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851" w:rsidRPr="00CA6A8B" w:rsidRDefault="00E11851" w:rsidP="00E11851">
      <w:pPr>
        <w:spacing w:after="0" w:line="240" w:lineRule="auto"/>
        <w:rPr>
          <w:rFonts w:cs="Tahoma"/>
          <w:b/>
          <w:u w:val="single"/>
        </w:rPr>
      </w:pPr>
      <w:bookmarkStart w:id="0" w:name="_GoBack"/>
      <w:bookmarkEnd w:id="0"/>
      <w:r w:rsidRPr="00CA6A8B">
        <w:rPr>
          <w:rFonts w:cs="Tahoma"/>
          <w:b/>
          <w:u w:val="single"/>
        </w:rPr>
        <w:t>One Care</w:t>
      </w:r>
    </w:p>
    <w:p w:rsidR="00E11851" w:rsidRPr="00CA6A8B" w:rsidRDefault="00E11851" w:rsidP="00E11851">
      <w:pPr>
        <w:spacing w:after="0" w:line="240" w:lineRule="auto"/>
        <w:rPr>
          <w:rFonts w:cs="Tahoma"/>
          <w:spacing w:val="4"/>
        </w:rPr>
      </w:pPr>
      <w:r w:rsidRPr="00CA6A8B">
        <w:rPr>
          <w:rFonts w:cs="Tahoma"/>
          <w:spacing w:val="4"/>
        </w:rPr>
        <w:t>MassHealth+Medicare</w:t>
      </w:r>
    </w:p>
    <w:p w:rsidR="00E11851" w:rsidRPr="00CA6A8B" w:rsidRDefault="00E11851" w:rsidP="00E11851">
      <w:pPr>
        <w:spacing w:after="0" w:line="240" w:lineRule="auto"/>
        <w:rPr>
          <w:rFonts w:cs="Tahoma"/>
        </w:rPr>
      </w:pPr>
      <w:r w:rsidRPr="00CA6A8B">
        <w:rPr>
          <w:rFonts w:cs="Tahoma"/>
        </w:rPr>
        <w:t>Bringing your care together</w:t>
      </w:r>
    </w:p>
    <w:p w:rsidR="00E11851" w:rsidRPr="001C1630" w:rsidRDefault="00E11851" w:rsidP="00E11851">
      <w:pPr>
        <w:pStyle w:val="Default"/>
        <w:rPr>
          <w:rFonts w:asciiTheme="minorHAnsi" w:hAnsiTheme="minorHAnsi"/>
          <w:sz w:val="22"/>
          <w:szCs w:val="22"/>
        </w:rPr>
      </w:pPr>
    </w:p>
    <w:p w:rsidR="00E11851" w:rsidRPr="001C1630" w:rsidRDefault="00E11851" w:rsidP="00A42D8A">
      <w:r w:rsidRPr="001C1630">
        <w:rPr>
          <w:b/>
          <w:bCs/>
        </w:rPr>
        <w:t xml:space="preserve">One Care Enrollee Assessment and Long Term Supports Coordinator (LTS-C) Referral Quarterly Report </w:t>
      </w:r>
      <w:r w:rsidR="00DC7CB0">
        <w:rPr>
          <w:b/>
          <w:bCs/>
        </w:rPr>
        <w:t>April – June</w:t>
      </w:r>
      <w:r w:rsidRPr="001C1630">
        <w:rPr>
          <w:b/>
          <w:bCs/>
        </w:rPr>
        <w:t xml:space="preserve"> 2014</w:t>
      </w:r>
    </w:p>
    <w:p w:rsidR="00567360" w:rsidRDefault="00567360" w:rsidP="00567360">
      <w:pPr>
        <w:pStyle w:val="Heading1"/>
        <w:ind w:left="0" w:firstLine="0"/>
        <w:rPr>
          <w:rFonts w:asciiTheme="minorHAnsi" w:hAnsiTheme="minorHAnsi" w:cs="Arial"/>
          <w:b w:val="0"/>
          <w:bCs w:val="0"/>
          <w:color w:val="auto"/>
          <w:sz w:val="22"/>
          <w:szCs w:val="22"/>
        </w:rPr>
      </w:pPr>
      <w:r>
        <w:rPr>
          <w:rFonts w:asciiTheme="minorHAnsi" w:hAnsiTheme="minorHAnsi" w:cs="Arial"/>
          <w:b w:val="0"/>
          <w:bCs w:val="0"/>
          <w:color w:val="auto"/>
          <w:sz w:val="22"/>
          <w:szCs w:val="22"/>
        </w:rPr>
        <w:t xml:space="preserve">Page </w:t>
      </w:r>
      <w:r w:rsidRPr="001C1630">
        <w:rPr>
          <w:rFonts w:asciiTheme="minorHAnsi" w:hAnsiTheme="minorHAnsi" w:cs="Arial"/>
          <w:b w:val="0"/>
          <w:bCs w:val="0"/>
          <w:color w:val="auto"/>
          <w:sz w:val="22"/>
          <w:szCs w:val="22"/>
        </w:rPr>
        <w:t>1:</w:t>
      </w:r>
    </w:p>
    <w:p w:rsidR="00567360" w:rsidRPr="00567360" w:rsidRDefault="00567360" w:rsidP="00567360"/>
    <w:p w:rsidR="000B229F" w:rsidRPr="001C1630" w:rsidRDefault="00E11851" w:rsidP="00E11851">
      <w:pPr>
        <w:spacing w:after="0" w:line="240" w:lineRule="auto"/>
      </w:pPr>
      <w:r w:rsidRPr="001C1630">
        <w:t xml:space="preserve">The following information was displayed in two </w:t>
      </w:r>
      <w:r w:rsidR="00A42D8A" w:rsidRPr="001C1630">
        <w:t xml:space="preserve">bar </w:t>
      </w:r>
      <w:r w:rsidRPr="001C1630">
        <w:t>charts. Chart 1 on the left side of the slide and Chart 2 on the right of the slide.</w:t>
      </w:r>
      <w:r w:rsidR="00A42D8A" w:rsidRPr="001C1630">
        <w:t xml:space="preserve"> The charts illustrate the percentage of Newly Enrolled Members from 0% to 100% in each instance. </w:t>
      </w:r>
    </w:p>
    <w:p w:rsidR="00E11851" w:rsidRPr="001C1630" w:rsidRDefault="00E11851" w:rsidP="00E11851">
      <w:pPr>
        <w:spacing w:after="0" w:line="240" w:lineRule="auto"/>
      </w:pPr>
    </w:p>
    <w:p w:rsidR="00E11851" w:rsidRPr="001C1630" w:rsidRDefault="00E11851" w:rsidP="00E11851">
      <w:pPr>
        <w:pStyle w:val="Default"/>
        <w:rPr>
          <w:rFonts w:asciiTheme="minorHAnsi" w:hAnsiTheme="minorHAnsi"/>
          <w:sz w:val="22"/>
          <w:szCs w:val="22"/>
        </w:rPr>
      </w:pPr>
      <w:r w:rsidRPr="001C1630">
        <w:rPr>
          <w:rFonts w:asciiTheme="minorHAnsi" w:hAnsiTheme="minorHAnsi"/>
          <w:b/>
          <w:bCs/>
          <w:sz w:val="22"/>
          <w:szCs w:val="22"/>
        </w:rPr>
        <w:t xml:space="preserve">Chart 1: Percentage of Assessments Completed </w:t>
      </w:r>
    </w:p>
    <w:p w:rsidR="00E11851" w:rsidRPr="001C1630" w:rsidRDefault="00E11851" w:rsidP="00E11851">
      <w:pPr>
        <w:pStyle w:val="Default"/>
        <w:rPr>
          <w:rFonts w:asciiTheme="minorHAnsi" w:hAnsiTheme="minorHAnsi"/>
          <w:sz w:val="22"/>
          <w:szCs w:val="22"/>
        </w:rPr>
      </w:pPr>
      <w:r w:rsidRPr="001C1630">
        <w:rPr>
          <w:rFonts w:asciiTheme="minorHAnsi" w:hAnsiTheme="minorHAnsi"/>
          <w:b/>
          <w:bCs/>
          <w:sz w:val="22"/>
          <w:szCs w:val="22"/>
        </w:rPr>
        <w:t xml:space="preserve">Within 90 Days of Enrollment </w:t>
      </w:r>
    </w:p>
    <w:p w:rsidR="00E11851" w:rsidRPr="001C1630" w:rsidRDefault="00E11851" w:rsidP="00E11851">
      <w:pPr>
        <w:pStyle w:val="Default"/>
        <w:rPr>
          <w:rFonts w:asciiTheme="minorHAnsi" w:hAnsiTheme="minorHAnsi"/>
          <w:sz w:val="22"/>
          <w:szCs w:val="22"/>
        </w:rPr>
      </w:pPr>
      <w:r w:rsidRPr="001C1630">
        <w:rPr>
          <w:rFonts w:asciiTheme="minorHAnsi" w:hAnsiTheme="minorHAnsi"/>
          <w:b/>
          <w:bCs/>
          <w:sz w:val="22"/>
          <w:szCs w:val="22"/>
        </w:rPr>
        <w:t xml:space="preserve">for Individuals Whose Enrollment Began </w:t>
      </w:r>
    </w:p>
    <w:p w:rsidR="00E11851" w:rsidRPr="001C1630" w:rsidRDefault="00DC7CB0" w:rsidP="00E11851">
      <w:pPr>
        <w:pStyle w:val="Default"/>
        <w:rPr>
          <w:rFonts w:asciiTheme="minorHAnsi" w:hAnsiTheme="minorHAnsi"/>
          <w:sz w:val="22"/>
          <w:szCs w:val="22"/>
        </w:rPr>
      </w:pPr>
      <w:r>
        <w:rPr>
          <w:rFonts w:asciiTheme="minorHAnsi" w:hAnsiTheme="minorHAnsi"/>
          <w:b/>
          <w:bCs/>
          <w:sz w:val="22"/>
          <w:szCs w:val="22"/>
        </w:rPr>
        <w:t>Apr.1 , May 1, or Jun. 1</w:t>
      </w:r>
      <w:r w:rsidR="00D077DE">
        <w:rPr>
          <w:rFonts w:asciiTheme="minorHAnsi" w:hAnsiTheme="minorHAnsi"/>
          <w:b/>
          <w:bCs/>
          <w:sz w:val="22"/>
          <w:szCs w:val="22"/>
        </w:rPr>
        <w:t xml:space="preserve"> of </w:t>
      </w:r>
      <w:r w:rsidR="00E11851" w:rsidRPr="001C1630">
        <w:rPr>
          <w:rFonts w:asciiTheme="minorHAnsi" w:hAnsiTheme="minorHAnsi"/>
          <w:b/>
          <w:bCs/>
          <w:sz w:val="22"/>
          <w:szCs w:val="22"/>
        </w:rPr>
        <w:t xml:space="preserve">2014 </w:t>
      </w:r>
    </w:p>
    <w:p w:rsidR="00E11851" w:rsidRPr="001C1630" w:rsidRDefault="00D077DE" w:rsidP="00E11851">
      <w:pPr>
        <w:spacing w:after="0" w:line="240" w:lineRule="auto"/>
        <w:rPr>
          <w:b/>
          <w:bCs/>
        </w:rPr>
      </w:pPr>
      <w:r>
        <w:rPr>
          <w:b/>
          <w:bCs/>
        </w:rPr>
        <w:t xml:space="preserve">N= </w:t>
      </w:r>
      <w:r w:rsidR="00DC7CB0">
        <w:rPr>
          <w:b/>
          <w:bCs/>
        </w:rPr>
        <w:t>2655</w:t>
      </w:r>
      <w:r w:rsidR="00E11851" w:rsidRPr="001C1630">
        <w:rPr>
          <w:b/>
          <w:bCs/>
        </w:rPr>
        <w:t>*</w:t>
      </w:r>
    </w:p>
    <w:p w:rsidR="00A42D8A" w:rsidRPr="001C1630" w:rsidRDefault="00A42D8A" w:rsidP="00E11851">
      <w:pPr>
        <w:spacing w:after="0" w:line="240" w:lineRule="auto"/>
        <w:rPr>
          <w:b/>
          <w:bCs/>
        </w:rPr>
      </w:pPr>
    </w:p>
    <w:p w:rsidR="00A42D8A" w:rsidRPr="001C1630" w:rsidRDefault="00A42D8A" w:rsidP="00E11851">
      <w:pPr>
        <w:spacing w:after="0" w:line="240" w:lineRule="auto"/>
        <w:rPr>
          <w:bCs/>
        </w:rPr>
      </w:pPr>
      <w:r w:rsidRPr="001C1630">
        <w:rPr>
          <w:bCs/>
        </w:rPr>
        <w:t xml:space="preserve">Assessment Completed = </w:t>
      </w:r>
      <w:r w:rsidR="00461872">
        <w:rPr>
          <w:bCs/>
        </w:rPr>
        <w:t>60</w:t>
      </w:r>
      <w:r w:rsidRPr="001C1630">
        <w:rPr>
          <w:bCs/>
        </w:rPr>
        <w:t xml:space="preserve">% </w:t>
      </w:r>
      <w:r w:rsidR="00461872">
        <w:rPr>
          <w:bCs/>
        </w:rPr>
        <w:t>(1</w:t>
      </w:r>
      <w:r w:rsidR="00DC7CB0">
        <w:rPr>
          <w:bCs/>
        </w:rPr>
        <w:t>593</w:t>
      </w:r>
      <w:r w:rsidR="00461872">
        <w:rPr>
          <w:bCs/>
        </w:rPr>
        <w:t>)</w:t>
      </w:r>
    </w:p>
    <w:p w:rsidR="00A42D8A" w:rsidRPr="001C1630" w:rsidRDefault="00A42D8A" w:rsidP="00E11851">
      <w:pPr>
        <w:spacing w:after="0" w:line="240" w:lineRule="auto"/>
        <w:rPr>
          <w:bCs/>
        </w:rPr>
      </w:pPr>
      <w:r w:rsidRPr="001C1630">
        <w:rPr>
          <w:bCs/>
        </w:rPr>
        <w:t xml:space="preserve">Assessment Not Completed = </w:t>
      </w:r>
      <w:r w:rsidR="00461872">
        <w:rPr>
          <w:bCs/>
        </w:rPr>
        <w:t>40</w:t>
      </w:r>
      <w:r w:rsidRPr="001C1630">
        <w:rPr>
          <w:bCs/>
        </w:rPr>
        <w:t xml:space="preserve">% </w:t>
      </w:r>
      <w:r w:rsidR="00461872">
        <w:rPr>
          <w:bCs/>
        </w:rPr>
        <w:t>(</w:t>
      </w:r>
      <w:r w:rsidR="00DC7CB0">
        <w:rPr>
          <w:bCs/>
        </w:rPr>
        <w:t>1062</w:t>
      </w:r>
      <w:r w:rsidR="00461872">
        <w:rPr>
          <w:bCs/>
        </w:rPr>
        <w:t>)</w:t>
      </w:r>
    </w:p>
    <w:p w:rsidR="00A42D8A" w:rsidRPr="001C1630" w:rsidRDefault="00A42D8A" w:rsidP="00A42D8A">
      <w:pPr>
        <w:pStyle w:val="Default"/>
        <w:rPr>
          <w:rFonts w:asciiTheme="minorHAnsi" w:hAnsiTheme="minorHAnsi"/>
          <w:sz w:val="22"/>
          <w:szCs w:val="22"/>
        </w:rPr>
      </w:pPr>
    </w:p>
    <w:p w:rsidR="00A42D8A" w:rsidRPr="001C1630" w:rsidRDefault="00A42D8A" w:rsidP="00A42D8A">
      <w:pPr>
        <w:spacing w:after="0" w:line="240" w:lineRule="auto"/>
        <w:rPr>
          <w:bCs/>
        </w:rPr>
      </w:pPr>
      <w:r w:rsidRPr="001C1630">
        <w:t>*N= total members whose first date of enrollment was on one of these dates, excluding individuals who refused an assessment or who the plans were unable to locate. Note that N does not represent the cumulative number of individuals enrolled as of these dates.</w:t>
      </w:r>
    </w:p>
    <w:p w:rsidR="00A42D8A" w:rsidRPr="001C1630" w:rsidRDefault="00A42D8A" w:rsidP="00E11851">
      <w:pPr>
        <w:spacing w:after="0" w:line="240" w:lineRule="auto"/>
      </w:pPr>
    </w:p>
    <w:p w:rsidR="00A42D8A" w:rsidRPr="001C1630" w:rsidRDefault="00A42D8A" w:rsidP="00A42D8A">
      <w:pPr>
        <w:pStyle w:val="Default"/>
        <w:rPr>
          <w:rFonts w:asciiTheme="minorHAnsi" w:hAnsiTheme="minorHAnsi"/>
          <w:sz w:val="22"/>
          <w:szCs w:val="22"/>
        </w:rPr>
      </w:pPr>
      <w:r w:rsidRPr="001C1630">
        <w:rPr>
          <w:rFonts w:asciiTheme="minorHAnsi" w:hAnsiTheme="minorHAnsi"/>
          <w:b/>
          <w:bCs/>
          <w:sz w:val="22"/>
          <w:szCs w:val="22"/>
        </w:rPr>
        <w:t xml:space="preserve">Chart 2: Percentage of Assessments Completed </w:t>
      </w:r>
    </w:p>
    <w:p w:rsidR="00A42D8A" w:rsidRPr="001C1630" w:rsidRDefault="00A42D8A" w:rsidP="00A42D8A">
      <w:pPr>
        <w:pStyle w:val="Default"/>
        <w:rPr>
          <w:rFonts w:asciiTheme="minorHAnsi" w:hAnsiTheme="minorHAnsi"/>
          <w:sz w:val="22"/>
          <w:szCs w:val="22"/>
        </w:rPr>
      </w:pPr>
      <w:r w:rsidRPr="001C1630">
        <w:rPr>
          <w:rFonts w:asciiTheme="minorHAnsi" w:hAnsiTheme="minorHAnsi"/>
          <w:b/>
          <w:bCs/>
          <w:sz w:val="22"/>
          <w:szCs w:val="22"/>
        </w:rPr>
        <w:t xml:space="preserve">Within 120 Days of Enrollment </w:t>
      </w:r>
    </w:p>
    <w:p w:rsidR="00A42D8A" w:rsidRPr="001C1630" w:rsidRDefault="00A42D8A" w:rsidP="00A42D8A">
      <w:pPr>
        <w:pStyle w:val="Default"/>
        <w:rPr>
          <w:rFonts w:asciiTheme="minorHAnsi" w:hAnsiTheme="minorHAnsi"/>
          <w:sz w:val="22"/>
          <w:szCs w:val="22"/>
        </w:rPr>
      </w:pPr>
      <w:r w:rsidRPr="001C1630">
        <w:rPr>
          <w:rFonts w:asciiTheme="minorHAnsi" w:hAnsiTheme="minorHAnsi"/>
          <w:b/>
          <w:bCs/>
          <w:sz w:val="22"/>
          <w:szCs w:val="22"/>
        </w:rPr>
        <w:t xml:space="preserve">for Individuals Whose Enrollment Began </w:t>
      </w:r>
    </w:p>
    <w:p w:rsidR="00DC7CB0" w:rsidRPr="001C1630" w:rsidRDefault="00DC7CB0" w:rsidP="00DC7CB0">
      <w:pPr>
        <w:pStyle w:val="Default"/>
        <w:rPr>
          <w:rFonts w:asciiTheme="minorHAnsi" w:hAnsiTheme="minorHAnsi"/>
          <w:sz w:val="22"/>
          <w:szCs w:val="22"/>
        </w:rPr>
      </w:pPr>
      <w:r>
        <w:rPr>
          <w:rFonts w:asciiTheme="minorHAnsi" w:hAnsiTheme="minorHAnsi"/>
          <w:b/>
          <w:bCs/>
          <w:sz w:val="22"/>
          <w:szCs w:val="22"/>
        </w:rPr>
        <w:t xml:space="preserve">Apr.1 , May 1, or Jun. 1 of </w:t>
      </w:r>
      <w:r w:rsidRPr="001C1630">
        <w:rPr>
          <w:rFonts w:asciiTheme="minorHAnsi" w:hAnsiTheme="minorHAnsi"/>
          <w:b/>
          <w:bCs/>
          <w:sz w:val="22"/>
          <w:szCs w:val="22"/>
        </w:rPr>
        <w:t xml:space="preserve">2014 </w:t>
      </w:r>
    </w:p>
    <w:p w:rsidR="00D077DE" w:rsidRPr="001C1630" w:rsidRDefault="00D077DE" w:rsidP="00D077DE">
      <w:pPr>
        <w:spacing w:after="0" w:line="240" w:lineRule="auto"/>
        <w:rPr>
          <w:b/>
          <w:bCs/>
        </w:rPr>
      </w:pPr>
      <w:r>
        <w:rPr>
          <w:b/>
          <w:bCs/>
        </w:rPr>
        <w:t xml:space="preserve">N= </w:t>
      </w:r>
      <w:r w:rsidR="00DC7CB0">
        <w:rPr>
          <w:b/>
          <w:bCs/>
        </w:rPr>
        <w:t>2638</w:t>
      </w:r>
      <w:r w:rsidRPr="001C1630">
        <w:rPr>
          <w:b/>
          <w:bCs/>
        </w:rPr>
        <w:t>*</w:t>
      </w:r>
    </w:p>
    <w:p w:rsidR="00A42D8A" w:rsidRPr="001C1630" w:rsidRDefault="00A42D8A" w:rsidP="00A42D8A">
      <w:pPr>
        <w:spacing w:after="0" w:line="240" w:lineRule="auto"/>
        <w:rPr>
          <w:b/>
          <w:bCs/>
        </w:rPr>
      </w:pPr>
    </w:p>
    <w:p w:rsidR="00A42D8A" w:rsidRPr="001C1630" w:rsidRDefault="00D077DE" w:rsidP="00A42D8A">
      <w:pPr>
        <w:spacing w:after="0" w:line="240" w:lineRule="auto"/>
        <w:rPr>
          <w:bCs/>
        </w:rPr>
      </w:pPr>
      <w:r>
        <w:rPr>
          <w:bCs/>
        </w:rPr>
        <w:t xml:space="preserve">Assessment Completed = </w:t>
      </w:r>
      <w:r w:rsidR="00DC7CB0">
        <w:rPr>
          <w:bCs/>
        </w:rPr>
        <w:t>76</w:t>
      </w:r>
      <w:r w:rsidR="00A42D8A" w:rsidRPr="001C1630">
        <w:rPr>
          <w:bCs/>
        </w:rPr>
        <w:t xml:space="preserve">% </w:t>
      </w:r>
      <w:r w:rsidR="00DC7CB0">
        <w:rPr>
          <w:bCs/>
        </w:rPr>
        <w:t>(2,005</w:t>
      </w:r>
      <w:r w:rsidR="00461872">
        <w:rPr>
          <w:bCs/>
        </w:rPr>
        <w:t>)</w:t>
      </w:r>
    </w:p>
    <w:p w:rsidR="00A42D8A" w:rsidRPr="001C1630" w:rsidRDefault="00D077DE" w:rsidP="00A42D8A">
      <w:pPr>
        <w:spacing w:after="0" w:line="240" w:lineRule="auto"/>
        <w:rPr>
          <w:bCs/>
        </w:rPr>
      </w:pPr>
      <w:r>
        <w:rPr>
          <w:bCs/>
        </w:rPr>
        <w:t xml:space="preserve">Assessment Not Completed = </w:t>
      </w:r>
      <w:r w:rsidR="00DC7CB0">
        <w:rPr>
          <w:bCs/>
        </w:rPr>
        <w:t>24</w:t>
      </w:r>
      <w:r w:rsidR="00A42D8A" w:rsidRPr="001C1630">
        <w:rPr>
          <w:bCs/>
        </w:rPr>
        <w:t xml:space="preserve">% </w:t>
      </w:r>
      <w:r w:rsidR="00DC7CB0">
        <w:rPr>
          <w:bCs/>
        </w:rPr>
        <w:t>(633</w:t>
      </w:r>
      <w:r w:rsidR="00461872">
        <w:rPr>
          <w:bCs/>
        </w:rPr>
        <w:t>)</w:t>
      </w:r>
    </w:p>
    <w:p w:rsidR="00A42D8A" w:rsidRPr="001C1630" w:rsidRDefault="00A42D8A" w:rsidP="00A42D8A">
      <w:pPr>
        <w:pStyle w:val="Default"/>
        <w:rPr>
          <w:rFonts w:asciiTheme="minorHAnsi" w:hAnsiTheme="minorHAnsi"/>
          <w:sz w:val="22"/>
          <w:szCs w:val="22"/>
        </w:rPr>
      </w:pPr>
    </w:p>
    <w:p w:rsidR="00A42D8A" w:rsidRPr="001C1630" w:rsidRDefault="00A42D8A" w:rsidP="00A42D8A">
      <w:pPr>
        <w:spacing w:after="0" w:line="240" w:lineRule="auto"/>
      </w:pPr>
      <w:r w:rsidRPr="001C1630">
        <w:t>*N= total members whose first date of enrollment was on one of these dates, excluding individuals who refused an assessment or who the plans were unable to locate. Note that N does not represent the cumulative number of individuals enrolled as of these dates.</w:t>
      </w:r>
    </w:p>
    <w:p w:rsidR="00A42D8A" w:rsidRDefault="00BE4B7D" w:rsidP="00A42D8A">
      <w:pPr>
        <w:pStyle w:val="Default"/>
        <w:rPr>
          <w:rFonts w:asciiTheme="minorHAnsi" w:hAnsiTheme="minorHAnsi"/>
          <w:sz w:val="22"/>
          <w:szCs w:val="22"/>
        </w:rPr>
      </w:pPr>
      <w:r>
        <w:rPr>
          <w:rFonts w:asciiTheme="minorHAnsi" w:hAnsiTheme="minorHAnsi"/>
          <w:sz w:val="22"/>
          <w:szCs w:val="22"/>
        </w:rPr>
        <w:t>(End of bar chart.)</w:t>
      </w:r>
    </w:p>
    <w:p w:rsidR="00BE4B7D" w:rsidRPr="001C1630" w:rsidRDefault="00BE4B7D" w:rsidP="00A42D8A">
      <w:pPr>
        <w:pStyle w:val="Default"/>
        <w:rPr>
          <w:rFonts w:asciiTheme="minorHAnsi" w:hAnsiTheme="minorHAnsi"/>
          <w:sz w:val="22"/>
          <w:szCs w:val="22"/>
        </w:rPr>
      </w:pPr>
    </w:p>
    <w:p w:rsidR="00DC7CB0" w:rsidRPr="00DC7CB0" w:rsidRDefault="00DC7CB0" w:rsidP="00DC7CB0">
      <w:pPr>
        <w:rPr>
          <w:rFonts w:cs="Arial"/>
          <w:lang w:val="en"/>
        </w:rPr>
      </w:pPr>
      <w:r w:rsidRPr="00DC7CB0">
        <w:rPr>
          <w:rFonts w:cs="Arial"/>
          <w:noProof/>
        </w:rPr>
        <w:t xml:space="preserve">Chart 1 shows how One Care plans are performing with respect to the Core 2.1 measure from the demonstration reporting requirements. The Centers for Medicare &amp; Medicaid Services (CMS) requires </w:t>
      </w:r>
      <w:r w:rsidRPr="00DC7CB0">
        <w:rPr>
          <w:rFonts w:cs="Arial"/>
          <w:lang w:val="en"/>
        </w:rPr>
        <w:t xml:space="preserve">Medicare-Medicaid Plans participating in all capitated model demonstrations under the Financial Alignment Initiative to regularly report core measures, including Core 2.1 </w:t>
      </w:r>
    </w:p>
    <w:p w:rsidR="00DC7CB0" w:rsidRPr="00DC7CB0" w:rsidRDefault="00DC7CB0" w:rsidP="00DC7CB0">
      <w:pPr>
        <w:rPr>
          <w:rFonts w:cs="Arial"/>
          <w:noProof/>
        </w:rPr>
      </w:pPr>
      <w:r w:rsidRPr="00DC7CB0">
        <w:rPr>
          <w:rFonts w:cs="Arial"/>
          <w:noProof/>
        </w:rPr>
        <w:lastRenderedPageBreak/>
        <w:t xml:space="preserve">The Core 2.1 measure tracks how many One Care members have had a comprehensive assessment within 90 days of their enrollment effective date into a One Care plan. This measure is cumulative based on monthly data submissions from the One Care plans, and for the period covered in this report includes members who enrolled  as of  April 1, May 1, or June 1 of 2014. The measure excludes members who were unwilling to participate in an assessment or who did not respond to at least three attempts to contact them (“unable to locate”).   The Core reporting requirements document, including the specifications for the Core 2.1 measure, are posted on the MMCO website: </w:t>
      </w:r>
      <w:hyperlink r:id="rId8" w:history="1">
        <w:r w:rsidRPr="00DC7CB0">
          <w:rPr>
            <w:rStyle w:val="Hyperlink"/>
            <w:rFonts w:cs="Arial"/>
            <w:noProof/>
          </w:rPr>
          <w:t>http://www.cms.gov/Medicare-Medicaid-Coordination/Medicare-and-Medicaid-Coordination/Medicare-Medicaid-Coordination-Office/FinancialAlignmentInitiative/InformationandGuidanceforPlans.html</w:t>
        </w:r>
      </w:hyperlink>
      <w:r w:rsidRPr="00DC7CB0">
        <w:rPr>
          <w:rFonts w:cs="Arial"/>
          <w:noProof/>
        </w:rPr>
        <w:t xml:space="preserve"> This graph shows that 60% of members who enrolled in One Care in during this time period, who </w:t>
      </w:r>
    </w:p>
    <w:p w:rsidR="00DC7CB0" w:rsidRPr="00DC7CB0" w:rsidRDefault="00DC7CB0" w:rsidP="00DC7CB0">
      <w:pPr>
        <w:rPr>
          <w:rFonts w:cs="Arial"/>
          <w:noProof/>
        </w:rPr>
      </w:pPr>
      <w:r w:rsidRPr="00DC7CB0">
        <w:rPr>
          <w:rFonts w:cs="Arial"/>
          <w:noProof/>
        </w:rPr>
        <w:t xml:space="preserve">the plan was able to locate, and who agreed to participate in an assessment,  received a comprehensive assessment within 90 days of their first effective date of enrollment. </w:t>
      </w:r>
    </w:p>
    <w:p w:rsidR="00BE729E" w:rsidRPr="001C1630" w:rsidRDefault="00BE729E" w:rsidP="00A42D8A">
      <w:pPr>
        <w:spacing w:after="0" w:line="240" w:lineRule="auto"/>
      </w:pPr>
    </w:p>
    <w:p w:rsidR="00BE729E" w:rsidRDefault="00C04504" w:rsidP="00A42D8A">
      <w:pPr>
        <w:spacing w:after="0" w:line="240" w:lineRule="auto"/>
      </w:pPr>
      <w:r>
        <w:t>Page</w:t>
      </w:r>
      <w:r w:rsidR="00BE729E" w:rsidRPr="001C1630">
        <w:t xml:space="preserve"> 2:</w:t>
      </w:r>
    </w:p>
    <w:p w:rsidR="00D077DE" w:rsidRPr="00461872" w:rsidRDefault="00D077DE" w:rsidP="00A42D8A">
      <w:pPr>
        <w:spacing w:after="0" w:line="240" w:lineRule="auto"/>
      </w:pPr>
    </w:p>
    <w:p w:rsidR="00DC7CB0" w:rsidRPr="00DC7CB0" w:rsidRDefault="00DC7CB0" w:rsidP="00DC7CB0">
      <w:pPr>
        <w:rPr>
          <w:rFonts w:cs="Arial"/>
          <w:noProof/>
        </w:rPr>
      </w:pPr>
      <w:r w:rsidRPr="00DC7CB0">
        <w:rPr>
          <w:rFonts w:cs="Arial"/>
          <w:noProof/>
        </w:rPr>
        <w:t>While it is not a measure required by CMS, Chart 2 shows how many of these members were assessed within 120 days. Note that because some members may choose to disenroll between their 90</w:t>
      </w:r>
      <w:r w:rsidRPr="00DC7CB0">
        <w:rPr>
          <w:rFonts w:cs="Arial"/>
          <w:noProof/>
          <w:vertAlign w:val="superscript"/>
        </w:rPr>
        <w:t>th</w:t>
      </w:r>
      <w:r w:rsidRPr="00DC7CB0">
        <w:rPr>
          <w:rFonts w:cs="Arial"/>
          <w:noProof/>
        </w:rPr>
        <w:t xml:space="preserve"> and 120</w:t>
      </w:r>
      <w:r w:rsidRPr="00DC7CB0">
        <w:rPr>
          <w:rFonts w:cs="Arial"/>
          <w:noProof/>
          <w:vertAlign w:val="superscript"/>
        </w:rPr>
        <w:t>th</w:t>
      </w:r>
      <w:r w:rsidRPr="00DC7CB0">
        <w:rPr>
          <w:rFonts w:cs="Arial"/>
          <w:noProof/>
        </w:rPr>
        <w:t xml:space="preserve"> day of enrollment (between their 3</w:t>
      </w:r>
      <w:r w:rsidRPr="00DC7CB0">
        <w:rPr>
          <w:rFonts w:cs="Arial"/>
          <w:noProof/>
          <w:vertAlign w:val="superscript"/>
        </w:rPr>
        <w:t>rd</w:t>
      </w:r>
      <w:r w:rsidRPr="00DC7CB0">
        <w:rPr>
          <w:rFonts w:cs="Arial"/>
          <w:noProof/>
        </w:rPr>
        <w:t xml:space="preserve"> and 4</w:t>
      </w:r>
      <w:r w:rsidRPr="00DC7CB0">
        <w:rPr>
          <w:rFonts w:cs="Arial"/>
          <w:noProof/>
          <w:vertAlign w:val="superscript"/>
        </w:rPr>
        <w:t>th</w:t>
      </w:r>
      <w:r w:rsidRPr="00DC7CB0">
        <w:rPr>
          <w:rFonts w:cs="Arial"/>
          <w:noProof/>
        </w:rPr>
        <w:t xml:space="preserve"> months), the total number of enrolled individuals (the denominator) is lower in Chart 2 than it is in Chart 1. Chart 2 demonstrates that One Care plans have continued to conduct assessments for members between their 90</w:t>
      </w:r>
      <w:r w:rsidRPr="00DC7CB0">
        <w:rPr>
          <w:rFonts w:cs="Arial"/>
          <w:noProof/>
          <w:vertAlign w:val="superscript"/>
        </w:rPr>
        <w:t>th</w:t>
      </w:r>
      <w:r w:rsidRPr="00DC7CB0">
        <w:rPr>
          <w:rFonts w:cs="Arial"/>
          <w:noProof/>
        </w:rPr>
        <w:t xml:space="preserve"> and 120</w:t>
      </w:r>
      <w:r w:rsidRPr="00DC7CB0">
        <w:rPr>
          <w:rFonts w:cs="Arial"/>
          <w:noProof/>
          <w:vertAlign w:val="superscript"/>
        </w:rPr>
        <w:t>th</w:t>
      </w:r>
      <w:r w:rsidRPr="00DC7CB0">
        <w:rPr>
          <w:rFonts w:cs="Arial"/>
          <w:noProof/>
        </w:rPr>
        <w:t xml:space="preserve"> day of enrollment; 76% of One Care members who enrolled during this time frame were assessed within 120 days (compared to 60% who were assessed within 90 days).  </w:t>
      </w:r>
    </w:p>
    <w:p w:rsidR="00BE729E" w:rsidRPr="001C1630" w:rsidRDefault="00BE729E" w:rsidP="00BE729E">
      <w:pPr>
        <w:spacing w:after="0" w:line="240" w:lineRule="auto"/>
      </w:pPr>
    </w:p>
    <w:p w:rsidR="00BE729E" w:rsidRPr="001C1630" w:rsidRDefault="00C04504" w:rsidP="00BE729E">
      <w:pPr>
        <w:spacing w:after="0" w:line="240" w:lineRule="auto"/>
      </w:pPr>
      <w:r>
        <w:t xml:space="preserve">Page </w:t>
      </w:r>
      <w:r w:rsidR="00BE729E" w:rsidRPr="001C1630">
        <w:t>3:</w:t>
      </w:r>
    </w:p>
    <w:p w:rsidR="00BE729E" w:rsidRPr="001C1630" w:rsidRDefault="00BE729E" w:rsidP="00BE729E">
      <w:pPr>
        <w:spacing w:after="0" w:line="240" w:lineRule="auto"/>
        <w:rPr>
          <w:b/>
          <w:bCs/>
        </w:rPr>
      </w:pPr>
    </w:p>
    <w:p w:rsidR="00312A78" w:rsidRPr="001C1630" w:rsidRDefault="00312A78" w:rsidP="00312A78">
      <w:pPr>
        <w:spacing w:after="0" w:line="240" w:lineRule="auto"/>
      </w:pPr>
      <w:r w:rsidRPr="001C1630">
        <w:t xml:space="preserve">The following information was displayed in two bar charts. Chart 3 below the slide title and Chart 4 below it. The charts illustrate the percentage of Newly Enrolled Members from 0% to 100% in each instance. </w:t>
      </w:r>
    </w:p>
    <w:p w:rsidR="00BE729E" w:rsidRPr="001C1630" w:rsidRDefault="00BE729E" w:rsidP="00BE729E">
      <w:pPr>
        <w:spacing w:after="0" w:line="240" w:lineRule="auto"/>
      </w:pPr>
    </w:p>
    <w:p w:rsidR="00312A78" w:rsidRDefault="00312A78" w:rsidP="00F33958">
      <w:pPr>
        <w:pStyle w:val="Default"/>
        <w:rPr>
          <w:rFonts w:asciiTheme="minorHAnsi" w:hAnsiTheme="minorHAnsi"/>
          <w:b/>
          <w:bCs/>
          <w:sz w:val="22"/>
          <w:szCs w:val="22"/>
        </w:rPr>
      </w:pPr>
      <w:r w:rsidRPr="001C1630">
        <w:rPr>
          <w:rFonts w:asciiTheme="minorHAnsi" w:hAnsiTheme="minorHAnsi"/>
          <w:b/>
          <w:bCs/>
          <w:sz w:val="22"/>
          <w:szCs w:val="22"/>
        </w:rPr>
        <w:t xml:space="preserve">Chart 3: Assessment Status Within 90 Days of Enrollment for Individuals Whose Enrollment Began on </w:t>
      </w:r>
      <w:r w:rsidR="00DC7CB0">
        <w:rPr>
          <w:rFonts w:asciiTheme="minorHAnsi" w:hAnsiTheme="minorHAnsi"/>
          <w:b/>
          <w:bCs/>
          <w:sz w:val="22"/>
          <w:szCs w:val="22"/>
        </w:rPr>
        <w:t>Apr. 1, May 1, or June 1.</w:t>
      </w:r>
      <w:r w:rsidR="00461872">
        <w:rPr>
          <w:rFonts w:asciiTheme="minorHAnsi" w:hAnsiTheme="minorHAnsi"/>
          <w:b/>
          <w:bCs/>
          <w:sz w:val="22"/>
          <w:szCs w:val="22"/>
        </w:rPr>
        <w:t xml:space="preserve"> of</w:t>
      </w:r>
      <w:r w:rsidRPr="001C1630">
        <w:rPr>
          <w:rFonts w:asciiTheme="minorHAnsi" w:hAnsiTheme="minorHAnsi"/>
          <w:b/>
          <w:bCs/>
          <w:sz w:val="22"/>
          <w:szCs w:val="22"/>
        </w:rPr>
        <w:t xml:space="preserve"> 2014*</w:t>
      </w:r>
    </w:p>
    <w:p w:rsidR="00B73237" w:rsidRDefault="00B73237" w:rsidP="00F33958">
      <w:pPr>
        <w:pStyle w:val="Default"/>
        <w:rPr>
          <w:rFonts w:asciiTheme="minorHAnsi" w:hAnsiTheme="minorHAnsi"/>
          <w:b/>
          <w:bCs/>
          <w:sz w:val="22"/>
          <w:szCs w:val="22"/>
        </w:rPr>
      </w:pPr>
    </w:p>
    <w:p w:rsidR="00B73237" w:rsidRDefault="00B73237" w:rsidP="00F33958">
      <w:pPr>
        <w:pStyle w:val="Default"/>
        <w:rPr>
          <w:rFonts w:asciiTheme="minorHAnsi" w:hAnsiTheme="minorHAnsi"/>
          <w:bCs/>
          <w:sz w:val="22"/>
          <w:szCs w:val="22"/>
        </w:rPr>
      </w:pPr>
      <w:r w:rsidRPr="00B73237">
        <w:rPr>
          <w:rFonts w:asciiTheme="minorHAnsi" w:hAnsiTheme="minorHAnsi"/>
          <w:bCs/>
          <w:sz w:val="22"/>
          <w:szCs w:val="22"/>
        </w:rPr>
        <w:t>Assessed in First 90 Days</w:t>
      </w:r>
    </w:p>
    <w:p w:rsidR="00B73237" w:rsidRDefault="00B73237" w:rsidP="00B73237">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w:t>
      </w:r>
      <w:r w:rsidR="00DC7CB0">
        <w:rPr>
          <w:bCs/>
        </w:rPr>
        <w:t>1896</w:t>
      </w:r>
      <w:r>
        <w:rPr>
          <w:bCs/>
        </w:rPr>
        <w:t>)</w:t>
      </w:r>
      <w:r w:rsidR="00461872">
        <w:rPr>
          <w:bCs/>
        </w:rPr>
        <w:t>**</w:t>
      </w:r>
      <w:r>
        <w:rPr>
          <w:bCs/>
        </w:rPr>
        <w:t xml:space="preserve"> = </w:t>
      </w:r>
      <w:r w:rsidR="00461872">
        <w:rPr>
          <w:bCs/>
        </w:rPr>
        <w:t>4</w:t>
      </w:r>
      <w:r w:rsidR="00DC7CB0">
        <w:rPr>
          <w:bCs/>
        </w:rPr>
        <w:t>0</w:t>
      </w:r>
      <w:r>
        <w:rPr>
          <w:bCs/>
        </w:rPr>
        <w:t>%</w:t>
      </w:r>
    </w:p>
    <w:p w:rsidR="00B73237" w:rsidRDefault="00B73237" w:rsidP="00B73237">
      <w:pPr>
        <w:numPr>
          <w:ilvl w:val="0"/>
          <w:numId w:val="1"/>
        </w:numPr>
        <w:tabs>
          <w:tab w:val="center" w:pos="3960"/>
          <w:tab w:val="center" w:pos="6120"/>
          <w:tab w:val="center" w:pos="8280"/>
        </w:tabs>
        <w:spacing w:after="0" w:line="240" w:lineRule="auto"/>
        <w:rPr>
          <w:bCs/>
        </w:rPr>
      </w:pPr>
      <w:r>
        <w:rPr>
          <w:bCs/>
        </w:rPr>
        <w:t>Fallon Total Care (N=</w:t>
      </w:r>
      <w:r w:rsidR="00DC7CB0">
        <w:rPr>
          <w:bCs/>
        </w:rPr>
        <w:t>2477</w:t>
      </w:r>
      <w:r>
        <w:rPr>
          <w:bCs/>
        </w:rPr>
        <w:t>)</w:t>
      </w:r>
      <w:r w:rsidR="00461872">
        <w:rPr>
          <w:bCs/>
        </w:rPr>
        <w:t>**</w:t>
      </w:r>
      <w:r>
        <w:rPr>
          <w:bCs/>
        </w:rPr>
        <w:t xml:space="preserve"> = </w:t>
      </w:r>
      <w:r w:rsidR="00DC7CB0">
        <w:rPr>
          <w:bCs/>
        </w:rPr>
        <w:t>27</w:t>
      </w:r>
      <w:r>
        <w:rPr>
          <w:bCs/>
        </w:rPr>
        <w:t>%</w:t>
      </w:r>
    </w:p>
    <w:p w:rsidR="00B73237" w:rsidRDefault="00B73237" w:rsidP="00B73237">
      <w:pPr>
        <w:numPr>
          <w:ilvl w:val="0"/>
          <w:numId w:val="1"/>
        </w:numPr>
        <w:tabs>
          <w:tab w:val="center" w:pos="3960"/>
          <w:tab w:val="center" w:pos="6120"/>
          <w:tab w:val="center" w:pos="8280"/>
        </w:tabs>
        <w:spacing w:after="0" w:line="240" w:lineRule="auto"/>
        <w:rPr>
          <w:bCs/>
        </w:rPr>
      </w:pPr>
      <w:r>
        <w:rPr>
          <w:bCs/>
        </w:rPr>
        <w:t>Tufts Heal Plan (N=</w:t>
      </w:r>
      <w:r w:rsidR="00DC7CB0">
        <w:rPr>
          <w:bCs/>
        </w:rPr>
        <w:t>176)</w:t>
      </w:r>
      <w:r>
        <w:rPr>
          <w:bCs/>
        </w:rPr>
        <w:t xml:space="preserve"> = </w:t>
      </w:r>
      <w:r w:rsidR="00DC7CB0">
        <w:rPr>
          <w:bCs/>
        </w:rPr>
        <w:t>88</w:t>
      </w:r>
      <w:r>
        <w:rPr>
          <w:bCs/>
        </w:rPr>
        <w:t>%</w:t>
      </w:r>
    </w:p>
    <w:p w:rsidR="00B73237" w:rsidRPr="001C1630" w:rsidRDefault="00B73237" w:rsidP="00B73237">
      <w:pPr>
        <w:numPr>
          <w:ilvl w:val="0"/>
          <w:numId w:val="1"/>
        </w:numPr>
        <w:tabs>
          <w:tab w:val="center" w:pos="3960"/>
          <w:tab w:val="center" w:pos="6120"/>
          <w:tab w:val="center" w:pos="8280"/>
        </w:tabs>
        <w:spacing w:after="0" w:line="240" w:lineRule="auto"/>
        <w:rPr>
          <w:bCs/>
        </w:rPr>
      </w:pPr>
      <w:r>
        <w:rPr>
          <w:bCs/>
        </w:rPr>
        <w:t>Program Total (N=</w:t>
      </w:r>
      <w:r w:rsidR="00DC7CB0">
        <w:rPr>
          <w:bCs/>
        </w:rPr>
        <w:t>4549</w:t>
      </w:r>
      <w:r>
        <w:rPr>
          <w:bCs/>
        </w:rPr>
        <w:t xml:space="preserve">) = </w:t>
      </w:r>
      <w:r w:rsidR="00461872">
        <w:rPr>
          <w:bCs/>
        </w:rPr>
        <w:t>35</w:t>
      </w:r>
      <w:r>
        <w:rPr>
          <w:bCs/>
        </w:rPr>
        <w:t>%</w:t>
      </w:r>
    </w:p>
    <w:p w:rsidR="00043578" w:rsidRPr="001C1630" w:rsidRDefault="00043578" w:rsidP="00D32CDF">
      <w:pPr>
        <w:tabs>
          <w:tab w:val="center" w:pos="4320"/>
          <w:tab w:val="center" w:pos="5760"/>
          <w:tab w:val="center" w:pos="7200"/>
          <w:tab w:val="center" w:pos="8640"/>
        </w:tabs>
        <w:spacing w:after="0" w:line="240" w:lineRule="auto"/>
        <w:rPr>
          <w:bCs/>
        </w:rPr>
      </w:pPr>
    </w:p>
    <w:p w:rsidR="00B73237" w:rsidRDefault="00B73237" w:rsidP="00D32CDF">
      <w:pPr>
        <w:tabs>
          <w:tab w:val="center" w:pos="4320"/>
          <w:tab w:val="center" w:pos="5760"/>
          <w:tab w:val="center" w:pos="7200"/>
          <w:tab w:val="center" w:pos="8640"/>
        </w:tabs>
        <w:spacing w:after="120" w:line="240" w:lineRule="auto"/>
        <w:rPr>
          <w:bCs/>
        </w:rPr>
      </w:pPr>
      <w:r>
        <w:rPr>
          <w:bCs/>
        </w:rPr>
        <w:t>Unable to Locate</w:t>
      </w:r>
    </w:p>
    <w:p w:rsidR="00DC7CB0" w:rsidRDefault="00DC7CB0" w:rsidP="00DC7CB0">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(N=1896)** = 45%</w:t>
      </w:r>
    </w:p>
    <w:p w:rsidR="00DC7CB0" w:rsidRDefault="00DC7CB0" w:rsidP="00DC7CB0">
      <w:pPr>
        <w:numPr>
          <w:ilvl w:val="0"/>
          <w:numId w:val="1"/>
        </w:numPr>
        <w:tabs>
          <w:tab w:val="center" w:pos="3960"/>
          <w:tab w:val="center" w:pos="6120"/>
          <w:tab w:val="center" w:pos="8280"/>
        </w:tabs>
        <w:spacing w:after="0" w:line="240" w:lineRule="auto"/>
        <w:rPr>
          <w:bCs/>
        </w:rPr>
      </w:pPr>
      <w:r>
        <w:rPr>
          <w:bCs/>
        </w:rPr>
        <w:t>Fallon Total Care (N=2477)** = 38%</w:t>
      </w:r>
    </w:p>
    <w:p w:rsidR="00DC7CB0" w:rsidRDefault="00DC7CB0" w:rsidP="00DC7CB0">
      <w:pPr>
        <w:numPr>
          <w:ilvl w:val="0"/>
          <w:numId w:val="1"/>
        </w:numPr>
        <w:tabs>
          <w:tab w:val="center" w:pos="3960"/>
          <w:tab w:val="center" w:pos="6120"/>
          <w:tab w:val="center" w:pos="8280"/>
        </w:tabs>
        <w:spacing w:after="0" w:line="240" w:lineRule="auto"/>
        <w:rPr>
          <w:bCs/>
        </w:rPr>
      </w:pPr>
      <w:r>
        <w:rPr>
          <w:bCs/>
        </w:rPr>
        <w:lastRenderedPageBreak/>
        <w:t>Tufts Heal Plan (N=176) =0%</w:t>
      </w:r>
    </w:p>
    <w:p w:rsidR="00DC7CB0" w:rsidRPr="001C1630" w:rsidRDefault="00DC7CB0" w:rsidP="00DC7CB0">
      <w:pPr>
        <w:numPr>
          <w:ilvl w:val="0"/>
          <w:numId w:val="1"/>
        </w:numPr>
        <w:tabs>
          <w:tab w:val="center" w:pos="3960"/>
          <w:tab w:val="center" w:pos="6120"/>
          <w:tab w:val="center" w:pos="8280"/>
        </w:tabs>
        <w:spacing w:after="0" w:line="240" w:lineRule="auto"/>
        <w:rPr>
          <w:bCs/>
        </w:rPr>
      </w:pPr>
      <w:r>
        <w:rPr>
          <w:bCs/>
        </w:rPr>
        <w:t>Program Total (N=4549) = 40%</w:t>
      </w:r>
    </w:p>
    <w:p w:rsidR="00B73237" w:rsidRDefault="00B73237" w:rsidP="00D32CDF">
      <w:pPr>
        <w:tabs>
          <w:tab w:val="center" w:pos="4320"/>
          <w:tab w:val="center" w:pos="5760"/>
          <w:tab w:val="center" w:pos="7200"/>
          <w:tab w:val="center" w:pos="8640"/>
        </w:tabs>
        <w:spacing w:after="120" w:line="240" w:lineRule="auto"/>
        <w:rPr>
          <w:bCs/>
        </w:rPr>
      </w:pPr>
    </w:p>
    <w:p w:rsidR="00B73237" w:rsidRDefault="00B73237" w:rsidP="00D32CDF">
      <w:pPr>
        <w:tabs>
          <w:tab w:val="center" w:pos="4320"/>
          <w:tab w:val="center" w:pos="5760"/>
          <w:tab w:val="center" w:pos="7200"/>
          <w:tab w:val="center" w:pos="8640"/>
        </w:tabs>
        <w:spacing w:after="120" w:line="240" w:lineRule="auto"/>
        <w:rPr>
          <w:bCs/>
        </w:rPr>
      </w:pPr>
      <w:r>
        <w:rPr>
          <w:bCs/>
        </w:rPr>
        <w:t>Refused</w:t>
      </w:r>
    </w:p>
    <w:p w:rsidR="00DC7CB0" w:rsidRDefault="00DC7CB0" w:rsidP="00DC7CB0">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(N=1896)** = 3%</w:t>
      </w:r>
    </w:p>
    <w:p w:rsidR="00DC7CB0" w:rsidRDefault="00DC7CB0" w:rsidP="00DC7CB0">
      <w:pPr>
        <w:numPr>
          <w:ilvl w:val="0"/>
          <w:numId w:val="1"/>
        </w:numPr>
        <w:tabs>
          <w:tab w:val="center" w:pos="3960"/>
          <w:tab w:val="center" w:pos="6120"/>
          <w:tab w:val="center" w:pos="8280"/>
        </w:tabs>
        <w:spacing w:after="0" w:line="240" w:lineRule="auto"/>
        <w:rPr>
          <w:bCs/>
        </w:rPr>
      </w:pPr>
      <w:r>
        <w:rPr>
          <w:bCs/>
        </w:rPr>
        <w:t>Fallon Total Care (N=2477)** = 1%</w:t>
      </w:r>
    </w:p>
    <w:p w:rsidR="00DC7CB0" w:rsidRDefault="00DC7CB0" w:rsidP="00DC7CB0">
      <w:pPr>
        <w:numPr>
          <w:ilvl w:val="0"/>
          <w:numId w:val="1"/>
        </w:numPr>
        <w:tabs>
          <w:tab w:val="center" w:pos="3960"/>
          <w:tab w:val="center" w:pos="6120"/>
          <w:tab w:val="center" w:pos="8280"/>
        </w:tabs>
        <w:spacing w:after="0" w:line="240" w:lineRule="auto"/>
        <w:rPr>
          <w:bCs/>
        </w:rPr>
      </w:pPr>
      <w:r>
        <w:rPr>
          <w:bCs/>
        </w:rPr>
        <w:t>Tufts Heal Plan (N=176) = 2%</w:t>
      </w:r>
    </w:p>
    <w:p w:rsidR="00DC7CB0" w:rsidRPr="001C1630" w:rsidRDefault="00DC7CB0" w:rsidP="00DC7CB0">
      <w:pPr>
        <w:numPr>
          <w:ilvl w:val="0"/>
          <w:numId w:val="1"/>
        </w:numPr>
        <w:tabs>
          <w:tab w:val="center" w:pos="3960"/>
          <w:tab w:val="center" w:pos="6120"/>
          <w:tab w:val="center" w:pos="8280"/>
        </w:tabs>
        <w:spacing w:after="0" w:line="240" w:lineRule="auto"/>
        <w:rPr>
          <w:bCs/>
        </w:rPr>
      </w:pPr>
      <w:r>
        <w:rPr>
          <w:bCs/>
        </w:rPr>
        <w:t>Program Total (N=4549) = 2%</w:t>
      </w:r>
    </w:p>
    <w:p w:rsidR="00B73237" w:rsidRPr="00B73237" w:rsidRDefault="00B73237" w:rsidP="00B73237">
      <w:pPr>
        <w:tabs>
          <w:tab w:val="center" w:pos="3960"/>
          <w:tab w:val="center" w:pos="6120"/>
          <w:tab w:val="center" w:pos="8280"/>
        </w:tabs>
        <w:spacing w:after="0" w:line="240" w:lineRule="auto"/>
        <w:ind w:left="720"/>
        <w:rPr>
          <w:bCs/>
        </w:rPr>
      </w:pPr>
    </w:p>
    <w:p w:rsidR="00B73237" w:rsidRDefault="00B73237" w:rsidP="00D32CDF">
      <w:pPr>
        <w:tabs>
          <w:tab w:val="center" w:pos="4320"/>
          <w:tab w:val="center" w:pos="5760"/>
          <w:tab w:val="center" w:pos="7200"/>
          <w:tab w:val="center" w:pos="8640"/>
        </w:tabs>
        <w:spacing w:after="120" w:line="240" w:lineRule="auto"/>
        <w:rPr>
          <w:bCs/>
        </w:rPr>
      </w:pPr>
      <w:r>
        <w:rPr>
          <w:bCs/>
        </w:rPr>
        <w:t>Pending</w:t>
      </w:r>
    </w:p>
    <w:p w:rsidR="00DC7CB0" w:rsidRDefault="00DC7CB0" w:rsidP="00DC7CB0">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(N=1896)** = 12%</w:t>
      </w:r>
    </w:p>
    <w:p w:rsidR="00DC7CB0" w:rsidRDefault="00DC7CB0" w:rsidP="00DC7CB0">
      <w:pPr>
        <w:numPr>
          <w:ilvl w:val="0"/>
          <w:numId w:val="1"/>
        </w:numPr>
        <w:tabs>
          <w:tab w:val="center" w:pos="3960"/>
          <w:tab w:val="center" w:pos="6120"/>
          <w:tab w:val="center" w:pos="8280"/>
        </w:tabs>
        <w:spacing w:after="0" w:line="240" w:lineRule="auto"/>
        <w:rPr>
          <w:bCs/>
        </w:rPr>
      </w:pPr>
      <w:r>
        <w:rPr>
          <w:bCs/>
        </w:rPr>
        <w:t>Fallon Total Care (N=2477)** = 33%</w:t>
      </w:r>
    </w:p>
    <w:p w:rsidR="00DC7CB0" w:rsidRDefault="00DC7CB0" w:rsidP="00DC7CB0">
      <w:pPr>
        <w:numPr>
          <w:ilvl w:val="0"/>
          <w:numId w:val="1"/>
        </w:numPr>
        <w:tabs>
          <w:tab w:val="center" w:pos="3960"/>
          <w:tab w:val="center" w:pos="6120"/>
          <w:tab w:val="center" w:pos="8280"/>
        </w:tabs>
        <w:spacing w:after="0" w:line="240" w:lineRule="auto"/>
        <w:rPr>
          <w:bCs/>
        </w:rPr>
      </w:pPr>
      <w:r>
        <w:rPr>
          <w:bCs/>
        </w:rPr>
        <w:t>Tufts Heal Plan (N=176) = 11%</w:t>
      </w:r>
    </w:p>
    <w:p w:rsidR="00DC7CB0" w:rsidRPr="001C1630" w:rsidRDefault="00DC7CB0" w:rsidP="00DC7CB0">
      <w:pPr>
        <w:numPr>
          <w:ilvl w:val="0"/>
          <w:numId w:val="1"/>
        </w:numPr>
        <w:tabs>
          <w:tab w:val="center" w:pos="3960"/>
          <w:tab w:val="center" w:pos="6120"/>
          <w:tab w:val="center" w:pos="8280"/>
        </w:tabs>
        <w:spacing w:after="0" w:line="240" w:lineRule="auto"/>
        <w:rPr>
          <w:bCs/>
        </w:rPr>
      </w:pPr>
      <w:r>
        <w:rPr>
          <w:bCs/>
        </w:rPr>
        <w:t>Program Total (N=4549) = 23%</w:t>
      </w:r>
    </w:p>
    <w:p w:rsidR="00043578" w:rsidRDefault="00043578" w:rsidP="00043578">
      <w:pPr>
        <w:pStyle w:val="Default"/>
        <w:tabs>
          <w:tab w:val="right" w:pos="4320"/>
          <w:tab w:val="right" w:pos="6120"/>
          <w:tab w:val="right" w:pos="7290"/>
          <w:tab w:val="right" w:pos="8640"/>
        </w:tabs>
        <w:rPr>
          <w:rFonts w:asciiTheme="minorHAnsi" w:hAnsiTheme="minorHAnsi"/>
          <w:sz w:val="22"/>
          <w:szCs w:val="22"/>
        </w:rPr>
      </w:pPr>
    </w:p>
    <w:p w:rsidR="00461872" w:rsidRPr="00461872" w:rsidRDefault="00461872" w:rsidP="00461872">
      <w:pPr>
        <w:pStyle w:val="Default"/>
        <w:tabs>
          <w:tab w:val="right" w:pos="4320"/>
          <w:tab w:val="right" w:pos="6120"/>
          <w:tab w:val="right" w:pos="7290"/>
          <w:tab w:val="right" w:pos="8640"/>
        </w:tabs>
        <w:rPr>
          <w:rFonts w:asciiTheme="minorHAnsi" w:hAnsiTheme="minorHAnsi"/>
          <w:sz w:val="22"/>
          <w:szCs w:val="22"/>
        </w:rPr>
      </w:pPr>
      <w:r w:rsidRPr="00461872">
        <w:rPr>
          <w:rFonts w:asciiTheme="minorHAnsi" w:hAnsiTheme="minorHAnsi"/>
          <w:sz w:val="22"/>
          <w:szCs w:val="22"/>
        </w:rPr>
        <w:t>*N= total members whose first date of enrollment was on one of these dates, including individuals who refused an assessment or who the plans were unable to locate. Note that N does not represent the cumulative number of individuals enrolled as of these dates.</w:t>
      </w:r>
    </w:p>
    <w:p w:rsidR="00461872" w:rsidRPr="00461872" w:rsidRDefault="00461872" w:rsidP="00461872">
      <w:pPr>
        <w:pStyle w:val="Default"/>
        <w:tabs>
          <w:tab w:val="right" w:pos="4320"/>
          <w:tab w:val="right" w:pos="6120"/>
          <w:tab w:val="right" w:pos="7290"/>
          <w:tab w:val="right" w:pos="8640"/>
        </w:tabs>
        <w:rPr>
          <w:rFonts w:asciiTheme="minorHAnsi" w:hAnsiTheme="minorHAnsi"/>
          <w:sz w:val="22"/>
          <w:szCs w:val="22"/>
        </w:rPr>
      </w:pPr>
      <w:r w:rsidRPr="00461872">
        <w:rPr>
          <w:rFonts w:asciiTheme="minorHAnsi" w:hAnsiTheme="minorHAnsi"/>
          <w:b/>
          <w:bCs/>
          <w:sz w:val="22"/>
          <w:szCs w:val="22"/>
        </w:rPr>
        <w:t>**</w:t>
      </w:r>
      <w:r w:rsidRPr="00461872">
        <w:rPr>
          <w:rFonts w:asciiTheme="minorHAnsi" w:hAnsiTheme="minorHAnsi"/>
          <w:sz w:val="22"/>
          <w:szCs w:val="22"/>
        </w:rPr>
        <w:t xml:space="preserve">This time period includes members auto-assigned to all plans with an effective enrollment date of </w:t>
      </w:r>
      <w:r w:rsidR="001F38E4">
        <w:rPr>
          <w:rFonts w:asciiTheme="minorHAnsi" w:hAnsiTheme="minorHAnsi"/>
          <w:sz w:val="22"/>
          <w:szCs w:val="22"/>
        </w:rPr>
        <w:t xml:space="preserve">April </w:t>
      </w:r>
      <w:r w:rsidRPr="00461872">
        <w:rPr>
          <w:rFonts w:asciiTheme="minorHAnsi" w:hAnsiTheme="minorHAnsi"/>
          <w:sz w:val="22"/>
          <w:szCs w:val="22"/>
        </w:rPr>
        <w:t xml:space="preserve">1, 2014.  </w:t>
      </w:r>
    </w:p>
    <w:p w:rsidR="00BE4B7D" w:rsidRPr="001C1630" w:rsidRDefault="00BE4B7D" w:rsidP="00BE4B7D">
      <w:pPr>
        <w:pStyle w:val="Default"/>
        <w:tabs>
          <w:tab w:val="right" w:pos="4320"/>
          <w:tab w:val="right" w:pos="6120"/>
          <w:tab w:val="right" w:pos="7290"/>
          <w:tab w:val="right" w:pos="8640"/>
        </w:tabs>
        <w:rPr>
          <w:rFonts w:asciiTheme="minorHAnsi" w:hAnsiTheme="minorHAnsi"/>
          <w:sz w:val="22"/>
          <w:szCs w:val="22"/>
        </w:rPr>
      </w:pPr>
    </w:p>
    <w:p w:rsidR="00B73237" w:rsidRDefault="00043578" w:rsidP="001F38E4">
      <w:pPr>
        <w:pStyle w:val="Default"/>
        <w:rPr>
          <w:rFonts w:asciiTheme="minorHAnsi" w:hAnsiTheme="minorHAnsi"/>
          <w:b/>
          <w:bCs/>
          <w:sz w:val="22"/>
          <w:szCs w:val="22"/>
        </w:rPr>
      </w:pPr>
      <w:r w:rsidRPr="001C1630">
        <w:rPr>
          <w:rFonts w:asciiTheme="minorHAnsi" w:hAnsiTheme="minorHAnsi"/>
          <w:b/>
          <w:bCs/>
          <w:sz w:val="22"/>
          <w:szCs w:val="22"/>
        </w:rPr>
        <w:t xml:space="preserve">Chart 4: Assessment Status Within 120 Days of Enrollment for Individuals Whose Enrollment Began on </w:t>
      </w:r>
      <w:r w:rsidR="001F38E4">
        <w:rPr>
          <w:rFonts w:asciiTheme="minorHAnsi" w:hAnsiTheme="minorHAnsi"/>
          <w:b/>
          <w:bCs/>
          <w:sz w:val="22"/>
          <w:szCs w:val="22"/>
        </w:rPr>
        <w:t>Apr. 1, May 1, or June 1. of</w:t>
      </w:r>
      <w:r w:rsidR="001F38E4" w:rsidRPr="001C1630">
        <w:rPr>
          <w:rFonts w:asciiTheme="minorHAnsi" w:hAnsiTheme="minorHAnsi"/>
          <w:b/>
          <w:bCs/>
          <w:sz w:val="22"/>
          <w:szCs w:val="22"/>
        </w:rPr>
        <w:t xml:space="preserve"> 2014*</w:t>
      </w:r>
    </w:p>
    <w:p w:rsidR="001F38E4" w:rsidRDefault="001F38E4" w:rsidP="001F38E4">
      <w:pPr>
        <w:pStyle w:val="Default"/>
        <w:rPr>
          <w:bCs/>
        </w:rPr>
      </w:pPr>
    </w:p>
    <w:p w:rsidR="00B73237" w:rsidRDefault="00B73237" w:rsidP="00B73237">
      <w:pPr>
        <w:pStyle w:val="Default"/>
        <w:rPr>
          <w:rFonts w:asciiTheme="minorHAnsi" w:hAnsiTheme="minorHAnsi"/>
          <w:bCs/>
          <w:sz w:val="22"/>
          <w:szCs w:val="22"/>
        </w:rPr>
      </w:pPr>
      <w:r w:rsidRPr="00B73237">
        <w:rPr>
          <w:rFonts w:asciiTheme="minorHAnsi" w:hAnsiTheme="minorHAnsi"/>
          <w:bCs/>
          <w:sz w:val="22"/>
          <w:szCs w:val="22"/>
        </w:rPr>
        <w:t xml:space="preserve">Assessed in First </w:t>
      </w:r>
      <w:r>
        <w:rPr>
          <w:rFonts w:asciiTheme="minorHAnsi" w:hAnsiTheme="minorHAnsi"/>
          <w:bCs/>
          <w:sz w:val="22"/>
          <w:szCs w:val="22"/>
        </w:rPr>
        <w:t>120</w:t>
      </w:r>
      <w:r w:rsidRPr="00B73237">
        <w:rPr>
          <w:rFonts w:asciiTheme="minorHAnsi" w:hAnsiTheme="minorHAnsi"/>
          <w:bCs/>
          <w:sz w:val="22"/>
          <w:szCs w:val="22"/>
        </w:rPr>
        <w:t xml:space="preserve"> Days</w:t>
      </w:r>
    </w:p>
    <w:p w:rsidR="00B73237" w:rsidRDefault="00B73237" w:rsidP="00B73237">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w:t>
      </w:r>
      <w:r w:rsidR="001F38E4">
        <w:rPr>
          <w:bCs/>
        </w:rPr>
        <w:t>1896</w:t>
      </w:r>
      <w:r w:rsidR="008F4675">
        <w:rPr>
          <w:bCs/>
        </w:rPr>
        <w:t>)</w:t>
      </w:r>
      <w:r>
        <w:rPr>
          <w:bCs/>
        </w:rPr>
        <w:t xml:space="preserve"> </w:t>
      </w:r>
      <w:r w:rsidR="001F38E4">
        <w:rPr>
          <w:bCs/>
        </w:rPr>
        <w:t>**</w:t>
      </w:r>
      <w:r>
        <w:rPr>
          <w:bCs/>
        </w:rPr>
        <w:t xml:space="preserve">= </w:t>
      </w:r>
      <w:r w:rsidR="001F38E4">
        <w:rPr>
          <w:bCs/>
        </w:rPr>
        <w:t>40</w:t>
      </w:r>
      <w:r>
        <w:rPr>
          <w:bCs/>
        </w:rPr>
        <w:t>%</w:t>
      </w:r>
    </w:p>
    <w:p w:rsidR="00B73237" w:rsidRDefault="00B73237" w:rsidP="00B73237">
      <w:pPr>
        <w:numPr>
          <w:ilvl w:val="0"/>
          <w:numId w:val="1"/>
        </w:numPr>
        <w:tabs>
          <w:tab w:val="center" w:pos="3960"/>
          <w:tab w:val="center" w:pos="6120"/>
          <w:tab w:val="center" w:pos="8280"/>
        </w:tabs>
        <w:spacing w:after="0" w:line="240" w:lineRule="auto"/>
        <w:rPr>
          <w:bCs/>
        </w:rPr>
      </w:pPr>
      <w:r>
        <w:rPr>
          <w:bCs/>
        </w:rPr>
        <w:t>Fallon Total Care (N=</w:t>
      </w:r>
      <w:r w:rsidR="001F38E4">
        <w:rPr>
          <w:bCs/>
        </w:rPr>
        <w:t>2477</w:t>
      </w:r>
      <w:r>
        <w:rPr>
          <w:bCs/>
        </w:rPr>
        <w:t>)</w:t>
      </w:r>
      <w:r w:rsidR="001F38E4">
        <w:rPr>
          <w:bCs/>
        </w:rPr>
        <w:t>**</w:t>
      </w:r>
      <w:r>
        <w:rPr>
          <w:bCs/>
        </w:rPr>
        <w:t xml:space="preserve"> = </w:t>
      </w:r>
      <w:r w:rsidR="001F38E4">
        <w:rPr>
          <w:bCs/>
        </w:rPr>
        <w:t>27</w:t>
      </w:r>
      <w:r>
        <w:rPr>
          <w:bCs/>
        </w:rPr>
        <w:t>%</w:t>
      </w:r>
    </w:p>
    <w:p w:rsidR="00B73237" w:rsidRDefault="00B73237" w:rsidP="00B73237">
      <w:pPr>
        <w:numPr>
          <w:ilvl w:val="0"/>
          <w:numId w:val="1"/>
        </w:numPr>
        <w:tabs>
          <w:tab w:val="center" w:pos="3960"/>
          <w:tab w:val="center" w:pos="6120"/>
          <w:tab w:val="center" w:pos="8280"/>
        </w:tabs>
        <w:spacing w:after="0" w:line="240" w:lineRule="auto"/>
        <w:rPr>
          <w:bCs/>
        </w:rPr>
      </w:pPr>
      <w:r>
        <w:rPr>
          <w:bCs/>
        </w:rPr>
        <w:t>Tufts Heal Plan (N=</w:t>
      </w:r>
      <w:r w:rsidR="001F38E4">
        <w:rPr>
          <w:bCs/>
        </w:rPr>
        <w:t>176)</w:t>
      </w:r>
      <w:r>
        <w:rPr>
          <w:bCs/>
        </w:rPr>
        <w:t xml:space="preserve">= </w:t>
      </w:r>
      <w:r w:rsidR="001F38E4">
        <w:rPr>
          <w:bCs/>
        </w:rPr>
        <w:t>88</w:t>
      </w:r>
      <w:r>
        <w:rPr>
          <w:bCs/>
        </w:rPr>
        <w:t>%</w:t>
      </w:r>
    </w:p>
    <w:p w:rsidR="00B73237" w:rsidRPr="001C1630" w:rsidRDefault="00B73237" w:rsidP="00B73237">
      <w:pPr>
        <w:numPr>
          <w:ilvl w:val="0"/>
          <w:numId w:val="1"/>
        </w:numPr>
        <w:tabs>
          <w:tab w:val="center" w:pos="3960"/>
          <w:tab w:val="center" w:pos="6120"/>
          <w:tab w:val="center" w:pos="8280"/>
        </w:tabs>
        <w:spacing w:after="0" w:line="240" w:lineRule="auto"/>
        <w:rPr>
          <w:bCs/>
        </w:rPr>
      </w:pPr>
      <w:r>
        <w:rPr>
          <w:bCs/>
        </w:rPr>
        <w:t>Program Total (N=</w:t>
      </w:r>
      <w:r w:rsidR="001F38E4">
        <w:rPr>
          <w:bCs/>
        </w:rPr>
        <w:t>4549</w:t>
      </w:r>
      <w:r>
        <w:rPr>
          <w:bCs/>
        </w:rPr>
        <w:t xml:space="preserve">) = </w:t>
      </w:r>
      <w:r w:rsidR="001F38E4">
        <w:rPr>
          <w:bCs/>
        </w:rPr>
        <w:t>35</w:t>
      </w:r>
      <w:r>
        <w:rPr>
          <w:bCs/>
        </w:rPr>
        <w:t>%</w:t>
      </w:r>
    </w:p>
    <w:p w:rsidR="00B73237" w:rsidRPr="001C1630" w:rsidRDefault="00B73237" w:rsidP="00B73237">
      <w:pPr>
        <w:tabs>
          <w:tab w:val="center" w:pos="4320"/>
          <w:tab w:val="center" w:pos="5760"/>
          <w:tab w:val="center" w:pos="7200"/>
          <w:tab w:val="center" w:pos="8640"/>
        </w:tabs>
        <w:spacing w:after="0" w:line="240" w:lineRule="auto"/>
        <w:rPr>
          <w:bCs/>
        </w:rPr>
      </w:pPr>
    </w:p>
    <w:p w:rsidR="00B73237" w:rsidRDefault="00B73237" w:rsidP="00B73237">
      <w:pPr>
        <w:tabs>
          <w:tab w:val="center" w:pos="4320"/>
          <w:tab w:val="center" w:pos="5760"/>
          <w:tab w:val="center" w:pos="7200"/>
          <w:tab w:val="center" w:pos="8640"/>
        </w:tabs>
        <w:spacing w:after="120" w:line="240" w:lineRule="auto"/>
        <w:rPr>
          <w:bCs/>
        </w:rPr>
      </w:pPr>
      <w:r>
        <w:rPr>
          <w:bCs/>
        </w:rPr>
        <w:t>Unable to Locate</w:t>
      </w:r>
    </w:p>
    <w:p w:rsidR="001F38E4" w:rsidRDefault="001F38E4" w:rsidP="001F38E4">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(N=1896) **= 45%</w:t>
      </w:r>
    </w:p>
    <w:p w:rsidR="001F38E4" w:rsidRDefault="001F38E4" w:rsidP="001F38E4">
      <w:pPr>
        <w:numPr>
          <w:ilvl w:val="0"/>
          <w:numId w:val="1"/>
        </w:numPr>
        <w:tabs>
          <w:tab w:val="center" w:pos="3960"/>
          <w:tab w:val="center" w:pos="6120"/>
          <w:tab w:val="center" w:pos="8280"/>
        </w:tabs>
        <w:spacing w:after="0" w:line="240" w:lineRule="auto"/>
        <w:rPr>
          <w:bCs/>
        </w:rPr>
      </w:pPr>
      <w:r>
        <w:rPr>
          <w:bCs/>
        </w:rPr>
        <w:t>Fallon Total Care (N=2477)** = 38%</w:t>
      </w:r>
    </w:p>
    <w:p w:rsidR="001F38E4" w:rsidRDefault="001F38E4" w:rsidP="001F38E4">
      <w:pPr>
        <w:numPr>
          <w:ilvl w:val="0"/>
          <w:numId w:val="1"/>
        </w:numPr>
        <w:tabs>
          <w:tab w:val="center" w:pos="3960"/>
          <w:tab w:val="center" w:pos="6120"/>
          <w:tab w:val="center" w:pos="8280"/>
        </w:tabs>
        <w:spacing w:after="0" w:line="240" w:lineRule="auto"/>
        <w:rPr>
          <w:bCs/>
        </w:rPr>
      </w:pPr>
      <w:r>
        <w:rPr>
          <w:bCs/>
        </w:rPr>
        <w:t>Tufts Heal Plan (N=176)= 0%</w:t>
      </w:r>
    </w:p>
    <w:p w:rsidR="001F38E4" w:rsidRPr="001C1630" w:rsidRDefault="001F38E4" w:rsidP="001F38E4">
      <w:pPr>
        <w:numPr>
          <w:ilvl w:val="0"/>
          <w:numId w:val="1"/>
        </w:numPr>
        <w:tabs>
          <w:tab w:val="center" w:pos="3960"/>
          <w:tab w:val="center" w:pos="6120"/>
          <w:tab w:val="center" w:pos="8280"/>
        </w:tabs>
        <w:spacing w:after="0" w:line="240" w:lineRule="auto"/>
        <w:rPr>
          <w:bCs/>
        </w:rPr>
      </w:pPr>
      <w:r>
        <w:rPr>
          <w:bCs/>
        </w:rPr>
        <w:t>Program Total (N=4549) = 40%</w:t>
      </w:r>
    </w:p>
    <w:p w:rsidR="00B73237" w:rsidRDefault="00B73237" w:rsidP="00B73237">
      <w:pPr>
        <w:tabs>
          <w:tab w:val="center" w:pos="4320"/>
          <w:tab w:val="center" w:pos="5760"/>
          <w:tab w:val="center" w:pos="7200"/>
          <w:tab w:val="center" w:pos="8640"/>
        </w:tabs>
        <w:spacing w:after="120" w:line="240" w:lineRule="auto"/>
        <w:rPr>
          <w:bCs/>
        </w:rPr>
      </w:pPr>
    </w:p>
    <w:p w:rsidR="00B73237" w:rsidRDefault="00B73237" w:rsidP="00B73237">
      <w:pPr>
        <w:tabs>
          <w:tab w:val="center" w:pos="4320"/>
          <w:tab w:val="center" w:pos="5760"/>
          <w:tab w:val="center" w:pos="7200"/>
          <w:tab w:val="center" w:pos="8640"/>
        </w:tabs>
        <w:spacing w:after="120" w:line="240" w:lineRule="auto"/>
        <w:rPr>
          <w:bCs/>
        </w:rPr>
      </w:pPr>
      <w:r>
        <w:rPr>
          <w:bCs/>
        </w:rPr>
        <w:t>Refused</w:t>
      </w:r>
    </w:p>
    <w:p w:rsidR="001F38E4" w:rsidRDefault="001F38E4" w:rsidP="001F38E4">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(N=1896) **= 3%</w:t>
      </w:r>
    </w:p>
    <w:p w:rsidR="001F38E4" w:rsidRDefault="001F38E4" w:rsidP="001F38E4">
      <w:pPr>
        <w:numPr>
          <w:ilvl w:val="0"/>
          <w:numId w:val="1"/>
        </w:numPr>
        <w:tabs>
          <w:tab w:val="center" w:pos="3960"/>
          <w:tab w:val="center" w:pos="6120"/>
          <w:tab w:val="center" w:pos="8280"/>
        </w:tabs>
        <w:spacing w:after="0" w:line="240" w:lineRule="auto"/>
        <w:rPr>
          <w:bCs/>
        </w:rPr>
      </w:pPr>
      <w:r>
        <w:rPr>
          <w:bCs/>
        </w:rPr>
        <w:t>Fallon Total Care (N=2477)** = 1%</w:t>
      </w:r>
    </w:p>
    <w:p w:rsidR="001F38E4" w:rsidRDefault="001F38E4" w:rsidP="001F38E4">
      <w:pPr>
        <w:numPr>
          <w:ilvl w:val="0"/>
          <w:numId w:val="1"/>
        </w:numPr>
        <w:tabs>
          <w:tab w:val="center" w:pos="3960"/>
          <w:tab w:val="center" w:pos="6120"/>
          <w:tab w:val="center" w:pos="8280"/>
        </w:tabs>
        <w:spacing w:after="0" w:line="240" w:lineRule="auto"/>
        <w:rPr>
          <w:bCs/>
        </w:rPr>
      </w:pPr>
      <w:r>
        <w:rPr>
          <w:bCs/>
        </w:rPr>
        <w:t>Tufts Heal Plan (N=176)= 2%</w:t>
      </w:r>
    </w:p>
    <w:p w:rsidR="001F38E4" w:rsidRPr="001C1630" w:rsidRDefault="001F38E4" w:rsidP="001F38E4">
      <w:pPr>
        <w:numPr>
          <w:ilvl w:val="0"/>
          <w:numId w:val="1"/>
        </w:numPr>
        <w:tabs>
          <w:tab w:val="center" w:pos="3960"/>
          <w:tab w:val="center" w:pos="6120"/>
          <w:tab w:val="center" w:pos="8280"/>
        </w:tabs>
        <w:spacing w:after="0" w:line="240" w:lineRule="auto"/>
        <w:rPr>
          <w:bCs/>
        </w:rPr>
      </w:pPr>
      <w:r>
        <w:rPr>
          <w:bCs/>
        </w:rPr>
        <w:t>Program Total (N=4549) = 2%</w:t>
      </w:r>
    </w:p>
    <w:p w:rsidR="00B73237" w:rsidRPr="00B73237" w:rsidRDefault="00B73237" w:rsidP="00B73237">
      <w:pPr>
        <w:tabs>
          <w:tab w:val="center" w:pos="3960"/>
          <w:tab w:val="center" w:pos="6120"/>
          <w:tab w:val="center" w:pos="8280"/>
        </w:tabs>
        <w:spacing w:after="0" w:line="240" w:lineRule="auto"/>
        <w:ind w:left="720"/>
        <w:rPr>
          <w:bCs/>
        </w:rPr>
      </w:pPr>
    </w:p>
    <w:p w:rsidR="00B73237" w:rsidRDefault="00B73237" w:rsidP="00B73237">
      <w:pPr>
        <w:tabs>
          <w:tab w:val="center" w:pos="4320"/>
          <w:tab w:val="center" w:pos="5760"/>
          <w:tab w:val="center" w:pos="7200"/>
          <w:tab w:val="center" w:pos="8640"/>
        </w:tabs>
        <w:spacing w:after="120" w:line="240" w:lineRule="auto"/>
        <w:rPr>
          <w:bCs/>
        </w:rPr>
      </w:pPr>
      <w:r>
        <w:rPr>
          <w:bCs/>
        </w:rPr>
        <w:t>Pending</w:t>
      </w:r>
    </w:p>
    <w:p w:rsidR="001F38E4" w:rsidRDefault="001F38E4" w:rsidP="001F38E4">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(N=1896) **= 12%</w:t>
      </w:r>
    </w:p>
    <w:p w:rsidR="001F38E4" w:rsidRDefault="001F38E4" w:rsidP="001F38E4">
      <w:pPr>
        <w:numPr>
          <w:ilvl w:val="0"/>
          <w:numId w:val="1"/>
        </w:numPr>
        <w:tabs>
          <w:tab w:val="center" w:pos="3960"/>
          <w:tab w:val="center" w:pos="6120"/>
          <w:tab w:val="center" w:pos="8280"/>
        </w:tabs>
        <w:spacing w:after="0" w:line="240" w:lineRule="auto"/>
        <w:rPr>
          <w:bCs/>
        </w:rPr>
      </w:pPr>
      <w:r>
        <w:rPr>
          <w:bCs/>
        </w:rPr>
        <w:lastRenderedPageBreak/>
        <w:t>Fallon Total Care (N=2477)** = 33%</w:t>
      </w:r>
    </w:p>
    <w:p w:rsidR="001F38E4" w:rsidRDefault="001F38E4" w:rsidP="001F38E4">
      <w:pPr>
        <w:numPr>
          <w:ilvl w:val="0"/>
          <w:numId w:val="1"/>
        </w:numPr>
        <w:tabs>
          <w:tab w:val="center" w:pos="3960"/>
          <w:tab w:val="center" w:pos="6120"/>
          <w:tab w:val="center" w:pos="8280"/>
        </w:tabs>
        <w:spacing w:after="0" w:line="240" w:lineRule="auto"/>
        <w:rPr>
          <w:bCs/>
        </w:rPr>
      </w:pPr>
      <w:r>
        <w:rPr>
          <w:bCs/>
        </w:rPr>
        <w:t>Tufts Heal Plan (N=176)= 11%</w:t>
      </w:r>
    </w:p>
    <w:p w:rsidR="001F38E4" w:rsidRPr="001C1630" w:rsidRDefault="001F38E4" w:rsidP="001F38E4">
      <w:pPr>
        <w:numPr>
          <w:ilvl w:val="0"/>
          <w:numId w:val="1"/>
        </w:numPr>
        <w:tabs>
          <w:tab w:val="center" w:pos="3960"/>
          <w:tab w:val="center" w:pos="6120"/>
          <w:tab w:val="center" w:pos="8280"/>
        </w:tabs>
        <w:spacing w:after="0" w:line="240" w:lineRule="auto"/>
        <w:rPr>
          <w:bCs/>
        </w:rPr>
      </w:pPr>
      <w:r>
        <w:rPr>
          <w:bCs/>
        </w:rPr>
        <w:t>Program Total (N=4549) = 23%</w:t>
      </w:r>
    </w:p>
    <w:p w:rsidR="00D32CDF" w:rsidRPr="001C1630" w:rsidRDefault="00D32CDF" w:rsidP="00043578">
      <w:pPr>
        <w:pStyle w:val="Default"/>
        <w:tabs>
          <w:tab w:val="right" w:pos="4320"/>
          <w:tab w:val="right" w:pos="6120"/>
          <w:tab w:val="right" w:pos="7290"/>
          <w:tab w:val="right" w:pos="8640"/>
        </w:tabs>
        <w:rPr>
          <w:rFonts w:asciiTheme="minorHAnsi" w:hAnsiTheme="minorHAnsi"/>
          <w:b/>
          <w:bCs/>
          <w:sz w:val="22"/>
          <w:szCs w:val="22"/>
        </w:rPr>
      </w:pPr>
    </w:p>
    <w:p w:rsidR="008F4675" w:rsidRPr="008F4675" w:rsidRDefault="008F4675" w:rsidP="008F4675">
      <w:pPr>
        <w:pStyle w:val="Default"/>
        <w:tabs>
          <w:tab w:val="right" w:pos="4320"/>
          <w:tab w:val="right" w:pos="6120"/>
          <w:tab w:val="right" w:pos="7290"/>
          <w:tab w:val="right" w:pos="8640"/>
        </w:tabs>
        <w:rPr>
          <w:rFonts w:asciiTheme="minorHAnsi" w:hAnsiTheme="minorHAnsi"/>
          <w:sz w:val="22"/>
          <w:szCs w:val="22"/>
        </w:rPr>
      </w:pPr>
      <w:r w:rsidRPr="008F4675">
        <w:rPr>
          <w:rFonts w:asciiTheme="minorHAnsi" w:hAnsiTheme="minorHAnsi"/>
          <w:sz w:val="22"/>
          <w:szCs w:val="22"/>
        </w:rPr>
        <w:t>*N= total members whose first date of enrollment was on one of these dates, including individuals who refused an assessment or who the plans were unable to locate. Note that N does not represent the cumulative number of individuals enrolled as of these dates.</w:t>
      </w:r>
    </w:p>
    <w:p w:rsidR="008F4675" w:rsidRPr="008F4675" w:rsidRDefault="008F4675" w:rsidP="008F4675">
      <w:pPr>
        <w:pStyle w:val="Default"/>
        <w:tabs>
          <w:tab w:val="right" w:pos="4320"/>
          <w:tab w:val="right" w:pos="6120"/>
          <w:tab w:val="right" w:pos="7290"/>
          <w:tab w:val="right" w:pos="8640"/>
        </w:tabs>
        <w:rPr>
          <w:rFonts w:asciiTheme="minorHAnsi" w:hAnsiTheme="minorHAnsi"/>
          <w:sz w:val="22"/>
          <w:szCs w:val="22"/>
        </w:rPr>
      </w:pPr>
      <w:r w:rsidRPr="008F4675">
        <w:rPr>
          <w:rFonts w:asciiTheme="minorHAnsi" w:hAnsiTheme="minorHAnsi"/>
          <w:b/>
          <w:bCs/>
          <w:sz w:val="22"/>
          <w:szCs w:val="22"/>
        </w:rPr>
        <w:t>**</w:t>
      </w:r>
      <w:r w:rsidRPr="008F4675">
        <w:rPr>
          <w:rFonts w:asciiTheme="minorHAnsi" w:hAnsiTheme="minorHAnsi"/>
          <w:sz w:val="22"/>
          <w:szCs w:val="22"/>
        </w:rPr>
        <w:t>This time period includes members auto-assigned to all plans with an effective enrollment date of</w:t>
      </w:r>
      <w:r w:rsidR="001F38E4">
        <w:rPr>
          <w:rFonts w:asciiTheme="minorHAnsi" w:hAnsiTheme="minorHAnsi"/>
          <w:sz w:val="22"/>
          <w:szCs w:val="22"/>
        </w:rPr>
        <w:t xml:space="preserve"> April</w:t>
      </w:r>
      <w:r w:rsidRPr="008F4675">
        <w:rPr>
          <w:rFonts w:asciiTheme="minorHAnsi" w:hAnsiTheme="minorHAnsi"/>
          <w:sz w:val="22"/>
          <w:szCs w:val="22"/>
        </w:rPr>
        <w:t xml:space="preserve"> 1, 2014.  </w:t>
      </w:r>
    </w:p>
    <w:p w:rsidR="0064363D" w:rsidRPr="001C1630" w:rsidRDefault="0064363D" w:rsidP="001349BE">
      <w:pPr>
        <w:pStyle w:val="Default"/>
        <w:tabs>
          <w:tab w:val="right" w:pos="4320"/>
          <w:tab w:val="right" w:pos="6120"/>
          <w:tab w:val="right" w:pos="7290"/>
          <w:tab w:val="right" w:pos="8640"/>
        </w:tabs>
        <w:rPr>
          <w:rFonts w:asciiTheme="minorHAnsi" w:hAnsiTheme="minorHAnsi"/>
          <w:sz w:val="22"/>
          <w:szCs w:val="22"/>
        </w:rPr>
      </w:pPr>
    </w:p>
    <w:p w:rsidR="0064363D" w:rsidRPr="001C1630" w:rsidRDefault="00567360" w:rsidP="001349BE">
      <w:pPr>
        <w:pStyle w:val="Default"/>
        <w:tabs>
          <w:tab w:val="right" w:pos="4320"/>
          <w:tab w:val="right" w:pos="6120"/>
          <w:tab w:val="right" w:pos="7290"/>
          <w:tab w:val="right" w:pos="8640"/>
        </w:tabs>
        <w:rPr>
          <w:rFonts w:asciiTheme="minorHAnsi" w:hAnsiTheme="minorHAnsi"/>
          <w:sz w:val="22"/>
          <w:szCs w:val="22"/>
        </w:rPr>
      </w:pPr>
      <w:r>
        <w:rPr>
          <w:rFonts w:asciiTheme="minorHAnsi" w:hAnsiTheme="minorHAnsi"/>
          <w:sz w:val="22"/>
          <w:szCs w:val="22"/>
        </w:rPr>
        <w:t>Page</w:t>
      </w:r>
      <w:r w:rsidR="0064363D" w:rsidRPr="001C1630">
        <w:rPr>
          <w:rFonts w:asciiTheme="minorHAnsi" w:hAnsiTheme="minorHAnsi"/>
          <w:sz w:val="22"/>
          <w:szCs w:val="22"/>
        </w:rPr>
        <w:t xml:space="preserve"> 4:</w:t>
      </w:r>
    </w:p>
    <w:p w:rsidR="0064363D" w:rsidRPr="001F38E4" w:rsidRDefault="0064363D" w:rsidP="001349BE">
      <w:pPr>
        <w:pStyle w:val="Default"/>
        <w:tabs>
          <w:tab w:val="right" w:pos="4320"/>
          <w:tab w:val="right" w:pos="6120"/>
          <w:tab w:val="right" w:pos="7290"/>
          <w:tab w:val="right" w:pos="8640"/>
        </w:tabs>
        <w:rPr>
          <w:rFonts w:asciiTheme="minorHAnsi" w:hAnsiTheme="minorHAnsi"/>
          <w:b/>
          <w:bCs/>
          <w:sz w:val="22"/>
          <w:szCs w:val="22"/>
        </w:rPr>
      </w:pPr>
    </w:p>
    <w:p w:rsidR="001F38E4" w:rsidRPr="001F38E4" w:rsidRDefault="001F38E4" w:rsidP="001F38E4">
      <w:pPr>
        <w:rPr>
          <w:rFonts w:cs="Arial"/>
        </w:rPr>
      </w:pPr>
      <w:r w:rsidRPr="001F38E4">
        <w:rPr>
          <w:rFonts w:cs="Arial"/>
        </w:rPr>
        <w:t>Charts 3 and 4 show the percentage of assessments completed out of the total number of One Care members with an enrollment date of April 1, May 1, or June 1 of 2014, including individuals who refused to participate in an assessment and members the plans were unable to locate (members who did not respond after three or more attempts to contact them).  Charts 3 and 4 also break these percentages out by plan.  The “pending” category includes members who have not yet had an assessment within 90 days, have not refused an assessment, and who the plan has unsuccessfully attempted to contact at least three times. As with Charts 1 and 2, the number of enrolled members in Chart 4 is lower than in Chart 3 on account of members who disenrolled between their 90</w:t>
      </w:r>
      <w:r w:rsidRPr="001F38E4">
        <w:rPr>
          <w:rFonts w:cs="Arial"/>
          <w:vertAlign w:val="superscript"/>
        </w:rPr>
        <w:t>th</w:t>
      </w:r>
      <w:r w:rsidRPr="001F38E4">
        <w:rPr>
          <w:rFonts w:cs="Arial"/>
        </w:rPr>
        <w:t xml:space="preserve"> and 120</w:t>
      </w:r>
      <w:r w:rsidRPr="001F38E4">
        <w:rPr>
          <w:rFonts w:cs="Arial"/>
          <w:vertAlign w:val="superscript"/>
        </w:rPr>
        <w:t>th</w:t>
      </w:r>
      <w:r w:rsidRPr="001F38E4">
        <w:rPr>
          <w:rFonts w:cs="Arial"/>
        </w:rPr>
        <w:t xml:space="preserve"> day of enrollment.</w:t>
      </w:r>
    </w:p>
    <w:p w:rsidR="001F38E4" w:rsidRPr="001F38E4" w:rsidRDefault="001F38E4" w:rsidP="001F38E4">
      <w:pPr>
        <w:rPr>
          <w:rFonts w:eastAsia="Times New Roman" w:cs="Arial"/>
        </w:rPr>
      </w:pPr>
      <w:r w:rsidRPr="001F38E4">
        <w:rPr>
          <w:rFonts w:eastAsia="Times New Roman" w:cs="Arial"/>
        </w:rPr>
        <w:t>For example, Chart 3 shows that for members with April, May or June 2014 effective enrollment dates, Commonwealth Care Alliance conducted assessments with 40% of those members within 90 days; made at least 3 outreach attempts to 45% of those members and did not receive a response; and received refusals from 3% of those members.  In total, the plan met its contractual requirements for approximately 88% of members, while approximately 12% of members were in the “pending” category. The proportion of Commonwealth Care Alliance members with relevant effective enrollment dates who were in the “pending” category declined to 2% at 120 days of enrollment.</w:t>
      </w:r>
    </w:p>
    <w:p w:rsidR="001F38E4" w:rsidRPr="001F38E4" w:rsidRDefault="001F38E4" w:rsidP="001F38E4">
      <w:pPr>
        <w:rPr>
          <w:rFonts w:cs="Arial"/>
        </w:rPr>
      </w:pPr>
      <w:r w:rsidRPr="001F38E4">
        <w:rPr>
          <w:rFonts w:cs="Arial"/>
        </w:rPr>
        <w:t xml:space="preserve">The charts show variation between each of the three plans in the number of members who were newly enrolled during this period (identified in the chart as “N”), and the status of members’ assessment completion.  Note that this period includes members who were enrolled through auto-assignment to Fallon Total Care and Commonwealth Care Alliance as of April 1, 2014.  These charts also show that all of the One Care plans had members they were unable to locate with at least three contact attempts, although the actual numbers and percentages vary.   </w:t>
      </w:r>
    </w:p>
    <w:p w:rsidR="001F38E4" w:rsidRPr="001F38E4" w:rsidRDefault="001F38E4" w:rsidP="001F38E4">
      <w:pPr>
        <w:rPr>
          <w:rFonts w:cs="Arial"/>
        </w:rPr>
      </w:pPr>
      <w:r w:rsidRPr="001F38E4">
        <w:rPr>
          <w:rFonts w:cs="Arial"/>
        </w:rPr>
        <w:t>Chart 4 again demonstrates that the number of completed assessments increases by 120 days of enrollment, while the number of members whose assessments have been pending decreases. Chart 4 also shows that for the most part, the number of members who the plans were unable to locate with at least three contact attempts within the first 90 days of enrollment did not change substantially between 90 and 120 days. One Care plans are expected to continue outreach to members they are unable to locate by attempting to contact them at least once every three months.</w:t>
      </w:r>
    </w:p>
    <w:p w:rsidR="0064363D" w:rsidRDefault="0064363D" w:rsidP="0064363D">
      <w:pPr>
        <w:pStyle w:val="Default"/>
        <w:tabs>
          <w:tab w:val="right" w:pos="4320"/>
          <w:tab w:val="right" w:pos="6120"/>
          <w:tab w:val="right" w:pos="7290"/>
          <w:tab w:val="right" w:pos="8640"/>
        </w:tabs>
        <w:rPr>
          <w:rFonts w:asciiTheme="minorHAnsi" w:hAnsiTheme="minorHAnsi"/>
          <w:sz w:val="22"/>
          <w:szCs w:val="22"/>
        </w:rPr>
      </w:pPr>
    </w:p>
    <w:p w:rsidR="008F4675" w:rsidRPr="001C1630" w:rsidRDefault="008F4675" w:rsidP="0064363D">
      <w:pPr>
        <w:pStyle w:val="Default"/>
        <w:tabs>
          <w:tab w:val="right" w:pos="4320"/>
          <w:tab w:val="right" w:pos="6120"/>
          <w:tab w:val="right" w:pos="7290"/>
          <w:tab w:val="right" w:pos="8640"/>
        </w:tabs>
        <w:rPr>
          <w:rFonts w:asciiTheme="minorHAnsi" w:hAnsiTheme="minorHAnsi"/>
          <w:sz w:val="22"/>
          <w:szCs w:val="22"/>
        </w:rPr>
      </w:pPr>
    </w:p>
    <w:p w:rsidR="00567360" w:rsidRDefault="00567360" w:rsidP="0064363D">
      <w:pPr>
        <w:pStyle w:val="Default"/>
        <w:tabs>
          <w:tab w:val="right" w:pos="4320"/>
          <w:tab w:val="right" w:pos="6120"/>
          <w:tab w:val="right" w:pos="7290"/>
          <w:tab w:val="right" w:pos="8640"/>
        </w:tabs>
        <w:rPr>
          <w:rFonts w:asciiTheme="minorHAnsi" w:hAnsiTheme="minorHAnsi"/>
          <w:sz w:val="22"/>
          <w:szCs w:val="22"/>
        </w:rPr>
      </w:pPr>
    </w:p>
    <w:p w:rsidR="0064363D" w:rsidRDefault="00B95048" w:rsidP="0064363D">
      <w:pPr>
        <w:pStyle w:val="Default"/>
        <w:tabs>
          <w:tab w:val="right" w:pos="4320"/>
          <w:tab w:val="right" w:pos="6120"/>
          <w:tab w:val="right" w:pos="7290"/>
          <w:tab w:val="right" w:pos="8640"/>
        </w:tabs>
        <w:rPr>
          <w:rFonts w:asciiTheme="minorHAnsi" w:hAnsiTheme="minorHAnsi"/>
          <w:sz w:val="22"/>
          <w:szCs w:val="22"/>
        </w:rPr>
      </w:pPr>
      <w:r>
        <w:rPr>
          <w:rFonts w:asciiTheme="minorHAnsi" w:hAnsiTheme="minorHAnsi"/>
          <w:sz w:val="22"/>
          <w:szCs w:val="22"/>
        </w:rPr>
        <w:t>Page</w:t>
      </w:r>
      <w:r w:rsidR="00567360">
        <w:rPr>
          <w:rFonts w:asciiTheme="minorHAnsi" w:hAnsiTheme="minorHAnsi"/>
          <w:sz w:val="22"/>
          <w:szCs w:val="22"/>
        </w:rPr>
        <w:t xml:space="preserve"> 5</w:t>
      </w:r>
      <w:r w:rsidR="00601EE5" w:rsidRPr="001C1630">
        <w:rPr>
          <w:rFonts w:asciiTheme="minorHAnsi" w:hAnsiTheme="minorHAnsi"/>
          <w:sz w:val="22"/>
          <w:szCs w:val="22"/>
        </w:rPr>
        <w:t>:</w:t>
      </w:r>
    </w:p>
    <w:p w:rsidR="00567360" w:rsidRPr="001C1630" w:rsidRDefault="00567360" w:rsidP="00567360">
      <w:pPr>
        <w:pStyle w:val="Default"/>
        <w:rPr>
          <w:rFonts w:asciiTheme="minorHAnsi" w:hAnsiTheme="minorHAnsi"/>
          <w:sz w:val="22"/>
          <w:szCs w:val="22"/>
        </w:rPr>
      </w:pPr>
      <w:r w:rsidRPr="001C1630">
        <w:rPr>
          <w:rFonts w:asciiTheme="minorHAnsi" w:hAnsiTheme="minorHAnsi"/>
          <w:b/>
          <w:bCs/>
          <w:sz w:val="22"/>
          <w:szCs w:val="22"/>
        </w:rPr>
        <w:t xml:space="preserve">Chart 5: Assessment Completion, Identified Long Term Services and Supports (LTSS) Needs, and </w:t>
      </w:r>
    </w:p>
    <w:p w:rsidR="00567360" w:rsidRPr="001C1630" w:rsidRDefault="00567360" w:rsidP="00567360">
      <w:pPr>
        <w:pStyle w:val="Default"/>
        <w:rPr>
          <w:rFonts w:asciiTheme="minorHAnsi" w:hAnsiTheme="minorHAnsi"/>
          <w:sz w:val="22"/>
          <w:szCs w:val="22"/>
        </w:rPr>
      </w:pPr>
      <w:r w:rsidRPr="001C1630">
        <w:rPr>
          <w:rFonts w:asciiTheme="minorHAnsi" w:hAnsiTheme="minorHAnsi"/>
          <w:b/>
          <w:bCs/>
          <w:sz w:val="22"/>
          <w:szCs w:val="22"/>
        </w:rPr>
        <w:t xml:space="preserve">Offering of a Long Term Supports Coordinator (LTS-C) Within 90 Days of Enrollment </w:t>
      </w:r>
    </w:p>
    <w:p w:rsidR="00567360" w:rsidRDefault="00567360" w:rsidP="00567360">
      <w:pPr>
        <w:spacing w:after="0" w:line="240" w:lineRule="auto"/>
        <w:rPr>
          <w:b/>
          <w:bCs/>
        </w:rPr>
      </w:pPr>
      <w:r w:rsidRPr="001C1630">
        <w:rPr>
          <w:b/>
          <w:bCs/>
        </w:rPr>
        <w:t xml:space="preserve">for Individuals Whose Enrollment Began </w:t>
      </w:r>
      <w:r w:rsidR="001F38E4">
        <w:rPr>
          <w:b/>
          <w:bCs/>
        </w:rPr>
        <w:t>Apr. 1, May 1, or Jun. 1</w:t>
      </w:r>
      <w:r>
        <w:rPr>
          <w:b/>
          <w:bCs/>
        </w:rPr>
        <w:t xml:space="preserve"> of</w:t>
      </w:r>
      <w:r w:rsidRPr="001C1630">
        <w:rPr>
          <w:b/>
          <w:bCs/>
        </w:rPr>
        <w:t xml:space="preserve"> 2014*</w:t>
      </w:r>
    </w:p>
    <w:p w:rsidR="00567360" w:rsidRDefault="00567360" w:rsidP="00567360">
      <w:pPr>
        <w:spacing w:after="0" w:line="240" w:lineRule="auto"/>
        <w:rPr>
          <w:b/>
          <w:bCs/>
        </w:rPr>
      </w:pPr>
    </w:p>
    <w:p w:rsidR="00567360" w:rsidRPr="003C13B8" w:rsidRDefault="00567360" w:rsidP="00567360">
      <w:pPr>
        <w:spacing w:after="0" w:line="240" w:lineRule="auto"/>
        <w:rPr>
          <w:bCs/>
        </w:rPr>
      </w:pPr>
      <w:r w:rsidRPr="003C13B8">
        <w:rPr>
          <w:bCs/>
        </w:rPr>
        <w:t xml:space="preserve">The information below was displayed was also displayed in a bar chart form: </w:t>
      </w:r>
    </w:p>
    <w:p w:rsidR="00567360" w:rsidRPr="001C1630" w:rsidRDefault="00567360" w:rsidP="00567360">
      <w:pPr>
        <w:tabs>
          <w:tab w:val="center" w:pos="3960"/>
          <w:tab w:val="center" w:pos="6120"/>
          <w:tab w:val="center" w:pos="8280"/>
        </w:tabs>
        <w:spacing w:after="0" w:line="240" w:lineRule="auto"/>
        <w:rPr>
          <w:bCs/>
        </w:rPr>
      </w:pPr>
    </w:p>
    <w:p w:rsidR="00567360" w:rsidRDefault="00567360" w:rsidP="00567360">
      <w:pPr>
        <w:tabs>
          <w:tab w:val="center" w:pos="3960"/>
          <w:tab w:val="center" w:pos="6120"/>
          <w:tab w:val="center" w:pos="8280"/>
        </w:tabs>
        <w:spacing w:after="0" w:line="240" w:lineRule="auto"/>
      </w:pPr>
      <w:r w:rsidRPr="001C1630">
        <w:t>Member Was Assessed Within 90 Days of Their Enrollment Date*</w:t>
      </w:r>
    </w:p>
    <w:p w:rsidR="00567360" w:rsidRPr="000B462E" w:rsidRDefault="00567360" w:rsidP="00567360">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w:t>
      </w:r>
      <w:r w:rsidR="001F38E4">
        <w:rPr>
          <w:bCs/>
        </w:rPr>
        <w:t>985</w:t>
      </w:r>
      <w:r>
        <w:rPr>
          <w:bCs/>
        </w:rPr>
        <w:t>)</w:t>
      </w:r>
      <w:r w:rsidR="008F4675">
        <w:rPr>
          <w:bCs/>
        </w:rPr>
        <w:t>**</w:t>
      </w:r>
      <w:r>
        <w:rPr>
          <w:bCs/>
        </w:rPr>
        <w:t xml:space="preserve">: </w:t>
      </w:r>
      <w:r w:rsidR="001F38E4">
        <w:rPr>
          <w:bCs/>
        </w:rPr>
        <w:t>77</w:t>
      </w:r>
      <w:r>
        <w:rPr>
          <w:bCs/>
        </w:rPr>
        <w:t>%</w:t>
      </w:r>
    </w:p>
    <w:p w:rsidR="00567360" w:rsidRPr="000B462E" w:rsidRDefault="00567360" w:rsidP="00567360">
      <w:pPr>
        <w:numPr>
          <w:ilvl w:val="0"/>
          <w:numId w:val="1"/>
        </w:numPr>
        <w:tabs>
          <w:tab w:val="center" w:pos="3960"/>
          <w:tab w:val="center" w:pos="6120"/>
          <w:tab w:val="center" w:pos="8280"/>
        </w:tabs>
        <w:spacing w:after="0" w:line="240" w:lineRule="auto"/>
      </w:pPr>
      <w:r>
        <w:rPr>
          <w:bCs/>
        </w:rPr>
        <w:t>Fallon Total Care (N=</w:t>
      </w:r>
      <w:r w:rsidR="001F38E4">
        <w:rPr>
          <w:bCs/>
        </w:rPr>
        <w:t>1497</w:t>
      </w:r>
      <w:r>
        <w:rPr>
          <w:bCs/>
        </w:rPr>
        <w:t>)</w:t>
      </w:r>
      <w:r w:rsidR="008F4675">
        <w:rPr>
          <w:bCs/>
        </w:rPr>
        <w:t xml:space="preserve">** = </w:t>
      </w:r>
      <w:r w:rsidR="001F38E4">
        <w:rPr>
          <w:bCs/>
        </w:rPr>
        <w:t>45</w:t>
      </w:r>
      <w:r>
        <w:rPr>
          <w:bCs/>
        </w:rPr>
        <w:t>%</w:t>
      </w:r>
    </w:p>
    <w:p w:rsidR="00567360" w:rsidRPr="000B462E" w:rsidRDefault="00567360" w:rsidP="00567360">
      <w:pPr>
        <w:numPr>
          <w:ilvl w:val="0"/>
          <w:numId w:val="1"/>
        </w:numPr>
        <w:tabs>
          <w:tab w:val="center" w:pos="3960"/>
          <w:tab w:val="center" w:pos="6120"/>
          <w:tab w:val="center" w:pos="8280"/>
        </w:tabs>
        <w:spacing w:after="0" w:line="240" w:lineRule="auto"/>
      </w:pPr>
      <w:r>
        <w:rPr>
          <w:bCs/>
        </w:rPr>
        <w:t>Tufts Health Plan- Network Heal</w:t>
      </w:r>
      <w:r w:rsidR="008F4675">
        <w:rPr>
          <w:bCs/>
        </w:rPr>
        <w:t>th (N=</w:t>
      </w:r>
      <w:r w:rsidR="001F38E4">
        <w:rPr>
          <w:bCs/>
        </w:rPr>
        <w:t>173</w:t>
      </w:r>
      <w:r>
        <w:rPr>
          <w:bCs/>
        </w:rPr>
        <w:t>) =</w:t>
      </w:r>
      <w:r w:rsidR="001F38E4">
        <w:rPr>
          <w:bCs/>
        </w:rPr>
        <w:t>89</w:t>
      </w:r>
      <w:r>
        <w:rPr>
          <w:bCs/>
        </w:rPr>
        <w:t>%</w:t>
      </w:r>
    </w:p>
    <w:p w:rsidR="00567360" w:rsidRPr="000B462E" w:rsidRDefault="008F4675" w:rsidP="00567360">
      <w:pPr>
        <w:numPr>
          <w:ilvl w:val="0"/>
          <w:numId w:val="1"/>
        </w:numPr>
        <w:tabs>
          <w:tab w:val="center" w:pos="3960"/>
          <w:tab w:val="center" w:pos="6120"/>
          <w:tab w:val="center" w:pos="8280"/>
        </w:tabs>
        <w:spacing w:after="0" w:line="240" w:lineRule="auto"/>
      </w:pPr>
      <w:r>
        <w:rPr>
          <w:bCs/>
        </w:rPr>
        <w:t>Program Total (N=</w:t>
      </w:r>
      <w:r w:rsidR="001F38E4">
        <w:rPr>
          <w:bCs/>
        </w:rPr>
        <w:t>2655</w:t>
      </w:r>
      <w:r>
        <w:rPr>
          <w:bCs/>
        </w:rPr>
        <w:t>) = 60</w:t>
      </w:r>
      <w:r w:rsidR="00567360">
        <w:rPr>
          <w:bCs/>
        </w:rPr>
        <w:t>%</w:t>
      </w:r>
    </w:p>
    <w:p w:rsidR="00567360" w:rsidRPr="001C1630" w:rsidRDefault="00567360" w:rsidP="00567360">
      <w:pPr>
        <w:tabs>
          <w:tab w:val="center" w:pos="3960"/>
          <w:tab w:val="center" w:pos="6120"/>
          <w:tab w:val="center" w:pos="8280"/>
        </w:tabs>
        <w:spacing w:after="0" w:line="240" w:lineRule="auto"/>
        <w:ind w:left="720"/>
      </w:pPr>
      <w:r>
        <w:rPr>
          <w:bCs/>
        </w:rPr>
        <w:t xml:space="preserve"> </w:t>
      </w:r>
    </w:p>
    <w:p w:rsidR="00567360" w:rsidRDefault="00567360" w:rsidP="00567360">
      <w:pPr>
        <w:pStyle w:val="Default"/>
        <w:rPr>
          <w:rFonts w:asciiTheme="minorHAnsi" w:hAnsiTheme="minorHAnsi"/>
          <w:sz w:val="22"/>
          <w:szCs w:val="22"/>
        </w:rPr>
      </w:pPr>
      <w:r w:rsidRPr="001C1630">
        <w:rPr>
          <w:rFonts w:asciiTheme="minorHAnsi" w:hAnsiTheme="minorHAnsi"/>
          <w:sz w:val="22"/>
          <w:szCs w:val="22"/>
        </w:rPr>
        <w:t>Member Was Offered a Referral to an LTS-C Agency Within 90 Days</w:t>
      </w:r>
    </w:p>
    <w:p w:rsidR="001F38E4" w:rsidRPr="000B462E" w:rsidRDefault="001F38E4" w:rsidP="001F38E4">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(N=985)**: 74%</w:t>
      </w:r>
    </w:p>
    <w:p w:rsidR="001F38E4" w:rsidRPr="000B462E" w:rsidRDefault="001F38E4" w:rsidP="001F38E4">
      <w:pPr>
        <w:numPr>
          <w:ilvl w:val="0"/>
          <w:numId w:val="1"/>
        </w:numPr>
        <w:tabs>
          <w:tab w:val="center" w:pos="3960"/>
          <w:tab w:val="center" w:pos="6120"/>
          <w:tab w:val="center" w:pos="8280"/>
        </w:tabs>
        <w:spacing w:after="0" w:line="240" w:lineRule="auto"/>
      </w:pPr>
      <w:r>
        <w:rPr>
          <w:bCs/>
        </w:rPr>
        <w:t>Fallon Total Care (N=1497)** = 64%</w:t>
      </w:r>
    </w:p>
    <w:p w:rsidR="001F38E4" w:rsidRPr="000B462E" w:rsidRDefault="001F38E4" w:rsidP="001F38E4">
      <w:pPr>
        <w:numPr>
          <w:ilvl w:val="0"/>
          <w:numId w:val="1"/>
        </w:numPr>
        <w:tabs>
          <w:tab w:val="center" w:pos="3960"/>
          <w:tab w:val="center" w:pos="6120"/>
          <w:tab w:val="center" w:pos="8280"/>
        </w:tabs>
        <w:spacing w:after="0" w:line="240" w:lineRule="auto"/>
      </w:pPr>
      <w:r>
        <w:rPr>
          <w:bCs/>
        </w:rPr>
        <w:t>Tufts Health Plan- Network Health (N=173) =58%</w:t>
      </w:r>
    </w:p>
    <w:p w:rsidR="001F38E4" w:rsidRPr="000B462E" w:rsidRDefault="001F38E4" w:rsidP="001F38E4">
      <w:pPr>
        <w:numPr>
          <w:ilvl w:val="0"/>
          <w:numId w:val="1"/>
        </w:numPr>
        <w:tabs>
          <w:tab w:val="center" w:pos="3960"/>
          <w:tab w:val="center" w:pos="6120"/>
          <w:tab w:val="center" w:pos="8280"/>
        </w:tabs>
        <w:spacing w:after="0" w:line="240" w:lineRule="auto"/>
      </w:pPr>
      <w:r>
        <w:rPr>
          <w:bCs/>
        </w:rPr>
        <w:t>Program Total (N=2655) = 67%</w:t>
      </w:r>
    </w:p>
    <w:p w:rsidR="00567360" w:rsidRPr="001C1630" w:rsidRDefault="00567360" w:rsidP="00567360">
      <w:pPr>
        <w:pStyle w:val="Default"/>
        <w:rPr>
          <w:rFonts w:asciiTheme="minorHAnsi" w:hAnsiTheme="minorHAnsi"/>
          <w:sz w:val="22"/>
          <w:szCs w:val="22"/>
        </w:rPr>
      </w:pPr>
    </w:p>
    <w:p w:rsidR="00567360" w:rsidRDefault="00567360" w:rsidP="00567360">
      <w:pPr>
        <w:tabs>
          <w:tab w:val="center" w:pos="3960"/>
          <w:tab w:val="center" w:pos="6120"/>
          <w:tab w:val="center" w:pos="8280"/>
        </w:tabs>
        <w:spacing w:after="120" w:line="240" w:lineRule="auto"/>
      </w:pPr>
      <w:r w:rsidRPr="001C1630">
        <w:t>Member Was Identified as Having a Need for LTSS)</w:t>
      </w:r>
    </w:p>
    <w:p w:rsidR="001F38E4" w:rsidRPr="000B462E" w:rsidRDefault="001F38E4" w:rsidP="001F38E4">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(N=985)**: 40%</w:t>
      </w:r>
    </w:p>
    <w:p w:rsidR="001F38E4" w:rsidRPr="000B462E" w:rsidRDefault="001F38E4" w:rsidP="001F38E4">
      <w:pPr>
        <w:numPr>
          <w:ilvl w:val="0"/>
          <w:numId w:val="1"/>
        </w:numPr>
        <w:tabs>
          <w:tab w:val="center" w:pos="3960"/>
          <w:tab w:val="center" w:pos="6120"/>
          <w:tab w:val="center" w:pos="8280"/>
        </w:tabs>
        <w:spacing w:after="0" w:line="240" w:lineRule="auto"/>
      </w:pPr>
      <w:r>
        <w:rPr>
          <w:bCs/>
        </w:rPr>
        <w:t>Fallon Total Care (N=1497)** = 21%</w:t>
      </w:r>
    </w:p>
    <w:p w:rsidR="001F38E4" w:rsidRPr="000B462E" w:rsidRDefault="001F38E4" w:rsidP="001F38E4">
      <w:pPr>
        <w:numPr>
          <w:ilvl w:val="0"/>
          <w:numId w:val="1"/>
        </w:numPr>
        <w:tabs>
          <w:tab w:val="center" w:pos="3960"/>
          <w:tab w:val="center" w:pos="6120"/>
          <w:tab w:val="center" w:pos="8280"/>
        </w:tabs>
        <w:spacing w:after="0" w:line="240" w:lineRule="auto"/>
      </w:pPr>
      <w:r>
        <w:rPr>
          <w:bCs/>
        </w:rPr>
        <w:t>Tufts Health Plan- Network Health (N=173) =46%</w:t>
      </w:r>
    </w:p>
    <w:p w:rsidR="001F38E4" w:rsidRPr="000B462E" w:rsidRDefault="001F38E4" w:rsidP="001F38E4">
      <w:pPr>
        <w:numPr>
          <w:ilvl w:val="0"/>
          <w:numId w:val="1"/>
        </w:numPr>
        <w:tabs>
          <w:tab w:val="center" w:pos="3960"/>
          <w:tab w:val="center" w:pos="6120"/>
          <w:tab w:val="center" w:pos="8280"/>
        </w:tabs>
        <w:spacing w:after="0" w:line="240" w:lineRule="auto"/>
      </w:pPr>
      <w:r>
        <w:rPr>
          <w:bCs/>
        </w:rPr>
        <w:t>Program Total (N=2655) = 30%</w:t>
      </w:r>
    </w:p>
    <w:p w:rsidR="00567360" w:rsidRPr="001C1630" w:rsidRDefault="00567360" w:rsidP="00567360">
      <w:pPr>
        <w:pStyle w:val="Default"/>
        <w:tabs>
          <w:tab w:val="center" w:pos="3960"/>
          <w:tab w:val="center" w:pos="6120"/>
          <w:tab w:val="right" w:pos="7290"/>
          <w:tab w:val="center" w:pos="8280"/>
        </w:tabs>
        <w:rPr>
          <w:rFonts w:asciiTheme="minorHAnsi" w:hAnsiTheme="minorHAnsi"/>
          <w:sz w:val="22"/>
          <w:szCs w:val="22"/>
        </w:rPr>
      </w:pPr>
    </w:p>
    <w:p w:rsidR="00567360" w:rsidRPr="00B95048" w:rsidRDefault="00567360" w:rsidP="00567360">
      <w:pPr>
        <w:pStyle w:val="Default"/>
        <w:rPr>
          <w:rFonts w:asciiTheme="minorHAnsi" w:hAnsiTheme="minorHAnsi"/>
          <w:sz w:val="22"/>
          <w:szCs w:val="22"/>
        </w:rPr>
      </w:pPr>
      <w:r w:rsidRPr="00B95048">
        <w:rPr>
          <w:rFonts w:asciiTheme="minorHAnsi" w:hAnsiTheme="minorHAnsi"/>
          <w:sz w:val="22"/>
          <w:szCs w:val="22"/>
        </w:rPr>
        <w:t>*N= total members whose first date of enrollment was on one of these dates, excluding individuals who refused an assessment or who the plans were unable to locate. Note that N does not represent the cumulative number of individuals enrolled as of these dates.</w:t>
      </w:r>
    </w:p>
    <w:p w:rsidR="00567360" w:rsidRPr="00B95048" w:rsidRDefault="00567360" w:rsidP="00567360">
      <w:pPr>
        <w:pStyle w:val="Default"/>
        <w:rPr>
          <w:rFonts w:asciiTheme="minorHAnsi" w:hAnsiTheme="minorHAnsi"/>
          <w:sz w:val="22"/>
          <w:szCs w:val="22"/>
        </w:rPr>
      </w:pPr>
      <w:r w:rsidRPr="00B95048">
        <w:rPr>
          <w:rFonts w:asciiTheme="minorHAnsi" w:hAnsiTheme="minorHAnsi"/>
          <w:sz w:val="22"/>
          <w:szCs w:val="22"/>
        </w:rPr>
        <w:t xml:space="preserve">**This period includes members auto-assigned to Tufts Health Plan - Network Health with an effective enrollment date of </w:t>
      </w:r>
      <w:r w:rsidR="001F38E4">
        <w:rPr>
          <w:rFonts w:asciiTheme="minorHAnsi" w:hAnsiTheme="minorHAnsi"/>
          <w:sz w:val="22"/>
          <w:szCs w:val="22"/>
        </w:rPr>
        <w:t xml:space="preserve">April </w:t>
      </w:r>
      <w:r w:rsidRPr="00B95048">
        <w:rPr>
          <w:rFonts w:asciiTheme="minorHAnsi" w:hAnsiTheme="minorHAnsi"/>
          <w:sz w:val="22"/>
          <w:szCs w:val="22"/>
        </w:rPr>
        <w:t>1, 2014.</w:t>
      </w:r>
    </w:p>
    <w:p w:rsidR="00567360" w:rsidRDefault="00567360" w:rsidP="0064363D">
      <w:pPr>
        <w:pStyle w:val="Default"/>
        <w:tabs>
          <w:tab w:val="right" w:pos="4320"/>
          <w:tab w:val="right" w:pos="6120"/>
          <w:tab w:val="right" w:pos="7290"/>
          <w:tab w:val="right" w:pos="8640"/>
        </w:tabs>
        <w:rPr>
          <w:rFonts w:asciiTheme="minorHAnsi" w:hAnsiTheme="minorHAnsi"/>
          <w:sz w:val="22"/>
          <w:szCs w:val="22"/>
        </w:rPr>
      </w:pPr>
    </w:p>
    <w:p w:rsidR="00601EE5" w:rsidRPr="00567360" w:rsidRDefault="00601EE5" w:rsidP="00601EE5">
      <w:pPr>
        <w:spacing w:after="0" w:line="240" w:lineRule="auto"/>
      </w:pPr>
    </w:p>
    <w:p w:rsidR="00567360" w:rsidRDefault="00567360" w:rsidP="00B95048">
      <w:pPr>
        <w:rPr>
          <w:rFonts w:cs="Arial"/>
        </w:rPr>
      </w:pPr>
      <w:r>
        <w:rPr>
          <w:rFonts w:cs="Arial"/>
        </w:rPr>
        <w:t xml:space="preserve">Page 6: </w:t>
      </w:r>
    </w:p>
    <w:p w:rsidR="001F38E4" w:rsidRPr="001F38E4" w:rsidRDefault="001F38E4" w:rsidP="001F38E4">
      <w:pPr>
        <w:rPr>
          <w:rFonts w:eastAsia="Times New Roman" w:cs="Arial"/>
        </w:rPr>
      </w:pPr>
      <w:r w:rsidRPr="001F38E4">
        <w:rPr>
          <w:rFonts w:eastAsiaTheme="minorHAnsi" w:cs="Arial"/>
        </w:rPr>
        <w:t xml:space="preserve">Chart 5 shows how many members whose effective enrollment dates were April 1, May 1, or June 1 of 2014 received a comprehensive assessment within 90 days, how many </w:t>
      </w:r>
      <w:r w:rsidRPr="001F38E4">
        <w:rPr>
          <w:rFonts w:eastAsiaTheme="minorHAnsi" w:cs="Arial"/>
          <w:noProof/>
        </w:rPr>
        <w:t>were determined by the plan to be in need of LTSS,</w:t>
      </w:r>
      <w:r w:rsidRPr="001F38E4">
        <w:rPr>
          <w:rFonts w:eastAsiaTheme="minorHAnsi" w:cs="Arial"/>
          <w:noProof/>
          <w:vertAlign w:val="superscript"/>
        </w:rPr>
        <w:footnoteReference w:id="1"/>
      </w:r>
      <w:r w:rsidRPr="001F38E4">
        <w:rPr>
          <w:rFonts w:eastAsiaTheme="minorHAnsi" w:cs="Arial"/>
          <w:noProof/>
        </w:rPr>
        <w:t xml:space="preserve"> </w:t>
      </w:r>
      <w:r w:rsidRPr="001F38E4">
        <w:rPr>
          <w:rFonts w:eastAsia="Times New Roman" w:cs="Arial"/>
        </w:rPr>
        <w:t xml:space="preserve">and how many members were offered an LTS-C.   For example, this chart shows that for members with April, </w:t>
      </w:r>
    </w:p>
    <w:p w:rsidR="001F38E4" w:rsidRPr="001F38E4" w:rsidRDefault="001F38E4" w:rsidP="001F38E4">
      <w:pPr>
        <w:rPr>
          <w:rFonts w:eastAsia="Times New Roman" w:cs="Arial"/>
        </w:rPr>
      </w:pPr>
    </w:p>
    <w:p w:rsidR="001F38E4" w:rsidRPr="001F38E4" w:rsidRDefault="001F38E4" w:rsidP="001F38E4">
      <w:pPr>
        <w:rPr>
          <w:rFonts w:eastAsiaTheme="minorHAnsi" w:cs="Arial"/>
        </w:rPr>
      </w:pPr>
      <w:r w:rsidRPr="001F38E4">
        <w:rPr>
          <w:rFonts w:eastAsia="Times New Roman" w:cs="Arial"/>
        </w:rPr>
        <w:t>May or June 2014 effective enrollment dates: Commonwealth Care Alliance assessed 77% of those members who they could locate and who did not refuse an assessment within 90 days; Commonwealth Care Alliance reported offering an LTS-C to 74% of those members; and 40% of those members were identified as having a need for LTSS.</w:t>
      </w:r>
      <w:r w:rsidRPr="001F38E4">
        <w:rPr>
          <w:rFonts w:eastAsia="Times New Roman" w:cs="Calibri"/>
        </w:rPr>
        <w:t xml:space="preserve"> </w:t>
      </w:r>
      <w:r w:rsidRPr="001F38E4">
        <w:rPr>
          <w:rFonts w:eastAsiaTheme="minorHAnsi" w:cs="Arial"/>
        </w:rPr>
        <w:t xml:space="preserve">The One Care plans are contractually required to offer an LTS-C to all of their enrollees when they make contact with them (including members who may not yet have had an assessment), so the percentage of members who are offered an LTS-C may be slightly higher than the percentage of those who received an assessment.  In this time period, the number of people who were offered an LTS-C was significantly higher than the number of people identified as having a need for LTSS.  Members who initially decline a referral to an LTS-C may request one at any time. </w:t>
      </w:r>
    </w:p>
    <w:p w:rsidR="001F38E4" w:rsidRPr="001F38E4" w:rsidRDefault="001F38E4" w:rsidP="001F38E4">
      <w:pPr>
        <w:rPr>
          <w:rFonts w:eastAsiaTheme="minorHAnsi" w:cs="Arial"/>
        </w:rPr>
      </w:pPr>
      <w:r w:rsidRPr="001F38E4">
        <w:rPr>
          <w:rFonts w:eastAsiaTheme="minorHAnsi" w:cs="Arial"/>
        </w:rPr>
        <w:t xml:space="preserve">Note that enrollment in Chart 5 excludes members who were unwilling to participate in an assessment or who the plans were unable to locate, as with Charts 1 and 2. </w:t>
      </w:r>
    </w:p>
    <w:p w:rsidR="001F38E4" w:rsidRPr="001F38E4" w:rsidRDefault="001F38E4" w:rsidP="001F38E4">
      <w:pPr>
        <w:rPr>
          <w:rFonts w:eastAsiaTheme="minorHAnsi"/>
        </w:rPr>
      </w:pPr>
    </w:p>
    <w:p w:rsidR="004048F7" w:rsidRPr="001C1630" w:rsidRDefault="004048F7" w:rsidP="009B62DD">
      <w:pPr>
        <w:pStyle w:val="Default"/>
        <w:tabs>
          <w:tab w:val="left" w:pos="360"/>
        </w:tabs>
        <w:ind w:left="360" w:hanging="360"/>
        <w:rPr>
          <w:rFonts w:asciiTheme="minorHAnsi" w:hAnsiTheme="minorHAnsi"/>
          <w:sz w:val="22"/>
          <w:szCs w:val="22"/>
        </w:rPr>
      </w:pPr>
    </w:p>
    <w:p w:rsidR="004048F7" w:rsidRPr="001C1630" w:rsidRDefault="00B95048" w:rsidP="004048F7">
      <w:pPr>
        <w:pStyle w:val="Default"/>
        <w:rPr>
          <w:rFonts w:asciiTheme="minorHAnsi" w:hAnsiTheme="minorHAnsi"/>
          <w:sz w:val="22"/>
          <w:szCs w:val="22"/>
        </w:rPr>
      </w:pPr>
      <w:r>
        <w:rPr>
          <w:rFonts w:asciiTheme="minorHAnsi" w:hAnsiTheme="minorHAnsi"/>
          <w:sz w:val="22"/>
          <w:szCs w:val="22"/>
        </w:rPr>
        <w:t>Page 7:</w:t>
      </w:r>
    </w:p>
    <w:p w:rsidR="00F71700" w:rsidRDefault="00F71700"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 xml:space="preserve">Chart 6: Long-Term Supports Coordinator (LTS-C) Referral Uptake for Individuals Whose Enrollment Began on </w:t>
      </w:r>
      <w:r w:rsidR="001F38E4">
        <w:rPr>
          <w:rFonts w:asciiTheme="minorHAnsi" w:hAnsiTheme="minorHAnsi"/>
          <w:sz w:val="22"/>
          <w:szCs w:val="22"/>
        </w:rPr>
        <w:t>Apr. 1, May 1, or Jun. 1</w:t>
      </w:r>
      <w:r w:rsidR="008F4675">
        <w:rPr>
          <w:rFonts w:asciiTheme="minorHAnsi" w:hAnsiTheme="minorHAnsi"/>
          <w:sz w:val="22"/>
          <w:szCs w:val="22"/>
        </w:rPr>
        <w:t xml:space="preserve"> </w:t>
      </w:r>
      <w:r>
        <w:rPr>
          <w:rFonts w:asciiTheme="minorHAnsi" w:hAnsiTheme="minorHAnsi"/>
          <w:sz w:val="22"/>
          <w:szCs w:val="22"/>
        </w:rPr>
        <w:t xml:space="preserve"> 2014 and Who  Were Offered a Referral to an LTS-C Agency Within 90 Days of Enrollment*:</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The information below was also displayed in a bar chart form:</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Member was referred to an LTS-C Agency</w:t>
      </w:r>
    </w:p>
    <w:p w:rsidR="003C13B8" w:rsidRPr="000B462E" w:rsidRDefault="003C13B8" w:rsidP="003C13B8">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w:t>
      </w:r>
      <w:r w:rsidR="001F38E4">
        <w:rPr>
          <w:bCs/>
        </w:rPr>
        <w:t>726</w:t>
      </w:r>
      <w:r>
        <w:rPr>
          <w:bCs/>
        </w:rPr>
        <w:t>)</w:t>
      </w:r>
      <w:r w:rsidR="008F4675">
        <w:rPr>
          <w:bCs/>
        </w:rPr>
        <w:t>**</w:t>
      </w:r>
      <w:r>
        <w:rPr>
          <w:bCs/>
        </w:rPr>
        <w:t xml:space="preserve">: </w:t>
      </w:r>
      <w:r w:rsidR="008F4675">
        <w:rPr>
          <w:bCs/>
        </w:rPr>
        <w:t>62</w:t>
      </w:r>
      <w:r>
        <w:rPr>
          <w:bCs/>
        </w:rPr>
        <w:t>%</w:t>
      </w:r>
    </w:p>
    <w:p w:rsidR="003C13B8" w:rsidRPr="000B462E" w:rsidRDefault="001F38E4" w:rsidP="003C13B8">
      <w:pPr>
        <w:numPr>
          <w:ilvl w:val="0"/>
          <w:numId w:val="1"/>
        </w:numPr>
        <w:tabs>
          <w:tab w:val="center" w:pos="3960"/>
          <w:tab w:val="center" w:pos="6120"/>
          <w:tab w:val="center" w:pos="8280"/>
        </w:tabs>
        <w:spacing w:after="0" w:line="240" w:lineRule="auto"/>
      </w:pPr>
      <w:r>
        <w:rPr>
          <w:bCs/>
        </w:rPr>
        <w:t>Fallon Total Care (N=957</w:t>
      </w:r>
      <w:r w:rsidR="003C13B8">
        <w:rPr>
          <w:bCs/>
        </w:rPr>
        <w:t>)</w:t>
      </w:r>
      <w:r w:rsidR="008F4675">
        <w:rPr>
          <w:bCs/>
        </w:rPr>
        <w:t>**</w:t>
      </w:r>
      <w:r w:rsidR="003C13B8">
        <w:rPr>
          <w:bCs/>
        </w:rPr>
        <w:t xml:space="preserve"> = </w:t>
      </w:r>
      <w:r>
        <w:rPr>
          <w:bCs/>
        </w:rPr>
        <w:t>19</w:t>
      </w:r>
      <w:r w:rsidR="003C13B8">
        <w:rPr>
          <w:bCs/>
        </w:rPr>
        <w:t>%</w:t>
      </w:r>
    </w:p>
    <w:p w:rsidR="003C13B8" w:rsidRPr="000B462E" w:rsidRDefault="003C13B8" w:rsidP="003C13B8">
      <w:pPr>
        <w:numPr>
          <w:ilvl w:val="0"/>
          <w:numId w:val="1"/>
        </w:numPr>
        <w:tabs>
          <w:tab w:val="center" w:pos="3960"/>
          <w:tab w:val="center" w:pos="6120"/>
          <w:tab w:val="center" w:pos="8280"/>
        </w:tabs>
        <w:spacing w:after="0" w:line="240" w:lineRule="auto"/>
      </w:pPr>
      <w:r>
        <w:rPr>
          <w:bCs/>
        </w:rPr>
        <w:t>Tufts Health Plan- Network Health (N=</w:t>
      </w:r>
      <w:r w:rsidR="001F38E4">
        <w:rPr>
          <w:bCs/>
        </w:rPr>
        <w:t>101</w:t>
      </w:r>
      <w:r>
        <w:rPr>
          <w:bCs/>
        </w:rPr>
        <w:t>) =</w:t>
      </w:r>
      <w:r w:rsidR="001F38E4">
        <w:rPr>
          <w:bCs/>
        </w:rPr>
        <w:t>36</w:t>
      </w:r>
      <w:r>
        <w:rPr>
          <w:bCs/>
        </w:rPr>
        <w:t>%</w:t>
      </w:r>
    </w:p>
    <w:p w:rsidR="003C13B8" w:rsidRPr="000B462E" w:rsidRDefault="003C13B8" w:rsidP="003C13B8">
      <w:pPr>
        <w:numPr>
          <w:ilvl w:val="0"/>
          <w:numId w:val="1"/>
        </w:numPr>
        <w:tabs>
          <w:tab w:val="center" w:pos="3960"/>
          <w:tab w:val="center" w:pos="6120"/>
          <w:tab w:val="center" w:pos="8280"/>
        </w:tabs>
        <w:spacing w:after="0" w:line="240" w:lineRule="auto"/>
      </w:pPr>
      <w:r>
        <w:rPr>
          <w:bCs/>
        </w:rPr>
        <w:t>Program Total (N=</w:t>
      </w:r>
      <w:r w:rsidR="001F38E4">
        <w:rPr>
          <w:bCs/>
        </w:rPr>
        <w:t>1784</w:t>
      </w:r>
      <w:r>
        <w:rPr>
          <w:bCs/>
        </w:rPr>
        <w:t xml:space="preserve">) = </w:t>
      </w:r>
      <w:r w:rsidR="001F38E4">
        <w:rPr>
          <w:bCs/>
        </w:rPr>
        <w:t>37</w:t>
      </w:r>
      <w:r>
        <w:rPr>
          <w:bCs/>
        </w:rPr>
        <w:t>%</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Member Declined a Referral to an LTS-C Agency</w:t>
      </w:r>
    </w:p>
    <w:p w:rsidR="001F38E4" w:rsidRPr="000B462E" w:rsidRDefault="001F38E4" w:rsidP="001F38E4">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(N=726)**: 38%</w:t>
      </w:r>
    </w:p>
    <w:p w:rsidR="001F38E4" w:rsidRPr="000B462E" w:rsidRDefault="001F38E4" w:rsidP="001F38E4">
      <w:pPr>
        <w:numPr>
          <w:ilvl w:val="0"/>
          <w:numId w:val="1"/>
        </w:numPr>
        <w:tabs>
          <w:tab w:val="center" w:pos="3960"/>
          <w:tab w:val="center" w:pos="6120"/>
          <w:tab w:val="center" w:pos="8280"/>
        </w:tabs>
        <w:spacing w:after="0" w:line="240" w:lineRule="auto"/>
      </w:pPr>
      <w:r>
        <w:rPr>
          <w:bCs/>
        </w:rPr>
        <w:t>Fallon Total Care (N=957)** = 14%</w:t>
      </w:r>
    </w:p>
    <w:p w:rsidR="001F38E4" w:rsidRPr="000B462E" w:rsidRDefault="001F38E4" w:rsidP="001F38E4">
      <w:pPr>
        <w:numPr>
          <w:ilvl w:val="0"/>
          <w:numId w:val="1"/>
        </w:numPr>
        <w:tabs>
          <w:tab w:val="center" w:pos="3960"/>
          <w:tab w:val="center" w:pos="6120"/>
          <w:tab w:val="center" w:pos="8280"/>
        </w:tabs>
        <w:spacing w:after="0" w:line="240" w:lineRule="auto"/>
      </w:pPr>
      <w:r>
        <w:rPr>
          <w:bCs/>
        </w:rPr>
        <w:t>Tufts Health Plan- Network Health (N=101) =64%</w:t>
      </w:r>
    </w:p>
    <w:p w:rsidR="001F38E4" w:rsidRPr="000B462E" w:rsidRDefault="001F38E4" w:rsidP="001F38E4">
      <w:pPr>
        <w:numPr>
          <w:ilvl w:val="0"/>
          <w:numId w:val="1"/>
        </w:numPr>
        <w:tabs>
          <w:tab w:val="center" w:pos="3960"/>
          <w:tab w:val="center" w:pos="6120"/>
          <w:tab w:val="center" w:pos="8280"/>
        </w:tabs>
        <w:spacing w:after="0" w:line="240" w:lineRule="auto"/>
      </w:pPr>
      <w:r>
        <w:rPr>
          <w:bCs/>
        </w:rPr>
        <w:t>Program Total (N=1784) = 27%</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lastRenderedPageBreak/>
        <w:t>Member Did Not Accept or Decline, Or Plan Did Not Complete the Referral</w:t>
      </w:r>
    </w:p>
    <w:p w:rsidR="001F38E4" w:rsidRPr="000B462E" w:rsidRDefault="001F38E4" w:rsidP="001F38E4">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(N=726)**: 0%</w:t>
      </w:r>
    </w:p>
    <w:p w:rsidR="001F38E4" w:rsidRPr="000B462E" w:rsidRDefault="001F38E4" w:rsidP="001F38E4">
      <w:pPr>
        <w:numPr>
          <w:ilvl w:val="0"/>
          <w:numId w:val="1"/>
        </w:numPr>
        <w:tabs>
          <w:tab w:val="center" w:pos="3960"/>
          <w:tab w:val="center" w:pos="6120"/>
          <w:tab w:val="center" w:pos="8280"/>
        </w:tabs>
        <w:spacing w:after="0" w:line="240" w:lineRule="auto"/>
      </w:pPr>
      <w:r>
        <w:rPr>
          <w:bCs/>
        </w:rPr>
        <w:t>Fallon Total Care (N=957)** = 67%</w:t>
      </w:r>
    </w:p>
    <w:p w:rsidR="001F38E4" w:rsidRPr="000B462E" w:rsidRDefault="001F38E4" w:rsidP="001F38E4">
      <w:pPr>
        <w:numPr>
          <w:ilvl w:val="0"/>
          <w:numId w:val="1"/>
        </w:numPr>
        <w:tabs>
          <w:tab w:val="center" w:pos="3960"/>
          <w:tab w:val="center" w:pos="6120"/>
          <w:tab w:val="center" w:pos="8280"/>
        </w:tabs>
        <w:spacing w:after="0" w:line="240" w:lineRule="auto"/>
      </w:pPr>
      <w:r>
        <w:rPr>
          <w:bCs/>
        </w:rPr>
        <w:t>Tufts Health Plan- Network Health (N=101) =0%</w:t>
      </w:r>
    </w:p>
    <w:p w:rsidR="001F38E4" w:rsidRPr="000B462E" w:rsidRDefault="001F38E4" w:rsidP="001F38E4">
      <w:pPr>
        <w:numPr>
          <w:ilvl w:val="0"/>
          <w:numId w:val="1"/>
        </w:numPr>
        <w:tabs>
          <w:tab w:val="center" w:pos="3960"/>
          <w:tab w:val="center" w:pos="6120"/>
          <w:tab w:val="center" w:pos="8280"/>
        </w:tabs>
        <w:spacing w:after="0" w:line="240" w:lineRule="auto"/>
      </w:pPr>
      <w:r>
        <w:rPr>
          <w:bCs/>
        </w:rPr>
        <w:t>Program Total (N=1784) = 36%</w:t>
      </w:r>
    </w:p>
    <w:p w:rsidR="003C13B8" w:rsidRDefault="00C04504" w:rsidP="004048F7">
      <w:pPr>
        <w:pStyle w:val="Default"/>
        <w:rPr>
          <w:rFonts w:asciiTheme="minorHAnsi" w:hAnsiTheme="minorHAnsi"/>
          <w:sz w:val="22"/>
          <w:szCs w:val="22"/>
        </w:rPr>
      </w:pPr>
      <w:r>
        <w:rPr>
          <w:rFonts w:asciiTheme="minorHAnsi" w:hAnsiTheme="minorHAnsi"/>
          <w:sz w:val="22"/>
          <w:szCs w:val="22"/>
        </w:rPr>
        <w:t xml:space="preserve"> </w:t>
      </w:r>
    </w:p>
    <w:p w:rsidR="00C04504" w:rsidRDefault="00C04504" w:rsidP="004048F7">
      <w:pPr>
        <w:pStyle w:val="Default"/>
        <w:rPr>
          <w:rFonts w:asciiTheme="minorHAnsi" w:hAnsiTheme="minorHAnsi"/>
          <w:sz w:val="22"/>
          <w:szCs w:val="22"/>
        </w:rPr>
      </w:pPr>
      <w:r>
        <w:rPr>
          <w:rFonts w:asciiTheme="minorHAnsi" w:hAnsiTheme="minorHAnsi"/>
          <w:sz w:val="22"/>
          <w:szCs w:val="22"/>
        </w:rPr>
        <w:t>Footnote:</w:t>
      </w:r>
    </w:p>
    <w:p w:rsidR="001F38E4" w:rsidRPr="001F38E4" w:rsidRDefault="001F38E4" w:rsidP="001F38E4">
      <w:pPr>
        <w:pStyle w:val="Default"/>
        <w:rPr>
          <w:rFonts w:asciiTheme="minorHAnsi" w:hAnsiTheme="minorHAnsi"/>
          <w:sz w:val="22"/>
          <w:szCs w:val="22"/>
        </w:rPr>
      </w:pPr>
      <w:r w:rsidRPr="001F38E4">
        <w:rPr>
          <w:rFonts w:asciiTheme="minorHAnsi" w:hAnsiTheme="minorHAnsi"/>
          <w:sz w:val="22"/>
          <w:szCs w:val="22"/>
        </w:rPr>
        <w:t>N= total members from Chart 5 who were offered a referral to an LTS-C agency.</w:t>
      </w:r>
    </w:p>
    <w:p w:rsidR="001F38E4" w:rsidRPr="001F38E4" w:rsidRDefault="001F38E4" w:rsidP="001F38E4">
      <w:pPr>
        <w:pStyle w:val="Default"/>
        <w:rPr>
          <w:rFonts w:asciiTheme="minorHAnsi" w:hAnsiTheme="minorHAnsi"/>
          <w:sz w:val="22"/>
          <w:szCs w:val="22"/>
        </w:rPr>
      </w:pPr>
      <w:r w:rsidRPr="001F38E4">
        <w:rPr>
          <w:rFonts w:asciiTheme="minorHAnsi" w:hAnsiTheme="minorHAnsi"/>
          <w:sz w:val="22"/>
          <w:szCs w:val="22"/>
        </w:rPr>
        <w:t xml:space="preserve"> </w:t>
      </w:r>
      <w:r w:rsidRPr="001F38E4">
        <w:rPr>
          <w:rFonts w:asciiTheme="minorHAnsi" w:hAnsiTheme="minorHAnsi"/>
          <w:b/>
          <w:bCs/>
          <w:sz w:val="22"/>
          <w:szCs w:val="22"/>
        </w:rPr>
        <w:t>**</w:t>
      </w:r>
      <w:r w:rsidRPr="001F38E4">
        <w:rPr>
          <w:rFonts w:asciiTheme="minorHAnsi" w:hAnsiTheme="minorHAnsi"/>
          <w:sz w:val="22"/>
          <w:szCs w:val="22"/>
        </w:rPr>
        <w:t xml:space="preserve">This time period includes members auto-assigned to Fallon Total Care and Commonwealth Care Alliance with an effective enrollment date of April 1, 2014.  </w:t>
      </w:r>
    </w:p>
    <w:p w:rsidR="003C13B8" w:rsidRPr="001C1630" w:rsidRDefault="003C13B8" w:rsidP="004048F7">
      <w:pPr>
        <w:pStyle w:val="Default"/>
        <w:rPr>
          <w:rFonts w:asciiTheme="minorHAnsi" w:hAnsiTheme="minorHAnsi"/>
          <w:b/>
          <w:bCs/>
          <w:sz w:val="22"/>
          <w:szCs w:val="22"/>
        </w:rPr>
      </w:pPr>
    </w:p>
    <w:p w:rsidR="00C04504" w:rsidRDefault="00C04504" w:rsidP="00567360">
      <w:pPr>
        <w:pStyle w:val="Default"/>
        <w:rPr>
          <w:rFonts w:asciiTheme="minorHAnsi" w:hAnsiTheme="minorHAnsi"/>
          <w:sz w:val="22"/>
          <w:szCs w:val="22"/>
        </w:rPr>
      </w:pPr>
      <w:r>
        <w:rPr>
          <w:rFonts w:asciiTheme="minorHAnsi" w:hAnsiTheme="minorHAnsi"/>
          <w:sz w:val="22"/>
          <w:szCs w:val="22"/>
        </w:rPr>
        <w:t xml:space="preserve">Chart 7: Long-Term Supports Coordinator (LTS-C) Referral Uptake for Individuals with an Identified LTSS Need Whose Enrollment Began on </w:t>
      </w:r>
      <w:r w:rsidR="001F38E4">
        <w:rPr>
          <w:rFonts w:asciiTheme="minorHAnsi" w:hAnsiTheme="minorHAnsi"/>
          <w:sz w:val="22"/>
          <w:szCs w:val="22"/>
        </w:rPr>
        <w:t>Apr. 1, May 1, Jun.</w:t>
      </w:r>
      <w:r w:rsidR="001C4CF9">
        <w:rPr>
          <w:rFonts w:asciiTheme="minorHAnsi" w:hAnsiTheme="minorHAnsi"/>
          <w:sz w:val="22"/>
          <w:szCs w:val="22"/>
        </w:rPr>
        <w:t xml:space="preserve"> 1</w:t>
      </w:r>
      <w:r>
        <w:rPr>
          <w:rFonts w:asciiTheme="minorHAnsi" w:hAnsiTheme="minorHAnsi"/>
          <w:sz w:val="22"/>
          <w:szCs w:val="22"/>
        </w:rPr>
        <w:t xml:space="preserve"> 2014 and Who  Were Offered a Referral to an LTS-C Agency</w:t>
      </w:r>
      <w:r w:rsidR="00567360">
        <w:rPr>
          <w:rFonts w:asciiTheme="minorHAnsi" w:hAnsiTheme="minorHAnsi"/>
          <w:sz w:val="22"/>
          <w:szCs w:val="22"/>
        </w:rPr>
        <w:t xml:space="preserve"> Within 90 Days of Enrollment*:</w:t>
      </w:r>
    </w:p>
    <w:p w:rsidR="00567360" w:rsidRPr="00567360" w:rsidRDefault="00567360" w:rsidP="00567360">
      <w:pPr>
        <w:pStyle w:val="Default"/>
        <w:rPr>
          <w:rFonts w:asciiTheme="minorHAnsi" w:hAnsiTheme="minorHAnsi"/>
          <w:sz w:val="22"/>
          <w:szCs w:val="22"/>
        </w:rPr>
      </w:pPr>
    </w:p>
    <w:p w:rsidR="00C04504" w:rsidRDefault="00C04504" w:rsidP="00C04504">
      <w:pPr>
        <w:pStyle w:val="Default"/>
        <w:rPr>
          <w:rFonts w:asciiTheme="minorHAnsi" w:hAnsiTheme="minorHAnsi"/>
          <w:sz w:val="22"/>
          <w:szCs w:val="22"/>
        </w:rPr>
      </w:pPr>
      <w:r>
        <w:rPr>
          <w:rFonts w:asciiTheme="minorHAnsi" w:hAnsiTheme="minorHAnsi"/>
          <w:sz w:val="22"/>
          <w:szCs w:val="22"/>
        </w:rPr>
        <w:t>Member was referred to an LTS-C Agency</w:t>
      </w:r>
    </w:p>
    <w:p w:rsidR="00C04504" w:rsidRPr="000B462E" w:rsidRDefault="00C04504" w:rsidP="00C04504">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w:t>
      </w:r>
      <w:r w:rsidR="00F25828">
        <w:rPr>
          <w:bCs/>
        </w:rPr>
        <w:t>394</w:t>
      </w:r>
      <w:r>
        <w:rPr>
          <w:bCs/>
        </w:rPr>
        <w:t>)</w:t>
      </w:r>
      <w:r w:rsidR="001C4CF9">
        <w:rPr>
          <w:bCs/>
        </w:rPr>
        <w:t>**</w:t>
      </w:r>
      <w:r>
        <w:rPr>
          <w:bCs/>
        </w:rPr>
        <w:t xml:space="preserve">: </w:t>
      </w:r>
      <w:r w:rsidR="00F25828">
        <w:rPr>
          <w:bCs/>
        </w:rPr>
        <w:t>61</w:t>
      </w:r>
      <w:r>
        <w:rPr>
          <w:bCs/>
        </w:rPr>
        <w:t>%</w:t>
      </w:r>
    </w:p>
    <w:p w:rsidR="00C04504" w:rsidRPr="000B462E" w:rsidRDefault="00C04504" w:rsidP="00C04504">
      <w:pPr>
        <w:numPr>
          <w:ilvl w:val="0"/>
          <w:numId w:val="1"/>
        </w:numPr>
        <w:tabs>
          <w:tab w:val="center" w:pos="3960"/>
          <w:tab w:val="center" w:pos="6120"/>
          <w:tab w:val="center" w:pos="8280"/>
        </w:tabs>
        <w:spacing w:after="0" w:line="240" w:lineRule="auto"/>
      </w:pPr>
      <w:r>
        <w:rPr>
          <w:bCs/>
        </w:rPr>
        <w:t>Fallon Total Care (N=</w:t>
      </w:r>
      <w:r w:rsidR="00F25828">
        <w:rPr>
          <w:bCs/>
        </w:rPr>
        <w:t>314</w:t>
      </w:r>
      <w:r>
        <w:rPr>
          <w:bCs/>
        </w:rPr>
        <w:t xml:space="preserve">) </w:t>
      </w:r>
      <w:r w:rsidR="001C4CF9">
        <w:rPr>
          <w:bCs/>
        </w:rPr>
        <w:t>**</w:t>
      </w:r>
      <w:r>
        <w:rPr>
          <w:bCs/>
        </w:rPr>
        <w:t>=</w:t>
      </w:r>
      <w:r w:rsidR="00F25828">
        <w:rPr>
          <w:bCs/>
        </w:rPr>
        <w:t>56</w:t>
      </w:r>
      <w:r>
        <w:rPr>
          <w:bCs/>
        </w:rPr>
        <w:t>%</w:t>
      </w:r>
    </w:p>
    <w:p w:rsidR="00C04504" w:rsidRPr="000B462E" w:rsidRDefault="00C04504" w:rsidP="00C04504">
      <w:pPr>
        <w:numPr>
          <w:ilvl w:val="0"/>
          <w:numId w:val="1"/>
        </w:numPr>
        <w:tabs>
          <w:tab w:val="center" w:pos="3960"/>
          <w:tab w:val="center" w:pos="6120"/>
          <w:tab w:val="center" w:pos="8280"/>
        </w:tabs>
        <w:spacing w:after="0" w:line="240" w:lineRule="auto"/>
      </w:pPr>
      <w:r>
        <w:rPr>
          <w:bCs/>
        </w:rPr>
        <w:t>Tufts Health Plan- Network Health (N=</w:t>
      </w:r>
      <w:r w:rsidR="00F25828">
        <w:rPr>
          <w:bCs/>
        </w:rPr>
        <w:t>80</w:t>
      </w:r>
      <w:r>
        <w:rPr>
          <w:bCs/>
        </w:rPr>
        <w:t>)=</w:t>
      </w:r>
      <w:r w:rsidR="00F25828">
        <w:rPr>
          <w:bCs/>
        </w:rPr>
        <w:t>41</w:t>
      </w:r>
      <w:r>
        <w:rPr>
          <w:bCs/>
        </w:rPr>
        <w:t>%</w:t>
      </w:r>
    </w:p>
    <w:p w:rsidR="00C04504" w:rsidRPr="000B462E" w:rsidRDefault="00C04504" w:rsidP="00C04504">
      <w:pPr>
        <w:numPr>
          <w:ilvl w:val="0"/>
          <w:numId w:val="1"/>
        </w:numPr>
        <w:tabs>
          <w:tab w:val="center" w:pos="3960"/>
          <w:tab w:val="center" w:pos="6120"/>
          <w:tab w:val="center" w:pos="8280"/>
        </w:tabs>
        <w:spacing w:after="0" w:line="240" w:lineRule="auto"/>
      </w:pPr>
      <w:r>
        <w:rPr>
          <w:bCs/>
        </w:rPr>
        <w:t>Program Total (N=</w:t>
      </w:r>
      <w:r w:rsidR="00F25828">
        <w:rPr>
          <w:bCs/>
        </w:rPr>
        <w:t>797</w:t>
      </w:r>
      <w:r>
        <w:rPr>
          <w:bCs/>
        </w:rPr>
        <w:t xml:space="preserve"> = </w:t>
      </w:r>
      <w:r w:rsidR="00F25828">
        <w:rPr>
          <w:bCs/>
        </w:rPr>
        <w:t>57</w:t>
      </w:r>
      <w:r>
        <w:rPr>
          <w:bCs/>
        </w:rPr>
        <w:t>%</w:t>
      </w:r>
    </w:p>
    <w:p w:rsidR="00C04504" w:rsidRDefault="00C04504" w:rsidP="00C04504">
      <w:pPr>
        <w:pStyle w:val="Default"/>
        <w:rPr>
          <w:rFonts w:asciiTheme="minorHAnsi" w:hAnsiTheme="minorHAnsi"/>
          <w:sz w:val="22"/>
          <w:szCs w:val="22"/>
        </w:rPr>
      </w:pPr>
    </w:p>
    <w:p w:rsidR="00C04504" w:rsidRDefault="00C04504" w:rsidP="00C04504">
      <w:pPr>
        <w:pStyle w:val="Default"/>
        <w:rPr>
          <w:rFonts w:asciiTheme="minorHAnsi" w:hAnsiTheme="minorHAnsi"/>
          <w:sz w:val="22"/>
          <w:szCs w:val="22"/>
        </w:rPr>
      </w:pPr>
      <w:r>
        <w:rPr>
          <w:rFonts w:asciiTheme="minorHAnsi" w:hAnsiTheme="minorHAnsi"/>
          <w:sz w:val="22"/>
          <w:szCs w:val="22"/>
        </w:rPr>
        <w:t>Member Declined a Referral to an LTS-C Agency</w:t>
      </w:r>
    </w:p>
    <w:p w:rsidR="00F25828" w:rsidRPr="000B462E" w:rsidRDefault="00F25828" w:rsidP="00F25828">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(N=394)**: 39%</w:t>
      </w:r>
    </w:p>
    <w:p w:rsidR="00F25828" w:rsidRPr="000B462E" w:rsidRDefault="00F25828" w:rsidP="00F25828">
      <w:pPr>
        <w:numPr>
          <w:ilvl w:val="0"/>
          <w:numId w:val="1"/>
        </w:numPr>
        <w:tabs>
          <w:tab w:val="center" w:pos="3960"/>
          <w:tab w:val="center" w:pos="6120"/>
          <w:tab w:val="center" w:pos="8280"/>
        </w:tabs>
        <w:spacing w:after="0" w:line="240" w:lineRule="auto"/>
      </w:pPr>
      <w:r>
        <w:rPr>
          <w:bCs/>
        </w:rPr>
        <w:t>Fallon Total Care (N=314) **=44%</w:t>
      </w:r>
    </w:p>
    <w:p w:rsidR="00F25828" w:rsidRPr="000B462E" w:rsidRDefault="00F25828" w:rsidP="00F25828">
      <w:pPr>
        <w:numPr>
          <w:ilvl w:val="0"/>
          <w:numId w:val="1"/>
        </w:numPr>
        <w:tabs>
          <w:tab w:val="center" w:pos="3960"/>
          <w:tab w:val="center" w:pos="6120"/>
          <w:tab w:val="center" w:pos="8280"/>
        </w:tabs>
        <w:spacing w:after="0" w:line="240" w:lineRule="auto"/>
      </w:pPr>
      <w:r>
        <w:rPr>
          <w:bCs/>
        </w:rPr>
        <w:t>Tufts Health Plan- Network Health (N=80)=30%</w:t>
      </w:r>
    </w:p>
    <w:p w:rsidR="00F25828" w:rsidRPr="000B462E" w:rsidRDefault="00F25828" w:rsidP="00F25828">
      <w:pPr>
        <w:numPr>
          <w:ilvl w:val="0"/>
          <w:numId w:val="1"/>
        </w:numPr>
        <w:tabs>
          <w:tab w:val="center" w:pos="3960"/>
          <w:tab w:val="center" w:pos="6120"/>
          <w:tab w:val="center" w:pos="8280"/>
        </w:tabs>
        <w:spacing w:after="0" w:line="240" w:lineRule="auto"/>
      </w:pPr>
      <w:r>
        <w:rPr>
          <w:bCs/>
        </w:rPr>
        <w:t>Program Total (N=797) = 40%</w:t>
      </w:r>
    </w:p>
    <w:p w:rsidR="00C04504" w:rsidRDefault="00C04504" w:rsidP="00C04504">
      <w:pPr>
        <w:pStyle w:val="Default"/>
        <w:rPr>
          <w:rFonts w:asciiTheme="minorHAnsi" w:hAnsiTheme="minorHAnsi"/>
          <w:sz w:val="22"/>
          <w:szCs w:val="22"/>
        </w:rPr>
      </w:pPr>
    </w:p>
    <w:p w:rsidR="00C04504" w:rsidRDefault="00C04504" w:rsidP="00C04504">
      <w:pPr>
        <w:pStyle w:val="Default"/>
        <w:rPr>
          <w:rFonts w:asciiTheme="minorHAnsi" w:hAnsiTheme="minorHAnsi"/>
          <w:sz w:val="22"/>
          <w:szCs w:val="22"/>
        </w:rPr>
      </w:pPr>
      <w:r>
        <w:rPr>
          <w:rFonts w:asciiTheme="minorHAnsi" w:hAnsiTheme="minorHAnsi"/>
          <w:sz w:val="22"/>
          <w:szCs w:val="22"/>
        </w:rPr>
        <w:t>Member Did Not Accept or Decline, Or Plan Did Not Complete the Referral</w:t>
      </w:r>
    </w:p>
    <w:p w:rsidR="00F25828" w:rsidRPr="000B462E" w:rsidRDefault="00F25828" w:rsidP="00F25828">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(N=394)**: 0%</w:t>
      </w:r>
    </w:p>
    <w:p w:rsidR="00F25828" w:rsidRPr="000B462E" w:rsidRDefault="00F25828" w:rsidP="00F25828">
      <w:pPr>
        <w:numPr>
          <w:ilvl w:val="0"/>
          <w:numId w:val="1"/>
        </w:numPr>
        <w:tabs>
          <w:tab w:val="center" w:pos="3960"/>
          <w:tab w:val="center" w:pos="6120"/>
          <w:tab w:val="center" w:pos="8280"/>
        </w:tabs>
        <w:spacing w:after="0" w:line="240" w:lineRule="auto"/>
      </w:pPr>
      <w:r>
        <w:rPr>
          <w:bCs/>
        </w:rPr>
        <w:t>Fallon Total Care (N=314) **=0%</w:t>
      </w:r>
    </w:p>
    <w:p w:rsidR="00F25828" w:rsidRPr="000B462E" w:rsidRDefault="00F25828" w:rsidP="00F25828">
      <w:pPr>
        <w:numPr>
          <w:ilvl w:val="0"/>
          <w:numId w:val="1"/>
        </w:numPr>
        <w:tabs>
          <w:tab w:val="center" w:pos="3960"/>
          <w:tab w:val="center" w:pos="6120"/>
          <w:tab w:val="center" w:pos="8280"/>
        </w:tabs>
        <w:spacing w:after="0" w:line="240" w:lineRule="auto"/>
      </w:pPr>
      <w:r>
        <w:rPr>
          <w:bCs/>
        </w:rPr>
        <w:t>Tufts Health Plan- Network Health (N=80)=29%</w:t>
      </w:r>
    </w:p>
    <w:p w:rsidR="00F25828" w:rsidRPr="000B462E" w:rsidRDefault="00F25828" w:rsidP="00F25828">
      <w:pPr>
        <w:numPr>
          <w:ilvl w:val="0"/>
          <w:numId w:val="1"/>
        </w:numPr>
        <w:tabs>
          <w:tab w:val="center" w:pos="3960"/>
          <w:tab w:val="center" w:pos="6120"/>
          <w:tab w:val="center" w:pos="8280"/>
        </w:tabs>
        <w:spacing w:after="0" w:line="240" w:lineRule="auto"/>
      </w:pPr>
      <w:r>
        <w:rPr>
          <w:bCs/>
        </w:rPr>
        <w:t>Program Total (N=797 = 3%</w:t>
      </w:r>
    </w:p>
    <w:p w:rsidR="00C04504" w:rsidRDefault="00C04504" w:rsidP="00B95048">
      <w:pPr>
        <w:rPr>
          <w:rFonts w:cs="Arial"/>
        </w:rPr>
      </w:pPr>
    </w:p>
    <w:p w:rsidR="001F38E4" w:rsidRDefault="001F38E4" w:rsidP="001F38E4">
      <w:pPr>
        <w:rPr>
          <w:rFonts w:cs="Arial"/>
        </w:rPr>
      </w:pPr>
      <w:r>
        <w:rPr>
          <w:rFonts w:cs="Arial"/>
        </w:rPr>
        <w:t>Footnote:</w:t>
      </w:r>
    </w:p>
    <w:p w:rsidR="001F38E4" w:rsidRPr="001F38E4" w:rsidRDefault="001F38E4" w:rsidP="001F38E4">
      <w:pPr>
        <w:pStyle w:val="Default"/>
        <w:rPr>
          <w:rFonts w:asciiTheme="minorHAnsi" w:hAnsiTheme="minorHAnsi"/>
          <w:sz w:val="22"/>
          <w:szCs w:val="22"/>
        </w:rPr>
      </w:pPr>
      <w:r w:rsidRPr="001F38E4">
        <w:rPr>
          <w:rFonts w:asciiTheme="minorHAnsi" w:hAnsiTheme="minorHAnsi"/>
          <w:sz w:val="22"/>
          <w:szCs w:val="22"/>
        </w:rPr>
        <w:t>*N= total members from Chart 5 who were offered a referral to an LTS-C agency.</w:t>
      </w:r>
    </w:p>
    <w:p w:rsidR="001F38E4" w:rsidRPr="001F38E4" w:rsidRDefault="001F38E4" w:rsidP="001F38E4">
      <w:pPr>
        <w:pStyle w:val="Default"/>
        <w:rPr>
          <w:rFonts w:asciiTheme="minorHAnsi" w:hAnsiTheme="minorHAnsi"/>
          <w:sz w:val="22"/>
          <w:szCs w:val="22"/>
        </w:rPr>
      </w:pPr>
      <w:r w:rsidRPr="001F38E4">
        <w:rPr>
          <w:rFonts w:asciiTheme="minorHAnsi" w:hAnsiTheme="minorHAnsi"/>
          <w:sz w:val="22"/>
          <w:szCs w:val="22"/>
        </w:rPr>
        <w:t xml:space="preserve"> **This time period includes members auto-assigned to Fallon Total Care and Commonwealth Care Alliance with an effective enrollment date of April 1, 2014.  </w:t>
      </w:r>
    </w:p>
    <w:p w:rsidR="001F38E4" w:rsidRDefault="001F38E4" w:rsidP="00B95048">
      <w:pPr>
        <w:rPr>
          <w:rFonts w:cs="Arial"/>
        </w:rPr>
      </w:pPr>
    </w:p>
    <w:p w:rsidR="00F25828" w:rsidRDefault="00F25828" w:rsidP="00B95048">
      <w:pPr>
        <w:rPr>
          <w:rFonts w:cs="Arial"/>
        </w:rPr>
      </w:pPr>
    </w:p>
    <w:p w:rsidR="00F25828" w:rsidRDefault="00F25828" w:rsidP="00B95048">
      <w:pPr>
        <w:rPr>
          <w:rFonts w:cs="Arial"/>
        </w:rPr>
      </w:pPr>
    </w:p>
    <w:p w:rsidR="00F25828" w:rsidRDefault="00F25828" w:rsidP="00B95048">
      <w:pPr>
        <w:rPr>
          <w:rFonts w:cs="Arial"/>
        </w:rPr>
      </w:pPr>
    </w:p>
    <w:p w:rsidR="00F25828" w:rsidRDefault="00F25828" w:rsidP="00B95048">
      <w:pPr>
        <w:rPr>
          <w:rFonts w:cs="Arial"/>
        </w:rPr>
      </w:pPr>
    </w:p>
    <w:p w:rsidR="00BB6E5E" w:rsidRDefault="00BB6E5E" w:rsidP="00B95048">
      <w:pPr>
        <w:rPr>
          <w:rFonts w:cs="Arial"/>
        </w:rPr>
      </w:pPr>
      <w:r>
        <w:rPr>
          <w:rFonts w:cs="Arial"/>
        </w:rPr>
        <w:lastRenderedPageBreak/>
        <w:t>Page 8:</w:t>
      </w:r>
    </w:p>
    <w:p w:rsidR="00F25828" w:rsidRPr="00F25828" w:rsidRDefault="00F25828" w:rsidP="00F25828">
      <w:pPr>
        <w:rPr>
          <w:rFonts w:eastAsiaTheme="minorHAnsi" w:cs="Arial"/>
        </w:rPr>
      </w:pPr>
      <w:r w:rsidRPr="00F25828">
        <w:rPr>
          <w:rFonts w:eastAsiaTheme="minorHAnsi" w:cs="Arial"/>
        </w:rPr>
        <w:t>Chart 6 shows how many members, of the total who were offered an LTS-C referral (from Chart 5) either declined the offer of a referral or accepted and were subsequently referred to an LTS-C Agency.</w:t>
      </w:r>
      <w:r w:rsidRPr="00F25828">
        <w:rPr>
          <w:rFonts w:eastAsiaTheme="minorHAnsi" w:cs="Arial"/>
          <w:vertAlign w:val="superscript"/>
        </w:rPr>
        <w:footnoteReference w:id="2"/>
      </w:r>
      <w:r w:rsidRPr="00F25828">
        <w:rPr>
          <w:rFonts w:eastAsiaTheme="minorHAnsi" w:cs="Arial"/>
        </w:rPr>
        <w:t xml:space="preserve"> Because in some cases members may not have made an affirmative choice to be referred or decline a referral to an LTS-C agency within the 90 day time period or the plan may not have completed a referral, percentages may not always add up to 100%. Chart 7 shows how many of the members with an identified need for LTSS (from Chart 5) either declined the offer of an LTS-C referral, or accepted and were subsequently referred to an LTS-C Agency. </w:t>
      </w:r>
    </w:p>
    <w:p w:rsidR="00F25828" w:rsidRPr="00F25828" w:rsidRDefault="00F25828" w:rsidP="00F25828">
      <w:pPr>
        <w:rPr>
          <w:rFonts w:eastAsiaTheme="minorHAnsi" w:cs="Arial"/>
        </w:rPr>
      </w:pPr>
      <w:r w:rsidRPr="00F25828">
        <w:rPr>
          <w:rFonts w:eastAsiaTheme="minorHAnsi" w:cs="Arial"/>
        </w:rPr>
        <w:t xml:space="preserve">As might be expected, these charts demonstrate that uptake of the LTS-C referral is generally much higher among individuals with an identified LTSS need, though some individuals with identified LTSS needs are chose not to have an LTS-C referral. It is important to understand that choosing not to receive an LTS-C referral does not mean the member is not receiving LTSS. This chart is only looking at a member’s choice to accept an LTS-C referral or not, and does not indicate receipt of LTSS. </w:t>
      </w:r>
    </w:p>
    <w:p w:rsidR="00F25828" w:rsidRPr="00F25828" w:rsidRDefault="00F25828" w:rsidP="00F25828">
      <w:pPr>
        <w:rPr>
          <w:rFonts w:eastAsiaTheme="minorHAnsi" w:cs="Arial"/>
        </w:rPr>
      </w:pPr>
      <w:r w:rsidRPr="00F25828">
        <w:rPr>
          <w:rFonts w:eastAsiaTheme="minorHAnsi" w:cs="Arial"/>
        </w:rPr>
        <w:t xml:space="preserve">Data from the Early Indicators Project (EIP) indicate that there may be some confusion among members about the role of the LTS-C. MassHealth is working closely with stakeholders to understand both LTSS need and LTS-C uptake, and to educate both members and providers about the role of the LTS-C.  During this quarter, MassHealth had convened a workgroup with stakeholders to better understand the implementation of the LTS-C role.  Work with these stakeholders subsequently led to the creation of a </w:t>
      </w:r>
      <w:hyperlink r:id="rId9" w:history="1">
        <w:r w:rsidRPr="00F25828">
          <w:rPr>
            <w:rFonts w:eastAsiaTheme="minorHAnsi" w:cs="Arial"/>
            <w:color w:val="0000FF" w:themeColor="hyperlink"/>
            <w:u w:val="single"/>
          </w:rPr>
          <w:t>one-page informational sheet</w:t>
        </w:r>
      </w:hyperlink>
      <w:r w:rsidRPr="00F25828">
        <w:rPr>
          <w:rFonts w:eastAsiaTheme="minorHAnsi" w:cs="Arial"/>
        </w:rPr>
        <w:t xml:space="preserve"> on a member’s right to an LTS-C (released in July 2014), that One Care plans were then instructed to give to each of their enrolled members; and also to develop a </w:t>
      </w:r>
      <w:hyperlink r:id="rId10" w:history="1">
        <w:r w:rsidRPr="00F25828">
          <w:rPr>
            <w:rFonts w:eastAsiaTheme="minorHAnsi" w:cs="Arial"/>
            <w:color w:val="0000FF" w:themeColor="hyperlink"/>
            <w:u w:val="single"/>
          </w:rPr>
          <w:t>webinar</w:t>
        </w:r>
      </w:hyperlink>
      <w:r w:rsidRPr="00F25828">
        <w:rPr>
          <w:rFonts w:eastAsiaTheme="minorHAnsi" w:cs="Arial"/>
        </w:rPr>
        <w:t xml:space="preserve"> on the role and benefits of the LTS-C for members (September of 2014). </w:t>
      </w:r>
    </w:p>
    <w:p w:rsidR="00C04504" w:rsidRDefault="00C04504" w:rsidP="00F71700">
      <w:pPr>
        <w:pStyle w:val="Default"/>
        <w:rPr>
          <w:rFonts w:asciiTheme="minorHAnsi" w:hAnsiTheme="minorHAnsi"/>
          <w:sz w:val="22"/>
          <w:szCs w:val="22"/>
        </w:rPr>
      </w:pPr>
    </w:p>
    <w:p w:rsidR="0041307B" w:rsidRPr="001C1630" w:rsidRDefault="0041307B" w:rsidP="00D83471">
      <w:pPr>
        <w:pStyle w:val="Default"/>
        <w:spacing w:after="120"/>
        <w:rPr>
          <w:rFonts w:asciiTheme="minorHAnsi" w:hAnsiTheme="minorHAnsi"/>
          <w:sz w:val="22"/>
          <w:szCs w:val="22"/>
        </w:rPr>
      </w:pPr>
      <w:r w:rsidRPr="008327A3">
        <w:rPr>
          <w:rFonts w:asciiTheme="minorHAnsi" w:hAnsiTheme="minorHAnsi"/>
          <w:sz w:val="22"/>
          <w:szCs w:val="22"/>
        </w:rPr>
        <w:t xml:space="preserve"> </w:t>
      </w:r>
    </w:p>
    <w:sectPr w:rsidR="0041307B" w:rsidRPr="001C16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753" w:rsidRDefault="00FC6753" w:rsidP="00B95048">
      <w:pPr>
        <w:spacing w:after="0" w:line="240" w:lineRule="auto"/>
      </w:pPr>
      <w:r>
        <w:separator/>
      </w:r>
    </w:p>
  </w:endnote>
  <w:endnote w:type="continuationSeparator" w:id="0">
    <w:p w:rsidR="00FC6753" w:rsidRDefault="00FC6753" w:rsidP="00B9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altName w:val="Arial Unicode MS"/>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753" w:rsidRDefault="00FC6753" w:rsidP="00B95048">
      <w:pPr>
        <w:spacing w:after="0" w:line="240" w:lineRule="auto"/>
      </w:pPr>
      <w:r>
        <w:separator/>
      </w:r>
    </w:p>
  </w:footnote>
  <w:footnote w:type="continuationSeparator" w:id="0">
    <w:p w:rsidR="00FC6753" w:rsidRDefault="00FC6753" w:rsidP="00B95048">
      <w:pPr>
        <w:spacing w:after="0" w:line="240" w:lineRule="auto"/>
      </w:pPr>
      <w:r>
        <w:continuationSeparator/>
      </w:r>
    </w:p>
  </w:footnote>
  <w:footnote w:id="1">
    <w:p w:rsidR="001F38E4" w:rsidRPr="001F38E4" w:rsidRDefault="001F38E4" w:rsidP="001F38E4">
      <w:pPr>
        <w:spacing w:after="0"/>
        <w:rPr>
          <w:rFonts w:cs="Arial"/>
        </w:rPr>
      </w:pPr>
      <w:r w:rsidRPr="001F38E4">
        <w:rPr>
          <w:rStyle w:val="FootnoteReference"/>
        </w:rPr>
        <w:footnoteRef/>
      </w:r>
      <w:r w:rsidRPr="001F38E4">
        <w:t xml:space="preserve"> </w:t>
      </w:r>
      <w:r w:rsidRPr="001F38E4">
        <w:rPr>
          <w:rFonts w:cs="Arial"/>
        </w:rPr>
        <w:t>The need for community-based LTSS may be identified by the assessment, by enrollee, by other Interdisciplinary Care Team (ICT) member, or by any other party as identified in Section 2.5C (4)(g) of the three-way contract:</w:t>
      </w:r>
    </w:p>
    <w:p w:rsidR="001F38E4" w:rsidRPr="001F38E4" w:rsidRDefault="001F38E4" w:rsidP="001F38E4">
      <w:pPr>
        <w:pStyle w:val="ListParagraph"/>
        <w:numPr>
          <w:ilvl w:val="0"/>
          <w:numId w:val="2"/>
        </w:numPr>
        <w:spacing w:after="0"/>
        <w:rPr>
          <w:rFonts w:cs="Arial"/>
        </w:rPr>
      </w:pPr>
      <w:r w:rsidRPr="001F38E4">
        <w:rPr>
          <w:rFonts w:cs="Arial"/>
        </w:rPr>
        <w:t xml:space="preserve">At any time at an Enrollee’s request; </w:t>
      </w:r>
    </w:p>
    <w:p w:rsidR="001F38E4" w:rsidRPr="001F38E4" w:rsidRDefault="001F38E4" w:rsidP="001F38E4">
      <w:pPr>
        <w:pStyle w:val="ListParagraph"/>
        <w:numPr>
          <w:ilvl w:val="0"/>
          <w:numId w:val="2"/>
        </w:numPr>
        <w:rPr>
          <w:rFonts w:cs="Arial"/>
        </w:rPr>
      </w:pPr>
      <w:r w:rsidRPr="001F38E4">
        <w:rPr>
          <w:rFonts w:cs="Arial"/>
        </w:rPr>
        <w:t>During Comprehensive Assessments for all Enrollees in C3 and F1 Rating Categories, and for all Enrollees in any Rating Category who request it;</w:t>
      </w:r>
    </w:p>
    <w:p w:rsidR="001F38E4" w:rsidRPr="001F38E4" w:rsidRDefault="001F38E4" w:rsidP="001F38E4">
      <w:pPr>
        <w:pStyle w:val="ListParagraph"/>
        <w:numPr>
          <w:ilvl w:val="0"/>
          <w:numId w:val="2"/>
        </w:numPr>
        <w:rPr>
          <w:rFonts w:cs="Arial"/>
        </w:rPr>
      </w:pPr>
      <w:r w:rsidRPr="001F38E4">
        <w:rPr>
          <w:rFonts w:cs="Arial"/>
        </w:rPr>
        <w:t>When the need for community-based LTSS is identified by the Enrollee or ICT;</w:t>
      </w:r>
    </w:p>
    <w:p w:rsidR="001F38E4" w:rsidRPr="001F38E4" w:rsidRDefault="001F38E4" w:rsidP="001F38E4">
      <w:pPr>
        <w:pStyle w:val="ListParagraph"/>
        <w:numPr>
          <w:ilvl w:val="0"/>
          <w:numId w:val="2"/>
        </w:numPr>
        <w:rPr>
          <w:rFonts w:cs="Arial"/>
        </w:rPr>
      </w:pPr>
      <w:r w:rsidRPr="001F38E4">
        <w:rPr>
          <w:rFonts w:cs="Arial"/>
        </w:rPr>
        <w:t>If the Enrollee is receiving targeted case management, is receiving rehabilitation services provided by the Department of Mental Health, or has an affiliation with any state agency; or</w:t>
      </w:r>
    </w:p>
    <w:p w:rsidR="001F38E4" w:rsidRDefault="001F38E4" w:rsidP="001F38E4">
      <w:pPr>
        <w:pStyle w:val="ListParagraph"/>
        <w:numPr>
          <w:ilvl w:val="0"/>
          <w:numId w:val="2"/>
        </w:numPr>
      </w:pPr>
      <w:r w:rsidRPr="001F38E4">
        <w:rPr>
          <w:rFonts w:cs="Arial"/>
        </w:rPr>
        <w:t>In the event of a contemplated admission to a long term care facility</w:t>
      </w:r>
    </w:p>
  </w:footnote>
  <w:footnote w:id="2">
    <w:p w:rsidR="00F25828" w:rsidRPr="00F25828" w:rsidRDefault="00F25828" w:rsidP="00F25828">
      <w:pPr>
        <w:pStyle w:val="FootnoteText"/>
        <w:rPr>
          <w:sz w:val="22"/>
          <w:szCs w:val="22"/>
        </w:rPr>
      </w:pPr>
      <w:r w:rsidRPr="00F25828">
        <w:rPr>
          <w:rStyle w:val="FootnoteReference"/>
          <w:sz w:val="22"/>
          <w:szCs w:val="22"/>
        </w:rPr>
        <w:footnoteRef/>
      </w:r>
      <w:r w:rsidRPr="00F25828">
        <w:rPr>
          <w:sz w:val="22"/>
          <w:szCs w:val="22"/>
        </w:rPr>
        <w:t xml:space="preserve"> </w:t>
      </w:r>
      <w:r w:rsidRPr="00F25828">
        <w:rPr>
          <w:rFonts w:cs="Arial"/>
          <w:sz w:val="22"/>
          <w:szCs w:val="22"/>
        </w:rPr>
        <w:t>In One Care, all members who choose to have an LTS-C are referred to an independent agency that is contracted with the member’s One Care plan to provide the plan’s members with LTS-C services.  This chart does not reflect how many members who were referred to the agency actually met with an LTS-C.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905"/>
    <w:multiLevelType w:val="hybridMultilevel"/>
    <w:tmpl w:val="9742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7299F"/>
    <w:multiLevelType w:val="hybridMultilevel"/>
    <w:tmpl w:val="D5B8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732FB6"/>
    <w:multiLevelType w:val="hybridMultilevel"/>
    <w:tmpl w:val="40C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313FE"/>
    <w:multiLevelType w:val="hybridMultilevel"/>
    <w:tmpl w:val="6C70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51"/>
    <w:rsid w:val="00043578"/>
    <w:rsid w:val="000B229F"/>
    <w:rsid w:val="000B462E"/>
    <w:rsid w:val="001349BE"/>
    <w:rsid w:val="001C1630"/>
    <w:rsid w:val="001C4CF9"/>
    <w:rsid w:val="001F38E4"/>
    <w:rsid w:val="002A1EB8"/>
    <w:rsid w:val="00312A78"/>
    <w:rsid w:val="003C13B8"/>
    <w:rsid w:val="004048F7"/>
    <w:rsid w:val="0041307B"/>
    <w:rsid w:val="00461872"/>
    <w:rsid w:val="00567360"/>
    <w:rsid w:val="005B69A0"/>
    <w:rsid w:val="005E1F52"/>
    <w:rsid w:val="00601EE5"/>
    <w:rsid w:val="0064363D"/>
    <w:rsid w:val="0074798F"/>
    <w:rsid w:val="00791CA9"/>
    <w:rsid w:val="008327A3"/>
    <w:rsid w:val="008F4675"/>
    <w:rsid w:val="009B62DD"/>
    <w:rsid w:val="00A42D8A"/>
    <w:rsid w:val="00B73237"/>
    <w:rsid w:val="00B95048"/>
    <w:rsid w:val="00BB6E5E"/>
    <w:rsid w:val="00BE4B7D"/>
    <w:rsid w:val="00BE729E"/>
    <w:rsid w:val="00C04504"/>
    <w:rsid w:val="00CA6A8B"/>
    <w:rsid w:val="00D077DE"/>
    <w:rsid w:val="00D32CDF"/>
    <w:rsid w:val="00D83471"/>
    <w:rsid w:val="00DC7CB0"/>
    <w:rsid w:val="00DE1DF5"/>
    <w:rsid w:val="00E11851"/>
    <w:rsid w:val="00F25828"/>
    <w:rsid w:val="00F33958"/>
    <w:rsid w:val="00F71700"/>
    <w:rsid w:val="00FC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51"/>
    <w:rPr>
      <w:rFonts w:eastAsiaTheme="minorEastAsia"/>
    </w:rPr>
  </w:style>
  <w:style w:type="paragraph" w:styleId="Heading1">
    <w:name w:val="heading 1"/>
    <w:basedOn w:val="Normal"/>
    <w:next w:val="Normal"/>
    <w:link w:val="Heading1Char"/>
    <w:uiPriority w:val="9"/>
    <w:qFormat/>
    <w:rsid w:val="00E11851"/>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51"/>
    <w:rPr>
      <w:rFonts w:ascii="Arial" w:eastAsia="MS PGothic" w:hAnsi="Times New Roman" w:cs="MS PGothic"/>
      <w:b/>
      <w:bCs/>
      <w:color w:val="000000"/>
      <w:sz w:val="56"/>
      <w:szCs w:val="56"/>
    </w:rPr>
  </w:style>
  <w:style w:type="paragraph" w:customStyle="1" w:styleId="Default">
    <w:name w:val="Default"/>
    <w:rsid w:val="00E1185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077DE"/>
    <w:rPr>
      <w:color w:val="0000FF" w:themeColor="hyperlink"/>
      <w:u w:val="single"/>
    </w:rPr>
  </w:style>
  <w:style w:type="paragraph" w:styleId="ListParagraph">
    <w:name w:val="List Paragraph"/>
    <w:basedOn w:val="Normal"/>
    <w:uiPriority w:val="34"/>
    <w:qFormat/>
    <w:rsid w:val="00B95048"/>
    <w:pPr>
      <w:ind w:left="720"/>
      <w:contextualSpacing/>
    </w:pPr>
    <w:rPr>
      <w:rFonts w:eastAsiaTheme="minorHAnsi"/>
    </w:rPr>
  </w:style>
  <w:style w:type="character" w:styleId="FootnoteReference">
    <w:name w:val="footnote reference"/>
    <w:basedOn w:val="DefaultParagraphFont"/>
    <w:uiPriority w:val="99"/>
    <w:semiHidden/>
    <w:unhideWhenUsed/>
    <w:rsid w:val="00B95048"/>
    <w:rPr>
      <w:vertAlign w:val="superscript"/>
    </w:rPr>
  </w:style>
  <w:style w:type="paragraph" w:styleId="FootnoteText">
    <w:name w:val="footnote text"/>
    <w:basedOn w:val="Normal"/>
    <w:link w:val="FootnoteTextChar"/>
    <w:uiPriority w:val="99"/>
    <w:semiHidden/>
    <w:unhideWhenUsed/>
    <w:rsid w:val="00B9504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B9504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51"/>
    <w:rPr>
      <w:rFonts w:eastAsiaTheme="minorEastAsia"/>
    </w:rPr>
  </w:style>
  <w:style w:type="paragraph" w:styleId="Heading1">
    <w:name w:val="heading 1"/>
    <w:basedOn w:val="Normal"/>
    <w:next w:val="Normal"/>
    <w:link w:val="Heading1Char"/>
    <w:uiPriority w:val="9"/>
    <w:qFormat/>
    <w:rsid w:val="00E11851"/>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51"/>
    <w:rPr>
      <w:rFonts w:ascii="Arial" w:eastAsia="MS PGothic" w:hAnsi="Times New Roman" w:cs="MS PGothic"/>
      <w:b/>
      <w:bCs/>
      <w:color w:val="000000"/>
      <w:sz w:val="56"/>
      <w:szCs w:val="56"/>
    </w:rPr>
  </w:style>
  <w:style w:type="paragraph" w:customStyle="1" w:styleId="Default">
    <w:name w:val="Default"/>
    <w:rsid w:val="00E1185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077DE"/>
    <w:rPr>
      <w:color w:val="0000FF" w:themeColor="hyperlink"/>
      <w:u w:val="single"/>
    </w:rPr>
  </w:style>
  <w:style w:type="paragraph" w:styleId="ListParagraph">
    <w:name w:val="List Paragraph"/>
    <w:basedOn w:val="Normal"/>
    <w:uiPriority w:val="34"/>
    <w:qFormat/>
    <w:rsid w:val="00B95048"/>
    <w:pPr>
      <w:ind w:left="720"/>
      <w:contextualSpacing/>
    </w:pPr>
    <w:rPr>
      <w:rFonts w:eastAsiaTheme="minorHAnsi"/>
    </w:rPr>
  </w:style>
  <w:style w:type="character" w:styleId="FootnoteReference">
    <w:name w:val="footnote reference"/>
    <w:basedOn w:val="DefaultParagraphFont"/>
    <w:uiPriority w:val="99"/>
    <w:semiHidden/>
    <w:unhideWhenUsed/>
    <w:rsid w:val="00B95048"/>
    <w:rPr>
      <w:vertAlign w:val="superscript"/>
    </w:rPr>
  </w:style>
  <w:style w:type="paragraph" w:styleId="FootnoteText">
    <w:name w:val="footnote text"/>
    <w:basedOn w:val="Normal"/>
    <w:link w:val="FootnoteTextChar"/>
    <w:uiPriority w:val="99"/>
    <w:semiHidden/>
    <w:unhideWhenUsed/>
    <w:rsid w:val="00B9504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B950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878346">
      <w:bodyDiv w:val="1"/>
      <w:marLeft w:val="0"/>
      <w:marRight w:val="0"/>
      <w:marTop w:val="0"/>
      <w:marBottom w:val="0"/>
      <w:divBdr>
        <w:top w:val="none" w:sz="0" w:space="0" w:color="auto"/>
        <w:left w:val="none" w:sz="0" w:space="0" w:color="auto"/>
        <w:bottom w:val="none" w:sz="0" w:space="0" w:color="auto"/>
        <w:right w:val="none" w:sz="0" w:space="0" w:color="auto"/>
      </w:divBdr>
    </w:div>
    <w:div w:id="967011783">
      <w:bodyDiv w:val="1"/>
      <w:marLeft w:val="0"/>
      <w:marRight w:val="0"/>
      <w:marTop w:val="0"/>
      <w:marBottom w:val="0"/>
      <w:divBdr>
        <w:top w:val="none" w:sz="0" w:space="0" w:color="auto"/>
        <w:left w:val="none" w:sz="0" w:space="0" w:color="auto"/>
        <w:bottom w:val="none" w:sz="0" w:space="0" w:color="auto"/>
        <w:right w:val="none" w:sz="0" w:space="0" w:color="auto"/>
      </w:divBdr>
    </w:div>
    <w:div w:id="1034886228">
      <w:bodyDiv w:val="1"/>
      <w:marLeft w:val="0"/>
      <w:marRight w:val="0"/>
      <w:marTop w:val="0"/>
      <w:marBottom w:val="0"/>
      <w:divBdr>
        <w:top w:val="none" w:sz="0" w:space="0" w:color="auto"/>
        <w:left w:val="none" w:sz="0" w:space="0" w:color="auto"/>
        <w:bottom w:val="none" w:sz="0" w:space="0" w:color="auto"/>
        <w:right w:val="none" w:sz="0" w:space="0" w:color="auto"/>
      </w:divBdr>
    </w:div>
    <w:div w:id="1320888082">
      <w:bodyDiv w:val="1"/>
      <w:marLeft w:val="0"/>
      <w:marRight w:val="0"/>
      <w:marTop w:val="0"/>
      <w:marBottom w:val="0"/>
      <w:divBdr>
        <w:top w:val="none" w:sz="0" w:space="0" w:color="auto"/>
        <w:left w:val="none" w:sz="0" w:space="0" w:color="auto"/>
        <w:bottom w:val="none" w:sz="0" w:space="0" w:color="auto"/>
        <w:right w:val="none" w:sz="0" w:space="0" w:color="auto"/>
      </w:divBdr>
    </w:div>
    <w:div w:id="1565221481">
      <w:bodyDiv w:val="1"/>
      <w:marLeft w:val="0"/>
      <w:marRight w:val="0"/>
      <w:marTop w:val="0"/>
      <w:marBottom w:val="0"/>
      <w:divBdr>
        <w:top w:val="none" w:sz="0" w:space="0" w:color="auto"/>
        <w:left w:val="none" w:sz="0" w:space="0" w:color="auto"/>
        <w:bottom w:val="none" w:sz="0" w:space="0" w:color="auto"/>
        <w:right w:val="none" w:sz="0" w:space="0" w:color="auto"/>
      </w:divBdr>
    </w:div>
    <w:div w:id="2020349587">
      <w:bodyDiv w:val="1"/>
      <w:marLeft w:val="0"/>
      <w:marRight w:val="0"/>
      <w:marTop w:val="0"/>
      <w:marBottom w:val="0"/>
      <w:divBdr>
        <w:top w:val="none" w:sz="0" w:space="0" w:color="auto"/>
        <w:left w:val="none" w:sz="0" w:space="0" w:color="auto"/>
        <w:bottom w:val="none" w:sz="0" w:space="0" w:color="auto"/>
        <w:right w:val="none" w:sz="0" w:space="0" w:color="auto"/>
      </w:divBdr>
    </w:div>
    <w:div w:id="21119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Medicare-Medicaid-Coordination/Medicare-and-Medicaid-Coordination/Medicare-Medicaid-Coordination-Office/FinancialAlignmentInitiative/InformationandGuidanceforPlan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necarelearning.ehs.state.ma.us/pdf/LTS-Coordinator-Roles-and-Benefits.pdf" TargetMode="External"/><Relationship Id="rId4" Type="http://schemas.openxmlformats.org/officeDocument/2006/relationships/settings" Target="settings.xml"/><Relationship Id="rId9" Type="http://schemas.openxmlformats.org/officeDocument/2006/relationships/hyperlink" Target="http://www.mass.gov/eohhs/docs/masshealth/onecare/lts-long-term-supports-coordina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dcterms:created xsi:type="dcterms:W3CDTF">2017-10-30T14:23:00Z</dcterms:created>
  <dcterms:modified xsi:type="dcterms:W3CDTF">2017-10-30T14:23:00Z</dcterms:modified>
</cp:coreProperties>
</file>