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7" w:rsidRPr="00201B32" w:rsidRDefault="00201B32">
      <w:pPr>
        <w:rPr>
          <w:b/>
          <w:sz w:val="28"/>
          <w:szCs w:val="28"/>
          <w:u w:val="single"/>
        </w:rPr>
      </w:pPr>
      <w:r w:rsidRPr="00201B32">
        <w:rPr>
          <w:b/>
          <w:sz w:val="28"/>
          <w:szCs w:val="28"/>
          <w:u w:val="single"/>
        </w:rPr>
        <w:t>Slide 1</w:t>
      </w:r>
    </w:p>
    <w:p w:rsidR="00201B32" w:rsidRPr="00201B32" w:rsidRDefault="00201B32">
      <w:pPr>
        <w:rPr>
          <w:noProof/>
          <w:sz w:val="28"/>
          <w:szCs w:val="28"/>
        </w:rPr>
      </w:pPr>
      <w:r w:rsidRPr="00201B32">
        <w:rPr>
          <w:noProof/>
          <w:sz w:val="28"/>
          <w:szCs w:val="28"/>
        </w:rPr>
        <w:t xml:space="preserve">One Care Ombudsman </w:t>
      </w:r>
      <w:r w:rsidRPr="00201B32">
        <w:rPr>
          <w:noProof/>
          <w:sz w:val="28"/>
          <w:szCs w:val="28"/>
        </w:rPr>
        <w:br/>
        <w:t>Ensuring One Care Works for You.</w:t>
      </w:r>
    </w:p>
    <w:p w:rsidR="00201B32" w:rsidRPr="00201B32" w:rsidRDefault="00201B32" w:rsidP="00AF0E90">
      <w:pPr>
        <w:pStyle w:val="NormalWeb"/>
        <w:spacing w:before="0" w:beforeAutospacing="0" w:after="0" w:afterAutospacing="0"/>
      </w:pPr>
      <w:r w:rsidRPr="00201B32">
        <w:rPr>
          <w:rFonts w:ascii="Calibri" w:eastAsiaTheme="minorEastAsia" w:hAnsi="Calibri" w:cstheme="minorBidi"/>
          <w:color w:val="000000" w:themeColor="text1"/>
          <w:kern w:val="24"/>
        </w:rPr>
        <w:t>2017 4</w:t>
      </w:r>
      <w:r w:rsidRPr="00201B32">
        <w:rPr>
          <w:rFonts w:ascii="Calibri" w:eastAsiaTheme="minorEastAsia" w:hAnsi="Calibri" w:cstheme="minorBidi"/>
          <w:color w:val="000000" w:themeColor="text1"/>
          <w:kern w:val="24"/>
          <w:vertAlign w:val="superscript"/>
        </w:rPr>
        <w:t>th</w:t>
      </w:r>
      <w:r w:rsidRPr="00201B32">
        <w:rPr>
          <w:rFonts w:ascii="Calibri" w:eastAsiaTheme="minorEastAsia" w:hAnsi="Calibri" w:cstheme="minorBidi"/>
          <w:color w:val="000000" w:themeColor="text1"/>
          <w:kern w:val="24"/>
        </w:rPr>
        <w:t xml:space="preserve"> Quarter and </w:t>
      </w:r>
    </w:p>
    <w:p w:rsidR="00201B32" w:rsidRPr="00201B32" w:rsidRDefault="00201B32" w:rsidP="00AF0E90">
      <w:pPr>
        <w:pStyle w:val="NormalWeb"/>
        <w:spacing w:before="0" w:beforeAutospacing="0" w:after="0" w:afterAutospacing="0"/>
      </w:pPr>
      <w:r w:rsidRPr="00201B32">
        <w:rPr>
          <w:rFonts w:ascii="Calibri" w:eastAsiaTheme="minorEastAsia" w:hAnsi="Calibri" w:cstheme="minorBidi"/>
          <w:color w:val="000000" w:themeColor="text1"/>
          <w:kern w:val="24"/>
        </w:rPr>
        <w:t>End of Year Overview Presentation</w:t>
      </w:r>
      <w:r>
        <w:t xml:space="preserve"> </w:t>
      </w:r>
      <w:r w:rsidRPr="00201B32">
        <w:rPr>
          <w:rFonts w:ascii="Calibri" w:eastAsiaTheme="minorEastAsia" w:hAnsi="Calibri" w:cstheme="minorBidi"/>
          <w:color w:val="000000" w:themeColor="text1"/>
          <w:kern w:val="24"/>
        </w:rPr>
        <w:t>for the</w:t>
      </w:r>
    </w:p>
    <w:p w:rsidR="00201B32" w:rsidRPr="00201B32" w:rsidRDefault="00201B32" w:rsidP="00AF0E90">
      <w:pPr>
        <w:pStyle w:val="NormalWeb"/>
        <w:spacing w:before="0" w:beforeAutospacing="0" w:after="0" w:afterAutospacing="0"/>
      </w:pPr>
      <w:r w:rsidRPr="00201B32">
        <w:rPr>
          <w:rFonts w:ascii="Calibri" w:eastAsiaTheme="minorEastAsia" w:hAnsi="Calibri" w:cstheme="minorBidi"/>
          <w:color w:val="000000" w:themeColor="text1"/>
          <w:kern w:val="24"/>
        </w:rPr>
        <w:t xml:space="preserve">One Care Implementation Council </w:t>
      </w:r>
    </w:p>
    <w:p w:rsidR="00201B32" w:rsidRDefault="00201B32" w:rsidP="00AF0E90">
      <w:pPr>
        <w:pStyle w:val="NormalWeb"/>
        <w:spacing w:before="0" w:beforeAutospacing="0" w:after="0" w:afterAutospacing="0"/>
        <w:rPr>
          <w:rFonts w:ascii="Calibri" w:eastAsiaTheme="minorEastAsia" w:hAnsi="Calibri" w:cstheme="minorBidi"/>
          <w:color w:val="000000" w:themeColor="text1"/>
          <w:kern w:val="24"/>
        </w:rPr>
      </w:pPr>
      <w:r w:rsidRPr="00201B32">
        <w:rPr>
          <w:rFonts w:ascii="Calibri" w:eastAsiaTheme="minorEastAsia" w:hAnsi="Calibri" w:cstheme="minorBidi"/>
          <w:color w:val="000000" w:themeColor="text1"/>
          <w:kern w:val="24"/>
        </w:rPr>
        <w:t>January 9, 2018</w:t>
      </w:r>
    </w:p>
    <w:p w:rsidR="00201B32" w:rsidRPr="00AF0E90" w:rsidRDefault="00201B32" w:rsidP="00201B32">
      <w:pPr>
        <w:pStyle w:val="NormalWeb"/>
        <w:spacing w:before="150" w:beforeAutospacing="0" w:after="0" w:afterAutospacing="0" w:line="216" w:lineRule="auto"/>
        <w:rPr>
          <w:rFonts w:ascii="Calibri" w:eastAsiaTheme="minorEastAsia" w:hAnsi="Calibri" w:cstheme="minorBidi"/>
          <w:b/>
          <w:color w:val="000000" w:themeColor="text1"/>
          <w:kern w:val="24"/>
          <w:sz w:val="28"/>
          <w:szCs w:val="28"/>
          <w:u w:val="single"/>
        </w:rPr>
      </w:pPr>
      <w:r w:rsidRPr="00201B32">
        <w:rPr>
          <w:rFonts w:ascii="Calibri" w:eastAsiaTheme="minorEastAsia" w:hAnsi="Calibri" w:cstheme="minorBidi"/>
          <w:b/>
          <w:color w:val="000000" w:themeColor="text1"/>
          <w:kern w:val="24"/>
          <w:sz w:val="28"/>
          <w:szCs w:val="28"/>
          <w:u w:val="single"/>
        </w:rPr>
        <w:t>Slide 2</w:t>
      </w:r>
      <w:r w:rsidR="00AF0E90">
        <w:rPr>
          <w:rFonts w:ascii="Calibri" w:eastAsiaTheme="minorEastAsia" w:hAnsi="Calibri" w:cstheme="minorBidi"/>
          <w:b/>
          <w:color w:val="000000" w:themeColor="text1"/>
          <w:kern w:val="24"/>
          <w:sz w:val="28"/>
          <w:szCs w:val="28"/>
          <w:u w:val="single"/>
        </w:rPr>
        <w:br/>
      </w:r>
      <w:r w:rsidRPr="00201B32">
        <w:rPr>
          <w:rFonts w:asciiTheme="minorHAnsi" w:eastAsiaTheme="majorEastAsia" w:hAnsi="Calibri" w:cstheme="majorBidi"/>
          <w:bCs/>
          <w:kern w:val="24"/>
          <w:sz w:val="28"/>
          <w:szCs w:val="28"/>
        </w:rPr>
        <w:t>One Care Ombudsman</w:t>
      </w:r>
      <w:r w:rsidRPr="00201B32">
        <w:rPr>
          <w:rFonts w:asciiTheme="minorHAnsi" w:eastAsiaTheme="majorEastAsia" w:hAnsi="Calibri" w:cstheme="majorBidi"/>
          <w:bCs/>
          <w:kern w:val="24"/>
          <w:sz w:val="28"/>
          <w:szCs w:val="28"/>
        </w:rPr>
        <w:br/>
        <w:t>Mission</w:t>
      </w:r>
      <w:bookmarkStart w:id="0" w:name="_GoBack"/>
      <w:bookmarkEnd w:id="0"/>
    </w:p>
    <w:p w:rsidR="00201B32" w:rsidRDefault="00201B32" w:rsidP="000226CC">
      <w:pPr>
        <w:pStyle w:val="NormalWeb"/>
        <w:spacing w:before="240" w:beforeAutospacing="0" w:after="360" w:afterAutospacing="0"/>
        <w:rPr>
          <w:rFonts w:asciiTheme="minorHAnsi" w:eastAsiaTheme="minorEastAsia" w:hAnsi="Calibri" w:cstheme="minorBidi"/>
          <w:color w:val="000000" w:themeColor="text1"/>
          <w:spacing w:val="10"/>
          <w:kern w:val="24"/>
        </w:rPr>
      </w:pPr>
      <w:r w:rsidRPr="00201B32">
        <w:rPr>
          <w:rFonts w:asciiTheme="minorHAnsi" w:eastAsiaTheme="minorEastAsia" w:hAnsi="Calibri" w:cstheme="minorBidi"/>
          <w:color w:val="000000" w:themeColor="text1"/>
          <w:spacing w:val="10"/>
          <w:kern w:val="24"/>
        </w:rPr>
        <w:t xml:space="preserve">The </w:t>
      </w:r>
      <w:r w:rsidRPr="00201B32">
        <w:rPr>
          <w:rFonts w:asciiTheme="minorHAnsi" w:eastAsiaTheme="minorEastAsia" w:hAnsi="Calibri" w:cstheme="minorBidi"/>
          <w:b/>
          <w:bCs/>
          <w:color w:val="923B00"/>
          <w:spacing w:val="10"/>
          <w:kern w:val="24"/>
        </w:rPr>
        <w:t>One Care Ombudsman</w:t>
      </w:r>
      <w:r w:rsidRPr="00201B32">
        <w:rPr>
          <w:rFonts w:asciiTheme="minorHAnsi" w:eastAsiaTheme="minorEastAsia" w:hAnsi="Calibri" w:cstheme="minorBidi"/>
          <w:color w:val="923B00"/>
          <w:spacing w:val="10"/>
          <w:kern w:val="24"/>
        </w:rPr>
        <w:t xml:space="preserve"> </w:t>
      </w:r>
      <w:r w:rsidRPr="00201B32">
        <w:rPr>
          <w:rFonts w:asciiTheme="minorHAnsi" w:eastAsiaTheme="minorEastAsia" w:hAnsi="Calibri" w:cstheme="minorBidi"/>
          <w:color w:val="000000" w:themeColor="text1"/>
          <w:spacing w:val="10"/>
          <w:kern w:val="24"/>
        </w:rPr>
        <w:t>(</w:t>
      </w:r>
      <w:r w:rsidRPr="00201B32">
        <w:rPr>
          <w:rFonts w:asciiTheme="minorHAnsi" w:eastAsiaTheme="minorEastAsia" w:hAnsi="Calibri" w:cstheme="minorBidi"/>
          <w:b/>
          <w:bCs/>
          <w:color w:val="923B00"/>
          <w:spacing w:val="10"/>
          <w:kern w:val="24"/>
        </w:rPr>
        <w:t>OCO</w:t>
      </w:r>
      <w:r w:rsidR="000226CC">
        <w:rPr>
          <w:rFonts w:asciiTheme="minorHAnsi" w:eastAsiaTheme="minorEastAsia" w:hAnsi="Calibri" w:cstheme="minorBidi"/>
          <w:color w:val="000000" w:themeColor="text1"/>
          <w:spacing w:val="10"/>
          <w:kern w:val="24"/>
        </w:rPr>
        <w:t xml:space="preserve">) Office </w:t>
      </w:r>
      <w:r w:rsidRPr="00201B32">
        <w:rPr>
          <w:rFonts w:asciiTheme="minorHAnsi" w:eastAsiaTheme="minorEastAsia" w:hAnsi="Calibri" w:cstheme="minorBidi"/>
          <w:color w:val="000000" w:themeColor="text1"/>
          <w:spacing w:val="10"/>
          <w:kern w:val="24"/>
        </w:rPr>
        <w:t>is an indepe</w:t>
      </w:r>
      <w:r w:rsidR="000226CC">
        <w:rPr>
          <w:rFonts w:asciiTheme="minorHAnsi" w:eastAsiaTheme="minorEastAsia" w:hAnsi="Calibri" w:cstheme="minorBidi"/>
          <w:color w:val="000000" w:themeColor="text1"/>
          <w:spacing w:val="10"/>
          <w:kern w:val="24"/>
        </w:rPr>
        <w:t xml:space="preserve">ndent office which </w:t>
      </w:r>
      <w:r w:rsidRPr="00201B32">
        <w:rPr>
          <w:rFonts w:asciiTheme="minorHAnsi" w:eastAsiaTheme="minorEastAsia" w:hAnsi="Calibri" w:cstheme="minorBidi"/>
          <w:color w:val="000000" w:themeColor="text1"/>
          <w:spacing w:val="10"/>
          <w:kern w:val="24"/>
        </w:rPr>
        <w:t>helps individuals, including their significant others and</w:t>
      </w:r>
      <w:r w:rsidR="000226CC">
        <w:rPr>
          <w:rFonts w:asciiTheme="minorHAnsi" w:eastAsiaTheme="minorEastAsia" w:hAnsi="Calibri" w:cstheme="minorBidi"/>
          <w:color w:val="000000" w:themeColor="text1"/>
          <w:spacing w:val="10"/>
          <w:kern w:val="24"/>
        </w:rPr>
        <w:t xml:space="preserve"> representatives, </w:t>
      </w:r>
      <w:r w:rsidRPr="00201B32">
        <w:rPr>
          <w:rFonts w:asciiTheme="minorHAnsi" w:eastAsiaTheme="minorEastAsia" w:hAnsi="Calibri" w:cstheme="minorBidi"/>
          <w:color w:val="000000" w:themeColor="text1"/>
          <w:spacing w:val="10"/>
          <w:kern w:val="24"/>
        </w:rPr>
        <w:t>address concerns or conflicts that may interfere with</w:t>
      </w:r>
      <w:r w:rsidR="000226CC">
        <w:rPr>
          <w:rFonts w:asciiTheme="minorHAnsi" w:eastAsiaTheme="minorEastAsia" w:hAnsi="Calibri" w:cstheme="minorBidi"/>
          <w:color w:val="000000" w:themeColor="text1"/>
          <w:spacing w:val="10"/>
          <w:kern w:val="24"/>
        </w:rPr>
        <w:t xml:space="preserve"> their enrollment in </w:t>
      </w:r>
      <w:r w:rsidRPr="00201B32">
        <w:rPr>
          <w:rFonts w:asciiTheme="minorHAnsi" w:eastAsiaTheme="minorEastAsia" w:hAnsi="Calibri" w:cstheme="minorBidi"/>
          <w:color w:val="000000" w:themeColor="text1"/>
          <w:spacing w:val="10"/>
          <w:kern w:val="24"/>
        </w:rPr>
        <w:t>One Care or their access to One Care health benefits and services.</w:t>
      </w:r>
    </w:p>
    <w:p w:rsidR="000226CC" w:rsidRDefault="000226CC" w:rsidP="000226CC">
      <w:pPr>
        <w:pStyle w:val="NormalWeb"/>
        <w:spacing w:before="240" w:beforeAutospacing="0" w:after="360" w:afterAutospacing="0"/>
        <w:rPr>
          <w:rFonts w:asciiTheme="minorHAnsi" w:eastAsiaTheme="majorEastAsia" w:hAnsi="Calibri" w:cstheme="majorBidi"/>
          <w:bCs/>
          <w:spacing w:val="10"/>
          <w:sz w:val="28"/>
          <w:szCs w:val="28"/>
        </w:rPr>
      </w:pPr>
      <w:r w:rsidRPr="000226CC">
        <w:rPr>
          <w:rFonts w:asciiTheme="minorHAnsi" w:eastAsiaTheme="minorEastAsia" w:hAnsi="Calibri" w:cstheme="minorBidi"/>
          <w:b/>
          <w:color w:val="000000" w:themeColor="text1"/>
          <w:spacing w:val="10"/>
          <w:kern w:val="24"/>
          <w:sz w:val="28"/>
          <w:szCs w:val="28"/>
          <w:u w:val="single"/>
        </w:rPr>
        <w:t>Slide 3</w:t>
      </w:r>
      <w:r w:rsidR="00AF0E90">
        <w:rPr>
          <w:rFonts w:asciiTheme="minorHAnsi" w:eastAsiaTheme="minorEastAsia" w:hAnsi="Calibri" w:cstheme="minorBidi"/>
          <w:b/>
          <w:color w:val="000000" w:themeColor="text1"/>
          <w:spacing w:val="10"/>
          <w:kern w:val="24"/>
          <w:sz w:val="28"/>
          <w:szCs w:val="28"/>
          <w:u w:val="single"/>
        </w:rPr>
        <w:br/>
      </w:r>
      <w:r w:rsidRPr="000226CC">
        <w:rPr>
          <w:rFonts w:asciiTheme="minorHAnsi" w:eastAsiaTheme="majorEastAsia" w:hAnsi="Calibri" w:cstheme="majorBidi"/>
          <w:bCs/>
          <w:kern w:val="24"/>
          <w:sz w:val="28"/>
          <w:szCs w:val="28"/>
        </w:rPr>
        <w:t xml:space="preserve">One Care Members </w:t>
      </w:r>
      <w:r w:rsidRPr="000226CC">
        <w:rPr>
          <w:rFonts w:asciiTheme="minorHAnsi" w:eastAsiaTheme="majorEastAsia" w:hAnsi="Calibri" w:cstheme="majorBidi"/>
          <w:bCs/>
          <w:kern w:val="24"/>
          <w:sz w:val="28"/>
          <w:szCs w:val="28"/>
        </w:rPr>
        <w:br/>
      </w:r>
      <w:r w:rsidRPr="000226CC">
        <w:rPr>
          <w:rFonts w:asciiTheme="minorHAnsi" w:eastAsiaTheme="majorEastAsia" w:hAnsi="Calibri" w:cstheme="majorBidi"/>
          <w:bCs/>
          <w:spacing w:val="10"/>
          <w:sz w:val="28"/>
          <w:szCs w:val="28"/>
        </w:rPr>
        <w:t>OCO</w:t>
      </w:r>
      <w:r w:rsidRPr="000226CC">
        <w:rPr>
          <w:rFonts w:asciiTheme="minorHAnsi" w:eastAsiaTheme="majorEastAsia" w:hAnsi="Calibri" w:cstheme="majorBidi"/>
          <w:spacing w:val="10"/>
          <w:sz w:val="28"/>
          <w:szCs w:val="28"/>
        </w:rPr>
        <w:t xml:space="preserve"> </w:t>
      </w:r>
      <w:r w:rsidRPr="000226CC">
        <w:rPr>
          <w:rFonts w:asciiTheme="minorHAnsi" w:eastAsiaTheme="majorEastAsia" w:hAnsi="Calibri" w:cstheme="majorBidi"/>
          <w:bCs/>
          <w:spacing w:val="10"/>
          <w:sz w:val="28"/>
          <w:szCs w:val="28"/>
        </w:rPr>
        <w:t>Impact Examples</w:t>
      </w:r>
    </w:p>
    <w:p w:rsidR="000226CC" w:rsidRPr="000226CC" w:rsidRDefault="000226CC" w:rsidP="000226CC">
      <w:pPr>
        <w:pStyle w:val="ListParagraph"/>
        <w:numPr>
          <w:ilvl w:val="0"/>
          <w:numId w:val="1"/>
        </w:numPr>
      </w:pPr>
      <w:r w:rsidRPr="000226CC">
        <w:rPr>
          <w:rFonts w:asciiTheme="minorHAnsi" w:eastAsiaTheme="minorEastAsia" w:hAnsi="Calibri" w:cstheme="minorBidi"/>
          <w:i/>
          <w:iCs/>
          <w:color w:val="000000" w:themeColor="text1"/>
          <w:kern w:val="24"/>
        </w:rPr>
        <w:t>A One Care member mispl</w:t>
      </w:r>
      <w:r w:rsidR="00C30BDA">
        <w:rPr>
          <w:rFonts w:asciiTheme="minorHAnsi" w:eastAsiaTheme="minorEastAsia" w:hAnsi="Calibri" w:cstheme="minorBidi"/>
          <w:i/>
          <w:iCs/>
          <w:color w:val="000000" w:themeColor="text1"/>
          <w:kern w:val="24"/>
        </w:rPr>
        <w:t xml:space="preserve">aced all of their prescription </w:t>
      </w:r>
      <w:r w:rsidRPr="000226CC">
        <w:rPr>
          <w:rFonts w:asciiTheme="minorHAnsi" w:eastAsiaTheme="minorEastAsia" w:hAnsi="Calibri" w:cstheme="minorBidi"/>
          <w:i/>
          <w:iCs/>
          <w:color w:val="000000" w:themeColor="text1"/>
          <w:kern w:val="24"/>
        </w:rPr>
        <w:t>medications and had not taken medication for two days when they contacted the OCO. The OCO worked with the plan’s Member Service Manager and the member’s prescribing physicians. All of their medication was replaced within 8 hours of contacting the OCO.</w:t>
      </w:r>
      <w:r>
        <w:rPr>
          <w:rFonts w:asciiTheme="minorHAnsi" w:eastAsiaTheme="minorEastAsia" w:hAnsi="Calibri" w:cstheme="minorBidi"/>
          <w:i/>
          <w:iCs/>
          <w:color w:val="000000" w:themeColor="text1"/>
          <w:kern w:val="24"/>
        </w:rPr>
        <w:br/>
      </w:r>
    </w:p>
    <w:p w:rsidR="000226CC" w:rsidRPr="000226CC" w:rsidRDefault="000226CC" w:rsidP="000226CC">
      <w:pPr>
        <w:pStyle w:val="ListParagraph"/>
        <w:numPr>
          <w:ilvl w:val="0"/>
          <w:numId w:val="1"/>
        </w:numPr>
      </w:pPr>
      <w:r w:rsidRPr="000226CC">
        <w:rPr>
          <w:rFonts w:asciiTheme="minorHAnsi" w:eastAsiaTheme="minorEastAsia" w:hAnsi="Calibri" w:cstheme="minorBidi"/>
          <w:i/>
          <w:iCs/>
          <w:color w:val="000000" w:themeColor="text1"/>
          <w:kern w:val="24"/>
        </w:rPr>
        <w:t>A One Care member paid $150 out-of-pocket for a medical appointment during their Continuity of Care period. The OCO contacted the plan’s billing department. The member was reimbursed for their out-of-pocket expense within two weeks of contacting the OCO.</w:t>
      </w:r>
    </w:p>
    <w:p w:rsidR="000226CC" w:rsidRDefault="000226CC" w:rsidP="000226CC"/>
    <w:p w:rsidR="000226CC" w:rsidRDefault="000226CC" w:rsidP="000226CC">
      <w:pPr>
        <w:rPr>
          <w:b/>
          <w:sz w:val="28"/>
          <w:szCs w:val="28"/>
          <w:u w:val="single"/>
        </w:rPr>
      </w:pPr>
      <w:r>
        <w:rPr>
          <w:b/>
          <w:sz w:val="28"/>
          <w:szCs w:val="28"/>
          <w:u w:val="single"/>
        </w:rPr>
        <w:t>Slide 4</w:t>
      </w:r>
    </w:p>
    <w:p w:rsidR="000226CC" w:rsidRDefault="00AF0E90" w:rsidP="000226CC">
      <w:pPr>
        <w:rPr>
          <w:sz w:val="28"/>
          <w:szCs w:val="28"/>
        </w:rPr>
      </w:pPr>
      <w:r>
        <w:rPr>
          <w:sz w:val="28"/>
          <w:szCs w:val="28"/>
        </w:rPr>
        <w:t>One Care Ombudsman</w:t>
      </w:r>
    </w:p>
    <w:p w:rsidR="00AF0E90" w:rsidRPr="00FB0468" w:rsidRDefault="000226CC" w:rsidP="000226CC">
      <w:pPr>
        <w:pStyle w:val="NormalWeb"/>
        <w:spacing w:before="150" w:beforeAutospacing="0" w:after="0" w:afterAutospacing="0" w:line="216" w:lineRule="auto"/>
        <w:rPr>
          <w:rFonts w:ascii="Calibri" w:eastAsia="+mn-ea" w:hAnsi="Calibri" w:cs="+mn-cs"/>
          <w:color w:val="000000"/>
          <w:kern w:val="24"/>
        </w:rPr>
      </w:pPr>
      <w:r w:rsidRPr="000226CC">
        <w:rPr>
          <w:rFonts w:asciiTheme="minorHAnsi" w:eastAsiaTheme="majorEastAsia" w:hAnsiTheme="minorHAnsi" w:cstheme="majorBidi"/>
          <w:color w:val="000000" w:themeColor="text1"/>
          <w:kern w:val="24"/>
        </w:rPr>
        <w:t>4Quarter</w:t>
      </w:r>
      <w:r>
        <w:rPr>
          <w:rFonts w:asciiTheme="minorHAnsi" w:eastAsiaTheme="majorEastAsia" w:hAnsiTheme="minorHAnsi" w:cstheme="majorBidi"/>
          <w:color w:val="000000" w:themeColor="text1"/>
          <w:kern w:val="24"/>
        </w:rPr>
        <w:br/>
      </w:r>
      <w:r w:rsidRPr="000226CC">
        <w:rPr>
          <w:rFonts w:ascii="Calibri" w:eastAsia="+mn-ea" w:hAnsi="Calibri" w:cs="+mn-cs"/>
          <w:color w:val="000000"/>
          <w:kern w:val="24"/>
        </w:rPr>
        <w:t>Oct. 1, 2017 to Dec. 31, 2017</w:t>
      </w:r>
    </w:p>
    <w:p w:rsidR="000226CC" w:rsidRPr="00AF0E90" w:rsidRDefault="00AF0E90" w:rsidP="000226CC">
      <w:pPr>
        <w:pStyle w:val="NormalWeb"/>
        <w:spacing w:before="150" w:beforeAutospacing="0" w:after="0" w:afterAutospacing="0" w:line="216" w:lineRule="auto"/>
        <w:rPr>
          <w:rFonts w:ascii="Calibri" w:eastAsia="+mn-ea" w:hAnsi="Calibri" w:cs="+mn-cs"/>
          <w:b/>
          <w:color w:val="000000"/>
          <w:kern w:val="24"/>
          <w:sz w:val="28"/>
          <w:szCs w:val="28"/>
          <w:u w:val="single"/>
        </w:rPr>
      </w:pPr>
      <w:r>
        <w:rPr>
          <w:rFonts w:ascii="Calibri" w:eastAsia="+mn-ea" w:hAnsi="Calibri" w:cs="+mn-cs"/>
          <w:b/>
          <w:color w:val="000000"/>
          <w:kern w:val="24"/>
          <w:sz w:val="28"/>
          <w:szCs w:val="28"/>
          <w:u w:val="single"/>
        </w:rPr>
        <w:t>Slide 5</w:t>
      </w:r>
      <w:r>
        <w:rPr>
          <w:rFonts w:ascii="Calibri" w:eastAsia="+mn-ea" w:hAnsi="Calibri" w:cs="+mn-cs"/>
          <w:b/>
          <w:color w:val="000000"/>
          <w:kern w:val="24"/>
          <w:sz w:val="28"/>
          <w:szCs w:val="28"/>
          <w:u w:val="single"/>
        </w:rPr>
        <w:br/>
      </w:r>
      <w:r w:rsidR="000226CC" w:rsidRPr="000226CC">
        <w:rPr>
          <w:rFonts w:asciiTheme="minorHAnsi" w:eastAsiaTheme="majorEastAsia" w:hAnsi="Calibri" w:cs="Arial"/>
          <w:b/>
          <w:bCs/>
          <w:color w:val="000000" w:themeColor="text1"/>
          <w:kern w:val="24"/>
          <w:sz w:val="28"/>
          <w:szCs w:val="28"/>
        </w:rPr>
        <w:t>Inquiries: 4</w:t>
      </w:r>
      <w:r w:rsidR="000226CC" w:rsidRPr="000226CC">
        <w:rPr>
          <w:rFonts w:asciiTheme="minorHAnsi" w:eastAsiaTheme="majorEastAsia" w:hAnsi="Calibri" w:cs="Arial"/>
          <w:b/>
          <w:bCs/>
          <w:color w:val="000000" w:themeColor="text1"/>
          <w:kern w:val="24"/>
          <w:sz w:val="28"/>
          <w:szCs w:val="28"/>
          <w:vertAlign w:val="superscript"/>
        </w:rPr>
        <w:t>th</w:t>
      </w:r>
      <w:r w:rsidR="000226CC">
        <w:rPr>
          <w:rFonts w:asciiTheme="minorHAnsi" w:eastAsiaTheme="majorEastAsia" w:hAnsi="Calibri" w:cs="Arial"/>
          <w:b/>
          <w:bCs/>
          <w:color w:val="000000" w:themeColor="text1"/>
          <w:kern w:val="24"/>
          <w:sz w:val="28"/>
          <w:szCs w:val="28"/>
        </w:rPr>
        <w:t xml:space="preserve"> </w:t>
      </w:r>
      <w:r w:rsidR="000226CC" w:rsidRPr="000226CC">
        <w:rPr>
          <w:rFonts w:asciiTheme="minorHAnsi" w:eastAsiaTheme="majorEastAsia" w:hAnsi="Calibri" w:cs="Arial"/>
          <w:b/>
          <w:bCs/>
          <w:color w:val="000000" w:themeColor="text1"/>
          <w:kern w:val="24"/>
          <w:sz w:val="28"/>
          <w:szCs w:val="28"/>
        </w:rPr>
        <w:t>Qtr</w:t>
      </w:r>
      <w:r w:rsidR="000226CC" w:rsidRPr="000226CC">
        <w:rPr>
          <w:rFonts w:ascii="Arial" w:eastAsiaTheme="majorEastAsia" w:hAnsi="Arial" w:cs="Arial"/>
          <w:b/>
          <w:bCs/>
          <w:color w:val="000000" w:themeColor="text1"/>
          <w:kern w:val="24"/>
          <w:sz w:val="28"/>
          <w:szCs w:val="28"/>
        </w:rPr>
        <w:br/>
      </w:r>
      <w:r w:rsidR="000226CC" w:rsidRPr="000226CC">
        <w:rPr>
          <w:rFonts w:ascii="Calibri" w:eastAsiaTheme="majorEastAsia" w:hAnsi="Calibri" w:cstheme="majorBidi"/>
          <w:color w:val="000000" w:themeColor="text1"/>
          <w:kern w:val="24"/>
          <w:sz w:val="28"/>
          <w:szCs w:val="28"/>
        </w:rPr>
        <w:t>Oct. 1 to Dec. 31, 2017</w:t>
      </w:r>
      <w:r>
        <w:rPr>
          <w:rFonts w:ascii="Calibri" w:eastAsiaTheme="majorEastAsia" w:hAnsi="Calibri" w:cstheme="majorBidi"/>
          <w:color w:val="000000" w:themeColor="text1"/>
          <w:kern w:val="24"/>
          <w:sz w:val="28"/>
          <w:szCs w:val="28"/>
        </w:rPr>
        <w:br/>
      </w:r>
    </w:p>
    <w:tbl>
      <w:tblPr>
        <w:tblStyle w:val="TableGrid"/>
        <w:tblW w:w="0" w:type="auto"/>
        <w:tblLook w:val="04A0" w:firstRow="1" w:lastRow="0" w:firstColumn="1" w:lastColumn="0" w:noHBand="0" w:noVBand="1"/>
      </w:tblPr>
      <w:tblGrid>
        <w:gridCol w:w="7758"/>
        <w:gridCol w:w="1638"/>
      </w:tblGrid>
      <w:tr w:rsidR="00AF0E90" w:rsidTr="00AF0E90">
        <w:trPr>
          <w:trHeight w:val="170"/>
        </w:trPr>
        <w:tc>
          <w:tcPr>
            <w:tcW w:w="7758" w:type="dxa"/>
          </w:tcPr>
          <w:p w:rsidR="00AF0E90" w:rsidRPr="00AF0E90" w:rsidRDefault="00AF0E90" w:rsidP="00AF0E90">
            <w:pPr>
              <w:pStyle w:val="NormalWeb"/>
              <w:spacing w:before="240" w:beforeAutospacing="0" w:after="360" w:afterAutospacing="0"/>
              <w:rPr>
                <w:rFonts w:asciiTheme="minorHAnsi" w:eastAsiaTheme="minorEastAsia" w:hAnsi="Calibri" w:cstheme="minorBidi"/>
                <w:color w:val="000000" w:themeColor="text1"/>
                <w:spacing w:val="10"/>
                <w:kern w:val="24"/>
              </w:rPr>
            </w:pPr>
            <w:r>
              <w:rPr>
                <w:rFonts w:asciiTheme="minorHAnsi" w:eastAsiaTheme="minorEastAsia" w:hAnsi="Calibri" w:cstheme="minorBidi"/>
                <w:color w:val="000000" w:themeColor="text1"/>
                <w:spacing w:val="10"/>
                <w:kern w:val="24"/>
              </w:rPr>
              <w:t>Total Inquiries</w:t>
            </w:r>
          </w:p>
        </w:tc>
        <w:tc>
          <w:tcPr>
            <w:tcW w:w="1638" w:type="dxa"/>
          </w:tcPr>
          <w:p w:rsidR="00AF0E90" w:rsidRPr="00AF0E90" w:rsidRDefault="00AF0E90" w:rsidP="00AF0E90">
            <w:pPr>
              <w:pStyle w:val="NormalWeb"/>
              <w:spacing w:before="240" w:beforeAutospacing="0" w:after="360" w:afterAutospacing="0"/>
              <w:jc w:val="right"/>
              <w:rPr>
                <w:rFonts w:asciiTheme="minorHAnsi" w:eastAsiaTheme="minorEastAsia" w:hAnsi="Calibri" w:cstheme="minorBidi"/>
                <w:color w:val="000000" w:themeColor="text1"/>
                <w:spacing w:val="10"/>
                <w:kern w:val="24"/>
              </w:rPr>
            </w:pPr>
            <w:r>
              <w:rPr>
                <w:rFonts w:asciiTheme="minorHAnsi" w:eastAsiaTheme="minorEastAsia" w:hAnsi="Calibri" w:cstheme="minorBidi"/>
                <w:color w:val="000000" w:themeColor="text1"/>
                <w:spacing w:val="10"/>
                <w:kern w:val="24"/>
              </w:rPr>
              <w:t>40</w:t>
            </w:r>
          </w:p>
        </w:tc>
      </w:tr>
    </w:tbl>
    <w:p w:rsidR="00AF0E90" w:rsidRDefault="00AF0E90" w:rsidP="00AF0E90">
      <w:pPr>
        <w:pStyle w:val="NormalWeb"/>
        <w:spacing w:before="0" w:beforeAutospacing="0" w:after="0" w:afterAutospacing="0"/>
        <w:ind w:left="634" w:hanging="634"/>
        <w:rPr>
          <w:rFonts w:ascii="Calibri" w:eastAsiaTheme="minorEastAsia" w:hAnsi="Calibri" w:cstheme="minorBidi"/>
          <w:color w:val="000000" w:themeColor="text1"/>
          <w:kern w:val="24"/>
        </w:rPr>
      </w:pPr>
      <w:r>
        <w:rPr>
          <w:rFonts w:ascii="Calibri" w:eastAsiaTheme="minorEastAsia" w:hAnsi="Calibri" w:cstheme="minorBidi"/>
          <w:color w:val="000000" w:themeColor="text1"/>
          <w:kern w:val="24"/>
        </w:rPr>
        <w:lastRenderedPageBreak/>
        <w:t xml:space="preserve">Note:  The Total “40”, includes 8 </w:t>
      </w:r>
      <w:r w:rsidR="00C30BDA">
        <w:rPr>
          <w:rFonts w:ascii="Calibri" w:eastAsiaTheme="minorEastAsia" w:hAnsi="Calibri" w:cstheme="minorBidi"/>
          <w:color w:val="000000" w:themeColor="text1"/>
          <w:kern w:val="24"/>
        </w:rPr>
        <w:t>inquiries</w:t>
      </w:r>
      <w:r>
        <w:rPr>
          <w:rFonts w:ascii="Calibri" w:eastAsiaTheme="minorEastAsia" w:hAnsi="Calibri" w:cstheme="minorBidi"/>
          <w:color w:val="000000" w:themeColor="text1"/>
          <w:kern w:val="24"/>
        </w:rPr>
        <w:t xml:space="preserve"> on a diverse variety of topics which are </w:t>
      </w:r>
      <w:r>
        <w:rPr>
          <w:rFonts w:ascii="Calibri" w:eastAsiaTheme="minorEastAsia" w:hAnsi="Calibri" w:cstheme="minorBidi"/>
          <w:color w:val="000000" w:themeColor="text1"/>
          <w:kern w:val="24"/>
          <w:u w:val="single"/>
        </w:rPr>
        <w:t>not</w:t>
      </w:r>
      <w:r w:rsidR="00C30BDA">
        <w:rPr>
          <w:rFonts w:ascii="Calibri" w:eastAsiaTheme="minorEastAsia" w:hAnsi="Calibri" w:cstheme="minorBidi"/>
          <w:color w:val="000000" w:themeColor="text1"/>
          <w:kern w:val="24"/>
        </w:rPr>
        <w:t xml:space="preserve"> reflected or counted in </w:t>
      </w:r>
      <w:r>
        <w:rPr>
          <w:rFonts w:ascii="Calibri" w:eastAsiaTheme="minorEastAsia" w:hAnsi="Calibri" w:cstheme="minorBidi"/>
          <w:color w:val="000000" w:themeColor="text1"/>
          <w:kern w:val="24"/>
        </w:rPr>
        <w:t xml:space="preserve">High Level Inquiry Topics </w:t>
      </w:r>
      <w:r w:rsidR="00C30BDA">
        <w:rPr>
          <w:rFonts w:ascii="Calibri" w:eastAsiaTheme="minorEastAsia" w:hAnsi="Calibri" w:cstheme="minorBidi"/>
          <w:color w:val="000000" w:themeColor="text1"/>
          <w:kern w:val="24"/>
        </w:rPr>
        <w:t>“below</w:t>
      </w:r>
      <w:r>
        <w:rPr>
          <w:rFonts w:ascii="Calibri" w:eastAsiaTheme="minorEastAsia" w:hAnsi="Calibri" w:cstheme="minorBidi"/>
          <w:color w:val="000000" w:themeColor="text1"/>
          <w:kern w:val="24"/>
        </w:rPr>
        <w:t>.</w:t>
      </w:r>
    </w:p>
    <w:p w:rsidR="00AF0E90" w:rsidRDefault="00AF0E90" w:rsidP="00AF0E90">
      <w:pPr>
        <w:pStyle w:val="NormalWeb"/>
        <w:spacing w:before="0" w:beforeAutospacing="0" w:after="0" w:afterAutospacing="0"/>
        <w:ind w:left="634" w:hanging="634"/>
        <w:rPr>
          <w:rFonts w:ascii="Calibri" w:eastAsiaTheme="minorEastAsia" w:hAnsi="Calibri" w:cstheme="minorBidi"/>
          <w:color w:val="000000" w:themeColor="text1"/>
          <w:kern w:val="24"/>
        </w:rPr>
      </w:pPr>
    </w:p>
    <w:p w:rsidR="00AF0E90" w:rsidRDefault="00AF0E90" w:rsidP="00AF0E90">
      <w:pPr>
        <w:pStyle w:val="NormalWeb"/>
        <w:spacing w:before="0" w:beforeAutospacing="0" w:after="0" w:afterAutospacing="0"/>
        <w:rPr>
          <w:rFonts w:ascii="Calibri" w:eastAsiaTheme="minorEastAsia" w:hAnsi="Calibri" w:cstheme="minorBidi"/>
          <w:color w:val="000000" w:themeColor="text1"/>
          <w:kern w:val="24"/>
        </w:rPr>
      </w:pPr>
      <w:r w:rsidRPr="00AF0E90">
        <w:rPr>
          <w:rFonts w:ascii="Calibri" w:eastAsiaTheme="minorEastAsia" w:hAnsi="Calibri" w:cstheme="minorBidi"/>
          <w:color w:val="000000" w:themeColor="text1"/>
          <w:kern w:val="24"/>
        </w:rPr>
        <w:t xml:space="preserve">High Level </w:t>
      </w:r>
      <w:r w:rsidRPr="00AF0E90">
        <w:rPr>
          <w:rFonts w:ascii="Calibri" w:eastAsiaTheme="minorEastAsia" w:hAnsi="Calibri" w:cstheme="minorBidi"/>
          <w:b/>
          <w:bCs/>
          <w:color w:val="000000" w:themeColor="text1"/>
          <w:kern w:val="24"/>
        </w:rPr>
        <w:t>Inquiry</w:t>
      </w:r>
      <w:r w:rsidRPr="00AF0E90">
        <w:rPr>
          <w:rFonts w:ascii="Calibri" w:eastAsiaTheme="minorEastAsia" w:hAnsi="Calibri" w:cstheme="minorBidi"/>
          <w:color w:val="000000" w:themeColor="text1"/>
          <w:kern w:val="24"/>
        </w:rPr>
        <w:t xml:space="preserve"> Topics</w:t>
      </w:r>
    </w:p>
    <w:tbl>
      <w:tblPr>
        <w:tblStyle w:val="TableGrid"/>
        <w:tblW w:w="0" w:type="auto"/>
        <w:tblLook w:val="04A0" w:firstRow="1" w:lastRow="0" w:firstColumn="1" w:lastColumn="0" w:noHBand="0" w:noVBand="1"/>
      </w:tblPr>
      <w:tblGrid>
        <w:gridCol w:w="7758"/>
        <w:gridCol w:w="1620"/>
      </w:tblGrid>
      <w:tr w:rsidR="00AF0E90" w:rsidRPr="00AF0E90" w:rsidTr="00AF0E90">
        <w:tc>
          <w:tcPr>
            <w:tcW w:w="7758" w:type="dxa"/>
          </w:tcPr>
          <w:p w:rsidR="00AF0E90" w:rsidRPr="00AF0E90" w:rsidRDefault="00AF0E90" w:rsidP="00AF0E90">
            <w:pPr>
              <w:pStyle w:val="NormalWeb"/>
              <w:spacing w:before="0" w:beforeAutospacing="0" w:after="0" w:afterAutospacing="0"/>
              <w:rPr>
                <w:rFonts w:asciiTheme="minorHAnsi" w:hAnsiTheme="minorHAnsi"/>
              </w:rPr>
            </w:pPr>
            <w:r>
              <w:rPr>
                <w:rFonts w:asciiTheme="minorHAnsi" w:hAnsiTheme="minorHAnsi"/>
              </w:rPr>
              <w:t>Benefits/Access                                                                                             sub-total</w:t>
            </w:r>
          </w:p>
        </w:tc>
        <w:tc>
          <w:tcPr>
            <w:tcW w:w="1620" w:type="dxa"/>
          </w:tcPr>
          <w:p w:rsidR="00AF0E90" w:rsidRPr="00AF0E90" w:rsidRDefault="00FB0468" w:rsidP="00AF0E90">
            <w:pPr>
              <w:pStyle w:val="NormalWeb"/>
              <w:spacing w:before="0" w:beforeAutospacing="0" w:after="0" w:afterAutospacing="0"/>
              <w:jc w:val="right"/>
              <w:rPr>
                <w:rFonts w:asciiTheme="minorHAnsi" w:hAnsiTheme="minorHAnsi"/>
              </w:rPr>
            </w:pPr>
            <w:r>
              <w:rPr>
                <w:rFonts w:asciiTheme="minorHAnsi" w:hAnsiTheme="minorHAnsi"/>
              </w:rPr>
              <w:t>10</w:t>
            </w:r>
          </w:p>
        </w:tc>
      </w:tr>
      <w:tr w:rsidR="00AF0E90" w:rsidRPr="00AF0E90" w:rsidTr="00AF0E90">
        <w:tc>
          <w:tcPr>
            <w:tcW w:w="7758" w:type="dxa"/>
          </w:tcPr>
          <w:p w:rsidR="00AF0E90" w:rsidRPr="00AF0E90" w:rsidRDefault="00FB0468" w:rsidP="00AF0E90">
            <w:pPr>
              <w:pStyle w:val="NormalWeb"/>
              <w:numPr>
                <w:ilvl w:val="0"/>
                <w:numId w:val="5"/>
              </w:numPr>
              <w:spacing w:before="0" w:beforeAutospacing="0" w:after="0" w:afterAutospacing="0"/>
              <w:rPr>
                <w:rFonts w:asciiTheme="minorHAnsi" w:hAnsiTheme="minorHAnsi"/>
              </w:rPr>
            </w:pPr>
            <w:r>
              <w:rPr>
                <w:rFonts w:asciiTheme="minorHAnsi" w:hAnsiTheme="minorHAnsi"/>
              </w:rPr>
              <w:t>Schedule Transportation</w:t>
            </w:r>
          </w:p>
        </w:tc>
        <w:tc>
          <w:tcPr>
            <w:tcW w:w="1620" w:type="dxa"/>
          </w:tcPr>
          <w:p w:rsidR="00AF0E90" w:rsidRPr="00AF0E90" w:rsidRDefault="00FB0468" w:rsidP="00AF0E90">
            <w:pPr>
              <w:pStyle w:val="NormalWeb"/>
              <w:spacing w:before="0" w:beforeAutospacing="0" w:after="0" w:afterAutospacing="0"/>
              <w:jc w:val="right"/>
              <w:rPr>
                <w:rFonts w:asciiTheme="minorHAnsi" w:hAnsiTheme="minorHAnsi"/>
              </w:rPr>
            </w:pPr>
            <w:r>
              <w:rPr>
                <w:rFonts w:asciiTheme="minorHAnsi" w:hAnsiTheme="minorHAnsi"/>
              </w:rPr>
              <w:t>4</w:t>
            </w:r>
          </w:p>
        </w:tc>
      </w:tr>
      <w:tr w:rsidR="00AF0E90" w:rsidRPr="00AF0E90" w:rsidTr="00AF0E90">
        <w:tc>
          <w:tcPr>
            <w:tcW w:w="7758" w:type="dxa"/>
          </w:tcPr>
          <w:p w:rsidR="00AF0E90" w:rsidRPr="00AF0E90" w:rsidRDefault="00FB0468" w:rsidP="00AF0E90">
            <w:pPr>
              <w:pStyle w:val="NormalWeb"/>
              <w:numPr>
                <w:ilvl w:val="0"/>
                <w:numId w:val="5"/>
              </w:numPr>
              <w:spacing w:before="0" w:beforeAutospacing="0" w:after="0" w:afterAutospacing="0"/>
              <w:rPr>
                <w:rFonts w:asciiTheme="minorHAnsi" w:hAnsiTheme="minorHAnsi"/>
              </w:rPr>
            </w:pPr>
            <w:r>
              <w:rPr>
                <w:rFonts w:asciiTheme="minorHAnsi" w:hAnsiTheme="minorHAnsi"/>
              </w:rPr>
              <w:t>Request Insurance Card</w:t>
            </w:r>
          </w:p>
        </w:tc>
        <w:tc>
          <w:tcPr>
            <w:tcW w:w="1620" w:type="dxa"/>
          </w:tcPr>
          <w:p w:rsidR="00AF0E90" w:rsidRPr="00AF0E90" w:rsidRDefault="00FB0468" w:rsidP="00AF0E90">
            <w:pPr>
              <w:pStyle w:val="NormalWeb"/>
              <w:spacing w:before="0" w:beforeAutospacing="0" w:after="0" w:afterAutospacing="0"/>
              <w:jc w:val="right"/>
              <w:rPr>
                <w:rFonts w:asciiTheme="minorHAnsi" w:hAnsiTheme="minorHAnsi"/>
              </w:rPr>
            </w:pPr>
            <w:r>
              <w:rPr>
                <w:rFonts w:asciiTheme="minorHAnsi" w:hAnsiTheme="minorHAnsi"/>
              </w:rPr>
              <w:t>3</w:t>
            </w:r>
          </w:p>
        </w:tc>
      </w:tr>
      <w:tr w:rsidR="00AF0E90" w:rsidRPr="00AF0E90" w:rsidTr="00AF0E90">
        <w:tc>
          <w:tcPr>
            <w:tcW w:w="7758" w:type="dxa"/>
          </w:tcPr>
          <w:p w:rsidR="00AF0E90" w:rsidRPr="00AF0E90"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Seeking Provider Direction</w:t>
            </w:r>
          </w:p>
        </w:tc>
        <w:tc>
          <w:tcPr>
            <w:tcW w:w="1620" w:type="dxa"/>
          </w:tcPr>
          <w:p w:rsidR="00AF0E90" w:rsidRPr="00AF0E90" w:rsidRDefault="00FB0468" w:rsidP="00AF0E90">
            <w:pPr>
              <w:pStyle w:val="NormalWeb"/>
              <w:spacing w:before="0" w:beforeAutospacing="0" w:after="0" w:afterAutospacing="0"/>
              <w:jc w:val="right"/>
              <w:rPr>
                <w:rFonts w:asciiTheme="minorHAnsi" w:hAnsiTheme="minorHAnsi"/>
              </w:rPr>
            </w:pPr>
            <w:r>
              <w:rPr>
                <w:rFonts w:asciiTheme="minorHAnsi" w:hAnsiTheme="minorHAnsi"/>
              </w:rPr>
              <w:t>3</w:t>
            </w:r>
          </w:p>
        </w:tc>
      </w:tr>
    </w:tbl>
    <w:p w:rsidR="00AF0E90" w:rsidRDefault="00AF0E90" w:rsidP="00FB0468">
      <w:pPr>
        <w:pStyle w:val="NormalWeb"/>
        <w:spacing w:before="0" w:beforeAutospacing="0" w:after="0" w:afterAutospacing="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FB0468" w:rsidRPr="00FB0468" w:rsidTr="00FB0468">
        <w:tc>
          <w:tcPr>
            <w:tcW w:w="7740" w:type="dxa"/>
          </w:tcPr>
          <w:p w:rsidR="00FB0468" w:rsidRPr="00FB0468" w:rsidRDefault="00FB0468" w:rsidP="00FB0468">
            <w:pPr>
              <w:pStyle w:val="NormalWeb"/>
              <w:spacing w:before="0" w:beforeAutospacing="0" w:after="0" w:afterAutospacing="0"/>
              <w:rPr>
                <w:rFonts w:asciiTheme="minorHAnsi" w:hAnsiTheme="minorHAnsi"/>
              </w:rPr>
            </w:pPr>
            <w:r w:rsidRPr="00FB0468">
              <w:rPr>
                <w:rFonts w:asciiTheme="minorHAnsi" w:hAnsiTheme="minorHAnsi"/>
              </w:rPr>
              <w:t>Enrollment</w:t>
            </w:r>
            <w:r>
              <w:rPr>
                <w:rFonts w:asciiTheme="minorHAnsi" w:hAnsiTheme="minorHAnsi"/>
              </w:rPr>
              <w:t xml:space="preserve">                                                                                                     sub-total</w:t>
            </w:r>
          </w:p>
        </w:tc>
        <w:tc>
          <w:tcPr>
            <w:tcW w:w="1620" w:type="dxa"/>
          </w:tcPr>
          <w:p w:rsidR="00FB0468" w:rsidRP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22</w:t>
            </w:r>
          </w:p>
        </w:tc>
      </w:tr>
      <w:tr w:rsidR="00FB0468" w:rsidRPr="00FB0468" w:rsidTr="00FB0468">
        <w:tc>
          <w:tcPr>
            <w:tcW w:w="7740" w:type="dxa"/>
          </w:tcPr>
          <w:p w:rsidR="00FB0468" w:rsidRPr="00FB0468"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Interest in Enrolling in One Care</w:t>
            </w:r>
          </w:p>
        </w:tc>
        <w:tc>
          <w:tcPr>
            <w:tcW w:w="1620" w:type="dxa"/>
          </w:tcPr>
          <w:p w:rsidR="00FB0468" w:rsidRP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11</w:t>
            </w:r>
          </w:p>
        </w:tc>
      </w:tr>
      <w:tr w:rsidR="00FB0468" w:rsidRPr="00FB0468" w:rsidTr="00FB0468">
        <w:tc>
          <w:tcPr>
            <w:tcW w:w="7740" w:type="dxa"/>
          </w:tcPr>
          <w:p w:rsidR="00FB0468" w:rsidRPr="00FB0468"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General Information about One Care</w:t>
            </w:r>
          </w:p>
        </w:tc>
        <w:tc>
          <w:tcPr>
            <w:tcW w:w="1620" w:type="dxa"/>
          </w:tcPr>
          <w:p w:rsidR="00FB0468" w:rsidRP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6</w:t>
            </w:r>
          </w:p>
        </w:tc>
      </w:tr>
      <w:tr w:rsidR="00FB0468" w:rsidRPr="00FB0468" w:rsidTr="00FB0468">
        <w:tc>
          <w:tcPr>
            <w:tcW w:w="7740" w:type="dxa"/>
          </w:tcPr>
          <w:p w:rsidR="00FB0468" w:rsidRPr="00FB0468"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Dis-Enrollment from One Care</w:t>
            </w:r>
          </w:p>
        </w:tc>
        <w:tc>
          <w:tcPr>
            <w:tcW w:w="1620" w:type="dxa"/>
          </w:tcPr>
          <w:p w:rsidR="00FB0468" w:rsidRP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5</w:t>
            </w:r>
          </w:p>
        </w:tc>
      </w:tr>
    </w:tbl>
    <w:p w:rsidR="00FB0468" w:rsidRDefault="00FB0468" w:rsidP="00FB0468">
      <w:pPr>
        <w:pStyle w:val="NormalWeb"/>
        <w:spacing w:before="0" w:beforeAutospacing="0" w:after="0" w:afterAutospacing="0"/>
        <w:ind w:left="-90"/>
        <w:rPr>
          <w:rFonts w:asciiTheme="minorHAnsi" w:hAnsiTheme="minorHAnsi"/>
        </w:rPr>
      </w:pPr>
      <w:r>
        <w:rPr>
          <w:rFonts w:asciiTheme="minorHAnsi" w:hAnsiTheme="minorHAnsi"/>
        </w:rPr>
        <w:t>Note:  A single contact may present multiple inquiries</w:t>
      </w:r>
    </w:p>
    <w:p w:rsidR="00FB0468" w:rsidRDefault="00FB0468" w:rsidP="00FB0468">
      <w:pPr>
        <w:pStyle w:val="NormalWeb"/>
        <w:spacing w:before="0" w:beforeAutospacing="0" w:after="0" w:afterAutospacing="0"/>
        <w:ind w:left="-90"/>
        <w:rPr>
          <w:rFonts w:asciiTheme="minorHAnsi" w:hAnsiTheme="minorHAnsi"/>
        </w:rPr>
      </w:pPr>
    </w:p>
    <w:p w:rsidR="00FB0468" w:rsidRDefault="00FB0468" w:rsidP="00FB0468">
      <w:pPr>
        <w:pStyle w:val="NormalWeb"/>
        <w:spacing w:before="0" w:beforeAutospacing="0" w:after="0" w:afterAutospacing="0"/>
        <w:ind w:left="-90"/>
        <w:rPr>
          <w:rFonts w:asciiTheme="minorHAnsi" w:hAnsiTheme="minorHAnsi"/>
          <w:b/>
          <w:sz w:val="28"/>
          <w:szCs w:val="28"/>
          <w:u w:val="single"/>
        </w:rPr>
      </w:pPr>
      <w:r w:rsidRPr="00FB0468">
        <w:rPr>
          <w:rFonts w:asciiTheme="minorHAnsi" w:hAnsiTheme="minorHAnsi"/>
          <w:b/>
          <w:sz w:val="28"/>
          <w:szCs w:val="28"/>
          <w:u w:val="single"/>
        </w:rPr>
        <w:t>Slide 6</w:t>
      </w:r>
    </w:p>
    <w:p w:rsidR="00FB0468" w:rsidRDefault="00FB0468" w:rsidP="00FB0468">
      <w:pPr>
        <w:pStyle w:val="NormalWeb"/>
        <w:spacing w:before="0" w:beforeAutospacing="0" w:after="0" w:afterAutospacing="0"/>
        <w:ind w:left="-90"/>
        <w:rPr>
          <w:rFonts w:asciiTheme="minorHAnsi" w:hAnsiTheme="minorHAnsi"/>
        </w:rPr>
      </w:pPr>
      <w:r>
        <w:rPr>
          <w:rFonts w:asciiTheme="minorHAnsi" w:hAnsiTheme="minorHAnsi"/>
        </w:rPr>
        <w:t>Complaints 4</w:t>
      </w:r>
      <w:r w:rsidRPr="00FB0468">
        <w:rPr>
          <w:rFonts w:asciiTheme="minorHAnsi" w:hAnsiTheme="minorHAnsi"/>
          <w:vertAlign w:val="superscript"/>
        </w:rPr>
        <w:t>th</w:t>
      </w:r>
      <w:r>
        <w:rPr>
          <w:rFonts w:asciiTheme="minorHAnsi" w:hAnsiTheme="minorHAnsi"/>
        </w:rPr>
        <w:t xml:space="preserve"> Quarter</w:t>
      </w:r>
    </w:p>
    <w:p w:rsidR="00FB0468" w:rsidRDefault="00FB0468" w:rsidP="00FB0468">
      <w:pPr>
        <w:pStyle w:val="NormalWeb"/>
        <w:spacing w:before="0" w:beforeAutospacing="0" w:after="0" w:afterAutospacing="0"/>
        <w:ind w:left="-90"/>
        <w:rPr>
          <w:rFonts w:asciiTheme="minorHAnsi" w:hAnsiTheme="minorHAnsi"/>
        </w:rPr>
      </w:pPr>
      <w:r>
        <w:rPr>
          <w:rFonts w:asciiTheme="minorHAnsi" w:hAnsiTheme="minorHAnsi"/>
        </w:rPr>
        <w:t>October 1 to December 31, 2017</w:t>
      </w:r>
    </w:p>
    <w:p w:rsidR="00FB0468" w:rsidRDefault="00FB0468" w:rsidP="00FB0468">
      <w:pPr>
        <w:pStyle w:val="NormalWeb"/>
        <w:spacing w:before="0" w:beforeAutospacing="0" w:after="0" w:afterAutospacing="0"/>
        <w:ind w:left="-9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FB0468" w:rsidTr="00FB0468">
        <w:tc>
          <w:tcPr>
            <w:tcW w:w="7740" w:type="dxa"/>
          </w:tcPr>
          <w:p w:rsid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 xml:space="preserve">TOTAL COMPLAINTS  </w:t>
            </w:r>
          </w:p>
        </w:tc>
        <w:tc>
          <w:tcPr>
            <w:tcW w:w="1620" w:type="dxa"/>
          </w:tcPr>
          <w:p w:rsid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31</w:t>
            </w:r>
          </w:p>
        </w:tc>
      </w:tr>
    </w:tbl>
    <w:p w:rsidR="00FB0468" w:rsidRPr="00FB0468" w:rsidRDefault="00FB0468" w:rsidP="00FB0468">
      <w:pPr>
        <w:pStyle w:val="NormalWeb"/>
        <w:spacing w:before="0" w:beforeAutospacing="0" w:after="0" w:afterAutospacing="0"/>
        <w:ind w:left="-9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FB0468" w:rsidTr="00FB0468">
        <w:tc>
          <w:tcPr>
            <w:tcW w:w="7740" w:type="dxa"/>
          </w:tcPr>
          <w:p w:rsidR="00FB0468" w:rsidRDefault="00FB0468" w:rsidP="00FB0468">
            <w:pPr>
              <w:pStyle w:val="NormalWeb"/>
              <w:spacing w:before="0" w:beforeAutospacing="0" w:after="0" w:afterAutospacing="0"/>
              <w:rPr>
                <w:rFonts w:asciiTheme="minorHAnsi" w:hAnsiTheme="minorHAnsi"/>
              </w:rPr>
            </w:pPr>
            <w:r>
              <w:rPr>
                <w:rFonts w:asciiTheme="minorHAnsi" w:hAnsiTheme="minorHAnsi"/>
              </w:rPr>
              <w:t>Benefits/Access                                                                                            sub-total</w:t>
            </w:r>
          </w:p>
        </w:tc>
        <w:tc>
          <w:tcPr>
            <w:tcW w:w="1620" w:type="dxa"/>
          </w:tcPr>
          <w:p w:rsid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12</w:t>
            </w:r>
          </w:p>
        </w:tc>
      </w:tr>
      <w:tr w:rsidR="00FB0468" w:rsidTr="00FB0468">
        <w:tc>
          <w:tcPr>
            <w:tcW w:w="7740" w:type="dxa"/>
          </w:tcPr>
          <w:p w:rsidR="00FB0468"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Access to Long-Term Services and Supports (LTSS)*</w:t>
            </w:r>
          </w:p>
        </w:tc>
        <w:tc>
          <w:tcPr>
            <w:tcW w:w="1620" w:type="dxa"/>
          </w:tcPr>
          <w:p w:rsid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4</w:t>
            </w:r>
          </w:p>
        </w:tc>
      </w:tr>
      <w:tr w:rsidR="00FB0468" w:rsidTr="00FB0468">
        <w:tc>
          <w:tcPr>
            <w:tcW w:w="7740" w:type="dxa"/>
          </w:tcPr>
          <w:p w:rsidR="00FB0468"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Transportation *</w:t>
            </w:r>
          </w:p>
        </w:tc>
        <w:tc>
          <w:tcPr>
            <w:tcW w:w="1620" w:type="dxa"/>
          </w:tcPr>
          <w:p w:rsidR="00FB0468" w:rsidRDefault="00FB0468" w:rsidP="00FB0468">
            <w:pPr>
              <w:pStyle w:val="NormalWeb"/>
              <w:spacing w:before="0" w:beforeAutospacing="0" w:after="0" w:afterAutospacing="0"/>
              <w:jc w:val="right"/>
              <w:rPr>
                <w:rFonts w:asciiTheme="minorHAnsi" w:hAnsiTheme="minorHAnsi"/>
              </w:rPr>
            </w:pPr>
            <w:r>
              <w:rPr>
                <w:rFonts w:asciiTheme="minorHAnsi" w:hAnsiTheme="minorHAnsi"/>
              </w:rPr>
              <w:t>3</w:t>
            </w:r>
          </w:p>
        </w:tc>
      </w:tr>
      <w:tr w:rsidR="00FB0468" w:rsidTr="00FB0468">
        <w:tc>
          <w:tcPr>
            <w:tcW w:w="7740" w:type="dxa"/>
          </w:tcPr>
          <w:p w:rsidR="00FB0468" w:rsidRDefault="00FB0468" w:rsidP="00FB0468">
            <w:pPr>
              <w:pStyle w:val="NormalWeb"/>
              <w:numPr>
                <w:ilvl w:val="0"/>
                <w:numId w:val="5"/>
              </w:numPr>
              <w:spacing w:before="0" w:beforeAutospacing="0" w:after="0" w:afterAutospacing="0"/>
              <w:rPr>
                <w:rFonts w:asciiTheme="minorHAnsi" w:hAnsiTheme="minorHAnsi"/>
              </w:rPr>
            </w:pPr>
            <w:r>
              <w:rPr>
                <w:rFonts w:asciiTheme="minorHAnsi" w:hAnsiTheme="minorHAnsi"/>
              </w:rPr>
              <w:t>Durable Medical Equipment (DME) *</w:t>
            </w:r>
          </w:p>
        </w:tc>
        <w:tc>
          <w:tcPr>
            <w:tcW w:w="1620" w:type="dxa"/>
          </w:tcPr>
          <w:p w:rsidR="00FB0468" w:rsidRDefault="00C91977" w:rsidP="00FB0468">
            <w:pPr>
              <w:pStyle w:val="NormalWeb"/>
              <w:spacing w:before="0" w:beforeAutospacing="0" w:after="0" w:afterAutospacing="0"/>
              <w:jc w:val="right"/>
              <w:rPr>
                <w:rFonts w:asciiTheme="minorHAnsi" w:hAnsiTheme="minorHAnsi"/>
              </w:rPr>
            </w:pPr>
            <w:r>
              <w:rPr>
                <w:rFonts w:asciiTheme="minorHAnsi" w:hAnsiTheme="minorHAnsi"/>
              </w:rPr>
              <w:t>3</w:t>
            </w:r>
          </w:p>
        </w:tc>
      </w:tr>
    </w:tbl>
    <w:p w:rsidR="00FB0468" w:rsidRDefault="00C91977" w:rsidP="00FB0468">
      <w:pPr>
        <w:pStyle w:val="NormalWeb"/>
        <w:spacing w:before="0" w:beforeAutospacing="0" w:after="0" w:afterAutospacing="0"/>
        <w:ind w:left="-90"/>
        <w:rPr>
          <w:rFonts w:asciiTheme="minorHAnsi" w:hAnsiTheme="minorHAnsi"/>
        </w:rPr>
      </w:pPr>
      <w:r>
        <w:rPr>
          <w:rFonts w:asciiTheme="minorHAnsi" w:hAnsiTheme="minorHAnsi"/>
        </w:rPr>
        <w:t>* Details on next slide</w:t>
      </w:r>
      <w:r>
        <w:rPr>
          <w:rFonts w:asciiTheme="minorHAnsi" w:hAnsiTheme="minorHAnsi"/>
        </w:rPr>
        <w:br/>
      </w:r>
    </w:p>
    <w:tbl>
      <w:tblPr>
        <w:tblStyle w:val="TableGrid"/>
        <w:tblW w:w="0" w:type="auto"/>
        <w:tblInd w:w="18" w:type="dxa"/>
        <w:tblLook w:val="04A0" w:firstRow="1" w:lastRow="0" w:firstColumn="1" w:lastColumn="0" w:noHBand="0" w:noVBand="1"/>
      </w:tblPr>
      <w:tblGrid>
        <w:gridCol w:w="7740"/>
        <w:gridCol w:w="1620"/>
      </w:tblGrid>
      <w:tr w:rsidR="00C91977" w:rsidTr="00C91977">
        <w:tc>
          <w:tcPr>
            <w:tcW w:w="7740" w:type="dxa"/>
          </w:tcPr>
          <w:p w:rsidR="00C91977" w:rsidRDefault="00C91977" w:rsidP="00FB0468">
            <w:pPr>
              <w:pStyle w:val="NormalWeb"/>
              <w:spacing w:before="0" w:beforeAutospacing="0" w:after="0" w:afterAutospacing="0"/>
              <w:rPr>
                <w:rFonts w:asciiTheme="minorHAnsi" w:hAnsiTheme="minorHAnsi"/>
              </w:rPr>
            </w:pPr>
            <w:r>
              <w:rPr>
                <w:rFonts w:asciiTheme="minorHAnsi" w:hAnsiTheme="minorHAnsi"/>
              </w:rPr>
              <w:t>Appeals/Grievances                                                                                     sub-total</w:t>
            </w:r>
          </w:p>
        </w:tc>
        <w:tc>
          <w:tcPr>
            <w:tcW w:w="1620" w:type="dxa"/>
          </w:tcPr>
          <w:p w:rsidR="00C91977" w:rsidRDefault="00C91977" w:rsidP="00C91977">
            <w:pPr>
              <w:pStyle w:val="NormalWeb"/>
              <w:spacing w:before="0" w:beforeAutospacing="0" w:after="0" w:afterAutospacing="0"/>
              <w:jc w:val="right"/>
              <w:rPr>
                <w:rFonts w:asciiTheme="minorHAnsi" w:hAnsiTheme="minorHAnsi"/>
              </w:rPr>
            </w:pPr>
            <w:r>
              <w:rPr>
                <w:rFonts w:asciiTheme="minorHAnsi" w:hAnsiTheme="minorHAnsi"/>
              </w:rPr>
              <w:t>5</w:t>
            </w:r>
          </w:p>
        </w:tc>
      </w:tr>
    </w:tbl>
    <w:p w:rsidR="00C91977" w:rsidRDefault="00C91977" w:rsidP="00FB0468">
      <w:pPr>
        <w:pStyle w:val="NormalWeb"/>
        <w:spacing w:before="0" w:beforeAutospacing="0" w:after="0" w:afterAutospacing="0"/>
        <w:ind w:left="-90"/>
        <w:rPr>
          <w:rFonts w:asciiTheme="minorHAnsi" w:hAnsiTheme="minorHAnsi"/>
        </w:rPr>
      </w:pPr>
      <w:r>
        <w:rPr>
          <w:rFonts w:asciiTheme="minorHAnsi" w:hAnsiTheme="minorHAnsi"/>
        </w:rPr>
        <w:br/>
      </w:r>
      <w:r w:rsidRPr="00C91977">
        <w:rPr>
          <w:rFonts w:asciiTheme="minorHAnsi" w:hAnsiTheme="minorHAnsi"/>
          <w:b/>
          <w:sz w:val="28"/>
          <w:szCs w:val="28"/>
          <w:u w:val="single"/>
        </w:rPr>
        <w:t>Slide 7</w:t>
      </w:r>
      <w:r>
        <w:rPr>
          <w:rFonts w:asciiTheme="minorHAnsi" w:hAnsiTheme="minorHAnsi"/>
          <w:b/>
          <w:sz w:val="28"/>
          <w:szCs w:val="28"/>
          <w:u w:val="single"/>
        </w:rPr>
        <w:br/>
      </w:r>
      <w:r w:rsidRPr="00C91977">
        <w:rPr>
          <w:rFonts w:asciiTheme="minorHAnsi" w:hAnsiTheme="minorHAnsi"/>
        </w:rPr>
        <w:t>Compliant</w:t>
      </w:r>
      <w:r>
        <w:rPr>
          <w:rFonts w:asciiTheme="minorHAnsi" w:hAnsiTheme="minorHAnsi"/>
        </w:rPr>
        <w:t xml:space="preserve"> Sub-themes:  4</w:t>
      </w:r>
      <w:r w:rsidRPr="00C91977">
        <w:rPr>
          <w:rFonts w:asciiTheme="minorHAnsi" w:hAnsiTheme="minorHAnsi"/>
          <w:vertAlign w:val="superscript"/>
        </w:rPr>
        <w:t>th</w:t>
      </w:r>
      <w:r>
        <w:rPr>
          <w:rFonts w:asciiTheme="minorHAnsi" w:hAnsiTheme="minorHAnsi"/>
        </w:rPr>
        <w:t xml:space="preserve"> Qtr</w:t>
      </w:r>
    </w:p>
    <w:p w:rsidR="00C91977" w:rsidRDefault="00C91977" w:rsidP="00FB0468">
      <w:pPr>
        <w:pStyle w:val="NormalWeb"/>
        <w:spacing w:before="0" w:beforeAutospacing="0" w:after="0" w:afterAutospacing="0"/>
        <w:ind w:left="-90"/>
        <w:rPr>
          <w:rFonts w:asciiTheme="minorHAnsi" w:hAnsiTheme="minorHAnsi"/>
        </w:rPr>
      </w:pPr>
      <w:r>
        <w:rPr>
          <w:rFonts w:asciiTheme="minorHAnsi" w:hAnsiTheme="minorHAnsi"/>
        </w:rPr>
        <w:t>Oct. 1 to December 31, 2017</w:t>
      </w:r>
    </w:p>
    <w:p w:rsidR="00C91977" w:rsidRDefault="00C91977" w:rsidP="00FB0468">
      <w:pPr>
        <w:pStyle w:val="NormalWeb"/>
        <w:spacing w:before="0" w:beforeAutospacing="0" w:after="0" w:afterAutospacing="0"/>
        <w:ind w:left="-9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C91977" w:rsidTr="00C91977">
        <w:tc>
          <w:tcPr>
            <w:tcW w:w="7740" w:type="dxa"/>
          </w:tcPr>
          <w:p w:rsidR="00C91977" w:rsidRDefault="00C91977" w:rsidP="00FB0468">
            <w:pPr>
              <w:pStyle w:val="NormalWeb"/>
              <w:spacing w:before="0" w:beforeAutospacing="0" w:after="0" w:afterAutospacing="0"/>
              <w:rPr>
                <w:rFonts w:asciiTheme="minorHAnsi" w:hAnsiTheme="minorHAnsi"/>
              </w:rPr>
            </w:pPr>
            <w:r>
              <w:rPr>
                <w:rFonts w:asciiTheme="minorHAnsi" w:hAnsiTheme="minorHAnsi"/>
              </w:rPr>
              <w:t>Access to LTSS                                                                                                      Total</w:t>
            </w:r>
          </w:p>
        </w:tc>
        <w:tc>
          <w:tcPr>
            <w:tcW w:w="1620" w:type="dxa"/>
          </w:tcPr>
          <w:p w:rsidR="00C91977" w:rsidRDefault="00C91977" w:rsidP="00C91977">
            <w:pPr>
              <w:pStyle w:val="NormalWeb"/>
              <w:spacing w:before="0" w:beforeAutospacing="0" w:after="0" w:afterAutospacing="0"/>
              <w:jc w:val="right"/>
              <w:rPr>
                <w:rFonts w:asciiTheme="minorHAnsi" w:hAnsiTheme="minorHAnsi"/>
              </w:rPr>
            </w:pPr>
            <w:r>
              <w:rPr>
                <w:rFonts w:asciiTheme="minorHAnsi" w:hAnsiTheme="minorHAnsi"/>
              </w:rPr>
              <w:t>4</w:t>
            </w:r>
          </w:p>
        </w:tc>
      </w:tr>
      <w:tr w:rsidR="00C91977" w:rsidTr="00C91977">
        <w:tc>
          <w:tcPr>
            <w:tcW w:w="7740" w:type="dxa"/>
          </w:tcPr>
          <w:p w:rsidR="00C91977" w:rsidRDefault="00C91977" w:rsidP="00C91977">
            <w:pPr>
              <w:pStyle w:val="NormalWeb"/>
              <w:numPr>
                <w:ilvl w:val="0"/>
                <w:numId w:val="5"/>
              </w:numPr>
              <w:spacing w:before="0" w:beforeAutospacing="0" w:after="0" w:afterAutospacing="0"/>
              <w:rPr>
                <w:rFonts w:asciiTheme="minorHAnsi" w:hAnsiTheme="minorHAnsi"/>
              </w:rPr>
            </w:pPr>
            <w:r>
              <w:rPr>
                <w:rFonts w:asciiTheme="minorHAnsi" w:hAnsiTheme="minorHAnsi"/>
              </w:rPr>
              <w:t>Delay in timely access to LTSS</w:t>
            </w:r>
          </w:p>
        </w:tc>
        <w:tc>
          <w:tcPr>
            <w:tcW w:w="1620" w:type="dxa"/>
          </w:tcPr>
          <w:p w:rsidR="00C91977" w:rsidRDefault="00C91977" w:rsidP="00C91977">
            <w:pPr>
              <w:pStyle w:val="NormalWeb"/>
              <w:spacing w:before="0" w:beforeAutospacing="0" w:after="0" w:afterAutospacing="0"/>
              <w:jc w:val="right"/>
              <w:rPr>
                <w:rFonts w:asciiTheme="minorHAnsi" w:hAnsiTheme="minorHAnsi"/>
              </w:rPr>
            </w:pPr>
            <w:r>
              <w:rPr>
                <w:rFonts w:asciiTheme="minorHAnsi" w:hAnsiTheme="minorHAnsi"/>
              </w:rPr>
              <w:t>3</w:t>
            </w:r>
          </w:p>
        </w:tc>
      </w:tr>
      <w:tr w:rsidR="00C91977" w:rsidTr="00C91977">
        <w:tc>
          <w:tcPr>
            <w:tcW w:w="7740" w:type="dxa"/>
          </w:tcPr>
          <w:p w:rsidR="00C91977" w:rsidRDefault="00C91977" w:rsidP="00C91977">
            <w:pPr>
              <w:pStyle w:val="NormalWeb"/>
              <w:numPr>
                <w:ilvl w:val="0"/>
                <w:numId w:val="5"/>
              </w:numPr>
              <w:spacing w:before="0" w:beforeAutospacing="0" w:after="0" w:afterAutospacing="0"/>
              <w:rPr>
                <w:rFonts w:asciiTheme="minorHAnsi" w:hAnsiTheme="minorHAnsi"/>
              </w:rPr>
            </w:pPr>
            <w:r>
              <w:rPr>
                <w:rFonts w:asciiTheme="minorHAnsi" w:hAnsiTheme="minorHAnsi"/>
              </w:rPr>
              <w:t>Denial of LTSS request</w:t>
            </w:r>
          </w:p>
        </w:tc>
        <w:tc>
          <w:tcPr>
            <w:tcW w:w="1620" w:type="dxa"/>
          </w:tcPr>
          <w:p w:rsidR="00C91977" w:rsidRDefault="00C91977" w:rsidP="00C91977">
            <w:pPr>
              <w:pStyle w:val="NormalWeb"/>
              <w:spacing w:before="0" w:beforeAutospacing="0" w:after="0" w:afterAutospacing="0"/>
              <w:jc w:val="right"/>
              <w:rPr>
                <w:rFonts w:asciiTheme="minorHAnsi" w:hAnsiTheme="minorHAnsi"/>
              </w:rPr>
            </w:pPr>
            <w:r>
              <w:rPr>
                <w:rFonts w:asciiTheme="minorHAnsi" w:hAnsiTheme="minorHAnsi"/>
              </w:rPr>
              <w:t>1</w:t>
            </w:r>
          </w:p>
        </w:tc>
      </w:tr>
    </w:tbl>
    <w:p w:rsidR="00C91977" w:rsidRPr="00C91977" w:rsidRDefault="00C91977" w:rsidP="00FB0468">
      <w:pPr>
        <w:pStyle w:val="NormalWeb"/>
        <w:spacing w:before="0" w:beforeAutospacing="0" w:after="0" w:afterAutospacing="0"/>
        <w:ind w:left="-9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C91977" w:rsidTr="00FB728B">
        <w:tc>
          <w:tcPr>
            <w:tcW w:w="7740" w:type="dxa"/>
          </w:tcPr>
          <w:p w:rsidR="00C91977" w:rsidRDefault="00C91977" w:rsidP="00FB728B">
            <w:pPr>
              <w:pStyle w:val="NormalWeb"/>
              <w:spacing w:before="0" w:beforeAutospacing="0" w:after="0" w:afterAutospacing="0"/>
              <w:rPr>
                <w:rFonts w:asciiTheme="minorHAnsi" w:hAnsiTheme="minorHAnsi"/>
              </w:rPr>
            </w:pPr>
            <w:r>
              <w:rPr>
                <w:rFonts w:asciiTheme="minorHAnsi" w:hAnsiTheme="minorHAnsi"/>
              </w:rPr>
              <w:t>Transportation                                                                                                     Total</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3</w:t>
            </w:r>
          </w:p>
        </w:tc>
      </w:tr>
      <w:tr w:rsidR="00C91977" w:rsidTr="00FB728B">
        <w:tc>
          <w:tcPr>
            <w:tcW w:w="7740" w:type="dxa"/>
          </w:tcPr>
          <w:p w:rsidR="00C91977" w:rsidRDefault="00C91977" w:rsidP="00C91977">
            <w:pPr>
              <w:pStyle w:val="NormalWeb"/>
              <w:numPr>
                <w:ilvl w:val="0"/>
                <w:numId w:val="5"/>
              </w:numPr>
              <w:spacing w:before="0" w:beforeAutospacing="0" w:after="0" w:afterAutospacing="0"/>
              <w:rPr>
                <w:rFonts w:asciiTheme="minorHAnsi" w:hAnsiTheme="minorHAnsi"/>
              </w:rPr>
            </w:pPr>
            <w:r>
              <w:rPr>
                <w:rFonts w:asciiTheme="minorHAnsi" w:hAnsiTheme="minorHAnsi"/>
              </w:rPr>
              <w:t>Delay in renewing transportation authorization</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2</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Transportation service 15 minutes or more late</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1</w:t>
            </w:r>
          </w:p>
        </w:tc>
      </w:tr>
    </w:tbl>
    <w:p w:rsidR="00C91977" w:rsidRDefault="00C91977" w:rsidP="00C91977">
      <w:pPr>
        <w:pStyle w:val="NormalWeb"/>
        <w:spacing w:before="0" w:beforeAutospacing="0" w:after="0" w:afterAutospacing="0"/>
        <w:ind w:left="-90"/>
        <w:rPr>
          <w:rFonts w:asciiTheme="minorHAnsi" w:hAnsiTheme="minorHAnsi"/>
        </w:rPr>
      </w:pPr>
    </w:p>
    <w:p w:rsidR="00C91977" w:rsidRPr="00C91977" w:rsidRDefault="00C91977" w:rsidP="00C91977">
      <w:pPr>
        <w:pStyle w:val="NormalWeb"/>
        <w:spacing w:before="0" w:beforeAutospacing="0" w:after="0" w:afterAutospacing="0"/>
        <w:ind w:left="-9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C91977" w:rsidTr="00FB728B">
        <w:tc>
          <w:tcPr>
            <w:tcW w:w="7740" w:type="dxa"/>
          </w:tcPr>
          <w:p w:rsidR="00C91977" w:rsidRDefault="00C91977" w:rsidP="00FB728B">
            <w:pPr>
              <w:pStyle w:val="NormalWeb"/>
              <w:spacing w:before="0" w:beforeAutospacing="0" w:after="0" w:afterAutospacing="0"/>
              <w:rPr>
                <w:rFonts w:asciiTheme="minorHAnsi" w:hAnsiTheme="minorHAnsi"/>
              </w:rPr>
            </w:pPr>
            <w:r>
              <w:rPr>
                <w:rFonts w:asciiTheme="minorHAnsi" w:hAnsiTheme="minorHAnsi"/>
              </w:rPr>
              <w:lastRenderedPageBreak/>
              <w:t>DME                                                                                                                        Total</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3</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DME claim not process in timely manner</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3</w:t>
            </w:r>
          </w:p>
        </w:tc>
      </w:tr>
    </w:tbl>
    <w:p w:rsidR="00C91977" w:rsidRPr="00C91977" w:rsidRDefault="00C91977" w:rsidP="00C91977">
      <w:pPr>
        <w:pStyle w:val="NormalWeb"/>
        <w:spacing w:before="0" w:beforeAutospacing="0" w:after="0" w:afterAutospacing="0"/>
        <w:ind w:left="-90"/>
        <w:rPr>
          <w:rFonts w:asciiTheme="minorHAnsi" w:hAnsiTheme="minorHAnsi"/>
        </w:rPr>
      </w:pPr>
    </w:p>
    <w:p w:rsidR="00FB0468" w:rsidRDefault="00C91977" w:rsidP="00FB0468">
      <w:pPr>
        <w:pStyle w:val="NormalWeb"/>
        <w:spacing w:before="0" w:beforeAutospacing="0" w:after="0" w:afterAutospacing="0"/>
        <w:ind w:left="-90"/>
        <w:rPr>
          <w:rFonts w:asciiTheme="minorHAnsi" w:hAnsiTheme="minorHAnsi"/>
          <w:b/>
          <w:sz w:val="28"/>
          <w:szCs w:val="28"/>
          <w:u w:val="single"/>
        </w:rPr>
      </w:pPr>
      <w:r w:rsidRPr="00C91977">
        <w:rPr>
          <w:rFonts w:asciiTheme="minorHAnsi" w:hAnsiTheme="minorHAnsi"/>
          <w:b/>
          <w:sz w:val="28"/>
          <w:szCs w:val="28"/>
          <w:u w:val="single"/>
        </w:rPr>
        <w:t>Slide 8</w:t>
      </w:r>
    </w:p>
    <w:p w:rsidR="00C91977" w:rsidRDefault="00C91977" w:rsidP="00FB0468">
      <w:pPr>
        <w:pStyle w:val="NormalWeb"/>
        <w:spacing w:before="0" w:beforeAutospacing="0" w:after="0" w:afterAutospacing="0"/>
        <w:ind w:left="-90"/>
        <w:rPr>
          <w:rFonts w:asciiTheme="minorHAnsi" w:hAnsiTheme="minorHAnsi"/>
        </w:rPr>
      </w:pPr>
      <w:r>
        <w:rPr>
          <w:rFonts w:asciiTheme="minorHAnsi" w:hAnsiTheme="minorHAnsi"/>
        </w:rPr>
        <w:t>How Callers Heard About the OCO:  4</w:t>
      </w:r>
      <w:r w:rsidRPr="00C91977">
        <w:rPr>
          <w:rFonts w:asciiTheme="minorHAnsi" w:hAnsiTheme="minorHAnsi"/>
          <w:vertAlign w:val="superscript"/>
        </w:rPr>
        <w:t>th</w:t>
      </w:r>
      <w:r>
        <w:rPr>
          <w:rFonts w:asciiTheme="minorHAnsi" w:hAnsiTheme="minorHAnsi"/>
        </w:rPr>
        <w:t xml:space="preserve"> Qtr</w:t>
      </w:r>
    </w:p>
    <w:p w:rsidR="00C91977" w:rsidRDefault="00C91977" w:rsidP="00FB0468">
      <w:pPr>
        <w:pStyle w:val="NormalWeb"/>
        <w:spacing w:before="0" w:beforeAutospacing="0" w:after="0" w:afterAutospacing="0"/>
        <w:ind w:left="-90"/>
        <w:rPr>
          <w:rFonts w:asciiTheme="minorHAnsi" w:hAnsiTheme="minorHAnsi"/>
        </w:rPr>
      </w:pPr>
      <w:r>
        <w:rPr>
          <w:rFonts w:asciiTheme="minorHAnsi" w:hAnsiTheme="minorHAnsi"/>
        </w:rPr>
        <w:t>October 1 to December 31, 2017</w:t>
      </w:r>
    </w:p>
    <w:p w:rsidR="00C91977" w:rsidRDefault="00C91977" w:rsidP="00FB0468">
      <w:pPr>
        <w:pStyle w:val="NormalWeb"/>
        <w:spacing w:before="0" w:beforeAutospacing="0" w:after="0" w:afterAutospacing="0"/>
        <w:ind w:left="-90"/>
        <w:rPr>
          <w:rFonts w:asciiTheme="minorHAnsi" w:hAnsiTheme="minorHAnsi"/>
        </w:rPr>
      </w:pPr>
    </w:p>
    <w:tbl>
      <w:tblPr>
        <w:tblStyle w:val="TableGrid"/>
        <w:tblW w:w="0" w:type="auto"/>
        <w:tblInd w:w="18" w:type="dxa"/>
        <w:tblLook w:val="04A0" w:firstRow="1" w:lastRow="0" w:firstColumn="1" w:lastColumn="0" w:noHBand="0" w:noVBand="1"/>
      </w:tblPr>
      <w:tblGrid>
        <w:gridCol w:w="7740"/>
        <w:gridCol w:w="1620"/>
      </w:tblGrid>
      <w:tr w:rsidR="00C91977" w:rsidTr="00C91977">
        <w:tc>
          <w:tcPr>
            <w:tcW w:w="7740" w:type="dxa"/>
          </w:tcPr>
          <w:p w:rsidR="00C91977" w:rsidRDefault="00C91977" w:rsidP="00C91977">
            <w:pPr>
              <w:pStyle w:val="NormalWeb"/>
              <w:spacing w:before="0" w:beforeAutospacing="0" w:after="0" w:afterAutospacing="0"/>
              <w:jc w:val="right"/>
              <w:rPr>
                <w:rFonts w:asciiTheme="minorHAnsi" w:hAnsiTheme="minorHAnsi"/>
              </w:rPr>
            </w:pPr>
            <w:r>
              <w:rPr>
                <w:rFonts w:asciiTheme="minorHAnsi" w:hAnsiTheme="minorHAnsi"/>
              </w:rPr>
              <w:t xml:space="preserve">                                                                                                   Total Responses</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64</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OCO Magnet</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40</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Friends</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8</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OCO Outreach Events</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5</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One Care Website</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4</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One Care auto enrollment letters</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2</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One Care is available in your mailing area</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2</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OCO newsletter</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2</w:t>
            </w:r>
          </w:p>
        </w:tc>
      </w:tr>
      <w:tr w:rsidR="00C91977" w:rsidTr="00FB728B">
        <w:tc>
          <w:tcPr>
            <w:tcW w:w="7740" w:type="dxa"/>
          </w:tcPr>
          <w:p w:rsidR="00C91977" w:rsidRDefault="00C91977"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One Care Plan Care Manager</w:t>
            </w:r>
          </w:p>
        </w:tc>
        <w:tc>
          <w:tcPr>
            <w:tcW w:w="1620" w:type="dxa"/>
          </w:tcPr>
          <w:p w:rsidR="00C91977" w:rsidRDefault="00C91977" w:rsidP="00FB728B">
            <w:pPr>
              <w:pStyle w:val="NormalWeb"/>
              <w:spacing w:before="0" w:beforeAutospacing="0" w:after="0" w:afterAutospacing="0"/>
              <w:jc w:val="right"/>
              <w:rPr>
                <w:rFonts w:asciiTheme="minorHAnsi" w:hAnsiTheme="minorHAnsi"/>
              </w:rPr>
            </w:pPr>
            <w:r>
              <w:rPr>
                <w:rFonts w:asciiTheme="minorHAnsi" w:hAnsiTheme="minorHAnsi"/>
              </w:rPr>
              <w:t>1</w:t>
            </w:r>
          </w:p>
        </w:tc>
      </w:tr>
    </w:tbl>
    <w:p w:rsidR="00C91977" w:rsidRPr="00C91977" w:rsidRDefault="00C91977" w:rsidP="00FB0468">
      <w:pPr>
        <w:pStyle w:val="NormalWeb"/>
        <w:spacing w:before="0" w:beforeAutospacing="0" w:after="0" w:afterAutospacing="0"/>
        <w:ind w:left="-90"/>
        <w:rPr>
          <w:rFonts w:asciiTheme="minorHAnsi" w:hAnsiTheme="minorHAnsi"/>
        </w:rPr>
      </w:pPr>
    </w:p>
    <w:p w:rsidR="005E61A4" w:rsidRDefault="00C91977"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Calibri" w:cstheme="minorBidi"/>
          <w:b/>
          <w:color w:val="000000" w:themeColor="text1"/>
          <w:spacing w:val="10"/>
          <w:kern w:val="24"/>
          <w:sz w:val="28"/>
          <w:szCs w:val="28"/>
          <w:u w:val="single"/>
        </w:rPr>
        <w:t>Slide 9</w:t>
      </w:r>
      <w:r>
        <w:rPr>
          <w:rFonts w:asciiTheme="minorHAnsi" w:eastAsiaTheme="minorEastAsia" w:hAnsi="Calibri" w:cstheme="minorBidi"/>
          <w:b/>
          <w:color w:val="000000" w:themeColor="text1"/>
          <w:spacing w:val="10"/>
          <w:kern w:val="24"/>
          <w:sz w:val="28"/>
          <w:szCs w:val="28"/>
          <w:u w:val="single"/>
        </w:rPr>
        <w:br/>
      </w:r>
      <w:r w:rsidR="005E61A4" w:rsidRPr="005E61A4">
        <w:rPr>
          <w:rFonts w:asciiTheme="minorHAnsi" w:eastAsiaTheme="minorEastAsia" w:hAnsiTheme="minorHAnsi" w:cstheme="minorBidi"/>
          <w:color w:val="000000" w:themeColor="text1"/>
          <w:spacing w:val="10"/>
          <w:kern w:val="24"/>
        </w:rPr>
        <w:t>OCO Customer</w:t>
      </w:r>
      <w:r w:rsidR="005E61A4">
        <w:rPr>
          <w:rFonts w:asciiTheme="minorHAnsi" w:eastAsiaTheme="minorEastAsia" w:hAnsiTheme="minorHAnsi" w:cstheme="minorBidi"/>
          <w:color w:val="000000" w:themeColor="text1"/>
          <w:spacing w:val="10"/>
          <w:kern w:val="24"/>
        </w:rPr>
        <w:t xml:space="preserve"> Satisfaction Survey:  4</w:t>
      </w:r>
      <w:r w:rsidR="005E61A4" w:rsidRPr="005E61A4">
        <w:rPr>
          <w:rFonts w:asciiTheme="minorHAnsi" w:eastAsiaTheme="minorEastAsia" w:hAnsiTheme="minorHAnsi" w:cstheme="minorBidi"/>
          <w:color w:val="000000" w:themeColor="text1"/>
          <w:spacing w:val="10"/>
          <w:kern w:val="24"/>
          <w:vertAlign w:val="superscript"/>
        </w:rPr>
        <w:t>th</w:t>
      </w:r>
      <w:r w:rsidR="005E61A4">
        <w:rPr>
          <w:rFonts w:asciiTheme="minorHAnsi" w:eastAsiaTheme="minorEastAsia" w:hAnsiTheme="minorHAnsi" w:cstheme="minorBidi"/>
          <w:color w:val="000000" w:themeColor="text1"/>
          <w:spacing w:val="10"/>
          <w:kern w:val="24"/>
        </w:rPr>
        <w:t xml:space="preserve"> Qtr</w:t>
      </w:r>
      <w:r w:rsidR="005E61A4">
        <w:rPr>
          <w:rFonts w:asciiTheme="minorHAnsi" w:eastAsiaTheme="minorEastAsia" w:hAnsiTheme="minorHAnsi" w:cstheme="minorBidi"/>
          <w:color w:val="000000" w:themeColor="text1"/>
          <w:spacing w:val="10"/>
          <w:kern w:val="24"/>
        </w:rPr>
        <w:br/>
        <w:t>October 1 to December 31, 2017</w:t>
      </w:r>
    </w:p>
    <w:tbl>
      <w:tblPr>
        <w:tblStyle w:val="TableGrid"/>
        <w:tblW w:w="0" w:type="auto"/>
        <w:tblInd w:w="18" w:type="dxa"/>
        <w:tblLook w:val="04A0" w:firstRow="1" w:lastRow="0" w:firstColumn="1" w:lastColumn="0" w:noHBand="0" w:noVBand="1"/>
      </w:tblPr>
      <w:tblGrid>
        <w:gridCol w:w="7740"/>
        <w:gridCol w:w="1620"/>
      </w:tblGrid>
      <w:tr w:rsidR="005E61A4" w:rsidTr="00FB728B">
        <w:tc>
          <w:tcPr>
            <w:tcW w:w="7740" w:type="dxa"/>
          </w:tcPr>
          <w:p w:rsidR="005E61A4" w:rsidRDefault="005E61A4" w:rsidP="005E61A4">
            <w:pPr>
              <w:pStyle w:val="NormalWeb"/>
              <w:numPr>
                <w:ilvl w:val="0"/>
                <w:numId w:val="5"/>
              </w:numPr>
              <w:spacing w:before="0" w:beforeAutospacing="0" w:after="0" w:afterAutospacing="0"/>
              <w:rPr>
                <w:rFonts w:asciiTheme="minorHAnsi" w:hAnsiTheme="minorHAnsi"/>
              </w:rPr>
            </w:pPr>
            <w:r>
              <w:rPr>
                <w:rFonts w:asciiTheme="minorHAnsi" w:hAnsiTheme="minorHAnsi"/>
              </w:rPr>
              <w:t>Overall satisfaction with OCO services:</w:t>
            </w:r>
          </w:p>
          <w:p w:rsidR="005E61A4" w:rsidRDefault="005E61A4" w:rsidP="005E61A4">
            <w:pPr>
              <w:pStyle w:val="NormalWeb"/>
              <w:spacing w:before="0" w:beforeAutospacing="0" w:after="0" w:afterAutospacing="0"/>
              <w:ind w:left="720"/>
              <w:rPr>
                <w:rFonts w:asciiTheme="minorHAnsi" w:hAnsiTheme="minorHAnsi"/>
              </w:rPr>
            </w:pPr>
            <w:r>
              <w:rPr>
                <w:rFonts w:asciiTheme="minorHAnsi" w:hAnsiTheme="minorHAnsi"/>
              </w:rPr>
              <w:t>Very satisfied to satisfied</w:t>
            </w:r>
          </w:p>
        </w:tc>
        <w:tc>
          <w:tcPr>
            <w:tcW w:w="1620" w:type="dxa"/>
          </w:tcPr>
          <w:p w:rsidR="005E61A4" w:rsidRDefault="005E61A4" w:rsidP="00FB728B">
            <w:pPr>
              <w:pStyle w:val="NormalWeb"/>
              <w:spacing w:before="0" w:beforeAutospacing="0" w:after="0" w:afterAutospacing="0"/>
              <w:jc w:val="right"/>
              <w:rPr>
                <w:rFonts w:asciiTheme="minorHAnsi" w:hAnsiTheme="minorHAnsi"/>
              </w:rPr>
            </w:pPr>
            <w:r>
              <w:rPr>
                <w:rFonts w:asciiTheme="minorHAnsi" w:hAnsiTheme="minorHAnsi"/>
              </w:rPr>
              <w:t>95%</w:t>
            </w:r>
          </w:p>
        </w:tc>
      </w:tr>
      <w:tr w:rsidR="005E61A4" w:rsidTr="00FB728B">
        <w:tc>
          <w:tcPr>
            <w:tcW w:w="7740" w:type="dxa"/>
          </w:tcPr>
          <w:p w:rsidR="005E61A4" w:rsidRDefault="005E61A4"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Members rated the OCO as understanding their problem</w:t>
            </w:r>
          </w:p>
        </w:tc>
        <w:tc>
          <w:tcPr>
            <w:tcW w:w="1620" w:type="dxa"/>
          </w:tcPr>
          <w:p w:rsidR="005E61A4" w:rsidRDefault="005E61A4" w:rsidP="00FB728B">
            <w:pPr>
              <w:pStyle w:val="NormalWeb"/>
              <w:spacing w:before="0" w:beforeAutospacing="0" w:after="0" w:afterAutospacing="0"/>
              <w:jc w:val="right"/>
              <w:rPr>
                <w:rFonts w:asciiTheme="minorHAnsi" w:hAnsiTheme="minorHAnsi"/>
              </w:rPr>
            </w:pPr>
            <w:r>
              <w:rPr>
                <w:rFonts w:asciiTheme="minorHAnsi" w:hAnsiTheme="minorHAnsi"/>
              </w:rPr>
              <w:t>95%</w:t>
            </w:r>
          </w:p>
        </w:tc>
      </w:tr>
      <w:tr w:rsidR="005E61A4" w:rsidTr="00FB728B">
        <w:tc>
          <w:tcPr>
            <w:tcW w:w="7740" w:type="dxa"/>
          </w:tcPr>
          <w:p w:rsidR="005E61A4" w:rsidRDefault="005E61A4"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Members rated the OCO as very knowledgeable to knowledgeable</w:t>
            </w:r>
          </w:p>
        </w:tc>
        <w:tc>
          <w:tcPr>
            <w:tcW w:w="1620" w:type="dxa"/>
          </w:tcPr>
          <w:p w:rsidR="005E61A4" w:rsidRDefault="005E61A4" w:rsidP="00FB728B">
            <w:pPr>
              <w:pStyle w:val="NormalWeb"/>
              <w:spacing w:before="0" w:beforeAutospacing="0" w:after="0" w:afterAutospacing="0"/>
              <w:jc w:val="right"/>
              <w:rPr>
                <w:rFonts w:asciiTheme="minorHAnsi" w:hAnsiTheme="minorHAnsi"/>
              </w:rPr>
            </w:pPr>
            <w:r>
              <w:rPr>
                <w:rFonts w:asciiTheme="minorHAnsi" w:hAnsiTheme="minorHAnsi"/>
              </w:rPr>
              <w:t>100%</w:t>
            </w:r>
          </w:p>
        </w:tc>
      </w:tr>
      <w:tr w:rsidR="005E61A4" w:rsidTr="00FB728B">
        <w:tc>
          <w:tcPr>
            <w:tcW w:w="7740" w:type="dxa"/>
          </w:tcPr>
          <w:p w:rsidR="005E61A4" w:rsidRDefault="005E61A4"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Members were responded to within 1-2 business days</w:t>
            </w:r>
          </w:p>
        </w:tc>
        <w:tc>
          <w:tcPr>
            <w:tcW w:w="1620" w:type="dxa"/>
          </w:tcPr>
          <w:p w:rsidR="005E61A4" w:rsidRDefault="005E61A4" w:rsidP="00FB728B">
            <w:pPr>
              <w:pStyle w:val="NormalWeb"/>
              <w:spacing w:before="0" w:beforeAutospacing="0" w:after="0" w:afterAutospacing="0"/>
              <w:jc w:val="right"/>
              <w:rPr>
                <w:rFonts w:asciiTheme="minorHAnsi" w:hAnsiTheme="minorHAnsi"/>
              </w:rPr>
            </w:pPr>
            <w:r>
              <w:rPr>
                <w:rFonts w:asciiTheme="minorHAnsi" w:hAnsiTheme="minorHAnsi"/>
              </w:rPr>
              <w:t>95%</w:t>
            </w:r>
          </w:p>
        </w:tc>
      </w:tr>
      <w:tr w:rsidR="005E61A4" w:rsidTr="00FB728B">
        <w:tc>
          <w:tcPr>
            <w:tcW w:w="7740" w:type="dxa"/>
          </w:tcPr>
          <w:p w:rsidR="005E61A4" w:rsidRDefault="005E61A4" w:rsidP="00FB728B">
            <w:pPr>
              <w:pStyle w:val="NormalWeb"/>
              <w:numPr>
                <w:ilvl w:val="0"/>
                <w:numId w:val="5"/>
              </w:numPr>
              <w:spacing w:before="0" w:beforeAutospacing="0" w:after="0" w:afterAutospacing="0"/>
              <w:rPr>
                <w:rFonts w:asciiTheme="minorHAnsi" w:hAnsiTheme="minorHAnsi"/>
              </w:rPr>
            </w:pPr>
            <w:r>
              <w:rPr>
                <w:rFonts w:asciiTheme="minorHAnsi" w:hAnsiTheme="minorHAnsi"/>
              </w:rPr>
              <w:t>Members felt very respected or respected by OCO staff</w:t>
            </w:r>
          </w:p>
        </w:tc>
        <w:tc>
          <w:tcPr>
            <w:tcW w:w="1620" w:type="dxa"/>
          </w:tcPr>
          <w:p w:rsidR="005E61A4" w:rsidRDefault="005E61A4" w:rsidP="00FB728B">
            <w:pPr>
              <w:pStyle w:val="NormalWeb"/>
              <w:spacing w:before="0" w:beforeAutospacing="0" w:after="0" w:afterAutospacing="0"/>
              <w:jc w:val="right"/>
              <w:rPr>
                <w:rFonts w:asciiTheme="minorHAnsi" w:hAnsiTheme="minorHAnsi"/>
              </w:rPr>
            </w:pPr>
            <w:r>
              <w:rPr>
                <w:rFonts w:asciiTheme="minorHAnsi" w:hAnsiTheme="minorHAnsi"/>
              </w:rPr>
              <w:t>100%</w:t>
            </w:r>
          </w:p>
        </w:tc>
      </w:tr>
    </w:tbl>
    <w:p w:rsidR="005E61A4" w:rsidRDefault="005E61A4"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sz w:val="20"/>
          <w:szCs w:val="20"/>
        </w:rPr>
      </w:pPr>
      <w:r w:rsidRPr="005E61A4">
        <w:rPr>
          <w:rFonts w:asciiTheme="minorHAnsi" w:eastAsiaTheme="minorEastAsia" w:hAnsiTheme="minorHAnsi" w:cstheme="minorBidi"/>
          <w:color w:val="000000" w:themeColor="text1"/>
          <w:spacing w:val="10"/>
          <w:kern w:val="24"/>
          <w:sz w:val="20"/>
          <w:szCs w:val="20"/>
        </w:rPr>
        <w:t>16 individuals were called – 60% (10 individuals) agreed to participate in the survey</w:t>
      </w:r>
    </w:p>
    <w:p w:rsidR="0024343D" w:rsidRDefault="0024343D" w:rsidP="005E61A4">
      <w:pPr>
        <w:pStyle w:val="NormalWeb"/>
        <w:spacing w:before="240" w:beforeAutospacing="0" w:after="360" w:afterAutospacing="0"/>
        <w:rPr>
          <w:rFonts w:asciiTheme="minorHAnsi" w:eastAsiaTheme="minorEastAsia" w:hAnsiTheme="minorHAnsi" w:cstheme="minorBidi"/>
          <w:b/>
          <w:color w:val="000000" w:themeColor="text1"/>
          <w:spacing w:val="10"/>
          <w:kern w:val="24"/>
          <w:sz w:val="28"/>
          <w:szCs w:val="28"/>
          <w:u w:val="single"/>
        </w:rPr>
      </w:pPr>
    </w:p>
    <w:p w:rsidR="0024343D" w:rsidRDefault="0024343D" w:rsidP="005E61A4">
      <w:pPr>
        <w:pStyle w:val="NormalWeb"/>
        <w:spacing w:before="240" w:beforeAutospacing="0" w:after="360" w:afterAutospacing="0"/>
        <w:rPr>
          <w:rFonts w:asciiTheme="minorHAnsi" w:eastAsiaTheme="minorEastAsia" w:hAnsiTheme="minorHAnsi" w:cstheme="minorBidi"/>
          <w:b/>
          <w:color w:val="000000" w:themeColor="text1"/>
          <w:spacing w:val="10"/>
          <w:kern w:val="24"/>
          <w:sz w:val="28"/>
          <w:szCs w:val="28"/>
          <w:u w:val="single"/>
        </w:rPr>
      </w:pPr>
    </w:p>
    <w:p w:rsidR="0024343D" w:rsidRDefault="0024343D" w:rsidP="005E61A4">
      <w:pPr>
        <w:pStyle w:val="NormalWeb"/>
        <w:spacing w:before="240" w:beforeAutospacing="0" w:after="360" w:afterAutospacing="0"/>
        <w:rPr>
          <w:rFonts w:asciiTheme="minorHAnsi" w:eastAsiaTheme="minorEastAsia" w:hAnsiTheme="minorHAnsi" w:cstheme="minorBidi"/>
          <w:b/>
          <w:color w:val="000000" w:themeColor="text1"/>
          <w:spacing w:val="10"/>
          <w:kern w:val="24"/>
          <w:sz w:val="28"/>
          <w:szCs w:val="28"/>
          <w:u w:val="single"/>
        </w:rPr>
      </w:pPr>
    </w:p>
    <w:p w:rsidR="0024343D" w:rsidRDefault="0024343D" w:rsidP="005E61A4">
      <w:pPr>
        <w:pStyle w:val="NormalWeb"/>
        <w:spacing w:before="240" w:beforeAutospacing="0" w:after="360" w:afterAutospacing="0"/>
        <w:rPr>
          <w:rFonts w:asciiTheme="minorHAnsi" w:eastAsiaTheme="minorEastAsia" w:hAnsiTheme="minorHAnsi" w:cstheme="minorBidi"/>
          <w:b/>
          <w:color w:val="000000" w:themeColor="text1"/>
          <w:spacing w:val="10"/>
          <w:kern w:val="24"/>
          <w:sz w:val="28"/>
          <w:szCs w:val="28"/>
          <w:u w:val="single"/>
        </w:rPr>
      </w:pPr>
    </w:p>
    <w:p w:rsidR="005E61A4" w:rsidRDefault="005E61A4"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sidRPr="005E61A4">
        <w:rPr>
          <w:rFonts w:asciiTheme="minorHAnsi" w:eastAsiaTheme="minorEastAsia" w:hAnsiTheme="minorHAnsi" w:cstheme="minorBidi"/>
          <w:b/>
          <w:color w:val="000000" w:themeColor="text1"/>
          <w:spacing w:val="10"/>
          <w:kern w:val="24"/>
          <w:sz w:val="28"/>
          <w:szCs w:val="28"/>
          <w:u w:val="single"/>
        </w:rPr>
        <w:lastRenderedPageBreak/>
        <w:t>Slide 10</w:t>
      </w:r>
      <w:r>
        <w:rPr>
          <w:rFonts w:asciiTheme="minorHAnsi" w:eastAsiaTheme="minorEastAsia" w:hAnsiTheme="minorHAnsi" w:cstheme="minorBidi"/>
          <w:b/>
          <w:color w:val="000000" w:themeColor="text1"/>
          <w:spacing w:val="10"/>
          <w:kern w:val="24"/>
          <w:sz w:val="28"/>
          <w:szCs w:val="28"/>
          <w:u w:val="single"/>
        </w:rPr>
        <w:br/>
      </w:r>
      <w:r>
        <w:rPr>
          <w:rFonts w:asciiTheme="minorHAnsi" w:eastAsiaTheme="minorEastAsia" w:hAnsiTheme="minorHAnsi" w:cstheme="minorBidi"/>
          <w:color w:val="000000" w:themeColor="text1"/>
          <w:spacing w:val="10"/>
          <w:kern w:val="24"/>
        </w:rPr>
        <w:t>One Care Ombudsman</w:t>
      </w:r>
      <w:r>
        <w:rPr>
          <w:rFonts w:asciiTheme="minorHAnsi" w:eastAsiaTheme="minorEastAsia" w:hAnsiTheme="minorHAnsi" w:cstheme="minorBidi"/>
          <w:color w:val="000000" w:themeColor="text1"/>
          <w:spacing w:val="10"/>
          <w:kern w:val="24"/>
        </w:rPr>
        <w:br/>
        <w:t>2017 Overview</w:t>
      </w:r>
      <w:r>
        <w:rPr>
          <w:rFonts w:asciiTheme="minorHAnsi" w:eastAsiaTheme="minorEastAsia" w:hAnsiTheme="minorHAnsi" w:cstheme="minorBidi"/>
          <w:color w:val="000000" w:themeColor="text1"/>
          <w:spacing w:val="10"/>
          <w:kern w:val="24"/>
        </w:rPr>
        <w:br/>
        <w:t>Jan. 1 to Dec. 31, 2017</w:t>
      </w:r>
    </w:p>
    <w:p w:rsidR="00BB0F1A" w:rsidRPr="00BB0F1A" w:rsidRDefault="00BB0F1A"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sidRPr="00BB0F1A">
        <w:rPr>
          <w:rFonts w:asciiTheme="minorHAnsi" w:eastAsiaTheme="minorEastAsia" w:hAnsiTheme="minorHAnsi" w:cstheme="minorBidi"/>
          <w:b/>
          <w:color w:val="000000" w:themeColor="text1"/>
          <w:spacing w:val="10"/>
          <w:kern w:val="24"/>
          <w:sz w:val="28"/>
          <w:szCs w:val="28"/>
          <w:u w:val="single"/>
        </w:rPr>
        <w:t>Slide 11</w:t>
      </w:r>
      <w:r>
        <w:rPr>
          <w:rFonts w:asciiTheme="minorHAnsi" w:eastAsiaTheme="minorEastAsia" w:hAnsiTheme="minorHAnsi" w:cstheme="minorBidi"/>
          <w:b/>
          <w:color w:val="000000" w:themeColor="text1"/>
          <w:spacing w:val="10"/>
          <w:kern w:val="24"/>
          <w:sz w:val="28"/>
          <w:szCs w:val="28"/>
          <w:u w:val="single"/>
        </w:rPr>
        <w:br/>
      </w:r>
      <w:r>
        <w:rPr>
          <w:rFonts w:asciiTheme="minorHAnsi" w:eastAsiaTheme="minorEastAsia" w:hAnsiTheme="minorHAnsi" w:cstheme="minorBidi"/>
          <w:color w:val="000000" w:themeColor="text1"/>
          <w:spacing w:val="10"/>
          <w:kern w:val="24"/>
        </w:rPr>
        <w:t>OCO 2017 Overview:  Ombudsman Services</w:t>
      </w:r>
      <w:r>
        <w:rPr>
          <w:rFonts w:asciiTheme="minorHAnsi" w:eastAsiaTheme="minorEastAsia" w:hAnsiTheme="minorHAnsi" w:cstheme="minorBidi"/>
          <w:color w:val="000000" w:themeColor="text1"/>
          <w:spacing w:val="10"/>
          <w:kern w:val="24"/>
        </w:rPr>
        <w:br/>
        <w:t>(Jan. 1, 2017 to Dec. 2017)</w:t>
      </w:r>
    </w:p>
    <w:tbl>
      <w:tblPr>
        <w:tblStyle w:val="TableGrid1"/>
        <w:tblW w:w="0" w:type="auto"/>
        <w:tblInd w:w="18" w:type="dxa"/>
        <w:tblLook w:val="04A0" w:firstRow="1" w:lastRow="0" w:firstColumn="1" w:lastColumn="0" w:noHBand="0" w:noVBand="1"/>
      </w:tblPr>
      <w:tblGrid>
        <w:gridCol w:w="2970"/>
        <w:gridCol w:w="3060"/>
        <w:gridCol w:w="3330"/>
      </w:tblGrid>
      <w:tr w:rsidR="005E61A4" w:rsidRPr="005E61A4" w:rsidTr="005E61A4">
        <w:tc>
          <w:tcPr>
            <w:tcW w:w="2970" w:type="dxa"/>
          </w:tcPr>
          <w:p w:rsidR="005E61A4" w:rsidRPr="005E61A4" w:rsidRDefault="005E61A4" w:rsidP="005E61A4">
            <w:pPr>
              <w:rPr>
                <w:rFonts w:eastAsia="Times New Roman" w:cs="Times New Roman"/>
                <w:sz w:val="24"/>
                <w:szCs w:val="24"/>
              </w:rPr>
            </w:pPr>
          </w:p>
        </w:tc>
        <w:tc>
          <w:tcPr>
            <w:tcW w:w="3060" w:type="dxa"/>
          </w:tcPr>
          <w:p w:rsidR="005E61A4" w:rsidRPr="005E61A4" w:rsidRDefault="005E61A4" w:rsidP="005E61A4">
            <w:pPr>
              <w:rPr>
                <w:rFonts w:eastAsia="Times New Roman" w:cs="Times New Roman"/>
                <w:sz w:val="24"/>
                <w:szCs w:val="24"/>
              </w:rPr>
            </w:pPr>
            <w:r>
              <w:rPr>
                <w:rFonts w:eastAsia="Times New Roman" w:cs="Times New Roman"/>
                <w:sz w:val="24"/>
                <w:szCs w:val="24"/>
              </w:rPr>
              <w:t># of Individuals</w:t>
            </w:r>
          </w:p>
        </w:tc>
        <w:tc>
          <w:tcPr>
            <w:tcW w:w="3330" w:type="dxa"/>
          </w:tcPr>
          <w:p w:rsidR="005E61A4" w:rsidRPr="005E61A4" w:rsidRDefault="005E61A4" w:rsidP="005E61A4">
            <w:pPr>
              <w:rPr>
                <w:rFonts w:eastAsia="Times New Roman" w:cs="Times New Roman"/>
                <w:sz w:val="24"/>
                <w:szCs w:val="24"/>
              </w:rPr>
            </w:pPr>
            <w:r>
              <w:rPr>
                <w:rFonts w:eastAsia="Times New Roman" w:cs="Times New Roman"/>
                <w:sz w:val="24"/>
                <w:szCs w:val="24"/>
              </w:rPr>
              <w:t># of Contacts</w:t>
            </w:r>
          </w:p>
        </w:tc>
      </w:tr>
      <w:tr w:rsidR="005E61A4" w:rsidRPr="005E61A4" w:rsidTr="005E61A4">
        <w:tc>
          <w:tcPr>
            <w:tcW w:w="2970" w:type="dxa"/>
          </w:tcPr>
          <w:p w:rsidR="005E61A4" w:rsidRDefault="005E61A4" w:rsidP="005E61A4">
            <w:pPr>
              <w:jc w:val="right"/>
              <w:rPr>
                <w:rFonts w:eastAsia="Times New Roman" w:cs="Times New Roman"/>
                <w:sz w:val="24"/>
                <w:szCs w:val="24"/>
              </w:rPr>
            </w:pPr>
            <w:r>
              <w:rPr>
                <w:rFonts w:eastAsia="Times New Roman" w:cs="Times New Roman"/>
                <w:sz w:val="24"/>
                <w:szCs w:val="24"/>
              </w:rPr>
              <w:t>Total</w:t>
            </w:r>
          </w:p>
          <w:p w:rsidR="005E61A4" w:rsidRPr="005E61A4" w:rsidRDefault="005E61A4" w:rsidP="005E61A4">
            <w:pPr>
              <w:jc w:val="right"/>
              <w:rPr>
                <w:rFonts w:eastAsia="Times New Roman" w:cs="Times New Roman"/>
                <w:sz w:val="24"/>
                <w:szCs w:val="24"/>
              </w:rPr>
            </w:pPr>
            <w:r>
              <w:rPr>
                <w:rFonts w:eastAsia="Times New Roman" w:cs="Times New Roman"/>
                <w:sz w:val="24"/>
                <w:szCs w:val="24"/>
              </w:rPr>
              <w:t>Number of Inquiries</w:t>
            </w:r>
          </w:p>
        </w:tc>
        <w:tc>
          <w:tcPr>
            <w:tcW w:w="3060" w:type="dxa"/>
            <w:vAlign w:val="center"/>
          </w:tcPr>
          <w:p w:rsidR="005E61A4" w:rsidRPr="005E61A4" w:rsidRDefault="005E61A4" w:rsidP="005E61A4">
            <w:pPr>
              <w:jc w:val="center"/>
              <w:rPr>
                <w:rFonts w:eastAsia="Times New Roman" w:cs="Times New Roman"/>
                <w:sz w:val="24"/>
                <w:szCs w:val="24"/>
              </w:rPr>
            </w:pPr>
            <w:r>
              <w:rPr>
                <w:rFonts w:eastAsia="Times New Roman" w:cs="Times New Roman"/>
                <w:sz w:val="24"/>
                <w:szCs w:val="24"/>
              </w:rPr>
              <w:t>137</w:t>
            </w:r>
          </w:p>
        </w:tc>
        <w:tc>
          <w:tcPr>
            <w:tcW w:w="3330" w:type="dxa"/>
            <w:vAlign w:val="center"/>
          </w:tcPr>
          <w:p w:rsidR="005E61A4" w:rsidRPr="005E61A4" w:rsidRDefault="005E61A4" w:rsidP="005E61A4">
            <w:pPr>
              <w:jc w:val="center"/>
              <w:rPr>
                <w:rFonts w:eastAsia="Times New Roman" w:cs="Times New Roman"/>
                <w:sz w:val="24"/>
                <w:szCs w:val="24"/>
              </w:rPr>
            </w:pPr>
            <w:r>
              <w:rPr>
                <w:rFonts w:eastAsia="Times New Roman" w:cs="Times New Roman"/>
                <w:sz w:val="24"/>
                <w:szCs w:val="24"/>
              </w:rPr>
              <w:t>174</w:t>
            </w:r>
          </w:p>
        </w:tc>
      </w:tr>
      <w:tr w:rsidR="005E61A4" w:rsidRPr="005E61A4" w:rsidTr="005E61A4">
        <w:tc>
          <w:tcPr>
            <w:tcW w:w="2970" w:type="dxa"/>
          </w:tcPr>
          <w:p w:rsidR="005E61A4" w:rsidRDefault="005E61A4" w:rsidP="005E61A4">
            <w:pPr>
              <w:jc w:val="right"/>
              <w:rPr>
                <w:rFonts w:eastAsia="Times New Roman" w:cs="Times New Roman"/>
                <w:sz w:val="24"/>
                <w:szCs w:val="24"/>
              </w:rPr>
            </w:pPr>
            <w:r>
              <w:rPr>
                <w:rFonts w:eastAsia="Times New Roman" w:cs="Times New Roman"/>
                <w:sz w:val="24"/>
                <w:szCs w:val="24"/>
              </w:rPr>
              <w:t>Total</w:t>
            </w:r>
          </w:p>
          <w:p w:rsidR="005E61A4" w:rsidRPr="005E61A4" w:rsidRDefault="005E61A4" w:rsidP="005E61A4">
            <w:pPr>
              <w:jc w:val="right"/>
              <w:rPr>
                <w:rFonts w:eastAsia="Times New Roman" w:cs="Times New Roman"/>
                <w:sz w:val="24"/>
                <w:szCs w:val="24"/>
              </w:rPr>
            </w:pPr>
            <w:r>
              <w:rPr>
                <w:rFonts w:eastAsia="Times New Roman" w:cs="Times New Roman"/>
                <w:sz w:val="24"/>
                <w:szCs w:val="24"/>
              </w:rPr>
              <w:t>Number of Complaints</w:t>
            </w:r>
          </w:p>
        </w:tc>
        <w:tc>
          <w:tcPr>
            <w:tcW w:w="3060" w:type="dxa"/>
            <w:vAlign w:val="center"/>
          </w:tcPr>
          <w:p w:rsidR="005E61A4" w:rsidRPr="005E61A4" w:rsidRDefault="005E61A4" w:rsidP="005E61A4">
            <w:pPr>
              <w:jc w:val="center"/>
              <w:rPr>
                <w:rFonts w:eastAsia="Times New Roman" w:cs="Times New Roman"/>
                <w:sz w:val="24"/>
                <w:szCs w:val="24"/>
              </w:rPr>
            </w:pPr>
            <w:r>
              <w:rPr>
                <w:rFonts w:eastAsia="Times New Roman" w:cs="Times New Roman"/>
                <w:sz w:val="24"/>
                <w:szCs w:val="24"/>
              </w:rPr>
              <w:t>117</w:t>
            </w:r>
          </w:p>
        </w:tc>
        <w:tc>
          <w:tcPr>
            <w:tcW w:w="3330" w:type="dxa"/>
            <w:vAlign w:val="center"/>
          </w:tcPr>
          <w:p w:rsidR="005E61A4" w:rsidRPr="005E61A4" w:rsidRDefault="005E61A4" w:rsidP="005E61A4">
            <w:pPr>
              <w:jc w:val="center"/>
              <w:rPr>
                <w:rFonts w:eastAsia="Times New Roman" w:cs="Times New Roman"/>
                <w:sz w:val="24"/>
                <w:szCs w:val="24"/>
              </w:rPr>
            </w:pPr>
            <w:r>
              <w:rPr>
                <w:rFonts w:eastAsia="Times New Roman" w:cs="Times New Roman"/>
                <w:sz w:val="24"/>
                <w:szCs w:val="24"/>
              </w:rPr>
              <w:t>164</w:t>
            </w:r>
          </w:p>
        </w:tc>
      </w:tr>
    </w:tbl>
    <w:p w:rsidR="005E61A4" w:rsidRDefault="0024343D"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 xml:space="preserve">                                   Total</w:t>
      </w:r>
      <w:r>
        <w:rPr>
          <w:rFonts w:asciiTheme="minorHAnsi" w:eastAsiaTheme="minorEastAsia" w:hAnsiTheme="minorHAnsi" w:cstheme="minorBidi"/>
          <w:color w:val="000000" w:themeColor="text1"/>
          <w:spacing w:val="10"/>
          <w:kern w:val="24"/>
        </w:rPr>
        <w:tab/>
        <w:t xml:space="preserve">                     254                                            338</w:t>
      </w:r>
    </w:p>
    <w:p w:rsidR="0024343D" w:rsidRDefault="00BB0F1A"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b/>
          <w:color w:val="000000" w:themeColor="text1"/>
          <w:spacing w:val="10"/>
          <w:kern w:val="24"/>
          <w:sz w:val="28"/>
          <w:szCs w:val="28"/>
          <w:u w:val="single"/>
        </w:rPr>
        <w:t>Slide 12</w:t>
      </w:r>
      <w:r w:rsidR="0024343D">
        <w:rPr>
          <w:rFonts w:asciiTheme="minorHAnsi" w:eastAsiaTheme="minorEastAsia" w:hAnsiTheme="minorHAnsi" w:cstheme="minorBidi"/>
          <w:color w:val="000000" w:themeColor="text1"/>
          <w:spacing w:val="10"/>
          <w:kern w:val="24"/>
        </w:rPr>
        <w:br/>
        <w:t>OCO 2017 Overview</w:t>
      </w:r>
      <w:r w:rsidR="0024343D">
        <w:rPr>
          <w:rFonts w:asciiTheme="minorHAnsi" w:eastAsiaTheme="minorEastAsia" w:hAnsiTheme="minorHAnsi" w:cstheme="minorBidi"/>
          <w:color w:val="000000" w:themeColor="text1"/>
          <w:spacing w:val="10"/>
          <w:kern w:val="24"/>
        </w:rPr>
        <w:br/>
        <w:t>(Feb. 2 to Dec. 31, 2017)</w:t>
      </w:r>
    </w:p>
    <w:p w:rsidR="0024343D" w:rsidRDefault="0024343D"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Geographic Location of OCO Contacts</w:t>
      </w:r>
    </w:p>
    <w:p w:rsidR="0024343D" w:rsidRDefault="0024343D"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 xml:space="preserve">This is a pie chart depicting the contacts in Eastern, Central, and Western Mass </w:t>
      </w:r>
      <w:r w:rsidR="00C30BDA">
        <w:rPr>
          <w:rFonts w:asciiTheme="minorHAnsi" w:eastAsiaTheme="minorEastAsia" w:hAnsiTheme="minorHAnsi" w:cstheme="minorBidi"/>
          <w:color w:val="000000" w:themeColor="text1"/>
          <w:spacing w:val="10"/>
          <w:kern w:val="24"/>
        </w:rPr>
        <w:t xml:space="preserve">and </w:t>
      </w:r>
      <w:r>
        <w:rPr>
          <w:rFonts w:asciiTheme="minorHAnsi" w:eastAsiaTheme="minorEastAsia" w:hAnsiTheme="minorHAnsi" w:cstheme="minorBidi"/>
          <w:color w:val="000000" w:themeColor="text1"/>
          <w:spacing w:val="10"/>
          <w:kern w:val="24"/>
        </w:rPr>
        <w:t>unknown.</w:t>
      </w:r>
    </w:p>
    <w:p w:rsidR="0024343D" w:rsidRDefault="0024343D"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Eastern Mass – 207</w:t>
      </w:r>
      <w:r>
        <w:rPr>
          <w:rFonts w:asciiTheme="minorHAnsi" w:eastAsiaTheme="minorEastAsia" w:hAnsiTheme="minorHAnsi" w:cstheme="minorBidi"/>
          <w:color w:val="000000" w:themeColor="text1"/>
          <w:spacing w:val="10"/>
          <w:kern w:val="24"/>
        </w:rPr>
        <w:br/>
        <w:t>Central Mass – 68</w:t>
      </w:r>
      <w:r>
        <w:rPr>
          <w:rFonts w:asciiTheme="minorHAnsi" w:eastAsiaTheme="minorEastAsia" w:hAnsiTheme="minorHAnsi" w:cstheme="minorBidi"/>
          <w:color w:val="000000" w:themeColor="text1"/>
          <w:spacing w:val="10"/>
          <w:kern w:val="24"/>
        </w:rPr>
        <w:br/>
        <w:t>Western Mass – 53</w:t>
      </w:r>
      <w:r>
        <w:rPr>
          <w:rFonts w:asciiTheme="minorHAnsi" w:eastAsiaTheme="minorEastAsia" w:hAnsiTheme="minorHAnsi" w:cstheme="minorBidi"/>
          <w:color w:val="000000" w:themeColor="text1"/>
          <w:spacing w:val="10"/>
          <w:kern w:val="24"/>
        </w:rPr>
        <w:br/>
        <w:t>Unknown – 10</w:t>
      </w:r>
      <w:r>
        <w:rPr>
          <w:rFonts w:asciiTheme="minorHAnsi" w:eastAsiaTheme="minorEastAsia" w:hAnsiTheme="minorHAnsi" w:cstheme="minorBidi"/>
          <w:color w:val="000000" w:themeColor="text1"/>
          <w:spacing w:val="10"/>
          <w:kern w:val="24"/>
        </w:rPr>
        <w:br/>
      </w:r>
      <w:r>
        <w:rPr>
          <w:rFonts w:asciiTheme="minorHAnsi" w:eastAsiaTheme="minorEastAsia" w:hAnsiTheme="minorHAnsi" w:cstheme="minorBidi"/>
          <w:color w:val="000000" w:themeColor="text1"/>
          <w:spacing w:val="10"/>
          <w:kern w:val="24"/>
        </w:rPr>
        <w:br/>
        <w:t>Note:  Based on zip code, which the OCO began collecting in February 2017.</w:t>
      </w:r>
    </w:p>
    <w:p w:rsidR="0024343D" w:rsidRDefault="00BB0F1A"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b/>
          <w:color w:val="000000" w:themeColor="text1"/>
          <w:spacing w:val="10"/>
          <w:kern w:val="24"/>
          <w:sz w:val="28"/>
          <w:szCs w:val="28"/>
          <w:u w:val="single"/>
        </w:rPr>
        <w:t>Slide 13</w:t>
      </w:r>
      <w:r w:rsidR="0024343D">
        <w:rPr>
          <w:rFonts w:asciiTheme="minorHAnsi" w:eastAsiaTheme="minorEastAsia" w:hAnsiTheme="minorHAnsi" w:cstheme="minorBidi"/>
          <w:color w:val="000000" w:themeColor="text1"/>
          <w:spacing w:val="10"/>
          <w:kern w:val="24"/>
        </w:rPr>
        <w:br/>
        <w:t>2017 Trends (vary by time period)</w:t>
      </w:r>
      <w:r w:rsidR="0024343D">
        <w:rPr>
          <w:rFonts w:asciiTheme="minorHAnsi" w:eastAsiaTheme="minorEastAsia" w:hAnsiTheme="minorHAnsi" w:cstheme="minorBidi"/>
          <w:color w:val="000000" w:themeColor="text1"/>
          <w:spacing w:val="10"/>
          <w:kern w:val="24"/>
        </w:rPr>
        <w:br/>
      </w:r>
    </w:p>
    <w:tbl>
      <w:tblPr>
        <w:tblStyle w:val="TableGrid3"/>
        <w:tblW w:w="0" w:type="auto"/>
        <w:tblInd w:w="18" w:type="dxa"/>
        <w:tblLook w:val="04A0" w:firstRow="1" w:lastRow="0" w:firstColumn="1" w:lastColumn="0" w:noHBand="0" w:noVBand="1"/>
      </w:tblPr>
      <w:tblGrid>
        <w:gridCol w:w="1710"/>
        <w:gridCol w:w="4680"/>
        <w:gridCol w:w="1522"/>
        <w:gridCol w:w="1620"/>
      </w:tblGrid>
      <w:tr w:rsidR="0024343D" w:rsidRPr="0024343D" w:rsidTr="0024343D">
        <w:tc>
          <w:tcPr>
            <w:tcW w:w="9532" w:type="dxa"/>
            <w:gridSpan w:val="4"/>
          </w:tcPr>
          <w:p w:rsidR="0024343D" w:rsidRPr="0024343D" w:rsidRDefault="0024343D" w:rsidP="0024343D">
            <w:pPr>
              <w:rPr>
                <w:rFonts w:eastAsia="Times New Roman" w:cs="Times New Roman"/>
                <w:sz w:val="24"/>
                <w:szCs w:val="24"/>
              </w:rPr>
            </w:pPr>
            <w:r>
              <w:rPr>
                <w:rFonts w:eastAsia="Times New Roman" w:cs="Times New Roman"/>
                <w:sz w:val="24"/>
                <w:szCs w:val="24"/>
              </w:rPr>
              <w:t>Transportation</w:t>
            </w:r>
          </w:p>
        </w:tc>
      </w:tr>
      <w:tr w:rsidR="0024343D" w:rsidRPr="0024343D" w:rsidTr="0024343D">
        <w:tc>
          <w:tcPr>
            <w:tcW w:w="1710" w:type="dxa"/>
            <w:vAlign w:val="center"/>
          </w:tcPr>
          <w:p w:rsidR="0024343D" w:rsidRPr="0024343D" w:rsidRDefault="0024343D" w:rsidP="0024343D">
            <w:pPr>
              <w:jc w:val="center"/>
              <w:rPr>
                <w:rFonts w:eastAsia="Times New Roman" w:cs="Times New Roman"/>
                <w:sz w:val="24"/>
                <w:szCs w:val="24"/>
              </w:rPr>
            </w:pPr>
            <w:r>
              <w:rPr>
                <w:rFonts w:eastAsia="Times New Roman" w:cs="Times New Roman"/>
                <w:sz w:val="24"/>
                <w:szCs w:val="24"/>
              </w:rPr>
              <w:t>Months</w:t>
            </w:r>
          </w:p>
        </w:tc>
        <w:tc>
          <w:tcPr>
            <w:tcW w:w="4680" w:type="dxa"/>
            <w:vAlign w:val="center"/>
          </w:tcPr>
          <w:p w:rsidR="0024343D" w:rsidRPr="0024343D" w:rsidRDefault="0024343D" w:rsidP="0024343D">
            <w:pPr>
              <w:jc w:val="center"/>
              <w:rPr>
                <w:rFonts w:eastAsia="Times New Roman" w:cs="Times New Roman"/>
                <w:sz w:val="24"/>
                <w:szCs w:val="24"/>
              </w:rPr>
            </w:pPr>
            <w:r>
              <w:rPr>
                <w:rFonts w:eastAsia="Times New Roman" w:cs="Times New Roman"/>
                <w:sz w:val="24"/>
                <w:szCs w:val="24"/>
              </w:rPr>
              <w:t>Trend</w:t>
            </w:r>
          </w:p>
        </w:tc>
        <w:tc>
          <w:tcPr>
            <w:tcW w:w="1522" w:type="dxa"/>
            <w:vAlign w:val="center"/>
          </w:tcPr>
          <w:p w:rsidR="0024343D" w:rsidRPr="0024343D" w:rsidRDefault="0024343D" w:rsidP="0024343D">
            <w:pPr>
              <w:jc w:val="center"/>
              <w:rPr>
                <w:rFonts w:eastAsia="Times New Roman" w:cs="Times New Roman"/>
                <w:sz w:val="24"/>
                <w:szCs w:val="24"/>
              </w:rPr>
            </w:pPr>
            <w:r>
              <w:rPr>
                <w:rFonts w:eastAsia="Times New Roman" w:cs="Times New Roman"/>
                <w:sz w:val="24"/>
                <w:szCs w:val="24"/>
              </w:rPr>
              <w:t>Number of Calls</w:t>
            </w:r>
          </w:p>
        </w:tc>
        <w:tc>
          <w:tcPr>
            <w:tcW w:w="1620" w:type="dxa"/>
            <w:vAlign w:val="center"/>
          </w:tcPr>
          <w:p w:rsidR="0024343D" w:rsidRPr="0024343D" w:rsidRDefault="0024343D" w:rsidP="0024343D">
            <w:pPr>
              <w:jc w:val="center"/>
              <w:rPr>
                <w:rFonts w:eastAsia="Times New Roman" w:cs="Times New Roman"/>
                <w:sz w:val="24"/>
                <w:szCs w:val="24"/>
              </w:rPr>
            </w:pPr>
            <w:r>
              <w:rPr>
                <w:rFonts w:eastAsia="Times New Roman" w:cs="Times New Roman"/>
                <w:sz w:val="24"/>
                <w:szCs w:val="24"/>
              </w:rPr>
              <w:t>Resolved</w:t>
            </w:r>
          </w:p>
        </w:tc>
      </w:tr>
      <w:tr w:rsidR="0024343D" w:rsidRPr="0024343D" w:rsidTr="007F67A6">
        <w:tc>
          <w:tcPr>
            <w:tcW w:w="1710" w:type="dxa"/>
          </w:tcPr>
          <w:p w:rsidR="0024343D" w:rsidRPr="0024343D" w:rsidRDefault="0024343D" w:rsidP="0024343D">
            <w:pPr>
              <w:rPr>
                <w:rFonts w:eastAsia="Times New Roman" w:cs="Times New Roman"/>
                <w:sz w:val="24"/>
                <w:szCs w:val="24"/>
              </w:rPr>
            </w:pPr>
            <w:r>
              <w:rPr>
                <w:rFonts w:eastAsia="Times New Roman" w:cs="Times New Roman"/>
                <w:sz w:val="24"/>
                <w:szCs w:val="24"/>
              </w:rPr>
              <w:t>Jan – Feb</w:t>
            </w:r>
          </w:p>
        </w:tc>
        <w:tc>
          <w:tcPr>
            <w:tcW w:w="4680" w:type="dxa"/>
          </w:tcPr>
          <w:p w:rsidR="0024343D" w:rsidRPr="0024343D" w:rsidRDefault="0024343D" w:rsidP="0024343D">
            <w:pPr>
              <w:rPr>
                <w:rFonts w:eastAsia="Times New Roman" w:cs="Times New Roman"/>
                <w:sz w:val="24"/>
                <w:szCs w:val="24"/>
              </w:rPr>
            </w:pPr>
            <w:r>
              <w:rPr>
                <w:rFonts w:eastAsia="Times New Roman" w:cs="Times New Roman"/>
                <w:sz w:val="24"/>
                <w:szCs w:val="24"/>
              </w:rPr>
              <w:t>Difficulty scheduling transportation</w:t>
            </w:r>
          </w:p>
        </w:tc>
        <w:tc>
          <w:tcPr>
            <w:tcW w:w="1522" w:type="dxa"/>
            <w:vAlign w:val="center"/>
          </w:tcPr>
          <w:p w:rsidR="0024343D" w:rsidRPr="0024343D" w:rsidRDefault="0024343D" w:rsidP="0024343D">
            <w:pPr>
              <w:jc w:val="center"/>
              <w:rPr>
                <w:rFonts w:eastAsia="Times New Roman" w:cs="Times New Roman"/>
                <w:sz w:val="24"/>
                <w:szCs w:val="24"/>
              </w:rPr>
            </w:pPr>
            <w:r>
              <w:rPr>
                <w:rFonts w:eastAsia="Times New Roman" w:cs="Times New Roman"/>
                <w:sz w:val="24"/>
                <w:szCs w:val="24"/>
              </w:rPr>
              <w:t>5</w:t>
            </w:r>
          </w:p>
        </w:tc>
        <w:tc>
          <w:tcPr>
            <w:tcW w:w="1620" w:type="dxa"/>
            <w:vAlign w:val="center"/>
          </w:tcPr>
          <w:p w:rsidR="0024343D" w:rsidRPr="0024343D" w:rsidRDefault="0024343D" w:rsidP="007F67A6">
            <w:pPr>
              <w:jc w:val="center"/>
              <w:rPr>
                <w:rFonts w:eastAsia="Times New Roman" w:cs="Times New Roman"/>
                <w:sz w:val="24"/>
                <w:szCs w:val="24"/>
              </w:rPr>
            </w:pPr>
            <w:r>
              <w:rPr>
                <w:rFonts w:eastAsia="Times New Roman" w:cs="Times New Roman"/>
                <w:sz w:val="24"/>
                <w:szCs w:val="24"/>
              </w:rPr>
              <w:sym w:font="Wingdings" w:char="F0FC"/>
            </w:r>
          </w:p>
        </w:tc>
      </w:tr>
      <w:tr w:rsidR="0024343D" w:rsidRPr="0024343D" w:rsidTr="007F67A6">
        <w:tc>
          <w:tcPr>
            <w:tcW w:w="1710" w:type="dxa"/>
          </w:tcPr>
          <w:p w:rsidR="0024343D" w:rsidRPr="0024343D" w:rsidRDefault="0024343D" w:rsidP="0024343D">
            <w:pPr>
              <w:rPr>
                <w:rFonts w:eastAsia="Times New Roman" w:cs="Times New Roman"/>
                <w:sz w:val="24"/>
                <w:szCs w:val="24"/>
              </w:rPr>
            </w:pPr>
            <w:r>
              <w:rPr>
                <w:rFonts w:eastAsia="Times New Roman" w:cs="Times New Roman"/>
                <w:sz w:val="24"/>
                <w:szCs w:val="24"/>
              </w:rPr>
              <w:lastRenderedPageBreak/>
              <w:t>Mar – May</w:t>
            </w:r>
          </w:p>
        </w:tc>
        <w:tc>
          <w:tcPr>
            <w:tcW w:w="4680" w:type="dxa"/>
          </w:tcPr>
          <w:p w:rsidR="0024343D" w:rsidRPr="0024343D" w:rsidRDefault="0024343D" w:rsidP="0024343D">
            <w:pPr>
              <w:rPr>
                <w:rFonts w:eastAsia="Times New Roman" w:cs="Times New Roman"/>
                <w:sz w:val="24"/>
                <w:szCs w:val="24"/>
              </w:rPr>
            </w:pPr>
            <w:r>
              <w:rPr>
                <w:rFonts w:eastAsia="Times New Roman" w:cs="Times New Roman"/>
                <w:sz w:val="24"/>
                <w:szCs w:val="24"/>
              </w:rPr>
              <w:t>Rude/late drivers</w:t>
            </w:r>
          </w:p>
        </w:tc>
        <w:tc>
          <w:tcPr>
            <w:tcW w:w="1522" w:type="dxa"/>
            <w:vAlign w:val="center"/>
          </w:tcPr>
          <w:p w:rsidR="0024343D" w:rsidRPr="0024343D" w:rsidRDefault="0024343D" w:rsidP="0024343D">
            <w:pPr>
              <w:jc w:val="center"/>
              <w:rPr>
                <w:rFonts w:eastAsia="Times New Roman" w:cs="Times New Roman"/>
                <w:sz w:val="24"/>
                <w:szCs w:val="24"/>
              </w:rPr>
            </w:pPr>
            <w:r>
              <w:rPr>
                <w:rFonts w:eastAsia="Times New Roman" w:cs="Times New Roman"/>
                <w:sz w:val="24"/>
                <w:szCs w:val="24"/>
              </w:rPr>
              <w:t>2</w:t>
            </w:r>
          </w:p>
        </w:tc>
        <w:tc>
          <w:tcPr>
            <w:tcW w:w="1620" w:type="dxa"/>
            <w:vAlign w:val="center"/>
          </w:tcPr>
          <w:p w:rsidR="0024343D" w:rsidRPr="0024343D" w:rsidRDefault="0024343D" w:rsidP="007F67A6">
            <w:pPr>
              <w:jc w:val="center"/>
              <w:rPr>
                <w:rFonts w:eastAsia="Times New Roman" w:cs="Times New Roman"/>
                <w:sz w:val="24"/>
                <w:szCs w:val="24"/>
              </w:rPr>
            </w:pPr>
            <w:r>
              <w:rPr>
                <w:rFonts w:eastAsia="Times New Roman" w:cs="Times New Roman"/>
                <w:sz w:val="24"/>
                <w:szCs w:val="24"/>
              </w:rPr>
              <w:sym w:font="Wingdings" w:char="F0FC"/>
            </w:r>
          </w:p>
        </w:tc>
      </w:tr>
      <w:tr w:rsidR="0024343D" w:rsidRPr="0024343D" w:rsidTr="007F67A6">
        <w:tc>
          <w:tcPr>
            <w:tcW w:w="1710" w:type="dxa"/>
          </w:tcPr>
          <w:p w:rsidR="0024343D" w:rsidRDefault="0024343D" w:rsidP="0024343D">
            <w:pPr>
              <w:rPr>
                <w:rFonts w:eastAsia="Times New Roman" w:cs="Times New Roman"/>
                <w:sz w:val="24"/>
                <w:szCs w:val="24"/>
              </w:rPr>
            </w:pPr>
            <w:r>
              <w:rPr>
                <w:rFonts w:eastAsia="Times New Roman" w:cs="Times New Roman"/>
                <w:sz w:val="24"/>
                <w:szCs w:val="24"/>
              </w:rPr>
              <w:t>Jul – Dec</w:t>
            </w:r>
          </w:p>
        </w:tc>
        <w:tc>
          <w:tcPr>
            <w:tcW w:w="4680" w:type="dxa"/>
          </w:tcPr>
          <w:p w:rsidR="0024343D" w:rsidRDefault="0024343D" w:rsidP="0024343D">
            <w:pPr>
              <w:rPr>
                <w:rFonts w:eastAsia="Times New Roman" w:cs="Times New Roman"/>
                <w:sz w:val="24"/>
                <w:szCs w:val="24"/>
              </w:rPr>
            </w:pPr>
            <w:r>
              <w:rPr>
                <w:rFonts w:eastAsia="Times New Roman" w:cs="Times New Roman"/>
                <w:sz w:val="24"/>
                <w:szCs w:val="24"/>
              </w:rPr>
              <w:t>Members’ reminder calls</w:t>
            </w:r>
          </w:p>
        </w:tc>
        <w:tc>
          <w:tcPr>
            <w:tcW w:w="1522" w:type="dxa"/>
            <w:vAlign w:val="center"/>
          </w:tcPr>
          <w:p w:rsidR="0024343D" w:rsidRDefault="0024343D" w:rsidP="0024343D">
            <w:pPr>
              <w:jc w:val="center"/>
              <w:rPr>
                <w:rFonts w:eastAsia="Times New Roman" w:cs="Times New Roman"/>
                <w:sz w:val="24"/>
                <w:szCs w:val="24"/>
              </w:rPr>
            </w:pPr>
            <w:r>
              <w:rPr>
                <w:rFonts w:eastAsia="Times New Roman" w:cs="Times New Roman"/>
                <w:sz w:val="24"/>
                <w:szCs w:val="24"/>
              </w:rPr>
              <w:t>3</w:t>
            </w:r>
          </w:p>
        </w:tc>
        <w:tc>
          <w:tcPr>
            <w:tcW w:w="1620" w:type="dxa"/>
            <w:vAlign w:val="center"/>
          </w:tcPr>
          <w:p w:rsidR="0024343D" w:rsidRDefault="0024343D" w:rsidP="007F67A6">
            <w:pPr>
              <w:jc w:val="center"/>
              <w:rPr>
                <w:rFonts w:eastAsia="Times New Roman" w:cs="Times New Roman"/>
                <w:sz w:val="24"/>
                <w:szCs w:val="24"/>
              </w:rPr>
            </w:pPr>
            <w:r>
              <w:rPr>
                <w:rFonts w:eastAsia="Times New Roman" w:cs="Times New Roman"/>
                <w:sz w:val="24"/>
                <w:szCs w:val="24"/>
              </w:rPr>
              <w:sym w:font="Wingdings" w:char="F0FC"/>
            </w:r>
          </w:p>
        </w:tc>
      </w:tr>
    </w:tbl>
    <w:p w:rsidR="0024343D" w:rsidRDefault="0024343D"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p>
    <w:tbl>
      <w:tblPr>
        <w:tblStyle w:val="TableGrid3"/>
        <w:tblW w:w="0" w:type="auto"/>
        <w:tblInd w:w="18" w:type="dxa"/>
        <w:tblLook w:val="04A0" w:firstRow="1" w:lastRow="0" w:firstColumn="1" w:lastColumn="0" w:noHBand="0" w:noVBand="1"/>
      </w:tblPr>
      <w:tblGrid>
        <w:gridCol w:w="1710"/>
        <w:gridCol w:w="4680"/>
        <w:gridCol w:w="1522"/>
        <w:gridCol w:w="1620"/>
      </w:tblGrid>
      <w:tr w:rsidR="007F67A6" w:rsidRPr="0024343D" w:rsidTr="00FB728B">
        <w:tc>
          <w:tcPr>
            <w:tcW w:w="9532" w:type="dxa"/>
            <w:gridSpan w:val="4"/>
          </w:tcPr>
          <w:p w:rsidR="007F67A6" w:rsidRPr="0024343D" w:rsidRDefault="007F67A6" w:rsidP="00FB728B">
            <w:pPr>
              <w:rPr>
                <w:rFonts w:eastAsia="Times New Roman" w:cs="Times New Roman"/>
                <w:sz w:val="24"/>
                <w:szCs w:val="24"/>
              </w:rPr>
            </w:pPr>
            <w:r>
              <w:rPr>
                <w:rFonts w:eastAsia="Times New Roman" w:cs="Times New Roman"/>
                <w:sz w:val="24"/>
                <w:szCs w:val="24"/>
              </w:rPr>
              <w:t>Dental</w:t>
            </w:r>
          </w:p>
        </w:tc>
      </w:tr>
      <w:tr w:rsidR="007F67A6" w:rsidRPr="0024343D" w:rsidTr="00FB728B">
        <w:tc>
          <w:tcPr>
            <w:tcW w:w="1710" w:type="dxa"/>
            <w:vAlign w:val="center"/>
          </w:tcPr>
          <w:p w:rsidR="007F67A6" w:rsidRPr="0024343D" w:rsidRDefault="007F67A6" w:rsidP="00FB728B">
            <w:pPr>
              <w:jc w:val="center"/>
              <w:rPr>
                <w:rFonts w:eastAsia="Times New Roman" w:cs="Times New Roman"/>
                <w:sz w:val="24"/>
                <w:szCs w:val="24"/>
              </w:rPr>
            </w:pPr>
            <w:r>
              <w:rPr>
                <w:rFonts w:eastAsia="Times New Roman" w:cs="Times New Roman"/>
                <w:sz w:val="24"/>
                <w:szCs w:val="24"/>
              </w:rPr>
              <w:t>Months</w:t>
            </w:r>
          </w:p>
        </w:tc>
        <w:tc>
          <w:tcPr>
            <w:tcW w:w="4680" w:type="dxa"/>
            <w:vAlign w:val="center"/>
          </w:tcPr>
          <w:p w:rsidR="007F67A6" w:rsidRPr="0024343D" w:rsidRDefault="007F67A6" w:rsidP="00FB728B">
            <w:pPr>
              <w:jc w:val="center"/>
              <w:rPr>
                <w:rFonts w:eastAsia="Times New Roman" w:cs="Times New Roman"/>
                <w:sz w:val="24"/>
                <w:szCs w:val="24"/>
              </w:rPr>
            </w:pPr>
            <w:r>
              <w:rPr>
                <w:rFonts w:eastAsia="Times New Roman" w:cs="Times New Roman"/>
                <w:sz w:val="24"/>
                <w:szCs w:val="24"/>
              </w:rPr>
              <w:t>Trend</w:t>
            </w:r>
          </w:p>
        </w:tc>
        <w:tc>
          <w:tcPr>
            <w:tcW w:w="1522" w:type="dxa"/>
            <w:vAlign w:val="center"/>
          </w:tcPr>
          <w:p w:rsidR="007F67A6" w:rsidRPr="0024343D" w:rsidRDefault="007F67A6" w:rsidP="00FB728B">
            <w:pPr>
              <w:jc w:val="center"/>
              <w:rPr>
                <w:rFonts w:eastAsia="Times New Roman" w:cs="Times New Roman"/>
                <w:sz w:val="24"/>
                <w:szCs w:val="24"/>
              </w:rPr>
            </w:pPr>
            <w:r>
              <w:rPr>
                <w:rFonts w:eastAsia="Times New Roman" w:cs="Times New Roman"/>
                <w:sz w:val="24"/>
                <w:szCs w:val="24"/>
              </w:rPr>
              <w:t>Number of Calls</w:t>
            </w:r>
          </w:p>
        </w:tc>
        <w:tc>
          <w:tcPr>
            <w:tcW w:w="1620" w:type="dxa"/>
            <w:vAlign w:val="center"/>
          </w:tcPr>
          <w:p w:rsidR="007F67A6" w:rsidRPr="0024343D" w:rsidRDefault="007F67A6" w:rsidP="00FB728B">
            <w:pPr>
              <w:jc w:val="center"/>
              <w:rPr>
                <w:rFonts w:eastAsia="Times New Roman" w:cs="Times New Roman"/>
                <w:sz w:val="24"/>
                <w:szCs w:val="24"/>
              </w:rPr>
            </w:pPr>
            <w:r>
              <w:rPr>
                <w:rFonts w:eastAsia="Times New Roman" w:cs="Times New Roman"/>
                <w:sz w:val="24"/>
                <w:szCs w:val="24"/>
              </w:rPr>
              <w:t>Resolved</w:t>
            </w:r>
          </w:p>
        </w:tc>
      </w:tr>
      <w:tr w:rsidR="007F67A6" w:rsidRPr="0024343D" w:rsidTr="007F67A6">
        <w:tc>
          <w:tcPr>
            <w:tcW w:w="1710" w:type="dxa"/>
          </w:tcPr>
          <w:p w:rsidR="007F67A6" w:rsidRPr="0024343D" w:rsidRDefault="007F67A6" w:rsidP="00FB728B">
            <w:pPr>
              <w:rPr>
                <w:rFonts w:eastAsia="Times New Roman" w:cs="Times New Roman"/>
                <w:sz w:val="24"/>
                <w:szCs w:val="24"/>
              </w:rPr>
            </w:pPr>
            <w:r>
              <w:rPr>
                <w:rFonts w:eastAsia="Times New Roman" w:cs="Times New Roman"/>
                <w:sz w:val="24"/>
                <w:szCs w:val="24"/>
              </w:rPr>
              <w:t>Jan – Feb</w:t>
            </w:r>
          </w:p>
        </w:tc>
        <w:tc>
          <w:tcPr>
            <w:tcW w:w="4680" w:type="dxa"/>
          </w:tcPr>
          <w:p w:rsidR="007F67A6" w:rsidRPr="0024343D" w:rsidRDefault="007F67A6" w:rsidP="00FB728B">
            <w:pPr>
              <w:rPr>
                <w:rFonts w:eastAsia="Times New Roman" w:cs="Times New Roman"/>
                <w:sz w:val="24"/>
                <w:szCs w:val="24"/>
              </w:rPr>
            </w:pPr>
            <w:r>
              <w:rPr>
                <w:rFonts w:eastAsia="Times New Roman" w:cs="Times New Roman"/>
                <w:sz w:val="24"/>
                <w:szCs w:val="24"/>
              </w:rPr>
              <w:t>Accurate completion of prior authorizations</w:t>
            </w:r>
          </w:p>
        </w:tc>
        <w:tc>
          <w:tcPr>
            <w:tcW w:w="1522" w:type="dxa"/>
            <w:vAlign w:val="center"/>
          </w:tcPr>
          <w:p w:rsidR="007F67A6" w:rsidRPr="0024343D" w:rsidRDefault="007F67A6" w:rsidP="00FB728B">
            <w:pPr>
              <w:jc w:val="center"/>
              <w:rPr>
                <w:rFonts w:eastAsia="Times New Roman" w:cs="Times New Roman"/>
                <w:sz w:val="24"/>
                <w:szCs w:val="24"/>
              </w:rPr>
            </w:pPr>
            <w:r>
              <w:rPr>
                <w:rFonts w:eastAsia="Times New Roman" w:cs="Times New Roman"/>
                <w:sz w:val="24"/>
                <w:szCs w:val="24"/>
              </w:rPr>
              <w:t>2</w:t>
            </w:r>
          </w:p>
        </w:tc>
        <w:tc>
          <w:tcPr>
            <w:tcW w:w="1620" w:type="dxa"/>
            <w:vAlign w:val="center"/>
          </w:tcPr>
          <w:p w:rsidR="007F67A6" w:rsidRPr="0024343D" w:rsidRDefault="007F67A6" w:rsidP="007F67A6">
            <w:pPr>
              <w:jc w:val="center"/>
              <w:rPr>
                <w:rFonts w:eastAsia="Times New Roman" w:cs="Times New Roman"/>
                <w:sz w:val="24"/>
                <w:szCs w:val="24"/>
              </w:rPr>
            </w:pPr>
            <w:r>
              <w:rPr>
                <w:rFonts w:eastAsia="Times New Roman" w:cs="Times New Roman"/>
                <w:sz w:val="24"/>
                <w:szCs w:val="24"/>
              </w:rPr>
              <w:sym w:font="Wingdings" w:char="F0FC"/>
            </w:r>
          </w:p>
        </w:tc>
      </w:tr>
      <w:tr w:rsidR="007F67A6" w:rsidRPr="0024343D" w:rsidTr="007F67A6">
        <w:tc>
          <w:tcPr>
            <w:tcW w:w="1710" w:type="dxa"/>
          </w:tcPr>
          <w:p w:rsidR="007F67A6" w:rsidRPr="0024343D" w:rsidRDefault="007F67A6" w:rsidP="00FB728B">
            <w:pPr>
              <w:rPr>
                <w:rFonts w:eastAsia="Times New Roman" w:cs="Times New Roman"/>
                <w:sz w:val="24"/>
                <w:szCs w:val="24"/>
              </w:rPr>
            </w:pPr>
            <w:r>
              <w:rPr>
                <w:rFonts w:eastAsia="Times New Roman" w:cs="Times New Roman"/>
                <w:sz w:val="24"/>
                <w:szCs w:val="24"/>
              </w:rPr>
              <w:t>Mar – May</w:t>
            </w:r>
          </w:p>
        </w:tc>
        <w:tc>
          <w:tcPr>
            <w:tcW w:w="4680" w:type="dxa"/>
          </w:tcPr>
          <w:p w:rsidR="007F67A6" w:rsidRPr="0024343D" w:rsidRDefault="007F67A6" w:rsidP="00FB728B">
            <w:pPr>
              <w:rPr>
                <w:rFonts w:eastAsia="Times New Roman" w:cs="Times New Roman"/>
                <w:sz w:val="24"/>
                <w:szCs w:val="24"/>
              </w:rPr>
            </w:pPr>
            <w:r>
              <w:rPr>
                <w:rFonts w:eastAsia="Times New Roman" w:cs="Times New Roman"/>
                <w:sz w:val="24"/>
                <w:szCs w:val="24"/>
              </w:rPr>
              <w:t>Western Mass provider availability</w:t>
            </w:r>
          </w:p>
        </w:tc>
        <w:tc>
          <w:tcPr>
            <w:tcW w:w="1522" w:type="dxa"/>
            <w:vAlign w:val="center"/>
          </w:tcPr>
          <w:p w:rsidR="007F67A6" w:rsidRPr="0024343D" w:rsidRDefault="007F67A6" w:rsidP="00FB728B">
            <w:pPr>
              <w:jc w:val="center"/>
              <w:rPr>
                <w:rFonts w:eastAsia="Times New Roman" w:cs="Times New Roman"/>
                <w:sz w:val="24"/>
                <w:szCs w:val="24"/>
              </w:rPr>
            </w:pPr>
            <w:r>
              <w:rPr>
                <w:rFonts w:eastAsia="Times New Roman" w:cs="Times New Roman"/>
                <w:sz w:val="24"/>
                <w:szCs w:val="24"/>
              </w:rPr>
              <w:t>2</w:t>
            </w:r>
          </w:p>
        </w:tc>
        <w:tc>
          <w:tcPr>
            <w:tcW w:w="1620" w:type="dxa"/>
            <w:vAlign w:val="center"/>
          </w:tcPr>
          <w:p w:rsidR="007F67A6" w:rsidRPr="0024343D" w:rsidRDefault="007F67A6" w:rsidP="007F67A6">
            <w:pPr>
              <w:jc w:val="center"/>
              <w:rPr>
                <w:rFonts w:eastAsia="Times New Roman" w:cs="Times New Roman"/>
                <w:sz w:val="24"/>
                <w:szCs w:val="24"/>
              </w:rPr>
            </w:pPr>
            <w:r>
              <w:rPr>
                <w:rFonts w:eastAsia="Times New Roman" w:cs="Times New Roman"/>
                <w:sz w:val="24"/>
                <w:szCs w:val="24"/>
              </w:rPr>
              <w:sym w:font="Wingdings" w:char="F0FC"/>
            </w:r>
          </w:p>
        </w:tc>
      </w:tr>
      <w:tr w:rsidR="007F67A6" w:rsidTr="007F67A6">
        <w:tc>
          <w:tcPr>
            <w:tcW w:w="1710" w:type="dxa"/>
          </w:tcPr>
          <w:p w:rsidR="007F67A6" w:rsidRDefault="007F67A6" w:rsidP="00FB728B">
            <w:pPr>
              <w:rPr>
                <w:rFonts w:eastAsia="Times New Roman" w:cs="Times New Roman"/>
                <w:sz w:val="24"/>
                <w:szCs w:val="24"/>
              </w:rPr>
            </w:pPr>
            <w:r>
              <w:rPr>
                <w:rFonts w:eastAsia="Times New Roman" w:cs="Times New Roman"/>
                <w:sz w:val="24"/>
                <w:szCs w:val="24"/>
              </w:rPr>
              <w:t>Aug – Oct</w:t>
            </w:r>
          </w:p>
        </w:tc>
        <w:tc>
          <w:tcPr>
            <w:tcW w:w="4680" w:type="dxa"/>
          </w:tcPr>
          <w:p w:rsidR="007F67A6" w:rsidRDefault="007F67A6" w:rsidP="00FB728B">
            <w:pPr>
              <w:rPr>
                <w:rFonts w:eastAsia="Times New Roman" w:cs="Times New Roman"/>
                <w:sz w:val="24"/>
                <w:szCs w:val="24"/>
              </w:rPr>
            </w:pPr>
            <w:r>
              <w:rPr>
                <w:rFonts w:eastAsia="Times New Roman" w:cs="Times New Roman"/>
                <w:sz w:val="24"/>
                <w:szCs w:val="24"/>
              </w:rPr>
              <w:t>Members billed for dental services</w:t>
            </w:r>
          </w:p>
        </w:tc>
        <w:tc>
          <w:tcPr>
            <w:tcW w:w="1522" w:type="dxa"/>
            <w:vAlign w:val="center"/>
          </w:tcPr>
          <w:p w:rsidR="007F67A6" w:rsidRDefault="007F67A6" w:rsidP="00FB728B">
            <w:pPr>
              <w:jc w:val="center"/>
              <w:rPr>
                <w:rFonts w:eastAsia="Times New Roman" w:cs="Times New Roman"/>
                <w:sz w:val="24"/>
                <w:szCs w:val="24"/>
              </w:rPr>
            </w:pPr>
            <w:r>
              <w:rPr>
                <w:rFonts w:eastAsia="Times New Roman" w:cs="Times New Roman"/>
                <w:sz w:val="24"/>
                <w:szCs w:val="24"/>
              </w:rPr>
              <w:t>3</w:t>
            </w:r>
          </w:p>
        </w:tc>
        <w:tc>
          <w:tcPr>
            <w:tcW w:w="1620" w:type="dxa"/>
            <w:vAlign w:val="center"/>
          </w:tcPr>
          <w:p w:rsidR="007F67A6" w:rsidRDefault="007F67A6" w:rsidP="007F67A6">
            <w:pPr>
              <w:jc w:val="center"/>
              <w:rPr>
                <w:rFonts w:eastAsia="Times New Roman" w:cs="Times New Roman"/>
                <w:sz w:val="24"/>
                <w:szCs w:val="24"/>
              </w:rPr>
            </w:pPr>
            <w:r>
              <w:rPr>
                <w:rFonts w:eastAsia="Times New Roman" w:cs="Times New Roman"/>
                <w:sz w:val="24"/>
                <w:szCs w:val="24"/>
              </w:rPr>
              <w:sym w:font="Wingdings" w:char="F0FC"/>
            </w:r>
          </w:p>
        </w:tc>
      </w:tr>
    </w:tbl>
    <w:p w:rsidR="0024343D" w:rsidRDefault="00BB0F1A"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b/>
          <w:color w:val="000000" w:themeColor="text1"/>
          <w:spacing w:val="10"/>
          <w:kern w:val="24"/>
          <w:sz w:val="28"/>
          <w:szCs w:val="28"/>
          <w:u w:val="single"/>
        </w:rPr>
        <w:t>Slide 14</w:t>
      </w:r>
      <w:r w:rsidR="007F67A6">
        <w:rPr>
          <w:rFonts w:asciiTheme="minorHAnsi" w:eastAsiaTheme="minorEastAsia" w:hAnsiTheme="minorHAnsi" w:cstheme="minorBidi"/>
          <w:b/>
          <w:color w:val="000000" w:themeColor="text1"/>
          <w:spacing w:val="10"/>
          <w:kern w:val="24"/>
          <w:sz w:val="28"/>
          <w:szCs w:val="28"/>
          <w:u w:val="single"/>
        </w:rPr>
        <w:br/>
      </w:r>
      <w:r w:rsidR="007F67A6">
        <w:rPr>
          <w:rFonts w:asciiTheme="minorHAnsi" w:eastAsiaTheme="minorEastAsia" w:hAnsiTheme="minorHAnsi" w:cstheme="minorBidi"/>
          <w:color w:val="000000" w:themeColor="text1"/>
          <w:spacing w:val="10"/>
          <w:kern w:val="24"/>
        </w:rPr>
        <w:t>On-going Trend:  Messaging</w:t>
      </w:r>
    </w:p>
    <w:p w:rsidR="007F67A6" w:rsidRPr="007F67A6" w:rsidRDefault="007F67A6" w:rsidP="007F67A6">
      <w:pPr>
        <w:spacing w:before="150" w:line="216" w:lineRule="auto"/>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 xml:space="preserve">Approximately 1 out of 5 callers who contact the OCO struggle with understanding the language of MassHealth, One Care and/or One Care plan notices. </w:t>
      </w:r>
    </w:p>
    <w:p w:rsidR="007F67A6" w:rsidRPr="007F67A6" w:rsidRDefault="007F67A6" w:rsidP="007F67A6">
      <w:pPr>
        <w:spacing w:before="150" w:line="216" w:lineRule="auto"/>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 xml:space="preserve">This includes language related to: </w:t>
      </w:r>
    </w:p>
    <w:p w:rsidR="007F67A6" w:rsidRPr="007F67A6" w:rsidRDefault="007F67A6" w:rsidP="007F67A6">
      <w:pPr>
        <w:numPr>
          <w:ilvl w:val="0"/>
          <w:numId w:val="6"/>
        </w:numPr>
        <w:spacing w:line="216" w:lineRule="auto"/>
        <w:ind w:left="1166"/>
        <w:contextualSpacing/>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Continuity of Care</w:t>
      </w:r>
    </w:p>
    <w:p w:rsidR="007F67A6" w:rsidRPr="007F67A6" w:rsidRDefault="007F67A6" w:rsidP="007F67A6">
      <w:pPr>
        <w:numPr>
          <w:ilvl w:val="0"/>
          <w:numId w:val="6"/>
        </w:numPr>
        <w:spacing w:line="216" w:lineRule="auto"/>
        <w:ind w:left="1166"/>
        <w:contextualSpacing/>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Redetermination Requests</w:t>
      </w:r>
    </w:p>
    <w:p w:rsidR="007F67A6" w:rsidRPr="007F67A6" w:rsidRDefault="007F67A6" w:rsidP="007F67A6">
      <w:pPr>
        <w:numPr>
          <w:ilvl w:val="0"/>
          <w:numId w:val="6"/>
        </w:numPr>
        <w:spacing w:line="216" w:lineRule="auto"/>
        <w:ind w:left="1166"/>
        <w:contextualSpacing/>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Changes in One Care and One Care plans</w:t>
      </w:r>
    </w:p>
    <w:p w:rsidR="007F67A6" w:rsidRPr="007F67A6" w:rsidRDefault="007F67A6" w:rsidP="007F67A6">
      <w:pPr>
        <w:numPr>
          <w:ilvl w:val="0"/>
          <w:numId w:val="6"/>
        </w:numPr>
        <w:spacing w:line="216" w:lineRule="auto"/>
        <w:ind w:left="1166"/>
        <w:contextualSpacing/>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 xml:space="preserve">Denial letters </w:t>
      </w:r>
    </w:p>
    <w:p w:rsidR="007F67A6" w:rsidRPr="007F67A6" w:rsidRDefault="007F67A6" w:rsidP="007F67A6">
      <w:pPr>
        <w:spacing w:before="150" w:line="216" w:lineRule="auto"/>
        <w:rPr>
          <w:rFonts w:ascii="Times New Roman" w:eastAsia="Times New Roman" w:hAnsi="Times New Roman" w:cs="Times New Roman"/>
          <w:sz w:val="24"/>
          <w:szCs w:val="24"/>
        </w:rPr>
      </w:pPr>
      <w:r w:rsidRPr="007F67A6">
        <w:rPr>
          <w:rFonts w:eastAsiaTheme="minorEastAsia" w:hAnsi="Calibri"/>
          <w:color w:val="000000" w:themeColor="text1"/>
          <w:kern w:val="24"/>
          <w:sz w:val="42"/>
          <w:szCs w:val="42"/>
        </w:rPr>
        <w:t xml:space="preserve"> </w:t>
      </w:r>
      <w:r w:rsidRPr="007F67A6">
        <w:rPr>
          <w:rFonts w:eastAsiaTheme="minorEastAsia" w:hAnsi="Calibri"/>
          <w:color w:val="000000" w:themeColor="text1"/>
          <w:kern w:val="24"/>
          <w:sz w:val="24"/>
          <w:szCs w:val="24"/>
          <w:u w:val="single"/>
        </w:rPr>
        <w:t>Recommendations</w:t>
      </w:r>
      <w:r w:rsidRPr="007F67A6">
        <w:rPr>
          <w:rFonts w:eastAsiaTheme="minorEastAsia" w:hAnsi="Calibri"/>
          <w:color w:val="000000" w:themeColor="text1"/>
          <w:kern w:val="24"/>
          <w:sz w:val="24"/>
          <w:szCs w:val="24"/>
        </w:rPr>
        <w:t xml:space="preserve">: </w:t>
      </w:r>
    </w:p>
    <w:p w:rsidR="007F67A6" w:rsidRPr="007F67A6" w:rsidRDefault="007F67A6" w:rsidP="007F67A6">
      <w:pPr>
        <w:numPr>
          <w:ilvl w:val="0"/>
          <w:numId w:val="7"/>
        </w:numPr>
        <w:spacing w:line="216" w:lineRule="auto"/>
        <w:ind w:left="1166"/>
        <w:contextualSpacing/>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Putting information in a list format appears to be more helpful than paragraph format.</w:t>
      </w:r>
    </w:p>
    <w:p w:rsidR="007F67A6" w:rsidRPr="007F67A6" w:rsidRDefault="007F67A6" w:rsidP="007F67A6">
      <w:pPr>
        <w:numPr>
          <w:ilvl w:val="0"/>
          <w:numId w:val="7"/>
        </w:numPr>
        <w:spacing w:line="216" w:lineRule="auto"/>
        <w:ind w:left="1166"/>
        <w:contextualSpacing/>
        <w:rPr>
          <w:rFonts w:ascii="Times New Roman" w:eastAsia="Times New Roman" w:hAnsi="Times New Roman" w:cs="Times New Roman"/>
          <w:sz w:val="24"/>
          <w:szCs w:val="24"/>
        </w:rPr>
      </w:pPr>
      <w:r w:rsidRPr="007F67A6">
        <w:rPr>
          <w:rFonts w:eastAsiaTheme="minorEastAsia" w:hAnsi="Calibri"/>
          <w:color w:val="000000" w:themeColor="text1"/>
          <w:kern w:val="24"/>
          <w:sz w:val="24"/>
          <w:szCs w:val="24"/>
        </w:rPr>
        <w:t>Simp</w:t>
      </w:r>
      <w:r>
        <w:rPr>
          <w:rFonts w:eastAsiaTheme="minorEastAsia" w:hAnsi="Calibri"/>
          <w:color w:val="000000" w:themeColor="text1"/>
          <w:kern w:val="24"/>
          <w:sz w:val="24"/>
          <w:szCs w:val="24"/>
        </w:rPr>
        <w:t>lifying language in all notices</w:t>
      </w:r>
      <w:r w:rsidRPr="007F67A6">
        <w:rPr>
          <w:rFonts w:eastAsiaTheme="minorEastAsia" w:hAnsi="Calibri"/>
          <w:color w:val="000000" w:themeColor="text1"/>
          <w:kern w:val="24"/>
          <w:sz w:val="24"/>
          <w:szCs w:val="24"/>
        </w:rPr>
        <w:t xml:space="preserve"> to 3</w:t>
      </w:r>
      <w:r w:rsidRPr="007F67A6">
        <w:rPr>
          <w:rFonts w:eastAsiaTheme="minorEastAsia" w:hAnsi="Calibri"/>
          <w:color w:val="000000" w:themeColor="text1"/>
          <w:kern w:val="24"/>
          <w:sz w:val="24"/>
          <w:szCs w:val="24"/>
          <w:vertAlign w:val="superscript"/>
        </w:rPr>
        <w:t>rd</w:t>
      </w:r>
      <w:r>
        <w:rPr>
          <w:rFonts w:eastAsiaTheme="minorEastAsia" w:hAnsi="Calibri"/>
          <w:color w:val="000000" w:themeColor="text1"/>
          <w:kern w:val="24"/>
          <w:position w:val="14"/>
          <w:sz w:val="24"/>
          <w:szCs w:val="24"/>
          <w:vertAlign w:val="superscript"/>
        </w:rPr>
        <w:t xml:space="preserve"> </w:t>
      </w:r>
      <w:r w:rsidRPr="007F67A6">
        <w:rPr>
          <w:rFonts w:eastAsiaTheme="minorEastAsia" w:hAnsi="Calibri"/>
          <w:color w:val="000000" w:themeColor="text1"/>
          <w:kern w:val="24"/>
          <w:sz w:val="24"/>
          <w:szCs w:val="24"/>
        </w:rPr>
        <w:t>grade reading level.</w:t>
      </w:r>
    </w:p>
    <w:p w:rsidR="007F67A6" w:rsidRDefault="007F67A6" w:rsidP="007F67A6">
      <w:pPr>
        <w:spacing w:line="216" w:lineRule="auto"/>
        <w:contextualSpacing/>
        <w:rPr>
          <w:rFonts w:eastAsiaTheme="minorEastAsia" w:hAnsi="Calibri"/>
          <w:color w:val="000000" w:themeColor="text1"/>
          <w:kern w:val="24"/>
          <w:sz w:val="24"/>
          <w:szCs w:val="24"/>
        </w:rPr>
      </w:pPr>
    </w:p>
    <w:p w:rsidR="007F67A6" w:rsidRDefault="00BB0F1A" w:rsidP="007F67A6">
      <w:pPr>
        <w:spacing w:line="216" w:lineRule="auto"/>
        <w:contextualSpacing/>
        <w:rPr>
          <w:rFonts w:eastAsiaTheme="minorEastAsia" w:hAnsi="Calibri"/>
          <w:color w:val="000000" w:themeColor="text1"/>
          <w:kern w:val="24"/>
          <w:sz w:val="24"/>
          <w:szCs w:val="24"/>
        </w:rPr>
      </w:pPr>
      <w:r>
        <w:rPr>
          <w:rFonts w:eastAsiaTheme="minorEastAsia" w:hAnsi="Calibri"/>
          <w:b/>
          <w:color w:val="000000" w:themeColor="text1"/>
          <w:kern w:val="24"/>
          <w:sz w:val="28"/>
          <w:szCs w:val="28"/>
          <w:u w:val="single"/>
        </w:rPr>
        <w:t>Slide 15</w:t>
      </w:r>
      <w:r w:rsidR="007F67A6">
        <w:rPr>
          <w:rFonts w:eastAsiaTheme="minorEastAsia" w:hAnsi="Calibri"/>
          <w:b/>
          <w:color w:val="000000" w:themeColor="text1"/>
          <w:kern w:val="24"/>
          <w:sz w:val="28"/>
          <w:szCs w:val="28"/>
          <w:u w:val="single"/>
        </w:rPr>
        <w:br/>
      </w:r>
      <w:r w:rsidR="007F67A6">
        <w:rPr>
          <w:rFonts w:eastAsiaTheme="minorEastAsia" w:hAnsi="Calibri"/>
          <w:color w:val="000000" w:themeColor="text1"/>
          <w:kern w:val="24"/>
          <w:sz w:val="24"/>
          <w:szCs w:val="24"/>
        </w:rPr>
        <w:t>OCO 2017 Overview:  Outreach</w:t>
      </w:r>
      <w:r w:rsidR="007F67A6">
        <w:rPr>
          <w:rFonts w:eastAsiaTheme="minorEastAsia" w:hAnsi="Calibri"/>
          <w:color w:val="000000" w:themeColor="text1"/>
          <w:kern w:val="24"/>
          <w:sz w:val="24"/>
          <w:szCs w:val="24"/>
        </w:rPr>
        <w:br/>
        <w:t>(Jan. 1 to Dec. 31, 2017)</w:t>
      </w:r>
    </w:p>
    <w:p w:rsidR="007F67A6" w:rsidRDefault="007F67A6" w:rsidP="007F67A6">
      <w:pPr>
        <w:spacing w:line="216" w:lineRule="auto"/>
        <w:contextualSpacing/>
        <w:rPr>
          <w:rFonts w:eastAsiaTheme="minorEastAsia" w:hAnsi="Calibri"/>
          <w:color w:val="000000" w:themeColor="text1"/>
          <w:kern w:val="24"/>
          <w:sz w:val="24"/>
          <w:szCs w:val="24"/>
        </w:rPr>
      </w:pPr>
    </w:p>
    <w:tbl>
      <w:tblPr>
        <w:tblStyle w:val="TableGrid"/>
        <w:tblW w:w="0" w:type="auto"/>
        <w:tblInd w:w="18" w:type="dxa"/>
        <w:tblLook w:val="04A0" w:firstRow="1" w:lastRow="0" w:firstColumn="1" w:lastColumn="0" w:noHBand="0" w:noVBand="1"/>
      </w:tblPr>
      <w:tblGrid>
        <w:gridCol w:w="3330"/>
        <w:gridCol w:w="1620"/>
      </w:tblGrid>
      <w:tr w:rsidR="007F67A6" w:rsidTr="00C30BDA">
        <w:tc>
          <w:tcPr>
            <w:tcW w:w="3330" w:type="dxa"/>
          </w:tcPr>
          <w:p w:rsidR="007F67A6" w:rsidRDefault="007F67A6" w:rsidP="007F67A6">
            <w:pPr>
              <w:pStyle w:val="NormalWeb"/>
              <w:spacing w:before="0" w:beforeAutospacing="0" w:after="0" w:afterAutospacing="0"/>
              <w:ind w:left="720"/>
              <w:jc w:val="right"/>
              <w:rPr>
                <w:rFonts w:asciiTheme="minorHAnsi" w:hAnsiTheme="minorHAnsi"/>
              </w:rPr>
            </w:pPr>
            <w:r>
              <w:rPr>
                <w:rFonts w:asciiTheme="minorHAnsi" w:hAnsiTheme="minorHAnsi"/>
              </w:rPr>
              <w:t>Total</w:t>
            </w:r>
          </w:p>
          <w:p w:rsidR="007F67A6" w:rsidRDefault="007F67A6" w:rsidP="007F67A6">
            <w:pPr>
              <w:pStyle w:val="NormalWeb"/>
              <w:spacing w:before="0" w:beforeAutospacing="0" w:after="0" w:afterAutospacing="0"/>
              <w:ind w:left="720"/>
              <w:jc w:val="right"/>
              <w:rPr>
                <w:rFonts w:asciiTheme="minorHAnsi" w:hAnsiTheme="minorHAnsi"/>
              </w:rPr>
            </w:pPr>
            <w:r>
              <w:rPr>
                <w:rFonts w:asciiTheme="minorHAnsi" w:hAnsiTheme="minorHAnsi"/>
              </w:rPr>
              <w:t>Number of Outreach Presentations</w:t>
            </w:r>
          </w:p>
        </w:tc>
        <w:tc>
          <w:tcPr>
            <w:tcW w:w="1620" w:type="dxa"/>
            <w:vAlign w:val="center"/>
          </w:tcPr>
          <w:p w:rsidR="007F67A6" w:rsidRDefault="007F67A6" w:rsidP="007F67A6">
            <w:pPr>
              <w:pStyle w:val="NormalWeb"/>
              <w:spacing w:before="0" w:beforeAutospacing="0" w:after="0" w:afterAutospacing="0"/>
              <w:jc w:val="center"/>
              <w:rPr>
                <w:rFonts w:asciiTheme="minorHAnsi" w:hAnsiTheme="minorHAnsi"/>
              </w:rPr>
            </w:pPr>
            <w:r>
              <w:rPr>
                <w:rFonts w:asciiTheme="minorHAnsi" w:hAnsiTheme="minorHAnsi"/>
              </w:rPr>
              <w:t>18</w:t>
            </w:r>
          </w:p>
        </w:tc>
      </w:tr>
      <w:tr w:rsidR="007F67A6" w:rsidTr="00C30BDA">
        <w:tc>
          <w:tcPr>
            <w:tcW w:w="3330" w:type="dxa"/>
          </w:tcPr>
          <w:p w:rsidR="007F67A6" w:rsidRDefault="007F67A6" w:rsidP="00FB728B">
            <w:pPr>
              <w:pStyle w:val="NormalWeb"/>
              <w:spacing w:before="0" w:beforeAutospacing="0" w:after="0" w:afterAutospacing="0"/>
              <w:ind w:left="720"/>
              <w:jc w:val="right"/>
              <w:rPr>
                <w:rFonts w:asciiTheme="minorHAnsi" w:hAnsiTheme="minorHAnsi"/>
              </w:rPr>
            </w:pPr>
            <w:r>
              <w:rPr>
                <w:rFonts w:asciiTheme="minorHAnsi" w:hAnsiTheme="minorHAnsi"/>
              </w:rPr>
              <w:t>Total</w:t>
            </w:r>
          </w:p>
          <w:p w:rsidR="007F67A6" w:rsidRDefault="00D86579" w:rsidP="00FB728B">
            <w:pPr>
              <w:pStyle w:val="NormalWeb"/>
              <w:spacing w:before="0" w:beforeAutospacing="0" w:after="0" w:afterAutospacing="0"/>
              <w:ind w:left="720"/>
              <w:jc w:val="right"/>
              <w:rPr>
                <w:rFonts w:asciiTheme="minorHAnsi" w:hAnsiTheme="minorHAnsi"/>
              </w:rPr>
            </w:pPr>
            <w:r>
              <w:rPr>
                <w:rFonts w:asciiTheme="minorHAnsi" w:hAnsiTheme="minorHAnsi"/>
              </w:rPr>
              <w:t>Number of Outreach Attendees</w:t>
            </w:r>
          </w:p>
        </w:tc>
        <w:tc>
          <w:tcPr>
            <w:tcW w:w="1620" w:type="dxa"/>
            <w:vAlign w:val="center"/>
          </w:tcPr>
          <w:p w:rsidR="007F67A6" w:rsidRDefault="00D86579" w:rsidP="00FB728B">
            <w:pPr>
              <w:pStyle w:val="NormalWeb"/>
              <w:spacing w:before="0" w:beforeAutospacing="0" w:after="0" w:afterAutospacing="0"/>
              <w:jc w:val="center"/>
              <w:rPr>
                <w:rFonts w:asciiTheme="minorHAnsi" w:hAnsiTheme="minorHAnsi"/>
              </w:rPr>
            </w:pPr>
            <w:r>
              <w:rPr>
                <w:rFonts w:asciiTheme="minorHAnsi" w:hAnsiTheme="minorHAnsi"/>
              </w:rPr>
              <w:t>500</w:t>
            </w:r>
          </w:p>
        </w:tc>
      </w:tr>
      <w:tr w:rsidR="00D86579" w:rsidTr="00C30BDA">
        <w:tc>
          <w:tcPr>
            <w:tcW w:w="3330" w:type="dxa"/>
          </w:tcPr>
          <w:p w:rsidR="00D86579" w:rsidRDefault="00D86579" w:rsidP="00FB728B">
            <w:pPr>
              <w:pStyle w:val="NormalWeb"/>
              <w:spacing w:before="0" w:beforeAutospacing="0" w:after="0" w:afterAutospacing="0"/>
              <w:ind w:left="720"/>
              <w:jc w:val="right"/>
              <w:rPr>
                <w:rFonts w:asciiTheme="minorHAnsi" w:hAnsiTheme="minorHAnsi"/>
              </w:rPr>
            </w:pPr>
            <w:r>
              <w:rPr>
                <w:rFonts w:asciiTheme="minorHAnsi" w:hAnsiTheme="minorHAnsi"/>
              </w:rPr>
              <w:t>Total</w:t>
            </w:r>
          </w:p>
          <w:p w:rsidR="00D86579" w:rsidRDefault="00D86579" w:rsidP="00D86579">
            <w:pPr>
              <w:pStyle w:val="NormalWeb"/>
              <w:spacing w:before="0" w:beforeAutospacing="0" w:after="0" w:afterAutospacing="0"/>
              <w:ind w:left="720"/>
              <w:jc w:val="right"/>
              <w:rPr>
                <w:rFonts w:asciiTheme="minorHAnsi" w:hAnsiTheme="minorHAnsi"/>
              </w:rPr>
            </w:pPr>
            <w:r>
              <w:rPr>
                <w:rFonts w:asciiTheme="minorHAnsi" w:hAnsiTheme="minorHAnsi"/>
              </w:rPr>
              <w:t>Number of Materials Distributed</w:t>
            </w:r>
          </w:p>
        </w:tc>
        <w:tc>
          <w:tcPr>
            <w:tcW w:w="1620" w:type="dxa"/>
            <w:vAlign w:val="center"/>
          </w:tcPr>
          <w:p w:rsidR="00D86579" w:rsidRDefault="00D86579" w:rsidP="00FB728B">
            <w:pPr>
              <w:pStyle w:val="NormalWeb"/>
              <w:spacing w:before="0" w:beforeAutospacing="0" w:after="0" w:afterAutospacing="0"/>
              <w:jc w:val="center"/>
              <w:rPr>
                <w:rFonts w:asciiTheme="minorHAnsi" w:hAnsiTheme="minorHAnsi"/>
              </w:rPr>
            </w:pPr>
            <w:r>
              <w:rPr>
                <w:rFonts w:asciiTheme="minorHAnsi" w:hAnsiTheme="minorHAnsi"/>
              </w:rPr>
              <w:t>3,200*</w:t>
            </w:r>
          </w:p>
        </w:tc>
      </w:tr>
    </w:tbl>
    <w:p w:rsidR="00D86579" w:rsidRDefault="00D86579"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sz w:val="20"/>
          <w:szCs w:val="20"/>
        </w:rPr>
      </w:pPr>
      <w:r>
        <w:rPr>
          <w:rFonts w:asciiTheme="minorHAnsi" w:eastAsiaTheme="minorEastAsia" w:hAnsiTheme="minorHAnsi" w:cstheme="minorBidi"/>
          <w:color w:val="000000" w:themeColor="text1"/>
          <w:spacing w:val="10"/>
          <w:kern w:val="24"/>
          <w:sz w:val="20"/>
          <w:szCs w:val="20"/>
        </w:rPr>
        <w:t>Note:  *This includes OCO magnets, flyers, brochures, babel sheets and business cards.</w:t>
      </w:r>
    </w:p>
    <w:p w:rsidR="00BB0F1A" w:rsidRDefault="00BB0F1A"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b/>
          <w:color w:val="000000" w:themeColor="text1"/>
          <w:spacing w:val="10"/>
          <w:kern w:val="24"/>
          <w:sz w:val="28"/>
          <w:szCs w:val="28"/>
          <w:u w:val="single"/>
        </w:rPr>
        <w:lastRenderedPageBreak/>
        <w:t>Slide 16</w:t>
      </w:r>
      <w:r w:rsidR="00D86579">
        <w:rPr>
          <w:rFonts w:asciiTheme="minorHAnsi" w:eastAsiaTheme="minorEastAsia" w:hAnsiTheme="minorHAnsi" w:cstheme="minorBidi"/>
          <w:b/>
          <w:color w:val="000000" w:themeColor="text1"/>
          <w:spacing w:val="10"/>
          <w:kern w:val="24"/>
          <w:sz w:val="28"/>
          <w:szCs w:val="28"/>
          <w:u w:val="single"/>
        </w:rPr>
        <w:br/>
      </w:r>
      <w:r w:rsidR="00D86579" w:rsidRPr="00D86579">
        <w:rPr>
          <w:rFonts w:asciiTheme="minorHAnsi" w:eastAsiaTheme="minorEastAsia" w:hAnsiTheme="minorHAnsi" w:cstheme="minorBidi"/>
          <w:color w:val="000000" w:themeColor="text1"/>
          <w:spacing w:val="10"/>
          <w:kern w:val="24"/>
        </w:rPr>
        <w:t>OCO 2</w:t>
      </w:r>
      <w:r w:rsidR="00D86579">
        <w:rPr>
          <w:rFonts w:asciiTheme="minorHAnsi" w:eastAsiaTheme="minorEastAsia" w:hAnsiTheme="minorHAnsi" w:cstheme="minorBidi"/>
          <w:color w:val="000000" w:themeColor="text1"/>
          <w:spacing w:val="10"/>
          <w:kern w:val="24"/>
        </w:rPr>
        <w:t>017 Overview</w:t>
      </w:r>
      <w:r w:rsidR="00D86579">
        <w:rPr>
          <w:rFonts w:asciiTheme="minorHAnsi" w:eastAsiaTheme="minorEastAsia" w:hAnsiTheme="minorHAnsi" w:cstheme="minorBidi"/>
          <w:color w:val="000000" w:themeColor="text1"/>
          <w:spacing w:val="10"/>
          <w:kern w:val="24"/>
        </w:rPr>
        <w:br/>
        <w:t>(Jan. 1 to Dec.</w:t>
      </w:r>
      <w:r w:rsidR="00D86579" w:rsidRPr="00D86579">
        <w:rPr>
          <w:rFonts w:asciiTheme="minorHAnsi" w:eastAsiaTheme="minorEastAsia" w:hAnsiTheme="minorHAnsi" w:cstheme="minorBidi"/>
          <w:color w:val="000000" w:themeColor="text1"/>
          <w:spacing w:val="10"/>
          <w:kern w:val="24"/>
        </w:rPr>
        <w:t xml:space="preserve"> 31, 2017)</w:t>
      </w:r>
    </w:p>
    <w:p w:rsidR="00D86579" w:rsidRDefault="00D86579"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Outreach and Presentations</w:t>
      </w:r>
    </w:p>
    <w:tbl>
      <w:tblPr>
        <w:tblStyle w:val="TableGrid"/>
        <w:tblW w:w="0" w:type="auto"/>
        <w:tblLook w:val="04A0" w:firstRow="1" w:lastRow="0" w:firstColumn="1" w:lastColumn="0" w:noHBand="0" w:noVBand="1"/>
      </w:tblPr>
      <w:tblGrid>
        <w:gridCol w:w="1029"/>
        <w:gridCol w:w="1350"/>
        <w:gridCol w:w="1338"/>
        <w:gridCol w:w="1390"/>
        <w:gridCol w:w="1428"/>
        <w:gridCol w:w="1676"/>
        <w:gridCol w:w="1365"/>
      </w:tblGrid>
      <w:tr w:rsidR="00D86579" w:rsidTr="00D86579">
        <w:tc>
          <w:tcPr>
            <w:tcW w:w="1029" w:type="dxa"/>
            <w:vMerge w:val="restart"/>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p>
        </w:tc>
        <w:tc>
          <w:tcPr>
            <w:tcW w:w="4078" w:type="dxa"/>
            <w:gridSpan w:val="3"/>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Location</w:t>
            </w:r>
          </w:p>
        </w:tc>
        <w:tc>
          <w:tcPr>
            <w:tcW w:w="4469" w:type="dxa"/>
            <w:gridSpan w:val="3"/>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Audience</w:t>
            </w:r>
          </w:p>
        </w:tc>
      </w:tr>
      <w:tr w:rsidR="00D86579" w:rsidTr="00F17BAC">
        <w:trPr>
          <w:trHeight w:val="1745"/>
        </w:trPr>
        <w:tc>
          <w:tcPr>
            <w:tcW w:w="1029" w:type="dxa"/>
            <w:vMerge/>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p>
        </w:tc>
        <w:tc>
          <w:tcPr>
            <w:tcW w:w="1350"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Eastern Mass</w:t>
            </w:r>
          </w:p>
        </w:tc>
        <w:tc>
          <w:tcPr>
            <w:tcW w:w="1338"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Central Mass</w:t>
            </w:r>
          </w:p>
        </w:tc>
        <w:tc>
          <w:tcPr>
            <w:tcW w:w="1390"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Western Mass</w:t>
            </w:r>
          </w:p>
        </w:tc>
        <w:tc>
          <w:tcPr>
            <w:tcW w:w="1428"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Enrollees</w:t>
            </w:r>
          </w:p>
        </w:tc>
        <w:tc>
          <w:tcPr>
            <w:tcW w:w="1676"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sidRPr="00D86579">
              <w:rPr>
                <w:rFonts w:asciiTheme="minorHAnsi" w:eastAsiaTheme="minorEastAsia" w:hAnsiTheme="minorHAnsi" w:cstheme="minorBidi"/>
                <w:color w:val="000000" w:themeColor="text1"/>
                <w:spacing w:val="10"/>
                <w:kern w:val="24"/>
              </w:rPr>
              <w:t>Staff at Community Based Organizations (CBOs)</w:t>
            </w:r>
          </w:p>
        </w:tc>
        <w:tc>
          <w:tcPr>
            <w:tcW w:w="1365"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General Public</w:t>
            </w:r>
          </w:p>
        </w:tc>
      </w:tr>
      <w:tr w:rsidR="00D86579" w:rsidTr="00D86579">
        <w:tc>
          <w:tcPr>
            <w:tcW w:w="1029" w:type="dxa"/>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YTD</w:t>
            </w:r>
          </w:p>
        </w:tc>
        <w:tc>
          <w:tcPr>
            <w:tcW w:w="1350"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16</w:t>
            </w:r>
          </w:p>
        </w:tc>
        <w:tc>
          <w:tcPr>
            <w:tcW w:w="1338"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1</w:t>
            </w:r>
          </w:p>
        </w:tc>
        <w:tc>
          <w:tcPr>
            <w:tcW w:w="1390"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1</w:t>
            </w:r>
          </w:p>
        </w:tc>
        <w:tc>
          <w:tcPr>
            <w:tcW w:w="1428"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15</w:t>
            </w:r>
          </w:p>
        </w:tc>
        <w:tc>
          <w:tcPr>
            <w:tcW w:w="1676"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100</w:t>
            </w:r>
          </w:p>
        </w:tc>
        <w:tc>
          <w:tcPr>
            <w:tcW w:w="1365" w:type="dxa"/>
            <w:vAlign w:val="center"/>
          </w:tcPr>
          <w:p w:rsidR="00D86579" w:rsidRP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385</w:t>
            </w:r>
          </w:p>
        </w:tc>
      </w:tr>
    </w:tbl>
    <w:p w:rsidR="00D86579" w:rsidRPr="00D86579" w:rsidRDefault="00D86579"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br/>
        <w:t>Materials Distribution</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86579" w:rsidTr="00D86579">
        <w:tc>
          <w:tcPr>
            <w:tcW w:w="1596" w:type="dxa"/>
            <w:vMerge w:val="restart"/>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p>
        </w:tc>
        <w:tc>
          <w:tcPr>
            <w:tcW w:w="3192" w:type="dxa"/>
            <w:gridSpan w:val="2"/>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Flyers</w:t>
            </w:r>
          </w:p>
        </w:tc>
        <w:tc>
          <w:tcPr>
            <w:tcW w:w="3192" w:type="dxa"/>
            <w:gridSpan w:val="2"/>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Brochures</w:t>
            </w:r>
          </w:p>
        </w:tc>
      </w:tr>
      <w:tr w:rsidR="00D86579" w:rsidTr="00D86579">
        <w:tc>
          <w:tcPr>
            <w:tcW w:w="1596" w:type="dxa"/>
            <w:vMerge/>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Magnets</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Spanish</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English</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Spanish</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English</w:t>
            </w:r>
          </w:p>
        </w:tc>
      </w:tr>
      <w:tr w:rsidR="00D86579" w:rsidTr="00D86579">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YTD</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1,600</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50</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500</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100</w:t>
            </w:r>
          </w:p>
        </w:tc>
        <w:tc>
          <w:tcPr>
            <w:tcW w:w="1596" w:type="dxa"/>
            <w:vAlign w:val="center"/>
          </w:tcPr>
          <w:p w:rsidR="00D86579" w:rsidRDefault="00D86579" w:rsidP="00D86579">
            <w:pPr>
              <w:pStyle w:val="NormalWeb"/>
              <w:spacing w:before="240" w:beforeAutospacing="0" w:after="360" w:afterAutospacing="0"/>
              <w:jc w:val="center"/>
              <w:rPr>
                <w:rFonts w:asciiTheme="minorHAnsi" w:eastAsiaTheme="minorEastAsia" w:hAnsiTheme="minorHAnsi" w:cstheme="minorBidi"/>
                <w:color w:val="000000" w:themeColor="text1"/>
                <w:spacing w:val="10"/>
                <w:kern w:val="24"/>
                <w:sz w:val="28"/>
                <w:szCs w:val="28"/>
              </w:rPr>
            </w:pPr>
            <w:r>
              <w:rPr>
                <w:rFonts w:asciiTheme="minorHAnsi" w:eastAsiaTheme="minorEastAsia" w:hAnsiTheme="minorHAnsi" w:cstheme="minorBidi"/>
                <w:color w:val="000000" w:themeColor="text1"/>
                <w:spacing w:val="10"/>
                <w:kern w:val="24"/>
                <w:sz w:val="28"/>
                <w:szCs w:val="28"/>
              </w:rPr>
              <w:t>600</w:t>
            </w:r>
          </w:p>
        </w:tc>
      </w:tr>
    </w:tbl>
    <w:p w:rsidR="00D86579" w:rsidRDefault="00BB0F1A"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b/>
          <w:color w:val="000000" w:themeColor="text1"/>
          <w:spacing w:val="10"/>
          <w:kern w:val="24"/>
          <w:sz w:val="28"/>
          <w:szCs w:val="28"/>
          <w:u w:val="single"/>
        </w:rPr>
        <w:t>Slide 17</w:t>
      </w:r>
      <w:r w:rsidR="00D86579">
        <w:rPr>
          <w:rFonts w:asciiTheme="minorHAnsi" w:eastAsiaTheme="minorEastAsia" w:hAnsiTheme="minorHAnsi" w:cstheme="minorBidi"/>
          <w:b/>
          <w:color w:val="000000" w:themeColor="text1"/>
          <w:spacing w:val="10"/>
          <w:kern w:val="24"/>
          <w:sz w:val="28"/>
          <w:szCs w:val="28"/>
          <w:u w:val="single"/>
        </w:rPr>
        <w:br/>
      </w:r>
      <w:r w:rsidR="00D86579">
        <w:rPr>
          <w:rFonts w:asciiTheme="minorHAnsi" w:eastAsiaTheme="minorEastAsia" w:hAnsiTheme="minorHAnsi" w:cstheme="minorBidi"/>
          <w:color w:val="000000" w:themeColor="text1"/>
          <w:spacing w:val="10"/>
          <w:kern w:val="24"/>
        </w:rPr>
        <w:t>OCO 2017:  Outreach Networking</w:t>
      </w:r>
      <w:r w:rsidR="00D86579">
        <w:rPr>
          <w:rFonts w:asciiTheme="minorHAnsi" w:eastAsiaTheme="minorEastAsia" w:hAnsiTheme="minorHAnsi" w:cstheme="minorBidi"/>
          <w:color w:val="000000" w:themeColor="text1"/>
          <w:spacing w:val="10"/>
          <w:kern w:val="24"/>
        </w:rPr>
        <w:br/>
        <w:t>(Jan. 1 to Dec. 31, 2017)</w:t>
      </w:r>
    </w:p>
    <w:p w:rsidR="00D86579" w:rsidRPr="00D86579" w:rsidRDefault="00D86579" w:rsidP="00D86579">
      <w:pPr>
        <w:rPr>
          <w:rFonts w:ascii="Times New Roman" w:eastAsia="Times New Roman" w:hAnsi="Times New Roman" w:cs="Times New Roman"/>
          <w:sz w:val="24"/>
          <w:szCs w:val="24"/>
        </w:rPr>
      </w:pPr>
      <w:r w:rsidRPr="00D86579">
        <w:rPr>
          <w:rFonts w:eastAsiaTheme="minorEastAsia" w:hAnsi="Calibri"/>
          <w:color w:val="000000" w:themeColor="text1"/>
          <w:kern w:val="24"/>
          <w:sz w:val="24"/>
          <w:szCs w:val="24"/>
        </w:rPr>
        <w:t xml:space="preserve">Throughout 2017 the </w:t>
      </w:r>
      <w:r w:rsidRPr="00D86579">
        <w:rPr>
          <w:rFonts w:eastAsiaTheme="minorEastAsia" w:hAnsi="Calibri"/>
          <w:b/>
          <w:bCs/>
          <w:color w:val="923B00"/>
          <w:kern w:val="24"/>
          <w:sz w:val="24"/>
          <w:szCs w:val="24"/>
        </w:rPr>
        <w:t>OCO</w:t>
      </w:r>
      <w:r w:rsidRPr="00D86579">
        <w:rPr>
          <w:rFonts w:eastAsiaTheme="minorEastAsia" w:hAnsi="Calibri"/>
          <w:color w:val="000000" w:themeColor="text1"/>
          <w:kern w:val="24"/>
          <w:sz w:val="24"/>
          <w:szCs w:val="24"/>
        </w:rPr>
        <w:t xml:space="preserve"> continued its work to build networks with a variety of stakeholder organizations. These efforts included:</w:t>
      </w:r>
    </w:p>
    <w:p w:rsidR="00F17BAC" w:rsidRPr="00F17BAC" w:rsidRDefault="00D86579" w:rsidP="003B0E87">
      <w:pPr>
        <w:pStyle w:val="ListParagraph"/>
        <w:numPr>
          <w:ilvl w:val="0"/>
          <w:numId w:val="5"/>
        </w:numPr>
        <w:rPr>
          <w:rFonts w:asciiTheme="minorHAnsi" w:hAnsiTheme="minorHAnsi"/>
        </w:rPr>
      </w:pPr>
      <w:r w:rsidRPr="003B0E87">
        <w:rPr>
          <w:rFonts w:asciiTheme="minorHAnsi" w:eastAsiaTheme="minorEastAsia" w:hAnsiTheme="minorHAnsi"/>
          <w:color w:val="000000" w:themeColor="text1"/>
          <w:kern w:val="24"/>
        </w:rPr>
        <w:t>Distributing marketing materials to LTS Coordinator offices</w:t>
      </w:r>
    </w:p>
    <w:p w:rsidR="003B0E87" w:rsidRPr="003B0E87" w:rsidRDefault="00D86579" w:rsidP="003B0E87">
      <w:pPr>
        <w:pStyle w:val="ListParagraph"/>
        <w:numPr>
          <w:ilvl w:val="0"/>
          <w:numId w:val="5"/>
        </w:numPr>
        <w:rPr>
          <w:rFonts w:asciiTheme="minorHAnsi" w:hAnsiTheme="minorHAnsi"/>
        </w:rPr>
      </w:pPr>
      <w:r w:rsidRPr="003B0E87">
        <w:rPr>
          <w:rFonts w:asciiTheme="minorHAnsi" w:eastAsiaTheme="minorEastAsia" w:hAnsiTheme="minorHAnsi"/>
          <w:color w:val="000000" w:themeColor="text1"/>
          <w:kern w:val="24"/>
        </w:rPr>
        <w:t>Distributing marketing materials at Aging and Disability Resource Center (ADRC) events</w:t>
      </w:r>
    </w:p>
    <w:p w:rsidR="00D86579" w:rsidRPr="003B0E87" w:rsidRDefault="00D86579" w:rsidP="003B0E87">
      <w:pPr>
        <w:pStyle w:val="ListParagraph"/>
        <w:numPr>
          <w:ilvl w:val="0"/>
          <w:numId w:val="5"/>
        </w:numPr>
        <w:rPr>
          <w:rFonts w:asciiTheme="minorHAnsi" w:hAnsiTheme="minorHAnsi"/>
        </w:rPr>
      </w:pPr>
      <w:r w:rsidRPr="003B0E87">
        <w:rPr>
          <w:rFonts w:asciiTheme="minorHAnsi" w:eastAsiaTheme="minorEastAsia" w:hAnsiTheme="minorHAnsi"/>
          <w:color w:val="000000" w:themeColor="text1"/>
          <w:kern w:val="24"/>
        </w:rPr>
        <w:lastRenderedPageBreak/>
        <w:t>Conducting presentations to SHINE staff and volunteers</w:t>
      </w:r>
    </w:p>
    <w:p w:rsidR="00F17BAC" w:rsidRDefault="00F17BAC" w:rsidP="00D86579">
      <w:pPr>
        <w:rPr>
          <w:rFonts w:eastAsiaTheme="minorEastAsia" w:hAnsi="Calibri"/>
          <w:color w:val="000000" w:themeColor="text1"/>
          <w:kern w:val="24"/>
          <w:sz w:val="24"/>
          <w:szCs w:val="24"/>
        </w:rPr>
      </w:pPr>
    </w:p>
    <w:p w:rsidR="00D86579" w:rsidRPr="00D86579" w:rsidRDefault="00D86579" w:rsidP="00D86579">
      <w:pPr>
        <w:rPr>
          <w:rFonts w:ascii="Times New Roman" w:eastAsia="Times New Roman" w:hAnsi="Times New Roman" w:cs="Times New Roman"/>
          <w:sz w:val="24"/>
          <w:szCs w:val="24"/>
        </w:rPr>
      </w:pPr>
      <w:r w:rsidRPr="00D86579">
        <w:rPr>
          <w:rFonts w:eastAsiaTheme="minorEastAsia" w:hAnsi="Calibri"/>
          <w:color w:val="000000" w:themeColor="text1"/>
          <w:kern w:val="24"/>
          <w:sz w:val="24"/>
          <w:szCs w:val="24"/>
        </w:rPr>
        <w:t>In addition to regular networking with the organizations listed above, we are currently engaged in outreach planning with:</w:t>
      </w:r>
    </w:p>
    <w:p w:rsidR="00D86579" w:rsidRPr="00D86579" w:rsidRDefault="00D86579" w:rsidP="00D86579">
      <w:pPr>
        <w:numPr>
          <w:ilvl w:val="0"/>
          <w:numId w:val="9"/>
        </w:numPr>
        <w:contextualSpacing/>
        <w:rPr>
          <w:rFonts w:ascii="Times New Roman" w:eastAsia="Times New Roman" w:hAnsi="Times New Roman" w:cs="Times New Roman"/>
          <w:sz w:val="24"/>
          <w:szCs w:val="24"/>
        </w:rPr>
      </w:pPr>
      <w:r w:rsidRPr="00D86579">
        <w:rPr>
          <w:rFonts w:eastAsiaTheme="minorEastAsia" w:hAnsi="Calibri"/>
          <w:color w:val="000000" w:themeColor="text1"/>
          <w:kern w:val="24"/>
          <w:sz w:val="24"/>
          <w:szCs w:val="24"/>
        </w:rPr>
        <w:t>Pine Street Inn</w:t>
      </w:r>
    </w:p>
    <w:p w:rsidR="00D86579" w:rsidRPr="00D86579" w:rsidRDefault="00D86579" w:rsidP="00D86579">
      <w:pPr>
        <w:numPr>
          <w:ilvl w:val="0"/>
          <w:numId w:val="9"/>
        </w:numPr>
        <w:contextualSpacing/>
        <w:rPr>
          <w:rFonts w:ascii="Times New Roman" w:eastAsia="Times New Roman" w:hAnsi="Times New Roman" w:cs="Times New Roman"/>
          <w:sz w:val="24"/>
          <w:szCs w:val="24"/>
        </w:rPr>
      </w:pPr>
      <w:r w:rsidRPr="00D86579">
        <w:rPr>
          <w:rFonts w:eastAsiaTheme="minorEastAsia" w:hAnsi="Calibri"/>
          <w:color w:val="000000" w:themeColor="text1"/>
          <w:kern w:val="24"/>
          <w:sz w:val="24"/>
          <w:szCs w:val="24"/>
        </w:rPr>
        <w:t>Transformation Center </w:t>
      </w:r>
    </w:p>
    <w:p w:rsidR="00D86579" w:rsidRPr="003B0E87" w:rsidRDefault="00D86579" w:rsidP="00D86579">
      <w:pPr>
        <w:numPr>
          <w:ilvl w:val="0"/>
          <w:numId w:val="9"/>
        </w:numPr>
        <w:contextualSpacing/>
        <w:rPr>
          <w:rFonts w:ascii="Times New Roman" w:eastAsia="Times New Roman" w:hAnsi="Times New Roman" w:cs="Times New Roman"/>
          <w:sz w:val="24"/>
          <w:szCs w:val="24"/>
        </w:rPr>
      </w:pPr>
      <w:r w:rsidRPr="00D86579">
        <w:rPr>
          <w:rFonts w:eastAsiaTheme="minorEastAsia" w:hAnsi="Calibri"/>
          <w:color w:val="000000" w:themeColor="text1"/>
          <w:kern w:val="24"/>
          <w:sz w:val="24"/>
          <w:szCs w:val="24"/>
        </w:rPr>
        <w:t>Massachusetts Association for Mental Health (MAMH) </w:t>
      </w:r>
    </w:p>
    <w:p w:rsidR="00D86579" w:rsidRDefault="00D86579" w:rsidP="003B0E87">
      <w:pPr>
        <w:contextualSpacing/>
        <w:rPr>
          <w:rFonts w:eastAsiaTheme="minorEastAsia" w:hAnsi="Calibri"/>
          <w:color w:val="000000" w:themeColor="text1"/>
          <w:kern w:val="24"/>
          <w:sz w:val="24"/>
          <w:szCs w:val="24"/>
        </w:rPr>
      </w:pPr>
    </w:p>
    <w:p w:rsidR="00D86579" w:rsidRPr="00D86579" w:rsidRDefault="00BB0F1A" w:rsidP="003B0E87">
      <w:pPr>
        <w:contextualSpacing/>
        <w:rPr>
          <w:rFonts w:ascii="Times New Roman" w:eastAsia="Times New Roman" w:hAnsi="Times New Roman" w:cs="Times New Roman"/>
          <w:sz w:val="24"/>
          <w:szCs w:val="24"/>
        </w:rPr>
      </w:pPr>
      <w:r>
        <w:rPr>
          <w:rFonts w:eastAsiaTheme="minorEastAsia" w:hAnsi="Calibri"/>
          <w:b/>
          <w:color w:val="000000" w:themeColor="text1"/>
          <w:kern w:val="24"/>
          <w:sz w:val="28"/>
          <w:szCs w:val="28"/>
          <w:u w:val="single"/>
        </w:rPr>
        <w:t>Slide 18</w:t>
      </w:r>
      <w:r w:rsidR="003B0E87">
        <w:rPr>
          <w:rFonts w:eastAsiaTheme="minorEastAsia" w:hAnsi="Calibri"/>
          <w:color w:val="000000" w:themeColor="text1"/>
          <w:kern w:val="24"/>
          <w:sz w:val="24"/>
          <w:szCs w:val="24"/>
        </w:rPr>
        <w:br/>
        <w:t>How to Contact the OCO</w:t>
      </w:r>
    </w:p>
    <w:p w:rsidR="003B0E87" w:rsidRPr="00D86579" w:rsidRDefault="003B0E87" w:rsidP="005E61A4">
      <w:pPr>
        <w:pStyle w:val="NormalWeb"/>
        <w:spacing w:before="240" w:beforeAutospacing="0" w:after="360" w:afterAutospacing="0"/>
        <w:rPr>
          <w:rFonts w:asciiTheme="minorHAnsi" w:eastAsiaTheme="minorEastAsia" w:hAnsiTheme="minorHAnsi" w:cstheme="minorBidi"/>
          <w:color w:val="000000" w:themeColor="text1"/>
          <w:spacing w:val="10"/>
          <w:kern w:val="24"/>
        </w:rPr>
      </w:pPr>
      <w:r>
        <w:rPr>
          <w:rFonts w:asciiTheme="minorHAnsi" w:eastAsiaTheme="minorEastAsia" w:hAnsiTheme="minorHAnsi" w:cstheme="minorBidi"/>
          <w:color w:val="000000" w:themeColor="text1"/>
          <w:spacing w:val="10"/>
          <w:kern w:val="24"/>
        </w:rPr>
        <w:t>Phone</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855.781.9898</w:t>
      </w:r>
      <w:r>
        <w:rPr>
          <w:rFonts w:asciiTheme="minorHAnsi" w:eastAsiaTheme="minorEastAsia" w:hAnsiTheme="minorHAnsi" w:cstheme="minorBidi"/>
          <w:color w:val="000000" w:themeColor="text1"/>
          <w:spacing w:val="10"/>
          <w:kern w:val="24"/>
        </w:rPr>
        <w:br/>
        <w:t>Email</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hyperlink r:id="rId6" w:history="1">
        <w:r w:rsidRPr="006F1920">
          <w:rPr>
            <w:rStyle w:val="Hyperlink"/>
            <w:rFonts w:asciiTheme="minorHAnsi" w:eastAsiaTheme="minorEastAsia" w:hAnsiTheme="minorHAnsi" w:cstheme="minorBidi"/>
            <w:spacing w:val="10"/>
            <w:kern w:val="24"/>
          </w:rPr>
          <w:t>help@onecareombuds.org</w:t>
        </w:r>
      </w:hyperlink>
      <w:r>
        <w:rPr>
          <w:rFonts w:asciiTheme="minorHAnsi" w:eastAsiaTheme="minorEastAsia" w:hAnsiTheme="minorHAnsi" w:cstheme="minorBidi"/>
          <w:color w:val="000000" w:themeColor="text1"/>
          <w:spacing w:val="10"/>
          <w:kern w:val="24"/>
        </w:rPr>
        <w:br/>
        <w:t>Website</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onecareombuds.org</w:t>
      </w:r>
      <w:r>
        <w:rPr>
          <w:rFonts w:asciiTheme="minorHAnsi" w:eastAsiaTheme="minorEastAsia" w:hAnsiTheme="minorHAnsi" w:cstheme="minorBidi"/>
          <w:color w:val="000000" w:themeColor="text1"/>
          <w:spacing w:val="10"/>
          <w:kern w:val="24"/>
        </w:rPr>
        <w:br/>
        <w:t>Address</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11 Dartmouth St., Ste 301</w:t>
      </w:r>
      <w:r>
        <w:rPr>
          <w:rFonts w:asciiTheme="minorHAnsi" w:eastAsiaTheme="minorEastAsia" w:hAnsiTheme="minorHAnsi" w:cstheme="minorBidi"/>
          <w:color w:val="000000" w:themeColor="text1"/>
          <w:spacing w:val="10"/>
          <w:kern w:val="24"/>
        </w:rPr>
        <w:br/>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Malden, MA  02148</w:t>
      </w:r>
      <w:r>
        <w:rPr>
          <w:rFonts w:asciiTheme="minorHAnsi" w:eastAsiaTheme="minorEastAsia" w:hAnsiTheme="minorHAnsi" w:cstheme="minorBidi"/>
          <w:color w:val="000000" w:themeColor="text1"/>
          <w:spacing w:val="10"/>
          <w:kern w:val="24"/>
        </w:rPr>
        <w:br/>
        <w:t>Hours of Operation</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Monday – Friday</w:t>
      </w:r>
      <w:r>
        <w:rPr>
          <w:rFonts w:asciiTheme="minorHAnsi" w:eastAsiaTheme="minorEastAsia" w:hAnsiTheme="minorHAnsi" w:cstheme="minorBidi"/>
          <w:color w:val="000000" w:themeColor="text1"/>
          <w:spacing w:val="10"/>
          <w:kern w:val="24"/>
        </w:rPr>
        <w:br/>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9:00 am to 4:00 pm</w:t>
      </w:r>
      <w:r>
        <w:rPr>
          <w:rFonts w:asciiTheme="minorHAnsi" w:eastAsiaTheme="minorEastAsia" w:hAnsiTheme="minorHAnsi" w:cstheme="minorBidi"/>
          <w:color w:val="000000" w:themeColor="text1"/>
          <w:spacing w:val="10"/>
          <w:kern w:val="24"/>
        </w:rPr>
        <w:br/>
        <w:t>Walk-in Hours</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Monday:  1 pm to 4 pm</w:t>
      </w:r>
      <w:r>
        <w:rPr>
          <w:rFonts w:asciiTheme="minorHAnsi" w:eastAsiaTheme="minorEastAsia" w:hAnsiTheme="minorHAnsi" w:cstheme="minorBidi"/>
          <w:color w:val="000000" w:themeColor="text1"/>
          <w:spacing w:val="10"/>
          <w:kern w:val="24"/>
        </w:rPr>
        <w:br/>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t>Thursday:  9 am to 12 noon</w:t>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r>
        <w:rPr>
          <w:rFonts w:asciiTheme="minorHAnsi" w:eastAsiaTheme="minorEastAsia" w:hAnsiTheme="minorHAnsi" w:cstheme="minorBidi"/>
          <w:color w:val="000000" w:themeColor="text1"/>
          <w:spacing w:val="10"/>
          <w:kern w:val="24"/>
        </w:rPr>
        <w:tab/>
      </w:r>
    </w:p>
    <w:p w:rsidR="00201B32" w:rsidRPr="00201B32" w:rsidRDefault="00201B32" w:rsidP="00201B32">
      <w:pPr>
        <w:pStyle w:val="NormalWeb"/>
        <w:spacing w:before="150" w:beforeAutospacing="0" w:after="0" w:afterAutospacing="0" w:line="216" w:lineRule="auto"/>
        <w:rPr>
          <w:rFonts w:asciiTheme="minorHAnsi" w:eastAsiaTheme="majorEastAsia" w:hAnsi="Calibri" w:cstheme="majorBidi"/>
          <w:bCs/>
          <w:kern w:val="24"/>
          <w:sz w:val="28"/>
          <w:szCs w:val="28"/>
        </w:rPr>
      </w:pPr>
    </w:p>
    <w:p w:rsidR="00201B32" w:rsidRPr="00201B32" w:rsidRDefault="00201B32" w:rsidP="00201B32">
      <w:pPr>
        <w:pStyle w:val="NormalWeb"/>
        <w:spacing w:before="150" w:beforeAutospacing="0" w:after="0" w:afterAutospacing="0" w:line="216" w:lineRule="auto"/>
        <w:rPr>
          <w:b/>
          <w:sz w:val="28"/>
          <w:szCs w:val="28"/>
          <w:u w:val="single"/>
        </w:rPr>
      </w:pPr>
    </w:p>
    <w:p w:rsidR="00201B32" w:rsidRPr="00201B32" w:rsidRDefault="00201B32">
      <w:pPr>
        <w:rPr>
          <w:b/>
          <w:sz w:val="24"/>
          <w:szCs w:val="24"/>
          <w:u w:val="single"/>
        </w:rPr>
      </w:pPr>
    </w:p>
    <w:sectPr w:rsidR="00201B32" w:rsidRPr="00201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803"/>
    <w:multiLevelType w:val="hybridMultilevel"/>
    <w:tmpl w:val="A5400636"/>
    <w:lvl w:ilvl="0" w:tplc="87B81810">
      <w:start w:val="1"/>
      <w:numFmt w:val="bullet"/>
      <w:lvlText w:val="•"/>
      <w:lvlJc w:val="left"/>
      <w:pPr>
        <w:tabs>
          <w:tab w:val="num" w:pos="720"/>
        </w:tabs>
        <w:ind w:left="720" w:hanging="360"/>
      </w:pPr>
      <w:rPr>
        <w:rFonts w:ascii="Arial" w:hAnsi="Arial" w:hint="default"/>
      </w:rPr>
    </w:lvl>
    <w:lvl w:ilvl="1" w:tplc="9354991C" w:tentative="1">
      <w:start w:val="1"/>
      <w:numFmt w:val="bullet"/>
      <w:lvlText w:val="•"/>
      <w:lvlJc w:val="left"/>
      <w:pPr>
        <w:tabs>
          <w:tab w:val="num" w:pos="1440"/>
        </w:tabs>
        <w:ind w:left="1440" w:hanging="360"/>
      </w:pPr>
      <w:rPr>
        <w:rFonts w:ascii="Arial" w:hAnsi="Arial" w:hint="default"/>
      </w:rPr>
    </w:lvl>
    <w:lvl w:ilvl="2" w:tplc="311C7B96" w:tentative="1">
      <w:start w:val="1"/>
      <w:numFmt w:val="bullet"/>
      <w:lvlText w:val="•"/>
      <w:lvlJc w:val="left"/>
      <w:pPr>
        <w:tabs>
          <w:tab w:val="num" w:pos="2160"/>
        </w:tabs>
        <w:ind w:left="2160" w:hanging="360"/>
      </w:pPr>
      <w:rPr>
        <w:rFonts w:ascii="Arial" w:hAnsi="Arial" w:hint="default"/>
      </w:rPr>
    </w:lvl>
    <w:lvl w:ilvl="3" w:tplc="B04E46C6" w:tentative="1">
      <w:start w:val="1"/>
      <w:numFmt w:val="bullet"/>
      <w:lvlText w:val="•"/>
      <w:lvlJc w:val="left"/>
      <w:pPr>
        <w:tabs>
          <w:tab w:val="num" w:pos="2880"/>
        </w:tabs>
        <w:ind w:left="2880" w:hanging="360"/>
      </w:pPr>
      <w:rPr>
        <w:rFonts w:ascii="Arial" w:hAnsi="Arial" w:hint="default"/>
      </w:rPr>
    </w:lvl>
    <w:lvl w:ilvl="4" w:tplc="7C623702" w:tentative="1">
      <w:start w:val="1"/>
      <w:numFmt w:val="bullet"/>
      <w:lvlText w:val="•"/>
      <w:lvlJc w:val="left"/>
      <w:pPr>
        <w:tabs>
          <w:tab w:val="num" w:pos="3600"/>
        </w:tabs>
        <w:ind w:left="3600" w:hanging="360"/>
      </w:pPr>
      <w:rPr>
        <w:rFonts w:ascii="Arial" w:hAnsi="Arial" w:hint="default"/>
      </w:rPr>
    </w:lvl>
    <w:lvl w:ilvl="5" w:tplc="D08C399A" w:tentative="1">
      <w:start w:val="1"/>
      <w:numFmt w:val="bullet"/>
      <w:lvlText w:val="•"/>
      <w:lvlJc w:val="left"/>
      <w:pPr>
        <w:tabs>
          <w:tab w:val="num" w:pos="4320"/>
        </w:tabs>
        <w:ind w:left="4320" w:hanging="360"/>
      </w:pPr>
      <w:rPr>
        <w:rFonts w:ascii="Arial" w:hAnsi="Arial" w:hint="default"/>
      </w:rPr>
    </w:lvl>
    <w:lvl w:ilvl="6" w:tplc="16E0CF9C" w:tentative="1">
      <w:start w:val="1"/>
      <w:numFmt w:val="bullet"/>
      <w:lvlText w:val="•"/>
      <w:lvlJc w:val="left"/>
      <w:pPr>
        <w:tabs>
          <w:tab w:val="num" w:pos="5040"/>
        </w:tabs>
        <w:ind w:left="5040" w:hanging="360"/>
      </w:pPr>
      <w:rPr>
        <w:rFonts w:ascii="Arial" w:hAnsi="Arial" w:hint="default"/>
      </w:rPr>
    </w:lvl>
    <w:lvl w:ilvl="7" w:tplc="1E18EC70" w:tentative="1">
      <w:start w:val="1"/>
      <w:numFmt w:val="bullet"/>
      <w:lvlText w:val="•"/>
      <w:lvlJc w:val="left"/>
      <w:pPr>
        <w:tabs>
          <w:tab w:val="num" w:pos="5760"/>
        </w:tabs>
        <w:ind w:left="5760" w:hanging="360"/>
      </w:pPr>
      <w:rPr>
        <w:rFonts w:ascii="Arial" w:hAnsi="Arial" w:hint="default"/>
      </w:rPr>
    </w:lvl>
    <w:lvl w:ilvl="8" w:tplc="29949FEE" w:tentative="1">
      <w:start w:val="1"/>
      <w:numFmt w:val="bullet"/>
      <w:lvlText w:val="•"/>
      <w:lvlJc w:val="left"/>
      <w:pPr>
        <w:tabs>
          <w:tab w:val="num" w:pos="6480"/>
        </w:tabs>
        <w:ind w:left="6480" w:hanging="360"/>
      </w:pPr>
      <w:rPr>
        <w:rFonts w:ascii="Arial" w:hAnsi="Arial" w:hint="default"/>
      </w:rPr>
    </w:lvl>
  </w:abstractNum>
  <w:abstractNum w:abstractNumId="1">
    <w:nsid w:val="061573C6"/>
    <w:multiLevelType w:val="hybridMultilevel"/>
    <w:tmpl w:val="6ED69806"/>
    <w:lvl w:ilvl="0" w:tplc="C5840DC2">
      <w:start w:val="1"/>
      <w:numFmt w:val="bullet"/>
      <w:lvlText w:val="•"/>
      <w:lvlJc w:val="left"/>
      <w:pPr>
        <w:tabs>
          <w:tab w:val="num" w:pos="720"/>
        </w:tabs>
        <w:ind w:left="720" w:hanging="360"/>
      </w:pPr>
      <w:rPr>
        <w:rFonts w:ascii="Arial" w:hAnsi="Arial" w:hint="default"/>
      </w:rPr>
    </w:lvl>
    <w:lvl w:ilvl="1" w:tplc="2CA65B6E" w:tentative="1">
      <w:start w:val="1"/>
      <w:numFmt w:val="bullet"/>
      <w:lvlText w:val="•"/>
      <w:lvlJc w:val="left"/>
      <w:pPr>
        <w:tabs>
          <w:tab w:val="num" w:pos="1440"/>
        </w:tabs>
        <w:ind w:left="1440" w:hanging="360"/>
      </w:pPr>
      <w:rPr>
        <w:rFonts w:ascii="Arial" w:hAnsi="Arial" w:hint="default"/>
      </w:rPr>
    </w:lvl>
    <w:lvl w:ilvl="2" w:tplc="F572D712" w:tentative="1">
      <w:start w:val="1"/>
      <w:numFmt w:val="bullet"/>
      <w:lvlText w:val="•"/>
      <w:lvlJc w:val="left"/>
      <w:pPr>
        <w:tabs>
          <w:tab w:val="num" w:pos="2160"/>
        </w:tabs>
        <w:ind w:left="2160" w:hanging="360"/>
      </w:pPr>
      <w:rPr>
        <w:rFonts w:ascii="Arial" w:hAnsi="Arial" w:hint="default"/>
      </w:rPr>
    </w:lvl>
    <w:lvl w:ilvl="3" w:tplc="7C428F64" w:tentative="1">
      <w:start w:val="1"/>
      <w:numFmt w:val="bullet"/>
      <w:lvlText w:val="•"/>
      <w:lvlJc w:val="left"/>
      <w:pPr>
        <w:tabs>
          <w:tab w:val="num" w:pos="2880"/>
        </w:tabs>
        <w:ind w:left="2880" w:hanging="360"/>
      </w:pPr>
      <w:rPr>
        <w:rFonts w:ascii="Arial" w:hAnsi="Arial" w:hint="default"/>
      </w:rPr>
    </w:lvl>
    <w:lvl w:ilvl="4" w:tplc="79FE9E9E" w:tentative="1">
      <w:start w:val="1"/>
      <w:numFmt w:val="bullet"/>
      <w:lvlText w:val="•"/>
      <w:lvlJc w:val="left"/>
      <w:pPr>
        <w:tabs>
          <w:tab w:val="num" w:pos="3600"/>
        </w:tabs>
        <w:ind w:left="3600" w:hanging="360"/>
      </w:pPr>
      <w:rPr>
        <w:rFonts w:ascii="Arial" w:hAnsi="Arial" w:hint="default"/>
      </w:rPr>
    </w:lvl>
    <w:lvl w:ilvl="5" w:tplc="8954C04A" w:tentative="1">
      <w:start w:val="1"/>
      <w:numFmt w:val="bullet"/>
      <w:lvlText w:val="•"/>
      <w:lvlJc w:val="left"/>
      <w:pPr>
        <w:tabs>
          <w:tab w:val="num" w:pos="4320"/>
        </w:tabs>
        <w:ind w:left="4320" w:hanging="360"/>
      </w:pPr>
      <w:rPr>
        <w:rFonts w:ascii="Arial" w:hAnsi="Arial" w:hint="default"/>
      </w:rPr>
    </w:lvl>
    <w:lvl w:ilvl="6" w:tplc="845C59A8" w:tentative="1">
      <w:start w:val="1"/>
      <w:numFmt w:val="bullet"/>
      <w:lvlText w:val="•"/>
      <w:lvlJc w:val="left"/>
      <w:pPr>
        <w:tabs>
          <w:tab w:val="num" w:pos="5040"/>
        </w:tabs>
        <w:ind w:left="5040" w:hanging="360"/>
      </w:pPr>
      <w:rPr>
        <w:rFonts w:ascii="Arial" w:hAnsi="Arial" w:hint="default"/>
      </w:rPr>
    </w:lvl>
    <w:lvl w:ilvl="7" w:tplc="16A2B856" w:tentative="1">
      <w:start w:val="1"/>
      <w:numFmt w:val="bullet"/>
      <w:lvlText w:val="•"/>
      <w:lvlJc w:val="left"/>
      <w:pPr>
        <w:tabs>
          <w:tab w:val="num" w:pos="5760"/>
        </w:tabs>
        <w:ind w:left="5760" w:hanging="360"/>
      </w:pPr>
      <w:rPr>
        <w:rFonts w:ascii="Arial" w:hAnsi="Arial" w:hint="default"/>
      </w:rPr>
    </w:lvl>
    <w:lvl w:ilvl="8" w:tplc="61EE6548" w:tentative="1">
      <w:start w:val="1"/>
      <w:numFmt w:val="bullet"/>
      <w:lvlText w:val="•"/>
      <w:lvlJc w:val="left"/>
      <w:pPr>
        <w:tabs>
          <w:tab w:val="num" w:pos="6480"/>
        </w:tabs>
        <w:ind w:left="6480" w:hanging="360"/>
      </w:pPr>
      <w:rPr>
        <w:rFonts w:ascii="Arial" w:hAnsi="Arial" w:hint="default"/>
      </w:rPr>
    </w:lvl>
  </w:abstractNum>
  <w:abstractNum w:abstractNumId="2">
    <w:nsid w:val="26554B2A"/>
    <w:multiLevelType w:val="hybridMultilevel"/>
    <w:tmpl w:val="B816D3E8"/>
    <w:lvl w:ilvl="0" w:tplc="EC449C58">
      <w:start w:val="1"/>
      <w:numFmt w:val="bullet"/>
      <w:lvlText w:val="•"/>
      <w:lvlJc w:val="left"/>
      <w:pPr>
        <w:tabs>
          <w:tab w:val="num" w:pos="360"/>
        </w:tabs>
        <w:ind w:left="360" w:hanging="360"/>
      </w:pPr>
      <w:rPr>
        <w:rFonts w:ascii="Arial" w:hAnsi="Arial" w:hint="default"/>
      </w:rPr>
    </w:lvl>
    <w:lvl w:ilvl="1" w:tplc="48D0E580" w:tentative="1">
      <w:start w:val="1"/>
      <w:numFmt w:val="bullet"/>
      <w:lvlText w:val="•"/>
      <w:lvlJc w:val="left"/>
      <w:pPr>
        <w:tabs>
          <w:tab w:val="num" w:pos="1080"/>
        </w:tabs>
        <w:ind w:left="1080" w:hanging="360"/>
      </w:pPr>
      <w:rPr>
        <w:rFonts w:ascii="Arial" w:hAnsi="Arial" w:hint="default"/>
      </w:rPr>
    </w:lvl>
    <w:lvl w:ilvl="2" w:tplc="1BAE36C0" w:tentative="1">
      <w:start w:val="1"/>
      <w:numFmt w:val="bullet"/>
      <w:lvlText w:val="•"/>
      <w:lvlJc w:val="left"/>
      <w:pPr>
        <w:tabs>
          <w:tab w:val="num" w:pos="1800"/>
        </w:tabs>
        <w:ind w:left="1800" w:hanging="360"/>
      </w:pPr>
      <w:rPr>
        <w:rFonts w:ascii="Arial" w:hAnsi="Arial" w:hint="default"/>
      </w:rPr>
    </w:lvl>
    <w:lvl w:ilvl="3" w:tplc="B84A6DE4" w:tentative="1">
      <w:start w:val="1"/>
      <w:numFmt w:val="bullet"/>
      <w:lvlText w:val="•"/>
      <w:lvlJc w:val="left"/>
      <w:pPr>
        <w:tabs>
          <w:tab w:val="num" w:pos="2520"/>
        </w:tabs>
        <w:ind w:left="2520" w:hanging="360"/>
      </w:pPr>
      <w:rPr>
        <w:rFonts w:ascii="Arial" w:hAnsi="Arial" w:hint="default"/>
      </w:rPr>
    </w:lvl>
    <w:lvl w:ilvl="4" w:tplc="297E3A9A" w:tentative="1">
      <w:start w:val="1"/>
      <w:numFmt w:val="bullet"/>
      <w:lvlText w:val="•"/>
      <w:lvlJc w:val="left"/>
      <w:pPr>
        <w:tabs>
          <w:tab w:val="num" w:pos="3240"/>
        </w:tabs>
        <w:ind w:left="3240" w:hanging="360"/>
      </w:pPr>
      <w:rPr>
        <w:rFonts w:ascii="Arial" w:hAnsi="Arial" w:hint="default"/>
      </w:rPr>
    </w:lvl>
    <w:lvl w:ilvl="5" w:tplc="6E7049F4" w:tentative="1">
      <w:start w:val="1"/>
      <w:numFmt w:val="bullet"/>
      <w:lvlText w:val="•"/>
      <w:lvlJc w:val="left"/>
      <w:pPr>
        <w:tabs>
          <w:tab w:val="num" w:pos="3960"/>
        </w:tabs>
        <w:ind w:left="3960" w:hanging="360"/>
      </w:pPr>
      <w:rPr>
        <w:rFonts w:ascii="Arial" w:hAnsi="Arial" w:hint="default"/>
      </w:rPr>
    </w:lvl>
    <w:lvl w:ilvl="6" w:tplc="64FC84E2" w:tentative="1">
      <w:start w:val="1"/>
      <w:numFmt w:val="bullet"/>
      <w:lvlText w:val="•"/>
      <w:lvlJc w:val="left"/>
      <w:pPr>
        <w:tabs>
          <w:tab w:val="num" w:pos="4680"/>
        </w:tabs>
        <w:ind w:left="4680" w:hanging="360"/>
      </w:pPr>
      <w:rPr>
        <w:rFonts w:ascii="Arial" w:hAnsi="Arial" w:hint="default"/>
      </w:rPr>
    </w:lvl>
    <w:lvl w:ilvl="7" w:tplc="59184AA8" w:tentative="1">
      <w:start w:val="1"/>
      <w:numFmt w:val="bullet"/>
      <w:lvlText w:val="•"/>
      <w:lvlJc w:val="left"/>
      <w:pPr>
        <w:tabs>
          <w:tab w:val="num" w:pos="5400"/>
        </w:tabs>
        <w:ind w:left="5400" w:hanging="360"/>
      </w:pPr>
      <w:rPr>
        <w:rFonts w:ascii="Arial" w:hAnsi="Arial" w:hint="default"/>
      </w:rPr>
    </w:lvl>
    <w:lvl w:ilvl="8" w:tplc="8AD6D318" w:tentative="1">
      <w:start w:val="1"/>
      <w:numFmt w:val="bullet"/>
      <w:lvlText w:val="•"/>
      <w:lvlJc w:val="left"/>
      <w:pPr>
        <w:tabs>
          <w:tab w:val="num" w:pos="6120"/>
        </w:tabs>
        <w:ind w:left="6120" w:hanging="360"/>
      </w:pPr>
      <w:rPr>
        <w:rFonts w:ascii="Arial" w:hAnsi="Arial" w:hint="default"/>
      </w:rPr>
    </w:lvl>
  </w:abstractNum>
  <w:abstractNum w:abstractNumId="3">
    <w:nsid w:val="326B67B0"/>
    <w:multiLevelType w:val="hybridMultilevel"/>
    <w:tmpl w:val="2F845A96"/>
    <w:lvl w:ilvl="0" w:tplc="A9BC0FDC">
      <w:start w:val="1"/>
      <w:numFmt w:val="bullet"/>
      <w:lvlText w:val="•"/>
      <w:lvlJc w:val="left"/>
      <w:pPr>
        <w:tabs>
          <w:tab w:val="num" w:pos="462"/>
        </w:tabs>
        <w:ind w:left="462" w:hanging="360"/>
      </w:pPr>
      <w:rPr>
        <w:rFonts w:ascii="Arial" w:hAnsi="Arial" w:hint="default"/>
      </w:rPr>
    </w:lvl>
    <w:lvl w:ilvl="1" w:tplc="D64A8280" w:tentative="1">
      <w:start w:val="1"/>
      <w:numFmt w:val="bullet"/>
      <w:lvlText w:val="•"/>
      <w:lvlJc w:val="left"/>
      <w:pPr>
        <w:tabs>
          <w:tab w:val="num" w:pos="1182"/>
        </w:tabs>
        <w:ind w:left="1182" w:hanging="360"/>
      </w:pPr>
      <w:rPr>
        <w:rFonts w:ascii="Arial" w:hAnsi="Arial" w:hint="default"/>
      </w:rPr>
    </w:lvl>
    <w:lvl w:ilvl="2" w:tplc="0EDA0F34" w:tentative="1">
      <w:start w:val="1"/>
      <w:numFmt w:val="bullet"/>
      <w:lvlText w:val="•"/>
      <w:lvlJc w:val="left"/>
      <w:pPr>
        <w:tabs>
          <w:tab w:val="num" w:pos="1902"/>
        </w:tabs>
        <w:ind w:left="1902" w:hanging="360"/>
      </w:pPr>
      <w:rPr>
        <w:rFonts w:ascii="Arial" w:hAnsi="Arial" w:hint="default"/>
      </w:rPr>
    </w:lvl>
    <w:lvl w:ilvl="3" w:tplc="BEBCB5F0" w:tentative="1">
      <w:start w:val="1"/>
      <w:numFmt w:val="bullet"/>
      <w:lvlText w:val="•"/>
      <w:lvlJc w:val="left"/>
      <w:pPr>
        <w:tabs>
          <w:tab w:val="num" w:pos="2622"/>
        </w:tabs>
        <w:ind w:left="2622" w:hanging="360"/>
      </w:pPr>
      <w:rPr>
        <w:rFonts w:ascii="Arial" w:hAnsi="Arial" w:hint="default"/>
      </w:rPr>
    </w:lvl>
    <w:lvl w:ilvl="4" w:tplc="3CA4CD0C" w:tentative="1">
      <w:start w:val="1"/>
      <w:numFmt w:val="bullet"/>
      <w:lvlText w:val="•"/>
      <w:lvlJc w:val="left"/>
      <w:pPr>
        <w:tabs>
          <w:tab w:val="num" w:pos="3342"/>
        </w:tabs>
        <w:ind w:left="3342" w:hanging="360"/>
      </w:pPr>
      <w:rPr>
        <w:rFonts w:ascii="Arial" w:hAnsi="Arial" w:hint="default"/>
      </w:rPr>
    </w:lvl>
    <w:lvl w:ilvl="5" w:tplc="BD749780" w:tentative="1">
      <w:start w:val="1"/>
      <w:numFmt w:val="bullet"/>
      <w:lvlText w:val="•"/>
      <w:lvlJc w:val="left"/>
      <w:pPr>
        <w:tabs>
          <w:tab w:val="num" w:pos="4062"/>
        </w:tabs>
        <w:ind w:left="4062" w:hanging="360"/>
      </w:pPr>
      <w:rPr>
        <w:rFonts w:ascii="Arial" w:hAnsi="Arial" w:hint="default"/>
      </w:rPr>
    </w:lvl>
    <w:lvl w:ilvl="6" w:tplc="AE1034C6" w:tentative="1">
      <w:start w:val="1"/>
      <w:numFmt w:val="bullet"/>
      <w:lvlText w:val="•"/>
      <w:lvlJc w:val="left"/>
      <w:pPr>
        <w:tabs>
          <w:tab w:val="num" w:pos="4782"/>
        </w:tabs>
        <w:ind w:left="4782" w:hanging="360"/>
      </w:pPr>
      <w:rPr>
        <w:rFonts w:ascii="Arial" w:hAnsi="Arial" w:hint="default"/>
      </w:rPr>
    </w:lvl>
    <w:lvl w:ilvl="7" w:tplc="EF8A2EDC" w:tentative="1">
      <w:start w:val="1"/>
      <w:numFmt w:val="bullet"/>
      <w:lvlText w:val="•"/>
      <w:lvlJc w:val="left"/>
      <w:pPr>
        <w:tabs>
          <w:tab w:val="num" w:pos="5502"/>
        </w:tabs>
        <w:ind w:left="5502" w:hanging="360"/>
      </w:pPr>
      <w:rPr>
        <w:rFonts w:ascii="Arial" w:hAnsi="Arial" w:hint="default"/>
      </w:rPr>
    </w:lvl>
    <w:lvl w:ilvl="8" w:tplc="073612B6" w:tentative="1">
      <w:start w:val="1"/>
      <w:numFmt w:val="bullet"/>
      <w:lvlText w:val="•"/>
      <w:lvlJc w:val="left"/>
      <w:pPr>
        <w:tabs>
          <w:tab w:val="num" w:pos="6222"/>
        </w:tabs>
        <w:ind w:left="6222" w:hanging="360"/>
      </w:pPr>
      <w:rPr>
        <w:rFonts w:ascii="Arial" w:hAnsi="Arial" w:hint="default"/>
      </w:rPr>
    </w:lvl>
  </w:abstractNum>
  <w:abstractNum w:abstractNumId="4">
    <w:nsid w:val="3A4F1684"/>
    <w:multiLevelType w:val="hybridMultilevel"/>
    <w:tmpl w:val="DAC4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A097D"/>
    <w:multiLevelType w:val="hybridMultilevel"/>
    <w:tmpl w:val="4EC2DBA6"/>
    <w:lvl w:ilvl="0" w:tplc="20547F34">
      <w:start w:val="1"/>
      <w:numFmt w:val="bullet"/>
      <w:lvlText w:val="•"/>
      <w:lvlJc w:val="left"/>
      <w:pPr>
        <w:tabs>
          <w:tab w:val="num" w:pos="720"/>
        </w:tabs>
        <w:ind w:left="720" w:hanging="360"/>
      </w:pPr>
      <w:rPr>
        <w:rFonts w:ascii="Arial" w:hAnsi="Arial" w:hint="default"/>
      </w:rPr>
    </w:lvl>
    <w:lvl w:ilvl="1" w:tplc="4B126826" w:tentative="1">
      <w:start w:val="1"/>
      <w:numFmt w:val="bullet"/>
      <w:lvlText w:val="•"/>
      <w:lvlJc w:val="left"/>
      <w:pPr>
        <w:tabs>
          <w:tab w:val="num" w:pos="1440"/>
        </w:tabs>
        <w:ind w:left="1440" w:hanging="360"/>
      </w:pPr>
      <w:rPr>
        <w:rFonts w:ascii="Arial" w:hAnsi="Arial" w:hint="default"/>
      </w:rPr>
    </w:lvl>
    <w:lvl w:ilvl="2" w:tplc="DE8E71F2" w:tentative="1">
      <w:start w:val="1"/>
      <w:numFmt w:val="bullet"/>
      <w:lvlText w:val="•"/>
      <w:lvlJc w:val="left"/>
      <w:pPr>
        <w:tabs>
          <w:tab w:val="num" w:pos="2160"/>
        </w:tabs>
        <w:ind w:left="2160" w:hanging="360"/>
      </w:pPr>
      <w:rPr>
        <w:rFonts w:ascii="Arial" w:hAnsi="Arial" w:hint="default"/>
      </w:rPr>
    </w:lvl>
    <w:lvl w:ilvl="3" w:tplc="B1EC3570" w:tentative="1">
      <w:start w:val="1"/>
      <w:numFmt w:val="bullet"/>
      <w:lvlText w:val="•"/>
      <w:lvlJc w:val="left"/>
      <w:pPr>
        <w:tabs>
          <w:tab w:val="num" w:pos="2880"/>
        </w:tabs>
        <w:ind w:left="2880" w:hanging="360"/>
      </w:pPr>
      <w:rPr>
        <w:rFonts w:ascii="Arial" w:hAnsi="Arial" w:hint="default"/>
      </w:rPr>
    </w:lvl>
    <w:lvl w:ilvl="4" w:tplc="7CA68752" w:tentative="1">
      <w:start w:val="1"/>
      <w:numFmt w:val="bullet"/>
      <w:lvlText w:val="•"/>
      <w:lvlJc w:val="left"/>
      <w:pPr>
        <w:tabs>
          <w:tab w:val="num" w:pos="3600"/>
        </w:tabs>
        <w:ind w:left="3600" w:hanging="360"/>
      </w:pPr>
      <w:rPr>
        <w:rFonts w:ascii="Arial" w:hAnsi="Arial" w:hint="default"/>
      </w:rPr>
    </w:lvl>
    <w:lvl w:ilvl="5" w:tplc="CB447AD0" w:tentative="1">
      <w:start w:val="1"/>
      <w:numFmt w:val="bullet"/>
      <w:lvlText w:val="•"/>
      <w:lvlJc w:val="left"/>
      <w:pPr>
        <w:tabs>
          <w:tab w:val="num" w:pos="4320"/>
        </w:tabs>
        <w:ind w:left="4320" w:hanging="360"/>
      </w:pPr>
      <w:rPr>
        <w:rFonts w:ascii="Arial" w:hAnsi="Arial" w:hint="default"/>
      </w:rPr>
    </w:lvl>
    <w:lvl w:ilvl="6" w:tplc="137E1422" w:tentative="1">
      <w:start w:val="1"/>
      <w:numFmt w:val="bullet"/>
      <w:lvlText w:val="•"/>
      <w:lvlJc w:val="left"/>
      <w:pPr>
        <w:tabs>
          <w:tab w:val="num" w:pos="5040"/>
        </w:tabs>
        <w:ind w:left="5040" w:hanging="360"/>
      </w:pPr>
      <w:rPr>
        <w:rFonts w:ascii="Arial" w:hAnsi="Arial" w:hint="default"/>
      </w:rPr>
    </w:lvl>
    <w:lvl w:ilvl="7" w:tplc="BEA43438" w:tentative="1">
      <w:start w:val="1"/>
      <w:numFmt w:val="bullet"/>
      <w:lvlText w:val="•"/>
      <w:lvlJc w:val="left"/>
      <w:pPr>
        <w:tabs>
          <w:tab w:val="num" w:pos="5760"/>
        </w:tabs>
        <w:ind w:left="5760" w:hanging="360"/>
      </w:pPr>
      <w:rPr>
        <w:rFonts w:ascii="Arial" w:hAnsi="Arial" w:hint="default"/>
      </w:rPr>
    </w:lvl>
    <w:lvl w:ilvl="8" w:tplc="9AF40670" w:tentative="1">
      <w:start w:val="1"/>
      <w:numFmt w:val="bullet"/>
      <w:lvlText w:val="•"/>
      <w:lvlJc w:val="left"/>
      <w:pPr>
        <w:tabs>
          <w:tab w:val="num" w:pos="6480"/>
        </w:tabs>
        <w:ind w:left="6480" w:hanging="360"/>
      </w:pPr>
      <w:rPr>
        <w:rFonts w:ascii="Arial" w:hAnsi="Arial" w:hint="default"/>
      </w:rPr>
    </w:lvl>
  </w:abstractNum>
  <w:abstractNum w:abstractNumId="6">
    <w:nsid w:val="51420AE0"/>
    <w:multiLevelType w:val="hybridMultilevel"/>
    <w:tmpl w:val="EBC0B34C"/>
    <w:lvl w:ilvl="0" w:tplc="E766CC58">
      <w:start w:val="1"/>
      <w:numFmt w:val="bullet"/>
      <w:lvlText w:val="•"/>
      <w:lvlJc w:val="left"/>
      <w:pPr>
        <w:tabs>
          <w:tab w:val="num" w:pos="720"/>
        </w:tabs>
        <w:ind w:left="720" w:hanging="360"/>
      </w:pPr>
      <w:rPr>
        <w:rFonts w:ascii="Arial" w:hAnsi="Arial" w:hint="default"/>
      </w:rPr>
    </w:lvl>
    <w:lvl w:ilvl="1" w:tplc="E982BE06" w:tentative="1">
      <w:start w:val="1"/>
      <w:numFmt w:val="bullet"/>
      <w:lvlText w:val="•"/>
      <w:lvlJc w:val="left"/>
      <w:pPr>
        <w:tabs>
          <w:tab w:val="num" w:pos="1440"/>
        </w:tabs>
        <w:ind w:left="1440" w:hanging="360"/>
      </w:pPr>
      <w:rPr>
        <w:rFonts w:ascii="Arial" w:hAnsi="Arial" w:hint="default"/>
      </w:rPr>
    </w:lvl>
    <w:lvl w:ilvl="2" w:tplc="9D30B0C2" w:tentative="1">
      <w:start w:val="1"/>
      <w:numFmt w:val="bullet"/>
      <w:lvlText w:val="•"/>
      <w:lvlJc w:val="left"/>
      <w:pPr>
        <w:tabs>
          <w:tab w:val="num" w:pos="2160"/>
        </w:tabs>
        <w:ind w:left="2160" w:hanging="360"/>
      </w:pPr>
      <w:rPr>
        <w:rFonts w:ascii="Arial" w:hAnsi="Arial" w:hint="default"/>
      </w:rPr>
    </w:lvl>
    <w:lvl w:ilvl="3" w:tplc="89E2242E" w:tentative="1">
      <w:start w:val="1"/>
      <w:numFmt w:val="bullet"/>
      <w:lvlText w:val="•"/>
      <w:lvlJc w:val="left"/>
      <w:pPr>
        <w:tabs>
          <w:tab w:val="num" w:pos="2880"/>
        </w:tabs>
        <w:ind w:left="2880" w:hanging="360"/>
      </w:pPr>
      <w:rPr>
        <w:rFonts w:ascii="Arial" w:hAnsi="Arial" w:hint="default"/>
      </w:rPr>
    </w:lvl>
    <w:lvl w:ilvl="4" w:tplc="54A001B8" w:tentative="1">
      <w:start w:val="1"/>
      <w:numFmt w:val="bullet"/>
      <w:lvlText w:val="•"/>
      <w:lvlJc w:val="left"/>
      <w:pPr>
        <w:tabs>
          <w:tab w:val="num" w:pos="3600"/>
        </w:tabs>
        <w:ind w:left="3600" w:hanging="360"/>
      </w:pPr>
      <w:rPr>
        <w:rFonts w:ascii="Arial" w:hAnsi="Arial" w:hint="default"/>
      </w:rPr>
    </w:lvl>
    <w:lvl w:ilvl="5" w:tplc="637E31D6" w:tentative="1">
      <w:start w:val="1"/>
      <w:numFmt w:val="bullet"/>
      <w:lvlText w:val="•"/>
      <w:lvlJc w:val="left"/>
      <w:pPr>
        <w:tabs>
          <w:tab w:val="num" w:pos="4320"/>
        </w:tabs>
        <w:ind w:left="4320" w:hanging="360"/>
      </w:pPr>
      <w:rPr>
        <w:rFonts w:ascii="Arial" w:hAnsi="Arial" w:hint="default"/>
      </w:rPr>
    </w:lvl>
    <w:lvl w:ilvl="6" w:tplc="5C968360" w:tentative="1">
      <w:start w:val="1"/>
      <w:numFmt w:val="bullet"/>
      <w:lvlText w:val="•"/>
      <w:lvlJc w:val="left"/>
      <w:pPr>
        <w:tabs>
          <w:tab w:val="num" w:pos="5040"/>
        </w:tabs>
        <w:ind w:left="5040" w:hanging="360"/>
      </w:pPr>
      <w:rPr>
        <w:rFonts w:ascii="Arial" w:hAnsi="Arial" w:hint="default"/>
      </w:rPr>
    </w:lvl>
    <w:lvl w:ilvl="7" w:tplc="8064DC62" w:tentative="1">
      <w:start w:val="1"/>
      <w:numFmt w:val="bullet"/>
      <w:lvlText w:val="•"/>
      <w:lvlJc w:val="left"/>
      <w:pPr>
        <w:tabs>
          <w:tab w:val="num" w:pos="5760"/>
        </w:tabs>
        <w:ind w:left="5760" w:hanging="360"/>
      </w:pPr>
      <w:rPr>
        <w:rFonts w:ascii="Arial" w:hAnsi="Arial" w:hint="default"/>
      </w:rPr>
    </w:lvl>
    <w:lvl w:ilvl="8" w:tplc="5CB4C314" w:tentative="1">
      <w:start w:val="1"/>
      <w:numFmt w:val="bullet"/>
      <w:lvlText w:val="•"/>
      <w:lvlJc w:val="left"/>
      <w:pPr>
        <w:tabs>
          <w:tab w:val="num" w:pos="6480"/>
        </w:tabs>
        <w:ind w:left="6480" w:hanging="360"/>
      </w:pPr>
      <w:rPr>
        <w:rFonts w:ascii="Arial" w:hAnsi="Arial" w:hint="default"/>
      </w:rPr>
    </w:lvl>
  </w:abstractNum>
  <w:abstractNum w:abstractNumId="7">
    <w:nsid w:val="568C768D"/>
    <w:multiLevelType w:val="hybridMultilevel"/>
    <w:tmpl w:val="8ECA5AD8"/>
    <w:lvl w:ilvl="0" w:tplc="9C282130">
      <w:start w:val="1"/>
      <w:numFmt w:val="bullet"/>
      <w:lvlText w:val="•"/>
      <w:lvlJc w:val="left"/>
      <w:pPr>
        <w:tabs>
          <w:tab w:val="num" w:pos="720"/>
        </w:tabs>
        <w:ind w:left="720" w:hanging="360"/>
      </w:pPr>
      <w:rPr>
        <w:rFonts w:ascii="Arial" w:hAnsi="Arial" w:hint="default"/>
      </w:rPr>
    </w:lvl>
    <w:lvl w:ilvl="1" w:tplc="9E9A1C04">
      <w:start w:val="1"/>
      <w:numFmt w:val="bullet"/>
      <w:lvlText w:val="•"/>
      <w:lvlJc w:val="left"/>
      <w:pPr>
        <w:tabs>
          <w:tab w:val="num" w:pos="1440"/>
        </w:tabs>
        <w:ind w:left="1440" w:hanging="360"/>
      </w:pPr>
      <w:rPr>
        <w:rFonts w:ascii="Arial" w:hAnsi="Arial" w:hint="default"/>
      </w:rPr>
    </w:lvl>
    <w:lvl w:ilvl="2" w:tplc="0BCE4CDC" w:tentative="1">
      <w:start w:val="1"/>
      <w:numFmt w:val="bullet"/>
      <w:lvlText w:val="•"/>
      <w:lvlJc w:val="left"/>
      <w:pPr>
        <w:tabs>
          <w:tab w:val="num" w:pos="2160"/>
        </w:tabs>
        <w:ind w:left="2160" w:hanging="360"/>
      </w:pPr>
      <w:rPr>
        <w:rFonts w:ascii="Arial" w:hAnsi="Arial" w:hint="default"/>
      </w:rPr>
    </w:lvl>
    <w:lvl w:ilvl="3" w:tplc="FAE49F38" w:tentative="1">
      <w:start w:val="1"/>
      <w:numFmt w:val="bullet"/>
      <w:lvlText w:val="•"/>
      <w:lvlJc w:val="left"/>
      <w:pPr>
        <w:tabs>
          <w:tab w:val="num" w:pos="2880"/>
        </w:tabs>
        <w:ind w:left="2880" w:hanging="360"/>
      </w:pPr>
      <w:rPr>
        <w:rFonts w:ascii="Arial" w:hAnsi="Arial" w:hint="default"/>
      </w:rPr>
    </w:lvl>
    <w:lvl w:ilvl="4" w:tplc="B996209C" w:tentative="1">
      <w:start w:val="1"/>
      <w:numFmt w:val="bullet"/>
      <w:lvlText w:val="•"/>
      <w:lvlJc w:val="left"/>
      <w:pPr>
        <w:tabs>
          <w:tab w:val="num" w:pos="3600"/>
        </w:tabs>
        <w:ind w:left="3600" w:hanging="360"/>
      </w:pPr>
      <w:rPr>
        <w:rFonts w:ascii="Arial" w:hAnsi="Arial" w:hint="default"/>
      </w:rPr>
    </w:lvl>
    <w:lvl w:ilvl="5" w:tplc="685E4A38" w:tentative="1">
      <w:start w:val="1"/>
      <w:numFmt w:val="bullet"/>
      <w:lvlText w:val="•"/>
      <w:lvlJc w:val="left"/>
      <w:pPr>
        <w:tabs>
          <w:tab w:val="num" w:pos="4320"/>
        </w:tabs>
        <w:ind w:left="4320" w:hanging="360"/>
      </w:pPr>
      <w:rPr>
        <w:rFonts w:ascii="Arial" w:hAnsi="Arial" w:hint="default"/>
      </w:rPr>
    </w:lvl>
    <w:lvl w:ilvl="6" w:tplc="DEAC0A58" w:tentative="1">
      <w:start w:val="1"/>
      <w:numFmt w:val="bullet"/>
      <w:lvlText w:val="•"/>
      <w:lvlJc w:val="left"/>
      <w:pPr>
        <w:tabs>
          <w:tab w:val="num" w:pos="5040"/>
        </w:tabs>
        <w:ind w:left="5040" w:hanging="360"/>
      </w:pPr>
      <w:rPr>
        <w:rFonts w:ascii="Arial" w:hAnsi="Arial" w:hint="default"/>
      </w:rPr>
    </w:lvl>
    <w:lvl w:ilvl="7" w:tplc="354E4FD2" w:tentative="1">
      <w:start w:val="1"/>
      <w:numFmt w:val="bullet"/>
      <w:lvlText w:val="•"/>
      <w:lvlJc w:val="left"/>
      <w:pPr>
        <w:tabs>
          <w:tab w:val="num" w:pos="5760"/>
        </w:tabs>
        <w:ind w:left="5760" w:hanging="360"/>
      </w:pPr>
      <w:rPr>
        <w:rFonts w:ascii="Arial" w:hAnsi="Arial" w:hint="default"/>
      </w:rPr>
    </w:lvl>
    <w:lvl w:ilvl="8" w:tplc="BCCA3B7A" w:tentative="1">
      <w:start w:val="1"/>
      <w:numFmt w:val="bullet"/>
      <w:lvlText w:val="•"/>
      <w:lvlJc w:val="left"/>
      <w:pPr>
        <w:tabs>
          <w:tab w:val="num" w:pos="6480"/>
        </w:tabs>
        <w:ind w:left="6480" w:hanging="360"/>
      </w:pPr>
      <w:rPr>
        <w:rFonts w:ascii="Arial" w:hAnsi="Arial" w:hint="default"/>
      </w:rPr>
    </w:lvl>
  </w:abstractNum>
  <w:abstractNum w:abstractNumId="8">
    <w:nsid w:val="6DB16774"/>
    <w:multiLevelType w:val="hybridMultilevel"/>
    <w:tmpl w:val="3678FDAC"/>
    <w:lvl w:ilvl="0" w:tplc="6BAAB464">
      <w:start w:val="1"/>
      <w:numFmt w:val="bullet"/>
      <w:lvlText w:val="•"/>
      <w:lvlJc w:val="left"/>
      <w:pPr>
        <w:tabs>
          <w:tab w:val="num" w:pos="720"/>
        </w:tabs>
        <w:ind w:left="720" w:hanging="360"/>
      </w:pPr>
      <w:rPr>
        <w:rFonts w:ascii="Arial" w:hAnsi="Arial" w:hint="default"/>
      </w:rPr>
    </w:lvl>
    <w:lvl w:ilvl="1" w:tplc="CEFA0236" w:tentative="1">
      <w:start w:val="1"/>
      <w:numFmt w:val="bullet"/>
      <w:lvlText w:val="•"/>
      <w:lvlJc w:val="left"/>
      <w:pPr>
        <w:tabs>
          <w:tab w:val="num" w:pos="1440"/>
        </w:tabs>
        <w:ind w:left="1440" w:hanging="360"/>
      </w:pPr>
      <w:rPr>
        <w:rFonts w:ascii="Arial" w:hAnsi="Arial" w:hint="default"/>
      </w:rPr>
    </w:lvl>
    <w:lvl w:ilvl="2" w:tplc="374E135A" w:tentative="1">
      <w:start w:val="1"/>
      <w:numFmt w:val="bullet"/>
      <w:lvlText w:val="•"/>
      <w:lvlJc w:val="left"/>
      <w:pPr>
        <w:tabs>
          <w:tab w:val="num" w:pos="2160"/>
        </w:tabs>
        <w:ind w:left="2160" w:hanging="360"/>
      </w:pPr>
      <w:rPr>
        <w:rFonts w:ascii="Arial" w:hAnsi="Arial" w:hint="default"/>
      </w:rPr>
    </w:lvl>
    <w:lvl w:ilvl="3" w:tplc="D946EFC4" w:tentative="1">
      <w:start w:val="1"/>
      <w:numFmt w:val="bullet"/>
      <w:lvlText w:val="•"/>
      <w:lvlJc w:val="left"/>
      <w:pPr>
        <w:tabs>
          <w:tab w:val="num" w:pos="2880"/>
        </w:tabs>
        <w:ind w:left="2880" w:hanging="360"/>
      </w:pPr>
      <w:rPr>
        <w:rFonts w:ascii="Arial" w:hAnsi="Arial" w:hint="default"/>
      </w:rPr>
    </w:lvl>
    <w:lvl w:ilvl="4" w:tplc="B6402E10" w:tentative="1">
      <w:start w:val="1"/>
      <w:numFmt w:val="bullet"/>
      <w:lvlText w:val="•"/>
      <w:lvlJc w:val="left"/>
      <w:pPr>
        <w:tabs>
          <w:tab w:val="num" w:pos="3600"/>
        </w:tabs>
        <w:ind w:left="3600" w:hanging="360"/>
      </w:pPr>
      <w:rPr>
        <w:rFonts w:ascii="Arial" w:hAnsi="Arial" w:hint="default"/>
      </w:rPr>
    </w:lvl>
    <w:lvl w:ilvl="5" w:tplc="A6D83CF6" w:tentative="1">
      <w:start w:val="1"/>
      <w:numFmt w:val="bullet"/>
      <w:lvlText w:val="•"/>
      <w:lvlJc w:val="left"/>
      <w:pPr>
        <w:tabs>
          <w:tab w:val="num" w:pos="4320"/>
        </w:tabs>
        <w:ind w:left="4320" w:hanging="360"/>
      </w:pPr>
      <w:rPr>
        <w:rFonts w:ascii="Arial" w:hAnsi="Arial" w:hint="default"/>
      </w:rPr>
    </w:lvl>
    <w:lvl w:ilvl="6" w:tplc="120EE938" w:tentative="1">
      <w:start w:val="1"/>
      <w:numFmt w:val="bullet"/>
      <w:lvlText w:val="•"/>
      <w:lvlJc w:val="left"/>
      <w:pPr>
        <w:tabs>
          <w:tab w:val="num" w:pos="5040"/>
        </w:tabs>
        <w:ind w:left="5040" w:hanging="360"/>
      </w:pPr>
      <w:rPr>
        <w:rFonts w:ascii="Arial" w:hAnsi="Arial" w:hint="default"/>
      </w:rPr>
    </w:lvl>
    <w:lvl w:ilvl="7" w:tplc="B6EC1FC0" w:tentative="1">
      <w:start w:val="1"/>
      <w:numFmt w:val="bullet"/>
      <w:lvlText w:val="•"/>
      <w:lvlJc w:val="left"/>
      <w:pPr>
        <w:tabs>
          <w:tab w:val="num" w:pos="5760"/>
        </w:tabs>
        <w:ind w:left="5760" w:hanging="360"/>
      </w:pPr>
      <w:rPr>
        <w:rFonts w:ascii="Arial" w:hAnsi="Arial" w:hint="default"/>
      </w:rPr>
    </w:lvl>
    <w:lvl w:ilvl="8" w:tplc="5B263FA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6"/>
  </w:num>
  <w:num w:numId="4">
    <w:abstractNumId w:val="1"/>
  </w:num>
  <w:num w:numId="5">
    <w:abstractNumId w:val="4"/>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32"/>
    <w:rsid w:val="000226CC"/>
    <w:rsid w:val="0005309C"/>
    <w:rsid w:val="00144ED9"/>
    <w:rsid w:val="00157028"/>
    <w:rsid w:val="001709EA"/>
    <w:rsid w:val="00181FDC"/>
    <w:rsid w:val="001D0DF5"/>
    <w:rsid w:val="001F75B5"/>
    <w:rsid w:val="00201B32"/>
    <w:rsid w:val="002343B5"/>
    <w:rsid w:val="0024042F"/>
    <w:rsid w:val="0024343D"/>
    <w:rsid w:val="00270FB8"/>
    <w:rsid w:val="002E54C9"/>
    <w:rsid w:val="002F1985"/>
    <w:rsid w:val="002F1D31"/>
    <w:rsid w:val="003772D2"/>
    <w:rsid w:val="003A4A17"/>
    <w:rsid w:val="003B0E87"/>
    <w:rsid w:val="003B42AA"/>
    <w:rsid w:val="003F3A11"/>
    <w:rsid w:val="004B72FB"/>
    <w:rsid w:val="00523B76"/>
    <w:rsid w:val="005E61A4"/>
    <w:rsid w:val="00657632"/>
    <w:rsid w:val="006817A3"/>
    <w:rsid w:val="007F67A6"/>
    <w:rsid w:val="00872548"/>
    <w:rsid w:val="008A1A69"/>
    <w:rsid w:val="008A4044"/>
    <w:rsid w:val="008B1D28"/>
    <w:rsid w:val="008F263C"/>
    <w:rsid w:val="008F59E1"/>
    <w:rsid w:val="00947898"/>
    <w:rsid w:val="00962D56"/>
    <w:rsid w:val="009E0B7A"/>
    <w:rsid w:val="00A04C71"/>
    <w:rsid w:val="00A16DBE"/>
    <w:rsid w:val="00AA06FF"/>
    <w:rsid w:val="00AF0E90"/>
    <w:rsid w:val="00BB0F1A"/>
    <w:rsid w:val="00C24799"/>
    <w:rsid w:val="00C30BDA"/>
    <w:rsid w:val="00C91977"/>
    <w:rsid w:val="00CA1D58"/>
    <w:rsid w:val="00CB37CF"/>
    <w:rsid w:val="00CD4FCF"/>
    <w:rsid w:val="00CE0D05"/>
    <w:rsid w:val="00CE17A3"/>
    <w:rsid w:val="00CF32F5"/>
    <w:rsid w:val="00D53D4A"/>
    <w:rsid w:val="00D86579"/>
    <w:rsid w:val="00DB0079"/>
    <w:rsid w:val="00E61306"/>
    <w:rsid w:val="00EE003D"/>
    <w:rsid w:val="00F17BAC"/>
    <w:rsid w:val="00F36EFB"/>
    <w:rsid w:val="00F61D2D"/>
    <w:rsid w:val="00FB0468"/>
    <w:rsid w:val="00FD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B32"/>
    <w:rPr>
      <w:rFonts w:ascii="Tahoma" w:hAnsi="Tahoma" w:cs="Tahoma"/>
      <w:sz w:val="16"/>
      <w:szCs w:val="16"/>
    </w:rPr>
  </w:style>
  <w:style w:type="character" w:customStyle="1" w:styleId="BalloonTextChar">
    <w:name w:val="Balloon Text Char"/>
    <w:basedOn w:val="DefaultParagraphFont"/>
    <w:link w:val="BalloonText"/>
    <w:uiPriority w:val="99"/>
    <w:semiHidden/>
    <w:rsid w:val="00201B32"/>
    <w:rPr>
      <w:rFonts w:ascii="Tahoma" w:hAnsi="Tahoma" w:cs="Tahoma"/>
      <w:sz w:val="16"/>
      <w:szCs w:val="16"/>
    </w:rPr>
  </w:style>
  <w:style w:type="paragraph" w:styleId="NormalWeb">
    <w:name w:val="Normal (Web)"/>
    <w:basedOn w:val="Normal"/>
    <w:uiPriority w:val="99"/>
    <w:unhideWhenUsed/>
    <w:rsid w:val="00201B3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226CC"/>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F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B32"/>
    <w:rPr>
      <w:rFonts w:ascii="Tahoma" w:hAnsi="Tahoma" w:cs="Tahoma"/>
      <w:sz w:val="16"/>
      <w:szCs w:val="16"/>
    </w:rPr>
  </w:style>
  <w:style w:type="character" w:customStyle="1" w:styleId="BalloonTextChar">
    <w:name w:val="Balloon Text Char"/>
    <w:basedOn w:val="DefaultParagraphFont"/>
    <w:link w:val="BalloonText"/>
    <w:uiPriority w:val="99"/>
    <w:semiHidden/>
    <w:rsid w:val="00201B32"/>
    <w:rPr>
      <w:rFonts w:ascii="Tahoma" w:hAnsi="Tahoma" w:cs="Tahoma"/>
      <w:sz w:val="16"/>
      <w:szCs w:val="16"/>
    </w:rPr>
  </w:style>
  <w:style w:type="paragraph" w:styleId="NormalWeb">
    <w:name w:val="Normal (Web)"/>
    <w:basedOn w:val="Normal"/>
    <w:uiPriority w:val="99"/>
    <w:unhideWhenUsed/>
    <w:rsid w:val="00201B3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226CC"/>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AF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E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3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6260">
      <w:bodyDiv w:val="1"/>
      <w:marLeft w:val="0"/>
      <w:marRight w:val="0"/>
      <w:marTop w:val="0"/>
      <w:marBottom w:val="0"/>
      <w:divBdr>
        <w:top w:val="none" w:sz="0" w:space="0" w:color="auto"/>
        <w:left w:val="none" w:sz="0" w:space="0" w:color="auto"/>
        <w:bottom w:val="none" w:sz="0" w:space="0" w:color="auto"/>
        <w:right w:val="none" w:sz="0" w:space="0" w:color="auto"/>
      </w:divBdr>
    </w:div>
    <w:div w:id="211813621">
      <w:bodyDiv w:val="1"/>
      <w:marLeft w:val="0"/>
      <w:marRight w:val="0"/>
      <w:marTop w:val="0"/>
      <w:marBottom w:val="0"/>
      <w:divBdr>
        <w:top w:val="none" w:sz="0" w:space="0" w:color="auto"/>
        <w:left w:val="none" w:sz="0" w:space="0" w:color="auto"/>
        <w:bottom w:val="none" w:sz="0" w:space="0" w:color="auto"/>
        <w:right w:val="none" w:sz="0" w:space="0" w:color="auto"/>
      </w:divBdr>
    </w:div>
    <w:div w:id="289479170">
      <w:bodyDiv w:val="1"/>
      <w:marLeft w:val="0"/>
      <w:marRight w:val="0"/>
      <w:marTop w:val="0"/>
      <w:marBottom w:val="0"/>
      <w:divBdr>
        <w:top w:val="none" w:sz="0" w:space="0" w:color="auto"/>
        <w:left w:val="none" w:sz="0" w:space="0" w:color="auto"/>
        <w:bottom w:val="none" w:sz="0" w:space="0" w:color="auto"/>
        <w:right w:val="none" w:sz="0" w:space="0" w:color="auto"/>
      </w:divBdr>
      <w:divsChild>
        <w:div w:id="1645744444">
          <w:marLeft w:val="446"/>
          <w:marRight w:val="0"/>
          <w:marTop w:val="150"/>
          <w:marBottom w:val="0"/>
          <w:divBdr>
            <w:top w:val="none" w:sz="0" w:space="0" w:color="auto"/>
            <w:left w:val="none" w:sz="0" w:space="0" w:color="auto"/>
            <w:bottom w:val="none" w:sz="0" w:space="0" w:color="auto"/>
            <w:right w:val="none" w:sz="0" w:space="0" w:color="auto"/>
          </w:divBdr>
        </w:div>
        <w:div w:id="398528357">
          <w:marLeft w:val="446"/>
          <w:marRight w:val="0"/>
          <w:marTop w:val="150"/>
          <w:marBottom w:val="0"/>
          <w:divBdr>
            <w:top w:val="none" w:sz="0" w:space="0" w:color="auto"/>
            <w:left w:val="none" w:sz="0" w:space="0" w:color="auto"/>
            <w:bottom w:val="none" w:sz="0" w:space="0" w:color="auto"/>
            <w:right w:val="none" w:sz="0" w:space="0" w:color="auto"/>
          </w:divBdr>
        </w:div>
        <w:div w:id="493448065">
          <w:marLeft w:val="446"/>
          <w:marRight w:val="0"/>
          <w:marTop w:val="150"/>
          <w:marBottom w:val="0"/>
          <w:divBdr>
            <w:top w:val="none" w:sz="0" w:space="0" w:color="auto"/>
            <w:left w:val="none" w:sz="0" w:space="0" w:color="auto"/>
            <w:bottom w:val="none" w:sz="0" w:space="0" w:color="auto"/>
            <w:right w:val="none" w:sz="0" w:space="0" w:color="auto"/>
          </w:divBdr>
        </w:div>
        <w:div w:id="1738622644">
          <w:marLeft w:val="446"/>
          <w:marRight w:val="0"/>
          <w:marTop w:val="150"/>
          <w:marBottom w:val="0"/>
          <w:divBdr>
            <w:top w:val="none" w:sz="0" w:space="0" w:color="auto"/>
            <w:left w:val="none" w:sz="0" w:space="0" w:color="auto"/>
            <w:bottom w:val="none" w:sz="0" w:space="0" w:color="auto"/>
            <w:right w:val="none" w:sz="0" w:space="0" w:color="auto"/>
          </w:divBdr>
        </w:div>
        <w:div w:id="756365827">
          <w:marLeft w:val="446"/>
          <w:marRight w:val="0"/>
          <w:marTop w:val="150"/>
          <w:marBottom w:val="0"/>
          <w:divBdr>
            <w:top w:val="none" w:sz="0" w:space="0" w:color="auto"/>
            <w:left w:val="none" w:sz="0" w:space="0" w:color="auto"/>
            <w:bottom w:val="none" w:sz="0" w:space="0" w:color="auto"/>
            <w:right w:val="none" w:sz="0" w:space="0" w:color="auto"/>
          </w:divBdr>
        </w:div>
        <w:div w:id="557204075">
          <w:marLeft w:val="446"/>
          <w:marRight w:val="0"/>
          <w:marTop w:val="150"/>
          <w:marBottom w:val="0"/>
          <w:divBdr>
            <w:top w:val="none" w:sz="0" w:space="0" w:color="auto"/>
            <w:left w:val="none" w:sz="0" w:space="0" w:color="auto"/>
            <w:bottom w:val="none" w:sz="0" w:space="0" w:color="auto"/>
            <w:right w:val="none" w:sz="0" w:space="0" w:color="auto"/>
          </w:divBdr>
        </w:div>
      </w:divsChild>
    </w:div>
    <w:div w:id="316761729">
      <w:bodyDiv w:val="1"/>
      <w:marLeft w:val="0"/>
      <w:marRight w:val="0"/>
      <w:marTop w:val="0"/>
      <w:marBottom w:val="0"/>
      <w:divBdr>
        <w:top w:val="none" w:sz="0" w:space="0" w:color="auto"/>
        <w:left w:val="none" w:sz="0" w:space="0" w:color="auto"/>
        <w:bottom w:val="none" w:sz="0" w:space="0" w:color="auto"/>
        <w:right w:val="none" w:sz="0" w:space="0" w:color="auto"/>
      </w:divBdr>
    </w:div>
    <w:div w:id="388303019">
      <w:bodyDiv w:val="1"/>
      <w:marLeft w:val="0"/>
      <w:marRight w:val="0"/>
      <w:marTop w:val="0"/>
      <w:marBottom w:val="0"/>
      <w:divBdr>
        <w:top w:val="none" w:sz="0" w:space="0" w:color="auto"/>
        <w:left w:val="none" w:sz="0" w:space="0" w:color="auto"/>
        <w:bottom w:val="none" w:sz="0" w:space="0" w:color="auto"/>
        <w:right w:val="none" w:sz="0" w:space="0" w:color="auto"/>
      </w:divBdr>
      <w:divsChild>
        <w:div w:id="378555038">
          <w:marLeft w:val="547"/>
          <w:marRight w:val="0"/>
          <w:marTop w:val="150"/>
          <w:marBottom w:val="240"/>
          <w:divBdr>
            <w:top w:val="none" w:sz="0" w:space="0" w:color="auto"/>
            <w:left w:val="none" w:sz="0" w:space="0" w:color="auto"/>
            <w:bottom w:val="none" w:sz="0" w:space="0" w:color="auto"/>
            <w:right w:val="none" w:sz="0" w:space="0" w:color="auto"/>
          </w:divBdr>
        </w:div>
        <w:div w:id="1416244785">
          <w:marLeft w:val="547"/>
          <w:marRight w:val="0"/>
          <w:marTop w:val="0"/>
          <w:marBottom w:val="240"/>
          <w:divBdr>
            <w:top w:val="none" w:sz="0" w:space="0" w:color="auto"/>
            <w:left w:val="none" w:sz="0" w:space="0" w:color="auto"/>
            <w:bottom w:val="none" w:sz="0" w:space="0" w:color="auto"/>
            <w:right w:val="none" w:sz="0" w:space="0" w:color="auto"/>
          </w:divBdr>
        </w:div>
      </w:divsChild>
    </w:div>
    <w:div w:id="824468676">
      <w:bodyDiv w:val="1"/>
      <w:marLeft w:val="0"/>
      <w:marRight w:val="0"/>
      <w:marTop w:val="0"/>
      <w:marBottom w:val="0"/>
      <w:divBdr>
        <w:top w:val="none" w:sz="0" w:space="0" w:color="auto"/>
        <w:left w:val="none" w:sz="0" w:space="0" w:color="auto"/>
        <w:bottom w:val="none" w:sz="0" w:space="0" w:color="auto"/>
        <w:right w:val="none" w:sz="0" w:space="0" w:color="auto"/>
      </w:divBdr>
    </w:div>
    <w:div w:id="1025247753">
      <w:bodyDiv w:val="1"/>
      <w:marLeft w:val="0"/>
      <w:marRight w:val="0"/>
      <w:marTop w:val="0"/>
      <w:marBottom w:val="0"/>
      <w:divBdr>
        <w:top w:val="none" w:sz="0" w:space="0" w:color="auto"/>
        <w:left w:val="none" w:sz="0" w:space="0" w:color="auto"/>
        <w:bottom w:val="none" w:sz="0" w:space="0" w:color="auto"/>
        <w:right w:val="none" w:sz="0" w:space="0" w:color="auto"/>
      </w:divBdr>
      <w:divsChild>
        <w:div w:id="1631784462">
          <w:marLeft w:val="446"/>
          <w:marRight w:val="0"/>
          <w:marTop w:val="0"/>
          <w:marBottom w:val="0"/>
          <w:divBdr>
            <w:top w:val="none" w:sz="0" w:space="0" w:color="auto"/>
            <w:left w:val="none" w:sz="0" w:space="0" w:color="auto"/>
            <w:bottom w:val="none" w:sz="0" w:space="0" w:color="auto"/>
            <w:right w:val="none" w:sz="0" w:space="0" w:color="auto"/>
          </w:divBdr>
        </w:div>
        <w:div w:id="1546869570">
          <w:marLeft w:val="446"/>
          <w:marRight w:val="0"/>
          <w:marTop w:val="0"/>
          <w:marBottom w:val="0"/>
          <w:divBdr>
            <w:top w:val="none" w:sz="0" w:space="0" w:color="auto"/>
            <w:left w:val="none" w:sz="0" w:space="0" w:color="auto"/>
            <w:bottom w:val="none" w:sz="0" w:space="0" w:color="auto"/>
            <w:right w:val="none" w:sz="0" w:space="0" w:color="auto"/>
          </w:divBdr>
        </w:div>
        <w:div w:id="661854228">
          <w:marLeft w:val="446"/>
          <w:marRight w:val="0"/>
          <w:marTop w:val="0"/>
          <w:marBottom w:val="0"/>
          <w:divBdr>
            <w:top w:val="none" w:sz="0" w:space="0" w:color="auto"/>
            <w:left w:val="none" w:sz="0" w:space="0" w:color="auto"/>
            <w:bottom w:val="none" w:sz="0" w:space="0" w:color="auto"/>
            <w:right w:val="none" w:sz="0" w:space="0" w:color="auto"/>
          </w:divBdr>
        </w:div>
        <w:div w:id="1931115612">
          <w:marLeft w:val="1267"/>
          <w:marRight w:val="0"/>
          <w:marTop w:val="0"/>
          <w:marBottom w:val="0"/>
          <w:divBdr>
            <w:top w:val="none" w:sz="0" w:space="0" w:color="auto"/>
            <w:left w:val="none" w:sz="0" w:space="0" w:color="auto"/>
            <w:bottom w:val="none" w:sz="0" w:space="0" w:color="auto"/>
            <w:right w:val="none" w:sz="0" w:space="0" w:color="auto"/>
          </w:divBdr>
        </w:div>
        <w:div w:id="91821637">
          <w:marLeft w:val="1267"/>
          <w:marRight w:val="0"/>
          <w:marTop w:val="0"/>
          <w:marBottom w:val="0"/>
          <w:divBdr>
            <w:top w:val="none" w:sz="0" w:space="0" w:color="auto"/>
            <w:left w:val="none" w:sz="0" w:space="0" w:color="auto"/>
            <w:bottom w:val="none" w:sz="0" w:space="0" w:color="auto"/>
            <w:right w:val="none" w:sz="0" w:space="0" w:color="auto"/>
          </w:divBdr>
        </w:div>
        <w:div w:id="243150522">
          <w:marLeft w:val="1267"/>
          <w:marRight w:val="0"/>
          <w:marTop w:val="0"/>
          <w:marBottom w:val="0"/>
          <w:divBdr>
            <w:top w:val="none" w:sz="0" w:space="0" w:color="auto"/>
            <w:left w:val="none" w:sz="0" w:space="0" w:color="auto"/>
            <w:bottom w:val="none" w:sz="0" w:space="0" w:color="auto"/>
            <w:right w:val="none" w:sz="0" w:space="0" w:color="auto"/>
          </w:divBdr>
        </w:div>
      </w:divsChild>
    </w:div>
    <w:div w:id="1194227225">
      <w:bodyDiv w:val="1"/>
      <w:marLeft w:val="0"/>
      <w:marRight w:val="0"/>
      <w:marTop w:val="0"/>
      <w:marBottom w:val="0"/>
      <w:divBdr>
        <w:top w:val="none" w:sz="0" w:space="0" w:color="auto"/>
        <w:left w:val="none" w:sz="0" w:space="0" w:color="auto"/>
        <w:bottom w:val="none" w:sz="0" w:space="0" w:color="auto"/>
        <w:right w:val="none" w:sz="0" w:space="0" w:color="auto"/>
      </w:divBdr>
    </w:div>
    <w:div w:id="1512842425">
      <w:bodyDiv w:val="1"/>
      <w:marLeft w:val="0"/>
      <w:marRight w:val="0"/>
      <w:marTop w:val="0"/>
      <w:marBottom w:val="0"/>
      <w:divBdr>
        <w:top w:val="none" w:sz="0" w:space="0" w:color="auto"/>
        <w:left w:val="none" w:sz="0" w:space="0" w:color="auto"/>
        <w:bottom w:val="none" w:sz="0" w:space="0" w:color="auto"/>
        <w:right w:val="none" w:sz="0" w:space="0" w:color="auto"/>
      </w:divBdr>
    </w:div>
    <w:div w:id="1739280074">
      <w:bodyDiv w:val="1"/>
      <w:marLeft w:val="0"/>
      <w:marRight w:val="0"/>
      <w:marTop w:val="0"/>
      <w:marBottom w:val="0"/>
      <w:divBdr>
        <w:top w:val="none" w:sz="0" w:space="0" w:color="auto"/>
        <w:left w:val="none" w:sz="0" w:space="0" w:color="auto"/>
        <w:bottom w:val="none" w:sz="0" w:space="0" w:color="auto"/>
        <w:right w:val="none" w:sz="0" w:space="0" w:color="auto"/>
      </w:divBdr>
      <w:divsChild>
        <w:div w:id="1458141845">
          <w:marLeft w:val="994"/>
          <w:marRight w:val="0"/>
          <w:marTop w:val="0"/>
          <w:marBottom w:val="0"/>
          <w:divBdr>
            <w:top w:val="none" w:sz="0" w:space="0" w:color="auto"/>
            <w:left w:val="none" w:sz="0" w:space="0" w:color="auto"/>
            <w:bottom w:val="none" w:sz="0" w:space="0" w:color="auto"/>
            <w:right w:val="none" w:sz="0" w:space="0" w:color="auto"/>
          </w:divBdr>
        </w:div>
        <w:div w:id="1472476531">
          <w:marLeft w:val="994"/>
          <w:marRight w:val="0"/>
          <w:marTop w:val="0"/>
          <w:marBottom w:val="0"/>
          <w:divBdr>
            <w:top w:val="none" w:sz="0" w:space="0" w:color="auto"/>
            <w:left w:val="none" w:sz="0" w:space="0" w:color="auto"/>
            <w:bottom w:val="none" w:sz="0" w:space="0" w:color="auto"/>
            <w:right w:val="none" w:sz="0" w:space="0" w:color="auto"/>
          </w:divBdr>
        </w:div>
        <w:div w:id="1609779966">
          <w:marLeft w:val="994"/>
          <w:marRight w:val="0"/>
          <w:marTop w:val="0"/>
          <w:marBottom w:val="0"/>
          <w:divBdr>
            <w:top w:val="none" w:sz="0" w:space="0" w:color="auto"/>
            <w:left w:val="none" w:sz="0" w:space="0" w:color="auto"/>
            <w:bottom w:val="none" w:sz="0" w:space="0" w:color="auto"/>
            <w:right w:val="none" w:sz="0" w:space="0" w:color="auto"/>
          </w:divBdr>
        </w:div>
      </w:divsChild>
    </w:div>
    <w:div w:id="19405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onecareombud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1062</Words>
  <Characters>6058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Kymalainen, Donna</dc:creator>
  <cp:lastModifiedBy>Jenna</cp:lastModifiedBy>
  <cp:revision>2</cp:revision>
  <cp:lastPrinted>2018-01-05T22:24:00Z</cp:lastPrinted>
  <dcterms:created xsi:type="dcterms:W3CDTF">2018-02-02T13:32:00Z</dcterms:created>
  <dcterms:modified xsi:type="dcterms:W3CDTF">2018-02-02T13:32:00Z</dcterms:modified>
</cp:coreProperties>
</file>