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B2" w:rsidRPr="006E3E9F" w:rsidRDefault="008274B2">
      <w:pPr>
        <w:pStyle w:val="Heading1"/>
        <w:rPr>
          <w:rFonts w:asciiTheme="minorHAnsi" w:hAnsiTheme="minorHAnsi" w:cs="Arial"/>
          <w:sz w:val="24"/>
          <w:szCs w:val="24"/>
        </w:rPr>
      </w:pPr>
      <w:bookmarkStart w:id="0" w:name="_GoBack"/>
      <w:bookmarkEnd w:id="0"/>
    </w:p>
    <w:p w:rsidR="006E3E9F" w:rsidRDefault="006E3E9F" w:rsidP="006E3E9F">
      <w:pPr>
        <w:pStyle w:val="Heading2"/>
        <w:ind w:left="0" w:firstLine="0"/>
        <w:rPr>
          <w:rFonts w:asciiTheme="minorHAnsi" w:hAnsiTheme="minorHAnsi" w:cs="Calibri"/>
          <w:color w:val="000000"/>
          <w:sz w:val="24"/>
          <w:szCs w:val="24"/>
        </w:rPr>
      </w:pPr>
      <w:r>
        <w:rPr>
          <w:rFonts w:asciiTheme="minorHAnsi" w:hAnsiTheme="minorHAnsi" w:cs="Calibri"/>
          <w:color w:val="000000"/>
          <w:sz w:val="24"/>
          <w:szCs w:val="24"/>
        </w:rPr>
        <w:t>Slide 1:</w:t>
      </w:r>
    </w:p>
    <w:p w:rsidR="006E3E9F" w:rsidRDefault="006E3E9F" w:rsidP="006E3E9F">
      <w:pPr>
        <w:pStyle w:val="Heading2"/>
        <w:ind w:left="0" w:firstLine="0"/>
        <w:rPr>
          <w:rFonts w:asciiTheme="minorHAnsi" w:hAnsiTheme="minorHAnsi" w:cs="Calibri"/>
          <w:color w:val="000000"/>
          <w:sz w:val="24"/>
          <w:szCs w:val="24"/>
        </w:rPr>
      </w:pPr>
      <w:r>
        <w:rPr>
          <w:rFonts w:asciiTheme="minorHAnsi" w:hAnsiTheme="minorHAnsi" w:cs="Calibri"/>
          <w:color w:val="000000"/>
          <w:sz w:val="24"/>
          <w:szCs w:val="24"/>
        </w:rPr>
        <w:t>One Care Ombudsman</w:t>
      </w:r>
    </w:p>
    <w:p w:rsidR="006E3E9F" w:rsidRPr="006E3E9F" w:rsidRDefault="006E3E9F" w:rsidP="006E3E9F">
      <w:r>
        <w:t>OCO Activities Overview: Oct – Dec 2015</w:t>
      </w:r>
    </w:p>
    <w:p w:rsidR="008274B2" w:rsidRPr="006E3E9F" w:rsidRDefault="008274B2" w:rsidP="006E3E9F">
      <w:pPr>
        <w:pStyle w:val="Heading2"/>
        <w:ind w:left="0" w:firstLine="0"/>
        <w:rPr>
          <w:rFonts w:asciiTheme="minorHAnsi" w:hAnsiTheme="minorHAnsi" w:cs="Calibri"/>
          <w:color w:val="000000"/>
          <w:sz w:val="24"/>
          <w:szCs w:val="24"/>
        </w:rPr>
      </w:pPr>
      <w:r w:rsidRPr="006E3E9F">
        <w:rPr>
          <w:rFonts w:asciiTheme="minorHAnsi" w:hAnsiTheme="minorHAnsi" w:cs="Calibri"/>
          <w:color w:val="000000"/>
          <w:sz w:val="24"/>
          <w:szCs w:val="24"/>
        </w:rPr>
        <w:t xml:space="preserve">One Care Implementation Council </w:t>
      </w:r>
    </w:p>
    <w:p w:rsidR="008274B2" w:rsidRDefault="008274B2" w:rsidP="006E3E9F">
      <w:pPr>
        <w:pStyle w:val="Heading2"/>
        <w:ind w:left="0" w:firstLine="0"/>
        <w:rPr>
          <w:rFonts w:asciiTheme="minorHAnsi" w:hAnsiTheme="minorHAnsi" w:cs="Calibri"/>
          <w:color w:val="000000"/>
          <w:sz w:val="24"/>
          <w:szCs w:val="24"/>
        </w:rPr>
      </w:pPr>
      <w:r w:rsidRPr="006E3E9F">
        <w:rPr>
          <w:rFonts w:asciiTheme="minorHAnsi" w:hAnsiTheme="minorHAnsi" w:cs="Calibri"/>
          <w:color w:val="000000"/>
          <w:sz w:val="24"/>
          <w:szCs w:val="24"/>
        </w:rPr>
        <w:t>3-18-16</w:t>
      </w:r>
    </w:p>
    <w:p w:rsidR="006E3E9F" w:rsidRDefault="006E3E9F" w:rsidP="006E3E9F"/>
    <w:p w:rsidR="006E3E9F" w:rsidRPr="006E3E9F" w:rsidRDefault="006E3E9F" w:rsidP="006E3E9F">
      <w:r>
        <w:t>Slide 2:</w:t>
      </w:r>
    </w:p>
    <w:p w:rsidR="008274B2" w:rsidRDefault="008274B2" w:rsidP="006E3E9F">
      <w:pPr>
        <w:pStyle w:val="Heading1"/>
        <w:ind w:left="0" w:firstLine="0"/>
        <w:rPr>
          <w:rFonts w:asciiTheme="minorHAnsi" w:hAnsiTheme="minorHAnsi" w:cs="Calibri"/>
          <w:sz w:val="24"/>
          <w:szCs w:val="24"/>
        </w:rPr>
      </w:pPr>
      <w:r w:rsidRPr="006E3E9F">
        <w:rPr>
          <w:rFonts w:asciiTheme="minorHAnsi" w:hAnsiTheme="minorHAnsi" w:cs="Calibri"/>
          <w:b/>
          <w:bCs/>
          <w:sz w:val="24"/>
          <w:szCs w:val="24"/>
        </w:rPr>
        <w:t>Inquiry</w:t>
      </w:r>
      <w:r w:rsidRPr="006E3E9F">
        <w:rPr>
          <w:rFonts w:asciiTheme="minorHAnsi" w:hAnsiTheme="minorHAnsi" w:cs="Calibri"/>
          <w:sz w:val="24"/>
          <w:szCs w:val="24"/>
        </w:rPr>
        <w:t xml:space="preserve"> Themes</w:t>
      </w:r>
    </w:p>
    <w:p w:rsidR="006E3E9F" w:rsidRDefault="006E3E9F" w:rsidP="006E3E9F"/>
    <w:tbl>
      <w:tblPr>
        <w:tblStyle w:val="LightList"/>
        <w:tblW w:w="5000" w:type="pct"/>
        <w:tblLook w:val="0420" w:firstRow="1" w:lastRow="0" w:firstColumn="0" w:lastColumn="0" w:noHBand="0" w:noVBand="1"/>
      </w:tblPr>
      <w:tblGrid>
        <w:gridCol w:w="4440"/>
        <w:gridCol w:w="2076"/>
        <w:gridCol w:w="2076"/>
        <w:gridCol w:w="984"/>
      </w:tblGrid>
      <w:tr w:rsidR="006E3E9F" w:rsidRPr="006E3E9F" w:rsidTr="006E3E9F">
        <w:trPr>
          <w:cnfStyle w:val="100000000000" w:firstRow="1" w:lastRow="0" w:firstColumn="0" w:lastColumn="0" w:oddVBand="0" w:evenVBand="0" w:oddHBand="0" w:evenHBand="0" w:firstRowFirstColumn="0" w:firstRowLastColumn="0" w:lastRowFirstColumn="0" w:lastRowLastColumn="0"/>
          <w:trHeight w:val="974"/>
        </w:trPr>
        <w:tc>
          <w:tcPr>
            <w:tcW w:w="2318" w:type="pct"/>
            <w:tcBorders>
              <w:top w:val="single" w:sz="8" w:space="0" w:color="000000" w:themeColor="text1"/>
            </w:tcBorders>
            <w:hideMark/>
          </w:tcPr>
          <w:p w:rsidR="008274B2" w:rsidRPr="006E3E9F" w:rsidRDefault="006E3E9F" w:rsidP="006E3E9F">
            <w:pPr>
              <w:spacing w:after="200" w:line="276" w:lineRule="auto"/>
            </w:pPr>
            <w:r w:rsidRPr="006E3E9F">
              <w:t>Theme</w:t>
            </w:r>
          </w:p>
        </w:tc>
        <w:tc>
          <w:tcPr>
            <w:tcW w:w="1084" w:type="pct"/>
            <w:tcBorders>
              <w:top w:val="single" w:sz="8" w:space="0" w:color="000000" w:themeColor="text1"/>
            </w:tcBorders>
            <w:hideMark/>
          </w:tcPr>
          <w:p w:rsidR="008274B2" w:rsidRPr="006E3E9F" w:rsidRDefault="006E3E9F" w:rsidP="006E3E9F">
            <w:pPr>
              <w:spacing w:after="200" w:line="276" w:lineRule="auto"/>
            </w:pPr>
            <w:r w:rsidRPr="006E3E9F">
              <w:t>Previous cases (04/14 – 09/15)</w:t>
            </w:r>
          </w:p>
        </w:tc>
        <w:tc>
          <w:tcPr>
            <w:tcW w:w="1084" w:type="pct"/>
            <w:tcBorders>
              <w:top w:val="single" w:sz="8" w:space="0" w:color="000000" w:themeColor="text1"/>
            </w:tcBorders>
            <w:hideMark/>
          </w:tcPr>
          <w:p w:rsidR="006E3E9F" w:rsidRPr="006E3E9F" w:rsidRDefault="006E3E9F" w:rsidP="006E3E9F">
            <w:pPr>
              <w:spacing w:after="200" w:line="276" w:lineRule="auto"/>
            </w:pPr>
            <w:r w:rsidRPr="006E3E9F">
              <w:t># of new cases</w:t>
            </w:r>
          </w:p>
          <w:p w:rsidR="008274B2" w:rsidRPr="006E3E9F" w:rsidRDefault="006E3E9F" w:rsidP="006E3E9F">
            <w:pPr>
              <w:spacing w:after="200" w:line="276" w:lineRule="auto"/>
            </w:pPr>
            <w:r w:rsidRPr="006E3E9F">
              <w:t>(10/15 – 12/15)</w:t>
            </w:r>
          </w:p>
        </w:tc>
        <w:tc>
          <w:tcPr>
            <w:tcW w:w="514" w:type="pct"/>
            <w:tcBorders>
              <w:top w:val="single" w:sz="8" w:space="0" w:color="000000" w:themeColor="text1"/>
            </w:tcBorders>
            <w:hideMark/>
          </w:tcPr>
          <w:p w:rsidR="008274B2" w:rsidRPr="006E3E9F" w:rsidRDefault="006E3E9F" w:rsidP="006E3E9F">
            <w:pPr>
              <w:spacing w:after="200" w:line="276" w:lineRule="auto"/>
            </w:pPr>
            <w:r w:rsidRPr="006E3E9F">
              <w:t>Total cases</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545"/>
        </w:trPr>
        <w:tc>
          <w:tcPr>
            <w:tcW w:w="2318" w:type="pct"/>
            <w:hideMark/>
          </w:tcPr>
          <w:p w:rsidR="008274B2" w:rsidRPr="006E3E9F" w:rsidRDefault="006E3E9F" w:rsidP="006E3E9F">
            <w:pPr>
              <w:spacing w:after="200" w:line="276" w:lineRule="auto"/>
            </w:pPr>
            <w:r w:rsidRPr="006E3E9F">
              <w:t>Eligibility</w:t>
            </w:r>
          </w:p>
        </w:tc>
        <w:tc>
          <w:tcPr>
            <w:tcW w:w="1084" w:type="pct"/>
            <w:hideMark/>
          </w:tcPr>
          <w:p w:rsidR="008274B2" w:rsidRPr="006E3E9F" w:rsidRDefault="006E3E9F" w:rsidP="006E3E9F">
            <w:pPr>
              <w:spacing w:after="200" w:line="276" w:lineRule="auto"/>
            </w:pPr>
            <w:r w:rsidRPr="006E3E9F">
              <w:t>172</w:t>
            </w:r>
          </w:p>
        </w:tc>
        <w:tc>
          <w:tcPr>
            <w:tcW w:w="1084" w:type="pct"/>
            <w:hideMark/>
          </w:tcPr>
          <w:p w:rsidR="008274B2" w:rsidRPr="006E3E9F" w:rsidRDefault="006E3E9F" w:rsidP="006E3E9F">
            <w:pPr>
              <w:spacing w:after="200" w:line="276" w:lineRule="auto"/>
            </w:pPr>
            <w:r w:rsidRPr="006E3E9F">
              <w:t>16</w:t>
            </w:r>
          </w:p>
        </w:tc>
        <w:tc>
          <w:tcPr>
            <w:tcW w:w="514" w:type="pct"/>
            <w:hideMark/>
          </w:tcPr>
          <w:p w:rsidR="008274B2" w:rsidRPr="006E3E9F" w:rsidRDefault="006E3E9F" w:rsidP="006E3E9F">
            <w:pPr>
              <w:spacing w:after="200" w:line="276" w:lineRule="auto"/>
            </w:pPr>
            <w:r w:rsidRPr="006E3E9F">
              <w:rPr>
                <w:b/>
                <w:bCs/>
              </w:rPr>
              <w:t>188</w:t>
            </w:r>
          </w:p>
        </w:tc>
      </w:tr>
      <w:tr w:rsidR="006E3E9F" w:rsidRPr="006E3E9F" w:rsidTr="006E3E9F">
        <w:trPr>
          <w:trHeight w:val="243"/>
        </w:trPr>
        <w:tc>
          <w:tcPr>
            <w:tcW w:w="2318"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514" w:type="pct"/>
            <w:hideMark/>
          </w:tcPr>
          <w:p w:rsidR="006E3E9F" w:rsidRPr="006E3E9F" w:rsidRDefault="006E3E9F" w:rsidP="006E3E9F">
            <w:pPr>
              <w:spacing w:after="200" w:line="276" w:lineRule="auto"/>
            </w:pP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545"/>
        </w:trPr>
        <w:tc>
          <w:tcPr>
            <w:tcW w:w="2318" w:type="pct"/>
            <w:hideMark/>
          </w:tcPr>
          <w:p w:rsidR="008274B2" w:rsidRPr="006E3E9F" w:rsidRDefault="006E3E9F" w:rsidP="006E3E9F">
            <w:pPr>
              <w:spacing w:after="200" w:line="276" w:lineRule="auto"/>
            </w:pPr>
            <w:r w:rsidRPr="006E3E9F">
              <w:t>Enrollment</w:t>
            </w:r>
          </w:p>
        </w:tc>
        <w:tc>
          <w:tcPr>
            <w:tcW w:w="1084" w:type="pct"/>
            <w:hideMark/>
          </w:tcPr>
          <w:p w:rsidR="008274B2" w:rsidRPr="006E3E9F" w:rsidRDefault="006E3E9F" w:rsidP="006E3E9F">
            <w:pPr>
              <w:spacing w:after="200" w:line="276" w:lineRule="auto"/>
            </w:pPr>
            <w:r w:rsidRPr="006E3E9F">
              <w:t>169</w:t>
            </w:r>
          </w:p>
        </w:tc>
        <w:tc>
          <w:tcPr>
            <w:tcW w:w="1084" w:type="pct"/>
            <w:hideMark/>
          </w:tcPr>
          <w:p w:rsidR="008274B2" w:rsidRPr="006E3E9F" w:rsidRDefault="006E3E9F" w:rsidP="006E3E9F">
            <w:pPr>
              <w:spacing w:after="200" w:line="276" w:lineRule="auto"/>
            </w:pPr>
            <w:r w:rsidRPr="006E3E9F">
              <w:t>26</w:t>
            </w:r>
          </w:p>
        </w:tc>
        <w:tc>
          <w:tcPr>
            <w:tcW w:w="514" w:type="pct"/>
            <w:hideMark/>
          </w:tcPr>
          <w:p w:rsidR="008274B2" w:rsidRPr="006E3E9F" w:rsidRDefault="006E3E9F" w:rsidP="006E3E9F">
            <w:pPr>
              <w:spacing w:after="200" w:line="276" w:lineRule="auto"/>
            </w:pPr>
            <w:r w:rsidRPr="006E3E9F">
              <w:rPr>
                <w:b/>
                <w:bCs/>
              </w:rPr>
              <w:t>195</w:t>
            </w:r>
          </w:p>
        </w:tc>
      </w:tr>
      <w:tr w:rsidR="006E3E9F" w:rsidRPr="006E3E9F" w:rsidTr="006E3E9F">
        <w:trPr>
          <w:trHeight w:val="246"/>
        </w:trPr>
        <w:tc>
          <w:tcPr>
            <w:tcW w:w="2318"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514" w:type="pct"/>
            <w:hideMark/>
          </w:tcPr>
          <w:p w:rsidR="006E3E9F" w:rsidRPr="006E3E9F" w:rsidRDefault="006E3E9F" w:rsidP="006E3E9F">
            <w:pPr>
              <w:spacing w:after="200" w:line="276" w:lineRule="auto"/>
            </w:pP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479"/>
        </w:trPr>
        <w:tc>
          <w:tcPr>
            <w:tcW w:w="2318" w:type="pct"/>
            <w:hideMark/>
          </w:tcPr>
          <w:p w:rsidR="008274B2" w:rsidRPr="006E3E9F" w:rsidRDefault="006E3E9F" w:rsidP="006E3E9F">
            <w:pPr>
              <w:spacing w:after="200" w:line="276" w:lineRule="auto"/>
            </w:pPr>
            <w:r w:rsidRPr="006E3E9F">
              <w:t>Benefits/Access</w:t>
            </w:r>
          </w:p>
        </w:tc>
        <w:tc>
          <w:tcPr>
            <w:tcW w:w="1084" w:type="pct"/>
            <w:hideMark/>
          </w:tcPr>
          <w:p w:rsidR="008274B2" w:rsidRPr="006E3E9F" w:rsidRDefault="006E3E9F" w:rsidP="006E3E9F">
            <w:pPr>
              <w:spacing w:after="200" w:line="276" w:lineRule="auto"/>
            </w:pPr>
            <w:r w:rsidRPr="006E3E9F">
              <w:t>282</w:t>
            </w:r>
          </w:p>
        </w:tc>
        <w:tc>
          <w:tcPr>
            <w:tcW w:w="1084" w:type="pct"/>
            <w:hideMark/>
          </w:tcPr>
          <w:p w:rsidR="008274B2" w:rsidRPr="006E3E9F" w:rsidRDefault="006E3E9F" w:rsidP="006E3E9F">
            <w:pPr>
              <w:spacing w:after="200" w:line="276" w:lineRule="auto"/>
            </w:pPr>
            <w:r w:rsidRPr="006E3E9F">
              <w:t>69</w:t>
            </w:r>
          </w:p>
        </w:tc>
        <w:tc>
          <w:tcPr>
            <w:tcW w:w="514" w:type="pct"/>
            <w:hideMark/>
          </w:tcPr>
          <w:p w:rsidR="008274B2" w:rsidRPr="006E3E9F" w:rsidRDefault="006E3E9F" w:rsidP="006E3E9F">
            <w:pPr>
              <w:spacing w:after="200" w:line="276" w:lineRule="auto"/>
            </w:pPr>
            <w:r w:rsidRPr="006E3E9F">
              <w:rPr>
                <w:b/>
                <w:bCs/>
              </w:rPr>
              <w:t>351</w:t>
            </w:r>
          </w:p>
        </w:tc>
      </w:tr>
      <w:tr w:rsidR="006E3E9F" w:rsidRPr="006E3E9F" w:rsidTr="006E3E9F">
        <w:trPr>
          <w:trHeight w:val="545"/>
        </w:trPr>
        <w:tc>
          <w:tcPr>
            <w:tcW w:w="2318" w:type="pct"/>
            <w:hideMark/>
          </w:tcPr>
          <w:p w:rsidR="006E3E9F" w:rsidRPr="006E3E9F" w:rsidRDefault="006E3E9F" w:rsidP="006E3E9F">
            <w:pPr>
              <w:spacing w:after="200" w:line="276" w:lineRule="auto"/>
            </w:pPr>
            <w:r w:rsidRPr="006E3E9F">
              <w:t>Highlights:</w:t>
            </w:r>
          </w:p>
          <w:p w:rsidR="008274B2" w:rsidRPr="006E3E9F" w:rsidRDefault="008274B2" w:rsidP="006E3E9F">
            <w:pPr>
              <w:numPr>
                <w:ilvl w:val="0"/>
                <w:numId w:val="2"/>
              </w:numPr>
              <w:spacing w:after="200" w:line="276" w:lineRule="auto"/>
            </w:pPr>
            <w:r w:rsidRPr="006E3E9F">
              <w:t>One Care Benefits Coverage</w:t>
            </w:r>
          </w:p>
          <w:p w:rsidR="008274B2" w:rsidRPr="006E3E9F" w:rsidRDefault="008274B2" w:rsidP="006E3E9F">
            <w:pPr>
              <w:numPr>
                <w:ilvl w:val="0"/>
                <w:numId w:val="2"/>
              </w:numPr>
              <w:spacing w:after="200" w:line="276" w:lineRule="auto"/>
            </w:pPr>
            <w:r w:rsidRPr="006E3E9F">
              <w:t>Plan Geographic Availability</w:t>
            </w:r>
          </w:p>
          <w:p w:rsidR="008274B2" w:rsidRPr="006E3E9F" w:rsidRDefault="008274B2" w:rsidP="006E3E9F">
            <w:pPr>
              <w:numPr>
                <w:ilvl w:val="0"/>
                <w:numId w:val="2"/>
              </w:numPr>
              <w:spacing w:after="200" w:line="276" w:lineRule="auto"/>
            </w:pPr>
            <w:r w:rsidRPr="006E3E9F">
              <w:t xml:space="preserve">Pharmacy/Provider Accessibility or </w:t>
            </w:r>
          </w:p>
          <w:p w:rsidR="006E3E9F" w:rsidRPr="006E3E9F" w:rsidRDefault="006E3E9F" w:rsidP="006E3E9F">
            <w:pPr>
              <w:spacing w:after="200" w:line="276" w:lineRule="auto"/>
            </w:pPr>
            <w:r w:rsidRPr="006E3E9F">
              <w:t xml:space="preserve">      Medication Availability</w:t>
            </w:r>
          </w:p>
          <w:p w:rsidR="008274B2" w:rsidRPr="006E3E9F" w:rsidRDefault="008274B2" w:rsidP="006E3E9F">
            <w:pPr>
              <w:numPr>
                <w:ilvl w:val="0"/>
                <w:numId w:val="3"/>
              </w:numPr>
              <w:spacing w:after="200" w:line="276" w:lineRule="auto"/>
            </w:pPr>
            <w:r w:rsidRPr="006E3E9F">
              <w:t>Quality of Care/Clinical Issues</w:t>
            </w:r>
          </w:p>
        </w:tc>
        <w:tc>
          <w:tcPr>
            <w:tcW w:w="1084" w:type="pct"/>
            <w:hideMark/>
          </w:tcPr>
          <w:p w:rsidR="006E3E9F" w:rsidRPr="006E3E9F" w:rsidRDefault="006E3E9F" w:rsidP="006E3E9F">
            <w:pPr>
              <w:spacing w:after="200" w:line="276" w:lineRule="auto"/>
            </w:pPr>
            <w:r w:rsidRPr="006E3E9F">
              <w:t>107</w:t>
            </w:r>
          </w:p>
          <w:p w:rsidR="006E3E9F" w:rsidRPr="006E3E9F" w:rsidRDefault="006E3E9F" w:rsidP="006E3E9F">
            <w:pPr>
              <w:spacing w:after="200" w:line="276" w:lineRule="auto"/>
            </w:pPr>
            <w:r w:rsidRPr="006E3E9F">
              <w:t>18</w:t>
            </w:r>
          </w:p>
          <w:p w:rsidR="006E3E9F" w:rsidRPr="006E3E9F" w:rsidRDefault="006E3E9F" w:rsidP="006E3E9F">
            <w:pPr>
              <w:spacing w:after="200" w:line="276" w:lineRule="auto"/>
            </w:pPr>
            <w:r w:rsidRPr="006E3E9F">
              <w:t>33</w:t>
            </w:r>
          </w:p>
          <w:p w:rsidR="008274B2" w:rsidRPr="006E3E9F" w:rsidRDefault="006E3E9F" w:rsidP="006E3E9F">
            <w:pPr>
              <w:spacing w:after="200" w:line="276" w:lineRule="auto"/>
            </w:pPr>
            <w:r w:rsidRPr="006E3E9F">
              <w:t>19</w:t>
            </w:r>
          </w:p>
        </w:tc>
        <w:tc>
          <w:tcPr>
            <w:tcW w:w="1084" w:type="pct"/>
            <w:hideMark/>
          </w:tcPr>
          <w:p w:rsidR="006E3E9F" w:rsidRPr="006E3E9F" w:rsidRDefault="006E3E9F" w:rsidP="006E3E9F">
            <w:pPr>
              <w:spacing w:after="200" w:line="276" w:lineRule="auto"/>
            </w:pPr>
            <w:r w:rsidRPr="006E3E9F">
              <w:t>38</w:t>
            </w:r>
          </w:p>
          <w:p w:rsidR="006E3E9F" w:rsidRPr="006E3E9F" w:rsidRDefault="006E3E9F" w:rsidP="006E3E9F">
            <w:pPr>
              <w:spacing w:after="200" w:line="276" w:lineRule="auto"/>
            </w:pPr>
            <w:r w:rsidRPr="006E3E9F">
              <w:t>19</w:t>
            </w:r>
          </w:p>
          <w:p w:rsidR="006E3E9F" w:rsidRPr="006E3E9F" w:rsidRDefault="006E3E9F" w:rsidP="006E3E9F">
            <w:pPr>
              <w:spacing w:after="200" w:line="276" w:lineRule="auto"/>
            </w:pPr>
            <w:r w:rsidRPr="006E3E9F">
              <w:t>0</w:t>
            </w:r>
          </w:p>
          <w:p w:rsidR="008274B2" w:rsidRPr="006E3E9F" w:rsidRDefault="006E3E9F" w:rsidP="006E3E9F">
            <w:pPr>
              <w:spacing w:after="200" w:line="276" w:lineRule="auto"/>
            </w:pPr>
            <w:r w:rsidRPr="006E3E9F">
              <w:t>0</w:t>
            </w:r>
          </w:p>
        </w:tc>
        <w:tc>
          <w:tcPr>
            <w:tcW w:w="514" w:type="pct"/>
            <w:hideMark/>
          </w:tcPr>
          <w:p w:rsidR="006E3E9F" w:rsidRPr="006E3E9F" w:rsidRDefault="006E3E9F" w:rsidP="006E3E9F">
            <w:pPr>
              <w:spacing w:after="200" w:line="276" w:lineRule="auto"/>
            </w:pPr>
            <w:r w:rsidRPr="006E3E9F">
              <w:t>145</w:t>
            </w:r>
          </w:p>
          <w:p w:rsidR="006E3E9F" w:rsidRPr="006E3E9F" w:rsidRDefault="006E3E9F" w:rsidP="006E3E9F">
            <w:pPr>
              <w:spacing w:after="200" w:line="276" w:lineRule="auto"/>
            </w:pPr>
            <w:r w:rsidRPr="006E3E9F">
              <w:t>37</w:t>
            </w:r>
          </w:p>
          <w:p w:rsidR="006E3E9F" w:rsidRPr="006E3E9F" w:rsidRDefault="006E3E9F" w:rsidP="006E3E9F">
            <w:pPr>
              <w:spacing w:after="200" w:line="276" w:lineRule="auto"/>
            </w:pPr>
            <w:r w:rsidRPr="006E3E9F">
              <w:t>33</w:t>
            </w:r>
          </w:p>
          <w:p w:rsidR="008274B2" w:rsidRPr="006E3E9F" w:rsidRDefault="006E3E9F" w:rsidP="006E3E9F">
            <w:pPr>
              <w:spacing w:after="200" w:line="276" w:lineRule="auto"/>
            </w:pPr>
            <w:r w:rsidRPr="006E3E9F">
              <w:t>19</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545"/>
        </w:trPr>
        <w:tc>
          <w:tcPr>
            <w:tcW w:w="2318"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1084" w:type="pct"/>
            <w:hideMark/>
          </w:tcPr>
          <w:p w:rsidR="006E3E9F" w:rsidRPr="006E3E9F" w:rsidRDefault="006E3E9F" w:rsidP="006E3E9F">
            <w:pPr>
              <w:spacing w:after="200" w:line="276" w:lineRule="auto"/>
            </w:pPr>
          </w:p>
        </w:tc>
        <w:tc>
          <w:tcPr>
            <w:tcW w:w="514" w:type="pct"/>
            <w:hideMark/>
          </w:tcPr>
          <w:p w:rsidR="006E3E9F" w:rsidRPr="006E3E9F" w:rsidRDefault="006E3E9F" w:rsidP="006E3E9F">
            <w:pPr>
              <w:spacing w:after="200" w:line="276" w:lineRule="auto"/>
            </w:pPr>
          </w:p>
        </w:tc>
      </w:tr>
    </w:tbl>
    <w:p w:rsidR="006E3E9F" w:rsidRDefault="006E3E9F" w:rsidP="006E3E9F"/>
    <w:p w:rsidR="006E3E9F" w:rsidRPr="006E3E9F" w:rsidRDefault="006E3E9F" w:rsidP="006E3E9F">
      <w:r w:rsidRPr="006E3E9F">
        <w:t>Note: A single contact may present multiple inquiries and/or complaints</w:t>
      </w:r>
    </w:p>
    <w:p w:rsidR="006E3E9F" w:rsidRDefault="006E3E9F" w:rsidP="006E3E9F"/>
    <w:p w:rsidR="006E3E9F" w:rsidRPr="006E3E9F" w:rsidRDefault="006E3E9F" w:rsidP="006E3E9F"/>
    <w:p w:rsidR="006E3E9F" w:rsidRPr="006E3E9F" w:rsidRDefault="006E3E9F" w:rsidP="006E3E9F">
      <w:pPr>
        <w:pStyle w:val="Heading1"/>
        <w:ind w:left="0" w:firstLine="0"/>
        <w:rPr>
          <w:rFonts w:asciiTheme="minorHAnsi" w:hAnsiTheme="minorHAnsi" w:cs="Calibri"/>
          <w:bCs/>
          <w:sz w:val="24"/>
          <w:szCs w:val="24"/>
        </w:rPr>
      </w:pPr>
      <w:r w:rsidRPr="006E3E9F">
        <w:rPr>
          <w:rFonts w:asciiTheme="minorHAnsi" w:hAnsiTheme="minorHAnsi" w:cs="Calibri"/>
          <w:bCs/>
          <w:sz w:val="24"/>
          <w:szCs w:val="24"/>
        </w:rPr>
        <w:lastRenderedPageBreak/>
        <w:t xml:space="preserve">Slide 3: </w:t>
      </w:r>
    </w:p>
    <w:p w:rsidR="006E3E9F" w:rsidRDefault="006E3E9F" w:rsidP="006E3E9F">
      <w:pPr>
        <w:pStyle w:val="Heading1"/>
        <w:ind w:left="0" w:firstLine="0"/>
        <w:rPr>
          <w:rFonts w:asciiTheme="minorHAnsi" w:hAnsiTheme="minorHAnsi" w:cs="Calibri"/>
          <w:b/>
          <w:bCs/>
          <w:sz w:val="24"/>
          <w:szCs w:val="24"/>
        </w:rPr>
      </w:pPr>
    </w:p>
    <w:p w:rsidR="008274B2" w:rsidRDefault="008274B2" w:rsidP="006E3E9F">
      <w:pPr>
        <w:pStyle w:val="Heading1"/>
        <w:ind w:left="0" w:firstLine="0"/>
        <w:rPr>
          <w:rFonts w:asciiTheme="minorHAnsi" w:hAnsiTheme="minorHAnsi" w:cs="Calibri"/>
          <w:sz w:val="24"/>
          <w:szCs w:val="24"/>
        </w:rPr>
      </w:pPr>
      <w:r w:rsidRPr="006E3E9F">
        <w:rPr>
          <w:rFonts w:asciiTheme="minorHAnsi" w:hAnsiTheme="minorHAnsi" w:cs="Calibri"/>
          <w:b/>
          <w:bCs/>
          <w:sz w:val="24"/>
          <w:szCs w:val="24"/>
        </w:rPr>
        <w:t>Complaint</w:t>
      </w:r>
      <w:r w:rsidRPr="006E3E9F">
        <w:rPr>
          <w:rFonts w:asciiTheme="minorHAnsi" w:hAnsiTheme="minorHAnsi" w:cs="Calibri"/>
          <w:sz w:val="24"/>
          <w:szCs w:val="24"/>
        </w:rPr>
        <w:t xml:space="preserve"> Themes</w:t>
      </w:r>
    </w:p>
    <w:p w:rsidR="006E3E9F" w:rsidRDefault="006E3E9F" w:rsidP="006E3E9F"/>
    <w:tbl>
      <w:tblPr>
        <w:tblStyle w:val="LightList"/>
        <w:tblW w:w="5000" w:type="pct"/>
        <w:tblLook w:val="0420" w:firstRow="1" w:lastRow="0" w:firstColumn="0" w:lastColumn="0" w:noHBand="0" w:noVBand="1"/>
      </w:tblPr>
      <w:tblGrid>
        <w:gridCol w:w="3988"/>
        <w:gridCol w:w="2179"/>
        <w:gridCol w:w="2179"/>
        <w:gridCol w:w="1230"/>
      </w:tblGrid>
      <w:tr w:rsidR="006E3E9F" w:rsidRPr="006E3E9F" w:rsidTr="006E3E9F">
        <w:trPr>
          <w:cnfStyle w:val="100000000000" w:firstRow="1" w:lastRow="0" w:firstColumn="0" w:lastColumn="0" w:oddVBand="0" w:evenVBand="0" w:oddHBand="0" w:evenHBand="0" w:firstRowFirstColumn="0" w:firstRowLastColumn="0" w:lastRowFirstColumn="0" w:lastRowLastColumn="0"/>
          <w:trHeight w:val="903"/>
        </w:trPr>
        <w:tc>
          <w:tcPr>
            <w:tcW w:w="2082" w:type="pct"/>
            <w:tcBorders>
              <w:top w:val="single" w:sz="8" w:space="0" w:color="000000" w:themeColor="text1"/>
            </w:tcBorders>
            <w:hideMark/>
          </w:tcPr>
          <w:p w:rsidR="008274B2" w:rsidRPr="006E3E9F" w:rsidRDefault="006E3E9F" w:rsidP="006E3E9F">
            <w:pPr>
              <w:spacing w:after="200" w:line="276" w:lineRule="auto"/>
            </w:pPr>
            <w:r w:rsidRPr="006E3E9F">
              <w:t>Theme</w:t>
            </w:r>
          </w:p>
        </w:tc>
        <w:tc>
          <w:tcPr>
            <w:tcW w:w="1138" w:type="pct"/>
            <w:tcBorders>
              <w:top w:val="single" w:sz="8" w:space="0" w:color="000000" w:themeColor="text1"/>
            </w:tcBorders>
            <w:hideMark/>
          </w:tcPr>
          <w:p w:rsidR="006E3E9F" w:rsidRPr="006E3E9F" w:rsidRDefault="006E3E9F" w:rsidP="006E3E9F">
            <w:pPr>
              <w:spacing w:after="200" w:line="276" w:lineRule="auto"/>
            </w:pPr>
            <w:r w:rsidRPr="006E3E9F">
              <w:t xml:space="preserve">Previous cases </w:t>
            </w:r>
          </w:p>
          <w:p w:rsidR="008274B2" w:rsidRPr="006E3E9F" w:rsidRDefault="006E3E9F" w:rsidP="006E3E9F">
            <w:pPr>
              <w:spacing w:after="200" w:line="276" w:lineRule="auto"/>
            </w:pPr>
            <w:r w:rsidRPr="006E3E9F">
              <w:t>(04/14 – 09/15)</w:t>
            </w:r>
          </w:p>
        </w:tc>
        <w:tc>
          <w:tcPr>
            <w:tcW w:w="1138" w:type="pct"/>
            <w:tcBorders>
              <w:top w:val="single" w:sz="8" w:space="0" w:color="000000" w:themeColor="text1"/>
            </w:tcBorders>
            <w:hideMark/>
          </w:tcPr>
          <w:p w:rsidR="006E3E9F" w:rsidRPr="006E3E9F" w:rsidRDefault="006E3E9F" w:rsidP="006E3E9F">
            <w:pPr>
              <w:spacing w:after="200" w:line="276" w:lineRule="auto"/>
            </w:pPr>
            <w:r w:rsidRPr="006E3E9F">
              <w:t># of new cases</w:t>
            </w:r>
          </w:p>
          <w:p w:rsidR="008274B2" w:rsidRPr="006E3E9F" w:rsidRDefault="006E3E9F" w:rsidP="006E3E9F">
            <w:pPr>
              <w:spacing w:after="200" w:line="276" w:lineRule="auto"/>
            </w:pPr>
            <w:r w:rsidRPr="006E3E9F">
              <w:t>(10/15 – 12/15)</w:t>
            </w:r>
          </w:p>
        </w:tc>
        <w:tc>
          <w:tcPr>
            <w:tcW w:w="643" w:type="pct"/>
            <w:tcBorders>
              <w:top w:val="single" w:sz="8" w:space="0" w:color="000000" w:themeColor="text1"/>
            </w:tcBorders>
            <w:hideMark/>
          </w:tcPr>
          <w:p w:rsidR="008274B2" w:rsidRPr="006E3E9F" w:rsidRDefault="006E3E9F" w:rsidP="006E3E9F">
            <w:pPr>
              <w:spacing w:after="200" w:line="276" w:lineRule="auto"/>
            </w:pPr>
            <w:r w:rsidRPr="006E3E9F">
              <w:t>Total cases</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523"/>
        </w:trPr>
        <w:tc>
          <w:tcPr>
            <w:tcW w:w="2082" w:type="pct"/>
            <w:hideMark/>
          </w:tcPr>
          <w:p w:rsidR="008274B2" w:rsidRPr="006E3E9F" w:rsidRDefault="006E3E9F" w:rsidP="006E3E9F">
            <w:pPr>
              <w:spacing w:after="200" w:line="276" w:lineRule="auto"/>
            </w:pPr>
            <w:r w:rsidRPr="006E3E9F">
              <w:t>Benefits/Access</w:t>
            </w:r>
          </w:p>
        </w:tc>
        <w:tc>
          <w:tcPr>
            <w:tcW w:w="1138" w:type="pct"/>
            <w:hideMark/>
          </w:tcPr>
          <w:p w:rsidR="008274B2" w:rsidRPr="006E3E9F" w:rsidRDefault="006E3E9F" w:rsidP="006E3E9F">
            <w:pPr>
              <w:spacing w:after="200" w:line="276" w:lineRule="auto"/>
            </w:pPr>
            <w:r w:rsidRPr="006E3E9F">
              <w:t>135</w:t>
            </w:r>
          </w:p>
        </w:tc>
        <w:tc>
          <w:tcPr>
            <w:tcW w:w="1138" w:type="pct"/>
            <w:hideMark/>
          </w:tcPr>
          <w:p w:rsidR="008274B2" w:rsidRPr="006E3E9F" w:rsidRDefault="006E3E9F" w:rsidP="006E3E9F">
            <w:pPr>
              <w:spacing w:after="200" w:line="276" w:lineRule="auto"/>
            </w:pPr>
            <w:r w:rsidRPr="006E3E9F">
              <w:t>33</w:t>
            </w:r>
          </w:p>
        </w:tc>
        <w:tc>
          <w:tcPr>
            <w:tcW w:w="643" w:type="pct"/>
            <w:hideMark/>
          </w:tcPr>
          <w:p w:rsidR="008274B2" w:rsidRPr="006E3E9F" w:rsidRDefault="006E3E9F" w:rsidP="006E3E9F">
            <w:pPr>
              <w:spacing w:after="200" w:line="276" w:lineRule="auto"/>
            </w:pPr>
            <w:r w:rsidRPr="006E3E9F">
              <w:rPr>
                <w:b/>
                <w:bCs/>
              </w:rPr>
              <w:t>168</w:t>
            </w:r>
          </w:p>
        </w:tc>
      </w:tr>
      <w:tr w:rsidR="006E3E9F" w:rsidRPr="006E3E9F" w:rsidTr="006E3E9F">
        <w:trPr>
          <w:trHeight w:val="2123"/>
        </w:trPr>
        <w:tc>
          <w:tcPr>
            <w:tcW w:w="2082" w:type="pct"/>
            <w:hideMark/>
          </w:tcPr>
          <w:p w:rsidR="008274B2" w:rsidRPr="006E3E9F" w:rsidRDefault="008274B2" w:rsidP="006E3E9F">
            <w:pPr>
              <w:numPr>
                <w:ilvl w:val="0"/>
                <w:numId w:val="4"/>
              </w:numPr>
              <w:spacing w:after="200" w:line="276" w:lineRule="auto"/>
            </w:pPr>
            <w:r w:rsidRPr="006E3E9F">
              <w:t>Quality of Care/Clinical Issues</w:t>
            </w:r>
          </w:p>
          <w:p w:rsidR="008274B2" w:rsidRPr="006E3E9F" w:rsidRDefault="008274B2" w:rsidP="006E3E9F">
            <w:pPr>
              <w:numPr>
                <w:ilvl w:val="0"/>
                <w:numId w:val="4"/>
              </w:numPr>
              <w:spacing w:after="200" w:line="276" w:lineRule="auto"/>
            </w:pPr>
            <w:r w:rsidRPr="006E3E9F">
              <w:t>Transportation</w:t>
            </w:r>
          </w:p>
          <w:p w:rsidR="008274B2" w:rsidRPr="006E3E9F" w:rsidRDefault="008274B2" w:rsidP="006E3E9F">
            <w:pPr>
              <w:numPr>
                <w:ilvl w:val="0"/>
                <w:numId w:val="4"/>
              </w:numPr>
              <w:spacing w:after="200" w:line="276" w:lineRule="auto"/>
            </w:pPr>
            <w:r w:rsidRPr="006E3E9F">
              <w:t>Access to LTSS</w:t>
            </w:r>
          </w:p>
          <w:p w:rsidR="008274B2" w:rsidRPr="006E3E9F" w:rsidRDefault="008274B2" w:rsidP="006E3E9F">
            <w:pPr>
              <w:numPr>
                <w:ilvl w:val="0"/>
                <w:numId w:val="4"/>
              </w:numPr>
              <w:spacing w:after="200" w:line="276" w:lineRule="auto"/>
            </w:pPr>
            <w:r w:rsidRPr="006E3E9F">
              <w:t>Pharmacy/Provider Accessibility or Medication Issue</w:t>
            </w:r>
          </w:p>
        </w:tc>
        <w:tc>
          <w:tcPr>
            <w:tcW w:w="1138" w:type="pct"/>
            <w:hideMark/>
          </w:tcPr>
          <w:p w:rsidR="006E3E9F" w:rsidRPr="006E3E9F" w:rsidRDefault="006E3E9F" w:rsidP="006E3E9F">
            <w:pPr>
              <w:spacing w:after="200" w:line="276" w:lineRule="auto"/>
            </w:pPr>
            <w:r w:rsidRPr="006E3E9F">
              <w:t>41</w:t>
            </w:r>
          </w:p>
          <w:p w:rsidR="006E3E9F" w:rsidRPr="006E3E9F" w:rsidRDefault="006E3E9F" w:rsidP="006E3E9F">
            <w:pPr>
              <w:spacing w:after="200" w:line="276" w:lineRule="auto"/>
            </w:pPr>
            <w:r w:rsidRPr="006E3E9F">
              <w:t>17</w:t>
            </w:r>
          </w:p>
          <w:p w:rsidR="006E3E9F" w:rsidRPr="006E3E9F" w:rsidRDefault="006E3E9F" w:rsidP="006E3E9F">
            <w:pPr>
              <w:spacing w:after="200" w:line="276" w:lineRule="auto"/>
            </w:pPr>
            <w:r w:rsidRPr="006E3E9F">
              <w:t>10</w:t>
            </w:r>
          </w:p>
          <w:p w:rsidR="008274B2" w:rsidRPr="006E3E9F" w:rsidRDefault="006E3E9F" w:rsidP="006E3E9F">
            <w:pPr>
              <w:spacing w:after="200" w:line="276" w:lineRule="auto"/>
            </w:pPr>
            <w:r w:rsidRPr="006E3E9F">
              <w:t>13</w:t>
            </w:r>
          </w:p>
        </w:tc>
        <w:tc>
          <w:tcPr>
            <w:tcW w:w="1138" w:type="pct"/>
            <w:hideMark/>
          </w:tcPr>
          <w:p w:rsidR="006E3E9F" w:rsidRPr="006E3E9F" w:rsidRDefault="006E3E9F" w:rsidP="006E3E9F">
            <w:pPr>
              <w:spacing w:after="200" w:line="276" w:lineRule="auto"/>
            </w:pPr>
            <w:r w:rsidRPr="006E3E9F">
              <w:t>10</w:t>
            </w:r>
          </w:p>
          <w:p w:rsidR="006E3E9F" w:rsidRPr="006E3E9F" w:rsidRDefault="006E3E9F" w:rsidP="006E3E9F">
            <w:pPr>
              <w:spacing w:after="200" w:line="276" w:lineRule="auto"/>
            </w:pPr>
            <w:r w:rsidRPr="006E3E9F">
              <w:t>10</w:t>
            </w:r>
          </w:p>
          <w:p w:rsidR="006E3E9F" w:rsidRPr="006E3E9F" w:rsidRDefault="006E3E9F" w:rsidP="006E3E9F">
            <w:pPr>
              <w:spacing w:after="200" w:line="276" w:lineRule="auto"/>
            </w:pPr>
            <w:r w:rsidRPr="006E3E9F">
              <w:t>1</w:t>
            </w:r>
          </w:p>
          <w:p w:rsidR="008274B2" w:rsidRPr="006E3E9F" w:rsidRDefault="006E3E9F" w:rsidP="006E3E9F">
            <w:pPr>
              <w:spacing w:after="200" w:line="276" w:lineRule="auto"/>
            </w:pPr>
            <w:r w:rsidRPr="006E3E9F">
              <w:t>0</w:t>
            </w:r>
          </w:p>
        </w:tc>
        <w:tc>
          <w:tcPr>
            <w:tcW w:w="643" w:type="pct"/>
            <w:hideMark/>
          </w:tcPr>
          <w:p w:rsidR="006E3E9F" w:rsidRPr="006E3E9F" w:rsidRDefault="006E3E9F" w:rsidP="006E3E9F">
            <w:pPr>
              <w:spacing w:after="200" w:line="276" w:lineRule="auto"/>
            </w:pPr>
            <w:r w:rsidRPr="006E3E9F">
              <w:t>51</w:t>
            </w:r>
          </w:p>
          <w:p w:rsidR="006E3E9F" w:rsidRPr="006E3E9F" w:rsidRDefault="006E3E9F" w:rsidP="006E3E9F">
            <w:pPr>
              <w:spacing w:after="200" w:line="276" w:lineRule="auto"/>
            </w:pPr>
            <w:r w:rsidRPr="006E3E9F">
              <w:t>27</w:t>
            </w:r>
          </w:p>
          <w:p w:rsidR="006E3E9F" w:rsidRPr="006E3E9F" w:rsidRDefault="006E3E9F" w:rsidP="006E3E9F">
            <w:pPr>
              <w:spacing w:after="200" w:line="276" w:lineRule="auto"/>
            </w:pPr>
            <w:r w:rsidRPr="006E3E9F">
              <w:t>11</w:t>
            </w:r>
          </w:p>
          <w:p w:rsidR="008274B2" w:rsidRPr="006E3E9F" w:rsidRDefault="006E3E9F" w:rsidP="006E3E9F">
            <w:pPr>
              <w:spacing w:after="200" w:line="276" w:lineRule="auto"/>
            </w:pPr>
            <w:r w:rsidRPr="006E3E9F">
              <w:t>13</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523"/>
        </w:trPr>
        <w:tc>
          <w:tcPr>
            <w:tcW w:w="2082" w:type="pct"/>
            <w:hideMark/>
          </w:tcPr>
          <w:p w:rsidR="008274B2" w:rsidRPr="006E3E9F" w:rsidRDefault="006E3E9F" w:rsidP="006E3E9F">
            <w:pPr>
              <w:spacing w:after="200" w:line="276" w:lineRule="auto"/>
            </w:pPr>
            <w:r w:rsidRPr="006E3E9F">
              <w:t>Customer Service</w:t>
            </w:r>
          </w:p>
        </w:tc>
        <w:tc>
          <w:tcPr>
            <w:tcW w:w="1138" w:type="pct"/>
            <w:hideMark/>
          </w:tcPr>
          <w:p w:rsidR="008274B2" w:rsidRPr="006E3E9F" w:rsidRDefault="006E3E9F" w:rsidP="006E3E9F">
            <w:pPr>
              <w:spacing w:after="200" w:line="276" w:lineRule="auto"/>
            </w:pPr>
            <w:r w:rsidRPr="006E3E9F">
              <w:t>59</w:t>
            </w:r>
          </w:p>
        </w:tc>
        <w:tc>
          <w:tcPr>
            <w:tcW w:w="1138" w:type="pct"/>
            <w:hideMark/>
          </w:tcPr>
          <w:p w:rsidR="008274B2" w:rsidRPr="006E3E9F" w:rsidRDefault="006E3E9F" w:rsidP="006E3E9F">
            <w:pPr>
              <w:spacing w:after="200" w:line="276" w:lineRule="auto"/>
            </w:pPr>
            <w:r w:rsidRPr="006E3E9F">
              <w:t>30</w:t>
            </w:r>
          </w:p>
        </w:tc>
        <w:tc>
          <w:tcPr>
            <w:tcW w:w="643" w:type="pct"/>
            <w:hideMark/>
          </w:tcPr>
          <w:p w:rsidR="008274B2" w:rsidRPr="006E3E9F" w:rsidRDefault="006E3E9F" w:rsidP="006E3E9F">
            <w:pPr>
              <w:spacing w:after="200" w:line="276" w:lineRule="auto"/>
            </w:pPr>
            <w:r w:rsidRPr="006E3E9F">
              <w:rPr>
                <w:b/>
                <w:bCs/>
              </w:rPr>
              <w:t>89</w:t>
            </w:r>
          </w:p>
        </w:tc>
      </w:tr>
      <w:tr w:rsidR="006E3E9F" w:rsidRPr="006E3E9F" w:rsidTr="006E3E9F">
        <w:trPr>
          <w:trHeight w:val="2162"/>
        </w:trPr>
        <w:tc>
          <w:tcPr>
            <w:tcW w:w="2082" w:type="pct"/>
            <w:hideMark/>
          </w:tcPr>
          <w:p w:rsidR="008274B2" w:rsidRPr="006E3E9F" w:rsidRDefault="008274B2" w:rsidP="006E3E9F">
            <w:pPr>
              <w:numPr>
                <w:ilvl w:val="0"/>
                <w:numId w:val="5"/>
              </w:numPr>
              <w:spacing w:after="200" w:line="276" w:lineRule="auto"/>
            </w:pPr>
            <w:r w:rsidRPr="006E3E9F">
              <w:t>Interaction with Care Team</w:t>
            </w:r>
          </w:p>
          <w:p w:rsidR="008274B2" w:rsidRPr="006E3E9F" w:rsidRDefault="008274B2" w:rsidP="006E3E9F">
            <w:pPr>
              <w:numPr>
                <w:ilvl w:val="0"/>
                <w:numId w:val="5"/>
              </w:numPr>
              <w:spacing w:after="200" w:line="276" w:lineRule="auto"/>
            </w:pPr>
            <w:r w:rsidRPr="006E3E9F">
              <w:t>Sponsor/Plan/Pharmacy gave poor or rude customer service</w:t>
            </w:r>
          </w:p>
          <w:p w:rsidR="008274B2" w:rsidRPr="006E3E9F" w:rsidRDefault="008274B2" w:rsidP="006E3E9F">
            <w:pPr>
              <w:numPr>
                <w:ilvl w:val="0"/>
                <w:numId w:val="5"/>
              </w:numPr>
              <w:spacing w:after="200" w:line="276" w:lineRule="auto"/>
            </w:pPr>
            <w:r w:rsidRPr="006E3E9F">
              <w:t>OC Plan Member Services Center</w:t>
            </w:r>
          </w:p>
          <w:p w:rsidR="008274B2" w:rsidRPr="006E3E9F" w:rsidRDefault="008274B2" w:rsidP="006E3E9F">
            <w:pPr>
              <w:numPr>
                <w:ilvl w:val="0"/>
                <w:numId w:val="5"/>
              </w:numPr>
              <w:spacing w:after="200" w:line="276" w:lineRule="auto"/>
            </w:pPr>
            <w:r w:rsidRPr="006E3E9F">
              <w:t>Appointment Scheduling</w:t>
            </w:r>
          </w:p>
        </w:tc>
        <w:tc>
          <w:tcPr>
            <w:tcW w:w="1138" w:type="pct"/>
            <w:hideMark/>
          </w:tcPr>
          <w:p w:rsidR="006E3E9F" w:rsidRPr="006E3E9F" w:rsidRDefault="006E3E9F" w:rsidP="006E3E9F">
            <w:pPr>
              <w:spacing w:after="200" w:line="276" w:lineRule="auto"/>
            </w:pPr>
            <w:r w:rsidRPr="006E3E9F">
              <w:t>25</w:t>
            </w:r>
          </w:p>
          <w:p w:rsidR="006E3E9F" w:rsidRPr="006E3E9F" w:rsidRDefault="006E3E9F" w:rsidP="006E3E9F">
            <w:pPr>
              <w:spacing w:after="200" w:line="276" w:lineRule="auto"/>
            </w:pPr>
            <w:r w:rsidRPr="006E3E9F">
              <w:t>13</w:t>
            </w:r>
          </w:p>
          <w:p w:rsidR="006E3E9F" w:rsidRPr="006E3E9F" w:rsidRDefault="006E3E9F" w:rsidP="006E3E9F">
            <w:pPr>
              <w:spacing w:after="200" w:line="276" w:lineRule="auto"/>
            </w:pPr>
            <w:r w:rsidRPr="006E3E9F">
              <w:t>8</w:t>
            </w:r>
          </w:p>
          <w:p w:rsidR="008274B2" w:rsidRPr="006E3E9F" w:rsidRDefault="006E3E9F" w:rsidP="006E3E9F">
            <w:pPr>
              <w:spacing w:after="200" w:line="276" w:lineRule="auto"/>
            </w:pPr>
            <w:r w:rsidRPr="006E3E9F">
              <w:t>5</w:t>
            </w:r>
          </w:p>
        </w:tc>
        <w:tc>
          <w:tcPr>
            <w:tcW w:w="1138" w:type="pct"/>
            <w:hideMark/>
          </w:tcPr>
          <w:p w:rsidR="006E3E9F" w:rsidRPr="006E3E9F" w:rsidRDefault="006E3E9F" w:rsidP="006E3E9F">
            <w:pPr>
              <w:spacing w:after="200" w:line="276" w:lineRule="auto"/>
            </w:pPr>
            <w:r w:rsidRPr="006E3E9F">
              <w:t>17</w:t>
            </w:r>
          </w:p>
          <w:p w:rsidR="006E3E9F" w:rsidRPr="006E3E9F" w:rsidRDefault="006E3E9F" w:rsidP="006E3E9F">
            <w:pPr>
              <w:spacing w:after="200" w:line="276" w:lineRule="auto"/>
            </w:pPr>
            <w:r w:rsidRPr="006E3E9F">
              <w:t>1</w:t>
            </w:r>
          </w:p>
          <w:p w:rsidR="006E3E9F" w:rsidRPr="006E3E9F" w:rsidRDefault="006E3E9F" w:rsidP="006E3E9F">
            <w:pPr>
              <w:spacing w:after="200" w:line="276" w:lineRule="auto"/>
            </w:pPr>
            <w:r w:rsidRPr="006E3E9F">
              <w:t>5</w:t>
            </w:r>
          </w:p>
          <w:p w:rsidR="008274B2" w:rsidRPr="006E3E9F" w:rsidRDefault="006E3E9F" w:rsidP="006E3E9F">
            <w:pPr>
              <w:spacing w:after="200" w:line="276" w:lineRule="auto"/>
            </w:pPr>
            <w:r w:rsidRPr="006E3E9F">
              <w:t>7</w:t>
            </w:r>
          </w:p>
        </w:tc>
        <w:tc>
          <w:tcPr>
            <w:tcW w:w="643" w:type="pct"/>
            <w:hideMark/>
          </w:tcPr>
          <w:p w:rsidR="006E3E9F" w:rsidRPr="006E3E9F" w:rsidRDefault="006E3E9F" w:rsidP="006E3E9F">
            <w:pPr>
              <w:spacing w:after="200" w:line="276" w:lineRule="auto"/>
            </w:pPr>
            <w:r w:rsidRPr="006E3E9F">
              <w:t>42</w:t>
            </w:r>
          </w:p>
          <w:p w:rsidR="006E3E9F" w:rsidRPr="006E3E9F" w:rsidRDefault="006E3E9F" w:rsidP="006E3E9F">
            <w:pPr>
              <w:spacing w:after="200" w:line="276" w:lineRule="auto"/>
            </w:pPr>
            <w:r w:rsidRPr="006E3E9F">
              <w:t>14</w:t>
            </w:r>
          </w:p>
          <w:p w:rsidR="006E3E9F" w:rsidRPr="006E3E9F" w:rsidRDefault="006E3E9F" w:rsidP="006E3E9F">
            <w:pPr>
              <w:spacing w:after="200" w:line="276" w:lineRule="auto"/>
            </w:pPr>
            <w:r w:rsidRPr="006E3E9F">
              <w:t>13</w:t>
            </w:r>
          </w:p>
          <w:p w:rsidR="008274B2" w:rsidRPr="006E3E9F" w:rsidRDefault="006E3E9F" w:rsidP="006E3E9F">
            <w:pPr>
              <w:spacing w:after="200" w:line="276" w:lineRule="auto"/>
            </w:pPr>
            <w:r w:rsidRPr="006E3E9F">
              <w:t>12</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trHeight w:val="622"/>
        </w:trPr>
        <w:tc>
          <w:tcPr>
            <w:tcW w:w="2082" w:type="pct"/>
            <w:hideMark/>
          </w:tcPr>
          <w:p w:rsidR="008274B2" w:rsidRPr="006E3E9F" w:rsidRDefault="006E3E9F" w:rsidP="006E3E9F">
            <w:pPr>
              <w:spacing w:after="200" w:line="276" w:lineRule="auto"/>
            </w:pPr>
            <w:r w:rsidRPr="006E3E9F">
              <w:t>Payment/Claims</w:t>
            </w:r>
          </w:p>
        </w:tc>
        <w:tc>
          <w:tcPr>
            <w:tcW w:w="1138" w:type="pct"/>
            <w:hideMark/>
          </w:tcPr>
          <w:p w:rsidR="008274B2" w:rsidRPr="006E3E9F" w:rsidRDefault="006E3E9F" w:rsidP="006E3E9F">
            <w:pPr>
              <w:spacing w:after="200" w:line="276" w:lineRule="auto"/>
            </w:pPr>
            <w:r w:rsidRPr="006E3E9F">
              <w:t>26</w:t>
            </w:r>
          </w:p>
        </w:tc>
        <w:tc>
          <w:tcPr>
            <w:tcW w:w="1138" w:type="pct"/>
            <w:hideMark/>
          </w:tcPr>
          <w:p w:rsidR="008274B2" w:rsidRPr="006E3E9F" w:rsidRDefault="006E3E9F" w:rsidP="006E3E9F">
            <w:pPr>
              <w:spacing w:after="200" w:line="276" w:lineRule="auto"/>
            </w:pPr>
            <w:r w:rsidRPr="006E3E9F">
              <w:t>8</w:t>
            </w:r>
          </w:p>
        </w:tc>
        <w:tc>
          <w:tcPr>
            <w:tcW w:w="643" w:type="pct"/>
            <w:hideMark/>
          </w:tcPr>
          <w:p w:rsidR="008274B2" w:rsidRPr="006E3E9F" w:rsidRDefault="006E3E9F" w:rsidP="006E3E9F">
            <w:pPr>
              <w:spacing w:after="200" w:line="276" w:lineRule="auto"/>
            </w:pPr>
            <w:r w:rsidRPr="006E3E9F">
              <w:rPr>
                <w:b/>
                <w:bCs/>
              </w:rPr>
              <w:t>34</w:t>
            </w:r>
          </w:p>
        </w:tc>
      </w:tr>
    </w:tbl>
    <w:p w:rsidR="006E3E9F" w:rsidRPr="006E3E9F" w:rsidRDefault="006E3E9F" w:rsidP="006E3E9F">
      <w:r w:rsidRPr="006E3E9F">
        <w:t>Note: A single contact may present multiple inquiries and/or complaints</w:t>
      </w:r>
    </w:p>
    <w:p w:rsidR="006E3E9F" w:rsidRDefault="006E3E9F" w:rsidP="006E3E9F">
      <w:pPr>
        <w:pStyle w:val="Heading1"/>
        <w:ind w:left="0" w:firstLine="0"/>
        <w:rPr>
          <w:rFonts w:asciiTheme="minorHAnsi" w:hAnsiTheme="minorHAnsi" w:cs="Calibri"/>
          <w:b/>
          <w:bCs/>
          <w:sz w:val="24"/>
          <w:szCs w:val="24"/>
        </w:rPr>
      </w:pPr>
      <w:r>
        <w:rPr>
          <w:rFonts w:asciiTheme="minorHAnsi" w:hAnsiTheme="minorHAnsi" w:cs="Calibri"/>
          <w:b/>
          <w:bCs/>
          <w:sz w:val="24"/>
          <w:szCs w:val="24"/>
        </w:rPr>
        <w:br w:type="page"/>
      </w:r>
      <w:r>
        <w:rPr>
          <w:rFonts w:asciiTheme="minorHAnsi" w:hAnsiTheme="minorHAnsi" w:cs="Calibri"/>
          <w:b/>
          <w:bCs/>
          <w:sz w:val="24"/>
          <w:szCs w:val="24"/>
        </w:rPr>
        <w:lastRenderedPageBreak/>
        <w:t>Slide 4:</w:t>
      </w:r>
    </w:p>
    <w:p w:rsidR="006E3E9F" w:rsidRPr="006E3E9F" w:rsidRDefault="006E3E9F" w:rsidP="006E3E9F"/>
    <w:p w:rsidR="008274B2" w:rsidRDefault="008274B2" w:rsidP="006E3E9F">
      <w:pPr>
        <w:pStyle w:val="Heading1"/>
        <w:ind w:left="0" w:firstLine="0"/>
        <w:rPr>
          <w:rFonts w:asciiTheme="minorHAnsi" w:hAnsiTheme="minorHAnsi" w:cs="Calibri"/>
          <w:b/>
          <w:bCs/>
          <w:sz w:val="24"/>
          <w:szCs w:val="24"/>
        </w:rPr>
      </w:pPr>
      <w:r w:rsidRPr="006E3E9F">
        <w:rPr>
          <w:rFonts w:asciiTheme="minorHAnsi" w:hAnsiTheme="minorHAnsi" w:cs="Calibri"/>
          <w:b/>
          <w:bCs/>
          <w:sz w:val="24"/>
          <w:szCs w:val="24"/>
        </w:rPr>
        <w:t>Outreach</w:t>
      </w:r>
    </w:p>
    <w:p w:rsidR="006E3E9F" w:rsidRDefault="006E3E9F" w:rsidP="006E3E9F"/>
    <w:tbl>
      <w:tblPr>
        <w:tblStyle w:val="LightList"/>
        <w:tblW w:w="5000" w:type="pct"/>
        <w:tblLook w:val="04A0" w:firstRow="1" w:lastRow="0" w:firstColumn="1" w:lastColumn="0" w:noHBand="0" w:noVBand="1"/>
      </w:tblPr>
      <w:tblGrid>
        <w:gridCol w:w="1262"/>
        <w:gridCol w:w="2631"/>
        <w:gridCol w:w="1678"/>
        <w:gridCol w:w="153"/>
        <w:gridCol w:w="1494"/>
        <w:gridCol w:w="1109"/>
        <w:gridCol w:w="140"/>
        <w:gridCol w:w="1109"/>
      </w:tblGrid>
      <w:tr w:rsidR="006E3E9F" w:rsidRPr="006E3E9F" w:rsidTr="006E3E9F">
        <w:trPr>
          <w:cnfStyle w:val="100000000000" w:firstRow="1" w:lastRow="0" w:firstColumn="0" w:lastColumn="0" w:oddVBand="0" w:evenVBand="0" w:oddHBand="0" w:evenHBand="0" w:firstRowFirstColumn="0" w:firstRowLastColumn="0" w:lastRowFirstColumn="0" w:lastRowLastColumn="0"/>
          <w:cantSplit/>
          <w:trHeight w:val="462"/>
        </w:trPr>
        <w:tc>
          <w:tcPr>
            <w:cnfStyle w:val="001000000000" w:firstRow="0" w:lastRow="0" w:firstColumn="1" w:lastColumn="0" w:oddVBand="0" w:evenVBand="0" w:oddHBand="0" w:evenHBand="0" w:firstRowFirstColumn="0" w:firstRowLastColumn="0" w:lastRowFirstColumn="0" w:lastRowLastColumn="0"/>
            <w:tcW w:w="659" w:type="pct"/>
            <w:tcBorders>
              <w:top w:val="single" w:sz="8" w:space="0" w:color="000000" w:themeColor="text1"/>
            </w:tcBorders>
            <w:hideMark/>
          </w:tcPr>
          <w:p w:rsidR="008274B2" w:rsidRPr="006E3E9F" w:rsidRDefault="006E3E9F" w:rsidP="006E3E9F">
            <w:pPr>
              <w:spacing w:after="200"/>
            </w:pPr>
            <w:r w:rsidRPr="006E3E9F">
              <w:t>Date</w:t>
            </w:r>
            <w:r w:rsidRPr="006E3E9F">
              <w:rPr>
                <w:b w:val="0"/>
                <w:bCs w:val="0"/>
              </w:rPr>
              <w:tab/>
            </w:r>
          </w:p>
        </w:tc>
        <w:tc>
          <w:tcPr>
            <w:tcW w:w="1374" w:type="pct"/>
            <w:tcBorders>
              <w:top w:val="single" w:sz="8" w:space="0" w:color="000000" w:themeColor="text1"/>
            </w:tcBorders>
            <w:hideMark/>
          </w:tcPr>
          <w:p w:rsidR="008274B2" w:rsidRPr="006E3E9F" w:rsidRDefault="006E3E9F" w:rsidP="006E3E9F">
            <w:pPr>
              <w:spacing w:after="200"/>
              <w:cnfStyle w:val="100000000000" w:firstRow="1" w:lastRow="0" w:firstColumn="0" w:lastColumn="0" w:oddVBand="0" w:evenVBand="0" w:oddHBand="0" w:evenHBand="0" w:firstRowFirstColumn="0" w:firstRowLastColumn="0" w:lastRowFirstColumn="0" w:lastRowLastColumn="0"/>
            </w:pPr>
            <w:r w:rsidRPr="006E3E9F">
              <w:t>Event</w:t>
            </w:r>
          </w:p>
        </w:tc>
        <w:tc>
          <w:tcPr>
            <w:tcW w:w="876" w:type="pct"/>
            <w:tcBorders>
              <w:top w:val="single" w:sz="8" w:space="0" w:color="000000" w:themeColor="text1"/>
            </w:tcBorders>
            <w:hideMark/>
          </w:tcPr>
          <w:p w:rsidR="008274B2" w:rsidRPr="006E3E9F" w:rsidRDefault="006E3E9F" w:rsidP="006E3E9F">
            <w:pPr>
              <w:spacing w:after="200"/>
              <w:cnfStyle w:val="100000000000" w:firstRow="1" w:lastRow="0" w:firstColumn="0" w:lastColumn="0" w:oddVBand="0" w:evenVBand="0" w:oddHBand="0" w:evenHBand="0" w:firstRowFirstColumn="0" w:firstRowLastColumn="0" w:lastRowFirstColumn="0" w:lastRowLastColumn="0"/>
            </w:pPr>
            <w:r w:rsidRPr="006E3E9F">
              <w:t>Location</w:t>
            </w:r>
          </w:p>
        </w:tc>
        <w:tc>
          <w:tcPr>
            <w:tcW w:w="860" w:type="pct"/>
            <w:gridSpan w:val="2"/>
            <w:tcBorders>
              <w:top w:val="single" w:sz="8" w:space="0" w:color="000000" w:themeColor="text1"/>
            </w:tcBorders>
            <w:hideMark/>
          </w:tcPr>
          <w:p w:rsidR="008274B2" w:rsidRPr="006E3E9F" w:rsidRDefault="006E3E9F" w:rsidP="006E3E9F">
            <w:pPr>
              <w:spacing w:after="200"/>
              <w:cnfStyle w:val="100000000000" w:firstRow="1" w:lastRow="0" w:firstColumn="0" w:lastColumn="0" w:oddVBand="0" w:evenVBand="0" w:oddHBand="0" w:evenHBand="0" w:firstRowFirstColumn="0" w:firstRowLastColumn="0" w:lastRowFirstColumn="0" w:lastRowLastColumn="0"/>
            </w:pPr>
            <w:r w:rsidRPr="006E3E9F">
              <w:t>City</w:t>
            </w:r>
          </w:p>
        </w:tc>
        <w:tc>
          <w:tcPr>
            <w:tcW w:w="579" w:type="pct"/>
            <w:tcBorders>
              <w:top w:val="single" w:sz="8" w:space="0" w:color="000000" w:themeColor="text1"/>
            </w:tcBorders>
            <w:hideMark/>
          </w:tcPr>
          <w:p w:rsidR="008274B2" w:rsidRPr="006E3E9F" w:rsidRDefault="006E3E9F" w:rsidP="006E3E9F">
            <w:pPr>
              <w:spacing w:after="200"/>
              <w:cnfStyle w:val="100000000000" w:firstRow="1" w:lastRow="0" w:firstColumn="0" w:lastColumn="0" w:oddVBand="0" w:evenVBand="0" w:oddHBand="0" w:evenHBand="0" w:firstRowFirstColumn="0" w:firstRowLastColumn="0" w:lastRowFirstColumn="0" w:lastRowLastColumn="0"/>
            </w:pPr>
            <w:r w:rsidRPr="006E3E9F">
              <w:t>Audience</w:t>
            </w:r>
          </w:p>
        </w:tc>
        <w:tc>
          <w:tcPr>
            <w:tcW w:w="652" w:type="pct"/>
            <w:gridSpan w:val="2"/>
            <w:tcBorders>
              <w:top w:val="single" w:sz="8" w:space="0" w:color="000000" w:themeColor="text1"/>
            </w:tcBorders>
            <w:hideMark/>
          </w:tcPr>
          <w:p w:rsidR="008274B2" w:rsidRPr="006E3E9F" w:rsidRDefault="006E3E9F" w:rsidP="006E3E9F">
            <w:pPr>
              <w:spacing w:after="200"/>
              <w:cnfStyle w:val="100000000000" w:firstRow="1" w:lastRow="0" w:firstColumn="0" w:lastColumn="0" w:oddVBand="0" w:evenVBand="0" w:oddHBand="0" w:evenHBand="0" w:firstRowFirstColumn="0" w:firstRowLastColumn="0" w:lastRowFirstColumn="0" w:lastRowLastColumn="0"/>
            </w:pPr>
            <w:r w:rsidRPr="006E3E9F">
              <w:t>Attendees</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5000" w:type="pct"/>
            <w:gridSpan w:val="8"/>
            <w:hideMark/>
          </w:tcPr>
          <w:p w:rsidR="008274B2" w:rsidRPr="006E3E9F" w:rsidRDefault="006E3E9F" w:rsidP="006E3E9F">
            <w:pPr>
              <w:spacing w:after="200"/>
            </w:pPr>
            <w:r w:rsidRPr="006E3E9F">
              <w:t>OCO Presentations</w:t>
            </w:r>
          </w:p>
        </w:tc>
      </w:tr>
      <w:tr w:rsidR="006E3E9F" w:rsidRPr="006E3E9F" w:rsidTr="006E3E9F">
        <w:trPr>
          <w:cantSplit/>
          <w:trHeight w:val="995"/>
        </w:trPr>
        <w:tc>
          <w:tcPr>
            <w:cnfStyle w:val="001000000000" w:firstRow="0" w:lastRow="0" w:firstColumn="1" w:lastColumn="0" w:oddVBand="0" w:evenVBand="0" w:oddHBand="0" w:evenHBand="0" w:firstRowFirstColumn="0" w:firstRowLastColumn="0" w:lastRowFirstColumn="0" w:lastRowLastColumn="0"/>
            <w:tcW w:w="659" w:type="pct"/>
            <w:hideMark/>
          </w:tcPr>
          <w:p w:rsidR="008274B2" w:rsidRPr="006E3E9F" w:rsidRDefault="006E3E9F" w:rsidP="006E3E9F">
            <w:pPr>
              <w:spacing w:after="200"/>
            </w:pPr>
            <w:r w:rsidRPr="006E3E9F">
              <w:t>12/3/15</w:t>
            </w:r>
          </w:p>
        </w:tc>
        <w:tc>
          <w:tcPr>
            <w:tcW w:w="1374" w:type="pct"/>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Tufts Targeted Outreach Event</w:t>
            </w:r>
          </w:p>
        </w:tc>
        <w:tc>
          <w:tcPr>
            <w:tcW w:w="956" w:type="pct"/>
            <w:gridSpan w:val="2"/>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Bruce Bolling Municipal Bldg</w:t>
            </w:r>
          </w:p>
        </w:tc>
        <w:tc>
          <w:tcPr>
            <w:tcW w:w="780" w:type="pct"/>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Roxbury</w:t>
            </w:r>
          </w:p>
        </w:tc>
        <w:tc>
          <w:tcPr>
            <w:tcW w:w="652" w:type="pct"/>
            <w:gridSpan w:val="2"/>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General Public</w:t>
            </w:r>
          </w:p>
        </w:tc>
        <w:tc>
          <w:tcPr>
            <w:tcW w:w="579" w:type="pct"/>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25</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cantSplit/>
          <w:trHeight w:val="995"/>
        </w:trPr>
        <w:tc>
          <w:tcPr>
            <w:cnfStyle w:val="001000000000" w:firstRow="0" w:lastRow="0" w:firstColumn="1" w:lastColumn="0" w:oddVBand="0" w:evenVBand="0" w:oddHBand="0" w:evenHBand="0" w:firstRowFirstColumn="0" w:firstRowLastColumn="0" w:lastRowFirstColumn="0" w:lastRowLastColumn="0"/>
            <w:tcW w:w="659" w:type="pct"/>
            <w:hideMark/>
          </w:tcPr>
          <w:p w:rsidR="008274B2" w:rsidRPr="006E3E9F" w:rsidRDefault="006E3E9F" w:rsidP="006E3E9F">
            <w:pPr>
              <w:spacing w:after="200"/>
            </w:pPr>
            <w:r w:rsidRPr="006E3E9F">
              <w:t>12/4/15</w:t>
            </w:r>
          </w:p>
        </w:tc>
        <w:tc>
          <w:tcPr>
            <w:tcW w:w="1374" w:type="pct"/>
            <w:hideMark/>
          </w:tcPr>
          <w:p w:rsidR="008274B2" w:rsidRPr="006E3E9F" w:rsidRDefault="006E3E9F" w:rsidP="006E3E9F">
            <w:pPr>
              <w:spacing w:after="200"/>
              <w:cnfStyle w:val="000000100000" w:firstRow="0" w:lastRow="0" w:firstColumn="0" w:lastColumn="0" w:oddVBand="0" w:evenVBand="0" w:oddHBand="1" w:evenHBand="0" w:firstRowFirstColumn="0" w:firstRowLastColumn="0" w:lastRowFirstColumn="0" w:lastRowLastColumn="0"/>
            </w:pPr>
            <w:r w:rsidRPr="006E3E9F">
              <w:t>Tufts Targeted Outreach Event</w:t>
            </w:r>
          </w:p>
        </w:tc>
        <w:tc>
          <w:tcPr>
            <w:tcW w:w="956"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Boston Public Market</w:t>
            </w:r>
          </w:p>
        </w:tc>
        <w:tc>
          <w:tcPr>
            <w:tcW w:w="780"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Boston</w:t>
            </w:r>
          </w:p>
        </w:tc>
        <w:tc>
          <w:tcPr>
            <w:tcW w:w="652"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General Public</w:t>
            </w:r>
          </w:p>
        </w:tc>
        <w:tc>
          <w:tcPr>
            <w:tcW w:w="579"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25</w:t>
            </w:r>
          </w:p>
        </w:tc>
      </w:tr>
      <w:tr w:rsidR="006E3E9F" w:rsidRPr="006E3E9F" w:rsidTr="006E3E9F">
        <w:trPr>
          <w:cantSplit/>
          <w:trHeight w:val="995"/>
        </w:trPr>
        <w:tc>
          <w:tcPr>
            <w:cnfStyle w:val="001000000000" w:firstRow="0" w:lastRow="0" w:firstColumn="1" w:lastColumn="0" w:oddVBand="0" w:evenVBand="0" w:oddHBand="0" w:evenHBand="0" w:firstRowFirstColumn="0" w:firstRowLastColumn="0" w:lastRowFirstColumn="0" w:lastRowLastColumn="0"/>
            <w:tcW w:w="659" w:type="pct"/>
            <w:hideMark/>
          </w:tcPr>
          <w:p w:rsidR="008274B2" w:rsidRPr="006E3E9F" w:rsidRDefault="006E3E9F" w:rsidP="006E3E9F">
            <w:pPr>
              <w:spacing w:after="200"/>
            </w:pPr>
            <w:r w:rsidRPr="006E3E9F">
              <w:t>12/8/15</w:t>
            </w:r>
          </w:p>
        </w:tc>
        <w:tc>
          <w:tcPr>
            <w:tcW w:w="1374" w:type="pct"/>
            <w:hideMark/>
          </w:tcPr>
          <w:p w:rsidR="008274B2" w:rsidRPr="006E3E9F" w:rsidRDefault="006E3E9F" w:rsidP="006E3E9F">
            <w:pPr>
              <w:spacing w:after="200"/>
              <w:cnfStyle w:val="000000000000" w:firstRow="0" w:lastRow="0" w:firstColumn="0" w:lastColumn="0" w:oddVBand="0" w:evenVBand="0" w:oddHBand="0" w:evenHBand="0" w:firstRowFirstColumn="0" w:firstRowLastColumn="0" w:lastRowFirstColumn="0" w:lastRowLastColumn="0"/>
            </w:pPr>
            <w:r w:rsidRPr="006E3E9F">
              <w:t>Tufts Targeted Outreach Event</w:t>
            </w:r>
          </w:p>
        </w:tc>
        <w:tc>
          <w:tcPr>
            <w:tcW w:w="956" w:type="pct"/>
            <w:gridSpan w:val="2"/>
            <w:hideMark/>
          </w:tcPr>
          <w:p w:rsidR="008274B2" w:rsidRPr="006E3E9F" w:rsidRDefault="006E3E9F" w:rsidP="006E3E9F">
            <w:pPr>
              <w:spacing w:after="200" w:line="276" w:lineRule="auto"/>
              <w:cnfStyle w:val="000000000000" w:firstRow="0" w:lastRow="0" w:firstColumn="0" w:lastColumn="0" w:oddVBand="0" w:evenVBand="0" w:oddHBand="0" w:evenHBand="0" w:firstRowFirstColumn="0" w:firstRowLastColumn="0" w:lastRowFirstColumn="0" w:lastRowLastColumn="0"/>
            </w:pPr>
            <w:r w:rsidRPr="006E3E9F">
              <w:t>Bunker Hill Comm College</w:t>
            </w:r>
          </w:p>
        </w:tc>
        <w:tc>
          <w:tcPr>
            <w:tcW w:w="780" w:type="pct"/>
            <w:hideMark/>
          </w:tcPr>
          <w:p w:rsidR="008274B2" w:rsidRPr="006E3E9F" w:rsidRDefault="006E3E9F" w:rsidP="006E3E9F">
            <w:pPr>
              <w:spacing w:after="200" w:line="276" w:lineRule="auto"/>
              <w:cnfStyle w:val="000000000000" w:firstRow="0" w:lastRow="0" w:firstColumn="0" w:lastColumn="0" w:oddVBand="0" w:evenVBand="0" w:oddHBand="0" w:evenHBand="0" w:firstRowFirstColumn="0" w:firstRowLastColumn="0" w:lastRowFirstColumn="0" w:lastRowLastColumn="0"/>
            </w:pPr>
            <w:r w:rsidRPr="006E3E9F">
              <w:t>Chelsea</w:t>
            </w:r>
          </w:p>
        </w:tc>
        <w:tc>
          <w:tcPr>
            <w:tcW w:w="652" w:type="pct"/>
            <w:gridSpan w:val="2"/>
            <w:hideMark/>
          </w:tcPr>
          <w:p w:rsidR="008274B2" w:rsidRPr="006E3E9F" w:rsidRDefault="006E3E9F" w:rsidP="006E3E9F">
            <w:pPr>
              <w:spacing w:after="200" w:line="276" w:lineRule="auto"/>
              <w:cnfStyle w:val="000000000000" w:firstRow="0" w:lastRow="0" w:firstColumn="0" w:lastColumn="0" w:oddVBand="0" w:evenVBand="0" w:oddHBand="0" w:evenHBand="0" w:firstRowFirstColumn="0" w:firstRowLastColumn="0" w:lastRowFirstColumn="0" w:lastRowLastColumn="0"/>
            </w:pPr>
            <w:r w:rsidRPr="006E3E9F">
              <w:t>General Public</w:t>
            </w:r>
          </w:p>
        </w:tc>
        <w:tc>
          <w:tcPr>
            <w:tcW w:w="579" w:type="pct"/>
            <w:hideMark/>
          </w:tcPr>
          <w:p w:rsidR="008274B2" w:rsidRPr="006E3E9F" w:rsidRDefault="006E3E9F" w:rsidP="006E3E9F">
            <w:pPr>
              <w:spacing w:after="200" w:line="276" w:lineRule="auto"/>
              <w:cnfStyle w:val="000000000000" w:firstRow="0" w:lastRow="0" w:firstColumn="0" w:lastColumn="0" w:oddVBand="0" w:evenVBand="0" w:oddHBand="0" w:evenHBand="0" w:firstRowFirstColumn="0" w:firstRowLastColumn="0" w:lastRowFirstColumn="0" w:lastRowLastColumn="0"/>
            </w:pPr>
            <w:r w:rsidRPr="006E3E9F">
              <w:t>25</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cantSplit/>
          <w:trHeight w:val="995"/>
        </w:trPr>
        <w:tc>
          <w:tcPr>
            <w:cnfStyle w:val="001000000000" w:firstRow="0" w:lastRow="0" w:firstColumn="1" w:lastColumn="0" w:oddVBand="0" w:evenVBand="0" w:oddHBand="0" w:evenHBand="0" w:firstRowFirstColumn="0" w:firstRowLastColumn="0" w:lastRowFirstColumn="0" w:lastRowLastColumn="0"/>
            <w:tcW w:w="659" w:type="pct"/>
            <w:hideMark/>
          </w:tcPr>
          <w:p w:rsidR="008274B2" w:rsidRPr="006E3E9F" w:rsidRDefault="006E3E9F" w:rsidP="006E3E9F">
            <w:pPr>
              <w:spacing w:after="200"/>
            </w:pPr>
            <w:r w:rsidRPr="006E3E9F">
              <w:t>12/9/15</w:t>
            </w:r>
          </w:p>
        </w:tc>
        <w:tc>
          <w:tcPr>
            <w:tcW w:w="1374" w:type="pct"/>
            <w:hideMark/>
          </w:tcPr>
          <w:p w:rsidR="008274B2" w:rsidRPr="006E3E9F" w:rsidRDefault="006E3E9F" w:rsidP="006E3E9F">
            <w:pPr>
              <w:spacing w:after="200"/>
              <w:cnfStyle w:val="000000100000" w:firstRow="0" w:lastRow="0" w:firstColumn="0" w:lastColumn="0" w:oddVBand="0" w:evenVBand="0" w:oddHBand="1" w:evenHBand="0" w:firstRowFirstColumn="0" w:firstRowLastColumn="0" w:lastRowFirstColumn="0" w:lastRowLastColumn="0"/>
            </w:pPr>
            <w:r w:rsidRPr="006E3E9F">
              <w:t>Tufts Targeted Outreach Event</w:t>
            </w:r>
          </w:p>
        </w:tc>
        <w:tc>
          <w:tcPr>
            <w:tcW w:w="956"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Kroc Comm Center</w:t>
            </w:r>
          </w:p>
        </w:tc>
        <w:tc>
          <w:tcPr>
            <w:tcW w:w="780"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Dorchester</w:t>
            </w:r>
          </w:p>
        </w:tc>
        <w:tc>
          <w:tcPr>
            <w:tcW w:w="652"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General Public</w:t>
            </w:r>
          </w:p>
        </w:tc>
        <w:tc>
          <w:tcPr>
            <w:tcW w:w="579"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25</w:t>
            </w:r>
          </w:p>
        </w:tc>
      </w:tr>
      <w:tr w:rsidR="006E3E9F" w:rsidRPr="006E3E9F" w:rsidTr="006E3E9F">
        <w:trPr>
          <w:cantSplit/>
          <w:trHeight w:val="526"/>
        </w:trPr>
        <w:tc>
          <w:tcPr>
            <w:cnfStyle w:val="001000000000" w:firstRow="0" w:lastRow="0" w:firstColumn="1" w:lastColumn="0" w:oddVBand="0" w:evenVBand="0" w:oddHBand="0" w:evenHBand="0" w:firstRowFirstColumn="0" w:firstRowLastColumn="0" w:lastRowFirstColumn="0" w:lastRowLastColumn="0"/>
            <w:tcW w:w="5000" w:type="pct"/>
            <w:gridSpan w:val="8"/>
            <w:hideMark/>
          </w:tcPr>
          <w:p w:rsidR="008274B2" w:rsidRPr="006E3E9F" w:rsidRDefault="006E3E9F" w:rsidP="006E3E9F">
            <w:pPr>
              <w:spacing w:after="200"/>
            </w:pPr>
            <w:r w:rsidRPr="006E3E9F">
              <w:t>OCO Newsletter</w:t>
            </w:r>
          </w:p>
        </w:tc>
      </w:tr>
      <w:tr w:rsidR="006E3E9F" w:rsidRPr="006E3E9F" w:rsidTr="006E3E9F">
        <w:trPr>
          <w:cnfStyle w:val="000000100000" w:firstRow="0" w:lastRow="0" w:firstColumn="0" w:lastColumn="0" w:oddVBand="0" w:evenVBand="0" w:oddHBand="1" w:evenHBand="0" w:firstRowFirstColumn="0" w:firstRowLastColumn="0" w:lastRowFirstColumn="0" w:lastRowLastColumn="0"/>
          <w:cantSplit/>
          <w:trHeight w:val="801"/>
        </w:trPr>
        <w:tc>
          <w:tcPr>
            <w:cnfStyle w:val="001000000000" w:firstRow="0" w:lastRow="0" w:firstColumn="1" w:lastColumn="0" w:oddVBand="0" w:evenVBand="0" w:oddHBand="0" w:evenHBand="0" w:firstRowFirstColumn="0" w:firstRowLastColumn="0" w:lastRowFirstColumn="0" w:lastRowLastColumn="0"/>
            <w:tcW w:w="659" w:type="pct"/>
            <w:hideMark/>
          </w:tcPr>
          <w:p w:rsidR="008274B2" w:rsidRPr="006E3E9F" w:rsidRDefault="006E3E9F" w:rsidP="006E3E9F">
            <w:pPr>
              <w:spacing w:after="200"/>
            </w:pPr>
            <w:r w:rsidRPr="006E3E9F">
              <w:t>12/7/15</w:t>
            </w:r>
          </w:p>
        </w:tc>
        <w:tc>
          <w:tcPr>
            <w:tcW w:w="1374"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Email</w:t>
            </w:r>
          </w:p>
        </w:tc>
        <w:tc>
          <w:tcPr>
            <w:tcW w:w="956"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NA</w:t>
            </w:r>
          </w:p>
        </w:tc>
        <w:tc>
          <w:tcPr>
            <w:tcW w:w="780"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NA</w:t>
            </w:r>
          </w:p>
        </w:tc>
        <w:tc>
          <w:tcPr>
            <w:tcW w:w="652" w:type="pct"/>
            <w:gridSpan w:val="2"/>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NA</w:t>
            </w:r>
          </w:p>
        </w:tc>
        <w:tc>
          <w:tcPr>
            <w:tcW w:w="579" w:type="pct"/>
            <w:hideMark/>
          </w:tcPr>
          <w:p w:rsidR="008274B2" w:rsidRPr="006E3E9F" w:rsidRDefault="006E3E9F" w:rsidP="006E3E9F">
            <w:pPr>
              <w:spacing w:after="200" w:line="276" w:lineRule="auto"/>
              <w:cnfStyle w:val="000000100000" w:firstRow="0" w:lastRow="0" w:firstColumn="0" w:lastColumn="0" w:oddVBand="0" w:evenVBand="0" w:oddHBand="1" w:evenHBand="0" w:firstRowFirstColumn="0" w:firstRowLastColumn="0" w:lastRowFirstColumn="0" w:lastRowLastColumn="0"/>
            </w:pPr>
            <w:r w:rsidRPr="006E3E9F">
              <w:t>750</w:t>
            </w:r>
          </w:p>
        </w:tc>
      </w:tr>
    </w:tbl>
    <w:p w:rsidR="006E3E9F" w:rsidRPr="006E3E9F" w:rsidRDefault="006E3E9F" w:rsidP="006E3E9F">
      <w:r w:rsidRPr="006E3E9F">
        <w:t>Note: Reflects all attendees (staff and consumers)</w:t>
      </w:r>
    </w:p>
    <w:p w:rsidR="006E3E9F" w:rsidRDefault="006E3E9F" w:rsidP="006E3E9F">
      <w:r>
        <w:t>Slide 5:</w:t>
      </w:r>
    </w:p>
    <w:p w:rsidR="006E3E9F" w:rsidRDefault="006E3E9F" w:rsidP="006E3E9F">
      <w:r w:rsidRPr="006E3E9F">
        <w:t xml:space="preserve">Illustrative OCO Case </w:t>
      </w:r>
      <w:r w:rsidRPr="006E3E9F">
        <w:rPr>
          <w:b/>
          <w:bCs/>
        </w:rPr>
        <w:t>1</w:t>
      </w:r>
      <w:r w:rsidRPr="006E3E9F">
        <w:t xml:space="preserve">: </w:t>
      </w:r>
      <w:r w:rsidRPr="006E3E9F">
        <w:br/>
      </w:r>
      <w:r w:rsidRPr="006E3E9F">
        <w:rPr>
          <w:b/>
          <w:bCs/>
        </w:rPr>
        <w:t>Quality of Care</w:t>
      </w:r>
      <w:r w:rsidRPr="006E3E9F">
        <w:t>/</w:t>
      </w:r>
      <w:r w:rsidRPr="006E3E9F">
        <w:rPr>
          <w:b/>
          <w:bCs/>
        </w:rPr>
        <w:t>Payment</w:t>
      </w:r>
      <w:r w:rsidRPr="006E3E9F">
        <w:t xml:space="preserve"> </w:t>
      </w:r>
      <w:r>
        <w:t>–</w:t>
      </w:r>
      <w:r w:rsidRPr="006E3E9F">
        <w:t xml:space="preserve"> Denial</w:t>
      </w:r>
    </w:p>
    <w:p w:rsidR="008274B2" w:rsidRPr="006E3E9F" w:rsidRDefault="006E3E9F" w:rsidP="006E3E9F">
      <w:pPr>
        <w:numPr>
          <w:ilvl w:val="0"/>
          <w:numId w:val="6"/>
        </w:numPr>
      </w:pPr>
      <w:r w:rsidRPr="006E3E9F">
        <w:t xml:space="preserve">A One Care Enrollee contacted the OCO following denial of payment for a dental implant deemed medical necessity by a provider. </w:t>
      </w:r>
    </w:p>
    <w:p w:rsidR="008274B2" w:rsidRPr="006E3E9F" w:rsidRDefault="006E3E9F" w:rsidP="006E3E9F">
      <w:pPr>
        <w:numPr>
          <w:ilvl w:val="0"/>
          <w:numId w:val="6"/>
        </w:numPr>
      </w:pPr>
      <w:r w:rsidRPr="006E3E9F">
        <w:t xml:space="preserve">An OCO conversation confirmed the provider had deemed it medically necessary. OCO staff contacted the plan’s Member Services Manager who engaged the dental vendor, plan’s dental coordinator and the Appeals and Grievance team in further discussion. </w:t>
      </w:r>
    </w:p>
    <w:p w:rsidR="008274B2" w:rsidRDefault="006E3E9F" w:rsidP="006E3E9F">
      <w:pPr>
        <w:numPr>
          <w:ilvl w:val="0"/>
          <w:numId w:val="6"/>
        </w:numPr>
      </w:pPr>
      <w:r w:rsidRPr="006E3E9F">
        <w:t xml:space="preserve">The denial was overturned within 72 hours due to incorrect reading of x-rays. </w:t>
      </w:r>
    </w:p>
    <w:p w:rsidR="006E3E9F" w:rsidRDefault="006E3E9F" w:rsidP="006E3E9F">
      <w:r>
        <w:t>Slide 6:</w:t>
      </w:r>
    </w:p>
    <w:p w:rsidR="006E3E9F" w:rsidRDefault="006E3E9F" w:rsidP="006E3E9F">
      <w:r w:rsidRPr="006E3E9F">
        <w:lastRenderedPageBreak/>
        <w:t xml:space="preserve">Illustrative OCO Case </w:t>
      </w:r>
      <w:r w:rsidRPr="006E3E9F">
        <w:rPr>
          <w:b/>
          <w:bCs/>
        </w:rPr>
        <w:t>2</w:t>
      </w:r>
      <w:r w:rsidRPr="006E3E9F">
        <w:t xml:space="preserve">: </w:t>
      </w:r>
      <w:r w:rsidRPr="006E3E9F">
        <w:rPr>
          <w:b/>
          <w:bCs/>
        </w:rPr>
        <w:t>Payment</w:t>
      </w:r>
      <w:r w:rsidRPr="006E3E9F">
        <w:t xml:space="preserve"> - Late</w:t>
      </w:r>
    </w:p>
    <w:p w:rsidR="008274B2" w:rsidRPr="006E3E9F" w:rsidRDefault="006E3E9F" w:rsidP="006E3E9F">
      <w:pPr>
        <w:numPr>
          <w:ilvl w:val="0"/>
          <w:numId w:val="7"/>
        </w:numPr>
      </w:pPr>
      <w:r w:rsidRPr="006E3E9F">
        <w:t xml:space="preserve">A member received a ‘payment overdue bill’ from their provider. </w:t>
      </w:r>
    </w:p>
    <w:p w:rsidR="008274B2" w:rsidRPr="006E3E9F" w:rsidRDefault="006E3E9F" w:rsidP="006E3E9F">
      <w:pPr>
        <w:numPr>
          <w:ilvl w:val="0"/>
          <w:numId w:val="7"/>
        </w:numPr>
      </w:pPr>
      <w:r w:rsidRPr="006E3E9F">
        <w:t xml:space="preserve">The member contacted the provider who stated that, unless the bill was paid, the provider would be unable to continue their patient-provider relationship. </w:t>
      </w:r>
    </w:p>
    <w:p w:rsidR="008274B2" w:rsidRPr="006E3E9F" w:rsidRDefault="006E3E9F" w:rsidP="006E3E9F">
      <w:pPr>
        <w:numPr>
          <w:ilvl w:val="0"/>
          <w:numId w:val="7"/>
        </w:numPr>
      </w:pPr>
      <w:r w:rsidRPr="006E3E9F">
        <w:t>The member called the OCO for help.</w:t>
      </w:r>
    </w:p>
    <w:p w:rsidR="008274B2" w:rsidRPr="006E3E9F" w:rsidRDefault="006E3E9F" w:rsidP="006E3E9F">
      <w:pPr>
        <w:numPr>
          <w:ilvl w:val="0"/>
          <w:numId w:val="7"/>
        </w:numPr>
      </w:pPr>
      <w:r w:rsidRPr="006E3E9F">
        <w:t xml:space="preserve">After escalation by the OCO to the State Contract Manager, the One Care plan settled accounts with the provider. </w:t>
      </w:r>
    </w:p>
    <w:p w:rsidR="006E3E9F" w:rsidRDefault="00E67CC4" w:rsidP="006E3E9F">
      <w:r>
        <w:t xml:space="preserve">Slide 7: </w:t>
      </w:r>
    </w:p>
    <w:p w:rsidR="00E67CC4" w:rsidRDefault="00E67CC4" w:rsidP="006E3E9F">
      <w:pPr>
        <w:rPr>
          <w:b/>
          <w:bCs/>
        </w:rPr>
      </w:pPr>
      <w:r w:rsidRPr="00E67CC4">
        <w:t xml:space="preserve">Implementation Council </w:t>
      </w:r>
      <w:r w:rsidRPr="00E67CC4">
        <w:rPr>
          <w:b/>
          <w:bCs/>
        </w:rPr>
        <w:t>Questions</w:t>
      </w:r>
    </w:p>
    <w:p w:rsidR="008274B2" w:rsidRPr="00E67CC4" w:rsidRDefault="00E67CC4" w:rsidP="00E67CC4">
      <w:pPr>
        <w:numPr>
          <w:ilvl w:val="0"/>
          <w:numId w:val="8"/>
        </w:numPr>
      </w:pPr>
      <w:r w:rsidRPr="00E67CC4">
        <w:t>Marketing of OCO to One Care Members</w:t>
      </w:r>
    </w:p>
    <w:p w:rsidR="008274B2" w:rsidRPr="00E67CC4" w:rsidRDefault="00E67CC4" w:rsidP="00E67CC4">
      <w:pPr>
        <w:numPr>
          <w:ilvl w:val="0"/>
          <w:numId w:val="8"/>
        </w:numPr>
      </w:pPr>
      <w:r w:rsidRPr="00E67CC4">
        <w:t>Meeting with LTSS coordinators</w:t>
      </w:r>
    </w:p>
    <w:p w:rsidR="008274B2" w:rsidRPr="00E67CC4" w:rsidRDefault="00E67CC4" w:rsidP="00E67CC4">
      <w:pPr>
        <w:numPr>
          <w:ilvl w:val="0"/>
          <w:numId w:val="8"/>
        </w:numPr>
      </w:pPr>
      <w:r w:rsidRPr="00E67CC4">
        <w:t>Utilizing OCO data to enhance One Care quality improvement</w:t>
      </w:r>
    </w:p>
    <w:p w:rsidR="008274B2" w:rsidRPr="006E3E9F" w:rsidRDefault="008274B2" w:rsidP="00E67CC4">
      <w:pPr>
        <w:pStyle w:val="Heading2"/>
        <w:ind w:left="0" w:firstLine="0"/>
        <w:rPr>
          <w:rFonts w:asciiTheme="minorHAnsi" w:hAnsiTheme="minorHAnsi" w:cs="Calibri"/>
          <w:sz w:val="24"/>
          <w:szCs w:val="24"/>
        </w:rPr>
      </w:pPr>
    </w:p>
    <w:sectPr w:rsidR="008274B2" w:rsidRPr="006E3E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4AC92A"/>
    <w:lvl w:ilvl="0">
      <w:numFmt w:val="bullet"/>
      <w:lvlText w:val="*"/>
      <w:lvlJc w:val="left"/>
    </w:lvl>
  </w:abstractNum>
  <w:abstractNum w:abstractNumId="1">
    <w:nsid w:val="07DF175E"/>
    <w:multiLevelType w:val="hybridMultilevel"/>
    <w:tmpl w:val="5B0416C6"/>
    <w:lvl w:ilvl="0" w:tplc="F5FAF93C">
      <w:start w:val="1"/>
      <w:numFmt w:val="bullet"/>
      <w:lvlText w:val="•"/>
      <w:lvlJc w:val="left"/>
      <w:pPr>
        <w:tabs>
          <w:tab w:val="num" w:pos="720"/>
        </w:tabs>
        <w:ind w:left="720" w:hanging="360"/>
      </w:pPr>
      <w:rPr>
        <w:rFonts w:ascii="Arial" w:hAnsi="Arial" w:hint="default"/>
      </w:rPr>
    </w:lvl>
    <w:lvl w:ilvl="1" w:tplc="36A6EA6E" w:tentative="1">
      <w:start w:val="1"/>
      <w:numFmt w:val="bullet"/>
      <w:lvlText w:val="•"/>
      <w:lvlJc w:val="left"/>
      <w:pPr>
        <w:tabs>
          <w:tab w:val="num" w:pos="1440"/>
        </w:tabs>
        <w:ind w:left="1440" w:hanging="360"/>
      </w:pPr>
      <w:rPr>
        <w:rFonts w:ascii="Arial" w:hAnsi="Arial" w:hint="default"/>
      </w:rPr>
    </w:lvl>
    <w:lvl w:ilvl="2" w:tplc="FC142020" w:tentative="1">
      <w:start w:val="1"/>
      <w:numFmt w:val="bullet"/>
      <w:lvlText w:val="•"/>
      <w:lvlJc w:val="left"/>
      <w:pPr>
        <w:tabs>
          <w:tab w:val="num" w:pos="2160"/>
        </w:tabs>
        <w:ind w:left="2160" w:hanging="360"/>
      </w:pPr>
      <w:rPr>
        <w:rFonts w:ascii="Arial" w:hAnsi="Arial" w:hint="default"/>
      </w:rPr>
    </w:lvl>
    <w:lvl w:ilvl="3" w:tplc="BEFA2E46" w:tentative="1">
      <w:start w:val="1"/>
      <w:numFmt w:val="bullet"/>
      <w:lvlText w:val="•"/>
      <w:lvlJc w:val="left"/>
      <w:pPr>
        <w:tabs>
          <w:tab w:val="num" w:pos="2880"/>
        </w:tabs>
        <w:ind w:left="2880" w:hanging="360"/>
      </w:pPr>
      <w:rPr>
        <w:rFonts w:ascii="Arial" w:hAnsi="Arial" w:hint="default"/>
      </w:rPr>
    </w:lvl>
    <w:lvl w:ilvl="4" w:tplc="8CEE2BE8" w:tentative="1">
      <w:start w:val="1"/>
      <w:numFmt w:val="bullet"/>
      <w:lvlText w:val="•"/>
      <w:lvlJc w:val="left"/>
      <w:pPr>
        <w:tabs>
          <w:tab w:val="num" w:pos="3600"/>
        </w:tabs>
        <w:ind w:left="3600" w:hanging="360"/>
      </w:pPr>
      <w:rPr>
        <w:rFonts w:ascii="Arial" w:hAnsi="Arial" w:hint="default"/>
      </w:rPr>
    </w:lvl>
    <w:lvl w:ilvl="5" w:tplc="EF8C96CE" w:tentative="1">
      <w:start w:val="1"/>
      <w:numFmt w:val="bullet"/>
      <w:lvlText w:val="•"/>
      <w:lvlJc w:val="left"/>
      <w:pPr>
        <w:tabs>
          <w:tab w:val="num" w:pos="4320"/>
        </w:tabs>
        <w:ind w:left="4320" w:hanging="360"/>
      </w:pPr>
      <w:rPr>
        <w:rFonts w:ascii="Arial" w:hAnsi="Arial" w:hint="default"/>
      </w:rPr>
    </w:lvl>
    <w:lvl w:ilvl="6" w:tplc="0A642096" w:tentative="1">
      <w:start w:val="1"/>
      <w:numFmt w:val="bullet"/>
      <w:lvlText w:val="•"/>
      <w:lvlJc w:val="left"/>
      <w:pPr>
        <w:tabs>
          <w:tab w:val="num" w:pos="5040"/>
        </w:tabs>
        <w:ind w:left="5040" w:hanging="360"/>
      </w:pPr>
      <w:rPr>
        <w:rFonts w:ascii="Arial" w:hAnsi="Arial" w:hint="default"/>
      </w:rPr>
    </w:lvl>
    <w:lvl w:ilvl="7" w:tplc="71AE7BFE" w:tentative="1">
      <w:start w:val="1"/>
      <w:numFmt w:val="bullet"/>
      <w:lvlText w:val="•"/>
      <w:lvlJc w:val="left"/>
      <w:pPr>
        <w:tabs>
          <w:tab w:val="num" w:pos="5760"/>
        </w:tabs>
        <w:ind w:left="5760" w:hanging="360"/>
      </w:pPr>
      <w:rPr>
        <w:rFonts w:ascii="Arial" w:hAnsi="Arial" w:hint="default"/>
      </w:rPr>
    </w:lvl>
    <w:lvl w:ilvl="8" w:tplc="3C562BA0" w:tentative="1">
      <w:start w:val="1"/>
      <w:numFmt w:val="bullet"/>
      <w:lvlText w:val="•"/>
      <w:lvlJc w:val="left"/>
      <w:pPr>
        <w:tabs>
          <w:tab w:val="num" w:pos="6480"/>
        </w:tabs>
        <w:ind w:left="6480" w:hanging="360"/>
      </w:pPr>
      <w:rPr>
        <w:rFonts w:ascii="Arial" w:hAnsi="Arial" w:hint="default"/>
      </w:rPr>
    </w:lvl>
  </w:abstractNum>
  <w:abstractNum w:abstractNumId="2">
    <w:nsid w:val="086B15ED"/>
    <w:multiLevelType w:val="hybridMultilevel"/>
    <w:tmpl w:val="BD667222"/>
    <w:lvl w:ilvl="0" w:tplc="E3BE6E30">
      <w:start w:val="1"/>
      <w:numFmt w:val="bullet"/>
      <w:lvlText w:val="•"/>
      <w:lvlJc w:val="left"/>
      <w:pPr>
        <w:tabs>
          <w:tab w:val="num" w:pos="720"/>
        </w:tabs>
        <w:ind w:left="720" w:hanging="360"/>
      </w:pPr>
      <w:rPr>
        <w:rFonts w:ascii="Arial" w:hAnsi="Arial" w:hint="default"/>
      </w:rPr>
    </w:lvl>
    <w:lvl w:ilvl="1" w:tplc="8D9C3F14" w:tentative="1">
      <w:start w:val="1"/>
      <w:numFmt w:val="bullet"/>
      <w:lvlText w:val="•"/>
      <w:lvlJc w:val="left"/>
      <w:pPr>
        <w:tabs>
          <w:tab w:val="num" w:pos="1440"/>
        </w:tabs>
        <w:ind w:left="1440" w:hanging="360"/>
      </w:pPr>
      <w:rPr>
        <w:rFonts w:ascii="Arial" w:hAnsi="Arial" w:hint="default"/>
      </w:rPr>
    </w:lvl>
    <w:lvl w:ilvl="2" w:tplc="69AA2D5E" w:tentative="1">
      <w:start w:val="1"/>
      <w:numFmt w:val="bullet"/>
      <w:lvlText w:val="•"/>
      <w:lvlJc w:val="left"/>
      <w:pPr>
        <w:tabs>
          <w:tab w:val="num" w:pos="2160"/>
        </w:tabs>
        <w:ind w:left="2160" w:hanging="360"/>
      </w:pPr>
      <w:rPr>
        <w:rFonts w:ascii="Arial" w:hAnsi="Arial" w:hint="default"/>
      </w:rPr>
    </w:lvl>
    <w:lvl w:ilvl="3" w:tplc="D83AAEF6" w:tentative="1">
      <w:start w:val="1"/>
      <w:numFmt w:val="bullet"/>
      <w:lvlText w:val="•"/>
      <w:lvlJc w:val="left"/>
      <w:pPr>
        <w:tabs>
          <w:tab w:val="num" w:pos="2880"/>
        </w:tabs>
        <w:ind w:left="2880" w:hanging="360"/>
      </w:pPr>
      <w:rPr>
        <w:rFonts w:ascii="Arial" w:hAnsi="Arial" w:hint="default"/>
      </w:rPr>
    </w:lvl>
    <w:lvl w:ilvl="4" w:tplc="A5680FB2" w:tentative="1">
      <w:start w:val="1"/>
      <w:numFmt w:val="bullet"/>
      <w:lvlText w:val="•"/>
      <w:lvlJc w:val="left"/>
      <w:pPr>
        <w:tabs>
          <w:tab w:val="num" w:pos="3600"/>
        </w:tabs>
        <w:ind w:left="3600" w:hanging="360"/>
      </w:pPr>
      <w:rPr>
        <w:rFonts w:ascii="Arial" w:hAnsi="Arial" w:hint="default"/>
      </w:rPr>
    </w:lvl>
    <w:lvl w:ilvl="5" w:tplc="7B2004E2" w:tentative="1">
      <w:start w:val="1"/>
      <w:numFmt w:val="bullet"/>
      <w:lvlText w:val="•"/>
      <w:lvlJc w:val="left"/>
      <w:pPr>
        <w:tabs>
          <w:tab w:val="num" w:pos="4320"/>
        </w:tabs>
        <w:ind w:left="4320" w:hanging="360"/>
      </w:pPr>
      <w:rPr>
        <w:rFonts w:ascii="Arial" w:hAnsi="Arial" w:hint="default"/>
      </w:rPr>
    </w:lvl>
    <w:lvl w:ilvl="6" w:tplc="D5B0495E" w:tentative="1">
      <w:start w:val="1"/>
      <w:numFmt w:val="bullet"/>
      <w:lvlText w:val="•"/>
      <w:lvlJc w:val="left"/>
      <w:pPr>
        <w:tabs>
          <w:tab w:val="num" w:pos="5040"/>
        </w:tabs>
        <w:ind w:left="5040" w:hanging="360"/>
      </w:pPr>
      <w:rPr>
        <w:rFonts w:ascii="Arial" w:hAnsi="Arial" w:hint="default"/>
      </w:rPr>
    </w:lvl>
    <w:lvl w:ilvl="7" w:tplc="24D0A836" w:tentative="1">
      <w:start w:val="1"/>
      <w:numFmt w:val="bullet"/>
      <w:lvlText w:val="•"/>
      <w:lvlJc w:val="left"/>
      <w:pPr>
        <w:tabs>
          <w:tab w:val="num" w:pos="5760"/>
        </w:tabs>
        <w:ind w:left="5760" w:hanging="360"/>
      </w:pPr>
      <w:rPr>
        <w:rFonts w:ascii="Arial" w:hAnsi="Arial" w:hint="default"/>
      </w:rPr>
    </w:lvl>
    <w:lvl w:ilvl="8" w:tplc="C73C04BA" w:tentative="1">
      <w:start w:val="1"/>
      <w:numFmt w:val="bullet"/>
      <w:lvlText w:val="•"/>
      <w:lvlJc w:val="left"/>
      <w:pPr>
        <w:tabs>
          <w:tab w:val="num" w:pos="6480"/>
        </w:tabs>
        <w:ind w:left="6480" w:hanging="360"/>
      </w:pPr>
      <w:rPr>
        <w:rFonts w:ascii="Arial" w:hAnsi="Arial" w:hint="default"/>
      </w:rPr>
    </w:lvl>
  </w:abstractNum>
  <w:abstractNum w:abstractNumId="3">
    <w:nsid w:val="0E6857D2"/>
    <w:multiLevelType w:val="hybridMultilevel"/>
    <w:tmpl w:val="AFD89214"/>
    <w:lvl w:ilvl="0" w:tplc="6F102BF6">
      <w:start w:val="1"/>
      <w:numFmt w:val="bullet"/>
      <w:lvlText w:val="•"/>
      <w:lvlJc w:val="left"/>
      <w:pPr>
        <w:tabs>
          <w:tab w:val="num" w:pos="720"/>
        </w:tabs>
        <w:ind w:left="720" w:hanging="360"/>
      </w:pPr>
      <w:rPr>
        <w:rFonts w:ascii="Arial" w:hAnsi="Arial" w:hint="default"/>
      </w:rPr>
    </w:lvl>
    <w:lvl w:ilvl="1" w:tplc="D228EF98" w:tentative="1">
      <w:start w:val="1"/>
      <w:numFmt w:val="bullet"/>
      <w:lvlText w:val="•"/>
      <w:lvlJc w:val="left"/>
      <w:pPr>
        <w:tabs>
          <w:tab w:val="num" w:pos="1440"/>
        </w:tabs>
        <w:ind w:left="1440" w:hanging="360"/>
      </w:pPr>
      <w:rPr>
        <w:rFonts w:ascii="Arial" w:hAnsi="Arial" w:hint="default"/>
      </w:rPr>
    </w:lvl>
    <w:lvl w:ilvl="2" w:tplc="47F8784A" w:tentative="1">
      <w:start w:val="1"/>
      <w:numFmt w:val="bullet"/>
      <w:lvlText w:val="•"/>
      <w:lvlJc w:val="left"/>
      <w:pPr>
        <w:tabs>
          <w:tab w:val="num" w:pos="2160"/>
        </w:tabs>
        <w:ind w:left="2160" w:hanging="360"/>
      </w:pPr>
      <w:rPr>
        <w:rFonts w:ascii="Arial" w:hAnsi="Arial" w:hint="default"/>
      </w:rPr>
    </w:lvl>
    <w:lvl w:ilvl="3" w:tplc="3C142A2A" w:tentative="1">
      <w:start w:val="1"/>
      <w:numFmt w:val="bullet"/>
      <w:lvlText w:val="•"/>
      <w:lvlJc w:val="left"/>
      <w:pPr>
        <w:tabs>
          <w:tab w:val="num" w:pos="2880"/>
        </w:tabs>
        <w:ind w:left="2880" w:hanging="360"/>
      </w:pPr>
      <w:rPr>
        <w:rFonts w:ascii="Arial" w:hAnsi="Arial" w:hint="default"/>
      </w:rPr>
    </w:lvl>
    <w:lvl w:ilvl="4" w:tplc="0A443862" w:tentative="1">
      <w:start w:val="1"/>
      <w:numFmt w:val="bullet"/>
      <w:lvlText w:val="•"/>
      <w:lvlJc w:val="left"/>
      <w:pPr>
        <w:tabs>
          <w:tab w:val="num" w:pos="3600"/>
        </w:tabs>
        <w:ind w:left="3600" w:hanging="360"/>
      </w:pPr>
      <w:rPr>
        <w:rFonts w:ascii="Arial" w:hAnsi="Arial" w:hint="default"/>
      </w:rPr>
    </w:lvl>
    <w:lvl w:ilvl="5" w:tplc="79D8F8AE" w:tentative="1">
      <w:start w:val="1"/>
      <w:numFmt w:val="bullet"/>
      <w:lvlText w:val="•"/>
      <w:lvlJc w:val="left"/>
      <w:pPr>
        <w:tabs>
          <w:tab w:val="num" w:pos="4320"/>
        </w:tabs>
        <w:ind w:left="4320" w:hanging="360"/>
      </w:pPr>
      <w:rPr>
        <w:rFonts w:ascii="Arial" w:hAnsi="Arial" w:hint="default"/>
      </w:rPr>
    </w:lvl>
    <w:lvl w:ilvl="6" w:tplc="D668E00E" w:tentative="1">
      <w:start w:val="1"/>
      <w:numFmt w:val="bullet"/>
      <w:lvlText w:val="•"/>
      <w:lvlJc w:val="left"/>
      <w:pPr>
        <w:tabs>
          <w:tab w:val="num" w:pos="5040"/>
        </w:tabs>
        <w:ind w:left="5040" w:hanging="360"/>
      </w:pPr>
      <w:rPr>
        <w:rFonts w:ascii="Arial" w:hAnsi="Arial" w:hint="default"/>
      </w:rPr>
    </w:lvl>
    <w:lvl w:ilvl="7" w:tplc="1556E75C" w:tentative="1">
      <w:start w:val="1"/>
      <w:numFmt w:val="bullet"/>
      <w:lvlText w:val="•"/>
      <w:lvlJc w:val="left"/>
      <w:pPr>
        <w:tabs>
          <w:tab w:val="num" w:pos="5760"/>
        </w:tabs>
        <w:ind w:left="5760" w:hanging="360"/>
      </w:pPr>
      <w:rPr>
        <w:rFonts w:ascii="Arial" w:hAnsi="Arial" w:hint="default"/>
      </w:rPr>
    </w:lvl>
    <w:lvl w:ilvl="8" w:tplc="6DD60532" w:tentative="1">
      <w:start w:val="1"/>
      <w:numFmt w:val="bullet"/>
      <w:lvlText w:val="•"/>
      <w:lvlJc w:val="left"/>
      <w:pPr>
        <w:tabs>
          <w:tab w:val="num" w:pos="6480"/>
        </w:tabs>
        <w:ind w:left="6480" w:hanging="360"/>
      </w:pPr>
      <w:rPr>
        <w:rFonts w:ascii="Arial" w:hAnsi="Arial" w:hint="default"/>
      </w:rPr>
    </w:lvl>
  </w:abstractNum>
  <w:abstractNum w:abstractNumId="4">
    <w:nsid w:val="1CB20033"/>
    <w:multiLevelType w:val="hybridMultilevel"/>
    <w:tmpl w:val="BED0B646"/>
    <w:lvl w:ilvl="0" w:tplc="52C492DA">
      <w:start w:val="1"/>
      <w:numFmt w:val="bullet"/>
      <w:lvlText w:val="•"/>
      <w:lvlJc w:val="left"/>
      <w:pPr>
        <w:tabs>
          <w:tab w:val="num" w:pos="720"/>
        </w:tabs>
        <w:ind w:left="720" w:hanging="360"/>
      </w:pPr>
      <w:rPr>
        <w:rFonts w:ascii="Arial" w:hAnsi="Arial" w:hint="default"/>
      </w:rPr>
    </w:lvl>
    <w:lvl w:ilvl="1" w:tplc="3AFC24D2" w:tentative="1">
      <w:start w:val="1"/>
      <w:numFmt w:val="bullet"/>
      <w:lvlText w:val="•"/>
      <w:lvlJc w:val="left"/>
      <w:pPr>
        <w:tabs>
          <w:tab w:val="num" w:pos="1440"/>
        </w:tabs>
        <w:ind w:left="1440" w:hanging="360"/>
      </w:pPr>
      <w:rPr>
        <w:rFonts w:ascii="Arial" w:hAnsi="Arial" w:hint="default"/>
      </w:rPr>
    </w:lvl>
    <w:lvl w:ilvl="2" w:tplc="F3D02C8C" w:tentative="1">
      <w:start w:val="1"/>
      <w:numFmt w:val="bullet"/>
      <w:lvlText w:val="•"/>
      <w:lvlJc w:val="left"/>
      <w:pPr>
        <w:tabs>
          <w:tab w:val="num" w:pos="2160"/>
        </w:tabs>
        <w:ind w:left="2160" w:hanging="360"/>
      </w:pPr>
      <w:rPr>
        <w:rFonts w:ascii="Arial" w:hAnsi="Arial" w:hint="default"/>
      </w:rPr>
    </w:lvl>
    <w:lvl w:ilvl="3" w:tplc="534CDB70" w:tentative="1">
      <w:start w:val="1"/>
      <w:numFmt w:val="bullet"/>
      <w:lvlText w:val="•"/>
      <w:lvlJc w:val="left"/>
      <w:pPr>
        <w:tabs>
          <w:tab w:val="num" w:pos="2880"/>
        </w:tabs>
        <w:ind w:left="2880" w:hanging="360"/>
      </w:pPr>
      <w:rPr>
        <w:rFonts w:ascii="Arial" w:hAnsi="Arial" w:hint="default"/>
      </w:rPr>
    </w:lvl>
    <w:lvl w:ilvl="4" w:tplc="1812D9F4" w:tentative="1">
      <w:start w:val="1"/>
      <w:numFmt w:val="bullet"/>
      <w:lvlText w:val="•"/>
      <w:lvlJc w:val="left"/>
      <w:pPr>
        <w:tabs>
          <w:tab w:val="num" w:pos="3600"/>
        </w:tabs>
        <w:ind w:left="3600" w:hanging="360"/>
      </w:pPr>
      <w:rPr>
        <w:rFonts w:ascii="Arial" w:hAnsi="Arial" w:hint="default"/>
      </w:rPr>
    </w:lvl>
    <w:lvl w:ilvl="5" w:tplc="F850A1C0" w:tentative="1">
      <w:start w:val="1"/>
      <w:numFmt w:val="bullet"/>
      <w:lvlText w:val="•"/>
      <w:lvlJc w:val="left"/>
      <w:pPr>
        <w:tabs>
          <w:tab w:val="num" w:pos="4320"/>
        </w:tabs>
        <w:ind w:left="4320" w:hanging="360"/>
      </w:pPr>
      <w:rPr>
        <w:rFonts w:ascii="Arial" w:hAnsi="Arial" w:hint="default"/>
      </w:rPr>
    </w:lvl>
    <w:lvl w:ilvl="6" w:tplc="E9BC5D24" w:tentative="1">
      <w:start w:val="1"/>
      <w:numFmt w:val="bullet"/>
      <w:lvlText w:val="•"/>
      <w:lvlJc w:val="left"/>
      <w:pPr>
        <w:tabs>
          <w:tab w:val="num" w:pos="5040"/>
        </w:tabs>
        <w:ind w:left="5040" w:hanging="360"/>
      </w:pPr>
      <w:rPr>
        <w:rFonts w:ascii="Arial" w:hAnsi="Arial" w:hint="default"/>
      </w:rPr>
    </w:lvl>
    <w:lvl w:ilvl="7" w:tplc="8CA8A138" w:tentative="1">
      <w:start w:val="1"/>
      <w:numFmt w:val="bullet"/>
      <w:lvlText w:val="•"/>
      <w:lvlJc w:val="left"/>
      <w:pPr>
        <w:tabs>
          <w:tab w:val="num" w:pos="5760"/>
        </w:tabs>
        <w:ind w:left="5760" w:hanging="360"/>
      </w:pPr>
      <w:rPr>
        <w:rFonts w:ascii="Arial" w:hAnsi="Arial" w:hint="default"/>
      </w:rPr>
    </w:lvl>
    <w:lvl w:ilvl="8" w:tplc="8C66B9F2" w:tentative="1">
      <w:start w:val="1"/>
      <w:numFmt w:val="bullet"/>
      <w:lvlText w:val="•"/>
      <w:lvlJc w:val="left"/>
      <w:pPr>
        <w:tabs>
          <w:tab w:val="num" w:pos="6480"/>
        </w:tabs>
        <w:ind w:left="6480" w:hanging="360"/>
      </w:pPr>
      <w:rPr>
        <w:rFonts w:ascii="Arial" w:hAnsi="Arial" w:hint="default"/>
      </w:rPr>
    </w:lvl>
  </w:abstractNum>
  <w:abstractNum w:abstractNumId="5">
    <w:nsid w:val="215E4B0D"/>
    <w:multiLevelType w:val="hybridMultilevel"/>
    <w:tmpl w:val="EC58A27A"/>
    <w:lvl w:ilvl="0" w:tplc="9B9C5A2E">
      <w:start w:val="1"/>
      <w:numFmt w:val="bullet"/>
      <w:lvlText w:val="•"/>
      <w:lvlJc w:val="left"/>
      <w:pPr>
        <w:tabs>
          <w:tab w:val="num" w:pos="720"/>
        </w:tabs>
        <w:ind w:left="720" w:hanging="360"/>
      </w:pPr>
      <w:rPr>
        <w:rFonts w:ascii="Arial" w:hAnsi="Arial" w:hint="default"/>
      </w:rPr>
    </w:lvl>
    <w:lvl w:ilvl="1" w:tplc="EE246A00" w:tentative="1">
      <w:start w:val="1"/>
      <w:numFmt w:val="bullet"/>
      <w:lvlText w:val="•"/>
      <w:lvlJc w:val="left"/>
      <w:pPr>
        <w:tabs>
          <w:tab w:val="num" w:pos="1440"/>
        </w:tabs>
        <w:ind w:left="1440" w:hanging="360"/>
      </w:pPr>
      <w:rPr>
        <w:rFonts w:ascii="Arial" w:hAnsi="Arial" w:hint="default"/>
      </w:rPr>
    </w:lvl>
    <w:lvl w:ilvl="2" w:tplc="196E1086" w:tentative="1">
      <w:start w:val="1"/>
      <w:numFmt w:val="bullet"/>
      <w:lvlText w:val="•"/>
      <w:lvlJc w:val="left"/>
      <w:pPr>
        <w:tabs>
          <w:tab w:val="num" w:pos="2160"/>
        </w:tabs>
        <w:ind w:left="2160" w:hanging="360"/>
      </w:pPr>
      <w:rPr>
        <w:rFonts w:ascii="Arial" w:hAnsi="Arial" w:hint="default"/>
      </w:rPr>
    </w:lvl>
    <w:lvl w:ilvl="3" w:tplc="68501E70" w:tentative="1">
      <w:start w:val="1"/>
      <w:numFmt w:val="bullet"/>
      <w:lvlText w:val="•"/>
      <w:lvlJc w:val="left"/>
      <w:pPr>
        <w:tabs>
          <w:tab w:val="num" w:pos="2880"/>
        </w:tabs>
        <w:ind w:left="2880" w:hanging="360"/>
      </w:pPr>
      <w:rPr>
        <w:rFonts w:ascii="Arial" w:hAnsi="Arial" w:hint="default"/>
      </w:rPr>
    </w:lvl>
    <w:lvl w:ilvl="4" w:tplc="FB2C52A8" w:tentative="1">
      <w:start w:val="1"/>
      <w:numFmt w:val="bullet"/>
      <w:lvlText w:val="•"/>
      <w:lvlJc w:val="left"/>
      <w:pPr>
        <w:tabs>
          <w:tab w:val="num" w:pos="3600"/>
        </w:tabs>
        <w:ind w:left="3600" w:hanging="360"/>
      </w:pPr>
      <w:rPr>
        <w:rFonts w:ascii="Arial" w:hAnsi="Arial" w:hint="default"/>
      </w:rPr>
    </w:lvl>
    <w:lvl w:ilvl="5" w:tplc="63B23492" w:tentative="1">
      <w:start w:val="1"/>
      <w:numFmt w:val="bullet"/>
      <w:lvlText w:val="•"/>
      <w:lvlJc w:val="left"/>
      <w:pPr>
        <w:tabs>
          <w:tab w:val="num" w:pos="4320"/>
        </w:tabs>
        <w:ind w:left="4320" w:hanging="360"/>
      </w:pPr>
      <w:rPr>
        <w:rFonts w:ascii="Arial" w:hAnsi="Arial" w:hint="default"/>
      </w:rPr>
    </w:lvl>
    <w:lvl w:ilvl="6" w:tplc="4576483C" w:tentative="1">
      <w:start w:val="1"/>
      <w:numFmt w:val="bullet"/>
      <w:lvlText w:val="•"/>
      <w:lvlJc w:val="left"/>
      <w:pPr>
        <w:tabs>
          <w:tab w:val="num" w:pos="5040"/>
        </w:tabs>
        <w:ind w:left="5040" w:hanging="360"/>
      </w:pPr>
      <w:rPr>
        <w:rFonts w:ascii="Arial" w:hAnsi="Arial" w:hint="default"/>
      </w:rPr>
    </w:lvl>
    <w:lvl w:ilvl="7" w:tplc="9E8ABDEA" w:tentative="1">
      <w:start w:val="1"/>
      <w:numFmt w:val="bullet"/>
      <w:lvlText w:val="•"/>
      <w:lvlJc w:val="left"/>
      <w:pPr>
        <w:tabs>
          <w:tab w:val="num" w:pos="5760"/>
        </w:tabs>
        <w:ind w:left="5760" w:hanging="360"/>
      </w:pPr>
      <w:rPr>
        <w:rFonts w:ascii="Arial" w:hAnsi="Arial" w:hint="default"/>
      </w:rPr>
    </w:lvl>
    <w:lvl w:ilvl="8" w:tplc="64C0A080" w:tentative="1">
      <w:start w:val="1"/>
      <w:numFmt w:val="bullet"/>
      <w:lvlText w:val="•"/>
      <w:lvlJc w:val="left"/>
      <w:pPr>
        <w:tabs>
          <w:tab w:val="num" w:pos="6480"/>
        </w:tabs>
        <w:ind w:left="6480" w:hanging="360"/>
      </w:pPr>
      <w:rPr>
        <w:rFonts w:ascii="Arial" w:hAnsi="Arial" w:hint="default"/>
      </w:rPr>
    </w:lvl>
  </w:abstractNum>
  <w:abstractNum w:abstractNumId="6">
    <w:nsid w:val="732768F6"/>
    <w:multiLevelType w:val="hybridMultilevel"/>
    <w:tmpl w:val="0B504930"/>
    <w:lvl w:ilvl="0" w:tplc="2C0E6244">
      <w:start w:val="1"/>
      <w:numFmt w:val="bullet"/>
      <w:lvlText w:val="•"/>
      <w:lvlJc w:val="left"/>
      <w:pPr>
        <w:tabs>
          <w:tab w:val="num" w:pos="720"/>
        </w:tabs>
        <w:ind w:left="720" w:hanging="360"/>
      </w:pPr>
      <w:rPr>
        <w:rFonts w:ascii="Arial" w:hAnsi="Arial" w:hint="default"/>
      </w:rPr>
    </w:lvl>
    <w:lvl w:ilvl="1" w:tplc="274CED80" w:tentative="1">
      <w:start w:val="1"/>
      <w:numFmt w:val="bullet"/>
      <w:lvlText w:val="•"/>
      <w:lvlJc w:val="left"/>
      <w:pPr>
        <w:tabs>
          <w:tab w:val="num" w:pos="1440"/>
        </w:tabs>
        <w:ind w:left="1440" w:hanging="360"/>
      </w:pPr>
      <w:rPr>
        <w:rFonts w:ascii="Arial" w:hAnsi="Arial" w:hint="default"/>
      </w:rPr>
    </w:lvl>
    <w:lvl w:ilvl="2" w:tplc="DAE889C4" w:tentative="1">
      <w:start w:val="1"/>
      <w:numFmt w:val="bullet"/>
      <w:lvlText w:val="•"/>
      <w:lvlJc w:val="left"/>
      <w:pPr>
        <w:tabs>
          <w:tab w:val="num" w:pos="2160"/>
        </w:tabs>
        <w:ind w:left="2160" w:hanging="360"/>
      </w:pPr>
      <w:rPr>
        <w:rFonts w:ascii="Arial" w:hAnsi="Arial" w:hint="default"/>
      </w:rPr>
    </w:lvl>
    <w:lvl w:ilvl="3" w:tplc="B6627474" w:tentative="1">
      <w:start w:val="1"/>
      <w:numFmt w:val="bullet"/>
      <w:lvlText w:val="•"/>
      <w:lvlJc w:val="left"/>
      <w:pPr>
        <w:tabs>
          <w:tab w:val="num" w:pos="2880"/>
        </w:tabs>
        <w:ind w:left="2880" w:hanging="360"/>
      </w:pPr>
      <w:rPr>
        <w:rFonts w:ascii="Arial" w:hAnsi="Arial" w:hint="default"/>
      </w:rPr>
    </w:lvl>
    <w:lvl w:ilvl="4" w:tplc="F5707D5A" w:tentative="1">
      <w:start w:val="1"/>
      <w:numFmt w:val="bullet"/>
      <w:lvlText w:val="•"/>
      <w:lvlJc w:val="left"/>
      <w:pPr>
        <w:tabs>
          <w:tab w:val="num" w:pos="3600"/>
        </w:tabs>
        <w:ind w:left="3600" w:hanging="360"/>
      </w:pPr>
      <w:rPr>
        <w:rFonts w:ascii="Arial" w:hAnsi="Arial" w:hint="default"/>
      </w:rPr>
    </w:lvl>
    <w:lvl w:ilvl="5" w:tplc="575E1D08" w:tentative="1">
      <w:start w:val="1"/>
      <w:numFmt w:val="bullet"/>
      <w:lvlText w:val="•"/>
      <w:lvlJc w:val="left"/>
      <w:pPr>
        <w:tabs>
          <w:tab w:val="num" w:pos="4320"/>
        </w:tabs>
        <w:ind w:left="4320" w:hanging="360"/>
      </w:pPr>
      <w:rPr>
        <w:rFonts w:ascii="Arial" w:hAnsi="Arial" w:hint="default"/>
      </w:rPr>
    </w:lvl>
    <w:lvl w:ilvl="6" w:tplc="13AABB98" w:tentative="1">
      <w:start w:val="1"/>
      <w:numFmt w:val="bullet"/>
      <w:lvlText w:val="•"/>
      <w:lvlJc w:val="left"/>
      <w:pPr>
        <w:tabs>
          <w:tab w:val="num" w:pos="5040"/>
        </w:tabs>
        <w:ind w:left="5040" w:hanging="360"/>
      </w:pPr>
      <w:rPr>
        <w:rFonts w:ascii="Arial" w:hAnsi="Arial" w:hint="default"/>
      </w:rPr>
    </w:lvl>
    <w:lvl w:ilvl="7" w:tplc="6EA0807C" w:tentative="1">
      <w:start w:val="1"/>
      <w:numFmt w:val="bullet"/>
      <w:lvlText w:val="•"/>
      <w:lvlJc w:val="left"/>
      <w:pPr>
        <w:tabs>
          <w:tab w:val="num" w:pos="5760"/>
        </w:tabs>
        <w:ind w:left="5760" w:hanging="360"/>
      </w:pPr>
      <w:rPr>
        <w:rFonts w:ascii="Arial" w:hAnsi="Arial" w:hint="default"/>
      </w:rPr>
    </w:lvl>
    <w:lvl w:ilvl="8" w:tplc="94867B34" w:tentative="1">
      <w:start w:val="1"/>
      <w:numFmt w:val="bullet"/>
      <w:lvlText w:val="•"/>
      <w:lvlJc w:val="left"/>
      <w:pPr>
        <w:tabs>
          <w:tab w:val="num" w:pos="6480"/>
        </w:tabs>
        <w:ind w:left="6480" w:hanging="360"/>
      </w:pPr>
      <w:rPr>
        <w:rFonts w:ascii="Arial" w:hAnsi="Arial" w:hint="default"/>
      </w:rPr>
    </w:lvl>
  </w:abstractNum>
  <w:abstractNum w:abstractNumId="7">
    <w:nsid w:val="73E72BCA"/>
    <w:multiLevelType w:val="hybridMultilevel"/>
    <w:tmpl w:val="62B40EAC"/>
    <w:lvl w:ilvl="0" w:tplc="50EA7594">
      <w:start w:val="1"/>
      <w:numFmt w:val="bullet"/>
      <w:lvlText w:val="•"/>
      <w:lvlJc w:val="left"/>
      <w:pPr>
        <w:tabs>
          <w:tab w:val="num" w:pos="720"/>
        </w:tabs>
        <w:ind w:left="720" w:hanging="360"/>
      </w:pPr>
      <w:rPr>
        <w:rFonts w:ascii="Arial" w:hAnsi="Arial" w:hint="default"/>
      </w:rPr>
    </w:lvl>
    <w:lvl w:ilvl="1" w:tplc="2CBC70C4" w:tentative="1">
      <w:start w:val="1"/>
      <w:numFmt w:val="bullet"/>
      <w:lvlText w:val="•"/>
      <w:lvlJc w:val="left"/>
      <w:pPr>
        <w:tabs>
          <w:tab w:val="num" w:pos="1440"/>
        </w:tabs>
        <w:ind w:left="1440" w:hanging="360"/>
      </w:pPr>
      <w:rPr>
        <w:rFonts w:ascii="Arial" w:hAnsi="Arial" w:hint="default"/>
      </w:rPr>
    </w:lvl>
    <w:lvl w:ilvl="2" w:tplc="6D18C9D6" w:tentative="1">
      <w:start w:val="1"/>
      <w:numFmt w:val="bullet"/>
      <w:lvlText w:val="•"/>
      <w:lvlJc w:val="left"/>
      <w:pPr>
        <w:tabs>
          <w:tab w:val="num" w:pos="2160"/>
        </w:tabs>
        <w:ind w:left="2160" w:hanging="360"/>
      </w:pPr>
      <w:rPr>
        <w:rFonts w:ascii="Arial" w:hAnsi="Arial" w:hint="default"/>
      </w:rPr>
    </w:lvl>
    <w:lvl w:ilvl="3" w:tplc="B94C186C" w:tentative="1">
      <w:start w:val="1"/>
      <w:numFmt w:val="bullet"/>
      <w:lvlText w:val="•"/>
      <w:lvlJc w:val="left"/>
      <w:pPr>
        <w:tabs>
          <w:tab w:val="num" w:pos="2880"/>
        </w:tabs>
        <w:ind w:left="2880" w:hanging="360"/>
      </w:pPr>
      <w:rPr>
        <w:rFonts w:ascii="Arial" w:hAnsi="Arial" w:hint="default"/>
      </w:rPr>
    </w:lvl>
    <w:lvl w:ilvl="4" w:tplc="65446C7E" w:tentative="1">
      <w:start w:val="1"/>
      <w:numFmt w:val="bullet"/>
      <w:lvlText w:val="•"/>
      <w:lvlJc w:val="left"/>
      <w:pPr>
        <w:tabs>
          <w:tab w:val="num" w:pos="3600"/>
        </w:tabs>
        <w:ind w:left="3600" w:hanging="360"/>
      </w:pPr>
      <w:rPr>
        <w:rFonts w:ascii="Arial" w:hAnsi="Arial" w:hint="default"/>
      </w:rPr>
    </w:lvl>
    <w:lvl w:ilvl="5" w:tplc="77D800A0" w:tentative="1">
      <w:start w:val="1"/>
      <w:numFmt w:val="bullet"/>
      <w:lvlText w:val="•"/>
      <w:lvlJc w:val="left"/>
      <w:pPr>
        <w:tabs>
          <w:tab w:val="num" w:pos="4320"/>
        </w:tabs>
        <w:ind w:left="4320" w:hanging="360"/>
      </w:pPr>
      <w:rPr>
        <w:rFonts w:ascii="Arial" w:hAnsi="Arial" w:hint="default"/>
      </w:rPr>
    </w:lvl>
    <w:lvl w:ilvl="6" w:tplc="6BD2E382" w:tentative="1">
      <w:start w:val="1"/>
      <w:numFmt w:val="bullet"/>
      <w:lvlText w:val="•"/>
      <w:lvlJc w:val="left"/>
      <w:pPr>
        <w:tabs>
          <w:tab w:val="num" w:pos="5040"/>
        </w:tabs>
        <w:ind w:left="5040" w:hanging="360"/>
      </w:pPr>
      <w:rPr>
        <w:rFonts w:ascii="Arial" w:hAnsi="Arial" w:hint="default"/>
      </w:rPr>
    </w:lvl>
    <w:lvl w:ilvl="7" w:tplc="8AC64B9C" w:tentative="1">
      <w:start w:val="1"/>
      <w:numFmt w:val="bullet"/>
      <w:lvlText w:val="•"/>
      <w:lvlJc w:val="left"/>
      <w:pPr>
        <w:tabs>
          <w:tab w:val="num" w:pos="5760"/>
        </w:tabs>
        <w:ind w:left="5760" w:hanging="360"/>
      </w:pPr>
      <w:rPr>
        <w:rFonts w:ascii="Arial" w:hAnsi="Arial" w:hint="default"/>
      </w:rPr>
    </w:lvl>
    <w:lvl w:ilvl="8" w:tplc="21681CAE"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hint="default"/>
          <w:sz w:val="55"/>
        </w:rPr>
      </w:lvl>
    </w:lvlOverride>
  </w:num>
  <w:num w:numId="2">
    <w:abstractNumId w:val="5"/>
  </w:num>
  <w:num w:numId="3">
    <w:abstractNumId w:val="1"/>
  </w:num>
  <w:num w:numId="4">
    <w:abstractNumId w:val="4"/>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9F"/>
    <w:rsid w:val="006E3E9F"/>
    <w:rsid w:val="008274B2"/>
    <w:rsid w:val="009825DD"/>
    <w:rsid w:val="00A75762"/>
    <w:rsid w:val="00E6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50" w:hanging="450"/>
      <w:outlineLvl w:val="0"/>
    </w:pPr>
    <w:rPr>
      <w:rFonts w:ascii="Times New Roman" w:hAnsi="Times New Roman"/>
      <w:color w:val="262626"/>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262626"/>
      <w:kern w:val="24"/>
      <w:sz w:val="40"/>
      <w:szCs w:val="4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90" w:hanging="450"/>
      <w:outlineLvl w:val="2"/>
    </w:pPr>
    <w:rPr>
      <w:rFonts w:ascii="Times New Roman" w:hAnsi="Times New Roman"/>
      <w:color w:val="262626"/>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430" w:hanging="270"/>
      <w:outlineLvl w:val="3"/>
    </w:pPr>
    <w:rPr>
      <w:rFonts w:ascii="Times New Roman" w:hAnsi="Times New Roman"/>
      <w:color w:val="262626"/>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150" w:hanging="270"/>
      <w:outlineLvl w:val="4"/>
    </w:pPr>
    <w:rPr>
      <w:rFonts w:ascii="Times New Roman" w:hAnsi="Times New Roman"/>
      <w:color w:val="262626"/>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262626"/>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262626"/>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262626"/>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262626"/>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table" w:styleId="LightList">
    <w:name w:val="Light List"/>
    <w:basedOn w:val="TableNormal"/>
    <w:uiPriority w:val="61"/>
    <w:rsid w:val="006E3E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450" w:hanging="450"/>
      <w:outlineLvl w:val="0"/>
    </w:pPr>
    <w:rPr>
      <w:rFonts w:ascii="Times New Roman" w:hAnsi="Times New Roman"/>
      <w:color w:val="262626"/>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262626"/>
      <w:kern w:val="24"/>
      <w:sz w:val="40"/>
      <w:szCs w:val="4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90" w:hanging="450"/>
      <w:outlineLvl w:val="2"/>
    </w:pPr>
    <w:rPr>
      <w:rFonts w:ascii="Times New Roman" w:hAnsi="Times New Roman"/>
      <w:color w:val="262626"/>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430" w:hanging="270"/>
      <w:outlineLvl w:val="3"/>
    </w:pPr>
    <w:rPr>
      <w:rFonts w:ascii="Times New Roman" w:hAnsi="Times New Roman"/>
      <w:color w:val="262626"/>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150" w:hanging="270"/>
      <w:outlineLvl w:val="4"/>
    </w:pPr>
    <w:rPr>
      <w:rFonts w:ascii="Times New Roman" w:hAnsi="Times New Roman"/>
      <w:color w:val="262626"/>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262626"/>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262626"/>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262626"/>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262626"/>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table" w:styleId="LightList">
    <w:name w:val="Light List"/>
    <w:basedOn w:val="TableNormal"/>
    <w:uiPriority w:val="61"/>
    <w:rsid w:val="006E3E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8009">
      <w:marLeft w:val="0"/>
      <w:marRight w:val="0"/>
      <w:marTop w:val="0"/>
      <w:marBottom w:val="0"/>
      <w:divBdr>
        <w:top w:val="none" w:sz="0" w:space="0" w:color="auto"/>
        <w:left w:val="none" w:sz="0" w:space="0" w:color="auto"/>
        <w:bottom w:val="none" w:sz="0" w:space="0" w:color="auto"/>
        <w:right w:val="none" w:sz="0" w:space="0" w:color="auto"/>
      </w:divBdr>
      <w:divsChild>
        <w:div w:id="759528015">
          <w:marLeft w:val="446"/>
          <w:marRight w:val="0"/>
          <w:marTop w:val="0"/>
          <w:marBottom w:val="0"/>
          <w:divBdr>
            <w:top w:val="none" w:sz="0" w:space="0" w:color="auto"/>
            <w:left w:val="none" w:sz="0" w:space="0" w:color="auto"/>
            <w:bottom w:val="none" w:sz="0" w:space="0" w:color="auto"/>
            <w:right w:val="none" w:sz="0" w:space="0" w:color="auto"/>
          </w:divBdr>
        </w:div>
        <w:div w:id="759528023">
          <w:marLeft w:val="446"/>
          <w:marRight w:val="0"/>
          <w:marTop w:val="0"/>
          <w:marBottom w:val="0"/>
          <w:divBdr>
            <w:top w:val="none" w:sz="0" w:space="0" w:color="auto"/>
            <w:left w:val="none" w:sz="0" w:space="0" w:color="auto"/>
            <w:bottom w:val="none" w:sz="0" w:space="0" w:color="auto"/>
            <w:right w:val="none" w:sz="0" w:space="0" w:color="auto"/>
          </w:divBdr>
        </w:div>
        <w:div w:id="759528036">
          <w:marLeft w:val="446"/>
          <w:marRight w:val="0"/>
          <w:marTop w:val="0"/>
          <w:marBottom w:val="0"/>
          <w:divBdr>
            <w:top w:val="none" w:sz="0" w:space="0" w:color="auto"/>
            <w:left w:val="none" w:sz="0" w:space="0" w:color="auto"/>
            <w:bottom w:val="none" w:sz="0" w:space="0" w:color="auto"/>
            <w:right w:val="none" w:sz="0" w:space="0" w:color="auto"/>
          </w:divBdr>
        </w:div>
        <w:div w:id="759528038">
          <w:marLeft w:val="446"/>
          <w:marRight w:val="0"/>
          <w:marTop w:val="0"/>
          <w:marBottom w:val="0"/>
          <w:divBdr>
            <w:top w:val="none" w:sz="0" w:space="0" w:color="auto"/>
            <w:left w:val="none" w:sz="0" w:space="0" w:color="auto"/>
            <w:bottom w:val="none" w:sz="0" w:space="0" w:color="auto"/>
            <w:right w:val="none" w:sz="0" w:space="0" w:color="auto"/>
          </w:divBdr>
        </w:div>
      </w:divsChild>
    </w:div>
    <w:div w:id="759528016">
      <w:marLeft w:val="0"/>
      <w:marRight w:val="0"/>
      <w:marTop w:val="0"/>
      <w:marBottom w:val="0"/>
      <w:divBdr>
        <w:top w:val="none" w:sz="0" w:space="0" w:color="auto"/>
        <w:left w:val="none" w:sz="0" w:space="0" w:color="auto"/>
        <w:bottom w:val="none" w:sz="0" w:space="0" w:color="auto"/>
        <w:right w:val="none" w:sz="0" w:space="0" w:color="auto"/>
      </w:divBdr>
    </w:div>
    <w:div w:id="759528019">
      <w:marLeft w:val="0"/>
      <w:marRight w:val="0"/>
      <w:marTop w:val="0"/>
      <w:marBottom w:val="0"/>
      <w:divBdr>
        <w:top w:val="none" w:sz="0" w:space="0" w:color="auto"/>
        <w:left w:val="none" w:sz="0" w:space="0" w:color="auto"/>
        <w:bottom w:val="none" w:sz="0" w:space="0" w:color="auto"/>
        <w:right w:val="none" w:sz="0" w:space="0" w:color="auto"/>
      </w:divBdr>
    </w:div>
    <w:div w:id="759528020">
      <w:marLeft w:val="0"/>
      <w:marRight w:val="0"/>
      <w:marTop w:val="0"/>
      <w:marBottom w:val="0"/>
      <w:divBdr>
        <w:top w:val="none" w:sz="0" w:space="0" w:color="auto"/>
        <w:left w:val="none" w:sz="0" w:space="0" w:color="auto"/>
        <w:bottom w:val="none" w:sz="0" w:space="0" w:color="auto"/>
        <w:right w:val="none" w:sz="0" w:space="0" w:color="auto"/>
      </w:divBdr>
    </w:div>
    <w:div w:id="759528021">
      <w:marLeft w:val="0"/>
      <w:marRight w:val="0"/>
      <w:marTop w:val="0"/>
      <w:marBottom w:val="0"/>
      <w:divBdr>
        <w:top w:val="none" w:sz="0" w:space="0" w:color="auto"/>
        <w:left w:val="none" w:sz="0" w:space="0" w:color="auto"/>
        <w:bottom w:val="none" w:sz="0" w:space="0" w:color="auto"/>
        <w:right w:val="none" w:sz="0" w:space="0" w:color="auto"/>
      </w:divBdr>
      <w:divsChild>
        <w:div w:id="759528013">
          <w:marLeft w:val="446"/>
          <w:marRight w:val="0"/>
          <w:marTop w:val="115"/>
          <w:marBottom w:val="120"/>
          <w:divBdr>
            <w:top w:val="none" w:sz="0" w:space="0" w:color="auto"/>
            <w:left w:val="none" w:sz="0" w:space="0" w:color="auto"/>
            <w:bottom w:val="none" w:sz="0" w:space="0" w:color="auto"/>
            <w:right w:val="none" w:sz="0" w:space="0" w:color="auto"/>
          </w:divBdr>
        </w:div>
        <w:div w:id="759528033">
          <w:marLeft w:val="446"/>
          <w:marRight w:val="0"/>
          <w:marTop w:val="115"/>
          <w:marBottom w:val="120"/>
          <w:divBdr>
            <w:top w:val="none" w:sz="0" w:space="0" w:color="auto"/>
            <w:left w:val="none" w:sz="0" w:space="0" w:color="auto"/>
            <w:bottom w:val="none" w:sz="0" w:space="0" w:color="auto"/>
            <w:right w:val="none" w:sz="0" w:space="0" w:color="auto"/>
          </w:divBdr>
        </w:div>
        <w:div w:id="759528035">
          <w:marLeft w:val="446"/>
          <w:marRight w:val="0"/>
          <w:marTop w:val="115"/>
          <w:marBottom w:val="120"/>
          <w:divBdr>
            <w:top w:val="none" w:sz="0" w:space="0" w:color="auto"/>
            <w:left w:val="none" w:sz="0" w:space="0" w:color="auto"/>
            <w:bottom w:val="none" w:sz="0" w:space="0" w:color="auto"/>
            <w:right w:val="none" w:sz="0" w:space="0" w:color="auto"/>
          </w:divBdr>
        </w:div>
      </w:divsChild>
    </w:div>
    <w:div w:id="759528027">
      <w:marLeft w:val="0"/>
      <w:marRight w:val="0"/>
      <w:marTop w:val="0"/>
      <w:marBottom w:val="0"/>
      <w:divBdr>
        <w:top w:val="none" w:sz="0" w:space="0" w:color="auto"/>
        <w:left w:val="none" w:sz="0" w:space="0" w:color="auto"/>
        <w:bottom w:val="none" w:sz="0" w:space="0" w:color="auto"/>
        <w:right w:val="none" w:sz="0" w:space="0" w:color="auto"/>
      </w:divBdr>
      <w:divsChild>
        <w:div w:id="759528010">
          <w:marLeft w:val="446"/>
          <w:marRight w:val="0"/>
          <w:marTop w:val="0"/>
          <w:marBottom w:val="0"/>
          <w:divBdr>
            <w:top w:val="none" w:sz="0" w:space="0" w:color="auto"/>
            <w:left w:val="none" w:sz="0" w:space="0" w:color="auto"/>
            <w:bottom w:val="none" w:sz="0" w:space="0" w:color="auto"/>
            <w:right w:val="none" w:sz="0" w:space="0" w:color="auto"/>
          </w:divBdr>
        </w:div>
        <w:div w:id="759528011">
          <w:marLeft w:val="446"/>
          <w:marRight w:val="0"/>
          <w:marTop w:val="0"/>
          <w:marBottom w:val="0"/>
          <w:divBdr>
            <w:top w:val="none" w:sz="0" w:space="0" w:color="auto"/>
            <w:left w:val="none" w:sz="0" w:space="0" w:color="auto"/>
            <w:bottom w:val="none" w:sz="0" w:space="0" w:color="auto"/>
            <w:right w:val="none" w:sz="0" w:space="0" w:color="auto"/>
          </w:divBdr>
        </w:div>
        <w:div w:id="759528014">
          <w:marLeft w:val="446"/>
          <w:marRight w:val="0"/>
          <w:marTop w:val="0"/>
          <w:marBottom w:val="0"/>
          <w:divBdr>
            <w:top w:val="none" w:sz="0" w:space="0" w:color="auto"/>
            <w:left w:val="none" w:sz="0" w:space="0" w:color="auto"/>
            <w:bottom w:val="none" w:sz="0" w:space="0" w:color="auto"/>
            <w:right w:val="none" w:sz="0" w:space="0" w:color="auto"/>
          </w:divBdr>
        </w:div>
        <w:div w:id="759528022">
          <w:marLeft w:val="446"/>
          <w:marRight w:val="0"/>
          <w:marTop w:val="0"/>
          <w:marBottom w:val="0"/>
          <w:divBdr>
            <w:top w:val="none" w:sz="0" w:space="0" w:color="auto"/>
            <w:left w:val="none" w:sz="0" w:space="0" w:color="auto"/>
            <w:bottom w:val="none" w:sz="0" w:space="0" w:color="auto"/>
            <w:right w:val="none" w:sz="0" w:space="0" w:color="auto"/>
          </w:divBdr>
        </w:div>
        <w:div w:id="759528025">
          <w:marLeft w:val="446"/>
          <w:marRight w:val="0"/>
          <w:marTop w:val="0"/>
          <w:marBottom w:val="0"/>
          <w:divBdr>
            <w:top w:val="none" w:sz="0" w:space="0" w:color="auto"/>
            <w:left w:val="none" w:sz="0" w:space="0" w:color="auto"/>
            <w:bottom w:val="none" w:sz="0" w:space="0" w:color="auto"/>
            <w:right w:val="none" w:sz="0" w:space="0" w:color="auto"/>
          </w:divBdr>
        </w:div>
        <w:div w:id="759528026">
          <w:marLeft w:val="446"/>
          <w:marRight w:val="0"/>
          <w:marTop w:val="0"/>
          <w:marBottom w:val="0"/>
          <w:divBdr>
            <w:top w:val="none" w:sz="0" w:space="0" w:color="auto"/>
            <w:left w:val="none" w:sz="0" w:space="0" w:color="auto"/>
            <w:bottom w:val="none" w:sz="0" w:space="0" w:color="auto"/>
            <w:right w:val="none" w:sz="0" w:space="0" w:color="auto"/>
          </w:divBdr>
        </w:div>
        <w:div w:id="759528030">
          <w:marLeft w:val="446"/>
          <w:marRight w:val="0"/>
          <w:marTop w:val="0"/>
          <w:marBottom w:val="0"/>
          <w:divBdr>
            <w:top w:val="none" w:sz="0" w:space="0" w:color="auto"/>
            <w:left w:val="none" w:sz="0" w:space="0" w:color="auto"/>
            <w:bottom w:val="none" w:sz="0" w:space="0" w:color="auto"/>
            <w:right w:val="none" w:sz="0" w:space="0" w:color="auto"/>
          </w:divBdr>
        </w:div>
        <w:div w:id="759528034">
          <w:marLeft w:val="446"/>
          <w:marRight w:val="0"/>
          <w:marTop w:val="0"/>
          <w:marBottom w:val="0"/>
          <w:divBdr>
            <w:top w:val="none" w:sz="0" w:space="0" w:color="auto"/>
            <w:left w:val="none" w:sz="0" w:space="0" w:color="auto"/>
            <w:bottom w:val="none" w:sz="0" w:space="0" w:color="auto"/>
            <w:right w:val="none" w:sz="0" w:space="0" w:color="auto"/>
          </w:divBdr>
        </w:div>
      </w:divsChild>
    </w:div>
    <w:div w:id="759528028">
      <w:marLeft w:val="0"/>
      <w:marRight w:val="0"/>
      <w:marTop w:val="0"/>
      <w:marBottom w:val="0"/>
      <w:divBdr>
        <w:top w:val="none" w:sz="0" w:space="0" w:color="auto"/>
        <w:left w:val="none" w:sz="0" w:space="0" w:color="auto"/>
        <w:bottom w:val="none" w:sz="0" w:space="0" w:color="auto"/>
        <w:right w:val="none" w:sz="0" w:space="0" w:color="auto"/>
      </w:divBdr>
      <w:divsChild>
        <w:div w:id="759528018">
          <w:marLeft w:val="446"/>
          <w:marRight w:val="0"/>
          <w:marTop w:val="115"/>
          <w:marBottom w:val="120"/>
          <w:divBdr>
            <w:top w:val="none" w:sz="0" w:space="0" w:color="auto"/>
            <w:left w:val="none" w:sz="0" w:space="0" w:color="auto"/>
            <w:bottom w:val="none" w:sz="0" w:space="0" w:color="auto"/>
            <w:right w:val="none" w:sz="0" w:space="0" w:color="auto"/>
          </w:divBdr>
        </w:div>
        <w:div w:id="759528024">
          <w:marLeft w:val="446"/>
          <w:marRight w:val="0"/>
          <w:marTop w:val="115"/>
          <w:marBottom w:val="120"/>
          <w:divBdr>
            <w:top w:val="none" w:sz="0" w:space="0" w:color="auto"/>
            <w:left w:val="none" w:sz="0" w:space="0" w:color="auto"/>
            <w:bottom w:val="none" w:sz="0" w:space="0" w:color="auto"/>
            <w:right w:val="none" w:sz="0" w:space="0" w:color="auto"/>
          </w:divBdr>
        </w:div>
        <w:div w:id="759528037">
          <w:marLeft w:val="446"/>
          <w:marRight w:val="0"/>
          <w:marTop w:val="115"/>
          <w:marBottom w:val="120"/>
          <w:divBdr>
            <w:top w:val="none" w:sz="0" w:space="0" w:color="auto"/>
            <w:left w:val="none" w:sz="0" w:space="0" w:color="auto"/>
            <w:bottom w:val="none" w:sz="0" w:space="0" w:color="auto"/>
            <w:right w:val="none" w:sz="0" w:space="0" w:color="auto"/>
          </w:divBdr>
        </w:div>
      </w:divsChild>
    </w:div>
    <w:div w:id="759528029">
      <w:marLeft w:val="0"/>
      <w:marRight w:val="0"/>
      <w:marTop w:val="0"/>
      <w:marBottom w:val="0"/>
      <w:divBdr>
        <w:top w:val="none" w:sz="0" w:space="0" w:color="auto"/>
        <w:left w:val="none" w:sz="0" w:space="0" w:color="auto"/>
        <w:bottom w:val="none" w:sz="0" w:space="0" w:color="auto"/>
        <w:right w:val="none" w:sz="0" w:space="0" w:color="auto"/>
      </w:divBdr>
    </w:div>
    <w:div w:id="759528031">
      <w:marLeft w:val="0"/>
      <w:marRight w:val="0"/>
      <w:marTop w:val="0"/>
      <w:marBottom w:val="0"/>
      <w:divBdr>
        <w:top w:val="none" w:sz="0" w:space="0" w:color="auto"/>
        <w:left w:val="none" w:sz="0" w:space="0" w:color="auto"/>
        <w:bottom w:val="none" w:sz="0" w:space="0" w:color="auto"/>
        <w:right w:val="none" w:sz="0" w:space="0" w:color="auto"/>
      </w:divBdr>
      <w:divsChild>
        <w:div w:id="759528012">
          <w:marLeft w:val="446"/>
          <w:marRight w:val="0"/>
          <w:marTop w:val="115"/>
          <w:marBottom w:val="120"/>
          <w:divBdr>
            <w:top w:val="none" w:sz="0" w:space="0" w:color="auto"/>
            <w:left w:val="none" w:sz="0" w:space="0" w:color="auto"/>
            <w:bottom w:val="none" w:sz="0" w:space="0" w:color="auto"/>
            <w:right w:val="none" w:sz="0" w:space="0" w:color="auto"/>
          </w:divBdr>
        </w:div>
        <w:div w:id="759528017">
          <w:marLeft w:val="446"/>
          <w:marRight w:val="0"/>
          <w:marTop w:val="115"/>
          <w:marBottom w:val="120"/>
          <w:divBdr>
            <w:top w:val="none" w:sz="0" w:space="0" w:color="auto"/>
            <w:left w:val="none" w:sz="0" w:space="0" w:color="auto"/>
            <w:bottom w:val="none" w:sz="0" w:space="0" w:color="auto"/>
            <w:right w:val="none" w:sz="0" w:space="0" w:color="auto"/>
          </w:divBdr>
        </w:div>
        <w:div w:id="759528032">
          <w:marLeft w:val="446"/>
          <w:marRight w:val="0"/>
          <w:marTop w:val="115"/>
          <w:marBottom w:val="120"/>
          <w:divBdr>
            <w:top w:val="none" w:sz="0" w:space="0" w:color="auto"/>
            <w:left w:val="none" w:sz="0" w:space="0" w:color="auto"/>
            <w:bottom w:val="none" w:sz="0" w:space="0" w:color="auto"/>
            <w:right w:val="none" w:sz="0" w:space="0" w:color="auto"/>
          </w:divBdr>
        </w:div>
        <w:div w:id="75952803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2017-10-26T15:42:00Z</dcterms:created>
  <dcterms:modified xsi:type="dcterms:W3CDTF">2017-10-26T15:42:00Z</dcterms:modified>
</cp:coreProperties>
</file>