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F3" w:rsidRDefault="003B17F3" w:rsidP="003B17F3">
      <w:pPr>
        <w:pStyle w:val="Heading1"/>
        <w:ind w:left="0" w:firstLine="0"/>
        <w:rPr>
          <w:rFonts w:asciiTheme="minorHAnsi" w:hAnsiTheme="minorHAnsi" w:cs="Garamond"/>
          <w:b/>
          <w:bCs/>
          <w:color w:val="262626"/>
          <w:sz w:val="24"/>
          <w:szCs w:val="24"/>
        </w:rPr>
      </w:pPr>
      <w:bookmarkStart w:id="0" w:name="_GoBack"/>
      <w:bookmarkEnd w:id="0"/>
      <w:r w:rsidRPr="003B17F3">
        <w:rPr>
          <w:rFonts w:asciiTheme="minorHAnsi" w:hAnsiTheme="minorHAnsi" w:cs="Garamond"/>
          <w:bCs/>
          <w:color w:val="262626"/>
          <w:sz w:val="24"/>
          <w:szCs w:val="24"/>
        </w:rPr>
        <w:t>Slide 1</w:t>
      </w:r>
      <w:r>
        <w:rPr>
          <w:rFonts w:asciiTheme="minorHAnsi" w:hAnsiTheme="minorHAnsi" w:cs="Garamond"/>
          <w:b/>
          <w:bCs/>
          <w:color w:val="262626"/>
          <w:sz w:val="24"/>
          <w:szCs w:val="24"/>
        </w:rPr>
        <w:t xml:space="preserve">  </w:t>
      </w:r>
    </w:p>
    <w:p w:rsidR="00A050ED" w:rsidRPr="003B17F3" w:rsidRDefault="00FD6DCB" w:rsidP="003B17F3">
      <w:pPr>
        <w:pStyle w:val="Heading1"/>
        <w:ind w:left="0" w:firstLine="0"/>
        <w:rPr>
          <w:rFonts w:asciiTheme="minorHAnsi" w:hAnsiTheme="minorHAnsi" w:cs="Garamond"/>
          <w:b/>
          <w:bCs/>
          <w:color w:val="262626"/>
          <w:sz w:val="24"/>
          <w:szCs w:val="24"/>
        </w:rPr>
      </w:pPr>
      <w:r w:rsidRPr="003B17F3">
        <w:rPr>
          <w:rFonts w:asciiTheme="minorHAnsi" w:hAnsiTheme="minorHAnsi" w:cs="Garamond"/>
          <w:b/>
          <w:bCs/>
          <w:color w:val="262626"/>
          <w:sz w:val="24"/>
          <w:szCs w:val="24"/>
        </w:rPr>
        <w:t>One Care Ombudsman Office</w:t>
      </w:r>
    </w:p>
    <w:p w:rsidR="00A050ED" w:rsidRPr="003B17F3" w:rsidRDefault="00FD6DCB" w:rsidP="003B17F3">
      <w:pPr>
        <w:pStyle w:val="Heading2"/>
        <w:ind w:left="0" w:firstLine="0"/>
        <w:rPr>
          <w:rFonts w:asciiTheme="minorHAnsi" w:hAnsiTheme="minorHAnsi" w:cs="Garamond"/>
          <w:color w:val="000000"/>
          <w:sz w:val="24"/>
          <w:szCs w:val="24"/>
        </w:rPr>
      </w:pPr>
      <w:r w:rsidRPr="003B17F3">
        <w:rPr>
          <w:rFonts w:asciiTheme="minorHAnsi" w:hAnsiTheme="minorHAnsi" w:cs="Garamond"/>
          <w:color w:val="000000"/>
          <w:sz w:val="24"/>
          <w:szCs w:val="24"/>
        </w:rPr>
        <w:t xml:space="preserve">OCO Activities Overview: April – September 2015 </w:t>
      </w:r>
    </w:p>
    <w:p w:rsidR="00A050ED" w:rsidRPr="003B17F3" w:rsidRDefault="00FD6DCB" w:rsidP="003B17F3">
      <w:pPr>
        <w:pStyle w:val="Heading2"/>
        <w:ind w:left="0" w:firstLine="0"/>
        <w:rPr>
          <w:rFonts w:asciiTheme="minorHAnsi" w:hAnsiTheme="minorHAnsi" w:cs="Garamond"/>
          <w:color w:val="000000"/>
          <w:sz w:val="24"/>
          <w:szCs w:val="24"/>
        </w:rPr>
      </w:pPr>
      <w:r w:rsidRPr="003B17F3">
        <w:rPr>
          <w:rFonts w:asciiTheme="minorHAnsi" w:hAnsiTheme="minorHAnsi" w:cs="Garamond"/>
          <w:color w:val="000000"/>
          <w:sz w:val="24"/>
          <w:szCs w:val="24"/>
        </w:rPr>
        <w:t>Presented to the One Care Implementation Council</w:t>
      </w:r>
    </w:p>
    <w:p w:rsidR="00A050ED" w:rsidRPr="003B17F3" w:rsidRDefault="00FD6DCB" w:rsidP="003B17F3">
      <w:pPr>
        <w:pStyle w:val="Heading2"/>
        <w:ind w:left="0" w:firstLine="0"/>
        <w:rPr>
          <w:rFonts w:asciiTheme="minorHAnsi" w:hAnsiTheme="minorHAnsi" w:cs="Garamond"/>
          <w:color w:val="000000"/>
          <w:sz w:val="24"/>
          <w:szCs w:val="24"/>
        </w:rPr>
      </w:pPr>
      <w:r w:rsidRPr="003B17F3">
        <w:rPr>
          <w:rFonts w:asciiTheme="minorHAnsi" w:hAnsiTheme="minorHAnsi" w:cs="Garamond"/>
          <w:color w:val="000000"/>
          <w:sz w:val="24"/>
          <w:szCs w:val="24"/>
        </w:rPr>
        <w:t>November 13, 2015</w:t>
      </w:r>
    </w:p>
    <w:p w:rsidR="003B17F3" w:rsidRDefault="003B17F3" w:rsidP="003B17F3">
      <w:pPr>
        <w:pStyle w:val="Heading1"/>
        <w:ind w:left="0" w:firstLine="0"/>
        <w:rPr>
          <w:rFonts w:asciiTheme="minorHAnsi" w:hAnsiTheme="minorHAnsi" w:cs="Garamond"/>
          <w:color w:val="262626"/>
          <w:sz w:val="24"/>
          <w:szCs w:val="24"/>
        </w:rPr>
      </w:pPr>
    </w:p>
    <w:p w:rsidR="003B17F3" w:rsidRDefault="003B17F3" w:rsidP="003B17F3">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2</w:t>
      </w:r>
    </w:p>
    <w:p w:rsidR="00A050ED" w:rsidRPr="003B17F3" w:rsidRDefault="00FD6DCB" w:rsidP="003B17F3">
      <w:pPr>
        <w:pStyle w:val="Heading1"/>
        <w:ind w:left="0" w:firstLine="0"/>
        <w:rPr>
          <w:rFonts w:asciiTheme="minorHAnsi" w:hAnsiTheme="minorHAnsi" w:cs="Garamond"/>
          <w:b/>
          <w:color w:val="262626"/>
          <w:sz w:val="24"/>
          <w:szCs w:val="24"/>
        </w:rPr>
      </w:pPr>
      <w:r w:rsidRPr="003B17F3">
        <w:rPr>
          <w:rFonts w:asciiTheme="minorHAnsi" w:hAnsiTheme="minorHAnsi" w:cs="Garamond"/>
          <w:b/>
          <w:color w:val="262626"/>
          <w:sz w:val="24"/>
          <w:szCs w:val="24"/>
        </w:rPr>
        <w:t>OCO Outreach</w:t>
      </w:r>
    </w:p>
    <w:p w:rsidR="00A050ED" w:rsidRPr="003B17F3" w:rsidRDefault="003B17F3" w:rsidP="003B17F3">
      <w:pPr>
        <w:pStyle w:val="Heading2"/>
        <w:numPr>
          <w:ilvl w:val="0"/>
          <w:numId w:val="1"/>
        </w:numPr>
        <w:ind w:left="450"/>
        <w:rPr>
          <w:rFonts w:asciiTheme="minorHAnsi" w:hAnsiTheme="minorHAnsi" w:cs="Garamond"/>
          <w:color w:val="262626"/>
          <w:sz w:val="24"/>
          <w:szCs w:val="24"/>
        </w:rPr>
      </w:pPr>
      <w:r>
        <w:rPr>
          <w:rFonts w:asciiTheme="minorHAnsi" w:hAnsiTheme="minorHAnsi" w:cs="Garamond"/>
          <w:color w:val="262626"/>
          <w:sz w:val="24"/>
          <w:szCs w:val="24"/>
        </w:rPr>
        <w:t xml:space="preserve">OCO Outreach Events: </w:t>
      </w:r>
      <w:r w:rsidR="00FD6DCB" w:rsidRPr="003B17F3">
        <w:rPr>
          <w:rFonts w:asciiTheme="minorHAnsi" w:hAnsiTheme="minorHAnsi" w:cs="Garamond"/>
          <w:color w:val="262626"/>
          <w:sz w:val="24"/>
          <w:szCs w:val="24"/>
        </w:rPr>
        <w:t>12</w:t>
      </w:r>
      <w:r w:rsidR="00FD6DCB" w:rsidRPr="003B17F3">
        <w:rPr>
          <w:rFonts w:asciiTheme="minorHAnsi" w:hAnsiTheme="minorHAnsi" w:cs="Garamond"/>
          <w:color w:val="262626"/>
          <w:sz w:val="24"/>
          <w:szCs w:val="24"/>
        </w:rPr>
        <w:tab/>
        <w:t xml:space="preserve">  </w:t>
      </w:r>
      <w:r w:rsidR="00FD6DCB" w:rsidRPr="003B17F3">
        <w:rPr>
          <w:rFonts w:asciiTheme="minorHAnsi" w:hAnsiTheme="minorHAnsi" w:cs="Garamond"/>
          <w:color w:val="262626"/>
          <w:sz w:val="24"/>
          <w:szCs w:val="24"/>
        </w:rPr>
        <w:tab/>
      </w:r>
    </w:p>
    <w:p w:rsidR="00A050ED" w:rsidRPr="003B17F3" w:rsidRDefault="003B17F3" w:rsidP="003B17F3">
      <w:pPr>
        <w:pStyle w:val="Heading2"/>
        <w:numPr>
          <w:ilvl w:val="0"/>
          <w:numId w:val="1"/>
        </w:numPr>
        <w:ind w:left="450"/>
        <w:rPr>
          <w:rFonts w:asciiTheme="minorHAnsi" w:hAnsiTheme="minorHAnsi" w:cs="Garamond"/>
          <w:color w:val="262626"/>
          <w:sz w:val="24"/>
          <w:szCs w:val="24"/>
        </w:rPr>
      </w:pPr>
      <w:r>
        <w:rPr>
          <w:rFonts w:asciiTheme="minorHAnsi" w:hAnsiTheme="minorHAnsi" w:cs="Garamond"/>
          <w:color w:val="262626"/>
          <w:sz w:val="24"/>
          <w:szCs w:val="24"/>
        </w:rPr>
        <w:t xml:space="preserve">Number of people reached: </w:t>
      </w:r>
      <w:r w:rsidR="00FD6DCB" w:rsidRPr="003B17F3">
        <w:rPr>
          <w:rFonts w:asciiTheme="minorHAnsi" w:hAnsiTheme="minorHAnsi" w:cs="Garamond"/>
          <w:color w:val="262626"/>
          <w:sz w:val="24"/>
          <w:szCs w:val="24"/>
        </w:rPr>
        <w:t>Approx. 1,600+</w:t>
      </w:r>
    </w:p>
    <w:p w:rsidR="00A050ED" w:rsidRPr="003B17F3" w:rsidRDefault="00FD6DCB" w:rsidP="003B17F3">
      <w:pPr>
        <w:pStyle w:val="Heading2"/>
        <w:numPr>
          <w:ilvl w:val="0"/>
          <w:numId w:val="1"/>
        </w:numPr>
        <w:ind w:left="450"/>
        <w:rPr>
          <w:rFonts w:asciiTheme="minorHAnsi" w:hAnsiTheme="minorHAnsi" w:cs="Garamond"/>
          <w:color w:val="262626"/>
          <w:sz w:val="24"/>
          <w:szCs w:val="24"/>
        </w:rPr>
      </w:pPr>
      <w:r w:rsidRPr="003B17F3">
        <w:rPr>
          <w:rFonts w:asciiTheme="minorHAnsi" w:hAnsiTheme="minorHAnsi" w:cs="Garamond"/>
          <w:color w:val="262626"/>
          <w:sz w:val="24"/>
          <w:szCs w:val="24"/>
        </w:rPr>
        <w:t>Events and audiences:</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4/1/15 </w:t>
      </w:r>
      <w:r w:rsidR="00FD6DCB" w:rsidRPr="003B17F3">
        <w:rPr>
          <w:rFonts w:asciiTheme="minorHAnsi" w:hAnsiTheme="minorHAnsi" w:cs="Garamond"/>
          <w:color w:val="262626"/>
        </w:rPr>
        <w:t>Mass. Rehab Commission, Fitchburg (20)</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4/3/15 </w:t>
      </w:r>
      <w:r w:rsidR="00FD6DCB" w:rsidRPr="003B17F3">
        <w:rPr>
          <w:rFonts w:asciiTheme="minorHAnsi" w:hAnsiTheme="minorHAnsi" w:cs="Garamond"/>
          <w:color w:val="262626"/>
        </w:rPr>
        <w:t>Arise, Springfield (25)</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5/29/15 </w:t>
      </w:r>
      <w:r w:rsidR="00FD6DCB" w:rsidRPr="003B17F3">
        <w:rPr>
          <w:rFonts w:asciiTheme="minorHAnsi" w:hAnsiTheme="minorHAnsi" w:cs="Garamond"/>
          <w:color w:val="262626"/>
        </w:rPr>
        <w:t xml:space="preserve">Taping at CBS, Boston </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6/3/15 </w:t>
      </w:r>
      <w:r w:rsidR="00FD6DCB" w:rsidRPr="003B17F3">
        <w:rPr>
          <w:rFonts w:asciiTheme="minorHAnsi" w:hAnsiTheme="minorHAnsi" w:cs="Garamond"/>
          <w:color w:val="262626"/>
        </w:rPr>
        <w:t>DPC/OCO Annual Meeting, Quincy (50+)</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6/15/15 </w:t>
      </w:r>
      <w:r w:rsidR="00FD6DCB" w:rsidRPr="003B17F3">
        <w:rPr>
          <w:rFonts w:asciiTheme="minorHAnsi" w:hAnsiTheme="minorHAnsi" w:cs="Garamond"/>
          <w:color w:val="262626"/>
        </w:rPr>
        <w:t>Heading Home, Charlestown (27)</w:t>
      </w:r>
    </w:p>
    <w:p w:rsidR="00A050ED" w:rsidRPr="003B17F3" w:rsidRDefault="003B17F3" w:rsidP="003B17F3">
      <w:pPr>
        <w:pStyle w:val="Heading3"/>
        <w:numPr>
          <w:ilvl w:val="0"/>
          <w:numId w:val="7"/>
        </w:numPr>
        <w:rPr>
          <w:rFonts w:asciiTheme="minorHAnsi" w:hAnsiTheme="minorHAnsi" w:cs="Garamond"/>
          <w:color w:val="262626"/>
        </w:rPr>
      </w:pPr>
      <w:r>
        <w:rPr>
          <w:rFonts w:asciiTheme="minorHAnsi" w:hAnsiTheme="minorHAnsi" w:cs="Garamond"/>
          <w:color w:val="262626"/>
        </w:rPr>
        <w:t xml:space="preserve">7/10/15 </w:t>
      </w:r>
      <w:r w:rsidR="00FD6DCB" w:rsidRPr="003B17F3">
        <w:rPr>
          <w:rFonts w:asciiTheme="minorHAnsi" w:hAnsiTheme="minorHAnsi" w:cs="Garamond"/>
          <w:color w:val="262626"/>
        </w:rPr>
        <w:t>Malden Public Access Television</w:t>
      </w:r>
    </w:p>
    <w:p w:rsidR="00FD6DCB" w:rsidRDefault="00FD6DCB" w:rsidP="003B17F3">
      <w:pPr>
        <w:pStyle w:val="Heading1"/>
        <w:ind w:left="0" w:firstLine="0"/>
        <w:rPr>
          <w:rFonts w:asciiTheme="minorHAnsi" w:hAnsiTheme="minorHAnsi" w:cs="Garamond"/>
          <w:color w:val="262626"/>
          <w:sz w:val="24"/>
          <w:szCs w:val="24"/>
        </w:rPr>
      </w:pPr>
    </w:p>
    <w:p w:rsidR="003B17F3" w:rsidRDefault="003B17F3" w:rsidP="003B17F3">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3</w:t>
      </w:r>
    </w:p>
    <w:p w:rsidR="00A050ED" w:rsidRPr="003B17F3" w:rsidRDefault="00FD6DCB" w:rsidP="003B17F3">
      <w:pPr>
        <w:pStyle w:val="Heading1"/>
        <w:ind w:left="0" w:firstLine="0"/>
        <w:rPr>
          <w:rFonts w:asciiTheme="minorHAnsi" w:hAnsiTheme="minorHAnsi" w:cs="Garamond"/>
          <w:b/>
          <w:color w:val="262626"/>
          <w:sz w:val="24"/>
          <w:szCs w:val="24"/>
        </w:rPr>
      </w:pPr>
      <w:r w:rsidRPr="003B17F3">
        <w:rPr>
          <w:rFonts w:asciiTheme="minorHAnsi" w:hAnsiTheme="minorHAnsi" w:cs="Garamond"/>
          <w:b/>
          <w:color w:val="262626"/>
          <w:sz w:val="24"/>
          <w:szCs w:val="24"/>
        </w:rPr>
        <w:t>OCO Outreach (continued)</w:t>
      </w:r>
    </w:p>
    <w:p w:rsidR="00A050ED" w:rsidRPr="003B17F3" w:rsidRDefault="00FD6DCB" w:rsidP="00FD6DCB">
      <w:pPr>
        <w:pStyle w:val="Heading2"/>
        <w:numPr>
          <w:ilvl w:val="0"/>
          <w:numId w:val="8"/>
        </w:numPr>
        <w:rPr>
          <w:rFonts w:asciiTheme="minorHAnsi" w:hAnsiTheme="minorHAnsi" w:cs="Garamond"/>
          <w:color w:val="262626"/>
          <w:sz w:val="24"/>
          <w:szCs w:val="24"/>
        </w:rPr>
      </w:pPr>
      <w:r>
        <w:rPr>
          <w:rFonts w:asciiTheme="minorHAnsi" w:hAnsiTheme="minorHAnsi" w:cs="Garamond"/>
          <w:color w:val="262626"/>
          <w:sz w:val="24"/>
          <w:szCs w:val="24"/>
        </w:rPr>
        <w:t xml:space="preserve">7/22 </w:t>
      </w:r>
      <w:r w:rsidRPr="003B17F3">
        <w:rPr>
          <w:rFonts w:asciiTheme="minorHAnsi" w:hAnsiTheme="minorHAnsi" w:cs="Garamond"/>
          <w:color w:val="262626"/>
          <w:sz w:val="24"/>
          <w:szCs w:val="24"/>
        </w:rPr>
        <w:t>ADA 25</w:t>
      </w:r>
      <w:r w:rsidRPr="003B17F3">
        <w:rPr>
          <w:rFonts w:asciiTheme="minorHAnsi" w:hAnsiTheme="minorHAnsi" w:cs="Garamond"/>
          <w:color w:val="262626"/>
          <w:sz w:val="24"/>
          <w:szCs w:val="24"/>
          <w:vertAlign w:val="superscript"/>
        </w:rPr>
        <w:t>th</w:t>
      </w:r>
      <w:r w:rsidRPr="003B17F3">
        <w:rPr>
          <w:rFonts w:asciiTheme="minorHAnsi" w:hAnsiTheme="minorHAnsi" w:cs="Garamond"/>
          <w:color w:val="262626"/>
          <w:sz w:val="24"/>
          <w:szCs w:val="24"/>
        </w:rPr>
        <w:t xml:space="preserve"> Anniversary Celebration, Boston (300+)</w:t>
      </w:r>
    </w:p>
    <w:p w:rsidR="00A050ED" w:rsidRPr="003B17F3" w:rsidRDefault="00FD6DCB" w:rsidP="00FD6DCB">
      <w:pPr>
        <w:pStyle w:val="Heading2"/>
        <w:numPr>
          <w:ilvl w:val="0"/>
          <w:numId w:val="8"/>
        </w:numPr>
        <w:rPr>
          <w:rFonts w:asciiTheme="minorHAnsi" w:hAnsiTheme="minorHAnsi" w:cs="Garamond"/>
          <w:color w:val="262626"/>
          <w:sz w:val="24"/>
          <w:szCs w:val="24"/>
        </w:rPr>
      </w:pPr>
      <w:r>
        <w:rPr>
          <w:rFonts w:asciiTheme="minorHAnsi" w:hAnsiTheme="minorHAnsi" w:cs="Garamond"/>
          <w:color w:val="262626"/>
          <w:sz w:val="24"/>
          <w:szCs w:val="24"/>
        </w:rPr>
        <w:t xml:space="preserve">8/17 </w:t>
      </w:r>
      <w:r w:rsidRPr="003B17F3">
        <w:rPr>
          <w:rFonts w:asciiTheme="minorHAnsi" w:hAnsiTheme="minorHAnsi" w:cs="Garamond"/>
          <w:color w:val="262626"/>
          <w:sz w:val="24"/>
          <w:szCs w:val="24"/>
        </w:rPr>
        <w:t>FTC Open Forum, Worcester (60+)</w:t>
      </w:r>
    </w:p>
    <w:p w:rsidR="00A050ED" w:rsidRPr="003B17F3" w:rsidRDefault="00FD6DCB" w:rsidP="00FD6DCB">
      <w:pPr>
        <w:pStyle w:val="Heading2"/>
        <w:numPr>
          <w:ilvl w:val="0"/>
          <w:numId w:val="8"/>
        </w:numPr>
        <w:rPr>
          <w:rFonts w:asciiTheme="minorHAnsi" w:hAnsiTheme="minorHAnsi" w:cs="Garamond"/>
          <w:color w:val="262626"/>
          <w:sz w:val="24"/>
          <w:szCs w:val="24"/>
        </w:rPr>
      </w:pPr>
      <w:r>
        <w:rPr>
          <w:rFonts w:asciiTheme="minorHAnsi" w:hAnsiTheme="minorHAnsi" w:cs="Garamond"/>
          <w:color w:val="262626"/>
          <w:sz w:val="24"/>
          <w:szCs w:val="24"/>
        </w:rPr>
        <w:t xml:space="preserve">8/19 </w:t>
      </w:r>
      <w:r w:rsidRPr="003B17F3">
        <w:rPr>
          <w:rFonts w:asciiTheme="minorHAnsi" w:hAnsiTheme="minorHAnsi" w:cs="Garamond"/>
          <w:color w:val="262626"/>
          <w:sz w:val="24"/>
          <w:szCs w:val="24"/>
        </w:rPr>
        <w:t>FTC Open Forum, Springfield (60+)</w:t>
      </w:r>
    </w:p>
    <w:p w:rsidR="00A050ED" w:rsidRPr="003B17F3" w:rsidRDefault="00FD6DCB" w:rsidP="00FD6DCB">
      <w:pPr>
        <w:pStyle w:val="Heading2"/>
        <w:numPr>
          <w:ilvl w:val="0"/>
          <w:numId w:val="8"/>
        </w:numPr>
        <w:rPr>
          <w:rFonts w:asciiTheme="minorHAnsi" w:hAnsiTheme="minorHAnsi" w:cs="Garamond"/>
          <w:color w:val="262626"/>
          <w:sz w:val="24"/>
          <w:szCs w:val="24"/>
        </w:rPr>
      </w:pPr>
      <w:r>
        <w:rPr>
          <w:rFonts w:asciiTheme="minorHAnsi" w:hAnsiTheme="minorHAnsi" w:cs="Garamond"/>
          <w:color w:val="262626"/>
          <w:sz w:val="24"/>
          <w:szCs w:val="24"/>
        </w:rPr>
        <w:t xml:space="preserve">8/20 </w:t>
      </w:r>
      <w:r w:rsidRPr="003B17F3">
        <w:rPr>
          <w:rFonts w:asciiTheme="minorHAnsi" w:hAnsiTheme="minorHAnsi" w:cs="Garamond"/>
          <w:color w:val="262626"/>
          <w:sz w:val="24"/>
          <w:szCs w:val="24"/>
        </w:rPr>
        <w:t>Disability Rights Video Viewing, Malden (20)</w:t>
      </w:r>
    </w:p>
    <w:p w:rsidR="00A050ED" w:rsidRPr="003B17F3" w:rsidRDefault="00FD6DCB" w:rsidP="00FD6DCB">
      <w:pPr>
        <w:pStyle w:val="Heading2"/>
        <w:numPr>
          <w:ilvl w:val="0"/>
          <w:numId w:val="8"/>
        </w:numPr>
        <w:rPr>
          <w:rFonts w:asciiTheme="minorHAnsi" w:hAnsiTheme="minorHAnsi" w:cs="Garamond"/>
          <w:color w:val="262626"/>
          <w:sz w:val="24"/>
          <w:szCs w:val="24"/>
        </w:rPr>
      </w:pPr>
      <w:r>
        <w:rPr>
          <w:rFonts w:asciiTheme="minorHAnsi" w:hAnsiTheme="minorHAnsi" w:cs="Garamond"/>
          <w:color w:val="262626"/>
          <w:sz w:val="24"/>
          <w:szCs w:val="24"/>
        </w:rPr>
        <w:t>9/1</w:t>
      </w:r>
      <w:r>
        <w:rPr>
          <w:rFonts w:asciiTheme="minorHAnsi" w:hAnsiTheme="minorHAnsi" w:cs="Garamond"/>
          <w:color w:val="262626"/>
          <w:sz w:val="24"/>
          <w:szCs w:val="24"/>
        </w:rPr>
        <w:tab/>
      </w:r>
      <w:r w:rsidRPr="003B17F3">
        <w:rPr>
          <w:rFonts w:asciiTheme="minorHAnsi" w:hAnsiTheme="minorHAnsi" w:cs="Garamond"/>
          <w:color w:val="262626"/>
          <w:sz w:val="24"/>
          <w:szCs w:val="24"/>
        </w:rPr>
        <w:t>The Ombudsman Newsletter, Electronic (800)</w:t>
      </w:r>
    </w:p>
    <w:p w:rsidR="00A050ED" w:rsidRPr="003B17F3" w:rsidRDefault="00FD6DCB" w:rsidP="00FD6DCB">
      <w:pPr>
        <w:pStyle w:val="Heading2"/>
        <w:numPr>
          <w:ilvl w:val="0"/>
          <w:numId w:val="8"/>
        </w:numPr>
        <w:rPr>
          <w:rFonts w:asciiTheme="minorHAnsi" w:hAnsiTheme="minorHAnsi" w:cs="Garamond"/>
          <w:color w:val="262626"/>
          <w:sz w:val="24"/>
          <w:szCs w:val="24"/>
        </w:rPr>
      </w:pPr>
      <w:r w:rsidRPr="003B17F3">
        <w:rPr>
          <w:rFonts w:asciiTheme="minorHAnsi" w:hAnsiTheme="minorHAnsi" w:cs="Garamond"/>
          <w:color w:val="262626"/>
          <w:sz w:val="24"/>
          <w:szCs w:val="24"/>
        </w:rPr>
        <w:t>9/18-9/20</w:t>
      </w:r>
      <w:r w:rsidRPr="003B17F3">
        <w:rPr>
          <w:rFonts w:asciiTheme="minorHAnsi" w:hAnsiTheme="minorHAnsi" w:cs="Garamond"/>
          <w:color w:val="262626"/>
          <w:sz w:val="24"/>
          <w:szCs w:val="24"/>
        </w:rPr>
        <w:tab/>
        <w:t>Abilities Expo, Boston, MA, (300+)</w:t>
      </w: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4</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Outreach Activities</w:t>
      </w:r>
    </w:p>
    <w:p w:rsidR="00FD6DCB" w:rsidRPr="00FD6DCB" w:rsidRDefault="00FD6DCB" w:rsidP="00FD6DCB">
      <w:pPr>
        <w:pStyle w:val="Heading2"/>
        <w:numPr>
          <w:ilvl w:val="0"/>
          <w:numId w:val="1"/>
        </w:numPr>
        <w:ind w:left="900"/>
        <w:rPr>
          <w:rFonts w:asciiTheme="minorHAnsi" w:hAnsiTheme="minorHAnsi" w:cs="Garamond"/>
          <w:color w:val="262626"/>
          <w:sz w:val="24"/>
          <w:szCs w:val="24"/>
        </w:rPr>
      </w:pPr>
      <w:r w:rsidRPr="00FD6DCB">
        <w:rPr>
          <w:rFonts w:asciiTheme="minorHAnsi" w:hAnsiTheme="minorHAnsi" w:cs="Garamond"/>
          <w:color w:val="262626"/>
          <w:sz w:val="24"/>
          <w:szCs w:val="24"/>
        </w:rPr>
        <w:t>OCO participated in a series of regular weekly meetings with MassHealth and other One Care stakeholders to discuss strategies, concerns, messaging and outreach approaches for identifying and addressing the needs of former Fallon Total Care members.</w:t>
      </w:r>
    </w:p>
    <w:p w:rsidR="00FD6DCB" w:rsidRPr="00FD6DCB" w:rsidRDefault="00FD6DCB" w:rsidP="00FD6DCB">
      <w:pPr>
        <w:pStyle w:val="Heading2"/>
        <w:numPr>
          <w:ilvl w:val="0"/>
          <w:numId w:val="1"/>
        </w:numPr>
        <w:ind w:left="900"/>
        <w:rPr>
          <w:rFonts w:asciiTheme="minorHAnsi" w:hAnsiTheme="minorHAnsi" w:cs="Garamond"/>
          <w:color w:val="262626"/>
          <w:sz w:val="24"/>
          <w:szCs w:val="24"/>
        </w:rPr>
      </w:pPr>
      <w:r w:rsidRPr="00FD6DCB">
        <w:rPr>
          <w:rFonts w:asciiTheme="minorHAnsi" w:hAnsiTheme="minorHAnsi" w:cs="Garamond"/>
          <w:color w:val="262626"/>
          <w:sz w:val="24"/>
          <w:szCs w:val="24"/>
        </w:rPr>
        <w:t>The OCO conducted in-person and telephonic outreach activities in central and western counties in the One Care geographic coverage area.</w:t>
      </w:r>
    </w:p>
    <w:p w:rsidR="00FD6DCB" w:rsidRPr="00FD6DCB" w:rsidRDefault="00FD6DCB" w:rsidP="00FD6DCB">
      <w:pPr>
        <w:pStyle w:val="Heading2"/>
        <w:numPr>
          <w:ilvl w:val="0"/>
          <w:numId w:val="1"/>
        </w:numPr>
        <w:ind w:left="900"/>
        <w:rPr>
          <w:rFonts w:asciiTheme="minorHAnsi" w:hAnsiTheme="minorHAnsi" w:cs="Garamond"/>
          <w:color w:val="262626"/>
          <w:sz w:val="24"/>
          <w:szCs w:val="24"/>
        </w:rPr>
      </w:pPr>
      <w:r w:rsidRPr="00FD6DCB">
        <w:rPr>
          <w:rFonts w:asciiTheme="minorHAnsi" w:hAnsiTheme="minorHAnsi" w:cs="Garamond"/>
          <w:color w:val="262626"/>
          <w:sz w:val="24"/>
          <w:szCs w:val="24"/>
        </w:rPr>
        <w:t xml:space="preserve">The OCO launched a new monthly electronic newsletter: “The Ombudsman” in September. At the time of launch the distribution was 800. </w:t>
      </w:r>
    </w:p>
    <w:p w:rsidR="00A050ED" w:rsidRPr="003B17F3" w:rsidRDefault="00A050ED">
      <w:pPr>
        <w:pStyle w:val="Heading2"/>
        <w:ind w:left="0" w:firstLine="0"/>
        <w:rPr>
          <w:rFonts w:asciiTheme="minorHAnsi" w:hAnsiTheme="minorHAnsi" w:cs="Garamond"/>
          <w:color w:val="000000"/>
          <w:sz w:val="24"/>
          <w:szCs w:val="24"/>
        </w:rPr>
      </w:pPr>
    </w:p>
    <w:p w:rsidR="00FD6DCB" w:rsidRDefault="00FD6DCB" w:rsidP="00FD6DCB">
      <w:pPr>
        <w:pStyle w:val="Heading1"/>
        <w:ind w:left="0" w:firstLine="0"/>
        <w:rPr>
          <w:rFonts w:asciiTheme="minorHAnsi" w:hAnsiTheme="minorHAnsi" w:cs="Arial"/>
          <w:color w:val="000000"/>
          <w:sz w:val="24"/>
          <w:szCs w:val="24"/>
        </w:rPr>
      </w:pPr>
      <w:r>
        <w:rPr>
          <w:rFonts w:asciiTheme="minorHAnsi" w:hAnsiTheme="minorHAnsi" w:cs="Arial"/>
          <w:color w:val="000000"/>
          <w:sz w:val="24"/>
          <w:szCs w:val="24"/>
        </w:rPr>
        <w:t>Slide 5</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Outreach Activities (cont’d)</w:t>
      </w:r>
    </w:p>
    <w:p w:rsidR="00A050ED" w:rsidRPr="003B17F3" w:rsidRDefault="00FD6DCB" w:rsidP="003B17F3">
      <w:pPr>
        <w:pStyle w:val="Heading2"/>
        <w:numPr>
          <w:ilvl w:val="0"/>
          <w:numId w:val="3"/>
        </w:numPr>
        <w:ind w:left="450"/>
        <w:rPr>
          <w:rFonts w:asciiTheme="minorHAnsi" w:eastAsia="Times New Roman" w:hAnsiTheme="minorHAnsi" w:cs="Garamond"/>
          <w:color w:val="000000"/>
          <w:sz w:val="24"/>
          <w:szCs w:val="24"/>
        </w:rPr>
      </w:pPr>
      <w:r w:rsidRPr="003B17F3">
        <w:rPr>
          <w:rFonts w:asciiTheme="minorHAnsi" w:eastAsia="Times New Roman" w:hAnsiTheme="minorHAnsi" w:cs="Garamond"/>
          <w:color w:val="000000"/>
          <w:sz w:val="24"/>
          <w:szCs w:val="24"/>
        </w:rPr>
        <w:t xml:space="preserve">OCO Health Care Access Rights video series: 10 videos targeting various informational topics and disability groups. </w:t>
      </w:r>
    </w:p>
    <w:p w:rsidR="00A050ED" w:rsidRPr="003B17F3" w:rsidRDefault="00FD6DCB" w:rsidP="00FD6DCB">
      <w:pPr>
        <w:pStyle w:val="Heading3"/>
        <w:numPr>
          <w:ilvl w:val="0"/>
          <w:numId w:val="10"/>
        </w:numPr>
        <w:ind w:left="1170" w:hanging="450"/>
        <w:rPr>
          <w:rFonts w:asciiTheme="minorHAnsi" w:eastAsia="Times New Roman" w:hAnsiTheme="minorHAnsi" w:cs="Garamond"/>
          <w:color w:val="000000"/>
        </w:rPr>
      </w:pPr>
      <w:r w:rsidRPr="003B17F3">
        <w:rPr>
          <w:rFonts w:asciiTheme="minorHAnsi" w:eastAsia="Times New Roman" w:hAnsiTheme="minorHAnsi" w:cs="Garamond"/>
          <w:color w:val="000000"/>
        </w:rPr>
        <w:t xml:space="preserve">Version 1: split screen with ASL Interpreter </w:t>
      </w:r>
    </w:p>
    <w:p w:rsidR="00A050ED" w:rsidRPr="003B17F3" w:rsidRDefault="00FD6DCB" w:rsidP="00FD6DCB">
      <w:pPr>
        <w:pStyle w:val="Heading3"/>
        <w:numPr>
          <w:ilvl w:val="0"/>
          <w:numId w:val="10"/>
        </w:numPr>
        <w:ind w:left="1170" w:hanging="450"/>
        <w:rPr>
          <w:rFonts w:asciiTheme="minorHAnsi" w:eastAsia="Times New Roman" w:hAnsiTheme="minorHAnsi" w:cs="Garamond"/>
          <w:color w:val="000000"/>
        </w:rPr>
      </w:pPr>
      <w:r w:rsidRPr="003B17F3">
        <w:rPr>
          <w:rFonts w:asciiTheme="minorHAnsi" w:eastAsia="Times New Roman" w:hAnsiTheme="minorHAnsi" w:cs="Garamond"/>
          <w:color w:val="000000"/>
        </w:rPr>
        <w:t>Version 2: captioned</w:t>
      </w:r>
    </w:p>
    <w:p w:rsidR="00A050ED" w:rsidRPr="003B17F3" w:rsidRDefault="00A050ED">
      <w:pPr>
        <w:pStyle w:val="Heading2"/>
        <w:ind w:left="0" w:firstLine="0"/>
        <w:rPr>
          <w:rFonts w:asciiTheme="minorHAnsi" w:eastAsia="Times New Roman" w:hAnsiTheme="minorHAnsi" w:cs="Garamond"/>
          <w:color w:val="000000"/>
          <w:sz w:val="24"/>
          <w:szCs w:val="24"/>
        </w:rPr>
      </w:pPr>
    </w:p>
    <w:p w:rsidR="00A050ED" w:rsidRPr="003B17F3" w:rsidRDefault="00FD6DCB" w:rsidP="003B17F3">
      <w:pPr>
        <w:pStyle w:val="Heading2"/>
        <w:numPr>
          <w:ilvl w:val="0"/>
          <w:numId w:val="3"/>
        </w:numPr>
        <w:ind w:left="450"/>
        <w:rPr>
          <w:rFonts w:asciiTheme="minorHAnsi" w:eastAsia="Times New Roman" w:hAnsiTheme="minorHAnsi" w:cs="Garamond"/>
          <w:color w:val="000000"/>
          <w:sz w:val="24"/>
          <w:szCs w:val="24"/>
        </w:rPr>
      </w:pPr>
      <w:r w:rsidRPr="003B17F3">
        <w:rPr>
          <w:rFonts w:asciiTheme="minorHAnsi" w:eastAsia="Times New Roman" w:hAnsiTheme="minorHAnsi" w:cs="Garamond"/>
          <w:color w:val="000000"/>
          <w:sz w:val="24"/>
          <w:szCs w:val="24"/>
        </w:rPr>
        <w:t>Distribution:</w:t>
      </w:r>
    </w:p>
    <w:p w:rsidR="00A050ED" w:rsidRPr="003B17F3" w:rsidRDefault="00FD6DCB" w:rsidP="00FD6DCB">
      <w:pPr>
        <w:pStyle w:val="Heading3"/>
        <w:numPr>
          <w:ilvl w:val="0"/>
          <w:numId w:val="10"/>
        </w:numPr>
        <w:ind w:left="1170" w:hanging="450"/>
        <w:rPr>
          <w:rFonts w:asciiTheme="minorHAnsi" w:eastAsia="Times New Roman" w:hAnsiTheme="minorHAnsi" w:cs="Garamond"/>
          <w:color w:val="000000"/>
        </w:rPr>
      </w:pPr>
      <w:r w:rsidRPr="003B17F3">
        <w:rPr>
          <w:rFonts w:asciiTheme="minorHAnsi" w:eastAsia="Times New Roman" w:hAnsiTheme="minorHAnsi" w:cs="Garamond"/>
          <w:color w:val="000000"/>
        </w:rPr>
        <w:t>OCO website</w:t>
      </w:r>
    </w:p>
    <w:p w:rsidR="00A050ED" w:rsidRPr="003B17F3" w:rsidRDefault="00FD6DCB" w:rsidP="00FD6DCB">
      <w:pPr>
        <w:pStyle w:val="Heading3"/>
        <w:numPr>
          <w:ilvl w:val="0"/>
          <w:numId w:val="10"/>
        </w:numPr>
        <w:ind w:left="1170" w:hanging="450"/>
        <w:rPr>
          <w:rFonts w:asciiTheme="minorHAnsi" w:eastAsia="Times New Roman" w:hAnsiTheme="minorHAnsi" w:cs="Garamond"/>
          <w:color w:val="000000"/>
        </w:rPr>
      </w:pPr>
      <w:r w:rsidRPr="003B17F3">
        <w:rPr>
          <w:rFonts w:asciiTheme="minorHAnsi" w:eastAsia="Times New Roman" w:hAnsiTheme="minorHAnsi" w:cs="Garamond"/>
          <w:color w:val="000000"/>
        </w:rPr>
        <w:t>Electronic mass mailing to various community organizations</w:t>
      </w:r>
    </w:p>
    <w:p w:rsidR="00A050ED" w:rsidRPr="003B17F3" w:rsidRDefault="00FD6DCB" w:rsidP="00FD6DCB">
      <w:pPr>
        <w:pStyle w:val="Heading3"/>
        <w:numPr>
          <w:ilvl w:val="0"/>
          <w:numId w:val="10"/>
        </w:numPr>
        <w:ind w:left="1170" w:hanging="450"/>
        <w:rPr>
          <w:rFonts w:asciiTheme="minorHAnsi" w:eastAsia="Times New Roman" w:hAnsiTheme="minorHAnsi" w:cs="Garamond"/>
          <w:color w:val="000000"/>
        </w:rPr>
      </w:pPr>
      <w:r w:rsidRPr="003B17F3">
        <w:rPr>
          <w:rFonts w:asciiTheme="minorHAnsi" w:eastAsia="Times New Roman" w:hAnsiTheme="minorHAnsi" w:cs="Garamond"/>
          <w:color w:val="000000"/>
        </w:rPr>
        <w:t>YouTube</w:t>
      </w:r>
    </w:p>
    <w:p w:rsidR="00A050ED" w:rsidRPr="003B17F3" w:rsidRDefault="00FD6DCB" w:rsidP="00FD6DCB">
      <w:pPr>
        <w:pStyle w:val="Heading3"/>
        <w:numPr>
          <w:ilvl w:val="0"/>
          <w:numId w:val="10"/>
        </w:numPr>
        <w:ind w:left="1170" w:hanging="450"/>
        <w:rPr>
          <w:rFonts w:asciiTheme="minorHAnsi" w:hAnsiTheme="minorHAnsi" w:cs="Garamond"/>
          <w:color w:val="000000"/>
        </w:rPr>
      </w:pPr>
      <w:r w:rsidRPr="003B17F3">
        <w:rPr>
          <w:rFonts w:asciiTheme="minorHAnsi" w:eastAsia="Times New Roman" w:hAnsiTheme="minorHAnsi" w:cs="Garamond"/>
          <w:color w:val="000000"/>
        </w:rPr>
        <w:t>Share with other duals demonstration states through learning collaborative led by CMS and the Administration for Community Living (ACL)</w:t>
      </w:r>
    </w:p>
    <w:p w:rsidR="00A050ED" w:rsidRPr="003B17F3" w:rsidRDefault="00A050ED">
      <w:pPr>
        <w:pStyle w:val="Heading2"/>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6</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OCO Impact</w:t>
      </w:r>
    </w:p>
    <w:p w:rsidR="00A050ED" w:rsidRPr="003B17F3" w:rsidRDefault="00FD6DCB">
      <w:pPr>
        <w:pStyle w:val="Heading2"/>
        <w:ind w:left="0" w:firstLine="0"/>
        <w:rPr>
          <w:rFonts w:asciiTheme="minorHAnsi" w:eastAsia="Times New Roman" w:hAnsiTheme="minorHAnsi" w:cs="Garamond"/>
          <w:color w:val="000000"/>
          <w:sz w:val="24"/>
          <w:szCs w:val="24"/>
        </w:rPr>
      </w:pPr>
      <w:r w:rsidRPr="003B17F3">
        <w:rPr>
          <w:rFonts w:asciiTheme="minorHAnsi" w:eastAsia="Times New Roman" w:hAnsiTheme="minorHAnsi" w:cs="Garamond"/>
          <w:color w:val="000000"/>
          <w:sz w:val="24"/>
          <w:szCs w:val="24"/>
        </w:rPr>
        <w:t xml:space="preserve">Case Examples: </w:t>
      </w:r>
    </w:p>
    <w:p w:rsidR="00A050ED" w:rsidRPr="003B17F3" w:rsidRDefault="00A050ED">
      <w:pPr>
        <w:pStyle w:val="Heading2"/>
        <w:ind w:left="0" w:firstLine="0"/>
        <w:rPr>
          <w:rFonts w:asciiTheme="minorHAnsi" w:eastAsia="Times New Roman" w:hAnsiTheme="minorHAnsi" w:cs="Garamond"/>
          <w:color w:val="000000"/>
          <w:sz w:val="24"/>
          <w:szCs w:val="24"/>
        </w:rPr>
      </w:pPr>
    </w:p>
    <w:p w:rsidR="00A01D5F" w:rsidRPr="00A01D5F" w:rsidRDefault="00A01D5F" w:rsidP="00A01D5F">
      <w:pPr>
        <w:pStyle w:val="Heading2"/>
        <w:numPr>
          <w:ilvl w:val="0"/>
          <w:numId w:val="11"/>
        </w:numPr>
        <w:rPr>
          <w:rFonts w:asciiTheme="minorHAnsi" w:eastAsia="Times New Roman" w:hAnsiTheme="minorHAnsi" w:cs="Garamond"/>
          <w:color w:val="000000"/>
          <w:sz w:val="24"/>
          <w:szCs w:val="24"/>
        </w:rPr>
      </w:pPr>
      <w:r w:rsidRPr="00A01D5F">
        <w:rPr>
          <w:rFonts w:asciiTheme="minorHAnsi" w:eastAsia="Times New Roman" w:hAnsiTheme="minorHAnsi" w:cs="Garamond"/>
          <w:color w:val="000000"/>
          <w:sz w:val="24"/>
          <w:szCs w:val="24"/>
        </w:rPr>
        <w:t xml:space="preserve">The OCO assisted a former FTC member in their transition to another One Care plan. Their questions/concerns revolved around network adequacy and geographic locations of in-network providers. The member indicated they wanted to keep their current providers. The OCO hosted two, three-way telephonic conversations which provided this individual with the opportunity to converse with each of the two One Care plans’ Member Services in order to gather information to make an informed decision as to which One Care plan best fit their needs. </w:t>
      </w: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7</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OCO Impact (cont’d)</w:t>
      </w:r>
    </w:p>
    <w:p w:rsidR="00A01D5F" w:rsidRPr="00A01D5F" w:rsidRDefault="00A01D5F" w:rsidP="00A01D5F">
      <w:pPr>
        <w:pStyle w:val="Heading2"/>
        <w:numPr>
          <w:ilvl w:val="0"/>
          <w:numId w:val="11"/>
        </w:numPr>
        <w:rPr>
          <w:rFonts w:asciiTheme="minorHAnsi" w:eastAsia="Times New Roman" w:hAnsiTheme="minorHAnsi" w:cs="Garamond"/>
          <w:color w:val="000000"/>
          <w:sz w:val="24"/>
          <w:szCs w:val="24"/>
        </w:rPr>
      </w:pPr>
      <w:r w:rsidRPr="00A01D5F">
        <w:rPr>
          <w:rFonts w:asciiTheme="minorHAnsi" w:eastAsia="Times New Roman" w:hAnsiTheme="minorHAnsi" w:cs="Garamond"/>
          <w:color w:val="000000"/>
          <w:sz w:val="24"/>
          <w:szCs w:val="24"/>
        </w:rPr>
        <w:t xml:space="preserve">OCO staff worked with a One Care member to facilitate access to their medication. On several prior occasions, the One Care plan intervened with a pharmacy to resolve issues related to medication access. However, the member continued to face barriers at the pharmacy. OCO staff mediated the situation between the plan, pharmacy, and member; assuring all viewpoints were represented and assessed in order to determine the best possible course of action. As a result, alternate solutions were reached resolving the matter for the member. </w:t>
      </w:r>
    </w:p>
    <w:p w:rsidR="00A050ED" w:rsidRPr="003B17F3" w:rsidRDefault="00A050ED">
      <w:pPr>
        <w:pStyle w:val="Heading2"/>
        <w:ind w:left="450"/>
        <w:rPr>
          <w:rFonts w:asciiTheme="minorHAnsi" w:hAnsiTheme="minorHAnsi" w:cs="Arial"/>
          <w:color w:val="000000"/>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8</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OCO Impact (cont’d)</w:t>
      </w:r>
    </w:p>
    <w:p w:rsidR="00A01D5F" w:rsidRPr="00A01D5F" w:rsidRDefault="00A01D5F" w:rsidP="00A01D5F">
      <w:pPr>
        <w:pStyle w:val="Heading2"/>
        <w:numPr>
          <w:ilvl w:val="0"/>
          <w:numId w:val="11"/>
        </w:numPr>
        <w:rPr>
          <w:rFonts w:asciiTheme="minorHAnsi" w:eastAsia="Times New Roman" w:hAnsiTheme="minorHAnsi" w:cs="Garamond"/>
          <w:color w:val="000000"/>
          <w:sz w:val="24"/>
          <w:szCs w:val="24"/>
        </w:rPr>
      </w:pPr>
      <w:r w:rsidRPr="00A01D5F">
        <w:rPr>
          <w:rFonts w:asciiTheme="minorHAnsi" w:eastAsia="Times New Roman" w:hAnsiTheme="minorHAnsi" w:cs="Garamond"/>
          <w:color w:val="000000"/>
          <w:sz w:val="24"/>
          <w:szCs w:val="24"/>
        </w:rPr>
        <w:t xml:space="preserve">A member called concerned about a possible reduction in services. The OCO facilitated communications between the member and their plan to ensure that member concerns were clearly communicated; resulting in an agreement that met member needs. </w:t>
      </w:r>
    </w:p>
    <w:p w:rsidR="00A01D5F" w:rsidRPr="00A01D5F" w:rsidRDefault="00A01D5F" w:rsidP="00A01D5F">
      <w:pPr>
        <w:pStyle w:val="Heading2"/>
        <w:numPr>
          <w:ilvl w:val="0"/>
          <w:numId w:val="11"/>
        </w:numPr>
        <w:rPr>
          <w:rFonts w:asciiTheme="minorHAnsi" w:eastAsia="Times New Roman" w:hAnsiTheme="minorHAnsi" w:cs="Garamond"/>
          <w:color w:val="000000"/>
          <w:sz w:val="24"/>
          <w:szCs w:val="24"/>
        </w:rPr>
      </w:pPr>
      <w:r w:rsidRPr="00A01D5F">
        <w:rPr>
          <w:rFonts w:asciiTheme="minorHAnsi" w:eastAsia="Times New Roman" w:hAnsiTheme="minorHAnsi" w:cs="Garamond"/>
          <w:color w:val="000000"/>
          <w:sz w:val="24"/>
          <w:szCs w:val="24"/>
        </w:rPr>
        <w:t>A One Care member received numerous outstanding bills from their dentist. The member had contacted their plan and the dental provider to resolve the matter but was unsuccessful. The member’s concern increased when the outstanding dental bills were turned over to a collection agency. The OCO escalated the case to the MassHealth contract manager, who resolved the issue.</w:t>
      </w:r>
    </w:p>
    <w:p w:rsidR="00A050ED" w:rsidRPr="003B17F3" w:rsidRDefault="00A050ED">
      <w:pPr>
        <w:pStyle w:val="Heading2"/>
        <w:ind w:left="450"/>
        <w:rPr>
          <w:rFonts w:asciiTheme="minorHAnsi" w:hAnsiTheme="minorHAnsi" w:cs="Arial"/>
          <w:color w:val="000000"/>
          <w:sz w:val="24"/>
          <w:szCs w:val="24"/>
        </w:rPr>
      </w:pP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lastRenderedPageBreak/>
        <w:t>Slide 9</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OCO Services</w:t>
      </w:r>
    </w:p>
    <w:p w:rsidR="00A050ED" w:rsidRPr="003B17F3" w:rsidRDefault="00FD6DCB" w:rsidP="00FD6DCB">
      <w:pPr>
        <w:pStyle w:val="Heading2"/>
        <w:numPr>
          <w:ilvl w:val="0"/>
          <w:numId w:val="5"/>
        </w:numPr>
        <w:ind w:left="900"/>
        <w:rPr>
          <w:rFonts w:asciiTheme="minorHAnsi" w:hAnsiTheme="minorHAnsi" w:cs="Garamond"/>
          <w:color w:val="000000"/>
          <w:sz w:val="24"/>
          <w:szCs w:val="24"/>
        </w:rPr>
      </w:pPr>
      <w:r>
        <w:rPr>
          <w:rFonts w:asciiTheme="minorHAnsi" w:hAnsiTheme="minorHAnsi" w:cs="Garamond"/>
          <w:color w:val="000000"/>
          <w:sz w:val="24"/>
          <w:szCs w:val="24"/>
        </w:rPr>
        <w:t xml:space="preserve">Beneficiaries Served – </w:t>
      </w:r>
      <w:r w:rsidRPr="003B17F3">
        <w:rPr>
          <w:rFonts w:asciiTheme="minorHAnsi" w:hAnsiTheme="minorHAnsi" w:cs="Garamond"/>
          <w:color w:val="000000"/>
          <w:sz w:val="24"/>
          <w:szCs w:val="24"/>
        </w:rPr>
        <w:t xml:space="preserve">281 total </w:t>
      </w:r>
    </w:p>
    <w:p w:rsidR="00A050ED" w:rsidRPr="003B17F3" w:rsidRDefault="00A050ED">
      <w:pPr>
        <w:pStyle w:val="Heading2"/>
        <w:ind w:left="0" w:firstLine="0"/>
        <w:rPr>
          <w:rFonts w:asciiTheme="minorHAnsi" w:hAnsiTheme="minorHAnsi" w:cs="Garamond"/>
          <w:color w:val="000000"/>
          <w:sz w:val="24"/>
          <w:szCs w:val="24"/>
        </w:rPr>
      </w:pPr>
    </w:p>
    <w:p w:rsidR="00A050ED" w:rsidRPr="003B17F3" w:rsidRDefault="00FD6DCB" w:rsidP="00FD6DCB">
      <w:pPr>
        <w:pStyle w:val="Heading2"/>
        <w:numPr>
          <w:ilvl w:val="0"/>
          <w:numId w:val="5"/>
        </w:numPr>
        <w:ind w:left="900"/>
        <w:rPr>
          <w:rFonts w:asciiTheme="minorHAnsi" w:hAnsiTheme="minorHAnsi" w:cs="Garamond"/>
          <w:color w:val="262626"/>
          <w:sz w:val="24"/>
          <w:szCs w:val="24"/>
        </w:rPr>
      </w:pPr>
      <w:r w:rsidRPr="003B17F3">
        <w:rPr>
          <w:rFonts w:asciiTheme="minorHAnsi" w:hAnsiTheme="minorHAnsi" w:cs="Garamond"/>
          <w:color w:val="262626"/>
          <w:sz w:val="24"/>
          <w:szCs w:val="24"/>
        </w:rPr>
        <w:t>Inquiries – 206</w:t>
      </w:r>
    </w:p>
    <w:p w:rsidR="00A050ED" w:rsidRPr="003B17F3" w:rsidRDefault="00A050ED">
      <w:pPr>
        <w:pStyle w:val="Heading2"/>
        <w:ind w:left="450"/>
        <w:rPr>
          <w:rFonts w:asciiTheme="minorHAnsi" w:hAnsiTheme="minorHAnsi" w:cs="Garamond"/>
          <w:color w:val="262626"/>
          <w:sz w:val="24"/>
          <w:szCs w:val="24"/>
        </w:rPr>
      </w:pPr>
    </w:p>
    <w:p w:rsidR="00A050ED" w:rsidRPr="003B17F3" w:rsidRDefault="00FD6DCB" w:rsidP="00FD6DCB">
      <w:pPr>
        <w:pStyle w:val="Heading2"/>
        <w:numPr>
          <w:ilvl w:val="0"/>
          <w:numId w:val="5"/>
        </w:numPr>
        <w:ind w:left="900"/>
        <w:rPr>
          <w:rFonts w:asciiTheme="minorHAnsi" w:hAnsiTheme="minorHAnsi" w:cs="Garamond"/>
          <w:color w:val="262626"/>
          <w:sz w:val="24"/>
          <w:szCs w:val="24"/>
        </w:rPr>
      </w:pPr>
      <w:r w:rsidRPr="003B17F3">
        <w:rPr>
          <w:rFonts w:asciiTheme="minorHAnsi" w:hAnsiTheme="minorHAnsi" w:cs="Garamond"/>
          <w:color w:val="262626"/>
          <w:sz w:val="24"/>
          <w:szCs w:val="24"/>
        </w:rPr>
        <w:t>Complaints – 75</w:t>
      </w:r>
    </w:p>
    <w:p w:rsidR="00FD6DCB" w:rsidRDefault="00FD6DCB" w:rsidP="00FD6DCB">
      <w:pPr>
        <w:pStyle w:val="Heading1"/>
        <w:ind w:left="0" w:firstLine="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10</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Themes</w:t>
      </w:r>
    </w:p>
    <w:p w:rsidR="00A01D5F" w:rsidRDefault="00FD6DCB" w:rsidP="00FD6DCB">
      <w:pPr>
        <w:pStyle w:val="Heading2"/>
        <w:ind w:left="0" w:firstLine="0"/>
        <w:rPr>
          <w:rFonts w:asciiTheme="minorHAnsi" w:hAnsiTheme="minorHAnsi" w:cs="Garamond"/>
          <w:color w:val="262626"/>
          <w:sz w:val="24"/>
          <w:szCs w:val="24"/>
        </w:rPr>
      </w:pPr>
      <w:r w:rsidRPr="00FD6DCB">
        <w:rPr>
          <w:rFonts w:asciiTheme="minorHAnsi" w:hAnsiTheme="minorHAnsi" w:cs="Garamond"/>
          <w:b/>
          <w:bCs/>
          <w:color w:val="262626"/>
          <w:sz w:val="24"/>
          <w:szCs w:val="24"/>
          <w:u w:val="single"/>
        </w:rPr>
        <w:t>Enrollment</w:t>
      </w:r>
      <w:r w:rsidRPr="00FD6DCB">
        <w:rPr>
          <w:rFonts w:asciiTheme="minorHAnsi" w:hAnsiTheme="minorHAnsi" w:cs="Garamond"/>
          <w:b/>
          <w:bCs/>
          <w:color w:val="262626"/>
          <w:sz w:val="24"/>
          <w:szCs w:val="24"/>
        </w:rPr>
        <w:t>:</w:t>
      </w:r>
      <w:r w:rsidRPr="00FD6DCB">
        <w:rPr>
          <w:rFonts w:asciiTheme="minorHAnsi" w:hAnsiTheme="minorHAnsi" w:cs="Garamond"/>
          <w:color w:val="262626"/>
          <w:sz w:val="24"/>
          <w:szCs w:val="24"/>
        </w:rPr>
        <w:t xml:space="preserve"> </w:t>
      </w:r>
      <w:r w:rsidRPr="00FD6DCB">
        <w:rPr>
          <w:rFonts w:asciiTheme="minorHAnsi" w:hAnsiTheme="minorHAnsi" w:cs="Garamond"/>
          <w:color w:val="262626"/>
          <w:sz w:val="24"/>
          <w:szCs w:val="24"/>
          <w:u w:val="single"/>
        </w:rPr>
        <w:t>8 cases</w:t>
      </w:r>
      <w:r w:rsidRPr="00FD6DCB">
        <w:rPr>
          <w:rFonts w:asciiTheme="minorHAnsi" w:hAnsiTheme="minorHAnsi" w:cs="Garamond"/>
          <w:color w:val="262626"/>
          <w:sz w:val="24"/>
          <w:szCs w:val="24"/>
        </w:rPr>
        <w:t xml:space="preserve">. </w:t>
      </w:r>
    </w:p>
    <w:p w:rsidR="00A01D5F" w:rsidRPr="00A01D5F" w:rsidRDefault="00A01D5F" w:rsidP="00A01D5F">
      <w:pPr>
        <w:pStyle w:val="Heading2"/>
        <w:numPr>
          <w:ilvl w:val="0"/>
          <w:numId w:val="6"/>
        </w:numPr>
        <w:ind w:left="450"/>
        <w:rPr>
          <w:rFonts w:asciiTheme="minorHAnsi" w:hAnsiTheme="minorHAnsi" w:cs="Garamond"/>
          <w:bCs/>
          <w:color w:val="262626"/>
          <w:sz w:val="24"/>
          <w:szCs w:val="24"/>
        </w:rPr>
      </w:pPr>
      <w:r w:rsidRPr="00A01D5F">
        <w:rPr>
          <w:rFonts w:asciiTheme="minorHAnsi" w:hAnsiTheme="minorHAnsi" w:cs="Garamond"/>
          <w:bCs/>
          <w:color w:val="262626"/>
          <w:sz w:val="24"/>
          <w:szCs w:val="24"/>
        </w:rPr>
        <w:t>Example: Cases revolved around the confusion regarding FTC’s departure from the demonstration, as well as clarifying the differences between One Care and Masshealth standard. Assistance was also provided to members who were able to transfer from one FTC to a different One Care plan</w:t>
      </w:r>
    </w:p>
    <w:p w:rsidR="00A01D5F" w:rsidRDefault="00FD6DCB" w:rsidP="00FD6DCB">
      <w:pPr>
        <w:pStyle w:val="Heading2"/>
        <w:ind w:left="0" w:firstLine="0"/>
        <w:rPr>
          <w:rFonts w:asciiTheme="minorHAnsi" w:hAnsiTheme="minorHAnsi" w:cs="Garamond"/>
          <w:color w:val="262626"/>
          <w:sz w:val="24"/>
          <w:szCs w:val="24"/>
        </w:rPr>
      </w:pPr>
      <w:r w:rsidRPr="00FD6DCB">
        <w:rPr>
          <w:rFonts w:asciiTheme="minorHAnsi" w:hAnsiTheme="minorHAnsi" w:cs="Garamond"/>
          <w:b/>
          <w:bCs/>
          <w:color w:val="262626"/>
          <w:sz w:val="24"/>
          <w:szCs w:val="24"/>
          <w:u w:val="single"/>
        </w:rPr>
        <w:t>Payment</w:t>
      </w:r>
      <w:r w:rsidRPr="00FD6DCB">
        <w:rPr>
          <w:rFonts w:asciiTheme="minorHAnsi" w:hAnsiTheme="minorHAnsi" w:cs="Garamond"/>
          <w:b/>
          <w:bCs/>
          <w:color w:val="262626"/>
          <w:sz w:val="24"/>
          <w:szCs w:val="24"/>
        </w:rPr>
        <w:t xml:space="preserve">: </w:t>
      </w:r>
      <w:r w:rsidRPr="00FD6DCB">
        <w:rPr>
          <w:rFonts w:asciiTheme="minorHAnsi" w:hAnsiTheme="minorHAnsi" w:cs="Garamond"/>
          <w:color w:val="262626"/>
          <w:sz w:val="24"/>
          <w:szCs w:val="24"/>
          <w:u w:val="single"/>
        </w:rPr>
        <w:t>3 cases</w:t>
      </w:r>
      <w:r w:rsidRPr="00FD6DCB">
        <w:rPr>
          <w:rFonts w:asciiTheme="minorHAnsi" w:hAnsiTheme="minorHAnsi" w:cs="Garamond"/>
          <w:color w:val="262626"/>
          <w:sz w:val="24"/>
          <w:szCs w:val="24"/>
        </w:rPr>
        <w:t xml:space="preserve">. </w:t>
      </w:r>
    </w:p>
    <w:p w:rsidR="00A01D5F" w:rsidRPr="00A01D5F" w:rsidRDefault="00A01D5F" w:rsidP="00A01D5F">
      <w:pPr>
        <w:pStyle w:val="Heading2"/>
        <w:numPr>
          <w:ilvl w:val="0"/>
          <w:numId w:val="6"/>
        </w:numPr>
        <w:ind w:left="450"/>
        <w:rPr>
          <w:rFonts w:asciiTheme="minorHAnsi" w:hAnsiTheme="minorHAnsi" w:cs="Garamond"/>
          <w:bCs/>
          <w:color w:val="262626"/>
          <w:sz w:val="24"/>
          <w:szCs w:val="24"/>
        </w:rPr>
      </w:pPr>
      <w:r w:rsidRPr="00A01D5F">
        <w:rPr>
          <w:rFonts w:asciiTheme="minorHAnsi" w:hAnsiTheme="minorHAnsi" w:cs="Garamond"/>
          <w:bCs/>
          <w:color w:val="262626"/>
          <w:sz w:val="24"/>
          <w:szCs w:val="24"/>
        </w:rPr>
        <w:t>Example: Cases involved 1 provider’s unpaid bills for services received, partial/ insufficient payment and prolonged wait time for reimbursement. The case was escalated as the provider was refusing to schedule any future appointments for the Enrollee unless the bill was paid in full.</w:t>
      </w:r>
    </w:p>
    <w:p w:rsidR="00A01D5F" w:rsidRDefault="00A01D5F" w:rsidP="00FD6DCB">
      <w:pPr>
        <w:pStyle w:val="Heading2"/>
        <w:ind w:left="0" w:firstLine="0"/>
        <w:rPr>
          <w:rFonts w:asciiTheme="minorHAnsi" w:hAnsiTheme="minorHAnsi" w:cs="Garamond"/>
          <w:b/>
          <w:bCs/>
          <w:color w:val="262626"/>
          <w:sz w:val="24"/>
          <w:szCs w:val="24"/>
          <w:u w:val="single"/>
        </w:rPr>
      </w:pPr>
    </w:p>
    <w:p w:rsidR="00A01D5F" w:rsidRPr="00A01D5F" w:rsidRDefault="00A01D5F" w:rsidP="00FD6DCB">
      <w:pPr>
        <w:pStyle w:val="Heading2"/>
        <w:ind w:left="0" w:firstLine="0"/>
        <w:rPr>
          <w:rFonts w:asciiTheme="minorHAnsi" w:hAnsiTheme="minorHAnsi" w:cs="Garamond"/>
          <w:bCs/>
          <w:color w:val="262626"/>
          <w:sz w:val="24"/>
          <w:szCs w:val="24"/>
        </w:rPr>
      </w:pPr>
      <w:r w:rsidRPr="00A01D5F">
        <w:rPr>
          <w:rFonts w:asciiTheme="minorHAnsi" w:hAnsiTheme="minorHAnsi" w:cs="Garamond"/>
          <w:bCs/>
          <w:color w:val="262626"/>
          <w:sz w:val="24"/>
          <w:szCs w:val="24"/>
        </w:rPr>
        <w:t>Slide 11</w:t>
      </w:r>
    </w:p>
    <w:p w:rsidR="00FD6DCB" w:rsidRDefault="00FD6DCB" w:rsidP="00FD6DCB">
      <w:pPr>
        <w:pStyle w:val="Heading2"/>
        <w:ind w:left="0" w:firstLine="0"/>
        <w:rPr>
          <w:rFonts w:asciiTheme="minorHAnsi" w:hAnsiTheme="minorHAnsi" w:cs="Garamond"/>
          <w:color w:val="262626"/>
          <w:sz w:val="24"/>
          <w:szCs w:val="24"/>
        </w:rPr>
      </w:pPr>
      <w:r w:rsidRPr="00FD6DCB">
        <w:rPr>
          <w:rFonts w:asciiTheme="minorHAnsi" w:hAnsiTheme="minorHAnsi" w:cs="Garamond"/>
          <w:b/>
          <w:bCs/>
          <w:color w:val="262626"/>
          <w:sz w:val="24"/>
          <w:szCs w:val="24"/>
          <w:u w:val="single"/>
        </w:rPr>
        <w:t>Quality of Care</w:t>
      </w:r>
      <w:r w:rsidRPr="00FD6DCB">
        <w:rPr>
          <w:rFonts w:asciiTheme="minorHAnsi" w:hAnsiTheme="minorHAnsi" w:cs="Garamond"/>
          <w:b/>
          <w:bCs/>
          <w:color w:val="262626"/>
          <w:sz w:val="24"/>
          <w:szCs w:val="24"/>
        </w:rPr>
        <w:t xml:space="preserve">: </w:t>
      </w:r>
      <w:r w:rsidRPr="00FD6DCB">
        <w:rPr>
          <w:rFonts w:asciiTheme="minorHAnsi" w:hAnsiTheme="minorHAnsi" w:cs="Garamond"/>
          <w:color w:val="262626"/>
          <w:sz w:val="24"/>
          <w:szCs w:val="24"/>
          <w:u w:val="single"/>
        </w:rPr>
        <w:t>3 cases</w:t>
      </w:r>
      <w:r w:rsidRPr="00FD6DCB">
        <w:rPr>
          <w:rFonts w:asciiTheme="minorHAnsi" w:hAnsiTheme="minorHAnsi" w:cs="Garamond"/>
          <w:color w:val="262626"/>
          <w:sz w:val="24"/>
          <w:szCs w:val="24"/>
        </w:rPr>
        <w:t xml:space="preserve">. </w:t>
      </w:r>
    </w:p>
    <w:p w:rsidR="00A01D5F" w:rsidRDefault="00A01D5F" w:rsidP="00A01D5F">
      <w:pPr>
        <w:pStyle w:val="Heading2"/>
        <w:numPr>
          <w:ilvl w:val="0"/>
          <w:numId w:val="6"/>
        </w:numPr>
        <w:ind w:left="450"/>
        <w:rPr>
          <w:rFonts w:asciiTheme="minorHAnsi" w:hAnsiTheme="minorHAnsi" w:cs="Garamond"/>
          <w:bCs/>
          <w:color w:val="262626"/>
          <w:sz w:val="24"/>
          <w:szCs w:val="24"/>
        </w:rPr>
      </w:pPr>
      <w:r w:rsidRPr="00A01D5F">
        <w:rPr>
          <w:rFonts w:asciiTheme="minorHAnsi" w:hAnsiTheme="minorHAnsi" w:cs="Garamond"/>
          <w:bCs/>
          <w:color w:val="262626"/>
          <w:sz w:val="24"/>
          <w:szCs w:val="24"/>
        </w:rPr>
        <w:t xml:space="preserve">Example: One case involved quality of care issues including an unsatisfactory initial assessment. This case was multi-pronged and also included extensive issues with scheduling transportation leading to multiple missed appointments and general dissatisfaction with the Care Team, plan customer service and the care model in general. </w:t>
      </w:r>
    </w:p>
    <w:p w:rsidR="00A01D5F" w:rsidRPr="00A01D5F" w:rsidRDefault="00A01D5F" w:rsidP="00A01D5F">
      <w:pPr>
        <w:rPr>
          <w:sz w:val="24"/>
        </w:rPr>
      </w:pPr>
      <w:r w:rsidRPr="00A01D5F">
        <w:rPr>
          <w:b/>
          <w:bCs/>
          <w:sz w:val="24"/>
          <w:u w:val="single"/>
        </w:rPr>
        <w:t>Benefits Access</w:t>
      </w:r>
      <w:r w:rsidRPr="00A01D5F">
        <w:rPr>
          <w:b/>
          <w:bCs/>
          <w:sz w:val="24"/>
        </w:rPr>
        <w:t xml:space="preserve">: </w:t>
      </w:r>
      <w:r w:rsidRPr="00A01D5F">
        <w:rPr>
          <w:sz w:val="24"/>
        </w:rPr>
        <w:t>34 cases</w:t>
      </w:r>
    </w:p>
    <w:p w:rsidR="00A01D5F" w:rsidRPr="00A01D5F" w:rsidRDefault="00A01D5F" w:rsidP="00A01D5F">
      <w:pPr>
        <w:pStyle w:val="Heading2"/>
        <w:numPr>
          <w:ilvl w:val="0"/>
          <w:numId w:val="6"/>
        </w:numPr>
        <w:ind w:left="450"/>
        <w:rPr>
          <w:rFonts w:asciiTheme="minorHAnsi" w:hAnsiTheme="minorHAnsi" w:cs="Garamond"/>
          <w:bCs/>
          <w:color w:val="262626"/>
          <w:sz w:val="24"/>
          <w:szCs w:val="24"/>
        </w:rPr>
      </w:pPr>
      <w:r w:rsidRPr="00A01D5F">
        <w:rPr>
          <w:rFonts w:asciiTheme="minorHAnsi" w:hAnsiTheme="minorHAnsi" w:cs="Garamond"/>
          <w:bCs/>
          <w:color w:val="262626"/>
          <w:sz w:val="24"/>
          <w:szCs w:val="24"/>
        </w:rPr>
        <w:t xml:space="preserve">Example: These cases included issues related to accessing medical and non-medical transportation, delayed and/or denied access to LTSS services, quality of care complaints regarding confusion of care team member roles causing delays in accessing services, rude and/or poor communication with care team members. </w:t>
      </w:r>
    </w:p>
    <w:p w:rsidR="00A050ED" w:rsidRPr="003B17F3" w:rsidRDefault="00A050ED">
      <w:pPr>
        <w:pStyle w:val="Heading2"/>
        <w:ind w:left="0" w:firstLine="0"/>
        <w:rPr>
          <w:rFonts w:asciiTheme="minorHAnsi" w:hAnsiTheme="minorHAnsi" w:cs="Garamond"/>
          <w:color w:val="262626"/>
          <w:sz w:val="24"/>
          <w:szCs w:val="24"/>
        </w:rPr>
      </w:pPr>
    </w:p>
    <w:p w:rsidR="00FD6DCB" w:rsidRDefault="00A01D5F"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12</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Themes (cont’d)</w:t>
      </w:r>
    </w:p>
    <w:p w:rsidR="00A01D5F" w:rsidRPr="00A01D5F" w:rsidRDefault="00A01D5F" w:rsidP="00A01D5F">
      <w:pPr>
        <w:pStyle w:val="Heading1"/>
        <w:rPr>
          <w:rFonts w:asciiTheme="minorHAnsi" w:hAnsiTheme="minorHAnsi" w:cs="Garamond"/>
          <w:b/>
          <w:bCs/>
          <w:color w:val="262626"/>
          <w:sz w:val="24"/>
          <w:szCs w:val="24"/>
          <w:u w:val="single"/>
        </w:rPr>
      </w:pPr>
      <w:r w:rsidRPr="00A01D5F">
        <w:rPr>
          <w:rFonts w:asciiTheme="minorHAnsi" w:hAnsiTheme="minorHAnsi" w:cs="Garamond"/>
          <w:b/>
          <w:bCs/>
          <w:color w:val="262626"/>
          <w:sz w:val="24"/>
          <w:szCs w:val="24"/>
          <w:u w:val="single"/>
        </w:rPr>
        <w:t>Care Team Interaction: 26 cases</w:t>
      </w:r>
    </w:p>
    <w:p w:rsidR="00A01D5F" w:rsidRPr="00A01D5F" w:rsidRDefault="00A01D5F" w:rsidP="00A01D5F">
      <w:pPr>
        <w:pStyle w:val="Heading1"/>
        <w:numPr>
          <w:ilvl w:val="0"/>
          <w:numId w:val="23"/>
        </w:numPr>
        <w:rPr>
          <w:rFonts w:asciiTheme="minorHAnsi" w:hAnsiTheme="minorHAnsi" w:cs="Garamond"/>
          <w:bCs/>
          <w:color w:val="262626"/>
          <w:sz w:val="24"/>
          <w:szCs w:val="24"/>
        </w:rPr>
      </w:pPr>
      <w:r w:rsidRPr="00A01D5F">
        <w:rPr>
          <w:rFonts w:asciiTheme="minorHAnsi" w:hAnsiTheme="minorHAnsi" w:cs="Garamond"/>
          <w:bCs/>
          <w:color w:val="262626"/>
          <w:sz w:val="24"/>
          <w:szCs w:val="24"/>
        </w:rPr>
        <w:t>Example: These cases included a general lack of knowledge of care team member roles, poor communication with the Care Manager leading to delays in accessing services, disagreement as to the course of treatment, significant intake assessments delays beyond the 90 day continuity of care period, utilization of old assessment information for the implementation of treatment, and insufficient care coordination.</w:t>
      </w:r>
    </w:p>
    <w:p w:rsidR="00A01D5F" w:rsidRPr="00A01D5F" w:rsidRDefault="00A01D5F" w:rsidP="00A01D5F">
      <w:pPr>
        <w:pStyle w:val="Heading1"/>
        <w:rPr>
          <w:rFonts w:asciiTheme="minorHAnsi" w:hAnsiTheme="minorHAnsi" w:cs="Garamond"/>
          <w:b/>
          <w:bCs/>
          <w:color w:val="262626"/>
          <w:sz w:val="24"/>
          <w:szCs w:val="24"/>
          <w:u w:val="single"/>
        </w:rPr>
      </w:pPr>
      <w:r w:rsidRPr="00A01D5F">
        <w:rPr>
          <w:rFonts w:asciiTheme="minorHAnsi" w:hAnsiTheme="minorHAnsi" w:cs="Garamond"/>
          <w:b/>
          <w:bCs/>
          <w:color w:val="262626"/>
          <w:sz w:val="24"/>
          <w:szCs w:val="24"/>
          <w:u w:val="single"/>
        </w:rPr>
        <w:t>Pharmacy: 6 cases</w:t>
      </w:r>
    </w:p>
    <w:p w:rsidR="00A01D5F" w:rsidRPr="00A01D5F" w:rsidRDefault="00A01D5F" w:rsidP="00A01D5F">
      <w:pPr>
        <w:pStyle w:val="Heading1"/>
        <w:numPr>
          <w:ilvl w:val="0"/>
          <w:numId w:val="24"/>
        </w:numPr>
        <w:rPr>
          <w:rFonts w:asciiTheme="minorHAnsi" w:hAnsiTheme="minorHAnsi" w:cs="Garamond"/>
          <w:bCs/>
          <w:color w:val="262626"/>
          <w:sz w:val="24"/>
          <w:szCs w:val="24"/>
        </w:rPr>
      </w:pPr>
      <w:r w:rsidRPr="00A01D5F">
        <w:rPr>
          <w:rFonts w:asciiTheme="minorHAnsi" w:hAnsiTheme="minorHAnsi" w:cs="Garamond"/>
          <w:bCs/>
          <w:color w:val="262626"/>
          <w:sz w:val="24"/>
          <w:szCs w:val="24"/>
        </w:rPr>
        <w:t xml:space="preserve">Example: Cases requested follow up on late or insufficient payment related to accessing medication at the pharmacy and outstanding claims to providers. One of these cases sought reimbursement for a claim as the member was incorrectly charged for a pharmacy co-pay.  </w:t>
      </w:r>
    </w:p>
    <w:p w:rsidR="00A01D5F" w:rsidRPr="00A01D5F" w:rsidRDefault="00A01D5F" w:rsidP="00A01D5F">
      <w:pPr>
        <w:pStyle w:val="Heading1"/>
        <w:rPr>
          <w:rFonts w:asciiTheme="minorHAnsi" w:hAnsiTheme="minorHAnsi" w:cs="Garamond"/>
          <w:b/>
          <w:bCs/>
          <w:color w:val="262626"/>
          <w:sz w:val="24"/>
          <w:szCs w:val="24"/>
          <w:u w:val="single"/>
        </w:rPr>
      </w:pPr>
      <w:r w:rsidRPr="00A01D5F">
        <w:rPr>
          <w:rFonts w:asciiTheme="minorHAnsi" w:hAnsiTheme="minorHAnsi" w:cs="Garamond"/>
          <w:b/>
          <w:bCs/>
          <w:color w:val="262626"/>
          <w:sz w:val="24"/>
          <w:szCs w:val="24"/>
          <w:u w:val="single"/>
        </w:rPr>
        <w:t>Provider Network Adequacy: 2 cases</w:t>
      </w:r>
    </w:p>
    <w:p w:rsidR="00A01D5F" w:rsidRPr="00A01D5F" w:rsidRDefault="00A01D5F" w:rsidP="00A01D5F">
      <w:pPr>
        <w:pStyle w:val="Heading1"/>
        <w:numPr>
          <w:ilvl w:val="0"/>
          <w:numId w:val="25"/>
        </w:numPr>
        <w:rPr>
          <w:rFonts w:asciiTheme="minorHAnsi" w:hAnsiTheme="minorHAnsi" w:cs="Garamond"/>
          <w:bCs/>
          <w:color w:val="262626"/>
          <w:sz w:val="24"/>
          <w:szCs w:val="24"/>
        </w:rPr>
      </w:pPr>
      <w:r w:rsidRPr="00A01D5F">
        <w:rPr>
          <w:rFonts w:asciiTheme="minorHAnsi" w:hAnsiTheme="minorHAnsi" w:cs="Garamond"/>
          <w:bCs/>
          <w:color w:val="262626"/>
          <w:sz w:val="24"/>
          <w:szCs w:val="24"/>
        </w:rPr>
        <w:t xml:space="preserve">Example: Members reported not having a choice of geographically / easily accessible physicians. </w:t>
      </w:r>
    </w:p>
    <w:p w:rsidR="00FD6DCB" w:rsidRDefault="00FD6DCB" w:rsidP="00FD6DCB">
      <w:pPr>
        <w:pStyle w:val="Heading1"/>
        <w:ind w:left="0" w:firstLine="0"/>
        <w:rPr>
          <w:rFonts w:asciiTheme="minorHAnsi" w:hAnsiTheme="minorHAnsi" w:cs="Garamond"/>
          <w:color w:val="262626"/>
          <w:sz w:val="24"/>
          <w:szCs w:val="24"/>
        </w:rPr>
      </w:pPr>
    </w:p>
    <w:p w:rsidR="00A050ED" w:rsidRPr="003B17F3" w:rsidRDefault="00A050ED">
      <w:pPr>
        <w:pStyle w:val="Heading2"/>
        <w:ind w:left="450"/>
        <w:rPr>
          <w:rFonts w:asciiTheme="minorHAnsi" w:hAnsiTheme="minorHAnsi" w:cs="Garamond"/>
          <w:color w:val="262626"/>
          <w:sz w:val="24"/>
          <w:szCs w:val="24"/>
        </w:rPr>
      </w:pPr>
    </w:p>
    <w:p w:rsidR="00FD6DCB" w:rsidRDefault="00FD6DCB" w:rsidP="00FD6DCB">
      <w:pPr>
        <w:pStyle w:val="Heading1"/>
        <w:ind w:left="0" w:firstLine="0"/>
        <w:rPr>
          <w:rFonts w:asciiTheme="minorHAnsi" w:hAnsiTheme="minorHAnsi" w:cs="Garamond"/>
          <w:color w:val="262626"/>
          <w:sz w:val="24"/>
          <w:szCs w:val="24"/>
        </w:rPr>
      </w:pPr>
      <w:r>
        <w:rPr>
          <w:rFonts w:asciiTheme="minorHAnsi" w:hAnsiTheme="minorHAnsi" w:cs="Garamond"/>
          <w:color w:val="262626"/>
          <w:sz w:val="24"/>
          <w:szCs w:val="24"/>
        </w:rPr>
        <w:t>Slide 13</w:t>
      </w:r>
    </w:p>
    <w:p w:rsidR="00A050ED" w:rsidRPr="00FD6DCB" w:rsidRDefault="00FD6DCB" w:rsidP="00FD6DCB">
      <w:pPr>
        <w:pStyle w:val="Heading1"/>
        <w:ind w:left="0" w:firstLine="0"/>
        <w:rPr>
          <w:rFonts w:asciiTheme="minorHAnsi" w:hAnsiTheme="minorHAnsi" w:cs="Garamond"/>
          <w:b/>
          <w:color w:val="262626"/>
          <w:sz w:val="24"/>
          <w:szCs w:val="24"/>
        </w:rPr>
      </w:pPr>
      <w:r w:rsidRPr="00FD6DCB">
        <w:rPr>
          <w:rFonts w:asciiTheme="minorHAnsi" w:hAnsiTheme="minorHAnsi" w:cs="Garamond"/>
          <w:b/>
          <w:color w:val="262626"/>
          <w:sz w:val="24"/>
          <w:szCs w:val="24"/>
        </w:rPr>
        <w:t xml:space="preserve">Top 3 Trends: Apr. – Sept. 2015 </w:t>
      </w:r>
    </w:p>
    <w:p w:rsidR="00A050ED" w:rsidRPr="003B17F3" w:rsidRDefault="00FD6DCB" w:rsidP="003B17F3">
      <w:pPr>
        <w:pStyle w:val="Heading2"/>
        <w:numPr>
          <w:ilvl w:val="0"/>
          <w:numId w:val="5"/>
        </w:numPr>
        <w:ind w:left="450"/>
        <w:rPr>
          <w:rFonts w:asciiTheme="minorHAnsi" w:hAnsiTheme="minorHAnsi" w:cs="Garamond"/>
          <w:b/>
          <w:bCs/>
          <w:color w:val="262626"/>
          <w:sz w:val="24"/>
          <w:szCs w:val="24"/>
        </w:rPr>
      </w:pPr>
      <w:r w:rsidRPr="003B17F3">
        <w:rPr>
          <w:rFonts w:asciiTheme="minorHAnsi" w:hAnsiTheme="minorHAnsi" w:cs="Garamond"/>
          <w:b/>
          <w:bCs/>
          <w:color w:val="262626"/>
          <w:sz w:val="24"/>
          <w:szCs w:val="24"/>
        </w:rPr>
        <w:t>Inquiries</w:t>
      </w:r>
    </w:p>
    <w:p w:rsidR="00A050ED" w:rsidRPr="003B17F3" w:rsidRDefault="00FD6DCB" w:rsidP="00FD6DCB">
      <w:pPr>
        <w:pStyle w:val="Heading3"/>
        <w:numPr>
          <w:ilvl w:val="0"/>
          <w:numId w:val="14"/>
        </w:numPr>
        <w:rPr>
          <w:rFonts w:asciiTheme="minorHAnsi" w:hAnsiTheme="minorHAnsi" w:cs="Garamond"/>
          <w:color w:val="262626"/>
        </w:rPr>
      </w:pPr>
      <w:r w:rsidRPr="003B17F3">
        <w:rPr>
          <w:rFonts w:asciiTheme="minorHAnsi" w:hAnsiTheme="minorHAnsi" w:cs="Garamond"/>
          <w:color w:val="262626"/>
        </w:rPr>
        <w:t>Enrollment</w:t>
      </w:r>
    </w:p>
    <w:p w:rsidR="00A050ED" w:rsidRPr="003B17F3" w:rsidRDefault="00FD6DCB" w:rsidP="00FD6DCB">
      <w:pPr>
        <w:pStyle w:val="Heading3"/>
        <w:numPr>
          <w:ilvl w:val="0"/>
          <w:numId w:val="14"/>
        </w:numPr>
        <w:rPr>
          <w:rFonts w:asciiTheme="minorHAnsi" w:hAnsiTheme="minorHAnsi" w:cs="Garamond"/>
          <w:color w:val="262626"/>
        </w:rPr>
      </w:pPr>
      <w:r w:rsidRPr="003B17F3">
        <w:rPr>
          <w:rFonts w:asciiTheme="minorHAnsi" w:hAnsiTheme="minorHAnsi" w:cs="Garamond"/>
          <w:color w:val="262626"/>
        </w:rPr>
        <w:t>Network Adequacy</w:t>
      </w:r>
    </w:p>
    <w:p w:rsidR="00A050ED" w:rsidRPr="003B17F3" w:rsidRDefault="00FD6DCB" w:rsidP="00FD6DCB">
      <w:pPr>
        <w:pStyle w:val="Heading3"/>
        <w:numPr>
          <w:ilvl w:val="0"/>
          <w:numId w:val="14"/>
        </w:numPr>
        <w:rPr>
          <w:rFonts w:asciiTheme="minorHAnsi" w:hAnsiTheme="minorHAnsi" w:cs="Garamond"/>
          <w:color w:val="262626"/>
        </w:rPr>
      </w:pPr>
      <w:r w:rsidRPr="003B17F3">
        <w:rPr>
          <w:rFonts w:asciiTheme="minorHAnsi" w:hAnsiTheme="minorHAnsi" w:cs="Garamond"/>
          <w:color w:val="262626"/>
        </w:rPr>
        <w:t>Transition Assistance</w:t>
      </w:r>
    </w:p>
    <w:p w:rsidR="00A050ED" w:rsidRPr="003B17F3" w:rsidRDefault="00FD6DCB" w:rsidP="003B17F3">
      <w:pPr>
        <w:pStyle w:val="Heading2"/>
        <w:numPr>
          <w:ilvl w:val="0"/>
          <w:numId w:val="5"/>
        </w:numPr>
        <w:ind w:left="450"/>
        <w:rPr>
          <w:rFonts w:asciiTheme="minorHAnsi" w:hAnsiTheme="minorHAnsi" w:cs="Garamond"/>
          <w:b/>
          <w:bCs/>
          <w:color w:val="262626"/>
          <w:sz w:val="24"/>
          <w:szCs w:val="24"/>
        </w:rPr>
      </w:pPr>
      <w:r w:rsidRPr="003B17F3">
        <w:rPr>
          <w:rFonts w:asciiTheme="minorHAnsi" w:hAnsiTheme="minorHAnsi" w:cs="Garamond"/>
          <w:b/>
          <w:bCs/>
          <w:color w:val="262626"/>
          <w:sz w:val="24"/>
          <w:szCs w:val="24"/>
        </w:rPr>
        <w:t>Complaints</w:t>
      </w:r>
    </w:p>
    <w:p w:rsidR="00A050ED" w:rsidRPr="003B17F3" w:rsidRDefault="00FD6DCB" w:rsidP="00FD6DCB">
      <w:pPr>
        <w:pStyle w:val="Heading3"/>
        <w:numPr>
          <w:ilvl w:val="0"/>
          <w:numId w:val="15"/>
        </w:numPr>
        <w:rPr>
          <w:rFonts w:asciiTheme="minorHAnsi" w:hAnsiTheme="minorHAnsi" w:cs="Garamond"/>
          <w:color w:val="262626"/>
        </w:rPr>
      </w:pPr>
      <w:r w:rsidRPr="003B17F3">
        <w:rPr>
          <w:rFonts w:asciiTheme="minorHAnsi" w:hAnsiTheme="minorHAnsi" w:cs="Garamond"/>
          <w:color w:val="262626"/>
        </w:rPr>
        <w:t>Transportation</w:t>
      </w:r>
    </w:p>
    <w:p w:rsidR="00A050ED" w:rsidRPr="003B17F3" w:rsidRDefault="00FD6DCB" w:rsidP="00FD6DCB">
      <w:pPr>
        <w:pStyle w:val="Heading3"/>
        <w:numPr>
          <w:ilvl w:val="0"/>
          <w:numId w:val="15"/>
        </w:numPr>
        <w:rPr>
          <w:rFonts w:asciiTheme="minorHAnsi" w:hAnsiTheme="minorHAnsi" w:cs="Garamond"/>
          <w:color w:val="262626"/>
        </w:rPr>
      </w:pPr>
      <w:r w:rsidRPr="003B17F3">
        <w:rPr>
          <w:rFonts w:asciiTheme="minorHAnsi" w:hAnsiTheme="minorHAnsi" w:cs="Garamond"/>
          <w:color w:val="262626"/>
        </w:rPr>
        <w:t>Quality of Care</w:t>
      </w:r>
    </w:p>
    <w:p w:rsidR="00A050ED" w:rsidRPr="003B17F3" w:rsidRDefault="00FD6DCB" w:rsidP="00FD6DCB">
      <w:pPr>
        <w:pStyle w:val="Heading3"/>
        <w:numPr>
          <w:ilvl w:val="0"/>
          <w:numId w:val="15"/>
        </w:numPr>
        <w:rPr>
          <w:rFonts w:asciiTheme="minorHAnsi" w:hAnsiTheme="minorHAnsi" w:cs="Garamond"/>
          <w:color w:val="262626"/>
        </w:rPr>
      </w:pPr>
      <w:r w:rsidRPr="003B17F3">
        <w:rPr>
          <w:rFonts w:asciiTheme="minorHAnsi" w:hAnsiTheme="minorHAnsi" w:cs="Garamond"/>
          <w:color w:val="262626"/>
        </w:rPr>
        <w:t>Communication with Care Team</w:t>
      </w:r>
    </w:p>
    <w:p w:rsidR="00A050ED" w:rsidRPr="003B17F3" w:rsidRDefault="00A050ED">
      <w:pPr>
        <w:pStyle w:val="Heading3"/>
        <w:ind w:left="1170"/>
        <w:rPr>
          <w:rFonts w:asciiTheme="minorHAnsi" w:hAnsiTheme="minorHAnsi" w:cs="Garamond"/>
          <w:color w:val="262626"/>
        </w:rPr>
      </w:pPr>
    </w:p>
    <w:p w:rsidR="00A050ED" w:rsidRPr="003B17F3" w:rsidRDefault="00A050ED">
      <w:pPr>
        <w:pStyle w:val="Heading3"/>
        <w:ind w:left="1170"/>
        <w:rPr>
          <w:rFonts w:asciiTheme="minorHAnsi" w:hAnsiTheme="minorHAnsi" w:cs="Garamond"/>
          <w:color w:val="262626"/>
        </w:rPr>
      </w:pPr>
    </w:p>
    <w:sectPr w:rsidR="00A050ED" w:rsidRPr="003B17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5A44DC"/>
    <w:lvl w:ilvl="0">
      <w:numFmt w:val="bullet"/>
      <w:lvlText w:val="*"/>
      <w:lvlJc w:val="left"/>
    </w:lvl>
  </w:abstractNum>
  <w:abstractNum w:abstractNumId="1">
    <w:nsid w:val="0CEC7ABB"/>
    <w:multiLevelType w:val="hybridMultilevel"/>
    <w:tmpl w:val="52B2F770"/>
    <w:lvl w:ilvl="0" w:tplc="2D5C8E34">
      <w:start w:val="1"/>
      <w:numFmt w:val="bullet"/>
      <w:lvlText w:val="•"/>
      <w:lvlJc w:val="left"/>
      <w:pPr>
        <w:tabs>
          <w:tab w:val="num" w:pos="720"/>
        </w:tabs>
        <w:ind w:left="720" w:hanging="360"/>
      </w:pPr>
      <w:rPr>
        <w:rFonts w:ascii="Arial" w:hAnsi="Arial" w:hint="default"/>
      </w:rPr>
    </w:lvl>
    <w:lvl w:ilvl="1" w:tplc="EDCA2222" w:tentative="1">
      <w:start w:val="1"/>
      <w:numFmt w:val="bullet"/>
      <w:lvlText w:val="•"/>
      <w:lvlJc w:val="left"/>
      <w:pPr>
        <w:tabs>
          <w:tab w:val="num" w:pos="1440"/>
        </w:tabs>
        <w:ind w:left="1440" w:hanging="360"/>
      </w:pPr>
      <w:rPr>
        <w:rFonts w:ascii="Arial" w:hAnsi="Arial" w:hint="default"/>
      </w:rPr>
    </w:lvl>
    <w:lvl w:ilvl="2" w:tplc="E17AB308" w:tentative="1">
      <w:start w:val="1"/>
      <w:numFmt w:val="bullet"/>
      <w:lvlText w:val="•"/>
      <w:lvlJc w:val="left"/>
      <w:pPr>
        <w:tabs>
          <w:tab w:val="num" w:pos="2160"/>
        </w:tabs>
        <w:ind w:left="2160" w:hanging="360"/>
      </w:pPr>
      <w:rPr>
        <w:rFonts w:ascii="Arial" w:hAnsi="Arial" w:hint="default"/>
      </w:rPr>
    </w:lvl>
    <w:lvl w:ilvl="3" w:tplc="ED3A5AE6" w:tentative="1">
      <w:start w:val="1"/>
      <w:numFmt w:val="bullet"/>
      <w:lvlText w:val="•"/>
      <w:lvlJc w:val="left"/>
      <w:pPr>
        <w:tabs>
          <w:tab w:val="num" w:pos="2880"/>
        </w:tabs>
        <w:ind w:left="2880" w:hanging="360"/>
      </w:pPr>
      <w:rPr>
        <w:rFonts w:ascii="Arial" w:hAnsi="Arial" w:hint="default"/>
      </w:rPr>
    </w:lvl>
    <w:lvl w:ilvl="4" w:tplc="9E7A4B4C" w:tentative="1">
      <w:start w:val="1"/>
      <w:numFmt w:val="bullet"/>
      <w:lvlText w:val="•"/>
      <w:lvlJc w:val="left"/>
      <w:pPr>
        <w:tabs>
          <w:tab w:val="num" w:pos="3600"/>
        </w:tabs>
        <w:ind w:left="3600" w:hanging="360"/>
      </w:pPr>
      <w:rPr>
        <w:rFonts w:ascii="Arial" w:hAnsi="Arial" w:hint="default"/>
      </w:rPr>
    </w:lvl>
    <w:lvl w:ilvl="5" w:tplc="17A43168" w:tentative="1">
      <w:start w:val="1"/>
      <w:numFmt w:val="bullet"/>
      <w:lvlText w:val="•"/>
      <w:lvlJc w:val="left"/>
      <w:pPr>
        <w:tabs>
          <w:tab w:val="num" w:pos="4320"/>
        </w:tabs>
        <w:ind w:left="4320" w:hanging="360"/>
      </w:pPr>
      <w:rPr>
        <w:rFonts w:ascii="Arial" w:hAnsi="Arial" w:hint="default"/>
      </w:rPr>
    </w:lvl>
    <w:lvl w:ilvl="6" w:tplc="BA3286DC" w:tentative="1">
      <w:start w:val="1"/>
      <w:numFmt w:val="bullet"/>
      <w:lvlText w:val="•"/>
      <w:lvlJc w:val="left"/>
      <w:pPr>
        <w:tabs>
          <w:tab w:val="num" w:pos="5040"/>
        </w:tabs>
        <w:ind w:left="5040" w:hanging="360"/>
      </w:pPr>
      <w:rPr>
        <w:rFonts w:ascii="Arial" w:hAnsi="Arial" w:hint="default"/>
      </w:rPr>
    </w:lvl>
    <w:lvl w:ilvl="7" w:tplc="3D203FC2" w:tentative="1">
      <w:start w:val="1"/>
      <w:numFmt w:val="bullet"/>
      <w:lvlText w:val="•"/>
      <w:lvlJc w:val="left"/>
      <w:pPr>
        <w:tabs>
          <w:tab w:val="num" w:pos="5760"/>
        </w:tabs>
        <w:ind w:left="5760" w:hanging="360"/>
      </w:pPr>
      <w:rPr>
        <w:rFonts w:ascii="Arial" w:hAnsi="Arial" w:hint="default"/>
      </w:rPr>
    </w:lvl>
    <w:lvl w:ilvl="8" w:tplc="8B001212" w:tentative="1">
      <w:start w:val="1"/>
      <w:numFmt w:val="bullet"/>
      <w:lvlText w:val="•"/>
      <w:lvlJc w:val="left"/>
      <w:pPr>
        <w:tabs>
          <w:tab w:val="num" w:pos="6480"/>
        </w:tabs>
        <w:ind w:left="6480" w:hanging="360"/>
      </w:pPr>
      <w:rPr>
        <w:rFonts w:ascii="Arial" w:hAnsi="Arial" w:hint="default"/>
      </w:rPr>
    </w:lvl>
  </w:abstractNum>
  <w:abstractNum w:abstractNumId="2">
    <w:nsid w:val="0E3F2B10"/>
    <w:multiLevelType w:val="hybridMultilevel"/>
    <w:tmpl w:val="7AEC2784"/>
    <w:lvl w:ilvl="0" w:tplc="47446A9E">
      <w:start w:val="1"/>
      <w:numFmt w:val="bullet"/>
      <w:lvlText w:val="•"/>
      <w:lvlJc w:val="left"/>
      <w:pPr>
        <w:tabs>
          <w:tab w:val="num" w:pos="720"/>
        </w:tabs>
        <w:ind w:left="720" w:hanging="360"/>
      </w:pPr>
      <w:rPr>
        <w:rFonts w:ascii="Arial" w:hAnsi="Arial" w:hint="default"/>
      </w:rPr>
    </w:lvl>
    <w:lvl w:ilvl="1" w:tplc="A1CA374A" w:tentative="1">
      <w:start w:val="1"/>
      <w:numFmt w:val="bullet"/>
      <w:lvlText w:val="•"/>
      <w:lvlJc w:val="left"/>
      <w:pPr>
        <w:tabs>
          <w:tab w:val="num" w:pos="1440"/>
        </w:tabs>
        <w:ind w:left="1440" w:hanging="360"/>
      </w:pPr>
      <w:rPr>
        <w:rFonts w:ascii="Arial" w:hAnsi="Arial" w:hint="default"/>
      </w:rPr>
    </w:lvl>
    <w:lvl w:ilvl="2" w:tplc="60783ACA" w:tentative="1">
      <w:start w:val="1"/>
      <w:numFmt w:val="bullet"/>
      <w:lvlText w:val="•"/>
      <w:lvlJc w:val="left"/>
      <w:pPr>
        <w:tabs>
          <w:tab w:val="num" w:pos="2160"/>
        </w:tabs>
        <w:ind w:left="2160" w:hanging="360"/>
      </w:pPr>
      <w:rPr>
        <w:rFonts w:ascii="Arial" w:hAnsi="Arial" w:hint="default"/>
      </w:rPr>
    </w:lvl>
    <w:lvl w:ilvl="3" w:tplc="CA662E6C" w:tentative="1">
      <w:start w:val="1"/>
      <w:numFmt w:val="bullet"/>
      <w:lvlText w:val="•"/>
      <w:lvlJc w:val="left"/>
      <w:pPr>
        <w:tabs>
          <w:tab w:val="num" w:pos="2880"/>
        </w:tabs>
        <w:ind w:left="2880" w:hanging="360"/>
      </w:pPr>
      <w:rPr>
        <w:rFonts w:ascii="Arial" w:hAnsi="Arial" w:hint="default"/>
      </w:rPr>
    </w:lvl>
    <w:lvl w:ilvl="4" w:tplc="3B1C2828" w:tentative="1">
      <w:start w:val="1"/>
      <w:numFmt w:val="bullet"/>
      <w:lvlText w:val="•"/>
      <w:lvlJc w:val="left"/>
      <w:pPr>
        <w:tabs>
          <w:tab w:val="num" w:pos="3600"/>
        </w:tabs>
        <w:ind w:left="3600" w:hanging="360"/>
      </w:pPr>
      <w:rPr>
        <w:rFonts w:ascii="Arial" w:hAnsi="Arial" w:hint="default"/>
      </w:rPr>
    </w:lvl>
    <w:lvl w:ilvl="5" w:tplc="0CD4838E" w:tentative="1">
      <w:start w:val="1"/>
      <w:numFmt w:val="bullet"/>
      <w:lvlText w:val="•"/>
      <w:lvlJc w:val="left"/>
      <w:pPr>
        <w:tabs>
          <w:tab w:val="num" w:pos="4320"/>
        </w:tabs>
        <w:ind w:left="4320" w:hanging="360"/>
      </w:pPr>
      <w:rPr>
        <w:rFonts w:ascii="Arial" w:hAnsi="Arial" w:hint="default"/>
      </w:rPr>
    </w:lvl>
    <w:lvl w:ilvl="6" w:tplc="5972BBBA" w:tentative="1">
      <w:start w:val="1"/>
      <w:numFmt w:val="bullet"/>
      <w:lvlText w:val="•"/>
      <w:lvlJc w:val="left"/>
      <w:pPr>
        <w:tabs>
          <w:tab w:val="num" w:pos="5040"/>
        </w:tabs>
        <w:ind w:left="5040" w:hanging="360"/>
      </w:pPr>
      <w:rPr>
        <w:rFonts w:ascii="Arial" w:hAnsi="Arial" w:hint="default"/>
      </w:rPr>
    </w:lvl>
    <w:lvl w:ilvl="7" w:tplc="49049C2E" w:tentative="1">
      <w:start w:val="1"/>
      <w:numFmt w:val="bullet"/>
      <w:lvlText w:val="•"/>
      <w:lvlJc w:val="left"/>
      <w:pPr>
        <w:tabs>
          <w:tab w:val="num" w:pos="5760"/>
        </w:tabs>
        <w:ind w:left="5760" w:hanging="360"/>
      </w:pPr>
      <w:rPr>
        <w:rFonts w:ascii="Arial" w:hAnsi="Arial" w:hint="default"/>
      </w:rPr>
    </w:lvl>
    <w:lvl w:ilvl="8" w:tplc="1CB25BEC" w:tentative="1">
      <w:start w:val="1"/>
      <w:numFmt w:val="bullet"/>
      <w:lvlText w:val="•"/>
      <w:lvlJc w:val="left"/>
      <w:pPr>
        <w:tabs>
          <w:tab w:val="num" w:pos="6480"/>
        </w:tabs>
        <w:ind w:left="6480" w:hanging="360"/>
      </w:pPr>
      <w:rPr>
        <w:rFonts w:ascii="Arial" w:hAnsi="Arial" w:hint="default"/>
      </w:rPr>
    </w:lvl>
  </w:abstractNum>
  <w:abstractNum w:abstractNumId="3">
    <w:nsid w:val="0F2D5760"/>
    <w:multiLevelType w:val="hybridMultilevel"/>
    <w:tmpl w:val="7EB089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1D6594"/>
    <w:multiLevelType w:val="hybridMultilevel"/>
    <w:tmpl w:val="78A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A66EB"/>
    <w:multiLevelType w:val="hybridMultilevel"/>
    <w:tmpl w:val="1F2C34F8"/>
    <w:lvl w:ilvl="0" w:tplc="7526C05E">
      <w:start w:val="1"/>
      <w:numFmt w:val="bullet"/>
      <w:lvlText w:val="•"/>
      <w:lvlJc w:val="left"/>
      <w:pPr>
        <w:tabs>
          <w:tab w:val="num" w:pos="462"/>
        </w:tabs>
        <w:ind w:left="462" w:hanging="360"/>
      </w:pPr>
      <w:rPr>
        <w:rFonts w:ascii="Arial" w:hAnsi="Arial" w:hint="default"/>
      </w:rPr>
    </w:lvl>
    <w:lvl w:ilvl="1" w:tplc="4A4A5B12" w:tentative="1">
      <w:start w:val="1"/>
      <w:numFmt w:val="bullet"/>
      <w:lvlText w:val="•"/>
      <w:lvlJc w:val="left"/>
      <w:pPr>
        <w:tabs>
          <w:tab w:val="num" w:pos="1182"/>
        </w:tabs>
        <w:ind w:left="1182" w:hanging="360"/>
      </w:pPr>
      <w:rPr>
        <w:rFonts w:ascii="Arial" w:hAnsi="Arial" w:hint="default"/>
      </w:rPr>
    </w:lvl>
    <w:lvl w:ilvl="2" w:tplc="1D6882A8" w:tentative="1">
      <w:start w:val="1"/>
      <w:numFmt w:val="bullet"/>
      <w:lvlText w:val="•"/>
      <w:lvlJc w:val="left"/>
      <w:pPr>
        <w:tabs>
          <w:tab w:val="num" w:pos="1902"/>
        </w:tabs>
        <w:ind w:left="1902" w:hanging="360"/>
      </w:pPr>
      <w:rPr>
        <w:rFonts w:ascii="Arial" w:hAnsi="Arial" w:hint="default"/>
      </w:rPr>
    </w:lvl>
    <w:lvl w:ilvl="3" w:tplc="E0022618" w:tentative="1">
      <w:start w:val="1"/>
      <w:numFmt w:val="bullet"/>
      <w:lvlText w:val="•"/>
      <w:lvlJc w:val="left"/>
      <w:pPr>
        <w:tabs>
          <w:tab w:val="num" w:pos="2622"/>
        </w:tabs>
        <w:ind w:left="2622" w:hanging="360"/>
      </w:pPr>
      <w:rPr>
        <w:rFonts w:ascii="Arial" w:hAnsi="Arial" w:hint="default"/>
      </w:rPr>
    </w:lvl>
    <w:lvl w:ilvl="4" w:tplc="EFA63A54" w:tentative="1">
      <w:start w:val="1"/>
      <w:numFmt w:val="bullet"/>
      <w:lvlText w:val="•"/>
      <w:lvlJc w:val="left"/>
      <w:pPr>
        <w:tabs>
          <w:tab w:val="num" w:pos="3342"/>
        </w:tabs>
        <w:ind w:left="3342" w:hanging="360"/>
      </w:pPr>
      <w:rPr>
        <w:rFonts w:ascii="Arial" w:hAnsi="Arial" w:hint="default"/>
      </w:rPr>
    </w:lvl>
    <w:lvl w:ilvl="5" w:tplc="2E68C1D0" w:tentative="1">
      <w:start w:val="1"/>
      <w:numFmt w:val="bullet"/>
      <w:lvlText w:val="•"/>
      <w:lvlJc w:val="left"/>
      <w:pPr>
        <w:tabs>
          <w:tab w:val="num" w:pos="4062"/>
        </w:tabs>
        <w:ind w:left="4062" w:hanging="360"/>
      </w:pPr>
      <w:rPr>
        <w:rFonts w:ascii="Arial" w:hAnsi="Arial" w:hint="default"/>
      </w:rPr>
    </w:lvl>
    <w:lvl w:ilvl="6" w:tplc="F836E6E4" w:tentative="1">
      <w:start w:val="1"/>
      <w:numFmt w:val="bullet"/>
      <w:lvlText w:val="•"/>
      <w:lvlJc w:val="left"/>
      <w:pPr>
        <w:tabs>
          <w:tab w:val="num" w:pos="4782"/>
        </w:tabs>
        <w:ind w:left="4782" w:hanging="360"/>
      </w:pPr>
      <w:rPr>
        <w:rFonts w:ascii="Arial" w:hAnsi="Arial" w:hint="default"/>
      </w:rPr>
    </w:lvl>
    <w:lvl w:ilvl="7" w:tplc="5C0235FA" w:tentative="1">
      <w:start w:val="1"/>
      <w:numFmt w:val="bullet"/>
      <w:lvlText w:val="•"/>
      <w:lvlJc w:val="left"/>
      <w:pPr>
        <w:tabs>
          <w:tab w:val="num" w:pos="5502"/>
        </w:tabs>
        <w:ind w:left="5502" w:hanging="360"/>
      </w:pPr>
      <w:rPr>
        <w:rFonts w:ascii="Arial" w:hAnsi="Arial" w:hint="default"/>
      </w:rPr>
    </w:lvl>
    <w:lvl w:ilvl="8" w:tplc="475E6100" w:tentative="1">
      <w:start w:val="1"/>
      <w:numFmt w:val="bullet"/>
      <w:lvlText w:val="•"/>
      <w:lvlJc w:val="left"/>
      <w:pPr>
        <w:tabs>
          <w:tab w:val="num" w:pos="6222"/>
        </w:tabs>
        <w:ind w:left="6222" w:hanging="360"/>
      </w:pPr>
      <w:rPr>
        <w:rFonts w:ascii="Arial" w:hAnsi="Arial" w:hint="default"/>
      </w:rPr>
    </w:lvl>
  </w:abstractNum>
  <w:abstractNum w:abstractNumId="6">
    <w:nsid w:val="284C21EA"/>
    <w:multiLevelType w:val="hybridMultilevel"/>
    <w:tmpl w:val="9FE0FB30"/>
    <w:lvl w:ilvl="0" w:tplc="F61E6B7A">
      <w:start w:val="1"/>
      <w:numFmt w:val="bullet"/>
      <w:lvlText w:val="•"/>
      <w:lvlJc w:val="left"/>
      <w:pPr>
        <w:tabs>
          <w:tab w:val="num" w:pos="360"/>
        </w:tabs>
        <w:ind w:left="360" w:hanging="360"/>
      </w:pPr>
      <w:rPr>
        <w:rFonts w:ascii="Arial" w:hAnsi="Arial" w:hint="default"/>
      </w:rPr>
    </w:lvl>
    <w:lvl w:ilvl="1" w:tplc="87508CB4" w:tentative="1">
      <w:start w:val="1"/>
      <w:numFmt w:val="bullet"/>
      <w:lvlText w:val="•"/>
      <w:lvlJc w:val="left"/>
      <w:pPr>
        <w:tabs>
          <w:tab w:val="num" w:pos="1080"/>
        </w:tabs>
        <w:ind w:left="1080" w:hanging="360"/>
      </w:pPr>
      <w:rPr>
        <w:rFonts w:ascii="Arial" w:hAnsi="Arial" w:hint="default"/>
      </w:rPr>
    </w:lvl>
    <w:lvl w:ilvl="2" w:tplc="4990A872" w:tentative="1">
      <w:start w:val="1"/>
      <w:numFmt w:val="bullet"/>
      <w:lvlText w:val="•"/>
      <w:lvlJc w:val="left"/>
      <w:pPr>
        <w:tabs>
          <w:tab w:val="num" w:pos="1800"/>
        </w:tabs>
        <w:ind w:left="1800" w:hanging="360"/>
      </w:pPr>
      <w:rPr>
        <w:rFonts w:ascii="Arial" w:hAnsi="Arial" w:hint="default"/>
      </w:rPr>
    </w:lvl>
    <w:lvl w:ilvl="3" w:tplc="A626A416" w:tentative="1">
      <w:start w:val="1"/>
      <w:numFmt w:val="bullet"/>
      <w:lvlText w:val="•"/>
      <w:lvlJc w:val="left"/>
      <w:pPr>
        <w:tabs>
          <w:tab w:val="num" w:pos="2520"/>
        </w:tabs>
        <w:ind w:left="2520" w:hanging="360"/>
      </w:pPr>
      <w:rPr>
        <w:rFonts w:ascii="Arial" w:hAnsi="Arial" w:hint="default"/>
      </w:rPr>
    </w:lvl>
    <w:lvl w:ilvl="4" w:tplc="8B9A1FEC" w:tentative="1">
      <w:start w:val="1"/>
      <w:numFmt w:val="bullet"/>
      <w:lvlText w:val="•"/>
      <w:lvlJc w:val="left"/>
      <w:pPr>
        <w:tabs>
          <w:tab w:val="num" w:pos="3240"/>
        </w:tabs>
        <w:ind w:left="3240" w:hanging="360"/>
      </w:pPr>
      <w:rPr>
        <w:rFonts w:ascii="Arial" w:hAnsi="Arial" w:hint="default"/>
      </w:rPr>
    </w:lvl>
    <w:lvl w:ilvl="5" w:tplc="20B64332" w:tentative="1">
      <w:start w:val="1"/>
      <w:numFmt w:val="bullet"/>
      <w:lvlText w:val="•"/>
      <w:lvlJc w:val="left"/>
      <w:pPr>
        <w:tabs>
          <w:tab w:val="num" w:pos="3960"/>
        </w:tabs>
        <w:ind w:left="3960" w:hanging="360"/>
      </w:pPr>
      <w:rPr>
        <w:rFonts w:ascii="Arial" w:hAnsi="Arial" w:hint="default"/>
      </w:rPr>
    </w:lvl>
    <w:lvl w:ilvl="6" w:tplc="2FA683D4" w:tentative="1">
      <w:start w:val="1"/>
      <w:numFmt w:val="bullet"/>
      <w:lvlText w:val="•"/>
      <w:lvlJc w:val="left"/>
      <w:pPr>
        <w:tabs>
          <w:tab w:val="num" w:pos="4680"/>
        </w:tabs>
        <w:ind w:left="4680" w:hanging="360"/>
      </w:pPr>
      <w:rPr>
        <w:rFonts w:ascii="Arial" w:hAnsi="Arial" w:hint="default"/>
      </w:rPr>
    </w:lvl>
    <w:lvl w:ilvl="7" w:tplc="E7ECD61E" w:tentative="1">
      <w:start w:val="1"/>
      <w:numFmt w:val="bullet"/>
      <w:lvlText w:val="•"/>
      <w:lvlJc w:val="left"/>
      <w:pPr>
        <w:tabs>
          <w:tab w:val="num" w:pos="5400"/>
        </w:tabs>
        <w:ind w:left="5400" w:hanging="360"/>
      </w:pPr>
      <w:rPr>
        <w:rFonts w:ascii="Arial" w:hAnsi="Arial" w:hint="default"/>
      </w:rPr>
    </w:lvl>
    <w:lvl w:ilvl="8" w:tplc="D62CFA56" w:tentative="1">
      <w:start w:val="1"/>
      <w:numFmt w:val="bullet"/>
      <w:lvlText w:val="•"/>
      <w:lvlJc w:val="left"/>
      <w:pPr>
        <w:tabs>
          <w:tab w:val="num" w:pos="6120"/>
        </w:tabs>
        <w:ind w:left="6120" w:hanging="360"/>
      </w:pPr>
      <w:rPr>
        <w:rFonts w:ascii="Arial" w:hAnsi="Arial" w:hint="default"/>
      </w:rPr>
    </w:lvl>
  </w:abstractNum>
  <w:abstractNum w:abstractNumId="7">
    <w:nsid w:val="2B4D67AD"/>
    <w:multiLevelType w:val="hybridMultilevel"/>
    <w:tmpl w:val="3FFC1A00"/>
    <w:lvl w:ilvl="0" w:tplc="E8C093CE">
      <w:start w:val="1"/>
      <w:numFmt w:val="bullet"/>
      <w:lvlText w:val="•"/>
      <w:lvlJc w:val="left"/>
      <w:pPr>
        <w:tabs>
          <w:tab w:val="num" w:pos="720"/>
        </w:tabs>
        <w:ind w:left="720" w:hanging="360"/>
      </w:pPr>
      <w:rPr>
        <w:rFonts w:ascii="Arial" w:hAnsi="Arial" w:hint="default"/>
      </w:rPr>
    </w:lvl>
    <w:lvl w:ilvl="1" w:tplc="EB6635F2" w:tentative="1">
      <w:start w:val="1"/>
      <w:numFmt w:val="bullet"/>
      <w:lvlText w:val="•"/>
      <w:lvlJc w:val="left"/>
      <w:pPr>
        <w:tabs>
          <w:tab w:val="num" w:pos="1440"/>
        </w:tabs>
        <w:ind w:left="1440" w:hanging="360"/>
      </w:pPr>
      <w:rPr>
        <w:rFonts w:ascii="Arial" w:hAnsi="Arial" w:hint="default"/>
      </w:rPr>
    </w:lvl>
    <w:lvl w:ilvl="2" w:tplc="FD3222BA" w:tentative="1">
      <w:start w:val="1"/>
      <w:numFmt w:val="bullet"/>
      <w:lvlText w:val="•"/>
      <w:lvlJc w:val="left"/>
      <w:pPr>
        <w:tabs>
          <w:tab w:val="num" w:pos="2160"/>
        </w:tabs>
        <w:ind w:left="2160" w:hanging="360"/>
      </w:pPr>
      <w:rPr>
        <w:rFonts w:ascii="Arial" w:hAnsi="Arial" w:hint="default"/>
      </w:rPr>
    </w:lvl>
    <w:lvl w:ilvl="3" w:tplc="928456C4" w:tentative="1">
      <w:start w:val="1"/>
      <w:numFmt w:val="bullet"/>
      <w:lvlText w:val="•"/>
      <w:lvlJc w:val="left"/>
      <w:pPr>
        <w:tabs>
          <w:tab w:val="num" w:pos="2880"/>
        </w:tabs>
        <w:ind w:left="2880" w:hanging="360"/>
      </w:pPr>
      <w:rPr>
        <w:rFonts w:ascii="Arial" w:hAnsi="Arial" w:hint="default"/>
      </w:rPr>
    </w:lvl>
    <w:lvl w:ilvl="4" w:tplc="F238023A" w:tentative="1">
      <w:start w:val="1"/>
      <w:numFmt w:val="bullet"/>
      <w:lvlText w:val="•"/>
      <w:lvlJc w:val="left"/>
      <w:pPr>
        <w:tabs>
          <w:tab w:val="num" w:pos="3600"/>
        </w:tabs>
        <w:ind w:left="3600" w:hanging="360"/>
      </w:pPr>
      <w:rPr>
        <w:rFonts w:ascii="Arial" w:hAnsi="Arial" w:hint="default"/>
      </w:rPr>
    </w:lvl>
    <w:lvl w:ilvl="5" w:tplc="B5DEAEA4" w:tentative="1">
      <w:start w:val="1"/>
      <w:numFmt w:val="bullet"/>
      <w:lvlText w:val="•"/>
      <w:lvlJc w:val="left"/>
      <w:pPr>
        <w:tabs>
          <w:tab w:val="num" w:pos="4320"/>
        </w:tabs>
        <w:ind w:left="4320" w:hanging="360"/>
      </w:pPr>
      <w:rPr>
        <w:rFonts w:ascii="Arial" w:hAnsi="Arial" w:hint="default"/>
      </w:rPr>
    </w:lvl>
    <w:lvl w:ilvl="6" w:tplc="422CDF12" w:tentative="1">
      <w:start w:val="1"/>
      <w:numFmt w:val="bullet"/>
      <w:lvlText w:val="•"/>
      <w:lvlJc w:val="left"/>
      <w:pPr>
        <w:tabs>
          <w:tab w:val="num" w:pos="5040"/>
        </w:tabs>
        <w:ind w:left="5040" w:hanging="360"/>
      </w:pPr>
      <w:rPr>
        <w:rFonts w:ascii="Arial" w:hAnsi="Arial" w:hint="default"/>
      </w:rPr>
    </w:lvl>
    <w:lvl w:ilvl="7" w:tplc="73C61622" w:tentative="1">
      <w:start w:val="1"/>
      <w:numFmt w:val="bullet"/>
      <w:lvlText w:val="•"/>
      <w:lvlJc w:val="left"/>
      <w:pPr>
        <w:tabs>
          <w:tab w:val="num" w:pos="5760"/>
        </w:tabs>
        <w:ind w:left="5760" w:hanging="360"/>
      </w:pPr>
      <w:rPr>
        <w:rFonts w:ascii="Arial" w:hAnsi="Arial" w:hint="default"/>
      </w:rPr>
    </w:lvl>
    <w:lvl w:ilvl="8" w:tplc="9E2A20E8" w:tentative="1">
      <w:start w:val="1"/>
      <w:numFmt w:val="bullet"/>
      <w:lvlText w:val="•"/>
      <w:lvlJc w:val="left"/>
      <w:pPr>
        <w:tabs>
          <w:tab w:val="num" w:pos="6480"/>
        </w:tabs>
        <w:ind w:left="6480" w:hanging="360"/>
      </w:pPr>
      <w:rPr>
        <w:rFonts w:ascii="Arial" w:hAnsi="Arial" w:hint="default"/>
      </w:rPr>
    </w:lvl>
  </w:abstractNum>
  <w:abstractNum w:abstractNumId="8">
    <w:nsid w:val="322D2028"/>
    <w:multiLevelType w:val="hybridMultilevel"/>
    <w:tmpl w:val="888E3A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716DE6"/>
    <w:multiLevelType w:val="hybridMultilevel"/>
    <w:tmpl w:val="CE366A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96076B"/>
    <w:multiLevelType w:val="hybridMultilevel"/>
    <w:tmpl w:val="9392B9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633549"/>
    <w:multiLevelType w:val="hybridMultilevel"/>
    <w:tmpl w:val="F4A02046"/>
    <w:lvl w:ilvl="0" w:tplc="8CD43F7C">
      <w:start w:val="1"/>
      <w:numFmt w:val="bullet"/>
      <w:lvlText w:val="•"/>
      <w:lvlJc w:val="left"/>
      <w:pPr>
        <w:tabs>
          <w:tab w:val="num" w:pos="720"/>
        </w:tabs>
        <w:ind w:left="720" w:hanging="360"/>
      </w:pPr>
      <w:rPr>
        <w:rFonts w:ascii="Arial" w:hAnsi="Arial" w:hint="default"/>
      </w:rPr>
    </w:lvl>
    <w:lvl w:ilvl="1" w:tplc="ECB2FF5E" w:tentative="1">
      <w:start w:val="1"/>
      <w:numFmt w:val="bullet"/>
      <w:lvlText w:val="•"/>
      <w:lvlJc w:val="left"/>
      <w:pPr>
        <w:tabs>
          <w:tab w:val="num" w:pos="1440"/>
        </w:tabs>
        <w:ind w:left="1440" w:hanging="360"/>
      </w:pPr>
      <w:rPr>
        <w:rFonts w:ascii="Arial" w:hAnsi="Arial" w:hint="default"/>
      </w:rPr>
    </w:lvl>
    <w:lvl w:ilvl="2" w:tplc="7ECCCD9E" w:tentative="1">
      <w:start w:val="1"/>
      <w:numFmt w:val="bullet"/>
      <w:lvlText w:val="•"/>
      <w:lvlJc w:val="left"/>
      <w:pPr>
        <w:tabs>
          <w:tab w:val="num" w:pos="2160"/>
        </w:tabs>
        <w:ind w:left="2160" w:hanging="360"/>
      </w:pPr>
      <w:rPr>
        <w:rFonts w:ascii="Arial" w:hAnsi="Arial" w:hint="default"/>
      </w:rPr>
    </w:lvl>
    <w:lvl w:ilvl="3" w:tplc="BC4C47E4" w:tentative="1">
      <w:start w:val="1"/>
      <w:numFmt w:val="bullet"/>
      <w:lvlText w:val="•"/>
      <w:lvlJc w:val="left"/>
      <w:pPr>
        <w:tabs>
          <w:tab w:val="num" w:pos="2880"/>
        </w:tabs>
        <w:ind w:left="2880" w:hanging="360"/>
      </w:pPr>
      <w:rPr>
        <w:rFonts w:ascii="Arial" w:hAnsi="Arial" w:hint="default"/>
      </w:rPr>
    </w:lvl>
    <w:lvl w:ilvl="4" w:tplc="6F06D0BC" w:tentative="1">
      <w:start w:val="1"/>
      <w:numFmt w:val="bullet"/>
      <w:lvlText w:val="•"/>
      <w:lvlJc w:val="left"/>
      <w:pPr>
        <w:tabs>
          <w:tab w:val="num" w:pos="3600"/>
        </w:tabs>
        <w:ind w:left="3600" w:hanging="360"/>
      </w:pPr>
      <w:rPr>
        <w:rFonts w:ascii="Arial" w:hAnsi="Arial" w:hint="default"/>
      </w:rPr>
    </w:lvl>
    <w:lvl w:ilvl="5" w:tplc="3B1CF6D8" w:tentative="1">
      <w:start w:val="1"/>
      <w:numFmt w:val="bullet"/>
      <w:lvlText w:val="•"/>
      <w:lvlJc w:val="left"/>
      <w:pPr>
        <w:tabs>
          <w:tab w:val="num" w:pos="4320"/>
        </w:tabs>
        <w:ind w:left="4320" w:hanging="360"/>
      </w:pPr>
      <w:rPr>
        <w:rFonts w:ascii="Arial" w:hAnsi="Arial" w:hint="default"/>
      </w:rPr>
    </w:lvl>
    <w:lvl w:ilvl="6" w:tplc="4DCC12CE" w:tentative="1">
      <w:start w:val="1"/>
      <w:numFmt w:val="bullet"/>
      <w:lvlText w:val="•"/>
      <w:lvlJc w:val="left"/>
      <w:pPr>
        <w:tabs>
          <w:tab w:val="num" w:pos="5040"/>
        </w:tabs>
        <w:ind w:left="5040" w:hanging="360"/>
      </w:pPr>
      <w:rPr>
        <w:rFonts w:ascii="Arial" w:hAnsi="Arial" w:hint="default"/>
      </w:rPr>
    </w:lvl>
    <w:lvl w:ilvl="7" w:tplc="AEAA2FCE" w:tentative="1">
      <w:start w:val="1"/>
      <w:numFmt w:val="bullet"/>
      <w:lvlText w:val="•"/>
      <w:lvlJc w:val="left"/>
      <w:pPr>
        <w:tabs>
          <w:tab w:val="num" w:pos="5760"/>
        </w:tabs>
        <w:ind w:left="5760" w:hanging="360"/>
      </w:pPr>
      <w:rPr>
        <w:rFonts w:ascii="Arial" w:hAnsi="Arial" w:hint="default"/>
      </w:rPr>
    </w:lvl>
    <w:lvl w:ilvl="8" w:tplc="7FD6AB44" w:tentative="1">
      <w:start w:val="1"/>
      <w:numFmt w:val="bullet"/>
      <w:lvlText w:val="•"/>
      <w:lvlJc w:val="left"/>
      <w:pPr>
        <w:tabs>
          <w:tab w:val="num" w:pos="6480"/>
        </w:tabs>
        <w:ind w:left="6480" w:hanging="360"/>
      </w:pPr>
      <w:rPr>
        <w:rFonts w:ascii="Arial" w:hAnsi="Arial" w:hint="default"/>
      </w:rPr>
    </w:lvl>
  </w:abstractNum>
  <w:abstractNum w:abstractNumId="12">
    <w:nsid w:val="4D1272A8"/>
    <w:multiLevelType w:val="hybridMultilevel"/>
    <w:tmpl w:val="E8603572"/>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1750BC"/>
    <w:multiLevelType w:val="hybridMultilevel"/>
    <w:tmpl w:val="26C49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061264"/>
    <w:multiLevelType w:val="hybridMultilevel"/>
    <w:tmpl w:val="91AAA32A"/>
    <w:lvl w:ilvl="0" w:tplc="29CA8356">
      <w:start w:val="1"/>
      <w:numFmt w:val="bullet"/>
      <w:lvlText w:val="•"/>
      <w:lvlJc w:val="left"/>
      <w:pPr>
        <w:tabs>
          <w:tab w:val="num" w:pos="720"/>
        </w:tabs>
        <w:ind w:left="720" w:hanging="360"/>
      </w:pPr>
      <w:rPr>
        <w:rFonts w:ascii="Arial" w:hAnsi="Arial" w:hint="default"/>
      </w:rPr>
    </w:lvl>
    <w:lvl w:ilvl="1" w:tplc="F1C26396" w:tentative="1">
      <w:start w:val="1"/>
      <w:numFmt w:val="bullet"/>
      <w:lvlText w:val="•"/>
      <w:lvlJc w:val="left"/>
      <w:pPr>
        <w:tabs>
          <w:tab w:val="num" w:pos="1440"/>
        </w:tabs>
        <w:ind w:left="1440" w:hanging="360"/>
      </w:pPr>
      <w:rPr>
        <w:rFonts w:ascii="Arial" w:hAnsi="Arial" w:hint="default"/>
      </w:rPr>
    </w:lvl>
    <w:lvl w:ilvl="2" w:tplc="008C4980" w:tentative="1">
      <w:start w:val="1"/>
      <w:numFmt w:val="bullet"/>
      <w:lvlText w:val="•"/>
      <w:lvlJc w:val="left"/>
      <w:pPr>
        <w:tabs>
          <w:tab w:val="num" w:pos="2160"/>
        </w:tabs>
        <w:ind w:left="2160" w:hanging="360"/>
      </w:pPr>
      <w:rPr>
        <w:rFonts w:ascii="Arial" w:hAnsi="Arial" w:hint="default"/>
      </w:rPr>
    </w:lvl>
    <w:lvl w:ilvl="3" w:tplc="40243674" w:tentative="1">
      <w:start w:val="1"/>
      <w:numFmt w:val="bullet"/>
      <w:lvlText w:val="•"/>
      <w:lvlJc w:val="left"/>
      <w:pPr>
        <w:tabs>
          <w:tab w:val="num" w:pos="2880"/>
        </w:tabs>
        <w:ind w:left="2880" w:hanging="360"/>
      </w:pPr>
      <w:rPr>
        <w:rFonts w:ascii="Arial" w:hAnsi="Arial" w:hint="default"/>
      </w:rPr>
    </w:lvl>
    <w:lvl w:ilvl="4" w:tplc="70FAB252" w:tentative="1">
      <w:start w:val="1"/>
      <w:numFmt w:val="bullet"/>
      <w:lvlText w:val="•"/>
      <w:lvlJc w:val="left"/>
      <w:pPr>
        <w:tabs>
          <w:tab w:val="num" w:pos="3600"/>
        </w:tabs>
        <w:ind w:left="3600" w:hanging="360"/>
      </w:pPr>
      <w:rPr>
        <w:rFonts w:ascii="Arial" w:hAnsi="Arial" w:hint="default"/>
      </w:rPr>
    </w:lvl>
    <w:lvl w:ilvl="5" w:tplc="95FA03BE" w:tentative="1">
      <w:start w:val="1"/>
      <w:numFmt w:val="bullet"/>
      <w:lvlText w:val="•"/>
      <w:lvlJc w:val="left"/>
      <w:pPr>
        <w:tabs>
          <w:tab w:val="num" w:pos="4320"/>
        </w:tabs>
        <w:ind w:left="4320" w:hanging="360"/>
      </w:pPr>
      <w:rPr>
        <w:rFonts w:ascii="Arial" w:hAnsi="Arial" w:hint="default"/>
      </w:rPr>
    </w:lvl>
    <w:lvl w:ilvl="6" w:tplc="0032B814" w:tentative="1">
      <w:start w:val="1"/>
      <w:numFmt w:val="bullet"/>
      <w:lvlText w:val="•"/>
      <w:lvlJc w:val="left"/>
      <w:pPr>
        <w:tabs>
          <w:tab w:val="num" w:pos="5040"/>
        </w:tabs>
        <w:ind w:left="5040" w:hanging="360"/>
      </w:pPr>
      <w:rPr>
        <w:rFonts w:ascii="Arial" w:hAnsi="Arial" w:hint="default"/>
      </w:rPr>
    </w:lvl>
    <w:lvl w:ilvl="7" w:tplc="7CE6F5B8" w:tentative="1">
      <w:start w:val="1"/>
      <w:numFmt w:val="bullet"/>
      <w:lvlText w:val="•"/>
      <w:lvlJc w:val="left"/>
      <w:pPr>
        <w:tabs>
          <w:tab w:val="num" w:pos="5760"/>
        </w:tabs>
        <w:ind w:left="5760" w:hanging="360"/>
      </w:pPr>
      <w:rPr>
        <w:rFonts w:ascii="Arial" w:hAnsi="Arial" w:hint="default"/>
      </w:rPr>
    </w:lvl>
    <w:lvl w:ilvl="8" w:tplc="32649AAA" w:tentative="1">
      <w:start w:val="1"/>
      <w:numFmt w:val="bullet"/>
      <w:lvlText w:val="•"/>
      <w:lvlJc w:val="left"/>
      <w:pPr>
        <w:tabs>
          <w:tab w:val="num" w:pos="6480"/>
        </w:tabs>
        <w:ind w:left="6480" w:hanging="360"/>
      </w:pPr>
      <w:rPr>
        <w:rFonts w:ascii="Arial" w:hAnsi="Arial" w:hint="default"/>
      </w:rPr>
    </w:lvl>
  </w:abstractNum>
  <w:abstractNum w:abstractNumId="15">
    <w:nsid w:val="556121AD"/>
    <w:multiLevelType w:val="hybridMultilevel"/>
    <w:tmpl w:val="46EA0FA2"/>
    <w:lvl w:ilvl="0" w:tplc="158E2AE8">
      <w:start w:val="1"/>
      <w:numFmt w:val="bullet"/>
      <w:lvlText w:val="•"/>
      <w:lvlJc w:val="left"/>
      <w:pPr>
        <w:tabs>
          <w:tab w:val="num" w:pos="720"/>
        </w:tabs>
        <w:ind w:left="720" w:hanging="360"/>
      </w:pPr>
      <w:rPr>
        <w:rFonts w:ascii="Arial" w:hAnsi="Arial" w:hint="default"/>
      </w:rPr>
    </w:lvl>
    <w:lvl w:ilvl="1" w:tplc="4F5E4A5C" w:tentative="1">
      <w:start w:val="1"/>
      <w:numFmt w:val="bullet"/>
      <w:lvlText w:val="•"/>
      <w:lvlJc w:val="left"/>
      <w:pPr>
        <w:tabs>
          <w:tab w:val="num" w:pos="1440"/>
        </w:tabs>
        <w:ind w:left="1440" w:hanging="360"/>
      </w:pPr>
      <w:rPr>
        <w:rFonts w:ascii="Arial" w:hAnsi="Arial" w:hint="default"/>
      </w:rPr>
    </w:lvl>
    <w:lvl w:ilvl="2" w:tplc="11D21954" w:tentative="1">
      <w:start w:val="1"/>
      <w:numFmt w:val="bullet"/>
      <w:lvlText w:val="•"/>
      <w:lvlJc w:val="left"/>
      <w:pPr>
        <w:tabs>
          <w:tab w:val="num" w:pos="2160"/>
        </w:tabs>
        <w:ind w:left="2160" w:hanging="360"/>
      </w:pPr>
      <w:rPr>
        <w:rFonts w:ascii="Arial" w:hAnsi="Arial" w:hint="default"/>
      </w:rPr>
    </w:lvl>
    <w:lvl w:ilvl="3" w:tplc="1A80F4B2" w:tentative="1">
      <w:start w:val="1"/>
      <w:numFmt w:val="bullet"/>
      <w:lvlText w:val="•"/>
      <w:lvlJc w:val="left"/>
      <w:pPr>
        <w:tabs>
          <w:tab w:val="num" w:pos="2880"/>
        </w:tabs>
        <w:ind w:left="2880" w:hanging="360"/>
      </w:pPr>
      <w:rPr>
        <w:rFonts w:ascii="Arial" w:hAnsi="Arial" w:hint="default"/>
      </w:rPr>
    </w:lvl>
    <w:lvl w:ilvl="4" w:tplc="ED7AF8B6" w:tentative="1">
      <w:start w:val="1"/>
      <w:numFmt w:val="bullet"/>
      <w:lvlText w:val="•"/>
      <w:lvlJc w:val="left"/>
      <w:pPr>
        <w:tabs>
          <w:tab w:val="num" w:pos="3600"/>
        </w:tabs>
        <w:ind w:left="3600" w:hanging="360"/>
      </w:pPr>
      <w:rPr>
        <w:rFonts w:ascii="Arial" w:hAnsi="Arial" w:hint="default"/>
      </w:rPr>
    </w:lvl>
    <w:lvl w:ilvl="5" w:tplc="251E6222" w:tentative="1">
      <w:start w:val="1"/>
      <w:numFmt w:val="bullet"/>
      <w:lvlText w:val="•"/>
      <w:lvlJc w:val="left"/>
      <w:pPr>
        <w:tabs>
          <w:tab w:val="num" w:pos="4320"/>
        </w:tabs>
        <w:ind w:left="4320" w:hanging="360"/>
      </w:pPr>
      <w:rPr>
        <w:rFonts w:ascii="Arial" w:hAnsi="Arial" w:hint="default"/>
      </w:rPr>
    </w:lvl>
    <w:lvl w:ilvl="6" w:tplc="33444966" w:tentative="1">
      <w:start w:val="1"/>
      <w:numFmt w:val="bullet"/>
      <w:lvlText w:val="•"/>
      <w:lvlJc w:val="left"/>
      <w:pPr>
        <w:tabs>
          <w:tab w:val="num" w:pos="5040"/>
        </w:tabs>
        <w:ind w:left="5040" w:hanging="360"/>
      </w:pPr>
      <w:rPr>
        <w:rFonts w:ascii="Arial" w:hAnsi="Arial" w:hint="default"/>
      </w:rPr>
    </w:lvl>
    <w:lvl w:ilvl="7" w:tplc="1AE2AF0C" w:tentative="1">
      <w:start w:val="1"/>
      <w:numFmt w:val="bullet"/>
      <w:lvlText w:val="•"/>
      <w:lvlJc w:val="left"/>
      <w:pPr>
        <w:tabs>
          <w:tab w:val="num" w:pos="5760"/>
        </w:tabs>
        <w:ind w:left="5760" w:hanging="360"/>
      </w:pPr>
      <w:rPr>
        <w:rFonts w:ascii="Arial" w:hAnsi="Arial" w:hint="default"/>
      </w:rPr>
    </w:lvl>
    <w:lvl w:ilvl="8" w:tplc="00C26AC2" w:tentative="1">
      <w:start w:val="1"/>
      <w:numFmt w:val="bullet"/>
      <w:lvlText w:val="•"/>
      <w:lvlJc w:val="left"/>
      <w:pPr>
        <w:tabs>
          <w:tab w:val="num" w:pos="6480"/>
        </w:tabs>
        <w:ind w:left="6480" w:hanging="360"/>
      </w:pPr>
      <w:rPr>
        <w:rFonts w:ascii="Arial" w:hAnsi="Arial" w:hint="default"/>
      </w:rPr>
    </w:lvl>
  </w:abstractNum>
  <w:abstractNum w:abstractNumId="16">
    <w:nsid w:val="5BF1724F"/>
    <w:multiLevelType w:val="hybridMultilevel"/>
    <w:tmpl w:val="10AC09F6"/>
    <w:lvl w:ilvl="0" w:tplc="996AF8FC">
      <w:start w:val="1"/>
      <w:numFmt w:val="bullet"/>
      <w:lvlText w:val="•"/>
      <w:lvlJc w:val="left"/>
      <w:pPr>
        <w:tabs>
          <w:tab w:val="num" w:pos="720"/>
        </w:tabs>
        <w:ind w:left="720" w:hanging="360"/>
      </w:pPr>
      <w:rPr>
        <w:rFonts w:ascii="Arial" w:hAnsi="Arial" w:hint="default"/>
      </w:rPr>
    </w:lvl>
    <w:lvl w:ilvl="1" w:tplc="8BDC1D16" w:tentative="1">
      <w:start w:val="1"/>
      <w:numFmt w:val="bullet"/>
      <w:lvlText w:val="•"/>
      <w:lvlJc w:val="left"/>
      <w:pPr>
        <w:tabs>
          <w:tab w:val="num" w:pos="1440"/>
        </w:tabs>
        <w:ind w:left="1440" w:hanging="360"/>
      </w:pPr>
      <w:rPr>
        <w:rFonts w:ascii="Arial" w:hAnsi="Arial" w:hint="default"/>
      </w:rPr>
    </w:lvl>
    <w:lvl w:ilvl="2" w:tplc="55AC2AF0" w:tentative="1">
      <w:start w:val="1"/>
      <w:numFmt w:val="bullet"/>
      <w:lvlText w:val="•"/>
      <w:lvlJc w:val="left"/>
      <w:pPr>
        <w:tabs>
          <w:tab w:val="num" w:pos="2160"/>
        </w:tabs>
        <w:ind w:left="2160" w:hanging="360"/>
      </w:pPr>
      <w:rPr>
        <w:rFonts w:ascii="Arial" w:hAnsi="Arial" w:hint="default"/>
      </w:rPr>
    </w:lvl>
    <w:lvl w:ilvl="3" w:tplc="B40E2534" w:tentative="1">
      <w:start w:val="1"/>
      <w:numFmt w:val="bullet"/>
      <w:lvlText w:val="•"/>
      <w:lvlJc w:val="left"/>
      <w:pPr>
        <w:tabs>
          <w:tab w:val="num" w:pos="2880"/>
        </w:tabs>
        <w:ind w:left="2880" w:hanging="360"/>
      </w:pPr>
      <w:rPr>
        <w:rFonts w:ascii="Arial" w:hAnsi="Arial" w:hint="default"/>
      </w:rPr>
    </w:lvl>
    <w:lvl w:ilvl="4" w:tplc="BBCE52B4" w:tentative="1">
      <w:start w:val="1"/>
      <w:numFmt w:val="bullet"/>
      <w:lvlText w:val="•"/>
      <w:lvlJc w:val="left"/>
      <w:pPr>
        <w:tabs>
          <w:tab w:val="num" w:pos="3600"/>
        </w:tabs>
        <w:ind w:left="3600" w:hanging="360"/>
      </w:pPr>
      <w:rPr>
        <w:rFonts w:ascii="Arial" w:hAnsi="Arial" w:hint="default"/>
      </w:rPr>
    </w:lvl>
    <w:lvl w:ilvl="5" w:tplc="20CA2E34" w:tentative="1">
      <w:start w:val="1"/>
      <w:numFmt w:val="bullet"/>
      <w:lvlText w:val="•"/>
      <w:lvlJc w:val="left"/>
      <w:pPr>
        <w:tabs>
          <w:tab w:val="num" w:pos="4320"/>
        </w:tabs>
        <w:ind w:left="4320" w:hanging="360"/>
      </w:pPr>
      <w:rPr>
        <w:rFonts w:ascii="Arial" w:hAnsi="Arial" w:hint="default"/>
      </w:rPr>
    </w:lvl>
    <w:lvl w:ilvl="6" w:tplc="0856050A" w:tentative="1">
      <w:start w:val="1"/>
      <w:numFmt w:val="bullet"/>
      <w:lvlText w:val="•"/>
      <w:lvlJc w:val="left"/>
      <w:pPr>
        <w:tabs>
          <w:tab w:val="num" w:pos="5040"/>
        </w:tabs>
        <w:ind w:left="5040" w:hanging="360"/>
      </w:pPr>
      <w:rPr>
        <w:rFonts w:ascii="Arial" w:hAnsi="Arial" w:hint="default"/>
      </w:rPr>
    </w:lvl>
    <w:lvl w:ilvl="7" w:tplc="C748AC4C" w:tentative="1">
      <w:start w:val="1"/>
      <w:numFmt w:val="bullet"/>
      <w:lvlText w:val="•"/>
      <w:lvlJc w:val="left"/>
      <w:pPr>
        <w:tabs>
          <w:tab w:val="num" w:pos="5760"/>
        </w:tabs>
        <w:ind w:left="5760" w:hanging="360"/>
      </w:pPr>
      <w:rPr>
        <w:rFonts w:ascii="Arial" w:hAnsi="Arial" w:hint="default"/>
      </w:rPr>
    </w:lvl>
    <w:lvl w:ilvl="8" w:tplc="7FB25100" w:tentative="1">
      <w:start w:val="1"/>
      <w:numFmt w:val="bullet"/>
      <w:lvlText w:val="•"/>
      <w:lvlJc w:val="left"/>
      <w:pPr>
        <w:tabs>
          <w:tab w:val="num" w:pos="6480"/>
        </w:tabs>
        <w:ind w:left="6480" w:hanging="360"/>
      </w:pPr>
      <w:rPr>
        <w:rFonts w:ascii="Arial" w:hAnsi="Arial" w:hint="default"/>
      </w:rPr>
    </w:lvl>
  </w:abstractNum>
  <w:abstractNum w:abstractNumId="17">
    <w:nsid w:val="5C951D2F"/>
    <w:multiLevelType w:val="hybridMultilevel"/>
    <w:tmpl w:val="B5642DB6"/>
    <w:lvl w:ilvl="0" w:tplc="F5D0F89A">
      <w:start w:val="1"/>
      <w:numFmt w:val="bullet"/>
      <w:lvlText w:val="•"/>
      <w:lvlJc w:val="left"/>
      <w:pPr>
        <w:tabs>
          <w:tab w:val="num" w:pos="360"/>
        </w:tabs>
        <w:ind w:left="360" w:hanging="360"/>
      </w:pPr>
      <w:rPr>
        <w:rFonts w:ascii="Arial" w:hAnsi="Arial" w:hint="default"/>
      </w:rPr>
    </w:lvl>
    <w:lvl w:ilvl="1" w:tplc="AFB67404" w:tentative="1">
      <w:start w:val="1"/>
      <w:numFmt w:val="bullet"/>
      <w:lvlText w:val="•"/>
      <w:lvlJc w:val="left"/>
      <w:pPr>
        <w:tabs>
          <w:tab w:val="num" w:pos="1080"/>
        </w:tabs>
        <w:ind w:left="1080" w:hanging="360"/>
      </w:pPr>
      <w:rPr>
        <w:rFonts w:ascii="Arial" w:hAnsi="Arial" w:hint="default"/>
      </w:rPr>
    </w:lvl>
    <w:lvl w:ilvl="2" w:tplc="18167396" w:tentative="1">
      <w:start w:val="1"/>
      <w:numFmt w:val="bullet"/>
      <w:lvlText w:val="•"/>
      <w:lvlJc w:val="left"/>
      <w:pPr>
        <w:tabs>
          <w:tab w:val="num" w:pos="1800"/>
        </w:tabs>
        <w:ind w:left="1800" w:hanging="360"/>
      </w:pPr>
      <w:rPr>
        <w:rFonts w:ascii="Arial" w:hAnsi="Arial" w:hint="default"/>
      </w:rPr>
    </w:lvl>
    <w:lvl w:ilvl="3" w:tplc="BFBC09B6" w:tentative="1">
      <w:start w:val="1"/>
      <w:numFmt w:val="bullet"/>
      <w:lvlText w:val="•"/>
      <w:lvlJc w:val="left"/>
      <w:pPr>
        <w:tabs>
          <w:tab w:val="num" w:pos="2520"/>
        </w:tabs>
        <w:ind w:left="2520" w:hanging="360"/>
      </w:pPr>
      <w:rPr>
        <w:rFonts w:ascii="Arial" w:hAnsi="Arial" w:hint="default"/>
      </w:rPr>
    </w:lvl>
    <w:lvl w:ilvl="4" w:tplc="DCDC7152" w:tentative="1">
      <w:start w:val="1"/>
      <w:numFmt w:val="bullet"/>
      <w:lvlText w:val="•"/>
      <w:lvlJc w:val="left"/>
      <w:pPr>
        <w:tabs>
          <w:tab w:val="num" w:pos="3240"/>
        </w:tabs>
        <w:ind w:left="3240" w:hanging="360"/>
      </w:pPr>
      <w:rPr>
        <w:rFonts w:ascii="Arial" w:hAnsi="Arial" w:hint="default"/>
      </w:rPr>
    </w:lvl>
    <w:lvl w:ilvl="5" w:tplc="D5F6F6B2" w:tentative="1">
      <w:start w:val="1"/>
      <w:numFmt w:val="bullet"/>
      <w:lvlText w:val="•"/>
      <w:lvlJc w:val="left"/>
      <w:pPr>
        <w:tabs>
          <w:tab w:val="num" w:pos="3960"/>
        </w:tabs>
        <w:ind w:left="3960" w:hanging="360"/>
      </w:pPr>
      <w:rPr>
        <w:rFonts w:ascii="Arial" w:hAnsi="Arial" w:hint="default"/>
      </w:rPr>
    </w:lvl>
    <w:lvl w:ilvl="6" w:tplc="D6484528" w:tentative="1">
      <w:start w:val="1"/>
      <w:numFmt w:val="bullet"/>
      <w:lvlText w:val="•"/>
      <w:lvlJc w:val="left"/>
      <w:pPr>
        <w:tabs>
          <w:tab w:val="num" w:pos="4680"/>
        </w:tabs>
        <w:ind w:left="4680" w:hanging="360"/>
      </w:pPr>
      <w:rPr>
        <w:rFonts w:ascii="Arial" w:hAnsi="Arial" w:hint="default"/>
      </w:rPr>
    </w:lvl>
    <w:lvl w:ilvl="7" w:tplc="7DA499A2" w:tentative="1">
      <w:start w:val="1"/>
      <w:numFmt w:val="bullet"/>
      <w:lvlText w:val="•"/>
      <w:lvlJc w:val="left"/>
      <w:pPr>
        <w:tabs>
          <w:tab w:val="num" w:pos="5400"/>
        </w:tabs>
        <w:ind w:left="5400" w:hanging="360"/>
      </w:pPr>
      <w:rPr>
        <w:rFonts w:ascii="Arial" w:hAnsi="Arial" w:hint="default"/>
      </w:rPr>
    </w:lvl>
    <w:lvl w:ilvl="8" w:tplc="55F4E47C" w:tentative="1">
      <w:start w:val="1"/>
      <w:numFmt w:val="bullet"/>
      <w:lvlText w:val="•"/>
      <w:lvlJc w:val="left"/>
      <w:pPr>
        <w:tabs>
          <w:tab w:val="num" w:pos="6120"/>
        </w:tabs>
        <w:ind w:left="6120" w:hanging="360"/>
      </w:pPr>
      <w:rPr>
        <w:rFonts w:ascii="Arial" w:hAnsi="Arial" w:hint="default"/>
      </w:rPr>
    </w:lvl>
  </w:abstractNum>
  <w:abstractNum w:abstractNumId="18">
    <w:nsid w:val="6B403EC9"/>
    <w:multiLevelType w:val="hybridMultilevel"/>
    <w:tmpl w:val="EE6C3C92"/>
    <w:lvl w:ilvl="0" w:tplc="31D2A03A">
      <w:start w:val="1"/>
      <w:numFmt w:val="bullet"/>
      <w:lvlText w:val="•"/>
      <w:lvlJc w:val="left"/>
      <w:pPr>
        <w:tabs>
          <w:tab w:val="num" w:pos="720"/>
        </w:tabs>
        <w:ind w:left="720" w:hanging="360"/>
      </w:pPr>
      <w:rPr>
        <w:rFonts w:ascii="Arial" w:hAnsi="Arial" w:hint="default"/>
      </w:rPr>
    </w:lvl>
    <w:lvl w:ilvl="1" w:tplc="436CD476" w:tentative="1">
      <w:start w:val="1"/>
      <w:numFmt w:val="bullet"/>
      <w:lvlText w:val="•"/>
      <w:lvlJc w:val="left"/>
      <w:pPr>
        <w:tabs>
          <w:tab w:val="num" w:pos="1440"/>
        </w:tabs>
        <w:ind w:left="1440" w:hanging="360"/>
      </w:pPr>
      <w:rPr>
        <w:rFonts w:ascii="Arial" w:hAnsi="Arial" w:hint="default"/>
      </w:rPr>
    </w:lvl>
    <w:lvl w:ilvl="2" w:tplc="57C239A8" w:tentative="1">
      <w:start w:val="1"/>
      <w:numFmt w:val="bullet"/>
      <w:lvlText w:val="•"/>
      <w:lvlJc w:val="left"/>
      <w:pPr>
        <w:tabs>
          <w:tab w:val="num" w:pos="2160"/>
        </w:tabs>
        <w:ind w:left="2160" w:hanging="360"/>
      </w:pPr>
      <w:rPr>
        <w:rFonts w:ascii="Arial" w:hAnsi="Arial" w:hint="default"/>
      </w:rPr>
    </w:lvl>
    <w:lvl w:ilvl="3" w:tplc="31FAAB04" w:tentative="1">
      <w:start w:val="1"/>
      <w:numFmt w:val="bullet"/>
      <w:lvlText w:val="•"/>
      <w:lvlJc w:val="left"/>
      <w:pPr>
        <w:tabs>
          <w:tab w:val="num" w:pos="2880"/>
        </w:tabs>
        <w:ind w:left="2880" w:hanging="360"/>
      </w:pPr>
      <w:rPr>
        <w:rFonts w:ascii="Arial" w:hAnsi="Arial" w:hint="default"/>
      </w:rPr>
    </w:lvl>
    <w:lvl w:ilvl="4" w:tplc="6E5AF250" w:tentative="1">
      <w:start w:val="1"/>
      <w:numFmt w:val="bullet"/>
      <w:lvlText w:val="•"/>
      <w:lvlJc w:val="left"/>
      <w:pPr>
        <w:tabs>
          <w:tab w:val="num" w:pos="3600"/>
        </w:tabs>
        <w:ind w:left="3600" w:hanging="360"/>
      </w:pPr>
      <w:rPr>
        <w:rFonts w:ascii="Arial" w:hAnsi="Arial" w:hint="default"/>
      </w:rPr>
    </w:lvl>
    <w:lvl w:ilvl="5" w:tplc="9A067304" w:tentative="1">
      <w:start w:val="1"/>
      <w:numFmt w:val="bullet"/>
      <w:lvlText w:val="•"/>
      <w:lvlJc w:val="left"/>
      <w:pPr>
        <w:tabs>
          <w:tab w:val="num" w:pos="4320"/>
        </w:tabs>
        <w:ind w:left="4320" w:hanging="360"/>
      </w:pPr>
      <w:rPr>
        <w:rFonts w:ascii="Arial" w:hAnsi="Arial" w:hint="default"/>
      </w:rPr>
    </w:lvl>
    <w:lvl w:ilvl="6" w:tplc="CF50BABA" w:tentative="1">
      <w:start w:val="1"/>
      <w:numFmt w:val="bullet"/>
      <w:lvlText w:val="•"/>
      <w:lvlJc w:val="left"/>
      <w:pPr>
        <w:tabs>
          <w:tab w:val="num" w:pos="5040"/>
        </w:tabs>
        <w:ind w:left="5040" w:hanging="360"/>
      </w:pPr>
      <w:rPr>
        <w:rFonts w:ascii="Arial" w:hAnsi="Arial" w:hint="default"/>
      </w:rPr>
    </w:lvl>
    <w:lvl w:ilvl="7" w:tplc="2C5AF80A" w:tentative="1">
      <w:start w:val="1"/>
      <w:numFmt w:val="bullet"/>
      <w:lvlText w:val="•"/>
      <w:lvlJc w:val="left"/>
      <w:pPr>
        <w:tabs>
          <w:tab w:val="num" w:pos="5760"/>
        </w:tabs>
        <w:ind w:left="5760" w:hanging="360"/>
      </w:pPr>
      <w:rPr>
        <w:rFonts w:ascii="Arial" w:hAnsi="Arial" w:hint="default"/>
      </w:rPr>
    </w:lvl>
    <w:lvl w:ilvl="8" w:tplc="41B41CE2" w:tentative="1">
      <w:start w:val="1"/>
      <w:numFmt w:val="bullet"/>
      <w:lvlText w:val="•"/>
      <w:lvlJc w:val="left"/>
      <w:pPr>
        <w:tabs>
          <w:tab w:val="num" w:pos="6480"/>
        </w:tabs>
        <w:ind w:left="6480" w:hanging="360"/>
      </w:pPr>
      <w:rPr>
        <w:rFonts w:ascii="Arial" w:hAnsi="Arial" w:hint="default"/>
      </w:rPr>
    </w:lvl>
  </w:abstractNum>
  <w:abstractNum w:abstractNumId="19">
    <w:nsid w:val="7E4B5C1A"/>
    <w:multiLevelType w:val="hybridMultilevel"/>
    <w:tmpl w:val="3B64EA6E"/>
    <w:lvl w:ilvl="0" w:tplc="3EE2F38C">
      <w:start w:val="1"/>
      <w:numFmt w:val="bullet"/>
      <w:lvlText w:val="•"/>
      <w:lvlJc w:val="left"/>
      <w:pPr>
        <w:tabs>
          <w:tab w:val="num" w:pos="360"/>
        </w:tabs>
        <w:ind w:left="360" w:hanging="360"/>
      </w:pPr>
      <w:rPr>
        <w:rFonts w:ascii="Arial" w:hAnsi="Arial" w:hint="default"/>
      </w:rPr>
    </w:lvl>
    <w:lvl w:ilvl="1" w:tplc="09242280" w:tentative="1">
      <w:start w:val="1"/>
      <w:numFmt w:val="bullet"/>
      <w:lvlText w:val="•"/>
      <w:lvlJc w:val="left"/>
      <w:pPr>
        <w:tabs>
          <w:tab w:val="num" w:pos="1080"/>
        </w:tabs>
        <w:ind w:left="1080" w:hanging="360"/>
      </w:pPr>
      <w:rPr>
        <w:rFonts w:ascii="Arial" w:hAnsi="Arial" w:hint="default"/>
      </w:rPr>
    </w:lvl>
    <w:lvl w:ilvl="2" w:tplc="EAB49C9E" w:tentative="1">
      <w:start w:val="1"/>
      <w:numFmt w:val="bullet"/>
      <w:lvlText w:val="•"/>
      <w:lvlJc w:val="left"/>
      <w:pPr>
        <w:tabs>
          <w:tab w:val="num" w:pos="1800"/>
        </w:tabs>
        <w:ind w:left="1800" w:hanging="360"/>
      </w:pPr>
      <w:rPr>
        <w:rFonts w:ascii="Arial" w:hAnsi="Arial" w:hint="default"/>
      </w:rPr>
    </w:lvl>
    <w:lvl w:ilvl="3" w:tplc="F5DEC596" w:tentative="1">
      <w:start w:val="1"/>
      <w:numFmt w:val="bullet"/>
      <w:lvlText w:val="•"/>
      <w:lvlJc w:val="left"/>
      <w:pPr>
        <w:tabs>
          <w:tab w:val="num" w:pos="2520"/>
        </w:tabs>
        <w:ind w:left="2520" w:hanging="360"/>
      </w:pPr>
      <w:rPr>
        <w:rFonts w:ascii="Arial" w:hAnsi="Arial" w:hint="default"/>
      </w:rPr>
    </w:lvl>
    <w:lvl w:ilvl="4" w:tplc="A05A0A60" w:tentative="1">
      <w:start w:val="1"/>
      <w:numFmt w:val="bullet"/>
      <w:lvlText w:val="•"/>
      <w:lvlJc w:val="left"/>
      <w:pPr>
        <w:tabs>
          <w:tab w:val="num" w:pos="3240"/>
        </w:tabs>
        <w:ind w:left="3240" w:hanging="360"/>
      </w:pPr>
      <w:rPr>
        <w:rFonts w:ascii="Arial" w:hAnsi="Arial" w:hint="default"/>
      </w:rPr>
    </w:lvl>
    <w:lvl w:ilvl="5" w:tplc="6282B442" w:tentative="1">
      <w:start w:val="1"/>
      <w:numFmt w:val="bullet"/>
      <w:lvlText w:val="•"/>
      <w:lvlJc w:val="left"/>
      <w:pPr>
        <w:tabs>
          <w:tab w:val="num" w:pos="3960"/>
        </w:tabs>
        <w:ind w:left="3960" w:hanging="360"/>
      </w:pPr>
      <w:rPr>
        <w:rFonts w:ascii="Arial" w:hAnsi="Arial" w:hint="default"/>
      </w:rPr>
    </w:lvl>
    <w:lvl w:ilvl="6" w:tplc="DB5C1854" w:tentative="1">
      <w:start w:val="1"/>
      <w:numFmt w:val="bullet"/>
      <w:lvlText w:val="•"/>
      <w:lvlJc w:val="left"/>
      <w:pPr>
        <w:tabs>
          <w:tab w:val="num" w:pos="4680"/>
        </w:tabs>
        <w:ind w:left="4680" w:hanging="360"/>
      </w:pPr>
      <w:rPr>
        <w:rFonts w:ascii="Arial" w:hAnsi="Arial" w:hint="default"/>
      </w:rPr>
    </w:lvl>
    <w:lvl w:ilvl="7" w:tplc="A1ACC684" w:tentative="1">
      <w:start w:val="1"/>
      <w:numFmt w:val="bullet"/>
      <w:lvlText w:val="•"/>
      <w:lvlJc w:val="left"/>
      <w:pPr>
        <w:tabs>
          <w:tab w:val="num" w:pos="5400"/>
        </w:tabs>
        <w:ind w:left="5400" w:hanging="360"/>
      </w:pPr>
      <w:rPr>
        <w:rFonts w:ascii="Arial" w:hAnsi="Arial" w:hint="default"/>
      </w:rPr>
    </w:lvl>
    <w:lvl w:ilvl="8" w:tplc="3188A1CE" w:tentative="1">
      <w:start w:val="1"/>
      <w:numFmt w:val="bullet"/>
      <w:lvlText w:val="•"/>
      <w:lvlJc w:val="left"/>
      <w:pPr>
        <w:tabs>
          <w:tab w:val="num" w:pos="6120"/>
        </w:tabs>
        <w:ind w:left="6120" w:hanging="360"/>
      </w:pPr>
      <w:rPr>
        <w:rFonts w:ascii="Arial" w:hAnsi="Arial" w:hint="default"/>
      </w:rPr>
    </w:lvl>
  </w:abstractNum>
  <w:num w:numId="1">
    <w:abstractNumId w:val="0"/>
    <w:lvlOverride w:ilvl="0">
      <w:lvl w:ilvl="0">
        <w:numFmt w:val="bullet"/>
        <w:lvlText w:val="•"/>
        <w:legacy w:legacy="1" w:legacySpace="0" w:legacyIndent="0"/>
        <w:lvlJc w:val="left"/>
        <w:rPr>
          <w:rFonts w:asciiTheme="minorHAnsi" w:hAnsiTheme="minorHAnsi" w:cs="Arial" w:hint="default"/>
          <w:sz w:val="24"/>
          <w:szCs w:val="24"/>
        </w:rPr>
      </w:lvl>
    </w:lvlOverride>
  </w:num>
  <w:num w:numId="2">
    <w:abstractNumId w:val="0"/>
    <w:lvlOverride w:ilvl="0">
      <w:lvl w:ilvl="0">
        <w:numFmt w:val="bullet"/>
        <w:lvlText w:val="•"/>
        <w:legacy w:legacy="1" w:legacySpace="0" w:legacyIndent="0"/>
        <w:lvlJc w:val="left"/>
        <w:rPr>
          <w:rFonts w:asciiTheme="minorHAnsi" w:hAnsiTheme="minorHAnsi" w:cs="Arial" w:hint="default"/>
          <w:sz w:val="24"/>
          <w:szCs w:val="24"/>
        </w:rPr>
      </w:lvl>
    </w:lvlOverride>
  </w:num>
  <w:num w:numId="3">
    <w:abstractNumId w:val="0"/>
    <w:lvlOverride w:ilvl="0">
      <w:lvl w:ilvl="0">
        <w:numFmt w:val="bullet"/>
        <w:lvlText w:val="•"/>
        <w:legacy w:legacy="1" w:legacySpace="0" w:legacyIndent="0"/>
        <w:lvlJc w:val="left"/>
        <w:rPr>
          <w:rFonts w:asciiTheme="minorHAnsi" w:hAnsiTheme="minorHAnsi" w:cs="Arial" w:hint="default"/>
          <w:sz w:val="24"/>
          <w:szCs w:val="24"/>
        </w:rPr>
      </w:lvl>
    </w:lvlOverride>
  </w:num>
  <w:num w:numId="4">
    <w:abstractNumId w:val="0"/>
    <w:lvlOverride w:ilvl="0">
      <w:lvl w:ilvl="0">
        <w:numFmt w:val="bullet"/>
        <w:lvlText w:val="•"/>
        <w:legacy w:legacy="1" w:legacySpace="0" w:legacyIndent="0"/>
        <w:lvlJc w:val="left"/>
        <w:rPr>
          <w:rFonts w:ascii="Arial" w:hAnsi="Arial" w:cs="Arial" w:hint="default"/>
          <w:sz w:val="24"/>
          <w:szCs w:val="24"/>
        </w:rPr>
      </w:lvl>
    </w:lvlOverride>
  </w:num>
  <w:num w:numId="5">
    <w:abstractNumId w:val="0"/>
    <w:lvlOverride w:ilvl="0">
      <w:lvl w:ilvl="0">
        <w:numFmt w:val="bullet"/>
        <w:lvlText w:val="•"/>
        <w:legacy w:legacy="1" w:legacySpace="0" w:legacyIndent="0"/>
        <w:lvlJc w:val="left"/>
        <w:rPr>
          <w:rFonts w:asciiTheme="minorHAnsi" w:hAnsiTheme="minorHAnsi" w:cs="Arial" w:hint="default"/>
          <w:sz w:val="24"/>
          <w:szCs w:val="24"/>
        </w:rPr>
      </w:lvl>
    </w:lvlOverride>
  </w:num>
  <w:num w:numId="6">
    <w:abstractNumId w:val="0"/>
    <w:lvlOverride w:ilvl="0">
      <w:lvl w:ilvl="0">
        <w:numFmt w:val="bullet"/>
        <w:lvlText w:val="•"/>
        <w:legacy w:legacy="1" w:legacySpace="0" w:legacyIndent="0"/>
        <w:lvlJc w:val="left"/>
        <w:rPr>
          <w:rFonts w:asciiTheme="minorHAnsi" w:hAnsiTheme="minorHAnsi" w:cs="Arial" w:hint="default"/>
          <w:sz w:val="24"/>
          <w:szCs w:val="24"/>
        </w:rPr>
      </w:lvl>
    </w:lvlOverride>
  </w:num>
  <w:num w:numId="7">
    <w:abstractNumId w:val="8"/>
  </w:num>
  <w:num w:numId="8">
    <w:abstractNumId w:val="9"/>
  </w:num>
  <w:num w:numId="9">
    <w:abstractNumId w:val="5"/>
  </w:num>
  <w:num w:numId="10">
    <w:abstractNumId w:val="12"/>
  </w:num>
  <w:num w:numId="11">
    <w:abstractNumId w:val="3"/>
  </w:num>
  <w:num w:numId="12">
    <w:abstractNumId w:val="14"/>
  </w:num>
  <w:num w:numId="13">
    <w:abstractNumId w:val="18"/>
  </w:num>
  <w:num w:numId="14">
    <w:abstractNumId w:val="13"/>
  </w:num>
  <w:num w:numId="15">
    <w:abstractNumId w:val="10"/>
  </w:num>
  <w:num w:numId="16">
    <w:abstractNumId w:val="16"/>
  </w:num>
  <w:num w:numId="17">
    <w:abstractNumId w:val="15"/>
  </w:num>
  <w:num w:numId="18">
    <w:abstractNumId w:val="2"/>
  </w:num>
  <w:num w:numId="19">
    <w:abstractNumId w:val="4"/>
  </w:num>
  <w:num w:numId="20">
    <w:abstractNumId w:val="11"/>
  </w:num>
  <w:num w:numId="21">
    <w:abstractNumId w:val="1"/>
  </w:num>
  <w:num w:numId="22">
    <w:abstractNumId w:val="7"/>
  </w:num>
  <w:num w:numId="23">
    <w:abstractNumId w:val="17"/>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F3"/>
    <w:rsid w:val="0028496B"/>
    <w:rsid w:val="003B17F3"/>
    <w:rsid w:val="00A01D5F"/>
    <w:rsid w:val="00A050ED"/>
    <w:rsid w:val="00FD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50" w:hanging="450"/>
      <w:outlineLvl w:val="0"/>
    </w:pPr>
    <w:rPr>
      <w:rFonts w:ascii="Times New Roman" w:hAnsi="Times New Roman" w:cs="Times New Roman"/>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40"/>
      <w:szCs w:val="4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90" w:hanging="450"/>
      <w:outlineLvl w:val="2"/>
    </w:pPr>
    <w:rPr>
      <w:rFonts w:ascii="Times New Roman" w:hAnsi="Times New Roman" w:cs="Times New Roman"/>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430" w:hanging="270"/>
      <w:outlineLvl w:val="3"/>
    </w:pPr>
    <w:rPr>
      <w:rFonts w:ascii="Times New Roman" w:hAnsi="Times New Roman" w:cs="Times New Roman"/>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150" w:hanging="270"/>
      <w:outlineLvl w:val="4"/>
    </w:pPr>
    <w:rPr>
      <w:rFonts w:ascii="Times New Roman" w:hAnsi="Times New Roman" w:cs="Times New Roman"/>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50" w:hanging="450"/>
      <w:outlineLvl w:val="0"/>
    </w:pPr>
    <w:rPr>
      <w:rFonts w:ascii="Times New Roman" w:hAnsi="Times New Roman" w:cs="Times New Roman"/>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kern w:val="24"/>
      <w:sz w:val="40"/>
      <w:szCs w:val="4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90" w:hanging="450"/>
      <w:outlineLvl w:val="2"/>
    </w:pPr>
    <w:rPr>
      <w:rFonts w:ascii="Times New Roman" w:hAnsi="Times New Roman" w:cs="Times New Roman"/>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430" w:hanging="270"/>
      <w:outlineLvl w:val="3"/>
    </w:pPr>
    <w:rPr>
      <w:rFonts w:ascii="Times New Roman" w:hAnsi="Times New Roman" w:cs="Times New Roman"/>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150" w:hanging="270"/>
      <w:outlineLvl w:val="4"/>
    </w:pPr>
    <w:rPr>
      <w:rFonts w:ascii="Times New Roman" w:hAnsi="Times New Roman" w:cs="Times New Roman"/>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1012">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sChild>
        <w:div w:id="1389257666">
          <w:marLeft w:val="446"/>
          <w:marRight w:val="0"/>
          <w:marTop w:val="0"/>
          <w:marBottom w:val="0"/>
          <w:divBdr>
            <w:top w:val="none" w:sz="0" w:space="0" w:color="auto"/>
            <w:left w:val="none" w:sz="0" w:space="0" w:color="auto"/>
            <w:bottom w:val="none" w:sz="0" w:space="0" w:color="auto"/>
            <w:right w:val="none" w:sz="0" w:space="0" w:color="auto"/>
          </w:divBdr>
        </w:div>
        <w:div w:id="609123142">
          <w:marLeft w:val="446"/>
          <w:marRight w:val="0"/>
          <w:marTop w:val="0"/>
          <w:marBottom w:val="0"/>
          <w:divBdr>
            <w:top w:val="none" w:sz="0" w:space="0" w:color="auto"/>
            <w:left w:val="none" w:sz="0" w:space="0" w:color="auto"/>
            <w:bottom w:val="none" w:sz="0" w:space="0" w:color="auto"/>
            <w:right w:val="none" w:sz="0" w:space="0" w:color="auto"/>
          </w:divBdr>
        </w:div>
        <w:div w:id="1755783902">
          <w:marLeft w:val="446"/>
          <w:marRight w:val="0"/>
          <w:marTop w:val="0"/>
          <w:marBottom w:val="0"/>
          <w:divBdr>
            <w:top w:val="none" w:sz="0" w:space="0" w:color="auto"/>
            <w:left w:val="none" w:sz="0" w:space="0" w:color="auto"/>
            <w:bottom w:val="none" w:sz="0" w:space="0" w:color="auto"/>
            <w:right w:val="none" w:sz="0" w:space="0" w:color="auto"/>
          </w:divBdr>
        </w:div>
      </w:divsChild>
    </w:div>
    <w:div w:id="998383761">
      <w:bodyDiv w:val="1"/>
      <w:marLeft w:val="0"/>
      <w:marRight w:val="0"/>
      <w:marTop w:val="0"/>
      <w:marBottom w:val="0"/>
      <w:divBdr>
        <w:top w:val="none" w:sz="0" w:space="0" w:color="auto"/>
        <w:left w:val="none" w:sz="0" w:space="0" w:color="auto"/>
        <w:bottom w:val="none" w:sz="0" w:space="0" w:color="auto"/>
        <w:right w:val="none" w:sz="0" w:space="0" w:color="auto"/>
      </w:divBdr>
      <w:divsChild>
        <w:div w:id="1733654915">
          <w:marLeft w:val="446"/>
          <w:marRight w:val="0"/>
          <w:marTop w:val="106"/>
          <w:marBottom w:val="120"/>
          <w:divBdr>
            <w:top w:val="none" w:sz="0" w:space="0" w:color="auto"/>
            <w:left w:val="none" w:sz="0" w:space="0" w:color="auto"/>
            <w:bottom w:val="none" w:sz="0" w:space="0" w:color="auto"/>
            <w:right w:val="none" w:sz="0" w:space="0" w:color="auto"/>
          </w:divBdr>
        </w:div>
      </w:divsChild>
    </w:div>
    <w:div w:id="1114638919">
      <w:bodyDiv w:val="1"/>
      <w:marLeft w:val="0"/>
      <w:marRight w:val="0"/>
      <w:marTop w:val="0"/>
      <w:marBottom w:val="0"/>
      <w:divBdr>
        <w:top w:val="none" w:sz="0" w:space="0" w:color="auto"/>
        <w:left w:val="none" w:sz="0" w:space="0" w:color="auto"/>
        <w:bottom w:val="none" w:sz="0" w:space="0" w:color="auto"/>
        <w:right w:val="none" w:sz="0" w:space="0" w:color="auto"/>
      </w:divBdr>
      <w:divsChild>
        <w:div w:id="452361316">
          <w:marLeft w:val="274"/>
          <w:marRight w:val="0"/>
          <w:marTop w:val="0"/>
          <w:marBottom w:val="0"/>
          <w:divBdr>
            <w:top w:val="none" w:sz="0" w:space="0" w:color="auto"/>
            <w:left w:val="none" w:sz="0" w:space="0" w:color="auto"/>
            <w:bottom w:val="none" w:sz="0" w:space="0" w:color="auto"/>
            <w:right w:val="none" w:sz="0" w:space="0" w:color="auto"/>
          </w:divBdr>
        </w:div>
      </w:divsChild>
    </w:div>
    <w:div w:id="1213925148">
      <w:bodyDiv w:val="1"/>
      <w:marLeft w:val="0"/>
      <w:marRight w:val="0"/>
      <w:marTop w:val="0"/>
      <w:marBottom w:val="0"/>
      <w:divBdr>
        <w:top w:val="none" w:sz="0" w:space="0" w:color="auto"/>
        <w:left w:val="none" w:sz="0" w:space="0" w:color="auto"/>
        <w:bottom w:val="none" w:sz="0" w:space="0" w:color="auto"/>
        <w:right w:val="none" w:sz="0" w:space="0" w:color="auto"/>
      </w:divBdr>
      <w:divsChild>
        <w:div w:id="1461260634">
          <w:marLeft w:val="446"/>
          <w:marRight w:val="0"/>
          <w:marTop w:val="86"/>
          <w:marBottom w:val="120"/>
          <w:divBdr>
            <w:top w:val="none" w:sz="0" w:space="0" w:color="auto"/>
            <w:left w:val="none" w:sz="0" w:space="0" w:color="auto"/>
            <w:bottom w:val="none" w:sz="0" w:space="0" w:color="auto"/>
            <w:right w:val="none" w:sz="0" w:space="0" w:color="auto"/>
          </w:divBdr>
        </w:div>
      </w:divsChild>
    </w:div>
    <w:div w:id="1643777265">
      <w:bodyDiv w:val="1"/>
      <w:marLeft w:val="0"/>
      <w:marRight w:val="0"/>
      <w:marTop w:val="0"/>
      <w:marBottom w:val="0"/>
      <w:divBdr>
        <w:top w:val="none" w:sz="0" w:space="0" w:color="auto"/>
        <w:left w:val="none" w:sz="0" w:space="0" w:color="auto"/>
        <w:bottom w:val="none" w:sz="0" w:space="0" w:color="auto"/>
        <w:right w:val="none" w:sz="0" w:space="0" w:color="auto"/>
      </w:divBdr>
      <w:divsChild>
        <w:div w:id="1185249329">
          <w:marLeft w:val="274"/>
          <w:marRight w:val="0"/>
          <w:marTop w:val="0"/>
          <w:marBottom w:val="0"/>
          <w:divBdr>
            <w:top w:val="none" w:sz="0" w:space="0" w:color="auto"/>
            <w:left w:val="none" w:sz="0" w:space="0" w:color="auto"/>
            <w:bottom w:val="none" w:sz="0" w:space="0" w:color="auto"/>
            <w:right w:val="none" w:sz="0" w:space="0" w:color="auto"/>
          </w:divBdr>
        </w:div>
        <w:div w:id="470749291">
          <w:marLeft w:val="446"/>
          <w:marRight w:val="0"/>
          <w:marTop w:val="0"/>
          <w:marBottom w:val="0"/>
          <w:divBdr>
            <w:top w:val="none" w:sz="0" w:space="0" w:color="auto"/>
            <w:left w:val="none" w:sz="0" w:space="0" w:color="auto"/>
            <w:bottom w:val="none" w:sz="0" w:space="0" w:color="auto"/>
            <w:right w:val="none" w:sz="0" w:space="0" w:color="auto"/>
          </w:divBdr>
        </w:div>
      </w:divsChild>
    </w:div>
    <w:div w:id="1656254929">
      <w:bodyDiv w:val="1"/>
      <w:marLeft w:val="0"/>
      <w:marRight w:val="0"/>
      <w:marTop w:val="0"/>
      <w:marBottom w:val="0"/>
      <w:divBdr>
        <w:top w:val="none" w:sz="0" w:space="0" w:color="auto"/>
        <w:left w:val="none" w:sz="0" w:space="0" w:color="auto"/>
        <w:bottom w:val="none" w:sz="0" w:space="0" w:color="auto"/>
        <w:right w:val="none" w:sz="0" w:space="0" w:color="auto"/>
      </w:divBdr>
      <w:divsChild>
        <w:div w:id="2096395365">
          <w:marLeft w:val="446"/>
          <w:marRight w:val="0"/>
          <w:marTop w:val="77"/>
          <w:marBottom w:val="120"/>
          <w:divBdr>
            <w:top w:val="none" w:sz="0" w:space="0" w:color="auto"/>
            <w:left w:val="none" w:sz="0" w:space="0" w:color="auto"/>
            <w:bottom w:val="none" w:sz="0" w:space="0" w:color="auto"/>
            <w:right w:val="none" w:sz="0" w:space="0" w:color="auto"/>
          </w:divBdr>
        </w:div>
        <w:div w:id="1679505543">
          <w:marLeft w:val="446"/>
          <w:marRight w:val="0"/>
          <w:marTop w:val="77"/>
          <w:marBottom w:val="120"/>
          <w:divBdr>
            <w:top w:val="none" w:sz="0" w:space="0" w:color="auto"/>
            <w:left w:val="none" w:sz="0" w:space="0" w:color="auto"/>
            <w:bottom w:val="none" w:sz="0" w:space="0" w:color="auto"/>
            <w:right w:val="none" w:sz="0" w:space="0" w:color="auto"/>
          </w:divBdr>
        </w:div>
        <w:div w:id="694499191">
          <w:marLeft w:val="446"/>
          <w:marRight w:val="0"/>
          <w:marTop w:val="77"/>
          <w:marBottom w:val="120"/>
          <w:divBdr>
            <w:top w:val="none" w:sz="0" w:space="0" w:color="auto"/>
            <w:left w:val="none" w:sz="0" w:space="0" w:color="auto"/>
            <w:bottom w:val="none" w:sz="0" w:space="0" w:color="auto"/>
            <w:right w:val="none" w:sz="0" w:space="0" w:color="auto"/>
          </w:divBdr>
        </w:div>
      </w:divsChild>
    </w:div>
    <w:div w:id="1838426007">
      <w:bodyDiv w:val="1"/>
      <w:marLeft w:val="0"/>
      <w:marRight w:val="0"/>
      <w:marTop w:val="0"/>
      <w:marBottom w:val="0"/>
      <w:divBdr>
        <w:top w:val="none" w:sz="0" w:space="0" w:color="auto"/>
        <w:left w:val="none" w:sz="0" w:space="0" w:color="auto"/>
        <w:bottom w:val="none" w:sz="0" w:space="0" w:color="auto"/>
        <w:right w:val="none" w:sz="0" w:space="0" w:color="auto"/>
      </w:divBdr>
      <w:divsChild>
        <w:div w:id="2005429028">
          <w:marLeft w:val="274"/>
          <w:marRight w:val="0"/>
          <w:marTop w:val="0"/>
          <w:marBottom w:val="0"/>
          <w:divBdr>
            <w:top w:val="none" w:sz="0" w:space="0" w:color="auto"/>
            <w:left w:val="none" w:sz="0" w:space="0" w:color="auto"/>
            <w:bottom w:val="none" w:sz="0" w:space="0" w:color="auto"/>
            <w:right w:val="none" w:sz="0" w:space="0" w:color="auto"/>
          </w:divBdr>
        </w:div>
      </w:divsChild>
    </w:div>
    <w:div w:id="1878007466">
      <w:bodyDiv w:val="1"/>
      <w:marLeft w:val="0"/>
      <w:marRight w:val="0"/>
      <w:marTop w:val="0"/>
      <w:marBottom w:val="0"/>
      <w:divBdr>
        <w:top w:val="none" w:sz="0" w:space="0" w:color="auto"/>
        <w:left w:val="none" w:sz="0" w:space="0" w:color="auto"/>
        <w:bottom w:val="none" w:sz="0" w:space="0" w:color="auto"/>
        <w:right w:val="none" w:sz="0" w:space="0" w:color="auto"/>
      </w:divBdr>
      <w:divsChild>
        <w:div w:id="1935893584">
          <w:marLeft w:val="274"/>
          <w:marRight w:val="0"/>
          <w:marTop w:val="0"/>
          <w:marBottom w:val="0"/>
          <w:divBdr>
            <w:top w:val="none" w:sz="0" w:space="0" w:color="auto"/>
            <w:left w:val="none" w:sz="0" w:space="0" w:color="auto"/>
            <w:bottom w:val="none" w:sz="0" w:space="0" w:color="auto"/>
            <w:right w:val="none" w:sz="0" w:space="0" w:color="auto"/>
          </w:divBdr>
        </w:div>
        <w:div w:id="1807121746">
          <w:marLeft w:val="446"/>
          <w:marRight w:val="0"/>
          <w:marTop w:val="0"/>
          <w:marBottom w:val="0"/>
          <w:divBdr>
            <w:top w:val="none" w:sz="0" w:space="0" w:color="auto"/>
            <w:left w:val="none" w:sz="0" w:space="0" w:color="auto"/>
            <w:bottom w:val="none" w:sz="0" w:space="0" w:color="auto"/>
            <w:right w:val="none" w:sz="0" w:space="0" w:color="auto"/>
          </w:divBdr>
        </w:div>
      </w:divsChild>
    </w:div>
    <w:div w:id="1957979121">
      <w:bodyDiv w:val="1"/>
      <w:marLeft w:val="0"/>
      <w:marRight w:val="0"/>
      <w:marTop w:val="0"/>
      <w:marBottom w:val="0"/>
      <w:divBdr>
        <w:top w:val="none" w:sz="0" w:space="0" w:color="auto"/>
        <w:left w:val="none" w:sz="0" w:space="0" w:color="auto"/>
        <w:bottom w:val="none" w:sz="0" w:space="0" w:color="auto"/>
        <w:right w:val="none" w:sz="0" w:space="0" w:color="auto"/>
      </w:divBdr>
      <w:divsChild>
        <w:div w:id="2001034016">
          <w:marLeft w:val="806"/>
          <w:marRight w:val="0"/>
          <w:marTop w:val="120"/>
          <w:marBottom w:val="0"/>
          <w:divBdr>
            <w:top w:val="none" w:sz="0" w:space="0" w:color="auto"/>
            <w:left w:val="none" w:sz="0" w:space="0" w:color="auto"/>
            <w:bottom w:val="none" w:sz="0" w:space="0" w:color="auto"/>
            <w:right w:val="none" w:sz="0" w:space="0" w:color="auto"/>
          </w:divBdr>
        </w:div>
      </w:divsChild>
    </w:div>
    <w:div w:id="2120483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9833">
          <w:marLeft w:val="446"/>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2017-10-26T18:34:00Z</dcterms:created>
  <dcterms:modified xsi:type="dcterms:W3CDTF">2017-10-26T18:34:00Z</dcterms:modified>
</cp:coreProperties>
</file>