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BC3" w:rsidRPr="001D06BC" w:rsidRDefault="00F53BC3" w:rsidP="00370A03">
      <w:pPr>
        <w:pStyle w:val="Heading1"/>
        <w:rPr>
          <w:rFonts w:asciiTheme="minorHAnsi" w:hAnsiTheme="minorHAnsi" w:cs="Arial"/>
          <w:b/>
          <w:color w:val="auto"/>
          <w:sz w:val="22"/>
          <w:szCs w:val="22"/>
        </w:rPr>
      </w:pPr>
      <w:bookmarkStart w:id="0" w:name="_GoBack"/>
      <w:bookmarkEnd w:id="0"/>
      <w:r w:rsidRPr="001D06BC">
        <w:rPr>
          <w:rFonts w:asciiTheme="minorHAnsi" w:hAnsiTheme="minorHAnsi" w:cs="Arial"/>
          <w:b/>
          <w:color w:val="auto"/>
          <w:sz w:val="22"/>
          <w:szCs w:val="22"/>
        </w:rPr>
        <w:t>Slide 1:</w:t>
      </w:r>
    </w:p>
    <w:p w:rsidR="00E368B6" w:rsidRPr="001D06BC" w:rsidRDefault="00E368B6" w:rsidP="00370A03">
      <w:pPr>
        <w:spacing w:after="0" w:line="240" w:lineRule="auto"/>
      </w:pPr>
      <w:r w:rsidRPr="001D06BC">
        <w:rPr>
          <w:b/>
          <w:bCs/>
        </w:rPr>
        <w:t>One Care: MassHealth plus Medicare</w:t>
      </w:r>
    </w:p>
    <w:p w:rsidR="00E368B6" w:rsidRPr="001D06BC" w:rsidRDefault="00E368B6" w:rsidP="00370A03">
      <w:pPr>
        <w:spacing w:after="0" w:line="240" w:lineRule="auto"/>
      </w:pPr>
      <w:r w:rsidRPr="001D06BC">
        <w:rPr>
          <w:b/>
          <w:bCs/>
        </w:rPr>
        <w:t>Demonstration to Integrate Care for Dual Eligibles</w:t>
      </w:r>
    </w:p>
    <w:p w:rsidR="00E368B6" w:rsidRPr="001D06BC" w:rsidRDefault="00E368B6" w:rsidP="00370A03">
      <w:pPr>
        <w:spacing w:after="0" w:line="240" w:lineRule="auto"/>
      </w:pPr>
      <w:r w:rsidRPr="001D06BC">
        <w:rPr>
          <w:b/>
          <w:bCs/>
        </w:rPr>
        <w:t>Open Meeting</w:t>
      </w:r>
    </w:p>
    <w:p w:rsidR="00E368B6" w:rsidRPr="001D06BC" w:rsidRDefault="00E368B6" w:rsidP="00370A03">
      <w:pPr>
        <w:spacing w:after="0" w:line="240" w:lineRule="auto"/>
      </w:pPr>
      <w:r w:rsidRPr="001D06BC">
        <w:t>November 14, 2017 2:00 - 4:00pm</w:t>
      </w:r>
    </w:p>
    <w:p w:rsidR="00E368B6" w:rsidRPr="001D06BC" w:rsidRDefault="00E368B6" w:rsidP="00370A03">
      <w:pPr>
        <w:spacing w:after="0" w:line="240" w:lineRule="auto"/>
      </w:pPr>
      <w:r w:rsidRPr="001D06BC">
        <w:t>1 Ashburton Place, 21</w:t>
      </w:r>
      <w:r w:rsidRPr="001D06BC">
        <w:rPr>
          <w:vertAlign w:val="superscript"/>
        </w:rPr>
        <w:t>st</w:t>
      </w:r>
      <w:r w:rsidRPr="001D06BC">
        <w:t xml:space="preserve"> Floor</w:t>
      </w:r>
    </w:p>
    <w:p w:rsidR="00E368B6" w:rsidRPr="001D06BC" w:rsidRDefault="00E368B6" w:rsidP="00370A03">
      <w:pPr>
        <w:spacing w:after="0" w:line="240" w:lineRule="auto"/>
      </w:pPr>
      <w:r w:rsidRPr="001D06BC">
        <w:t>Boston, MA</w:t>
      </w:r>
    </w:p>
    <w:p w:rsidR="00F53BC3" w:rsidRPr="001D06BC" w:rsidRDefault="00F53BC3" w:rsidP="00370A03">
      <w:pPr>
        <w:spacing w:after="0" w:line="240" w:lineRule="auto"/>
      </w:pPr>
    </w:p>
    <w:p w:rsidR="00F53BC3" w:rsidRPr="001D06BC" w:rsidRDefault="00F53BC3" w:rsidP="00370A03">
      <w:pPr>
        <w:spacing w:after="0" w:line="240" w:lineRule="auto"/>
        <w:rPr>
          <w:b/>
        </w:rPr>
      </w:pPr>
      <w:r w:rsidRPr="001D06BC">
        <w:rPr>
          <w:b/>
        </w:rPr>
        <w:t>Slide 2:</w:t>
      </w:r>
    </w:p>
    <w:p w:rsidR="00A65C60" w:rsidRPr="001D06BC" w:rsidRDefault="00E368B6" w:rsidP="00370A03">
      <w:pPr>
        <w:spacing w:after="0" w:line="240" w:lineRule="auto"/>
        <w:rPr>
          <w:b/>
          <w:bCs/>
        </w:rPr>
      </w:pPr>
      <w:r w:rsidRPr="001D06BC">
        <w:rPr>
          <w:b/>
          <w:bCs/>
        </w:rPr>
        <w:t>Agenda for Today</w:t>
      </w:r>
    </w:p>
    <w:p w:rsidR="00F1472D" w:rsidRPr="001D06BC" w:rsidRDefault="00F1472D" w:rsidP="00C629A5">
      <w:pPr>
        <w:numPr>
          <w:ilvl w:val="0"/>
          <w:numId w:val="6"/>
        </w:numPr>
        <w:spacing w:after="0" w:line="240" w:lineRule="auto"/>
      </w:pPr>
      <w:r w:rsidRPr="001D06BC">
        <w:rPr>
          <w:b/>
          <w:bCs/>
        </w:rPr>
        <w:t>One Care Updates</w:t>
      </w:r>
    </w:p>
    <w:p w:rsidR="00F1472D" w:rsidRPr="001D06BC" w:rsidRDefault="00F1472D" w:rsidP="00C629A5">
      <w:pPr>
        <w:numPr>
          <w:ilvl w:val="0"/>
          <w:numId w:val="6"/>
        </w:numPr>
        <w:spacing w:after="0" w:line="240" w:lineRule="auto"/>
      </w:pPr>
      <w:r w:rsidRPr="001D06BC">
        <w:rPr>
          <w:b/>
          <w:bCs/>
        </w:rPr>
        <w:t>Quality Data Performance Overview</w:t>
      </w:r>
    </w:p>
    <w:p w:rsidR="00F1472D" w:rsidRPr="001D06BC" w:rsidRDefault="00F1472D" w:rsidP="00C629A5">
      <w:pPr>
        <w:numPr>
          <w:ilvl w:val="0"/>
          <w:numId w:val="6"/>
        </w:numPr>
        <w:spacing w:after="0" w:line="240" w:lineRule="auto"/>
      </w:pPr>
      <w:r w:rsidRPr="001D06BC">
        <w:rPr>
          <w:b/>
          <w:bCs/>
        </w:rPr>
        <w:t>Financial Data</w:t>
      </w:r>
    </w:p>
    <w:p w:rsidR="00F1472D" w:rsidRPr="001D06BC" w:rsidRDefault="00F1472D" w:rsidP="00C629A5">
      <w:pPr>
        <w:numPr>
          <w:ilvl w:val="0"/>
          <w:numId w:val="6"/>
        </w:numPr>
        <w:spacing w:after="0" w:line="240" w:lineRule="auto"/>
      </w:pPr>
      <w:r w:rsidRPr="001D06BC">
        <w:rPr>
          <w:b/>
          <w:bCs/>
        </w:rPr>
        <w:t>Discussion</w:t>
      </w:r>
    </w:p>
    <w:p w:rsidR="00E368B6" w:rsidRPr="001D06BC" w:rsidRDefault="00E368B6" w:rsidP="00370A03">
      <w:pPr>
        <w:spacing w:after="0" w:line="240" w:lineRule="auto"/>
      </w:pPr>
    </w:p>
    <w:p w:rsidR="001454E1" w:rsidRPr="001D06BC" w:rsidRDefault="001454E1" w:rsidP="00370A03">
      <w:pPr>
        <w:spacing w:after="0" w:line="240" w:lineRule="auto"/>
        <w:rPr>
          <w:b/>
        </w:rPr>
      </w:pPr>
      <w:r w:rsidRPr="001D06BC">
        <w:rPr>
          <w:b/>
        </w:rPr>
        <w:t>Slide 3:</w:t>
      </w:r>
    </w:p>
    <w:p w:rsidR="00A65C60" w:rsidRPr="001D06BC" w:rsidRDefault="00E368B6" w:rsidP="00370A03">
      <w:pPr>
        <w:spacing w:after="0" w:line="240" w:lineRule="auto"/>
        <w:rPr>
          <w:rFonts w:cs="Arial"/>
          <w:b/>
          <w:bCs/>
        </w:rPr>
      </w:pPr>
      <w:r w:rsidRPr="001D06BC">
        <w:rPr>
          <w:rFonts w:cs="Arial"/>
          <w:b/>
          <w:bCs/>
        </w:rPr>
        <w:t>General One Care Updates</w:t>
      </w:r>
    </w:p>
    <w:p w:rsidR="00E368B6" w:rsidRPr="001D06BC" w:rsidRDefault="00E368B6" w:rsidP="00370A03">
      <w:pPr>
        <w:spacing w:after="0" w:line="240" w:lineRule="auto"/>
        <w:rPr>
          <w:rFonts w:cs="Arial"/>
        </w:rPr>
      </w:pPr>
      <w:r w:rsidRPr="001D06BC">
        <w:rPr>
          <w:rFonts w:cs="Arial"/>
          <w:u w:val="single"/>
        </w:rPr>
        <w:t>Online enrollment</w:t>
      </w:r>
    </w:p>
    <w:p w:rsidR="00F1472D" w:rsidRPr="001D06BC" w:rsidRDefault="00F1472D" w:rsidP="00C629A5">
      <w:pPr>
        <w:numPr>
          <w:ilvl w:val="0"/>
          <w:numId w:val="7"/>
        </w:numPr>
        <w:spacing w:after="0" w:line="240" w:lineRule="auto"/>
        <w:rPr>
          <w:rFonts w:cs="Arial"/>
        </w:rPr>
      </w:pPr>
      <w:r w:rsidRPr="001D06BC">
        <w:rPr>
          <w:rFonts w:cs="Arial"/>
        </w:rPr>
        <w:t>Members can now enroll in One Care online</w:t>
      </w:r>
    </w:p>
    <w:p w:rsidR="00F1472D" w:rsidRPr="001D06BC" w:rsidRDefault="00F1472D" w:rsidP="00C629A5">
      <w:pPr>
        <w:numPr>
          <w:ilvl w:val="0"/>
          <w:numId w:val="7"/>
        </w:numPr>
        <w:spacing w:after="0" w:line="240" w:lineRule="auto"/>
        <w:rPr>
          <w:rFonts w:cs="Arial"/>
        </w:rPr>
      </w:pPr>
      <w:r w:rsidRPr="001D06BC">
        <w:rPr>
          <w:rFonts w:cs="Arial"/>
        </w:rPr>
        <w:t>To enroll, visit the One Care website at</w:t>
      </w:r>
      <w:r w:rsidR="005F6DBB">
        <w:rPr>
          <w:rFonts w:cs="Arial"/>
        </w:rPr>
        <w:t xml:space="preserve"> </w:t>
      </w:r>
      <w:r w:rsidRPr="001D06BC">
        <w:rPr>
          <w:rFonts w:cs="Arial"/>
        </w:rPr>
        <w:t xml:space="preserve"> </w:t>
      </w:r>
      <w:hyperlink r:id="rId7" w:history="1">
        <w:r w:rsidRPr="001D06BC">
          <w:rPr>
            <w:rStyle w:val="Hyperlink"/>
            <w:rFonts w:cs="Arial"/>
          </w:rPr>
          <w:t>www.mass.gov/one-care</w:t>
        </w:r>
      </w:hyperlink>
      <w:r w:rsidRPr="001D06BC">
        <w:rPr>
          <w:rFonts w:cs="Arial"/>
        </w:rPr>
        <w:t xml:space="preserve"> and click on “I’m ready to enroll in One Care!”</w:t>
      </w:r>
    </w:p>
    <w:p w:rsidR="00E368B6" w:rsidRPr="001D06BC" w:rsidRDefault="00E368B6" w:rsidP="00370A03">
      <w:pPr>
        <w:spacing w:after="0" w:line="240" w:lineRule="auto"/>
        <w:rPr>
          <w:rFonts w:cs="Arial"/>
        </w:rPr>
      </w:pPr>
      <w:r w:rsidRPr="001D06BC">
        <w:rPr>
          <w:rFonts w:cs="Arial"/>
          <w:u w:val="single"/>
        </w:rPr>
        <w:t>MassHealth Health Plan Ombudsman</w:t>
      </w:r>
    </w:p>
    <w:p w:rsidR="00F1472D" w:rsidRPr="001D06BC" w:rsidRDefault="00F1472D" w:rsidP="00C629A5">
      <w:pPr>
        <w:numPr>
          <w:ilvl w:val="0"/>
          <w:numId w:val="8"/>
        </w:numPr>
        <w:spacing w:after="0" w:line="240" w:lineRule="auto"/>
        <w:rPr>
          <w:rFonts w:cs="Arial"/>
        </w:rPr>
      </w:pPr>
      <w:r w:rsidRPr="001D06BC">
        <w:rPr>
          <w:rFonts w:cs="Arial"/>
        </w:rPr>
        <w:t>The MassHealth Health Plan Ombudsman Request for Responses (RFR) is available on the state procurement website COMMBUYS (</w:t>
      </w:r>
      <w:hyperlink r:id="rId8" w:history="1">
        <w:r w:rsidRPr="001D06BC">
          <w:rPr>
            <w:rStyle w:val="Hyperlink"/>
            <w:rFonts w:cs="Arial"/>
          </w:rPr>
          <w:t>https://www.commbuys.com</w:t>
        </w:r>
      </w:hyperlink>
      <w:r w:rsidRPr="001D06BC">
        <w:rPr>
          <w:rFonts w:cs="Arial"/>
        </w:rPr>
        <w:t>) as Document Number 18LCEHSOMBUDSMANRFR </w:t>
      </w:r>
    </w:p>
    <w:p w:rsidR="00F1472D" w:rsidRPr="001D06BC" w:rsidRDefault="00F1472D" w:rsidP="00C629A5">
      <w:pPr>
        <w:numPr>
          <w:ilvl w:val="0"/>
          <w:numId w:val="8"/>
        </w:numPr>
        <w:spacing w:after="0" w:line="240" w:lineRule="auto"/>
        <w:rPr>
          <w:rFonts w:cs="Arial"/>
        </w:rPr>
      </w:pPr>
      <w:r w:rsidRPr="001D06BC">
        <w:rPr>
          <w:rFonts w:cs="Arial"/>
        </w:rPr>
        <w:t>The deadline for responses to the RFR has been extended to 4:00pm on December 11, 2017</w:t>
      </w:r>
    </w:p>
    <w:p w:rsidR="00E368B6" w:rsidRPr="001D06BC" w:rsidRDefault="00E368B6" w:rsidP="00370A03">
      <w:pPr>
        <w:spacing w:after="0" w:line="240" w:lineRule="auto"/>
        <w:rPr>
          <w:rFonts w:cs="Arial"/>
          <w:u w:val="single"/>
        </w:rPr>
      </w:pPr>
      <w:r w:rsidRPr="001D06BC">
        <w:rPr>
          <w:rFonts w:cs="Arial"/>
          <w:u w:val="single"/>
        </w:rPr>
        <w:t>Upcoming Targeted Outreach Events</w:t>
      </w:r>
    </w:p>
    <w:p w:rsidR="00E368B6" w:rsidRPr="001D06BC" w:rsidRDefault="00E368B6" w:rsidP="00370A03">
      <w:pPr>
        <w:spacing w:after="0" w:line="240" w:lineRule="auto"/>
        <w:rPr>
          <w:rFonts w:eastAsia="Times New Roman" w:cs="Arial"/>
          <w:b/>
          <w:bCs/>
          <w:kern w:val="24"/>
        </w:rPr>
      </w:pPr>
      <w:r w:rsidRPr="00E368B6">
        <w:rPr>
          <w:rFonts w:eastAsia="Times New Roman" w:cs="Arial"/>
          <w:b/>
          <w:bCs/>
          <w:kern w:val="24"/>
        </w:rPr>
        <w:t>Hampden County</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Wednesday, December 1</w:t>
      </w:r>
      <w:r w:rsidRPr="001D06BC">
        <w:rPr>
          <w:rFonts w:eastAsia="Times New Roman" w:cs="Arial"/>
          <w:color w:val="000000" w:themeColor="dark1"/>
          <w:kern w:val="24"/>
        </w:rPr>
        <w:t>3</w:t>
      </w:r>
      <w:r w:rsidRPr="001D06BC">
        <w:rPr>
          <w:rFonts w:eastAsia="Times New Roman" w:cs="Arial"/>
          <w:color w:val="000000" w:themeColor="dark1"/>
          <w:kern w:val="24"/>
          <w:vertAlign w:val="superscript"/>
        </w:rPr>
        <w:t>th</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 xml:space="preserve">8:00 a.m. - 12:00 p.m. </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Friends of the Homeless Resource</w:t>
      </w:r>
      <w:r w:rsidRPr="001D06BC">
        <w:rPr>
          <w:rFonts w:eastAsia="Times New Roman" w:cs="Arial"/>
          <w:color w:val="000000" w:themeColor="dark1"/>
          <w:kern w:val="24"/>
        </w:rPr>
        <w:t xml:space="preserve"> </w:t>
      </w:r>
      <w:r w:rsidR="00197ABA" w:rsidRPr="001D06BC">
        <w:rPr>
          <w:rFonts w:eastAsia="Times New Roman" w:cs="Arial"/>
          <w:color w:val="000000" w:themeColor="dark1"/>
          <w:kern w:val="24"/>
        </w:rPr>
        <w:t>Center/Shelter</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755 Worthington St.</w:t>
      </w:r>
    </w:p>
    <w:p w:rsidR="00E368B6" w:rsidRPr="001D06BC" w:rsidRDefault="00E368B6" w:rsidP="00370A03">
      <w:pPr>
        <w:spacing w:after="0" w:line="240" w:lineRule="auto"/>
        <w:rPr>
          <w:rFonts w:eastAsia="Times New Roman" w:cs="Arial"/>
          <w:color w:val="000000" w:themeColor="dark1"/>
          <w:kern w:val="24"/>
        </w:rPr>
      </w:pPr>
      <w:r w:rsidRPr="001D06BC">
        <w:rPr>
          <w:rFonts w:eastAsia="Times New Roman" w:cs="Arial"/>
          <w:color w:val="000000" w:themeColor="dark1"/>
          <w:kern w:val="24"/>
        </w:rPr>
        <w:t>Springfield, MA</w:t>
      </w:r>
    </w:p>
    <w:p w:rsidR="00E368B6" w:rsidRPr="001D06BC" w:rsidRDefault="00E368B6" w:rsidP="00370A03">
      <w:pPr>
        <w:spacing w:after="0" w:line="240" w:lineRule="auto"/>
        <w:rPr>
          <w:rFonts w:eastAsia="Times New Roman" w:cs="Arial"/>
          <w:color w:val="000000" w:themeColor="dark1"/>
          <w:kern w:val="24"/>
        </w:rPr>
      </w:pPr>
    </w:p>
    <w:p w:rsidR="00E368B6" w:rsidRPr="001D06BC" w:rsidRDefault="00E368B6" w:rsidP="00370A03">
      <w:pPr>
        <w:spacing w:after="0" w:line="240" w:lineRule="auto"/>
        <w:rPr>
          <w:rFonts w:eastAsia="Times New Roman" w:cs="Arial"/>
          <w:color w:val="000000" w:themeColor="dark1"/>
          <w:kern w:val="24"/>
        </w:rPr>
      </w:pPr>
      <w:r w:rsidRPr="00E368B6">
        <w:rPr>
          <w:rFonts w:eastAsia="Times New Roman" w:cs="Arial"/>
          <w:b/>
          <w:bCs/>
          <w:kern w:val="24"/>
        </w:rPr>
        <w:t>Middlesex County</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Thursday, December 1</w:t>
      </w:r>
      <w:r w:rsidRPr="001D06BC">
        <w:rPr>
          <w:rFonts w:eastAsia="Times New Roman" w:cs="Arial"/>
          <w:color w:val="000000" w:themeColor="dark1"/>
          <w:kern w:val="24"/>
        </w:rPr>
        <w:t>4</w:t>
      </w:r>
      <w:r w:rsidRPr="001D06BC">
        <w:rPr>
          <w:rFonts w:eastAsia="Times New Roman" w:cs="Arial"/>
          <w:color w:val="000000" w:themeColor="dark1"/>
          <w:kern w:val="24"/>
          <w:vertAlign w:val="superscript"/>
        </w:rPr>
        <w:t>th</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8:30 a.m. - 12:30 p.m.</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Harvard Vangu</w:t>
      </w:r>
      <w:r w:rsidR="00197ABA" w:rsidRPr="001D06BC">
        <w:rPr>
          <w:rFonts w:eastAsia="Times New Roman" w:cs="Arial"/>
          <w:color w:val="000000" w:themeColor="dark1"/>
          <w:kern w:val="24"/>
        </w:rPr>
        <w:t>ard Medical Associates – Atrius</w:t>
      </w:r>
    </w:p>
    <w:p w:rsidR="00E368B6" w:rsidRPr="00E368B6" w:rsidRDefault="00E368B6" w:rsidP="00370A03">
      <w:pPr>
        <w:spacing w:after="0" w:line="240" w:lineRule="auto"/>
        <w:ind w:left="43"/>
        <w:rPr>
          <w:rFonts w:eastAsia="Times New Roman" w:cs="Arial"/>
        </w:rPr>
      </w:pPr>
      <w:r w:rsidRPr="00E368B6">
        <w:rPr>
          <w:rFonts w:eastAsia="Times New Roman" w:cs="Arial"/>
          <w:color w:val="000000" w:themeColor="dark1"/>
          <w:kern w:val="24"/>
        </w:rPr>
        <w:t>40 Holland St. in Davis Square</w:t>
      </w:r>
    </w:p>
    <w:p w:rsidR="00E368B6" w:rsidRPr="001D06BC" w:rsidRDefault="00E368B6" w:rsidP="00370A03">
      <w:pPr>
        <w:spacing w:after="0" w:line="240" w:lineRule="auto"/>
        <w:rPr>
          <w:rFonts w:cs="Arial"/>
        </w:rPr>
      </w:pPr>
      <w:r w:rsidRPr="00E368B6">
        <w:rPr>
          <w:rFonts w:eastAsia="Times New Roman" w:cs="Arial"/>
          <w:color w:val="000000" w:themeColor="dark1"/>
          <w:kern w:val="24"/>
        </w:rPr>
        <w:t>Somerville, MA</w:t>
      </w:r>
    </w:p>
    <w:p w:rsidR="00E368B6" w:rsidRPr="001D06BC" w:rsidRDefault="00E368B6" w:rsidP="00370A03">
      <w:pPr>
        <w:spacing w:after="0" w:line="240" w:lineRule="auto"/>
        <w:rPr>
          <w:rFonts w:cs="Arial"/>
        </w:rPr>
      </w:pPr>
    </w:p>
    <w:p w:rsidR="001454E1" w:rsidRPr="001D06BC" w:rsidRDefault="001454E1" w:rsidP="00370A03">
      <w:pPr>
        <w:spacing w:after="0" w:line="240" w:lineRule="auto"/>
        <w:rPr>
          <w:b/>
        </w:rPr>
      </w:pPr>
      <w:r w:rsidRPr="001D06BC">
        <w:rPr>
          <w:b/>
        </w:rPr>
        <w:t>Slide 4:</w:t>
      </w:r>
    </w:p>
    <w:p w:rsidR="00E368B6" w:rsidRPr="001D06BC" w:rsidRDefault="00E368B6" w:rsidP="00370A03">
      <w:pPr>
        <w:spacing w:after="0" w:line="240" w:lineRule="auto"/>
        <w:rPr>
          <w:rFonts w:cs="Arial"/>
        </w:rPr>
      </w:pPr>
      <w:r w:rsidRPr="001D06BC">
        <w:rPr>
          <w:rFonts w:cs="Arial"/>
          <w:b/>
          <w:bCs/>
        </w:rPr>
        <w:t>Quality Data Performance</w:t>
      </w:r>
    </w:p>
    <w:p w:rsidR="00A65C60" w:rsidRPr="001D06BC" w:rsidRDefault="00A65C60" w:rsidP="00370A03">
      <w:pPr>
        <w:spacing w:after="0" w:line="240" w:lineRule="auto"/>
        <w:rPr>
          <w:rFonts w:cs="Arial"/>
        </w:rPr>
      </w:pPr>
    </w:p>
    <w:p w:rsidR="001454E1" w:rsidRPr="001D06BC" w:rsidRDefault="001454E1" w:rsidP="00370A03">
      <w:pPr>
        <w:spacing w:after="0" w:line="240" w:lineRule="auto"/>
        <w:rPr>
          <w:b/>
        </w:rPr>
      </w:pPr>
      <w:r w:rsidRPr="001D06BC">
        <w:rPr>
          <w:b/>
        </w:rPr>
        <w:t>Slide 5:</w:t>
      </w:r>
    </w:p>
    <w:p w:rsidR="00A65C60" w:rsidRPr="001D06BC" w:rsidRDefault="00E368B6" w:rsidP="00370A03">
      <w:pPr>
        <w:spacing w:after="0" w:line="240" w:lineRule="auto"/>
        <w:rPr>
          <w:b/>
          <w:bCs/>
        </w:rPr>
      </w:pPr>
      <w:r w:rsidRPr="001D06BC">
        <w:rPr>
          <w:b/>
          <w:bCs/>
        </w:rPr>
        <w:t>Data Sources, Measurement Periods, and Benchmarks</w:t>
      </w:r>
    </w:p>
    <w:tbl>
      <w:tblPr>
        <w:tblStyle w:val="TableGrid"/>
        <w:tblW w:w="0" w:type="auto"/>
        <w:tblLook w:val="04A0" w:firstRow="1" w:lastRow="0" w:firstColumn="1" w:lastColumn="0" w:noHBand="0" w:noVBand="1"/>
      </w:tblPr>
      <w:tblGrid>
        <w:gridCol w:w="1818"/>
        <w:gridCol w:w="4140"/>
        <w:gridCol w:w="3510"/>
      </w:tblGrid>
      <w:tr w:rsidR="00E368B6" w:rsidRPr="001D06BC" w:rsidTr="00732D74">
        <w:tc>
          <w:tcPr>
            <w:tcW w:w="1818" w:type="dxa"/>
          </w:tcPr>
          <w:p w:rsidR="00E368B6" w:rsidRPr="001D06BC" w:rsidRDefault="00E368B6" w:rsidP="00370A03">
            <w:pPr>
              <w:rPr>
                <w:b/>
                <w:bCs/>
              </w:rPr>
            </w:pPr>
            <w:r w:rsidRPr="001D06BC">
              <w:rPr>
                <w:b/>
                <w:bCs/>
              </w:rPr>
              <w:t>Data Source</w:t>
            </w:r>
          </w:p>
        </w:tc>
        <w:tc>
          <w:tcPr>
            <w:tcW w:w="4140" w:type="dxa"/>
          </w:tcPr>
          <w:p w:rsidR="00E368B6" w:rsidRPr="001D06BC" w:rsidRDefault="00E368B6" w:rsidP="00370A03">
            <w:pPr>
              <w:rPr>
                <w:b/>
                <w:bCs/>
              </w:rPr>
            </w:pPr>
            <w:r w:rsidRPr="001D06BC">
              <w:rPr>
                <w:b/>
                <w:bCs/>
              </w:rPr>
              <w:t>Measurement Periods</w:t>
            </w:r>
          </w:p>
        </w:tc>
        <w:tc>
          <w:tcPr>
            <w:tcW w:w="3510" w:type="dxa"/>
          </w:tcPr>
          <w:p w:rsidR="00E368B6" w:rsidRPr="001D06BC" w:rsidRDefault="00E368B6" w:rsidP="00370A03">
            <w:pPr>
              <w:rPr>
                <w:b/>
                <w:bCs/>
              </w:rPr>
            </w:pPr>
            <w:r w:rsidRPr="001D06BC">
              <w:rPr>
                <w:b/>
                <w:bCs/>
              </w:rPr>
              <w:t>Benchmarks</w:t>
            </w:r>
          </w:p>
        </w:tc>
      </w:tr>
      <w:tr w:rsidR="00E368B6" w:rsidRPr="001D06BC" w:rsidTr="00732D74">
        <w:tc>
          <w:tcPr>
            <w:tcW w:w="1818" w:type="dxa"/>
          </w:tcPr>
          <w:p w:rsidR="00E368B6" w:rsidRPr="001D06BC" w:rsidRDefault="00E368B6" w:rsidP="00370A03">
            <w:pPr>
              <w:rPr>
                <w:b/>
              </w:rPr>
            </w:pPr>
            <w:r w:rsidRPr="001D06BC">
              <w:rPr>
                <w:b/>
                <w:bCs/>
              </w:rPr>
              <w:lastRenderedPageBreak/>
              <w:t>CAHPS Survey</w:t>
            </w:r>
          </w:p>
        </w:tc>
        <w:tc>
          <w:tcPr>
            <w:tcW w:w="4140" w:type="dxa"/>
          </w:tcPr>
          <w:p w:rsidR="00E368B6" w:rsidRPr="001D06BC" w:rsidRDefault="00E368B6" w:rsidP="00370A03">
            <w:pPr>
              <w:rPr>
                <w:b/>
                <w:bCs/>
              </w:rPr>
            </w:pPr>
            <w:r w:rsidRPr="001D06BC">
              <w:rPr>
                <w:b/>
                <w:bCs/>
              </w:rPr>
              <w:t>2015 CAHPS Survey</w:t>
            </w:r>
          </w:p>
          <w:p w:rsidR="00E368B6" w:rsidRPr="001D06BC" w:rsidRDefault="00E368B6" w:rsidP="00370A03">
            <w:pPr>
              <w:rPr>
                <w:bCs/>
              </w:rPr>
            </w:pPr>
            <w:r w:rsidRPr="001D06BC">
              <w:rPr>
                <w:bCs/>
              </w:rPr>
              <w:t>(Covers July 2014 – December 2014)</w:t>
            </w:r>
          </w:p>
          <w:p w:rsidR="00E368B6" w:rsidRPr="001D06BC" w:rsidRDefault="00E368B6" w:rsidP="00370A03">
            <w:pPr>
              <w:rPr>
                <w:bCs/>
              </w:rPr>
            </w:pPr>
            <w:r w:rsidRPr="001D06BC">
              <w:rPr>
                <w:bCs/>
              </w:rPr>
              <w:t>(DY1)</w:t>
            </w:r>
          </w:p>
          <w:p w:rsidR="00E368B6" w:rsidRPr="001D06BC" w:rsidRDefault="00732D74" w:rsidP="00370A03">
            <w:pPr>
              <w:rPr>
                <w:b/>
                <w:bCs/>
              </w:rPr>
            </w:pPr>
            <w:r w:rsidRPr="001D06BC">
              <w:rPr>
                <w:b/>
                <w:bCs/>
              </w:rPr>
              <w:t>2016 CAHPS Survey</w:t>
            </w:r>
          </w:p>
          <w:p w:rsidR="00E368B6" w:rsidRPr="001D06BC" w:rsidRDefault="00E368B6" w:rsidP="00370A03">
            <w:pPr>
              <w:rPr>
                <w:bCs/>
              </w:rPr>
            </w:pPr>
            <w:r w:rsidRPr="001D06BC">
              <w:rPr>
                <w:bCs/>
              </w:rPr>
              <w:t>(Covers July 2015 – December 2015)</w:t>
            </w:r>
          </w:p>
          <w:p w:rsidR="00E368B6" w:rsidRPr="001D06BC" w:rsidRDefault="00E368B6" w:rsidP="00370A03">
            <w:pPr>
              <w:rPr>
                <w:bCs/>
              </w:rPr>
            </w:pPr>
            <w:r w:rsidRPr="001D06BC">
              <w:rPr>
                <w:bCs/>
              </w:rPr>
              <w:t>(DY2)</w:t>
            </w:r>
          </w:p>
        </w:tc>
        <w:tc>
          <w:tcPr>
            <w:tcW w:w="3510" w:type="dxa"/>
          </w:tcPr>
          <w:p w:rsidR="00F1472D" w:rsidRPr="001D06BC" w:rsidRDefault="00F1472D" w:rsidP="00C629A5">
            <w:pPr>
              <w:numPr>
                <w:ilvl w:val="0"/>
                <w:numId w:val="22"/>
              </w:numPr>
              <w:tabs>
                <w:tab w:val="clear" w:pos="720"/>
              </w:tabs>
              <w:ind w:left="432"/>
              <w:rPr>
                <w:bCs/>
              </w:rPr>
            </w:pPr>
            <w:r w:rsidRPr="001D06BC">
              <w:rPr>
                <w:bCs/>
              </w:rPr>
              <w:t>National Medicare Advantage Plan Average</w:t>
            </w:r>
          </w:p>
          <w:p w:rsidR="00F1472D" w:rsidRPr="001D06BC" w:rsidRDefault="00F1472D" w:rsidP="00C629A5">
            <w:pPr>
              <w:numPr>
                <w:ilvl w:val="0"/>
                <w:numId w:val="22"/>
              </w:numPr>
              <w:tabs>
                <w:tab w:val="clear" w:pos="720"/>
              </w:tabs>
              <w:ind w:left="432"/>
              <w:rPr>
                <w:bCs/>
              </w:rPr>
            </w:pPr>
            <w:r w:rsidRPr="001D06BC">
              <w:rPr>
                <w:bCs/>
              </w:rPr>
              <w:t>National Medicare-Medicaid Plan (MMP) Average</w:t>
            </w:r>
          </w:p>
          <w:p w:rsidR="00E368B6" w:rsidRPr="001D06BC" w:rsidRDefault="00F1472D" w:rsidP="00C629A5">
            <w:pPr>
              <w:numPr>
                <w:ilvl w:val="0"/>
                <w:numId w:val="22"/>
              </w:numPr>
              <w:tabs>
                <w:tab w:val="clear" w:pos="720"/>
              </w:tabs>
              <w:ind w:left="432"/>
              <w:rPr>
                <w:bCs/>
              </w:rPr>
            </w:pPr>
            <w:r w:rsidRPr="001D06BC">
              <w:rPr>
                <w:bCs/>
              </w:rPr>
              <w:t>Massachusetts Medicare Advantage Plan Average (includes SCO plans)</w:t>
            </w:r>
          </w:p>
        </w:tc>
      </w:tr>
      <w:tr w:rsidR="00E368B6" w:rsidRPr="001D06BC" w:rsidTr="00732D74">
        <w:tc>
          <w:tcPr>
            <w:tcW w:w="1818" w:type="dxa"/>
          </w:tcPr>
          <w:p w:rsidR="00E368B6" w:rsidRPr="001D06BC" w:rsidRDefault="00E368B6" w:rsidP="00370A03">
            <w:pPr>
              <w:rPr>
                <w:b/>
                <w:bCs/>
              </w:rPr>
            </w:pPr>
            <w:r w:rsidRPr="001D06BC">
              <w:rPr>
                <w:b/>
                <w:bCs/>
              </w:rPr>
              <w:t>HEDIS</w:t>
            </w:r>
          </w:p>
        </w:tc>
        <w:tc>
          <w:tcPr>
            <w:tcW w:w="4140" w:type="dxa"/>
          </w:tcPr>
          <w:p w:rsidR="00E368B6" w:rsidRPr="001D06BC" w:rsidRDefault="00E368B6" w:rsidP="00370A03">
            <w:pPr>
              <w:rPr>
                <w:b/>
                <w:bCs/>
              </w:rPr>
            </w:pPr>
            <w:r w:rsidRPr="001D06BC">
              <w:rPr>
                <w:b/>
                <w:bCs/>
              </w:rPr>
              <w:t>HEDIS 2015</w:t>
            </w:r>
          </w:p>
          <w:p w:rsidR="00E368B6" w:rsidRPr="001D06BC" w:rsidRDefault="00E368B6" w:rsidP="00370A03">
            <w:pPr>
              <w:rPr>
                <w:bCs/>
              </w:rPr>
            </w:pPr>
            <w:r w:rsidRPr="001D06BC">
              <w:rPr>
                <w:bCs/>
              </w:rPr>
              <w:t>January 2014 – December 2014 (DY1)</w:t>
            </w:r>
          </w:p>
          <w:p w:rsidR="00E368B6" w:rsidRPr="001D06BC" w:rsidRDefault="00E368B6" w:rsidP="00370A03">
            <w:pPr>
              <w:rPr>
                <w:b/>
                <w:bCs/>
              </w:rPr>
            </w:pPr>
            <w:r w:rsidRPr="001D06BC">
              <w:rPr>
                <w:b/>
                <w:bCs/>
              </w:rPr>
              <w:t>HEDIS 2016</w:t>
            </w:r>
          </w:p>
          <w:p w:rsidR="00E368B6" w:rsidRPr="001D06BC" w:rsidRDefault="00E368B6" w:rsidP="00370A03">
            <w:pPr>
              <w:rPr>
                <w:bCs/>
              </w:rPr>
            </w:pPr>
            <w:r w:rsidRPr="001D06BC">
              <w:rPr>
                <w:bCs/>
              </w:rPr>
              <w:t>January 2015 – December 2015 (DY2)</w:t>
            </w:r>
          </w:p>
          <w:p w:rsidR="00E368B6" w:rsidRPr="001D06BC" w:rsidRDefault="00E368B6" w:rsidP="00370A03">
            <w:pPr>
              <w:rPr>
                <w:b/>
                <w:bCs/>
              </w:rPr>
            </w:pPr>
            <w:r w:rsidRPr="001D06BC">
              <w:rPr>
                <w:b/>
                <w:bCs/>
              </w:rPr>
              <w:t>HEDIS 2017</w:t>
            </w:r>
          </w:p>
          <w:p w:rsidR="00E368B6" w:rsidRPr="001D06BC" w:rsidRDefault="00E368B6" w:rsidP="00370A03">
            <w:pPr>
              <w:rPr>
                <w:bCs/>
              </w:rPr>
            </w:pPr>
            <w:r w:rsidRPr="001D06BC">
              <w:rPr>
                <w:bCs/>
              </w:rPr>
              <w:t>January 2016 – December 2016 (DY3)</w:t>
            </w:r>
          </w:p>
        </w:tc>
        <w:tc>
          <w:tcPr>
            <w:tcW w:w="3510" w:type="dxa"/>
          </w:tcPr>
          <w:p w:rsidR="00E368B6" w:rsidRPr="001D06BC" w:rsidRDefault="00F1472D" w:rsidP="00C629A5">
            <w:pPr>
              <w:numPr>
                <w:ilvl w:val="0"/>
                <w:numId w:val="23"/>
              </w:numPr>
              <w:ind w:left="432"/>
              <w:rPr>
                <w:bCs/>
              </w:rPr>
            </w:pPr>
            <w:r w:rsidRPr="001D06BC">
              <w:rPr>
                <w:bCs/>
              </w:rPr>
              <w:t>Medicaid Managed Care Plan</w:t>
            </w:r>
            <w:r w:rsidR="00732D74" w:rsidRPr="001D06BC">
              <w:rPr>
                <w:bCs/>
              </w:rPr>
              <w:t xml:space="preserve"> </w:t>
            </w:r>
            <w:r w:rsidR="00E368B6" w:rsidRPr="001D06BC">
              <w:rPr>
                <w:bCs/>
              </w:rPr>
              <w:t>Performance at the 75</w:t>
            </w:r>
            <w:r w:rsidR="00E368B6" w:rsidRPr="001D06BC">
              <w:rPr>
                <w:bCs/>
                <w:vertAlign w:val="superscript"/>
              </w:rPr>
              <w:t>th</w:t>
            </w:r>
            <w:r w:rsidR="00E368B6" w:rsidRPr="001D06BC">
              <w:rPr>
                <w:bCs/>
              </w:rPr>
              <w:t xml:space="preserve"> percentile</w:t>
            </w:r>
          </w:p>
          <w:p w:rsidR="00E368B6" w:rsidRPr="001D06BC" w:rsidRDefault="00F1472D" w:rsidP="00C629A5">
            <w:pPr>
              <w:numPr>
                <w:ilvl w:val="0"/>
                <w:numId w:val="23"/>
              </w:numPr>
              <w:ind w:left="432"/>
              <w:rPr>
                <w:bCs/>
              </w:rPr>
            </w:pPr>
            <w:r w:rsidRPr="001D06BC">
              <w:rPr>
                <w:bCs/>
              </w:rPr>
              <w:t>Medicaid Managed Care Plan</w:t>
            </w:r>
            <w:r w:rsidR="00732D74" w:rsidRPr="001D06BC">
              <w:rPr>
                <w:bCs/>
              </w:rPr>
              <w:t xml:space="preserve"> </w:t>
            </w:r>
            <w:r w:rsidR="00E368B6" w:rsidRPr="001D06BC">
              <w:rPr>
                <w:bCs/>
              </w:rPr>
              <w:t>Performance at the 90</w:t>
            </w:r>
            <w:r w:rsidR="00E368B6" w:rsidRPr="001D06BC">
              <w:rPr>
                <w:bCs/>
                <w:vertAlign w:val="superscript"/>
              </w:rPr>
              <w:t>th</w:t>
            </w:r>
            <w:r w:rsidR="00E368B6" w:rsidRPr="001D06BC">
              <w:rPr>
                <w:bCs/>
              </w:rPr>
              <w:t xml:space="preserve"> percentile</w:t>
            </w:r>
          </w:p>
        </w:tc>
      </w:tr>
    </w:tbl>
    <w:p w:rsidR="00E368B6" w:rsidRPr="001D06BC" w:rsidRDefault="00E368B6" w:rsidP="00370A03">
      <w:pPr>
        <w:spacing w:after="0" w:line="240" w:lineRule="auto"/>
        <w:rPr>
          <w:b/>
          <w:bCs/>
        </w:rPr>
      </w:pPr>
    </w:p>
    <w:p w:rsidR="00A65C60" w:rsidRPr="001D06BC" w:rsidRDefault="00A65C60" w:rsidP="00370A03">
      <w:pPr>
        <w:pStyle w:val="Heading1"/>
        <w:rPr>
          <w:rFonts w:asciiTheme="minorHAnsi" w:hAnsiTheme="minorHAnsi" w:cs="Arial"/>
          <w:b/>
          <w:color w:val="auto"/>
          <w:sz w:val="22"/>
          <w:szCs w:val="22"/>
        </w:rPr>
      </w:pPr>
      <w:r w:rsidRPr="001D06BC">
        <w:rPr>
          <w:rFonts w:asciiTheme="minorHAnsi" w:hAnsiTheme="minorHAnsi" w:cs="Arial"/>
          <w:b/>
          <w:color w:val="auto"/>
          <w:sz w:val="22"/>
          <w:szCs w:val="22"/>
        </w:rPr>
        <w:t>Slide 6:</w:t>
      </w:r>
    </w:p>
    <w:p w:rsidR="00197ABA" w:rsidRPr="001D06BC" w:rsidRDefault="00197ABA" w:rsidP="00370A03">
      <w:pPr>
        <w:spacing w:after="0" w:line="240" w:lineRule="auto"/>
      </w:pPr>
      <w:r w:rsidRPr="001D06BC">
        <w:rPr>
          <w:b/>
          <w:bCs/>
        </w:rPr>
        <w:t>Consumer Assessment of Healthcare Providers and Systems Survey (CAHPS)</w:t>
      </w:r>
    </w:p>
    <w:p w:rsidR="00A65C60" w:rsidRPr="001D06BC" w:rsidRDefault="00A65C60" w:rsidP="00370A03">
      <w:pPr>
        <w:spacing w:after="0" w:line="240" w:lineRule="auto"/>
      </w:pPr>
    </w:p>
    <w:p w:rsidR="00A65C60" w:rsidRPr="001D06BC" w:rsidRDefault="00A65C60" w:rsidP="00370A03">
      <w:pPr>
        <w:spacing w:after="0" w:line="240" w:lineRule="auto"/>
        <w:rPr>
          <w:b/>
        </w:rPr>
      </w:pPr>
      <w:r w:rsidRPr="001D06BC">
        <w:rPr>
          <w:b/>
        </w:rPr>
        <w:t>Slide 7:</w:t>
      </w:r>
    </w:p>
    <w:p w:rsidR="00A65C60" w:rsidRPr="001D06BC" w:rsidRDefault="00197ABA" w:rsidP="00370A03">
      <w:pPr>
        <w:spacing w:after="0" w:line="240" w:lineRule="auto"/>
        <w:rPr>
          <w:b/>
          <w:bCs/>
        </w:rPr>
      </w:pPr>
      <w:r w:rsidRPr="001D06BC">
        <w:rPr>
          <w:b/>
          <w:bCs/>
        </w:rPr>
        <w:t>CAHPS Summary</w:t>
      </w:r>
    </w:p>
    <w:p w:rsidR="00F1472D" w:rsidRPr="001D06BC" w:rsidRDefault="00F1472D" w:rsidP="00C629A5">
      <w:pPr>
        <w:numPr>
          <w:ilvl w:val="1"/>
          <w:numId w:val="1"/>
        </w:numPr>
        <w:tabs>
          <w:tab w:val="clear" w:pos="1440"/>
        </w:tabs>
        <w:spacing w:after="0" w:line="240" w:lineRule="auto"/>
        <w:ind w:left="720"/>
      </w:pPr>
      <w:r w:rsidRPr="001D06BC">
        <w:t>The CAHPS surveys are designed to capture accurate and reliable information from consumers about their experiences with healthcare</w:t>
      </w:r>
    </w:p>
    <w:p w:rsidR="00F1472D" w:rsidRPr="001D06BC" w:rsidRDefault="00F1472D" w:rsidP="00C629A5">
      <w:pPr>
        <w:numPr>
          <w:ilvl w:val="1"/>
          <w:numId w:val="1"/>
        </w:numPr>
        <w:tabs>
          <w:tab w:val="clear" w:pos="1440"/>
        </w:tabs>
        <w:spacing w:after="0" w:line="240" w:lineRule="auto"/>
        <w:ind w:left="720"/>
      </w:pPr>
      <w:r w:rsidRPr="001D06BC">
        <w:t>The Medicare CAHPS Survey, which has been conducted annually since 1998, is part of a set of surveys developed under a cooperative agreement between CMS and the Agency for Healthcare Research and Quality (AHRQ), a component of the U.S. Public Health Service. Survey Developers</w:t>
      </w:r>
      <w:r w:rsidR="00197ABA" w:rsidRPr="001D06BC">
        <w:t xml:space="preserve"> included representatives from:</w:t>
      </w:r>
    </w:p>
    <w:p w:rsidR="00F1472D" w:rsidRPr="001D06BC" w:rsidRDefault="00F1472D" w:rsidP="00C629A5">
      <w:pPr>
        <w:numPr>
          <w:ilvl w:val="1"/>
          <w:numId w:val="2"/>
        </w:numPr>
        <w:tabs>
          <w:tab w:val="clear" w:pos="1440"/>
        </w:tabs>
        <w:spacing w:after="0" w:line="240" w:lineRule="auto"/>
      </w:pPr>
      <w:r w:rsidRPr="001D06BC">
        <w:t>American Institutes for Research</w:t>
      </w:r>
    </w:p>
    <w:p w:rsidR="00F1472D" w:rsidRPr="001D06BC" w:rsidRDefault="00F1472D" w:rsidP="00C629A5">
      <w:pPr>
        <w:numPr>
          <w:ilvl w:val="1"/>
          <w:numId w:val="2"/>
        </w:numPr>
        <w:tabs>
          <w:tab w:val="clear" w:pos="1440"/>
        </w:tabs>
        <w:spacing w:after="0" w:line="240" w:lineRule="auto"/>
      </w:pPr>
      <w:r w:rsidRPr="001D06BC">
        <w:t>Harvard Medical School</w:t>
      </w:r>
    </w:p>
    <w:p w:rsidR="00F1472D" w:rsidRPr="001D06BC" w:rsidRDefault="00F1472D" w:rsidP="00C629A5">
      <w:pPr>
        <w:numPr>
          <w:ilvl w:val="1"/>
          <w:numId w:val="2"/>
        </w:numPr>
        <w:tabs>
          <w:tab w:val="clear" w:pos="1440"/>
        </w:tabs>
        <w:spacing w:after="0" w:line="240" w:lineRule="auto"/>
      </w:pPr>
      <w:r w:rsidRPr="001D06BC">
        <w:t>RAND Corporation</w:t>
      </w:r>
    </w:p>
    <w:p w:rsidR="00F1472D" w:rsidRPr="001D06BC" w:rsidRDefault="00197ABA" w:rsidP="00C629A5">
      <w:pPr>
        <w:numPr>
          <w:ilvl w:val="1"/>
          <w:numId w:val="2"/>
        </w:numPr>
        <w:tabs>
          <w:tab w:val="clear" w:pos="1440"/>
        </w:tabs>
        <w:spacing w:after="0" w:line="240" w:lineRule="auto"/>
      </w:pPr>
      <w:r w:rsidRPr="001D06BC">
        <w:t>RTI International</w:t>
      </w:r>
    </w:p>
    <w:p w:rsidR="00F1472D" w:rsidRPr="001D06BC" w:rsidRDefault="00F1472D" w:rsidP="00C629A5">
      <w:pPr>
        <w:numPr>
          <w:ilvl w:val="0"/>
          <w:numId w:val="3"/>
        </w:numPr>
        <w:spacing w:after="0" w:line="240" w:lineRule="auto"/>
        <w:ind w:left="720"/>
      </w:pPr>
      <w:r w:rsidRPr="001D06BC">
        <w:t xml:space="preserve">The following data shows results from the 2015 (data collected July – December 2014)  and 2016 (data collected July – December 2015) CAHPS Survey of Medicare Advantage Prescription Drug plans (which includes demonstration programs) </w:t>
      </w:r>
    </w:p>
    <w:p w:rsidR="00F1472D" w:rsidRPr="001D06BC" w:rsidRDefault="00F1472D" w:rsidP="00C629A5">
      <w:pPr>
        <w:numPr>
          <w:ilvl w:val="0"/>
          <w:numId w:val="3"/>
        </w:numPr>
        <w:spacing w:after="0" w:line="240" w:lineRule="auto"/>
        <w:ind w:left="720"/>
      </w:pPr>
      <w:r w:rsidRPr="001D06BC">
        <w:t>The surveys include a core set of questions, with some questions grouped to form composites, or summary results, of key areas of care and service</w:t>
      </w:r>
    </w:p>
    <w:p w:rsidR="00F1472D" w:rsidRPr="001D06BC" w:rsidRDefault="00F1472D" w:rsidP="00C629A5">
      <w:pPr>
        <w:numPr>
          <w:ilvl w:val="0"/>
          <w:numId w:val="3"/>
        </w:numPr>
        <w:spacing w:after="0" w:line="240" w:lineRule="auto"/>
        <w:ind w:left="720"/>
      </w:pPr>
      <w:r w:rsidRPr="001D06BC">
        <w:t xml:space="preserve">Scores in the presentation were converted from </w:t>
      </w:r>
      <w:r w:rsidR="00197ABA" w:rsidRPr="001D06BC">
        <w:t>the CMS case-mix adjusted mean,</w:t>
      </w:r>
      <w:r w:rsidRPr="001D06BC">
        <w:t xml:space="preserve"> to illustrate a 0-100 score. The case-mix adjusted mean is intended to illustrate overall performance on a scale of 1-4 (1 being the worse and 4 being the best)</w:t>
      </w:r>
    </w:p>
    <w:p w:rsidR="00197ABA" w:rsidRPr="001D06BC" w:rsidRDefault="00197ABA" w:rsidP="00370A03">
      <w:pPr>
        <w:spacing w:after="0" w:line="240" w:lineRule="auto"/>
      </w:pPr>
    </w:p>
    <w:p w:rsidR="00197ABA" w:rsidRPr="001D06BC" w:rsidRDefault="00197ABA" w:rsidP="00370A03">
      <w:pPr>
        <w:spacing w:after="0" w:line="240" w:lineRule="auto"/>
      </w:pPr>
      <w:r w:rsidRPr="001D06BC">
        <w:rPr>
          <w:b/>
          <w:bCs/>
        </w:rPr>
        <w:t>Benchmarks:</w:t>
      </w:r>
    </w:p>
    <w:p w:rsidR="00197ABA" w:rsidRPr="001D06BC" w:rsidRDefault="00197ABA" w:rsidP="00370A03">
      <w:pPr>
        <w:spacing w:after="0" w:line="240" w:lineRule="auto"/>
      </w:pPr>
      <w:r w:rsidRPr="001D06BC">
        <w:t>As the One Care plans have reported only two years worth of CAHPS data, it is difficult to assess performance trends. Included in the graphs are a variety of benchmarks used to help evaluate how the plans performed:</w:t>
      </w:r>
    </w:p>
    <w:p w:rsidR="00F1472D" w:rsidRPr="001D06BC" w:rsidRDefault="00F1472D" w:rsidP="00C629A5">
      <w:pPr>
        <w:numPr>
          <w:ilvl w:val="1"/>
          <w:numId w:val="4"/>
        </w:numPr>
        <w:tabs>
          <w:tab w:val="clear" w:pos="1440"/>
        </w:tabs>
        <w:spacing w:after="0" w:line="240" w:lineRule="auto"/>
        <w:ind w:left="720"/>
      </w:pPr>
      <w:r w:rsidRPr="001D06BC">
        <w:t>National Medicare Advantage Average</w:t>
      </w:r>
    </w:p>
    <w:p w:rsidR="00F1472D" w:rsidRPr="001D06BC" w:rsidRDefault="00F1472D" w:rsidP="00C629A5">
      <w:pPr>
        <w:numPr>
          <w:ilvl w:val="1"/>
          <w:numId w:val="4"/>
        </w:numPr>
        <w:tabs>
          <w:tab w:val="clear" w:pos="1440"/>
        </w:tabs>
        <w:spacing w:after="0" w:line="240" w:lineRule="auto"/>
        <w:ind w:left="720"/>
      </w:pPr>
      <w:r w:rsidRPr="001D06BC">
        <w:t>Massachusetts Medicare Advantage Average</w:t>
      </w:r>
    </w:p>
    <w:p w:rsidR="00F1472D" w:rsidRPr="001D06BC" w:rsidRDefault="00F1472D" w:rsidP="00C629A5">
      <w:pPr>
        <w:numPr>
          <w:ilvl w:val="1"/>
          <w:numId w:val="4"/>
        </w:numPr>
        <w:tabs>
          <w:tab w:val="clear" w:pos="1440"/>
        </w:tabs>
        <w:spacing w:after="0" w:line="240" w:lineRule="auto"/>
        <w:ind w:left="720"/>
      </w:pPr>
      <w:r w:rsidRPr="001D06BC">
        <w:t xml:space="preserve">National Medicare-Medicaid Plan Average (other </w:t>
      </w:r>
      <w:r w:rsidR="00197ABA" w:rsidRPr="001D06BC">
        <w:t>capitated Duals Demonstrations)</w:t>
      </w:r>
    </w:p>
    <w:p w:rsidR="00197ABA" w:rsidRPr="001D06BC" w:rsidRDefault="00197ABA" w:rsidP="00370A03">
      <w:pPr>
        <w:spacing w:after="0" w:line="240" w:lineRule="auto"/>
      </w:pPr>
      <w:r w:rsidRPr="001D06BC">
        <w:rPr>
          <w:b/>
          <w:bCs/>
        </w:rPr>
        <w:t>Survey Specifics:</w:t>
      </w:r>
    </w:p>
    <w:p w:rsidR="00F1472D" w:rsidRPr="001D06BC" w:rsidRDefault="00F1472D" w:rsidP="00C629A5">
      <w:pPr>
        <w:numPr>
          <w:ilvl w:val="0"/>
          <w:numId w:val="5"/>
        </w:numPr>
        <w:spacing w:after="0" w:line="240" w:lineRule="auto"/>
      </w:pPr>
      <w:r w:rsidRPr="001D06BC">
        <w:t>The surveys are sent out in the first half of the year, which measure members’ experiences with their plan over the previous six months</w:t>
      </w:r>
    </w:p>
    <w:p w:rsidR="00F1472D" w:rsidRPr="001D06BC" w:rsidRDefault="00F1472D" w:rsidP="00C629A5">
      <w:pPr>
        <w:numPr>
          <w:ilvl w:val="0"/>
          <w:numId w:val="5"/>
        </w:numPr>
        <w:spacing w:after="0" w:line="240" w:lineRule="auto"/>
      </w:pPr>
      <w:r w:rsidRPr="001D06BC">
        <w:lastRenderedPageBreak/>
        <w:t xml:space="preserve">From each contract, 800 eligible enrollees were </w:t>
      </w:r>
      <w:r w:rsidR="00197ABA" w:rsidRPr="001D06BC">
        <w:t>drawn by simple random sampling</w:t>
      </w:r>
    </w:p>
    <w:p w:rsidR="00F1472D" w:rsidRPr="001D06BC" w:rsidRDefault="00F1472D" w:rsidP="00C629A5">
      <w:pPr>
        <w:numPr>
          <w:ilvl w:val="0"/>
          <w:numId w:val="5"/>
        </w:numPr>
        <w:spacing w:after="0" w:line="240" w:lineRule="auto"/>
      </w:pPr>
      <w:r w:rsidRPr="001D06BC">
        <w:t xml:space="preserve">Plans use CMS certified vendors to field the CAHPS survey </w:t>
      </w:r>
    </w:p>
    <w:p w:rsidR="00F1472D" w:rsidRPr="001D06BC" w:rsidRDefault="00F1472D" w:rsidP="00C629A5">
      <w:pPr>
        <w:numPr>
          <w:ilvl w:val="0"/>
          <w:numId w:val="5"/>
        </w:numPr>
        <w:spacing w:after="0" w:line="240" w:lineRule="auto"/>
      </w:pPr>
      <w:r w:rsidRPr="001D06BC">
        <w:t>In order to be eligible to participate in the Medicare CAHPS survey, members must be at least 18 years of age and currently enrolled in an MA or PDP for six months</w:t>
      </w:r>
    </w:p>
    <w:p w:rsidR="00197ABA" w:rsidRPr="001D06BC" w:rsidRDefault="00197ABA" w:rsidP="00370A03">
      <w:pPr>
        <w:spacing w:after="0" w:line="240" w:lineRule="auto"/>
      </w:pPr>
    </w:p>
    <w:p w:rsidR="00A65C60" w:rsidRPr="001D06BC" w:rsidRDefault="00A65C60" w:rsidP="00370A03">
      <w:pPr>
        <w:spacing w:after="0" w:line="240" w:lineRule="auto"/>
        <w:rPr>
          <w:b/>
        </w:rPr>
      </w:pPr>
      <w:r w:rsidRPr="001D06BC">
        <w:rPr>
          <w:b/>
        </w:rPr>
        <w:t>Slide 8:</w:t>
      </w:r>
    </w:p>
    <w:p w:rsidR="00A65C60" w:rsidRPr="001D06BC" w:rsidRDefault="00197ABA" w:rsidP="00370A03">
      <w:pPr>
        <w:spacing w:after="0" w:line="240" w:lineRule="auto"/>
        <w:rPr>
          <w:rFonts w:cs="Arial"/>
          <w:b/>
          <w:bCs/>
        </w:rPr>
      </w:pPr>
      <w:r w:rsidRPr="001D06BC">
        <w:rPr>
          <w:rFonts w:cs="Arial"/>
          <w:b/>
          <w:bCs/>
        </w:rPr>
        <w:t>Getting Needed Care Composite</w:t>
      </w:r>
    </w:p>
    <w:tbl>
      <w:tblPr>
        <w:tblStyle w:val="TableGrid"/>
        <w:tblW w:w="9792" w:type="dxa"/>
        <w:tblLook w:val="04A0" w:firstRow="1" w:lastRow="0" w:firstColumn="1" w:lastColumn="0" w:noHBand="0" w:noVBand="1"/>
      </w:tblPr>
      <w:tblGrid>
        <w:gridCol w:w="4608"/>
        <w:gridCol w:w="2592"/>
        <w:gridCol w:w="2592"/>
      </w:tblGrid>
      <w:tr w:rsidR="00684963" w:rsidRPr="001D06BC" w:rsidTr="00370A03">
        <w:tc>
          <w:tcPr>
            <w:tcW w:w="4608" w:type="dxa"/>
          </w:tcPr>
          <w:p w:rsidR="00684963" w:rsidRPr="001D06BC" w:rsidRDefault="00684963" w:rsidP="00370A03">
            <w:pPr>
              <w:rPr>
                <w:rFonts w:cs="Arial"/>
              </w:rPr>
            </w:pPr>
          </w:p>
        </w:tc>
        <w:tc>
          <w:tcPr>
            <w:tcW w:w="2592" w:type="dxa"/>
          </w:tcPr>
          <w:p w:rsidR="00684963" w:rsidRPr="001D06BC" w:rsidRDefault="00684963" w:rsidP="00370A03">
            <w:pPr>
              <w:jc w:val="center"/>
              <w:rPr>
                <w:rFonts w:cs="Arial"/>
              </w:rPr>
            </w:pPr>
            <w:r w:rsidRPr="001D06BC">
              <w:rPr>
                <w:rFonts w:cs="Arial"/>
              </w:rPr>
              <w:t>Getting Needed Care 2015</w:t>
            </w:r>
          </w:p>
        </w:tc>
        <w:tc>
          <w:tcPr>
            <w:tcW w:w="2592" w:type="dxa"/>
          </w:tcPr>
          <w:p w:rsidR="00684963" w:rsidRPr="001D06BC" w:rsidRDefault="00684963" w:rsidP="00370A03">
            <w:pPr>
              <w:jc w:val="center"/>
              <w:rPr>
                <w:rFonts w:cs="Arial"/>
              </w:rPr>
            </w:pPr>
            <w:r w:rsidRPr="001D06BC">
              <w:rPr>
                <w:rFonts w:cs="Arial"/>
              </w:rPr>
              <w:t>Getting Needed Care 2016</w:t>
            </w:r>
          </w:p>
        </w:tc>
      </w:tr>
      <w:tr w:rsidR="00684963" w:rsidRPr="001D06BC" w:rsidTr="00370A03">
        <w:tc>
          <w:tcPr>
            <w:tcW w:w="4608" w:type="dxa"/>
          </w:tcPr>
          <w:p w:rsidR="00684963" w:rsidRPr="001D06BC" w:rsidRDefault="00684963" w:rsidP="00370A03">
            <w:pPr>
              <w:rPr>
                <w:rFonts w:cs="Arial"/>
              </w:rPr>
            </w:pPr>
            <w:r w:rsidRPr="001D06BC">
              <w:rPr>
                <w:rFonts w:cs="Arial"/>
              </w:rPr>
              <w:t>CCA</w:t>
            </w:r>
          </w:p>
        </w:tc>
        <w:tc>
          <w:tcPr>
            <w:tcW w:w="2592" w:type="dxa"/>
          </w:tcPr>
          <w:p w:rsidR="00684963" w:rsidRPr="001D06BC" w:rsidRDefault="00684963" w:rsidP="00370A03">
            <w:pPr>
              <w:jc w:val="center"/>
              <w:rPr>
                <w:rFonts w:cs="Arial"/>
              </w:rPr>
            </w:pPr>
            <w:r w:rsidRPr="001D06BC">
              <w:rPr>
                <w:rFonts w:cs="Arial"/>
              </w:rPr>
              <w:t>86%</w:t>
            </w:r>
          </w:p>
        </w:tc>
        <w:tc>
          <w:tcPr>
            <w:tcW w:w="2592" w:type="dxa"/>
          </w:tcPr>
          <w:p w:rsidR="00684963" w:rsidRPr="001D06BC" w:rsidRDefault="00684963" w:rsidP="00370A03">
            <w:pPr>
              <w:jc w:val="center"/>
              <w:rPr>
                <w:rFonts w:cs="Arial"/>
              </w:rPr>
            </w:pPr>
            <w:r w:rsidRPr="001D06BC">
              <w:rPr>
                <w:rFonts w:cs="Arial"/>
              </w:rPr>
              <w:t>82%</w:t>
            </w:r>
          </w:p>
        </w:tc>
      </w:tr>
      <w:tr w:rsidR="00684963" w:rsidRPr="001D06BC" w:rsidTr="00370A03">
        <w:tc>
          <w:tcPr>
            <w:tcW w:w="4608" w:type="dxa"/>
          </w:tcPr>
          <w:p w:rsidR="00684963" w:rsidRPr="001D06BC" w:rsidRDefault="00684963" w:rsidP="00370A03">
            <w:pPr>
              <w:rPr>
                <w:rFonts w:cs="Arial"/>
              </w:rPr>
            </w:pPr>
            <w:r w:rsidRPr="001D06BC">
              <w:rPr>
                <w:rFonts w:cs="Arial"/>
              </w:rPr>
              <w:t>Tufts</w:t>
            </w:r>
          </w:p>
        </w:tc>
        <w:tc>
          <w:tcPr>
            <w:tcW w:w="2592" w:type="dxa"/>
          </w:tcPr>
          <w:p w:rsidR="00684963" w:rsidRPr="001D06BC" w:rsidRDefault="00684963" w:rsidP="00370A03">
            <w:pPr>
              <w:jc w:val="center"/>
              <w:rPr>
                <w:rFonts w:cs="Arial"/>
              </w:rPr>
            </w:pPr>
            <w:r w:rsidRPr="001D06BC">
              <w:rPr>
                <w:rFonts w:cs="Arial"/>
              </w:rPr>
              <w:t>84%</w:t>
            </w:r>
          </w:p>
        </w:tc>
        <w:tc>
          <w:tcPr>
            <w:tcW w:w="2592" w:type="dxa"/>
          </w:tcPr>
          <w:p w:rsidR="00684963" w:rsidRPr="001D06BC" w:rsidRDefault="00684963" w:rsidP="00370A03">
            <w:pPr>
              <w:jc w:val="center"/>
              <w:rPr>
                <w:rFonts w:cs="Arial"/>
              </w:rPr>
            </w:pPr>
            <w:r w:rsidRPr="001D06BC">
              <w:rPr>
                <w:rFonts w:cs="Arial"/>
              </w:rPr>
              <w:t>80%</w:t>
            </w:r>
          </w:p>
        </w:tc>
      </w:tr>
      <w:tr w:rsidR="00684963" w:rsidRPr="001D06BC" w:rsidTr="00370A03">
        <w:tc>
          <w:tcPr>
            <w:tcW w:w="4608" w:type="dxa"/>
          </w:tcPr>
          <w:p w:rsidR="00684963" w:rsidRPr="001D06BC" w:rsidRDefault="00684963" w:rsidP="00370A03">
            <w:pPr>
              <w:rPr>
                <w:rFonts w:cs="Arial"/>
              </w:rPr>
            </w:pPr>
            <w:r w:rsidRPr="001D06BC">
              <w:rPr>
                <w:rFonts w:cs="Arial"/>
              </w:rPr>
              <w:t>National Medicare Advantage Average</w:t>
            </w:r>
          </w:p>
        </w:tc>
        <w:tc>
          <w:tcPr>
            <w:tcW w:w="2592" w:type="dxa"/>
          </w:tcPr>
          <w:p w:rsidR="00684963" w:rsidRPr="001D06BC" w:rsidRDefault="00684963" w:rsidP="00370A03">
            <w:pPr>
              <w:jc w:val="center"/>
              <w:rPr>
                <w:rFonts w:cs="Arial"/>
              </w:rPr>
            </w:pPr>
            <w:r w:rsidRPr="001D06BC">
              <w:rPr>
                <w:rFonts w:cs="Arial"/>
              </w:rPr>
              <w:t>84%</w:t>
            </w:r>
          </w:p>
        </w:tc>
        <w:tc>
          <w:tcPr>
            <w:tcW w:w="2592" w:type="dxa"/>
          </w:tcPr>
          <w:p w:rsidR="00684963" w:rsidRPr="001D06BC" w:rsidRDefault="00684963" w:rsidP="00370A03">
            <w:pPr>
              <w:jc w:val="center"/>
              <w:rPr>
                <w:rFonts w:cs="Arial"/>
              </w:rPr>
            </w:pPr>
            <w:r w:rsidRPr="001D06BC">
              <w:rPr>
                <w:rFonts w:cs="Arial"/>
              </w:rPr>
              <w:t>84%</w:t>
            </w:r>
          </w:p>
        </w:tc>
      </w:tr>
      <w:tr w:rsidR="00684963" w:rsidRPr="001D06BC" w:rsidTr="00370A03">
        <w:tc>
          <w:tcPr>
            <w:tcW w:w="4608" w:type="dxa"/>
          </w:tcPr>
          <w:p w:rsidR="00684963" w:rsidRPr="001D06BC" w:rsidRDefault="00684963" w:rsidP="00370A03">
            <w:pPr>
              <w:rPr>
                <w:rFonts w:cs="Arial"/>
              </w:rPr>
            </w:pPr>
            <w:r w:rsidRPr="001D06BC">
              <w:rPr>
                <w:rFonts w:cs="Arial"/>
              </w:rPr>
              <w:t>Massachusetts Medicare Advantage Average</w:t>
            </w:r>
          </w:p>
        </w:tc>
        <w:tc>
          <w:tcPr>
            <w:tcW w:w="2592" w:type="dxa"/>
          </w:tcPr>
          <w:p w:rsidR="00684963" w:rsidRPr="001D06BC" w:rsidRDefault="00684963" w:rsidP="00370A03">
            <w:pPr>
              <w:jc w:val="center"/>
              <w:rPr>
                <w:rFonts w:cs="Arial"/>
              </w:rPr>
            </w:pPr>
            <w:r w:rsidRPr="001D06BC">
              <w:rPr>
                <w:rFonts w:cs="Arial"/>
              </w:rPr>
              <w:t>85%</w:t>
            </w:r>
          </w:p>
        </w:tc>
        <w:tc>
          <w:tcPr>
            <w:tcW w:w="2592" w:type="dxa"/>
          </w:tcPr>
          <w:p w:rsidR="00684963" w:rsidRPr="001D06BC" w:rsidRDefault="00684963" w:rsidP="00370A03">
            <w:pPr>
              <w:jc w:val="center"/>
              <w:rPr>
                <w:rFonts w:cs="Arial"/>
              </w:rPr>
            </w:pPr>
            <w:r w:rsidRPr="001D06BC">
              <w:rPr>
                <w:rFonts w:cs="Arial"/>
              </w:rPr>
              <w:t>85%</w:t>
            </w:r>
          </w:p>
        </w:tc>
      </w:tr>
      <w:tr w:rsidR="00684963" w:rsidRPr="001D06BC" w:rsidTr="00370A03">
        <w:tc>
          <w:tcPr>
            <w:tcW w:w="4608" w:type="dxa"/>
          </w:tcPr>
          <w:p w:rsidR="00684963" w:rsidRPr="001D06BC" w:rsidRDefault="00684963" w:rsidP="00370A03">
            <w:pPr>
              <w:rPr>
                <w:rFonts w:cs="Arial"/>
              </w:rPr>
            </w:pPr>
            <w:r w:rsidRPr="001D06BC">
              <w:rPr>
                <w:rFonts w:cs="Arial"/>
              </w:rPr>
              <w:t>National MMP Average</w:t>
            </w:r>
          </w:p>
        </w:tc>
        <w:tc>
          <w:tcPr>
            <w:tcW w:w="2592" w:type="dxa"/>
          </w:tcPr>
          <w:p w:rsidR="00684963" w:rsidRPr="001D06BC" w:rsidRDefault="00684963" w:rsidP="00370A03">
            <w:pPr>
              <w:jc w:val="center"/>
              <w:rPr>
                <w:rFonts w:cs="Arial"/>
              </w:rPr>
            </w:pPr>
            <w:r w:rsidRPr="001D06BC">
              <w:rPr>
                <w:rFonts w:cs="Arial"/>
              </w:rPr>
              <w:t>78%</w:t>
            </w:r>
          </w:p>
        </w:tc>
        <w:tc>
          <w:tcPr>
            <w:tcW w:w="2592" w:type="dxa"/>
          </w:tcPr>
          <w:p w:rsidR="00684963" w:rsidRPr="001D06BC" w:rsidRDefault="00684963" w:rsidP="00370A03">
            <w:pPr>
              <w:jc w:val="center"/>
              <w:rPr>
                <w:rFonts w:cs="Arial"/>
              </w:rPr>
            </w:pPr>
            <w:r w:rsidRPr="001D06BC">
              <w:rPr>
                <w:rFonts w:cs="Arial"/>
              </w:rPr>
              <w:t>80%</w:t>
            </w:r>
          </w:p>
        </w:tc>
      </w:tr>
    </w:tbl>
    <w:p w:rsidR="00657570" w:rsidRPr="001D06BC" w:rsidRDefault="00657570" w:rsidP="00370A03">
      <w:pPr>
        <w:spacing w:after="0" w:line="240" w:lineRule="auto"/>
        <w:rPr>
          <w:rFonts w:cs="Arial"/>
        </w:rPr>
      </w:pPr>
    </w:p>
    <w:p w:rsidR="00657570" w:rsidRPr="001D06BC" w:rsidRDefault="00657570" w:rsidP="00370A03">
      <w:pPr>
        <w:spacing w:after="0" w:line="240" w:lineRule="auto"/>
        <w:rPr>
          <w:rFonts w:cs="Arial"/>
        </w:rPr>
      </w:pPr>
      <w:r w:rsidRPr="001D06BC">
        <w:rPr>
          <w:rFonts w:cs="Arial"/>
          <w:b/>
          <w:bCs/>
        </w:rPr>
        <w:t>The Getting Needed Care Composite asks the following questions:</w:t>
      </w:r>
    </w:p>
    <w:p w:rsidR="00F1472D" w:rsidRPr="001D06BC" w:rsidRDefault="00F1472D" w:rsidP="00C629A5">
      <w:pPr>
        <w:numPr>
          <w:ilvl w:val="0"/>
          <w:numId w:val="9"/>
        </w:numPr>
        <w:spacing w:after="0" w:line="240" w:lineRule="auto"/>
        <w:rPr>
          <w:rFonts w:cs="Arial"/>
        </w:rPr>
      </w:pPr>
      <w:r w:rsidRPr="001D06BC">
        <w:rPr>
          <w:rFonts w:cs="Arial"/>
        </w:rPr>
        <w:t xml:space="preserve">In the last six months, how often was it easy to get appointments with specialists? </w:t>
      </w:r>
    </w:p>
    <w:p w:rsidR="00F1472D" w:rsidRPr="001D06BC" w:rsidRDefault="00F1472D" w:rsidP="00C629A5">
      <w:pPr>
        <w:numPr>
          <w:ilvl w:val="0"/>
          <w:numId w:val="9"/>
        </w:numPr>
        <w:spacing w:after="0" w:line="240" w:lineRule="auto"/>
        <w:rPr>
          <w:rFonts w:cs="Arial"/>
        </w:rPr>
      </w:pPr>
      <w:r w:rsidRPr="001D06BC">
        <w:rPr>
          <w:rFonts w:cs="Arial"/>
        </w:rPr>
        <w:t>In the last six months, how often was it easy to get the care, tests or treatment you thought you ne</w:t>
      </w:r>
      <w:r w:rsidR="00657570" w:rsidRPr="001D06BC">
        <w:rPr>
          <w:rFonts w:cs="Arial"/>
        </w:rPr>
        <w:t>eded through your health plan?</w:t>
      </w:r>
    </w:p>
    <w:p w:rsidR="00370A03" w:rsidRPr="001D06BC" w:rsidRDefault="00370A03" w:rsidP="00370A03">
      <w:pPr>
        <w:spacing w:after="0" w:line="240" w:lineRule="auto"/>
        <w:rPr>
          <w:rFonts w:cs="Arial"/>
        </w:rPr>
      </w:pPr>
    </w:p>
    <w:p w:rsidR="00657570" w:rsidRPr="005F6DBB" w:rsidRDefault="00657570" w:rsidP="00370A03">
      <w:pPr>
        <w:spacing w:after="0" w:line="240" w:lineRule="auto"/>
        <w:rPr>
          <w:rFonts w:cs="Arial"/>
          <w:b/>
        </w:rPr>
      </w:pPr>
      <w:r w:rsidRPr="005F6DBB">
        <w:rPr>
          <w:rFonts w:cs="Arial"/>
          <w:b/>
        </w:rPr>
        <w:t>Both CCA and Tufts performed at or above the National MMP Average in 2015 and 2016.</w:t>
      </w:r>
    </w:p>
    <w:p w:rsidR="00370A03" w:rsidRPr="001D06BC" w:rsidRDefault="00370A03" w:rsidP="00370A03">
      <w:pPr>
        <w:spacing w:after="0" w:line="240" w:lineRule="auto"/>
        <w:rPr>
          <w:b/>
        </w:rPr>
      </w:pPr>
    </w:p>
    <w:p w:rsidR="00A65C60" w:rsidRPr="001D06BC" w:rsidRDefault="00A65C60" w:rsidP="00370A03">
      <w:pPr>
        <w:spacing w:after="0" w:line="240" w:lineRule="auto"/>
        <w:rPr>
          <w:b/>
        </w:rPr>
      </w:pPr>
      <w:r w:rsidRPr="001D06BC">
        <w:rPr>
          <w:b/>
        </w:rPr>
        <w:t>Slide 9:</w:t>
      </w:r>
    </w:p>
    <w:p w:rsidR="00A65C60" w:rsidRPr="001D06BC" w:rsidRDefault="00657570" w:rsidP="00370A03">
      <w:pPr>
        <w:spacing w:after="0" w:line="240" w:lineRule="auto"/>
        <w:rPr>
          <w:rFonts w:cs="Arial"/>
          <w:b/>
          <w:bCs/>
        </w:rPr>
      </w:pPr>
      <w:r w:rsidRPr="001D06BC">
        <w:rPr>
          <w:rFonts w:cs="Arial"/>
          <w:b/>
          <w:bCs/>
        </w:rPr>
        <w:t>Care Coordination Composite</w:t>
      </w:r>
    </w:p>
    <w:tbl>
      <w:tblPr>
        <w:tblStyle w:val="TableGrid"/>
        <w:tblW w:w="9792" w:type="dxa"/>
        <w:tblLook w:val="04A0" w:firstRow="1" w:lastRow="0" w:firstColumn="1" w:lastColumn="0" w:noHBand="0" w:noVBand="1"/>
      </w:tblPr>
      <w:tblGrid>
        <w:gridCol w:w="4608"/>
        <w:gridCol w:w="2592"/>
        <w:gridCol w:w="2592"/>
      </w:tblGrid>
      <w:tr w:rsidR="00370A03" w:rsidRPr="001D06BC" w:rsidTr="00370A03">
        <w:tc>
          <w:tcPr>
            <w:tcW w:w="4608" w:type="dxa"/>
          </w:tcPr>
          <w:p w:rsidR="00370A03" w:rsidRPr="001D06BC" w:rsidRDefault="00370A03" w:rsidP="00370A03">
            <w:pPr>
              <w:rPr>
                <w:rFonts w:cs="Arial"/>
              </w:rPr>
            </w:pPr>
          </w:p>
        </w:tc>
        <w:tc>
          <w:tcPr>
            <w:tcW w:w="2592" w:type="dxa"/>
          </w:tcPr>
          <w:p w:rsidR="00370A03" w:rsidRPr="001D06BC" w:rsidRDefault="00370A03" w:rsidP="00370A03">
            <w:pPr>
              <w:jc w:val="center"/>
              <w:rPr>
                <w:rFonts w:cs="Arial"/>
              </w:rPr>
            </w:pPr>
            <w:r w:rsidRPr="001D06BC">
              <w:rPr>
                <w:rFonts w:cs="Arial"/>
              </w:rPr>
              <w:t>Care Coordination 2015</w:t>
            </w:r>
          </w:p>
        </w:tc>
        <w:tc>
          <w:tcPr>
            <w:tcW w:w="2592" w:type="dxa"/>
          </w:tcPr>
          <w:p w:rsidR="00370A03" w:rsidRPr="001D06BC" w:rsidRDefault="00370A03" w:rsidP="00370A03">
            <w:pPr>
              <w:jc w:val="center"/>
              <w:rPr>
                <w:rFonts w:cs="Arial"/>
              </w:rPr>
            </w:pPr>
            <w:r w:rsidRPr="001D06BC">
              <w:rPr>
                <w:rFonts w:cs="Arial"/>
              </w:rPr>
              <w:t>Care Coordination 2016</w:t>
            </w:r>
          </w:p>
        </w:tc>
      </w:tr>
      <w:tr w:rsidR="00370A03" w:rsidRPr="001D06BC" w:rsidTr="00370A03">
        <w:tc>
          <w:tcPr>
            <w:tcW w:w="4608" w:type="dxa"/>
          </w:tcPr>
          <w:p w:rsidR="00370A03" w:rsidRPr="001D06BC" w:rsidRDefault="00370A03" w:rsidP="00370A03">
            <w:pPr>
              <w:rPr>
                <w:rFonts w:cs="Arial"/>
              </w:rPr>
            </w:pPr>
            <w:r w:rsidRPr="001D06BC">
              <w:rPr>
                <w:rFonts w:cs="Arial"/>
              </w:rPr>
              <w:t>CCA</w:t>
            </w:r>
          </w:p>
        </w:tc>
        <w:tc>
          <w:tcPr>
            <w:tcW w:w="2592" w:type="dxa"/>
          </w:tcPr>
          <w:p w:rsidR="00370A03" w:rsidRPr="001D06BC" w:rsidRDefault="00370A03" w:rsidP="00370A03">
            <w:pPr>
              <w:jc w:val="center"/>
              <w:rPr>
                <w:rFonts w:cs="Arial"/>
              </w:rPr>
            </w:pPr>
            <w:r w:rsidRPr="001D06BC">
              <w:rPr>
                <w:rFonts w:cs="Arial"/>
              </w:rPr>
              <w:t>8</w:t>
            </w:r>
            <w:r w:rsidR="00815A95">
              <w:rPr>
                <w:rFonts w:cs="Arial"/>
              </w:rPr>
              <w:t>9</w:t>
            </w:r>
            <w:r w:rsidRPr="001D06BC">
              <w:rPr>
                <w:rFonts w:cs="Arial"/>
              </w:rPr>
              <w:t>%</w:t>
            </w:r>
          </w:p>
        </w:tc>
        <w:tc>
          <w:tcPr>
            <w:tcW w:w="2592" w:type="dxa"/>
          </w:tcPr>
          <w:p w:rsidR="00370A03" w:rsidRPr="001D06BC" w:rsidRDefault="00370A03" w:rsidP="00370A03">
            <w:pPr>
              <w:jc w:val="center"/>
              <w:rPr>
                <w:rFonts w:cs="Arial"/>
              </w:rPr>
            </w:pPr>
            <w:r w:rsidRPr="001D06BC">
              <w:rPr>
                <w:rFonts w:cs="Arial"/>
              </w:rPr>
              <w:t>8</w:t>
            </w:r>
            <w:r w:rsidR="00815A95">
              <w:rPr>
                <w:rFonts w:cs="Arial"/>
              </w:rPr>
              <w:t>9</w:t>
            </w:r>
            <w:r w:rsidRPr="001D06BC">
              <w:rPr>
                <w:rFonts w:cs="Arial"/>
              </w:rPr>
              <w:t>%</w:t>
            </w:r>
          </w:p>
        </w:tc>
      </w:tr>
      <w:tr w:rsidR="00370A03" w:rsidRPr="001D06BC" w:rsidTr="00370A03">
        <w:tc>
          <w:tcPr>
            <w:tcW w:w="4608" w:type="dxa"/>
          </w:tcPr>
          <w:p w:rsidR="00370A03" w:rsidRPr="001D06BC" w:rsidRDefault="00370A03" w:rsidP="00370A03">
            <w:pPr>
              <w:rPr>
                <w:rFonts w:cs="Arial"/>
              </w:rPr>
            </w:pPr>
            <w:r w:rsidRPr="001D06BC">
              <w:rPr>
                <w:rFonts w:cs="Arial"/>
              </w:rPr>
              <w:t>Tufts</w:t>
            </w:r>
          </w:p>
        </w:tc>
        <w:tc>
          <w:tcPr>
            <w:tcW w:w="2592" w:type="dxa"/>
          </w:tcPr>
          <w:p w:rsidR="00370A03" w:rsidRPr="001D06BC" w:rsidRDefault="00370A03" w:rsidP="00370A03">
            <w:pPr>
              <w:jc w:val="center"/>
              <w:rPr>
                <w:rFonts w:cs="Arial"/>
              </w:rPr>
            </w:pPr>
            <w:r w:rsidRPr="001D06BC">
              <w:rPr>
                <w:rFonts w:cs="Arial"/>
              </w:rPr>
              <w:t>8</w:t>
            </w:r>
            <w:r w:rsidR="00815A95">
              <w:rPr>
                <w:rFonts w:cs="Arial"/>
              </w:rPr>
              <w:t>8</w:t>
            </w:r>
            <w:r w:rsidRPr="001D06BC">
              <w:rPr>
                <w:rFonts w:cs="Arial"/>
              </w:rPr>
              <w:t>%</w:t>
            </w:r>
          </w:p>
        </w:tc>
        <w:tc>
          <w:tcPr>
            <w:tcW w:w="2592" w:type="dxa"/>
          </w:tcPr>
          <w:p w:rsidR="00370A03" w:rsidRPr="001D06BC" w:rsidRDefault="00370A03" w:rsidP="00370A03">
            <w:pPr>
              <w:jc w:val="center"/>
              <w:rPr>
                <w:rFonts w:cs="Arial"/>
              </w:rPr>
            </w:pPr>
            <w:r w:rsidRPr="001D06BC">
              <w:rPr>
                <w:rFonts w:cs="Arial"/>
              </w:rPr>
              <w:t>8</w:t>
            </w:r>
            <w:r w:rsidR="00815A95">
              <w:rPr>
                <w:rFonts w:cs="Arial"/>
              </w:rPr>
              <w:t>8</w:t>
            </w:r>
            <w:r w:rsidRPr="001D06BC">
              <w:rPr>
                <w:rFonts w:cs="Arial"/>
              </w:rPr>
              <w:t>%</w:t>
            </w:r>
          </w:p>
        </w:tc>
      </w:tr>
      <w:tr w:rsidR="00370A03" w:rsidRPr="001D06BC" w:rsidTr="00370A03">
        <w:tc>
          <w:tcPr>
            <w:tcW w:w="4608" w:type="dxa"/>
          </w:tcPr>
          <w:p w:rsidR="00370A03" w:rsidRPr="001D06BC" w:rsidRDefault="00370A03" w:rsidP="00370A03">
            <w:pPr>
              <w:rPr>
                <w:rFonts w:cs="Arial"/>
              </w:rPr>
            </w:pPr>
            <w:r w:rsidRPr="001D06BC">
              <w:rPr>
                <w:rFonts w:cs="Arial"/>
              </w:rPr>
              <w:t>National Medicare Advantage Average</w:t>
            </w:r>
          </w:p>
        </w:tc>
        <w:tc>
          <w:tcPr>
            <w:tcW w:w="2592" w:type="dxa"/>
          </w:tcPr>
          <w:p w:rsidR="00370A03" w:rsidRPr="001D06BC" w:rsidRDefault="00370A03" w:rsidP="00370A03">
            <w:pPr>
              <w:jc w:val="center"/>
              <w:rPr>
                <w:rFonts w:cs="Arial"/>
              </w:rPr>
            </w:pPr>
            <w:r w:rsidRPr="001D06BC">
              <w:rPr>
                <w:rFonts w:cs="Arial"/>
              </w:rPr>
              <w:t>8</w:t>
            </w:r>
            <w:r w:rsidR="00815A95">
              <w:rPr>
                <w:rFonts w:cs="Arial"/>
              </w:rPr>
              <w:t>6</w:t>
            </w:r>
            <w:r w:rsidRPr="001D06BC">
              <w:rPr>
                <w:rFonts w:cs="Arial"/>
              </w:rPr>
              <w:t>%</w:t>
            </w:r>
          </w:p>
        </w:tc>
        <w:tc>
          <w:tcPr>
            <w:tcW w:w="2592" w:type="dxa"/>
          </w:tcPr>
          <w:p w:rsidR="00370A03" w:rsidRPr="001D06BC" w:rsidRDefault="00370A03" w:rsidP="00370A03">
            <w:pPr>
              <w:jc w:val="center"/>
              <w:rPr>
                <w:rFonts w:cs="Arial"/>
              </w:rPr>
            </w:pPr>
            <w:r w:rsidRPr="001D06BC">
              <w:rPr>
                <w:rFonts w:cs="Arial"/>
              </w:rPr>
              <w:t>8</w:t>
            </w:r>
            <w:r w:rsidR="00815A95">
              <w:rPr>
                <w:rFonts w:cs="Arial"/>
              </w:rPr>
              <w:t>5</w:t>
            </w:r>
            <w:r w:rsidRPr="001D06BC">
              <w:rPr>
                <w:rFonts w:cs="Arial"/>
              </w:rPr>
              <w:t>%</w:t>
            </w:r>
          </w:p>
        </w:tc>
      </w:tr>
      <w:tr w:rsidR="00370A03" w:rsidRPr="001D06BC" w:rsidTr="00370A03">
        <w:tc>
          <w:tcPr>
            <w:tcW w:w="4608" w:type="dxa"/>
          </w:tcPr>
          <w:p w:rsidR="00370A03" w:rsidRPr="001D06BC" w:rsidRDefault="00370A03" w:rsidP="00370A03">
            <w:pPr>
              <w:rPr>
                <w:rFonts w:cs="Arial"/>
              </w:rPr>
            </w:pPr>
            <w:r w:rsidRPr="001D06BC">
              <w:rPr>
                <w:rFonts w:cs="Arial"/>
              </w:rPr>
              <w:t>Massachusetts Medicare Advantage Average</w:t>
            </w:r>
          </w:p>
        </w:tc>
        <w:tc>
          <w:tcPr>
            <w:tcW w:w="2592" w:type="dxa"/>
          </w:tcPr>
          <w:p w:rsidR="00370A03" w:rsidRPr="001D06BC" w:rsidRDefault="00370A03" w:rsidP="00370A03">
            <w:pPr>
              <w:jc w:val="center"/>
              <w:rPr>
                <w:rFonts w:cs="Arial"/>
              </w:rPr>
            </w:pPr>
            <w:r w:rsidRPr="001D06BC">
              <w:rPr>
                <w:rFonts w:cs="Arial"/>
              </w:rPr>
              <w:t>8</w:t>
            </w:r>
            <w:r w:rsidR="00815A95">
              <w:rPr>
                <w:rFonts w:cs="Arial"/>
              </w:rPr>
              <w:t>8</w:t>
            </w:r>
            <w:r w:rsidRPr="001D06BC">
              <w:rPr>
                <w:rFonts w:cs="Arial"/>
              </w:rPr>
              <w:t>%</w:t>
            </w:r>
          </w:p>
        </w:tc>
        <w:tc>
          <w:tcPr>
            <w:tcW w:w="2592" w:type="dxa"/>
          </w:tcPr>
          <w:p w:rsidR="00370A03" w:rsidRPr="001D06BC" w:rsidRDefault="00370A03" w:rsidP="00370A03">
            <w:pPr>
              <w:jc w:val="center"/>
              <w:rPr>
                <w:rFonts w:cs="Arial"/>
              </w:rPr>
            </w:pPr>
            <w:r w:rsidRPr="001D06BC">
              <w:rPr>
                <w:rFonts w:cs="Arial"/>
              </w:rPr>
              <w:t>8</w:t>
            </w:r>
            <w:r w:rsidR="00815A95">
              <w:rPr>
                <w:rFonts w:cs="Arial"/>
              </w:rPr>
              <w:t>7</w:t>
            </w:r>
            <w:r w:rsidRPr="001D06BC">
              <w:rPr>
                <w:rFonts w:cs="Arial"/>
              </w:rPr>
              <w:t>%</w:t>
            </w:r>
          </w:p>
        </w:tc>
      </w:tr>
      <w:tr w:rsidR="00370A03" w:rsidRPr="001D06BC" w:rsidTr="00370A03">
        <w:tc>
          <w:tcPr>
            <w:tcW w:w="4608" w:type="dxa"/>
          </w:tcPr>
          <w:p w:rsidR="00370A03" w:rsidRPr="001D06BC" w:rsidRDefault="00370A03" w:rsidP="00370A03">
            <w:pPr>
              <w:rPr>
                <w:rFonts w:cs="Arial"/>
              </w:rPr>
            </w:pPr>
            <w:r w:rsidRPr="001D06BC">
              <w:rPr>
                <w:rFonts w:cs="Arial"/>
              </w:rPr>
              <w:t>National MMP Average</w:t>
            </w:r>
          </w:p>
        </w:tc>
        <w:tc>
          <w:tcPr>
            <w:tcW w:w="2592" w:type="dxa"/>
          </w:tcPr>
          <w:p w:rsidR="00370A03" w:rsidRPr="001D06BC" w:rsidRDefault="00370A03" w:rsidP="00370A03">
            <w:pPr>
              <w:jc w:val="center"/>
              <w:rPr>
                <w:rFonts w:cs="Arial"/>
              </w:rPr>
            </w:pPr>
            <w:r w:rsidRPr="001D06BC">
              <w:rPr>
                <w:rFonts w:cs="Arial"/>
              </w:rPr>
              <w:t>8</w:t>
            </w:r>
            <w:r w:rsidR="00815A95">
              <w:rPr>
                <w:rFonts w:cs="Arial"/>
              </w:rPr>
              <w:t>5</w:t>
            </w:r>
            <w:r w:rsidRPr="001D06BC">
              <w:rPr>
                <w:rFonts w:cs="Arial"/>
              </w:rPr>
              <w:t>%</w:t>
            </w:r>
          </w:p>
        </w:tc>
        <w:tc>
          <w:tcPr>
            <w:tcW w:w="2592" w:type="dxa"/>
          </w:tcPr>
          <w:p w:rsidR="00370A03" w:rsidRPr="001D06BC" w:rsidRDefault="00370A03" w:rsidP="00370A03">
            <w:pPr>
              <w:jc w:val="center"/>
              <w:rPr>
                <w:rFonts w:cs="Arial"/>
              </w:rPr>
            </w:pPr>
            <w:r w:rsidRPr="001D06BC">
              <w:rPr>
                <w:rFonts w:cs="Arial"/>
              </w:rPr>
              <w:t>8</w:t>
            </w:r>
            <w:r w:rsidR="00815A95">
              <w:rPr>
                <w:rFonts w:cs="Arial"/>
              </w:rPr>
              <w:t>5</w:t>
            </w:r>
            <w:r w:rsidRPr="001D06BC">
              <w:rPr>
                <w:rFonts w:cs="Arial"/>
              </w:rPr>
              <w:t>%</w:t>
            </w:r>
          </w:p>
        </w:tc>
      </w:tr>
    </w:tbl>
    <w:p w:rsidR="00370A03" w:rsidRPr="001D06BC" w:rsidRDefault="00370A03" w:rsidP="00370A03">
      <w:pPr>
        <w:spacing w:after="0" w:line="240" w:lineRule="auto"/>
        <w:rPr>
          <w:b/>
          <w:bCs/>
        </w:rPr>
      </w:pPr>
    </w:p>
    <w:p w:rsidR="00657570" w:rsidRPr="001D06BC" w:rsidRDefault="00657570" w:rsidP="00370A03">
      <w:pPr>
        <w:spacing w:after="0" w:line="240" w:lineRule="auto"/>
        <w:rPr>
          <w:b/>
        </w:rPr>
      </w:pPr>
      <w:r w:rsidRPr="001D06BC">
        <w:rPr>
          <w:b/>
          <w:bCs/>
        </w:rPr>
        <w:t>The Care Coordination Composite consists of the following six questions:</w:t>
      </w:r>
    </w:p>
    <w:p w:rsidR="00F1472D" w:rsidRPr="001D06BC" w:rsidRDefault="00F1472D" w:rsidP="00C629A5">
      <w:pPr>
        <w:numPr>
          <w:ilvl w:val="1"/>
          <w:numId w:val="10"/>
        </w:numPr>
        <w:tabs>
          <w:tab w:val="clear" w:pos="1440"/>
        </w:tabs>
        <w:spacing w:after="0" w:line="240" w:lineRule="auto"/>
        <w:ind w:left="720"/>
      </w:pPr>
      <w:r w:rsidRPr="001D06BC">
        <w:t>In the last six months, when you visited your personal doctor for a scheduled appointment, how often did he or she have your medical records or other information about your care?</w:t>
      </w:r>
    </w:p>
    <w:p w:rsidR="00F1472D" w:rsidRPr="001D06BC" w:rsidRDefault="00F1472D" w:rsidP="00C629A5">
      <w:pPr>
        <w:numPr>
          <w:ilvl w:val="1"/>
          <w:numId w:val="10"/>
        </w:numPr>
        <w:tabs>
          <w:tab w:val="clear" w:pos="1440"/>
        </w:tabs>
        <w:spacing w:after="0" w:line="240" w:lineRule="auto"/>
        <w:ind w:left="720"/>
      </w:pPr>
      <w:r w:rsidRPr="001D06BC">
        <w:t>In the last six months, when your personal doctor ordered a blood test, x-ray or other test for you, how often did someone from your personal doctor’s office follow up to give you those results?</w:t>
      </w:r>
    </w:p>
    <w:p w:rsidR="00F1472D" w:rsidRPr="001D06BC" w:rsidRDefault="00F1472D" w:rsidP="00C629A5">
      <w:pPr>
        <w:numPr>
          <w:ilvl w:val="1"/>
          <w:numId w:val="10"/>
        </w:numPr>
        <w:tabs>
          <w:tab w:val="clear" w:pos="1440"/>
        </w:tabs>
        <w:spacing w:after="0" w:line="240" w:lineRule="auto"/>
        <w:ind w:left="720"/>
      </w:pPr>
      <w:r w:rsidRPr="001D06BC">
        <w:t>In the last six months, when your personal doctor ordered a blood test, x-ray or other test for you, how often did you get those results as soon as you needed them?</w:t>
      </w:r>
    </w:p>
    <w:p w:rsidR="00F1472D" w:rsidRPr="001D06BC" w:rsidRDefault="00F1472D" w:rsidP="00C629A5">
      <w:pPr>
        <w:numPr>
          <w:ilvl w:val="1"/>
          <w:numId w:val="10"/>
        </w:numPr>
        <w:tabs>
          <w:tab w:val="clear" w:pos="1440"/>
        </w:tabs>
        <w:spacing w:after="0" w:line="240" w:lineRule="auto"/>
        <w:ind w:left="720"/>
      </w:pPr>
      <w:r w:rsidRPr="001D06BC">
        <w:t>In the last six months, how often did you and your personal doctor talk about all the prescription medicines you were taking?</w:t>
      </w:r>
    </w:p>
    <w:p w:rsidR="00F1472D" w:rsidRPr="001D06BC" w:rsidRDefault="00F1472D" w:rsidP="00C629A5">
      <w:pPr>
        <w:numPr>
          <w:ilvl w:val="1"/>
          <w:numId w:val="10"/>
        </w:numPr>
        <w:tabs>
          <w:tab w:val="clear" w:pos="1440"/>
        </w:tabs>
        <w:spacing w:after="0" w:line="240" w:lineRule="auto"/>
        <w:ind w:left="720"/>
      </w:pPr>
      <w:r w:rsidRPr="001D06BC">
        <w:t>In the last six months, did you get the help you needed from your personal doctor’s office to manage your care among these different providers and services?</w:t>
      </w:r>
    </w:p>
    <w:p w:rsidR="00F1472D" w:rsidRPr="001D06BC" w:rsidRDefault="00F1472D" w:rsidP="00C629A5">
      <w:pPr>
        <w:numPr>
          <w:ilvl w:val="1"/>
          <w:numId w:val="10"/>
        </w:numPr>
        <w:tabs>
          <w:tab w:val="clear" w:pos="1440"/>
        </w:tabs>
        <w:spacing w:after="0" w:line="240" w:lineRule="auto"/>
        <w:ind w:left="720"/>
      </w:pPr>
      <w:r w:rsidRPr="001D06BC">
        <w:t>In the last six months, how often did your personal doctor seem informed and up-to-date about the care you got from specialists?</w:t>
      </w:r>
    </w:p>
    <w:p w:rsidR="00815A95" w:rsidRDefault="00815A95" w:rsidP="00815A95">
      <w:pPr>
        <w:spacing w:after="0" w:line="240" w:lineRule="auto"/>
        <w:rPr>
          <w:b/>
        </w:rPr>
      </w:pPr>
    </w:p>
    <w:p w:rsidR="00815A95" w:rsidRPr="005F6DBB" w:rsidRDefault="00815A95" w:rsidP="00815A95">
      <w:pPr>
        <w:spacing w:after="0" w:line="240" w:lineRule="auto"/>
        <w:rPr>
          <w:b/>
        </w:rPr>
      </w:pPr>
      <w:r w:rsidRPr="005F6DBB">
        <w:rPr>
          <w:b/>
        </w:rPr>
        <w:t>CCA and Tufts performed better than the national benchmarks in both years. CCA also performed better than the Massachusetts Medicare Advantage Average for 2015 and 2016.</w:t>
      </w:r>
    </w:p>
    <w:p w:rsidR="00657570" w:rsidRPr="001D06BC" w:rsidRDefault="00657570" w:rsidP="00370A03">
      <w:pPr>
        <w:spacing w:after="0" w:line="240" w:lineRule="auto"/>
        <w:rPr>
          <w:b/>
        </w:rPr>
      </w:pPr>
    </w:p>
    <w:p w:rsidR="00A65C60" w:rsidRPr="001D06BC" w:rsidRDefault="00A65C60" w:rsidP="00370A03">
      <w:pPr>
        <w:spacing w:after="0" w:line="240" w:lineRule="auto"/>
        <w:rPr>
          <w:b/>
        </w:rPr>
      </w:pPr>
      <w:r w:rsidRPr="001D06BC">
        <w:rPr>
          <w:b/>
        </w:rPr>
        <w:lastRenderedPageBreak/>
        <w:t>Slide 10:</w:t>
      </w:r>
    </w:p>
    <w:p w:rsidR="00A65C60" w:rsidRPr="001D06BC" w:rsidRDefault="00B20023" w:rsidP="00370A03">
      <w:pPr>
        <w:spacing w:after="0" w:line="240" w:lineRule="auto"/>
        <w:rPr>
          <w:b/>
          <w:bCs/>
        </w:rPr>
      </w:pPr>
      <w:r w:rsidRPr="001D06BC">
        <w:rPr>
          <w:b/>
          <w:bCs/>
        </w:rPr>
        <w:t>Customer Service Composite</w:t>
      </w:r>
    </w:p>
    <w:tbl>
      <w:tblPr>
        <w:tblStyle w:val="TableGrid"/>
        <w:tblW w:w="9792" w:type="dxa"/>
        <w:tblLook w:val="04A0" w:firstRow="1" w:lastRow="0" w:firstColumn="1" w:lastColumn="0" w:noHBand="0" w:noVBand="1"/>
      </w:tblPr>
      <w:tblGrid>
        <w:gridCol w:w="4608"/>
        <w:gridCol w:w="2592"/>
        <w:gridCol w:w="2592"/>
      </w:tblGrid>
      <w:tr w:rsidR="001D06BC" w:rsidRPr="001D06BC" w:rsidTr="00F1472D">
        <w:tc>
          <w:tcPr>
            <w:tcW w:w="4608" w:type="dxa"/>
          </w:tcPr>
          <w:p w:rsidR="001D06BC" w:rsidRPr="001D06BC" w:rsidRDefault="001D06BC" w:rsidP="00F1472D">
            <w:pPr>
              <w:rPr>
                <w:rFonts w:cs="Arial"/>
              </w:rPr>
            </w:pPr>
          </w:p>
        </w:tc>
        <w:tc>
          <w:tcPr>
            <w:tcW w:w="2592" w:type="dxa"/>
          </w:tcPr>
          <w:p w:rsidR="001D06BC" w:rsidRPr="001D06BC" w:rsidRDefault="001D06BC" w:rsidP="00F1472D">
            <w:pPr>
              <w:jc w:val="center"/>
              <w:rPr>
                <w:rFonts w:cs="Arial"/>
              </w:rPr>
            </w:pPr>
            <w:r w:rsidRPr="001D06BC">
              <w:rPr>
                <w:rFonts w:cs="Arial"/>
              </w:rPr>
              <w:t>Customer Service 2015</w:t>
            </w:r>
          </w:p>
        </w:tc>
        <w:tc>
          <w:tcPr>
            <w:tcW w:w="2592" w:type="dxa"/>
          </w:tcPr>
          <w:p w:rsidR="001D06BC" w:rsidRPr="001D06BC" w:rsidRDefault="001D06BC" w:rsidP="00F1472D">
            <w:pPr>
              <w:jc w:val="center"/>
              <w:rPr>
                <w:rFonts w:cs="Arial"/>
              </w:rPr>
            </w:pPr>
            <w:r w:rsidRPr="001D06BC">
              <w:rPr>
                <w:rFonts w:cs="Arial"/>
              </w:rPr>
              <w:t>Customer Service 2016</w:t>
            </w:r>
          </w:p>
        </w:tc>
      </w:tr>
      <w:tr w:rsidR="001D06BC" w:rsidRPr="001D06BC" w:rsidTr="00F1472D">
        <w:tc>
          <w:tcPr>
            <w:tcW w:w="4608" w:type="dxa"/>
          </w:tcPr>
          <w:p w:rsidR="001D06BC" w:rsidRPr="001D06BC" w:rsidRDefault="001D06BC" w:rsidP="00F1472D">
            <w:pPr>
              <w:rPr>
                <w:rFonts w:cs="Arial"/>
              </w:rPr>
            </w:pPr>
            <w:r w:rsidRPr="001D06BC">
              <w:rPr>
                <w:rFonts w:cs="Arial"/>
              </w:rPr>
              <w:t>CCA</w:t>
            </w:r>
          </w:p>
        </w:tc>
        <w:tc>
          <w:tcPr>
            <w:tcW w:w="2592" w:type="dxa"/>
          </w:tcPr>
          <w:p w:rsidR="001D06BC" w:rsidRPr="001D06BC" w:rsidRDefault="001D06BC" w:rsidP="001D06BC">
            <w:pPr>
              <w:jc w:val="center"/>
              <w:rPr>
                <w:rFonts w:cs="Arial"/>
              </w:rPr>
            </w:pPr>
            <w:r w:rsidRPr="001D06BC">
              <w:rPr>
                <w:rFonts w:cs="Arial"/>
              </w:rPr>
              <w:t>89%</w:t>
            </w:r>
          </w:p>
        </w:tc>
        <w:tc>
          <w:tcPr>
            <w:tcW w:w="2592" w:type="dxa"/>
          </w:tcPr>
          <w:p w:rsidR="001D06BC" w:rsidRPr="001D06BC" w:rsidRDefault="001D06BC" w:rsidP="001D06BC">
            <w:pPr>
              <w:jc w:val="center"/>
              <w:rPr>
                <w:rFonts w:cs="Arial"/>
              </w:rPr>
            </w:pPr>
            <w:r w:rsidRPr="001D06BC">
              <w:rPr>
                <w:rFonts w:cs="Arial"/>
              </w:rPr>
              <w:t>87%</w:t>
            </w:r>
          </w:p>
        </w:tc>
      </w:tr>
      <w:tr w:rsidR="001D06BC" w:rsidRPr="001D06BC" w:rsidTr="00F1472D">
        <w:tc>
          <w:tcPr>
            <w:tcW w:w="4608" w:type="dxa"/>
          </w:tcPr>
          <w:p w:rsidR="001D06BC" w:rsidRPr="001D06BC" w:rsidRDefault="001D06BC" w:rsidP="00F1472D">
            <w:pPr>
              <w:rPr>
                <w:rFonts w:cs="Arial"/>
              </w:rPr>
            </w:pPr>
            <w:r w:rsidRPr="001D06BC">
              <w:rPr>
                <w:rFonts w:cs="Arial"/>
              </w:rPr>
              <w:t>Tufts</w:t>
            </w:r>
          </w:p>
        </w:tc>
        <w:tc>
          <w:tcPr>
            <w:tcW w:w="2592" w:type="dxa"/>
          </w:tcPr>
          <w:p w:rsidR="001D06BC" w:rsidRPr="001D06BC" w:rsidRDefault="001D06BC" w:rsidP="001D06BC">
            <w:pPr>
              <w:jc w:val="center"/>
              <w:rPr>
                <w:rFonts w:cs="Arial"/>
              </w:rPr>
            </w:pPr>
            <w:r w:rsidRPr="001D06BC">
              <w:rPr>
                <w:rFonts w:cs="Arial"/>
              </w:rPr>
              <w:t>88%</w:t>
            </w:r>
          </w:p>
        </w:tc>
        <w:tc>
          <w:tcPr>
            <w:tcW w:w="2592" w:type="dxa"/>
          </w:tcPr>
          <w:p w:rsidR="001D06BC" w:rsidRPr="001D06BC" w:rsidRDefault="001D06BC" w:rsidP="001D06BC">
            <w:pPr>
              <w:jc w:val="center"/>
              <w:rPr>
                <w:rFonts w:cs="Arial"/>
              </w:rPr>
            </w:pPr>
            <w:r w:rsidRPr="001D06BC">
              <w:rPr>
                <w:rFonts w:cs="Arial"/>
              </w:rPr>
              <w:t>84%</w:t>
            </w:r>
          </w:p>
        </w:tc>
      </w:tr>
      <w:tr w:rsidR="001D06BC" w:rsidRPr="001D06BC" w:rsidTr="00F1472D">
        <w:tc>
          <w:tcPr>
            <w:tcW w:w="4608" w:type="dxa"/>
          </w:tcPr>
          <w:p w:rsidR="001D06BC" w:rsidRPr="001D06BC" w:rsidRDefault="001D06BC" w:rsidP="00F1472D">
            <w:pPr>
              <w:rPr>
                <w:rFonts w:cs="Arial"/>
              </w:rPr>
            </w:pPr>
            <w:r w:rsidRPr="001D06BC">
              <w:rPr>
                <w:rFonts w:cs="Arial"/>
              </w:rPr>
              <w:t>National Medicare Advantage Average</w:t>
            </w:r>
          </w:p>
        </w:tc>
        <w:tc>
          <w:tcPr>
            <w:tcW w:w="2592" w:type="dxa"/>
          </w:tcPr>
          <w:p w:rsidR="001D06BC" w:rsidRPr="001D06BC" w:rsidRDefault="001D06BC" w:rsidP="001D06BC">
            <w:pPr>
              <w:jc w:val="center"/>
              <w:rPr>
                <w:rFonts w:cs="Arial"/>
              </w:rPr>
            </w:pPr>
            <w:r w:rsidRPr="001D06BC">
              <w:rPr>
                <w:rFonts w:cs="Arial"/>
              </w:rPr>
              <w:t>88%</w:t>
            </w:r>
          </w:p>
        </w:tc>
        <w:tc>
          <w:tcPr>
            <w:tcW w:w="2592" w:type="dxa"/>
          </w:tcPr>
          <w:p w:rsidR="001D06BC" w:rsidRPr="001D06BC" w:rsidRDefault="001D06BC" w:rsidP="001D06BC">
            <w:pPr>
              <w:jc w:val="center"/>
              <w:rPr>
                <w:rFonts w:cs="Arial"/>
              </w:rPr>
            </w:pPr>
            <w:r w:rsidRPr="001D06BC">
              <w:rPr>
                <w:rFonts w:cs="Arial"/>
              </w:rPr>
              <w:t>88%</w:t>
            </w:r>
          </w:p>
        </w:tc>
      </w:tr>
      <w:tr w:rsidR="001D06BC" w:rsidRPr="001D06BC" w:rsidTr="00F1472D">
        <w:tc>
          <w:tcPr>
            <w:tcW w:w="4608" w:type="dxa"/>
          </w:tcPr>
          <w:p w:rsidR="001D06BC" w:rsidRPr="001D06BC" w:rsidRDefault="001D06BC" w:rsidP="00F1472D">
            <w:pPr>
              <w:rPr>
                <w:rFonts w:cs="Arial"/>
              </w:rPr>
            </w:pPr>
            <w:r w:rsidRPr="001D06BC">
              <w:rPr>
                <w:rFonts w:cs="Arial"/>
              </w:rPr>
              <w:t>Massachusetts Medicare Advantage Average</w:t>
            </w:r>
          </w:p>
        </w:tc>
        <w:tc>
          <w:tcPr>
            <w:tcW w:w="2592" w:type="dxa"/>
          </w:tcPr>
          <w:p w:rsidR="001D06BC" w:rsidRPr="001D06BC" w:rsidRDefault="001D06BC" w:rsidP="001D06BC">
            <w:pPr>
              <w:jc w:val="center"/>
              <w:rPr>
                <w:rFonts w:cs="Arial"/>
              </w:rPr>
            </w:pPr>
            <w:r w:rsidRPr="001D06BC">
              <w:rPr>
                <w:rFonts w:cs="Arial"/>
              </w:rPr>
              <w:t>83%</w:t>
            </w:r>
          </w:p>
        </w:tc>
        <w:tc>
          <w:tcPr>
            <w:tcW w:w="2592" w:type="dxa"/>
          </w:tcPr>
          <w:p w:rsidR="001D06BC" w:rsidRPr="001D06BC" w:rsidRDefault="001D06BC" w:rsidP="00F1472D">
            <w:pPr>
              <w:jc w:val="center"/>
              <w:rPr>
                <w:rFonts w:cs="Arial"/>
              </w:rPr>
            </w:pPr>
            <w:r w:rsidRPr="001D06BC">
              <w:rPr>
                <w:rFonts w:cs="Arial"/>
              </w:rPr>
              <w:t>91%</w:t>
            </w:r>
          </w:p>
        </w:tc>
      </w:tr>
      <w:tr w:rsidR="001D06BC" w:rsidRPr="001D06BC" w:rsidTr="00F1472D">
        <w:tc>
          <w:tcPr>
            <w:tcW w:w="4608" w:type="dxa"/>
          </w:tcPr>
          <w:p w:rsidR="001D06BC" w:rsidRPr="001D06BC" w:rsidRDefault="001D06BC" w:rsidP="00F1472D">
            <w:pPr>
              <w:rPr>
                <w:rFonts w:cs="Arial"/>
              </w:rPr>
            </w:pPr>
            <w:r w:rsidRPr="001D06BC">
              <w:rPr>
                <w:rFonts w:cs="Arial"/>
              </w:rPr>
              <w:t>National MMP Average</w:t>
            </w:r>
          </w:p>
        </w:tc>
        <w:tc>
          <w:tcPr>
            <w:tcW w:w="2592" w:type="dxa"/>
          </w:tcPr>
          <w:p w:rsidR="001D06BC" w:rsidRPr="001D06BC" w:rsidRDefault="00815A95" w:rsidP="001D06BC">
            <w:pPr>
              <w:jc w:val="center"/>
              <w:rPr>
                <w:rFonts w:cs="Arial"/>
              </w:rPr>
            </w:pPr>
            <w:r>
              <w:rPr>
                <w:rFonts w:cs="Arial"/>
              </w:rPr>
              <w:t>8</w:t>
            </w:r>
            <w:r w:rsidR="001D06BC" w:rsidRPr="001D06BC">
              <w:rPr>
                <w:rFonts w:cs="Arial"/>
              </w:rPr>
              <w:t>3%</w:t>
            </w:r>
          </w:p>
        </w:tc>
        <w:tc>
          <w:tcPr>
            <w:tcW w:w="2592" w:type="dxa"/>
          </w:tcPr>
          <w:p w:rsidR="001D06BC" w:rsidRPr="001D06BC" w:rsidRDefault="001D06BC" w:rsidP="001D06BC">
            <w:pPr>
              <w:jc w:val="center"/>
              <w:rPr>
                <w:rFonts w:cs="Arial"/>
              </w:rPr>
            </w:pPr>
            <w:r w:rsidRPr="001D06BC">
              <w:rPr>
                <w:rFonts w:cs="Arial"/>
              </w:rPr>
              <w:t>86%</w:t>
            </w:r>
          </w:p>
        </w:tc>
      </w:tr>
    </w:tbl>
    <w:p w:rsidR="001D06BC" w:rsidRPr="001D06BC" w:rsidRDefault="001D06BC" w:rsidP="00370A03">
      <w:pPr>
        <w:spacing w:after="0" w:line="240" w:lineRule="auto"/>
        <w:rPr>
          <w:rFonts w:cs="Arial"/>
          <w:b/>
          <w:bCs/>
        </w:rPr>
      </w:pPr>
    </w:p>
    <w:p w:rsidR="00B20023" w:rsidRPr="001D06BC" w:rsidRDefault="00B20023" w:rsidP="00370A03">
      <w:pPr>
        <w:spacing w:after="0" w:line="240" w:lineRule="auto"/>
        <w:rPr>
          <w:rFonts w:cs="Arial"/>
        </w:rPr>
      </w:pPr>
      <w:r w:rsidRPr="001D06BC">
        <w:rPr>
          <w:rFonts w:cs="Arial"/>
          <w:b/>
          <w:bCs/>
        </w:rPr>
        <w:t>The Customer Service Composite consists of the following questions:</w:t>
      </w:r>
    </w:p>
    <w:p w:rsidR="00F1472D" w:rsidRPr="001D06BC" w:rsidRDefault="00F1472D" w:rsidP="00C629A5">
      <w:pPr>
        <w:numPr>
          <w:ilvl w:val="0"/>
          <w:numId w:val="24"/>
        </w:numPr>
        <w:spacing w:after="0" w:line="240" w:lineRule="auto"/>
        <w:rPr>
          <w:rFonts w:cs="Arial"/>
        </w:rPr>
      </w:pPr>
      <w:r w:rsidRPr="001D06BC">
        <w:rPr>
          <w:rFonts w:cs="Arial"/>
        </w:rPr>
        <w:t xml:space="preserve">In the last six months, how often did your health plan's customer service give you the information or help you needed? </w:t>
      </w:r>
    </w:p>
    <w:p w:rsidR="00F1472D" w:rsidRPr="001D06BC" w:rsidRDefault="00F1472D" w:rsidP="00C629A5">
      <w:pPr>
        <w:numPr>
          <w:ilvl w:val="0"/>
          <w:numId w:val="24"/>
        </w:numPr>
        <w:spacing w:after="0" w:line="240" w:lineRule="auto"/>
        <w:rPr>
          <w:rFonts w:cs="Arial"/>
        </w:rPr>
      </w:pPr>
      <w:r w:rsidRPr="001D06BC">
        <w:rPr>
          <w:rFonts w:cs="Arial"/>
        </w:rPr>
        <w:t xml:space="preserve">In the last six months, how often did your health plan’s customer service staff treat you with courtesy and respect? </w:t>
      </w:r>
    </w:p>
    <w:p w:rsidR="00F1472D" w:rsidRPr="001D06BC" w:rsidRDefault="00F1472D" w:rsidP="00C629A5">
      <w:pPr>
        <w:numPr>
          <w:ilvl w:val="0"/>
          <w:numId w:val="24"/>
        </w:numPr>
        <w:spacing w:after="0" w:line="240" w:lineRule="auto"/>
        <w:rPr>
          <w:rFonts w:cs="Arial"/>
        </w:rPr>
      </w:pPr>
      <w:r w:rsidRPr="001D06BC">
        <w:rPr>
          <w:rFonts w:cs="Arial"/>
        </w:rPr>
        <w:t>In the last six months, how often were the forms for your health plan easy to fill out?</w:t>
      </w:r>
    </w:p>
    <w:p w:rsidR="00B20023" w:rsidRPr="001D06BC" w:rsidRDefault="00B20023" w:rsidP="00370A03">
      <w:pPr>
        <w:spacing w:after="0" w:line="240" w:lineRule="auto"/>
        <w:rPr>
          <w:rFonts w:cs="Arial"/>
        </w:rPr>
      </w:pPr>
    </w:p>
    <w:p w:rsidR="00B20023" w:rsidRPr="005F6DBB" w:rsidRDefault="00B20023" w:rsidP="00370A03">
      <w:pPr>
        <w:spacing w:after="0" w:line="240" w:lineRule="auto"/>
        <w:rPr>
          <w:rFonts w:cs="Arial"/>
          <w:b/>
        </w:rPr>
      </w:pPr>
      <w:r w:rsidRPr="005F6DBB">
        <w:rPr>
          <w:rFonts w:cs="Arial"/>
          <w:b/>
        </w:rPr>
        <w:t>CCA and Tufts performed better than all benchmarks in 2015. Only one plan, CCA, exceeded any benchmark (National MMP Average) in 2016.</w:t>
      </w:r>
    </w:p>
    <w:p w:rsidR="00B20023" w:rsidRPr="001D06BC" w:rsidRDefault="00B20023" w:rsidP="00370A03">
      <w:pPr>
        <w:spacing w:after="0" w:line="240" w:lineRule="auto"/>
        <w:rPr>
          <w:rFonts w:cs="Arial"/>
        </w:rPr>
      </w:pPr>
    </w:p>
    <w:p w:rsidR="00A65C60" w:rsidRPr="001D06BC" w:rsidRDefault="00A65C60" w:rsidP="00370A03">
      <w:pPr>
        <w:pStyle w:val="Heading1"/>
        <w:rPr>
          <w:rFonts w:asciiTheme="minorHAnsi" w:hAnsiTheme="minorHAnsi" w:cs="Arial"/>
          <w:b/>
          <w:color w:val="auto"/>
          <w:sz w:val="22"/>
          <w:szCs w:val="22"/>
        </w:rPr>
      </w:pPr>
      <w:r w:rsidRPr="001D06BC">
        <w:rPr>
          <w:rFonts w:asciiTheme="minorHAnsi" w:hAnsiTheme="minorHAnsi" w:cs="Arial"/>
          <w:b/>
          <w:color w:val="auto"/>
          <w:sz w:val="22"/>
          <w:szCs w:val="22"/>
        </w:rPr>
        <w:t>Slide 11:</w:t>
      </w:r>
    </w:p>
    <w:p w:rsidR="00A65C60" w:rsidRPr="001D06BC" w:rsidRDefault="00B20023" w:rsidP="00370A03">
      <w:pPr>
        <w:spacing w:after="0" w:line="240" w:lineRule="auto"/>
        <w:rPr>
          <w:b/>
          <w:bCs/>
        </w:rPr>
      </w:pPr>
      <w:r w:rsidRPr="001D06BC">
        <w:rPr>
          <w:b/>
          <w:bCs/>
        </w:rPr>
        <w:t>Getting Appointments and Care Quickly Composite</w:t>
      </w:r>
    </w:p>
    <w:tbl>
      <w:tblPr>
        <w:tblStyle w:val="TableGrid"/>
        <w:tblW w:w="9792" w:type="dxa"/>
        <w:tblLook w:val="04A0" w:firstRow="1" w:lastRow="0" w:firstColumn="1" w:lastColumn="0" w:noHBand="0" w:noVBand="1"/>
      </w:tblPr>
      <w:tblGrid>
        <w:gridCol w:w="4608"/>
        <w:gridCol w:w="2592"/>
        <w:gridCol w:w="2592"/>
      </w:tblGrid>
      <w:tr w:rsidR="001D06BC" w:rsidRPr="001D06BC" w:rsidTr="00F1472D">
        <w:tc>
          <w:tcPr>
            <w:tcW w:w="4608" w:type="dxa"/>
          </w:tcPr>
          <w:p w:rsidR="001D06BC" w:rsidRPr="001D06BC" w:rsidRDefault="001D06BC" w:rsidP="00F1472D">
            <w:pPr>
              <w:rPr>
                <w:rFonts w:cs="Arial"/>
              </w:rPr>
            </w:pPr>
          </w:p>
        </w:tc>
        <w:tc>
          <w:tcPr>
            <w:tcW w:w="2592" w:type="dxa"/>
          </w:tcPr>
          <w:p w:rsidR="001D06BC" w:rsidRPr="001D06BC" w:rsidRDefault="001D06BC" w:rsidP="00F1472D">
            <w:pPr>
              <w:jc w:val="center"/>
              <w:rPr>
                <w:rFonts w:cs="Arial"/>
              </w:rPr>
            </w:pPr>
            <w:r w:rsidRPr="001D06BC">
              <w:rPr>
                <w:rFonts w:cs="Arial"/>
              </w:rPr>
              <w:t>Getting Care Quickly 2015</w:t>
            </w:r>
          </w:p>
        </w:tc>
        <w:tc>
          <w:tcPr>
            <w:tcW w:w="2592" w:type="dxa"/>
          </w:tcPr>
          <w:p w:rsidR="001D06BC" w:rsidRPr="001D06BC" w:rsidRDefault="001D06BC" w:rsidP="00F1472D">
            <w:pPr>
              <w:jc w:val="center"/>
              <w:rPr>
                <w:rFonts w:cs="Arial"/>
              </w:rPr>
            </w:pPr>
            <w:r w:rsidRPr="001D06BC">
              <w:rPr>
                <w:rFonts w:cs="Arial"/>
              </w:rPr>
              <w:t>Getting Care Quickly 2016</w:t>
            </w:r>
          </w:p>
        </w:tc>
      </w:tr>
      <w:tr w:rsidR="001D06BC" w:rsidRPr="001D06BC" w:rsidTr="00F1472D">
        <w:tc>
          <w:tcPr>
            <w:tcW w:w="4608" w:type="dxa"/>
          </w:tcPr>
          <w:p w:rsidR="001D06BC" w:rsidRPr="001D06BC" w:rsidRDefault="001D06BC" w:rsidP="00F1472D">
            <w:pPr>
              <w:rPr>
                <w:rFonts w:cs="Arial"/>
              </w:rPr>
            </w:pPr>
            <w:r w:rsidRPr="001D06BC">
              <w:rPr>
                <w:rFonts w:cs="Arial"/>
              </w:rPr>
              <w:t>CCA</w:t>
            </w:r>
          </w:p>
        </w:tc>
        <w:tc>
          <w:tcPr>
            <w:tcW w:w="2592" w:type="dxa"/>
          </w:tcPr>
          <w:p w:rsidR="001D06BC" w:rsidRPr="001D06BC" w:rsidRDefault="001D06BC" w:rsidP="001D06BC">
            <w:pPr>
              <w:jc w:val="center"/>
              <w:rPr>
                <w:rFonts w:cs="Arial"/>
              </w:rPr>
            </w:pPr>
            <w:r w:rsidRPr="001D06BC">
              <w:rPr>
                <w:rFonts w:cs="Arial"/>
              </w:rPr>
              <w:t>8</w:t>
            </w:r>
            <w:r>
              <w:rPr>
                <w:rFonts w:cs="Arial"/>
              </w:rPr>
              <w:t>1</w:t>
            </w:r>
            <w:r w:rsidRPr="001D06BC">
              <w:rPr>
                <w:rFonts w:cs="Arial"/>
              </w:rPr>
              <w:t>%</w:t>
            </w:r>
          </w:p>
        </w:tc>
        <w:tc>
          <w:tcPr>
            <w:tcW w:w="2592" w:type="dxa"/>
          </w:tcPr>
          <w:p w:rsidR="001D06BC" w:rsidRPr="001D06BC" w:rsidRDefault="001D06BC" w:rsidP="00F1472D">
            <w:pPr>
              <w:jc w:val="center"/>
              <w:rPr>
                <w:rFonts w:cs="Arial"/>
              </w:rPr>
            </w:pPr>
            <w:r>
              <w:rPr>
                <w:rFonts w:cs="Arial"/>
              </w:rPr>
              <w:t>78</w:t>
            </w:r>
            <w:r w:rsidRPr="001D06BC">
              <w:rPr>
                <w:rFonts w:cs="Arial"/>
              </w:rPr>
              <w:t>%</w:t>
            </w:r>
          </w:p>
        </w:tc>
      </w:tr>
      <w:tr w:rsidR="001D06BC" w:rsidRPr="001D06BC" w:rsidTr="00F1472D">
        <w:tc>
          <w:tcPr>
            <w:tcW w:w="4608" w:type="dxa"/>
          </w:tcPr>
          <w:p w:rsidR="001D06BC" w:rsidRPr="001D06BC" w:rsidRDefault="001D06BC" w:rsidP="00F1472D">
            <w:pPr>
              <w:rPr>
                <w:rFonts w:cs="Arial"/>
              </w:rPr>
            </w:pPr>
            <w:r w:rsidRPr="001D06BC">
              <w:rPr>
                <w:rFonts w:cs="Arial"/>
              </w:rPr>
              <w:t>Tufts</w:t>
            </w:r>
          </w:p>
        </w:tc>
        <w:tc>
          <w:tcPr>
            <w:tcW w:w="2592" w:type="dxa"/>
          </w:tcPr>
          <w:p w:rsidR="001D06BC" w:rsidRPr="001D06BC" w:rsidRDefault="001D06BC" w:rsidP="00F1472D">
            <w:pPr>
              <w:jc w:val="center"/>
              <w:rPr>
                <w:rFonts w:cs="Arial"/>
              </w:rPr>
            </w:pPr>
            <w:r>
              <w:rPr>
                <w:rFonts w:cs="Arial"/>
              </w:rPr>
              <w:t>77</w:t>
            </w:r>
            <w:r w:rsidRPr="001D06BC">
              <w:rPr>
                <w:rFonts w:cs="Arial"/>
              </w:rPr>
              <w:t>%</w:t>
            </w:r>
          </w:p>
        </w:tc>
        <w:tc>
          <w:tcPr>
            <w:tcW w:w="2592" w:type="dxa"/>
          </w:tcPr>
          <w:p w:rsidR="001D06BC" w:rsidRPr="001D06BC" w:rsidRDefault="001D06BC" w:rsidP="00F1472D">
            <w:pPr>
              <w:jc w:val="center"/>
              <w:rPr>
                <w:rFonts w:cs="Arial"/>
              </w:rPr>
            </w:pPr>
            <w:r>
              <w:rPr>
                <w:rFonts w:cs="Arial"/>
              </w:rPr>
              <w:t>76</w:t>
            </w:r>
            <w:r w:rsidRPr="001D06BC">
              <w:rPr>
                <w:rFonts w:cs="Arial"/>
              </w:rPr>
              <w:t>%</w:t>
            </w:r>
          </w:p>
        </w:tc>
      </w:tr>
      <w:tr w:rsidR="001D06BC" w:rsidRPr="001D06BC" w:rsidTr="00F1472D">
        <w:tc>
          <w:tcPr>
            <w:tcW w:w="4608" w:type="dxa"/>
          </w:tcPr>
          <w:p w:rsidR="001D06BC" w:rsidRPr="001D06BC" w:rsidRDefault="001D06BC" w:rsidP="00F1472D">
            <w:pPr>
              <w:rPr>
                <w:rFonts w:cs="Arial"/>
              </w:rPr>
            </w:pPr>
            <w:r w:rsidRPr="001D06BC">
              <w:rPr>
                <w:rFonts w:cs="Arial"/>
              </w:rPr>
              <w:t>National Medicare Advantage Average</w:t>
            </w:r>
          </w:p>
        </w:tc>
        <w:tc>
          <w:tcPr>
            <w:tcW w:w="2592" w:type="dxa"/>
          </w:tcPr>
          <w:p w:rsidR="001D06BC" w:rsidRPr="001D06BC" w:rsidRDefault="001D06BC" w:rsidP="00F1472D">
            <w:pPr>
              <w:jc w:val="center"/>
              <w:rPr>
                <w:rFonts w:cs="Arial"/>
              </w:rPr>
            </w:pPr>
            <w:r>
              <w:rPr>
                <w:rFonts w:cs="Arial"/>
              </w:rPr>
              <w:t>76</w:t>
            </w:r>
            <w:r w:rsidRPr="001D06BC">
              <w:rPr>
                <w:rFonts w:cs="Arial"/>
              </w:rPr>
              <w:t>%</w:t>
            </w:r>
          </w:p>
        </w:tc>
        <w:tc>
          <w:tcPr>
            <w:tcW w:w="2592" w:type="dxa"/>
          </w:tcPr>
          <w:p w:rsidR="001D06BC" w:rsidRPr="001D06BC" w:rsidRDefault="001D06BC" w:rsidP="001D06BC">
            <w:pPr>
              <w:tabs>
                <w:tab w:val="left" w:pos="973"/>
                <w:tab w:val="center" w:pos="1188"/>
              </w:tabs>
              <w:jc w:val="center"/>
              <w:rPr>
                <w:rFonts w:cs="Arial"/>
              </w:rPr>
            </w:pPr>
            <w:r>
              <w:rPr>
                <w:rFonts w:cs="Arial"/>
              </w:rPr>
              <w:t>76</w:t>
            </w:r>
            <w:r w:rsidRPr="001D06BC">
              <w:rPr>
                <w:rFonts w:cs="Arial"/>
              </w:rPr>
              <w:t>%</w:t>
            </w:r>
          </w:p>
        </w:tc>
      </w:tr>
      <w:tr w:rsidR="001D06BC" w:rsidRPr="001D06BC" w:rsidTr="00F1472D">
        <w:tc>
          <w:tcPr>
            <w:tcW w:w="4608" w:type="dxa"/>
          </w:tcPr>
          <w:p w:rsidR="001D06BC" w:rsidRPr="001D06BC" w:rsidRDefault="001D06BC" w:rsidP="00F1472D">
            <w:pPr>
              <w:rPr>
                <w:rFonts w:cs="Arial"/>
              </w:rPr>
            </w:pPr>
            <w:r w:rsidRPr="001D06BC">
              <w:rPr>
                <w:rFonts w:cs="Arial"/>
              </w:rPr>
              <w:t>Massachusetts Medicare Advantage Average</w:t>
            </w:r>
          </w:p>
        </w:tc>
        <w:tc>
          <w:tcPr>
            <w:tcW w:w="2592" w:type="dxa"/>
          </w:tcPr>
          <w:p w:rsidR="001D06BC" w:rsidRPr="001D06BC" w:rsidRDefault="001D06BC" w:rsidP="00F1472D">
            <w:pPr>
              <w:jc w:val="center"/>
              <w:rPr>
                <w:rFonts w:cs="Arial"/>
              </w:rPr>
            </w:pPr>
            <w:r>
              <w:rPr>
                <w:rFonts w:cs="Arial"/>
              </w:rPr>
              <w:t>79</w:t>
            </w:r>
            <w:r w:rsidRPr="001D06BC">
              <w:rPr>
                <w:rFonts w:cs="Arial"/>
              </w:rPr>
              <w:t>%</w:t>
            </w:r>
          </w:p>
        </w:tc>
        <w:tc>
          <w:tcPr>
            <w:tcW w:w="2592" w:type="dxa"/>
          </w:tcPr>
          <w:p w:rsidR="001D06BC" w:rsidRPr="001D06BC" w:rsidRDefault="001D06BC" w:rsidP="00F1472D">
            <w:pPr>
              <w:jc w:val="center"/>
              <w:rPr>
                <w:rFonts w:cs="Arial"/>
              </w:rPr>
            </w:pPr>
            <w:r>
              <w:rPr>
                <w:rFonts w:cs="Arial"/>
              </w:rPr>
              <w:t>78</w:t>
            </w:r>
            <w:r w:rsidRPr="001D06BC">
              <w:rPr>
                <w:rFonts w:cs="Arial"/>
              </w:rPr>
              <w:t>%</w:t>
            </w:r>
          </w:p>
        </w:tc>
      </w:tr>
      <w:tr w:rsidR="001D06BC" w:rsidRPr="001D06BC" w:rsidTr="00F1472D">
        <w:tc>
          <w:tcPr>
            <w:tcW w:w="4608" w:type="dxa"/>
          </w:tcPr>
          <w:p w:rsidR="001D06BC" w:rsidRPr="001D06BC" w:rsidRDefault="001D06BC" w:rsidP="00F1472D">
            <w:pPr>
              <w:rPr>
                <w:rFonts w:cs="Arial"/>
              </w:rPr>
            </w:pPr>
            <w:r w:rsidRPr="001D06BC">
              <w:rPr>
                <w:rFonts w:cs="Arial"/>
              </w:rPr>
              <w:t>National MMP Average</w:t>
            </w:r>
          </w:p>
        </w:tc>
        <w:tc>
          <w:tcPr>
            <w:tcW w:w="2592" w:type="dxa"/>
          </w:tcPr>
          <w:p w:rsidR="001D06BC" w:rsidRPr="001D06BC" w:rsidRDefault="001D06BC" w:rsidP="00F1472D">
            <w:pPr>
              <w:jc w:val="center"/>
              <w:rPr>
                <w:rFonts w:cs="Arial"/>
              </w:rPr>
            </w:pPr>
            <w:r>
              <w:rPr>
                <w:rFonts w:cs="Arial"/>
              </w:rPr>
              <w:t>71</w:t>
            </w:r>
            <w:r w:rsidRPr="001D06BC">
              <w:rPr>
                <w:rFonts w:cs="Arial"/>
              </w:rPr>
              <w:t>%</w:t>
            </w:r>
          </w:p>
        </w:tc>
        <w:tc>
          <w:tcPr>
            <w:tcW w:w="2592" w:type="dxa"/>
          </w:tcPr>
          <w:p w:rsidR="001D06BC" w:rsidRPr="001D06BC" w:rsidRDefault="001D06BC" w:rsidP="00F1472D">
            <w:pPr>
              <w:jc w:val="center"/>
              <w:rPr>
                <w:rFonts w:cs="Arial"/>
              </w:rPr>
            </w:pPr>
            <w:r>
              <w:rPr>
                <w:rFonts w:cs="Arial"/>
              </w:rPr>
              <w:t>73</w:t>
            </w:r>
            <w:r w:rsidRPr="001D06BC">
              <w:rPr>
                <w:rFonts w:cs="Arial"/>
              </w:rPr>
              <w:t>%</w:t>
            </w:r>
          </w:p>
        </w:tc>
      </w:tr>
    </w:tbl>
    <w:p w:rsidR="001D06BC" w:rsidRPr="001D06BC" w:rsidRDefault="001D06BC" w:rsidP="00370A03">
      <w:pPr>
        <w:spacing w:after="0" w:line="240" w:lineRule="auto"/>
        <w:rPr>
          <w:bCs/>
        </w:rPr>
      </w:pPr>
    </w:p>
    <w:p w:rsidR="00B20023" w:rsidRPr="001D06BC" w:rsidRDefault="00B20023" w:rsidP="00370A03">
      <w:pPr>
        <w:spacing w:after="0" w:line="240" w:lineRule="auto"/>
      </w:pPr>
      <w:r w:rsidRPr="001D06BC">
        <w:rPr>
          <w:b/>
          <w:bCs/>
        </w:rPr>
        <w:t>The Getting Appointments and Care Quickly Composite consi</w:t>
      </w:r>
      <w:r w:rsidR="001D06BC">
        <w:rPr>
          <w:b/>
          <w:bCs/>
        </w:rPr>
        <w:t>sts of the following questions:</w:t>
      </w:r>
    </w:p>
    <w:p w:rsidR="00F1472D" w:rsidRPr="001D06BC" w:rsidRDefault="00F1472D" w:rsidP="00C629A5">
      <w:pPr>
        <w:numPr>
          <w:ilvl w:val="0"/>
          <w:numId w:val="25"/>
        </w:numPr>
        <w:spacing w:after="0" w:line="240" w:lineRule="auto"/>
      </w:pPr>
      <w:r w:rsidRPr="001D06BC">
        <w:t>In the last six months, when you needed care right away, how often did you get care as soon as you thought you needed it?</w:t>
      </w:r>
    </w:p>
    <w:p w:rsidR="00F1472D" w:rsidRPr="001D06BC" w:rsidRDefault="00F1472D" w:rsidP="00C629A5">
      <w:pPr>
        <w:numPr>
          <w:ilvl w:val="0"/>
          <w:numId w:val="25"/>
        </w:numPr>
        <w:spacing w:after="0" w:line="240" w:lineRule="auto"/>
      </w:pPr>
      <w:r w:rsidRPr="001D06BC">
        <w:t>In the last six months, not counting the times you needed care right away, how often did you get an appointment for your health care at a doctor’s office or clinic as soon as you thought you needed?</w:t>
      </w:r>
    </w:p>
    <w:p w:rsidR="00F1472D" w:rsidRPr="001D06BC" w:rsidRDefault="00F1472D" w:rsidP="00C629A5">
      <w:pPr>
        <w:numPr>
          <w:ilvl w:val="0"/>
          <w:numId w:val="25"/>
        </w:numPr>
        <w:spacing w:after="0" w:line="240" w:lineRule="auto"/>
      </w:pPr>
      <w:r w:rsidRPr="001D06BC">
        <w:t>In the last six months, how often did you see the person you came to see within 15 minutes of your appointment time (with wait time including time spent in the waiting room an</w:t>
      </w:r>
      <w:r w:rsidR="001D06BC">
        <w:t>d exam room)?</w:t>
      </w:r>
    </w:p>
    <w:p w:rsidR="00B20023" w:rsidRPr="001D06BC" w:rsidRDefault="00B20023" w:rsidP="00370A03">
      <w:pPr>
        <w:spacing w:after="0" w:line="240" w:lineRule="auto"/>
      </w:pPr>
    </w:p>
    <w:p w:rsidR="00B20023" w:rsidRPr="005F6DBB" w:rsidRDefault="00B20023" w:rsidP="00370A03">
      <w:pPr>
        <w:spacing w:after="0" w:line="240" w:lineRule="auto"/>
        <w:rPr>
          <w:b/>
        </w:rPr>
      </w:pPr>
      <w:r w:rsidRPr="005F6DBB">
        <w:rPr>
          <w:b/>
        </w:rPr>
        <w:t xml:space="preserve">CCA and Tufts performed at or above both national benchmarks for 2015 and 2016. </w:t>
      </w:r>
    </w:p>
    <w:p w:rsidR="00B20023" w:rsidRPr="001D06BC" w:rsidRDefault="00B20023" w:rsidP="00370A03">
      <w:pPr>
        <w:spacing w:after="0" w:line="240" w:lineRule="auto"/>
      </w:pPr>
    </w:p>
    <w:p w:rsidR="00A65C60" w:rsidRPr="001D06BC" w:rsidRDefault="00A65C60" w:rsidP="00370A03">
      <w:pPr>
        <w:spacing w:after="0" w:line="240" w:lineRule="auto"/>
        <w:rPr>
          <w:b/>
        </w:rPr>
      </w:pPr>
      <w:r w:rsidRPr="001D06BC">
        <w:rPr>
          <w:b/>
        </w:rPr>
        <w:t>Slide 12:</w:t>
      </w:r>
    </w:p>
    <w:p w:rsidR="00A65C60" w:rsidRPr="001D06BC" w:rsidRDefault="00B20023" w:rsidP="00370A03">
      <w:pPr>
        <w:spacing w:after="0" w:line="240" w:lineRule="auto"/>
        <w:rPr>
          <w:b/>
          <w:bCs/>
        </w:rPr>
      </w:pPr>
      <w:r w:rsidRPr="001D06BC">
        <w:rPr>
          <w:b/>
          <w:bCs/>
        </w:rPr>
        <w:t>Doctors Who Communicate Well Composite*</w:t>
      </w:r>
    </w:p>
    <w:tbl>
      <w:tblPr>
        <w:tblStyle w:val="TableGrid"/>
        <w:tblW w:w="9792" w:type="dxa"/>
        <w:tblLook w:val="04A0" w:firstRow="1" w:lastRow="0" w:firstColumn="1" w:lastColumn="0" w:noHBand="0" w:noVBand="1"/>
      </w:tblPr>
      <w:tblGrid>
        <w:gridCol w:w="4608"/>
        <w:gridCol w:w="2592"/>
        <w:gridCol w:w="2592"/>
      </w:tblGrid>
      <w:tr w:rsidR="00036F94" w:rsidRPr="001D06BC" w:rsidTr="00F1472D">
        <w:tc>
          <w:tcPr>
            <w:tcW w:w="4608" w:type="dxa"/>
          </w:tcPr>
          <w:p w:rsidR="00036F94" w:rsidRPr="001D06BC" w:rsidRDefault="00036F94" w:rsidP="00F1472D">
            <w:pPr>
              <w:rPr>
                <w:rFonts w:cs="Arial"/>
              </w:rPr>
            </w:pPr>
          </w:p>
        </w:tc>
        <w:tc>
          <w:tcPr>
            <w:tcW w:w="2592" w:type="dxa"/>
          </w:tcPr>
          <w:p w:rsidR="00036F94" w:rsidRPr="001D06BC" w:rsidRDefault="00036F94" w:rsidP="00F1472D">
            <w:pPr>
              <w:jc w:val="center"/>
              <w:rPr>
                <w:rFonts w:cs="Arial"/>
              </w:rPr>
            </w:pPr>
            <w:r>
              <w:rPr>
                <w:rFonts w:cs="Arial"/>
              </w:rPr>
              <w:t>How Well Doctors Communicate</w:t>
            </w:r>
            <w:r w:rsidRPr="001D06BC">
              <w:rPr>
                <w:rFonts w:cs="Arial"/>
              </w:rPr>
              <w:t xml:space="preserve"> 2015</w:t>
            </w:r>
          </w:p>
        </w:tc>
        <w:tc>
          <w:tcPr>
            <w:tcW w:w="2592" w:type="dxa"/>
          </w:tcPr>
          <w:p w:rsidR="00036F94" w:rsidRPr="001D06BC" w:rsidRDefault="00036F94" w:rsidP="00F1472D">
            <w:pPr>
              <w:jc w:val="center"/>
              <w:rPr>
                <w:rFonts w:cs="Arial"/>
              </w:rPr>
            </w:pPr>
            <w:r>
              <w:rPr>
                <w:rFonts w:cs="Arial"/>
              </w:rPr>
              <w:t>How Well Doctors Communicate</w:t>
            </w:r>
            <w:r w:rsidRPr="001D06BC">
              <w:rPr>
                <w:rFonts w:cs="Arial"/>
              </w:rPr>
              <w:t xml:space="preserve"> 2016</w:t>
            </w:r>
          </w:p>
        </w:tc>
      </w:tr>
      <w:tr w:rsidR="00036F94" w:rsidRPr="001D06BC" w:rsidTr="00F1472D">
        <w:tc>
          <w:tcPr>
            <w:tcW w:w="4608" w:type="dxa"/>
          </w:tcPr>
          <w:p w:rsidR="00036F94" w:rsidRPr="001D06BC" w:rsidRDefault="00036F94" w:rsidP="00F1472D">
            <w:pPr>
              <w:rPr>
                <w:rFonts w:cs="Arial"/>
              </w:rPr>
            </w:pPr>
            <w:r w:rsidRPr="001D06BC">
              <w:rPr>
                <w:rFonts w:cs="Arial"/>
              </w:rPr>
              <w:t>CCA</w:t>
            </w:r>
          </w:p>
        </w:tc>
        <w:tc>
          <w:tcPr>
            <w:tcW w:w="2592" w:type="dxa"/>
          </w:tcPr>
          <w:p w:rsidR="00036F94" w:rsidRPr="001D06BC" w:rsidRDefault="00036F94" w:rsidP="00F1472D">
            <w:pPr>
              <w:jc w:val="center"/>
              <w:rPr>
                <w:rFonts w:cs="Arial"/>
              </w:rPr>
            </w:pPr>
            <w:r>
              <w:rPr>
                <w:rFonts w:cs="Arial"/>
              </w:rPr>
              <w:t>93</w:t>
            </w:r>
            <w:r w:rsidRPr="001D06BC">
              <w:rPr>
                <w:rFonts w:cs="Arial"/>
              </w:rPr>
              <w:t>%</w:t>
            </w:r>
          </w:p>
        </w:tc>
        <w:tc>
          <w:tcPr>
            <w:tcW w:w="2592" w:type="dxa"/>
          </w:tcPr>
          <w:p w:rsidR="00036F94" w:rsidRPr="001D06BC" w:rsidRDefault="00036F94" w:rsidP="00F1472D">
            <w:pPr>
              <w:jc w:val="center"/>
              <w:rPr>
                <w:rFonts w:cs="Arial"/>
              </w:rPr>
            </w:pPr>
            <w:r>
              <w:rPr>
                <w:rFonts w:cs="Arial"/>
              </w:rPr>
              <w:t>93</w:t>
            </w:r>
            <w:r w:rsidRPr="001D06BC">
              <w:rPr>
                <w:rFonts w:cs="Arial"/>
              </w:rPr>
              <w:t>%</w:t>
            </w:r>
          </w:p>
        </w:tc>
      </w:tr>
      <w:tr w:rsidR="00036F94" w:rsidRPr="001D06BC" w:rsidTr="00F1472D">
        <w:tc>
          <w:tcPr>
            <w:tcW w:w="4608" w:type="dxa"/>
          </w:tcPr>
          <w:p w:rsidR="00036F94" w:rsidRPr="001D06BC" w:rsidRDefault="00036F94" w:rsidP="00F1472D">
            <w:pPr>
              <w:rPr>
                <w:rFonts w:cs="Arial"/>
              </w:rPr>
            </w:pPr>
            <w:r w:rsidRPr="001D06BC">
              <w:rPr>
                <w:rFonts w:cs="Arial"/>
              </w:rPr>
              <w:t>National MMP Average</w:t>
            </w:r>
          </w:p>
        </w:tc>
        <w:tc>
          <w:tcPr>
            <w:tcW w:w="2592" w:type="dxa"/>
          </w:tcPr>
          <w:p w:rsidR="00036F94" w:rsidRPr="001D06BC" w:rsidRDefault="00036F94" w:rsidP="00F1472D">
            <w:pPr>
              <w:jc w:val="center"/>
              <w:rPr>
                <w:rFonts w:cs="Arial"/>
              </w:rPr>
            </w:pPr>
            <w:r>
              <w:rPr>
                <w:rFonts w:cs="Arial"/>
              </w:rPr>
              <w:t>90</w:t>
            </w:r>
            <w:r w:rsidRPr="001D06BC">
              <w:rPr>
                <w:rFonts w:cs="Arial"/>
              </w:rPr>
              <w:t>%</w:t>
            </w:r>
          </w:p>
        </w:tc>
        <w:tc>
          <w:tcPr>
            <w:tcW w:w="2592" w:type="dxa"/>
          </w:tcPr>
          <w:p w:rsidR="00036F94" w:rsidRPr="001D06BC" w:rsidRDefault="00036F94" w:rsidP="00F1472D">
            <w:pPr>
              <w:jc w:val="center"/>
              <w:rPr>
                <w:rFonts w:cs="Arial"/>
              </w:rPr>
            </w:pPr>
            <w:r>
              <w:rPr>
                <w:rFonts w:cs="Arial"/>
              </w:rPr>
              <w:t>90</w:t>
            </w:r>
            <w:r w:rsidRPr="001D06BC">
              <w:rPr>
                <w:rFonts w:cs="Arial"/>
              </w:rPr>
              <w:t>%</w:t>
            </w:r>
          </w:p>
        </w:tc>
      </w:tr>
    </w:tbl>
    <w:p w:rsidR="00036F94" w:rsidRPr="00036F94" w:rsidRDefault="00036F94" w:rsidP="00036F94">
      <w:pPr>
        <w:spacing w:after="0" w:line="240" w:lineRule="auto"/>
        <w:rPr>
          <w:bCs/>
          <w:iCs/>
        </w:rPr>
      </w:pPr>
    </w:p>
    <w:p w:rsidR="00036F94" w:rsidRPr="00036F94" w:rsidRDefault="00036F94" w:rsidP="00036F94">
      <w:pPr>
        <w:spacing w:after="0" w:line="240" w:lineRule="auto"/>
        <w:rPr>
          <w:bCs/>
        </w:rPr>
      </w:pPr>
      <w:r w:rsidRPr="00036F94">
        <w:rPr>
          <w:bCs/>
          <w:i/>
          <w:iCs/>
        </w:rPr>
        <w:t xml:space="preserve">*Information for Tufts was not included in this graphic as their response rate for this question was too small. No national or state Medicare Advantage Averages were available for this composite for 2016. </w:t>
      </w:r>
    </w:p>
    <w:p w:rsidR="00B20023" w:rsidRPr="00036F94" w:rsidRDefault="00B20023" w:rsidP="00370A03">
      <w:pPr>
        <w:spacing w:after="0" w:line="240" w:lineRule="auto"/>
        <w:rPr>
          <w:bCs/>
        </w:rPr>
      </w:pPr>
    </w:p>
    <w:p w:rsidR="00B20023" w:rsidRPr="001D06BC" w:rsidRDefault="00B20023" w:rsidP="00370A03">
      <w:pPr>
        <w:spacing w:after="0" w:line="240" w:lineRule="auto"/>
      </w:pPr>
      <w:r w:rsidRPr="001D06BC">
        <w:rPr>
          <w:b/>
          <w:bCs/>
        </w:rPr>
        <w:t xml:space="preserve">The Doctors Who Communicate Well Composite consists of the following questions: </w:t>
      </w:r>
    </w:p>
    <w:p w:rsidR="00F1472D" w:rsidRPr="001D06BC" w:rsidRDefault="00F1472D" w:rsidP="00C629A5">
      <w:pPr>
        <w:numPr>
          <w:ilvl w:val="0"/>
          <w:numId w:val="26"/>
        </w:numPr>
        <w:spacing w:after="0" w:line="240" w:lineRule="auto"/>
      </w:pPr>
      <w:r w:rsidRPr="001D06BC">
        <w:t xml:space="preserve">In the last six months, how often did your personal doctor explain things in a way that was easy to </w:t>
      </w:r>
      <w:r w:rsidR="00036F94">
        <w:t>understand?</w:t>
      </w:r>
    </w:p>
    <w:p w:rsidR="00F1472D" w:rsidRPr="001D06BC" w:rsidRDefault="00F1472D" w:rsidP="00C629A5">
      <w:pPr>
        <w:numPr>
          <w:ilvl w:val="0"/>
          <w:numId w:val="26"/>
        </w:numPr>
        <w:spacing w:after="0" w:line="240" w:lineRule="auto"/>
      </w:pPr>
      <w:r w:rsidRPr="001D06BC">
        <w:t xml:space="preserve">In the last six months, how often did your personal </w:t>
      </w:r>
      <w:r w:rsidR="00036F94">
        <w:t>doctor listen carefully to you?</w:t>
      </w:r>
    </w:p>
    <w:p w:rsidR="00F1472D" w:rsidRPr="001D06BC" w:rsidRDefault="00F1472D" w:rsidP="00C629A5">
      <w:pPr>
        <w:numPr>
          <w:ilvl w:val="0"/>
          <w:numId w:val="26"/>
        </w:numPr>
        <w:spacing w:after="0" w:line="240" w:lineRule="auto"/>
      </w:pPr>
      <w:r w:rsidRPr="001D06BC">
        <w:t>In the last six months, how often did your personal doctor show respect for what you had to say?</w:t>
      </w:r>
    </w:p>
    <w:p w:rsidR="00F1472D" w:rsidRPr="001D06BC" w:rsidRDefault="00F1472D" w:rsidP="00C629A5">
      <w:pPr>
        <w:numPr>
          <w:ilvl w:val="0"/>
          <w:numId w:val="26"/>
        </w:numPr>
        <w:spacing w:after="0" w:line="240" w:lineRule="auto"/>
      </w:pPr>
      <w:r w:rsidRPr="001D06BC">
        <w:t>In the last six months, how often did your personal doctor</w:t>
      </w:r>
      <w:r w:rsidR="00036F94">
        <w:t xml:space="preserve"> spend enough time with you?</w:t>
      </w:r>
    </w:p>
    <w:p w:rsidR="00036F94" w:rsidRDefault="00036F94" w:rsidP="00036F94">
      <w:pPr>
        <w:spacing w:after="0" w:line="240" w:lineRule="auto"/>
      </w:pPr>
    </w:p>
    <w:p w:rsidR="00B20023" w:rsidRPr="005F6DBB" w:rsidRDefault="00B20023" w:rsidP="00036F94">
      <w:pPr>
        <w:spacing w:after="0" w:line="240" w:lineRule="auto"/>
        <w:rPr>
          <w:b/>
        </w:rPr>
      </w:pPr>
      <w:r w:rsidRPr="005F6DBB">
        <w:rPr>
          <w:b/>
        </w:rPr>
        <w:t>CCA performed above the National MMP Average for 2015 and 2016.</w:t>
      </w:r>
    </w:p>
    <w:p w:rsidR="00B20023" w:rsidRPr="001D06BC" w:rsidRDefault="00B20023" w:rsidP="00370A03">
      <w:pPr>
        <w:spacing w:after="0" w:line="240" w:lineRule="auto"/>
      </w:pPr>
    </w:p>
    <w:p w:rsidR="00A65C60" w:rsidRPr="001D06BC" w:rsidRDefault="00A65C60" w:rsidP="00370A03">
      <w:pPr>
        <w:spacing w:after="0" w:line="240" w:lineRule="auto"/>
        <w:rPr>
          <w:b/>
        </w:rPr>
      </w:pPr>
      <w:r w:rsidRPr="001D06BC">
        <w:rPr>
          <w:b/>
        </w:rPr>
        <w:t>Slide 13:</w:t>
      </w:r>
    </w:p>
    <w:p w:rsidR="00A65C60" w:rsidRPr="001D06BC" w:rsidRDefault="00360E10" w:rsidP="00370A03">
      <w:pPr>
        <w:spacing w:after="0" w:line="240" w:lineRule="auto"/>
        <w:rPr>
          <w:rFonts w:cs="Arial"/>
          <w:b/>
          <w:bCs/>
        </w:rPr>
      </w:pPr>
      <w:r w:rsidRPr="001D06BC">
        <w:rPr>
          <w:rFonts w:cs="Arial"/>
          <w:b/>
          <w:bCs/>
        </w:rPr>
        <w:t>CCA’s Response to CAHPS Performance</w:t>
      </w:r>
    </w:p>
    <w:p w:rsidR="00F1472D" w:rsidRPr="001D06BC" w:rsidRDefault="00F1472D" w:rsidP="00C629A5">
      <w:pPr>
        <w:numPr>
          <w:ilvl w:val="0"/>
          <w:numId w:val="11"/>
        </w:numPr>
        <w:spacing w:after="0" w:line="240" w:lineRule="auto"/>
        <w:rPr>
          <w:rFonts w:cs="Arial"/>
        </w:rPr>
      </w:pPr>
      <w:r w:rsidRPr="001D06BC">
        <w:rPr>
          <w:rFonts w:cs="Arial"/>
        </w:rPr>
        <w:t>CCA is extremely pleased with and proud of the results of the CAHPS survey</w:t>
      </w:r>
    </w:p>
    <w:p w:rsidR="00F1472D" w:rsidRPr="001D06BC" w:rsidRDefault="00F1472D" w:rsidP="00C629A5">
      <w:pPr>
        <w:numPr>
          <w:ilvl w:val="0"/>
          <w:numId w:val="11"/>
        </w:numPr>
        <w:spacing w:after="0" w:line="240" w:lineRule="auto"/>
        <w:rPr>
          <w:rFonts w:cs="Arial"/>
        </w:rPr>
      </w:pPr>
      <w:r w:rsidRPr="001D06BC">
        <w:rPr>
          <w:rFonts w:cs="Arial"/>
        </w:rPr>
        <w:t>The results are even more remarkable when considered in light of the high needs of the members that CCA serves</w:t>
      </w:r>
    </w:p>
    <w:p w:rsidR="00F1472D" w:rsidRPr="001D06BC" w:rsidRDefault="00F1472D" w:rsidP="00C629A5">
      <w:pPr>
        <w:numPr>
          <w:ilvl w:val="0"/>
          <w:numId w:val="11"/>
        </w:numPr>
        <w:spacing w:after="0" w:line="240" w:lineRule="auto"/>
        <w:rPr>
          <w:rFonts w:cs="Arial"/>
        </w:rPr>
      </w:pPr>
      <w:r w:rsidRPr="001D06BC">
        <w:rPr>
          <w:rFonts w:cs="Arial"/>
        </w:rPr>
        <w:t>CCA remains very focused on meeting or exceeding our members needs and expectations. To that end CCA has:</w:t>
      </w:r>
    </w:p>
    <w:p w:rsidR="00F1472D" w:rsidRPr="001D06BC" w:rsidRDefault="00F1472D" w:rsidP="00C629A5">
      <w:pPr>
        <w:numPr>
          <w:ilvl w:val="1"/>
          <w:numId w:val="12"/>
        </w:numPr>
        <w:spacing w:after="0" w:line="240" w:lineRule="auto"/>
        <w:rPr>
          <w:rFonts w:cs="Arial"/>
        </w:rPr>
      </w:pPr>
      <w:r w:rsidRPr="001D06BC">
        <w:rPr>
          <w:rFonts w:cs="Arial"/>
        </w:rPr>
        <w:t>Completed a comprehensive Member Journey Mapping exercise to better understand what matters most to our members and further illuminate key opportunities for improvement</w:t>
      </w:r>
    </w:p>
    <w:p w:rsidR="00F1472D" w:rsidRPr="001D06BC" w:rsidRDefault="00F1472D" w:rsidP="00C629A5">
      <w:pPr>
        <w:numPr>
          <w:ilvl w:val="1"/>
          <w:numId w:val="12"/>
        </w:numPr>
        <w:spacing w:after="0" w:line="240" w:lineRule="auto"/>
        <w:rPr>
          <w:rFonts w:cs="Arial"/>
        </w:rPr>
      </w:pPr>
      <w:r w:rsidRPr="001D06BC">
        <w:rPr>
          <w:rFonts w:cs="Arial"/>
        </w:rPr>
        <w:t>Launched a major strategic initiative known as our Member Voices program to greatly expand the role that our members play in defining quality (what matters to them), developing measures, and in designing improved care and services</w:t>
      </w:r>
    </w:p>
    <w:p w:rsidR="00360E10" w:rsidRPr="001D06BC" w:rsidRDefault="00360E10" w:rsidP="00370A03">
      <w:pPr>
        <w:spacing w:after="0" w:line="240" w:lineRule="auto"/>
        <w:rPr>
          <w:rFonts w:cs="Arial"/>
        </w:rPr>
      </w:pPr>
    </w:p>
    <w:p w:rsidR="00A65C60" w:rsidRPr="001D06BC" w:rsidRDefault="00A65C60" w:rsidP="00370A03">
      <w:pPr>
        <w:spacing w:after="0" w:line="240" w:lineRule="auto"/>
        <w:rPr>
          <w:b/>
        </w:rPr>
      </w:pPr>
      <w:r w:rsidRPr="001D06BC">
        <w:rPr>
          <w:b/>
        </w:rPr>
        <w:t>Slide 14:</w:t>
      </w:r>
    </w:p>
    <w:p w:rsidR="00A65C60" w:rsidRPr="001D06BC" w:rsidRDefault="00360E10" w:rsidP="00370A03">
      <w:pPr>
        <w:spacing w:after="0" w:line="240" w:lineRule="auto"/>
        <w:rPr>
          <w:rFonts w:cs="Arial"/>
          <w:b/>
          <w:bCs/>
        </w:rPr>
      </w:pPr>
      <w:r w:rsidRPr="001D06BC">
        <w:rPr>
          <w:rFonts w:cs="Arial"/>
          <w:b/>
          <w:bCs/>
        </w:rPr>
        <w:t>Summary of CAHPS Survey Performance</w:t>
      </w:r>
    </w:p>
    <w:p w:rsidR="00F1472D" w:rsidRPr="001D06BC" w:rsidRDefault="00F1472D" w:rsidP="00C629A5">
      <w:pPr>
        <w:numPr>
          <w:ilvl w:val="0"/>
          <w:numId w:val="13"/>
        </w:numPr>
        <w:spacing w:after="0" w:line="240" w:lineRule="auto"/>
        <w:rPr>
          <w:rFonts w:cs="Arial"/>
        </w:rPr>
      </w:pPr>
      <w:r w:rsidRPr="001D06BC">
        <w:rPr>
          <w:rFonts w:cs="Arial"/>
        </w:rPr>
        <w:t>Overall the One Care CAHPS survey results in both years indicate high customer satisfaction with outpatient care</w:t>
      </w:r>
    </w:p>
    <w:p w:rsidR="00F1472D" w:rsidRPr="001D06BC" w:rsidRDefault="00F1472D" w:rsidP="00C629A5">
      <w:pPr>
        <w:numPr>
          <w:ilvl w:val="0"/>
          <w:numId w:val="13"/>
        </w:numPr>
        <w:spacing w:after="0" w:line="240" w:lineRule="auto"/>
        <w:rPr>
          <w:rFonts w:cs="Arial"/>
        </w:rPr>
      </w:pPr>
      <w:r w:rsidRPr="001D06BC">
        <w:rPr>
          <w:rFonts w:cs="Arial"/>
        </w:rPr>
        <w:t xml:space="preserve">For the CAHPS composites shown: </w:t>
      </w:r>
    </w:p>
    <w:p w:rsidR="00F1472D" w:rsidRPr="001D06BC" w:rsidRDefault="00F1472D" w:rsidP="00C629A5">
      <w:pPr>
        <w:numPr>
          <w:ilvl w:val="4"/>
          <w:numId w:val="14"/>
        </w:numPr>
        <w:tabs>
          <w:tab w:val="clear" w:pos="3600"/>
        </w:tabs>
        <w:spacing w:after="0" w:line="240" w:lineRule="auto"/>
        <w:ind w:left="1440"/>
        <w:rPr>
          <w:rFonts w:cs="Arial"/>
        </w:rPr>
      </w:pPr>
      <w:r w:rsidRPr="001D06BC">
        <w:rPr>
          <w:rFonts w:cs="Arial"/>
          <w:b/>
          <w:bCs/>
        </w:rPr>
        <w:t xml:space="preserve">CCA and Tufts </w:t>
      </w:r>
      <w:r w:rsidRPr="001D06BC">
        <w:rPr>
          <w:rFonts w:cs="Arial"/>
        </w:rPr>
        <w:t>performed above the National MMP average for every composite in each year with the exception of the Tufts’ 2016 Customer Service results</w:t>
      </w:r>
    </w:p>
    <w:p w:rsidR="00F1472D" w:rsidRPr="001D06BC" w:rsidRDefault="00F1472D" w:rsidP="00C629A5">
      <w:pPr>
        <w:numPr>
          <w:ilvl w:val="4"/>
          <w:numId w:val="14"/>
        </w:numPr>
        <w:tabs>
          <w:tab w:val="clear" w:pos="3600"/>
        </w:tabs>
        <w:spacing w:after="0" w:line="240" w:lineRule="auto"/>
        <w:ind w:left="1440"/>
        <w:rPr>
          <w:rFonts w:cs="Arial"/>
        </w:rPr>
      </w:pPr>
      <w:r w:rsidRPr="001D06BC">
        <w:rPr>
          <w:rFonts w:cs="Arial"/>
          <w:b/>
          <w:bCs/>
        </w:rPr>
        <w:t xml:space="preserve">CCA and Tufts </w:t>
      </w:r>
      <w:r w:rsidRPr="001D06BC">
        <w:rPr>
          <w:rFonts w:cs="Arial"/>
        </w:rPr>
        <w:t>performed above the National Medicare Advantage Average both years for the Care Coordination composite and the Getting Appointments and Care Quickly composite</w:t>
      </w:r>
    </w:p>
    <w:p w:rsidR="00F1472D" w:rsidRPr="001D06BC" w:rsidRDefault="00F1472D" w:rsidP="00C629A5">
      <w:pPr>
        <w:numPr>
          <w:ilvl w:val="4"/>
          <w:numId w:val="14"/>
        </w:numPr>
        <w:tabs>
          <w:tab w:val="clear" w:pos="3600"/>
        </w:tabs>
        <w:spacing w:after="0" w:line="240" w:lineRule="auto"/>
        <w:ind w:left="1440"/>
        <w:rPr>
          <w:rFonts w:cs="Arial"/>
        </w:rPr>
      </w:pPr>
      <w:r w:rsidRPr="001D06BC">
        <w:rPr>
          <w:rFonts w:cs="Arial"/>
          <w:b/>
          <w:bCs/>
        </w:rPr>
        <w:t>CCA</w:t>
      </w:r>
      <w:r w:rsidRPr="001D06BC">
        <w:rPr>
          <w:rFonts w:cs="Arial"/>
        </w:rPr>
        <w:t xml:space="preserve"> performed above the Massachusetts Medicare Advantage Average in both years for the Care Coordination composite. </w:t>
      </w:r>
      <w:r w:rsidRPr="001D06BC">
        <w:rPr>
          <w:rFonts w:cs="Arial"/>
          <w:b/>
          <w:bCs/>
        </w:rPr>
        <w:t xml:space="preserve">Both plans </w:t>
      </w:r>
      <w:r w:rsidRPr="001D06BC">
        <w:rPr>
          <w:rFonts w:cs="Arial"/>
        </w:rPr>
        <w:t>performed above this average in 2015 for the Customer Service Composite</w:t>
      </w:r>
    </w:p>
    <w:p w:rsidR="00360E10" w:rsidRPr="001D06BC" w:rsidRDefault="00360E10" w:rsidP="00370A03">
      <w:pPr>
        <w:spacing w:after="0" w:line="240" w:lineRule="auto"/>
        <w:rPr>
          <w:rFonts w:cs="Arial"/>
        </w:rPr>
      </w:pPr>
    </w:p>
    <w:p w:rsidR="00A65C60" w:rsidRPr="001D06BC" w:rsidRDefault="00A65C60" w:rsidP="00370A03">
      <w:pPr>
        <w:spacing w:after="0" w:line="240" w:lineRule="auto"/>
        <w:rPr>
          <w:b/>
        </w:rPr>
      </w:pPr>
      <w:r w:rsidRPr="001D06BC">
        <w:rPr>
          <w:b/>
        </w:rPr>
        <w:t>Slide 15:</w:t>
      </w:r>
    </w:p>
    <w:p w:rsidR="00360E10" w:rsidRPr="001D06BC" w:rsidRDefault="00360E10" w:rsidP="00370A03">
      <w:pPr>
        <w:spacing w:after="0" w:line="240" w:lineRule="auto"/>
      </w:pPr>
      <w:r w:rsidRPr="001D06BC">
        <w:rPr>
          <w:b/>
          <w:bCs/>
        </w:rPr>
        <w:t>Healthcare Effectiveness Data and Information Set (HEDIS)</w:t>
      </w:r>
    </w:p>
    <w:p w:rsidR="00A65C60" w:rsidRPr="001D06BC" w:rsidRDefault="00A65C60" w:rsidP="00370A03">
      <w:pPr>
        <w:spacing w:after="0" w:line="240" w:lineRule="auto"/>
      </w:pPr>
    </w:p>
    <w:p w:rsidR="00A65C60" w:rsidRPr="001D06BC" w:rsidRDefault="00A65C60" w:rsidP="00370A03">
      <w:pPr>
        <w:pStyle w:val="Heading1"/>
        <w:rPr>
          <w:rFonts w:asciiTheme="minorHAnsi" w:hAnsiTheme="minorHAnsi" w:cs="Arial"/>
          <w:b/>
          <w:color w:val="auto"/>
          <w:sz w:val="22"/>
          <w:szCs w:val="22"/>
        </w:rPr>
      </w:pPr>
      <w:r w:rsidRPr="001D06BC">
        <w:rPr>
          <w:rFonts w:asciiTheme="minorHAnsi" w:hAnsiTheme="minorHAnsi" w:cs="Arial"/>
          <w:b/>
          <w:color w:val="auto"/>
          <w:sz w:val="22"/>
          <w:szCs w:val="22"/>
        </w:rPr>
        <w:t>Slide 16:</w:t>
      </w:r>
    </w:p>
    <w:p w:rsidR="00A65C60" w:rsidRPr="001D06BC" w:rsidRDefault="00360E10" w:rsidP="00370A03">
      <w:pPr>
        <w:spacing w:after="0" w:line="240" w:lineRule="auto"/>
        <w:rPr>
          <w:b/>
          <w:bCs/>
        </w:rPr>
      </w:pPr>
      <w:r w:rsidRPr="001D06BC">
        <w:rPr>
          <w:b/>
          <w:bCs/>
        </w:rPr>
        <w:t>HEDIS Summary</w:t>
      </w:r>
    </w:p>
    <w:p w:rsidR="00360E10" w:rsidRPr="001D06BC" w:rsidRDefault="00360E10" w:rsidP="00370A03">
      <w:pPr>
        <w:spacing w:after="0" w:line="240" w:lineRule="auto"/>
      </w:pPr>
      <w:r w:rsidRPr="001D06BC">
        <w:rPr>
          <w:b/>
          <w:bCs/>
        </w:rPr>
        <w:t>What is HEDIS</w:t>
      </w:r>
    </w:p>
    <w:p w:rsidR="00F1472D" w:rsidRPr="001D06BC" w:rsidRDefault="00F1472D" w:rsidP="00C629A5">
      <w:pPr>
        <w:numPr>
          <w:ilvl w:val="1"/>
          <w:numId w:val="15"/>
        </w:numPr>
        <w:tabs>
          <w:tab w:val="clear" w:pos="1440"/>
        </w:tabs>
        <w:spacing w:after="0" w:line="240" w:lineRule="auto"/>
        <w:ind w:left="720"/>
      </w:pPr>
      <w:r w:rsidRPr="001D06BC">
        <w:t>HEDIS is a set of standardized quality measures maintained by the National Committee for Quality Assurance (NCQA) and developed by a committee of employers, consumers, health plans and others</w:t>
      </w:r>
    </w:p>
    <w:p w:rsidR="00F1472D" w:rsidRPr="001D06BC" w:rsidRDefault="00F1472D" w:rsidP="00C629A5">
      <w:pPr>
        <w:numPr>
          <w:ilvl w:val="1"/>
          <w:numId w:val="15"/>
        </w:numPr>
        <w:tabs>
          <w:tab w:val="clear" w:pos="1440"/>
        </w:tabs>
        <w:spacing w:after="0" w:line="240" w:lineRule="auto"/>
        <w:ind w:left="720"/>
      </w:pPr>
      <w:r w:rsidRPr="001D06BC">
        <w:t>More than 90% of America's health plans (Medicaid, Medicare, and Commercial) use HEDIS to measure performance on important dimensions of care and service and to better understand frequency and patterns of service utilization</w:t>
      </w:r>
    </w:p>
    <w:p w:rsidR="00F1472D" w:rsidRPr="001D06BC" w:rsidRDefault="00F1472D" w:rsidP="00C629A5">
      <w:pPr>
        <w:numPr>
          <w:ilvl w:val="1"/>
          <w:numId w:val="15"/>
        </w:numPr>
        <w:tabs>
          <w:tab w:val="clear" w:pos="1440"/>
        </w:tabs>
        <w:spacing w:after="0" w:line="240" w:lineRule="auto"/>
        <w:ind w:left="720"/>
      </w:pPr>
      <w:r w:rsidRPr="001D06BC">
        <w:lastRenderedPageBreak/>
        <w:t>Because HEDIS uses standardized specifications and requires that HEDIS results be reviewed by a certified auditor, it makes it possible to compare performance across health plans</w:t>
      </w:r>
    </w:p>
    <w:p w:rsidR="00360E10" w:rsidRPr="001D06BC" w:rsidRDefault="00360E10" w:rsidP="00370A03">
      <w:pPr>
        <w:spacing w:after="0" w:line="240" w:lineRule="auto"/>
      </w:pPr>
      <w:r w:rsidRPr="001D06BC">
        <w:rPr>
          <w:b/>
          <w:bCs/>
        </w:rPr>
        <w:t>What are HEDIS Benchmarks</w:t>
      </w:r>
    </w:p>
    <w:p w:rsidR="00F1472D" w:rsidRPr="001D06BC" w:rsidRDefault="00F1472D" w:rsidP="00C629A5">
      <w:pPr>
        <w:numPr>
          <w:ilvl w:val="1"/>
          <w:numId w:val="16"/>
        </w:numPr>
        <w:tabs>
          <w:tab w:val="clear" w:pos="1440"/>
        </w:tabs>
        <w:spacing w:after="0" w:line="240" w:lineRule="auto"/>
        <w:ind w:left="720"/>
      </w:pPr>
      <w:r w:rsidRPr="001D06BC">
        <w:t>NCQA reviews data submitted by health plans and assesses the range of performance across the nation for Commercial, Medicare, and Medicaid plans</w:t>
      </w:r>
    </w:p>
    <w:p w:rsidR="00F1472D" w:rsidRPr="001D06BC" w:rsidRDefault="00F1472D" w:rsidP="00C629A5">
      <w:pPr>
        <w:numPr>
          <w:ilvl w:val="1"/>
          <w:numId w:val="16"/>
        </w:numPr>
        <w:tabs>
          <w:tab w:val="clear" w:pos="1440"/>
        </w:tabs>
        <w:spacing w:after="0" w:line="240" w:lineRule="auto"/>
        <w:ind w:left="720"/>
      </w:pPr>
      <w:r w:rsidRPr="001D06BC">
        <w:t>NCQA calculates percentiles (25</w:t>
      </w:r>
      <w:r w:rsidRPr="001D06BC">
        <w:rPr>
          <w:vertAlign w:val="superscript"/>
        </w:rPr>
        <w:t>th</w:t>
      </w:r>
      <w:r w:rsidRPr="001D06BC">
        <w:t>, 50</w:t>
      </w:r>
      <w:r w:rsidRPr="001D06BC">
        <w:rPr>
          <w:vertAlign w:val="superscript"/>
        </w:rPr>
        <w:t>th</w:t>
      </w:r>
      <w:r w:rsidRPr="001D06BC">
        <w:t>, 75</w:t>
      </w:r>
      <w:r w:rsidRPr="001D06BC">
        <w:rPr>
          <w:vertAlign w:val="superscript"/>
        </w:rPr>
        <w:t>th</w:t>
      </w:r>
      <w:r w:rsidRPr="001D06BC">
        <w:t>, 90</w:t>
      </w:r>
      <w:r w:rsidRPr="001D06BC">
        <w:rPr>
          <w:vertAlign w:val="superscript"/>
        </w:rPr>
        <w:t>th</w:t>
      </w:r>
      <w:r w:rsidRPr="001D06BC">
        <w:t>, and 95</w:t>
      </w:r>
      <w:r w:rsidRPr="001D06BC">
        <w:rPr>
          <w:vertAlign w:val="superscript"/>
        </w:rPr>
        <w:t>th</w:t>
      </w:r>
      <w:r w:rsidRPr="001D06BC">
        <w:t xml:space="preserve">) for each product line and publishes them on Quality Compass </w:t>
      </w:r>
    </w:p>
    <w:p w:rsidR="00F1472D" w:rsidRPr="001D06BC" w:rsidRDefault="00F1472D" w:rsidP="00C629A5">
      <w:pPr>
        <w:numPr>
          <w:ilvl w:val="1"/>
          <w:numId w:val="16"/>
        </w:numPr>
        <w:tabs>
          <w:tab w:val="clear" w:pos="1440"/>
        </w:tabs>
        <w:spacing w:after="0" w:line="240" w:lineRule="auto"/>
        <w:ind w:left="720"/>
      </w:pPr>
      <w:r w:rsidRPr="001D06BC">
        <w:t>In this presentation the NCQA Medicaid 75</w:t>
      </w:r>
      <w:r w:rsidRPr="001D06BC">
        <w:rPr>
          <w:vertAlign w:val="superscript"/>
        </w:rPr>
        <w:t>th</w:t>
      </w:r>
      <w:r w:rsidRPr="001D06BC">
        <w:t xml:space="preserve"> and 90</w:t>
      </w:r>
      <w:r w:rsidRPr="001D06BC">
        <w:rPr>
          <w:vertAlign w:val="superscript"/>
        </w:rPr>
        <w:t>th</w:t>
      </w:r>
      <w:r w:rsidRPr="001D06BC">
        <w:t xml:space="preserve"> are included in each graph</w:t>
      </w:r>
    </w:p>
    <w:p w:rsidR="00360E10" w:rsidRPr="001D06BC" w:rsidRDefault="00360E10" w:rsidP="00370A03">
      <w:pPr>
        <w:spacing w:after="0" w:line="240" w:lineRule="auto"/>
      </w:pPr>
    </w:p>
    <w:p w:rsidR="00360E10" w:rsidRPr="001D06BC" w:rsidRDefault="00360E10" w:rsidP="00370A03">
      <w:pPr>
        <w:spacing w:after="0" w:line="240" w:lineRule="auto"/>
      </w:pPr>
      <w:r w:rsidRPr="001D06BC">
        <w:t xml:space="preserve">For more information on HEDIS visit: </w:t>
      </w:r>
      <w:hyperlink r:id="rId9" w:history="1">
        <w:r w:rsidRPr="001D06BC">
          <w:rPr>
            <w:rStyle w:val="Hyperlink"/>
          </w:rPr>
          <w:t>http://www.ncqa.org/HEDISQualityMeasurement/</w:t>
        </w:r>
      </w:hyperlink>
      <w:hyperlink r:id="rId10" w:history="1">
        <w:r w:rsidRPr="001D06BC">
          <w:rPr>
            <w:rStyle w:val="Hyperlink"/>
          </w:rPr>
          <w:t>WhatisHEDIS.aspx</w:t>
        </w:r>
      </w:hyperlink>
      <w:r w:rsidRPr="001D06BC">
        <w:t xml:space="preserve"> </w:t>
      </w:r>
    </w:p>
    <w:p w:rsidR="00360E10" w:rsidRPr="001D06BC" w:rsidRDefault="00360E10" w:rsidP="00370A03">
      <w:pPr>
        <w:spacing w:after="0" w:line="240" w:lineRule="auto"/>
      </w:pPr>
    </w:p>
    <w:p w:rsidR="00A65C60" w:rsidRPr="001D06BC" w:rsidRDefault="00A65C60" w:rsidP="00370A03">
      <w:pPr>
        <w:spacing w:after="0" w:line="240" w:lineRule="auto"/>
        <w:rPr>
          <w:b/>
        </w:rPr>
      </w:pPr>
      <w:r w:rsidRPr="001D06BC">
        <w:rPr>
          <w:b/>
        </w:rPr>
        <w:t>Slide 17:</w:t>
      </w:r>
    </w:p>
    <w:p w:rsidR="00A65C60" w:rsidRPr="001D06BC" w:rsidRDefault="009F6151" w:rsidP="00370A03">
      <w:pPr>
        <w:spacing w:after="0" w:line="240" w:lineRule="auto"/>
        <w:rPr>
          <w:b/>
          <w:bCs/>
        </w:rPr>
      </w:pPr>
      <w:r w:rsidRPr="001D06BC">
        <w:rPr>
          <w:b/>
          <w:bCs/>
        </w:rPr>
        <w:t>Different Types of HEDIS Measures</w:t>
      </w:r>
    </w:p>
    <w:p w:rsidR="00F1472D" w:rsidRPr="001D06BC" w:rsidRDefault="00F1472D" w:rsidP="00C629A5">
      <w:pPr>
        <w:numPr>
          <w:ilvl w:val="0"/>
          <w:numId w:val="18"/>
        </w:numPr>
        <w:spacing w:after="0" w:line="240" w:lineRule="auto"/>
      </w:pPr>
      <w:r w:rsidRPr="001D06BC">
        <w:t>NCQA classifies HEDIS measures into four major domains</w:t>
      </w:r>
    </w:p>
    <w:p w:rsidR="00F1472D" w:rsidRPr="001D06BC" w:rsidRDefault="00F1472D" w:rsidP="00C629A5">
      <w:pPr>
        <w:numPr>
          <w:ilvl w:val="1"/>
          <w:numId w:val="19"/>
        </w:numPr>
        <w:spacing w:after="0" w:line="240" w:lineRule="auto"/>
      </w:pPr>
      <w:r w:rsidRPr="001D06BC">
        <w:t xml:space="preserve">Three of these domains (Effectiveness of Care, Access and Availability of Care, and Experience of Care) can be grouped into the category of quality measures </w:t>
      </w:r>
    </w:p>
    <w:p w:rsidR="00F1472D" w:rsidRPr="001D06BC" w:rsidRDefault="00F1472D" w:rsidP="00C629A5">
      <w:pPr>
        <w:numPr>
          <w:ilvl w:val="2"/>
          <w:numId w:val="20"/>
        </w:numPr>
        <w:spacing w:after="0" w:line="240" w:lineRule="auto"/>
      </w:pPr>
      <w:r w:rsidRPr="001D06BC">
        <w:t>This means that for these measures, a plan’s performance may be compared with other plans and national benchmarks</w:t>
      </w:r>
    </w:p>
    <w:p w:rsidR="00F1472D" w:rsidRPr="001D06BC" w:rsidRDefault="00F1472D" w:rsidP="00C629A5">
      <w:pPr>
        <w:numPr>
          <w:ilvl w:val="1"/>
          <w:numId w:val="21"/>
        </w:numPr>
        <w:spacing w:after="0" w:line="240" w:lineRule="auto"/>
      </w:pPr>
      <w:r w:rsidRPr="001D06BC">
        <w:t>The fourth category of measures, Utilization and Relative Resource Use, are used to demonstrate the frequency of certain services provided by an organization</w:t>
      </w:r>
    </w:p>
    <w:p w:rsidR="00F1472D" w:rsidRPr="001D06BC" w:rsidRDefault="00F1472D" w:rsidP="00C629A5">
      <w:pPr>
        <w:numPr>
          <w:ilvl w:val="6"/>
          <w:numId w:val="17"/>
        </w:numPr>
        <w:tabs>
          <w:tab w:val="clear" w:pos="5040"/>
        </w:tabs>
        <w:spacing w:after="0" w:line="240" w:lineRule="auto"/>
        <w:ind w:left="2160"/>
      </w:pPr>
      <w:r w:rsidRPr="001D06BC">
        <w:t>There are no standard benchmark comparisons and values/rates are not associated with the quality of care</w:t>
      </w:r>
    </w:p>
    <w:p w:rsidR="00F1472D" w:rsidRPr="001D06BC" w:rsidRDefault="00F1472D" w:rsidP="00C629A5">
      <w:pPr>
        <w:numPr>
          <w:ilvl w:val="0"/>
          <w:numId w:val="17"/>
        </w:numPr>
        <w:spacing w:after="0" w:line="240" w:lineRule="auto"/>
      </w:pPr>
      <w:r w:rsidRPr="001D06BC">
        <w:t>In this presentation, we share a total of five HEDIS measures, two quality measures and three utilization/relative resource use measures</w:t>
      </w:r>
    </w:p>
    <w:p w:rsidR="009F6151" w:rsidRPr="001D06BC" w:rsidRDefault="009F6151" w:rsidP="00370A03">
      <w:pPr>
        <w:spacing w:after="0" w:line="240" w:lineRule="auto"/>
      </w:pPr>
    </w:p>
    <w:p w:rsidR="00A65C60" w:rsidRPr="001D06BC" w:rsidRDefault="00A65C60" w:rsidP="00370A03">
      <w:pPr>
        <w:spacing w:after="0" w:line="240" w:lineRule="auto"/>
        <w:rPr>
          <w:b/>
        </w:rPr>
      </w:pPr>
      <w:r w:rsidRPr="001D06BC">
        <w:rPr>
          <w:b/>
        </w:rPr>
        <w:t>Slide 18:</w:t>
      </w:r>
    </w:p>
    <w:p w:rsidR="00A65C60" w:rsidRDefault="00CD6CC6" w:rsidP="00370A03">
      <w:pPr>
        <w:spacing w:after="0" w:line="240" w:lineRule="auto"/>
        <w:rPr>
          <w:rFonts w:cs="Arial"/>
        </w:rPr>
      </w:pPr>
      <w:r w:rsidRPr="00CD6CC6">
        <w:rPr>
          <w:rFonts w:cs="Arial"/>
          <w:b/>
          <w:bCs/>
        </w:rPr>
        <w:t>Adults’ Access to Preventative/Ambulatory Health Services (Quality)</w:t>
      </w:r>
    </w:p>
    <w:tbl>
      <w:tblPr>
        <w:tblStyle w:val="TableGrid"/>
        <w:tblW w:w="8928" w:type="dxa"/>
        <w:tblLook w:val="04A0" w:firstRow="1" w:lastRow="0" w:firstColumn="1" w:lastColumn="0" w:noHBand="0" w:noVBand="1"/>
      </w:tblPr>
      <w:tblGrid>
        <w:gridCol w:w="4608"/>
        <w:gridCol w:w="1440"/>
        <w:gridCol w:w="1440"/>
        <w:gridCol w:w="1440"/>
      </w:tblGrid>
      <w:tr w:rsidR="00CD6CC6" w:rsidRPr="001D06BC" w:rsidTr="00CD6CC6">
        <w:tc>
          <w:tcPr>
            <w:tcW w:w="4608" w:type="dxa"/>
          </w:tcPr>
          <w:p w:rsidR="00CD6CC6" w:rsidRPr="001D06BC" w:rsidRDefault="00CD6CC6" w:rsidP="00F1472D">
            <w:pPr>
              <w:rPr>
                <w:rFonts w:cs="Arial"/>
              </w:rPr>
            </w:pPr>
          </w:p>
        </w:tc>
        <w:tc>
          <w:tcPr>
            <w:tcW w:w="1440" w:type="dxa"/>
          </w:tcPr>
          <w:p w:rsidR="00CD6CC6" w:rsidRPr="001D06BC" w:rsidRDefault="00CD6CC6" w:rsidP="00F1472D">
            <w:pPr>
              <w:jc w:val="center"/>
              <w:rPr>
                <w:rFonts w:cs="Arial"/>
              </w:rPr>
            </w:pPr>
            <w:r w:rsidRPr="001D06BC">
              <w:rPr>
                <w:rFonts w:cs="Arial"/>
              </w:rPr>
              <w:t>2015</w:t>
            </w:r>
          </w:p>
        </w:tc>
        <w:tc>
          <w:tcPr>
            <w:tcW w:w="1440" w:type="dxa"/>
          </w:tcPr>
          <w:p w:rsidR="00CD6CC6" w:rsidRPr="001D06BC" w:rsidRDefault="00CD6CC6" w:rsidP="00F1472D">
            <w:pPr>
              <w:jc w:val="center"/>
              <w:rPr>
                <w:rFonts w:cs="Arial"/>
              </w:rPr>
            </w:pPr>
            <w:r w:rsidRPr="001D06BC">
              <w:rPr>
                <w:rFonts w:cs="Arial"/>
              </w:rPr>
              <w:t>2016</w:t>
            </w:r>
          </w:p>
        </w:tc>
        <w:tc>
          <w:tcPr>
            <w:tcW w:w="1440" w:type="dxa"/>
          </w:tcPr>
          <w:p w:rsidR="00CD6CC6" w:rsidRPr="001D06BC" w:rsidRDefault="00CD6CC6" w:rsidP="00F1472D">
            <w:pPr>
              <w:jc w:val="center"/>
              <w:rPr>
                <w:rFonts w:cs="Arial"/>
              </w:rPr>
            </w:pPr>
            <w:r>
              <w:rPr>
                <w:rFonts w:cs="Arial"/>
              </w:rPr>
              <w:t>2017</w:t>
            </w:r>
          </w:p>
        </w:tc>
      </w:tr>
      <w:tr w:rsidR="00CD6CC6" w:rsidRPr="001D06BC" w:rsidTr="00CD6CC6">
        <w:tc>
          <w:tcPr>
            <w:tcW w:w="4608" w:type="dxa"/>
          </w:tcPr>
          <w:p w:rsidR="00CD6CC6" w:rsidRPr="001D06BC" w:rsidRDefault="00CD6CC6" w:rsidP="00F1472D">
            <w:pPr>
              <w:rPr>
                <w:rFonts w:cs="Arial"/>
              </w:rPr>
            </w:pPr>
            <w:r w:rsidRPr="001D06BC">
              <w:rPr>
                <w:rFonts w:cs="Arial"/>
              </w:rPr>
              <w:t>CCA</w:t>
            </w:r>
          </w:p>
        </w:tc>
        <w:tc>
          <w:tcPr>
            <w:tcW w:w="1440" w:type="dxa"/>
          </w:tcPr>
          <w:p w:rsidR="00CD6CC6" w:rsidRPr="001D06BC" w:rsidRDefault="00CD6CC6" w:rsidP="00F1472D">
            <w:pPr>
              <w:jc w:val="center"/>
              <w:rPr>
                <w:rFonts w:cs="Arial"/>
              </w:rPr>
            </w:pPr>
            <w:r>
              <w:rPr>
                <w:rFonts w:cs="Arial"/>
              </w:rPr>
              <w:t>97</w:t>
            </w:r>
            <w:r w:rsidRPr="001D06BC">
              <w:rPr>
                <w:rFonts w:cs="Arial"/>
              </w:rPr>
              <w:t>%</w:t>
            </w:r>
          </w:p>
        </w:tc>
        <w:tc>
          <w:tcPr>
            <w:tcW w:w="1440" w:type="dxa"/>
          </w:tcPr>
          <w:p w:rsidR="00CD6CC6" w:rsidRPr="001D06BC" w:rsidRDefault="00CD6CC6" w:rsidP="00F1472D">
            <w:pPr>
              <w:jc w:val="center"/>
              <w:rPr>
                <w:rFonts w:cs="Arial"/>
              </w:rPr>
            </w:pPr>
            <w:r>
              <w:rPr>
                <w:rFonts w:cs="Arial"/>
              </w:rPr>
              <w:t>97</w:t>
            </w:r>
            <w:r w:rsidRPr="001D06BC">
              <w:rPr>
                <w:rFonts w:cs="Arial"/>
              </w:rPr>
              <w:t>%</w:t>
            </w:r>
          </w:p>
        </w:tc>
        <w:tc>
          <w:tcPr>
            <w:tcW w:w="1440" w:type="dxa"/>
          </w:tcPr>
          <w:p w:rsidR="00CD6CC6" w:rsidRPr="001D06BC" w:rsidRDefault="00CD6CC6" w:rsidP="00F1472D">
            <w:pPr>
              <w:jc w:val="center"/>
              <w:rPr>
                <w:rFonts w:cs="Arial"/>
              </w:rPr>
            </w:pPr>
            <w:r>
              <w:rPr>
                <w:rFonts w:cs="Arial"/>
              </w:rPr>
              <w:t>97</w:t>
            </w:r>
            <w:r w:rsidRPr="001D06BC">
              <w:rPr>
                <w:rFonts w:cs="Arial"/>
              </w:rPr>
              <w:t>%</w:t>
            </w:r>
          </w:p>
        </w:tc>
      </w:tr>
      <w:tr w:rsidR="00CD6CC6" w:rsidRPr="001D06BC" w:rsidTr="00CD6CC6">
        <w:tc>
          <w:tcPr>
            <w:tcW w:w="4608" w:type="dxa"/>
          </w:tcPr>
          <w:p w:rsidR="00CD6CC6" w:rsidRPr="001D06BC" w:rsidRDefault="00CD6CC6" w:rsidP="00F1472D">
            <w:pPr>
              <w:rPr>
                <w:rFonts w:cs="Arial"/>
              </w:rPr>
            </w:pPr>
            <w:r w:rsidRPr="001D06BC">
              <w:rPr>
                <w:rFonts w:cs="Arial"/>
              </w:rPr>
              <w:t>Tufts</w:t>
            </w:r>
          </w:p>
        </w:tc>
        <w:tc>
          <w:tcPr>
            <w:tcW w:w="1440" w:type="dxa"/>
          </w:tcPr>
          <w:p w:rsidR="00CD6CC6" w:rsidRPr="001D06BC" w:rsidRDefault="00CD6CC6" w:rsidP="00F1472D">
            <w:pPr>
              <w:jc w:val="center"/>
              <w:rPr>
                <w:rFonts w:cs="Arial"/>
              </w:rPr>
            </w:pPr>
            <w:r>
              <w:rPr>
                <w:rFonts w:cs="Arial"/>
              </w:rPr>
              <w:t>96</w:t>
            </w:r>
            <w:r w:rsidRPr="001D06BC">
              <w:rPr>
                <w:rFonts w:cs="Arial"/>
              </w:rPr>
              <w:t>%</w:t>
            </w:r>
          </w:p>
        </w:tc>
        <w:tc>
          <w:tcPr>
            <w:tcW w:w="1440" w:type="dxa"/>
          </w:tcPr>
          <w:p w:rsidR="00CD6CC6" w:rsidRPr="001D06BC" w:rsidRDefault="00CD6CC6" w:rsidP="00F1472D">
            <w:pPr>
              <w:jc w:val="center"/>
              <w:rPr>
                <w:rFonts w:cs="Arial"/>
              </w:rPr>
            </w:pPr>
            <w:r>
              <w:rPr>
                <w:rFonts w:cs="Arial"/>
              </w:rPr>
              <w:t>96</w:t>
            </w:r>
            <w:r w:rsidRPr="001D06BC">
              <w:rPr>
                <w:rFonts w:cs="Arial"/>
              </w:rPr>
              <w:t>%</w:t>
            </w:r>
          </w:p>
        </w:tc>
        <w:tc>
          <w:tcPr>
            <w:tcW w:w="1440" w:type="dxa"/>
          </w:tcPr>
          <w:p w:rsidR="00CD6CC6" w:rsidRPr="001D06BC" w:rsidRDefault="00CD6CC6" w:rsidP="00F1472D">
            <w:pPr>
              <w:jc w:val="center"/>
              <w:rPr>
                <w:rFonts w:cs="Arial"/>
              </w:rPr>
            </w:pPr>
            <w:r>
              <w:rPr>
                <w:rFonts w:cs="Arial"/>
              </w:rPr>
              <w:t>96</w:t>
            </w:r>
            <w:r w:rsidRPr="001D06BC">
              <w:rPr>
                <w:rFonts w:cs="Arial"/>
              </w:rPr>
              <w:t>%</w:t>
            </w:r>
          </w:p>
        </w:tc>
      </w:tr>
      <w:tr w:rsidR="00CD6CC6" w:rsidRPr="001D06BC" w:rsidTr="00CD6CC6">
        <w:tc>
          <w:tcPr>
            <w:tcW w:w="4608" w:type="dxa"/>
          </w:tcPr>
          <w:p w:rsidR="00CD6CC6" w:rsidRPr="001D06BC" w:rsidRDefault="00CD6CC6" w:rsidP="00CD6CC6">
            <w:pPr>
              <w:rPr>
                <w:rFonts w:cs="Arial"/>
              </w:rPr>
            </w:pPr>
            <w:r w:rsidRPr="001D06BC">
              <w:rPr>
                <w:rFonts w:cs="Arial"/>
              </w:rPr>
              <w:t>Medic</w:t>
            </w:r>
            <w:r>
              <w:rPr>
                <w:rFonts w:cs="Arial"/>
              </w:rPr>
              <w:t>aid 75</w:t>
            </w:r>
            <w:r w:rsidRPr="00CD6CC6">
              <w:rPr>
                <w:rFonts w:cs="Arial"/>
                <w:vertAlign w:val="superscript"/>
              </w:rPr>
              <w:t>th</w:t>
            </w:r>
            <w:r>
              <w:rPr>
                <w:rFonts w:cs="Arial"/>
              </w:rPr>
              <w:t xml:space="preserve"> Percentile</w:t>
            </w:r>
          </w:p>
        </w:tc>
        <w:tc>
          <w:tcPr>
            <w:tcW w:w="1440" w:type="dxa"/>
          </w:tcPr>
          <w:p w:rsidR="00CD6CC6" w:rsidRPr="001D06BC" w:rsidRDefault="00CD6CC6" w:rsidP="00F1472D">
            <w:pPr>
              <w:jc w:val="center"/>
              <w:rPr>
                <w:rFonts w:cs="Arial"/>
              </w:rPr>
            </w:pPr>
            <w:r>
              <w:rPr>
                <w:rFonts w:cs="Arial"/>
              </w:rPr>
              <w:t>87</w:t>
            </w:r>
            <w:r w:rsidRPr="001D06BC">
              <w:rPr>
                <w:rFonts w:cs="Arial"/>
              </w:rPr>
              <w:t>%</w:t>
            </w:r>
          </w:p>
        </w:tc>
        <w:tc>
          <w:tcPr>
            <w:tcW w:w="1440" w:type="dxa"/>
          </w:tcPr>
          <w:p w:rsidR="00CD6CC6" w:rsidRPr="001D06BC" w:rsidRDefault="00CD6CC6" w:rsidP="00F1472D">
            <w:pPr>
              <w:tabs>
                <w:tab w:val="left" w:pos="973"/>
                <w:tab w:val="center" w:pos="1188"/>
              </w:tabs>
              <w:jc w:val="center"/>
              <w:rPr>
                <w:rFonts w:cs="Arial"/>
              </w:rPr>
            </w:pPr>
            <w:r>
              <w:rPr>
                <w:rFonts w:cs="Arial"/>
              </w:rPr>
              <w:t>86</w:t>
            </w:r>
            <w:r w:rsidRPr="001D06BC">
              <w:rPr>
                <w:rFonts w:cs="Arial"/>
              </w:rPr>
              <w:t>%</w:t>
            </w:r>
          </w:p>
        </w:tc>
        <w:tc>
          <w:tcPr>
            <w:tcW w:w="1440" w:type="dxa"/>
          </w:tcPr>
          <w:p w:rsidR="00CD6CC6" w:rsidRPr="001D06BC" w:rsidRDefault="00CD6CC6" w:rsidP="00F1472D">
            <w:pPr>
              <w:jc w:val="center"/>
              <w:rPr>
                <w:rFonts w:cs="Arial"/>
              </w:rPr>
            </w:pPr>
            <w:r>
              <w:rPr>
                <w:rFonts w:cs="Arial"/>
              </w:rPr>
              <w:t>86</w:t>
            </w:r>
            <w:r w:rsidRPr="001D06BC">
              <w:rPr>
                <w:rFonts w:cs="Arial"/>
              </w:rPr>
              <w:t>%</w:t>
            </w:r>
          </w:p>
        </w:tc>
      </w:tr>
      <w:tr w:rsidR="00CD6CC6" w:rsidRPr="001D06BC" w:rsidTr="00CD6CC6">
        <w:tc>
          <w:tcPr>
            <w:tcW w:w="4608" w:type="dxa"/>
          </w:tcPr>
          <w:p w:rsidR="00CD6CC6" w:rsidRPr="001D06BC" w:rsidRDefault="00CD6CC6" w:rsidP="00CD6CC6">
            <w:pPr>
              <w:rPr>
                <w:rFonts w:cs="Arial"/>
              </w:rPr>
            </w:pPr>
            <w:r w:rsidRPr="001D06BC">
              <w:rPr>
                <w:rFonts w:cs="Arial"/>
              </w:rPr>
              <w:t>Medic</w:t>
            </w:r>
            <w:r>
              <w:rPr>
                <w:rFonts w:cs="Arial"/>
              </w:rPr>
              <w:t>aid 90</w:t>
            </w:r>
            <w:r w:rsidRPr="00CD6CC6">
              <w:rPr>
                <w:rFonts w:cs="Arial"/>
                <w:vertAlign w:val="superscript"/>
              </w:rPr>
              <w:t>th</w:t>
            </w:r>
            <w:r>
              <w:rPr>
                <w:rFonts w:cs="Arial"/>
              </w:rPr>
              <w:t xml:space="preserve"> Percentile</w:t>
            </w:r>
          </w:p>
        </w:tc>
        <w:tc>
          <w:tcPr>
            <w:tcW w:w="1440" w:type="dxa"/>
          </w:tcPr>
          <w:p w:rsidR="00CD6CC6" w:rsidRPr="001D06BC" w:rsidRDefault="00CD6CC6" w:rsidP="00F1472D">
            <w:pPr>
              <w:jc w:val="center"/>
              <w:rPr>
                <w:rFonts w:cs="Arial"/>
              </w:rPr>
            </w:pPr>
            <w:r>
              <w:rPr>
                <w:rFonts w:cs="Arial"/>
              </w:rPr>
              <w:t>89</w:t>
            </w:r>
            <w:r w:rsidRPr="001D06BC">
              <w:rPr>
                <w:rFonts w:cs="Arial"/>
              </w:rPr>
              <w:t>%</w:t>
            </w:r>
          </w:p>
        </w:tc>
        <w:tc>
          <w:tcPr>
            <w:tcW w:w="1440" w:type="dxa"/>
          </w:tcPr>
          <w:p w:rsidR="00CD6CC6" w:rsidRPr="001D06BC" w:rsidRDefault="00CD6CC6" w:rsidP="00F1472D">
            <w:pPr>
              <w:jc w:val="center"/>
              <w:rPr>
                <w:rFonts w:cs="Arial"/>
              </w:rPr>
            </w:pPr>
            <w:r>
              <w:rPr>
                <w:rFonts w:cs="Arial"/>
              </w:rPr>
              <w:t>88</w:t>
            </w:r>
            <w:r w:rsidRPr="001D06BC">
              <w:rPr>
                <w:rFonts w:cs="Arial"/>
              </w:rPr>
              <w:t>%</w:t>
            </w:r>
          </w:p>
        </w:tc>
        <w:tc>
          <w:tcPr>
            <w:tcW w:w="1440" w:type="dxa"/>
          </w:tcPr>
          <w:p w:rsidR="00CD6CC6" w:rsidRPr="001D06BC" w:rsidRDefault="00CD6CC6" w:rsidP="00315CC4">
            <w:pPr>
              <w:jc w:val="center"/>
              <w:rPr>
                <w:rFonts w:cs="Arial"/>
              </w:rPr>
            </w:pPr>
            <w:r>
              <w:rPr>
                <w:rFonts w:cs="Arial"/>
              </w:rPr>
              <w:t>88</w:t>
            </w:r>
            <w:r w:rsidRPr="001D06BC">
              <w:rPr>
                <w:rFonts w:cs="Arial"/>
              </w:rPr>
              <w:t>%</w:t>
            </w:r>
          </w:p>
        </w:tc>
      </w:tr>
    </w:tbl>
    <w:p w:rsidR="00CD6CC6" w:rsidRPr="00CD6CC6" w:rsidRDefault="00CD6CC6" w:rsidP="00CD6CC6">
      <w:pPr>
        <w:spacing w:after="0" w:line="240" w:lineRule="auto"/>
        <w:rPr>
          <w:rFonts w:cs="Arial"/>
        </w:rPr>
      </w:pPr>
      <w:r w:rsidRPr="00CD6CC6">
        <w:rPr>
          <w:rFonts w:cs="Arial"/>
          <w:i/>
          <w:iCs/>
        </w:rPr>
        <w:t xml:space="preserve">Data from calendar years 2014, 2015, and 2016 represented in this graph </w:t>
      </w:r>
    </w:p>
    <w:p w:rsidR="00CD6CC6" w:rsidRDefault="00CD6CC6" w:rsidP="00370A03">
      <w:pPr>
        <w:spacing w:after="0" w:line="240" w:lineRule="auto"/>
        <w:rPr>
          <w:rFonts w:cs="Arial"/>
        </w:rPr>
      </w:pPr>
    </w:p>
    <w:p w:rsidR="00F1472D" w:rsidRPr="00CD6CC6" w:rsidRDefault="00F1472D" w:rsidP="00C629A5">
      <w:pPr>
        <w:numPr>
          <w:ilvl w:val="0"/>
          <w:numId w:val="27"/>
        </w:numPr>
        <w:spacing w:after="0" w:line="240" w:lineRule="auto"/>
        <w:rPr>
          <w:rFonts w:cs="Arial"/>
        </w:rPr>
      </w:pPr>
      <w:r w:rsidRPr="00CD6CC6">
        <w:rPr>
          <w:rFonts w:cs="Arial"/>
        </w:rPr>
        <w:t>The Adults’ Access to Preventative Ambulatory Health Services measure is intended to show access/ availability of care</w:t>
      </w:r>
    </w:p>
    <w:p w:rsidR="00F1472D" w:rsidRPr="00CD6CC6" w:rsidRDefault="00F1472D" w:rsidP="00C629A5">
      <w:pPr>
        <w:numPr>
          <w:ilvl w:val="0"/>
          <w:numId w:val="27"/>
        </w:numPr>
        <w:spacing w:after="0" w:line="240" w:lineRule="auto"/>
        <w:rPr>
          <w:rFonts w:cs="Arial"/>
        </w:rPr>
      </w:pPr>
      <w:r w:rsidRPr="00CD6CC6">
        <w:rPr>
          <w:rFonts w:cs="Arial"/>
        </w:rPr>
        <w:t>This measure illustrates the percentage of members 20 years and older who had an ambulatory or preventative care visit</w:t>
      </w:r>
    </w:p>
    <w:p w:rsidR="00CD6CC6" w:rsidRDefault="00CD6CC6" w:rsidP="00370A03">
      <w:pPr>
        <w:spacing w:after="0" w:line="240" w:lineRule="auto"/>
        <w:rPr>
          <w:rFonts w:cs="Arial"/>
        </w:rPr>
      </w:pPr>
    </w:p>
    <w:p w:rsidR="00CD6CC6" w:rsidRPr="005F6DBB" w:rsidRDefault="00CD6CC6" w:rsidP="00CD6CC6">
      <w:pPr>
        <w:spacing w:after="0" w:line="240" w:lineRule="auto"/>
        <w:rPr>
          <w:rFonts w:cs="Arial"/>
          <w:b/>
        </w:rPr>
      </w:pPr>
      <w:r w:rsidRPr="005F6DBB">
        <w:rPr>
          <w:rFonts w:cs="Arial"/>
          <w:b/>
        </w:rPr>
        <w:t>Each plan consistently performed better than the Medicaid 90th percentile across all three years, indicating Massachusetts One Care members are accessing preventative services at a much higher rate than the average Medicaid enrollee.</w:t>
      </w:r>
    </w:p>
    <w:p w:rsidR="00CD6CC6" w:rsidRPr="001D06BC" w:rsidRDefault="00CD6CC6" w:rsidP="00370A03">
      <w:pPr>
        <w:spacing w:after="0" w:line="240" w:lineRule="auto"/>
        <w:rPr>
          <w:rFonts w:cs="Arial"/>
        </w:rPr>
      </w:pPr>
    </w:p>
    <w:p w:rsidR="00A65C60" w:rsidRPr="001D06BC" w:rsidRDefault="00A65C60" w:rsidP="00370A03">
      <w:pPr>
        <w:spacing w:after="0" w:line="240" w:lineRule="auto"/>
        <w:rPr>
          <w:b/>
        </w:rPr>
      </w:pPr>
      <w:r w:rsidRPr="001D06BC">
        <w:rPr>
          <w:b/>
        </w:rPr>
        <w:t>Slide 19:</w:t>
      </w:r>
    </w:p>
    <w:p w:rsidR="00A65C60" w:rsidRDefault="00315CC4" w:rsidP="00370A03">
      <w:pPr>
        <w:spacing w:after="0" w:line="240" w:lineRule="auto"/>
        <w:rPr>
          <w:rFonts w:cs="Arial"/>
          <w:b/>
          <w:bCs/>
        </w:rPr>
      </w:pPr>
      <w:r w:rsidRPr="00315CC4">
        <w:rPr>
          <w:rFonts w:cs="Arial"/>
          <w:b/>
          <w:bCs/>
        </w:rPr>
        <w:t>Follow-Up Hospitalization (FUH) for Mental Illness (Quality)</w:t>
      </w:r>
    </w:p>
    <w:p w:rsidR="00F1472D" w:rsidRPr="00315CC4" w:rsidRDefault="00F1472D" w:rsidP="00C629A5">
      <w:pPr>
        <w:numPr>
          <w:ilvl w:val="0"/>
          <w:numId w:val="28"/>
        </w:numPr>
        <w:spacing w:after="0" w:line="240" w:lineRule="auto"/>
        <w:rPr>
          <w:rFonts w:cs="Arial"/>
        </w:rPr>
      </w:pPr>
      <w:r w:rsidRPr="00315CC4">
        <w:rPr>
          <w:rFonts w:cs="Arial"/>
        </w:rPr>
        <w:lastRenderedPageBreak/>
        <w:t>This measure is intended to illustrate the percentage of hospital discharges for mental illness that were followed up by an appropriate mental health outpatient visit, intensive outpatient encounter, or partial hospitalization with a mental health practitioner:</w:t>
      </w:r>
    </w:p>
    <w:p w:rsidR="00F1472D" w:rsidRPr="00315CC4" w:rsidRDefault="00F1472D" w:rsidP="00C629A5">
      <w:pPr>
        <w:numPr>
          <w:ilvl w:val="1"/>
          <w:numId w:val="29"/>
        </w:numPr>
        <w:spacing w:after="0" w:line="240" w:lineRule="auto"/>
        <w:rPr>
          <w:rFonts w:cs="Arial"/>
        </w:rPr>
      </w:pPr>
      <w:r w:rsidRPr="00315CC4">
        <w:rPr>
          <w:rFonts w:cs="Arial"/>
        </w:rPr>
        <w:t xml:space="preserve">7-day chart shows percentage of discharges for which the member received follow-up within 7 days </w:t>
      </w:r>
    </w:p>
    <w:p w:rsidR="00F1472D" w:rsidRPr="00315CC4" w:rsidRDefault="00F1472D" w:rsidP="00C629A5">
      <w:pPr>
        <w:numPr>
          <w:ilvl w:val="1"/>
          <w:numId w:val="29"/>
        </w:numPr>
        <w:spacing w:after="0" w:line="240" w:lineRule="auto"/>
        <w:rPr>
          <w:rFonts w:cs="Arial"/>
        </w:rPr>
      </w:pPr>
      <w:r w:rsidRPr="00315CC4">
        <w:rPr>
          <w:rFonts w:cs="Arial"/>
        </w:rPr>
        <w:t>30-day chart shows percentage of discharges for which the member received follow-up within 30 days</w:t>
      </w:r>
    </w:p>
    <w:p w:rsidR="00315CC4" w:rsidRDefault="00315CC4" w:rsidP="00370A03">
      <w:pPr>
        <w:spacing w:after="0" w:line="240" w:lineRule="auto"/>
        <w:rPr>
          <w:rFonts w:cs="Arial"/>
        </w:rPr>
      </w:pPr>
    </w:p>
    <w:p w:rsidR="00315CC4" w:rsidRPr="005F6DBB" w:rsidRDefault="00315CC4" w:rsidP="00370A03">
      <w:pPr>
        <w:spacing w:after="0" w:line="240" w:lineRule="auto"/>
        <w:rPr>
          <w:rFonts w:cs="Arial"/>
          <w:b/>
        </w:rPr>
      </w:pPr>
      <w:r w:rsidRPr="005F6DBB">
        <w:rPr>
          <w:rFonts w:cs="Arial"/>
          <w:b/>
        </w:rPr>
        <w:t>7-DAY</w:t>
      </w:r>
    </w:p>
    <w:tbl>
      <w:tblPr>
        <w:tblStyle w:val="TableGrid"/>
        <w:tblW w:w="8928" w:type="dxa"/>
        <w:tblLook w:val="04A0" w:firstRow="1" w:lastRow="0" w:firstColumn="1" w:lastColumn="0" w:noHBand="0" w:noVBand="1"/>
      </w:tblPr>
      <w:tblGrid>
        <w:gridCol w:w="4608"/>
        <w:gridCol w:w="1440"/>
        <w:gridCol w:w="1440"/>
        <w:gridCol w:w="1440"/>
      </w:tblGrid>
      <w:tr w:rsidR="00315CC4" w:rsidRPr="001D06BC" w:rsidTr="00F1472D">
        <w:tc>
          <w:tcPr>
            <w:tcW w:w="4608" w:type="dxa"/>
          </w:tcPr>
          <w:p w:rsidR="00315CC4" w:rsidRPr="001D06BC" w:rsidRDefault="00315CC4" w:rsidP="00F1472D">
            <w:pPr>
              <w:rPr>
                <w:rFonts w:cs="Arial"/>
              </w:rPr>
            </w:pPr>
          </w:p>
        </w:tc>
        <w:tc>
          <w:tcPr>
            <w:tcW w:w="1440" w:type="dxa"/>
          </w:tcPr>
          <w:p w:rsidR="00315CC4" w:rsidRPr="001D06BC" w:rsidRDefault="00315CC4" w:rsidP="00F1472D">
            <w:pPr>
              <w:jc w:val="center"/>
              <w:rPr>
                <w:rFonts w:cs="Arial"/>
              </w:rPr>
            </w:pPr>
            <w:r w:rsidRPr="001D06BC">
              <w:rPr>
                <w:rFonts w:cs="Arial"/>
              </w:rPr>
              <w:t>2015</w:t>
            </w:r>
          </w:p>
        </w:tc>
        <w:tc>
          <w:tcPr>
            <w:tcW w:w="1440" w:type="dxa"/>
          </w:tcPr>
          <w:p w:rsidR="00315CC4" w:rsidRPr="001D06BC" w:rsidRDefault="00315CC4" w:rsidP="00F1472D">
            <w:pPr>
              <w:jc w:val="center"/>
              <w:rPr>
                <w:rFonts w:cs="Arial"/>
              </w:rPr>
            </w:pPr>
            <w:r w:rsidRPr="001D06BC">
              <w:rPr>
                <w:rFonts w:cs="Arial"/>
              </w:rPr>
              <w:t>2016</w:t>
            </w:r>
          </w:p>
        </w:tc>
        <w:tc>
          <w:tcPr>
            <w:tcW w:w="1440" w:type="dxa"/>
          </w:tcPr>
          <w:p w:rsidR="00315CC4" w:rsidRPr="001D06BC" w:rsidRDefault="00315CC4" w:rsidP="00F1472D">
            <w:pPr>
              <w:jc w:val="center"/>
              <w:rPr>
                <w:rFonts w:cs="Arial"/>
              </w:rPr>
            </w:pPr>
            <w:r>
              <w:rPr>
                <w:rFonts w:cs="Arial"/>
              </w:rPr>
              <w:t>2017</w:t>
            </w:r>
          </w:p>
        </w:tc>
      </w:tr>
      <w:tr w:rsidR="00315CC4" w:rsidRPr="001D06BC" w:rsidTr="00F1472D">
        <w:tc>
          <w:tcPr>
            <w:tcW w:w="4608" w:type="dxa"/>
          </w:tcPr>
          <w:p w:rsidR="00315CC4" w:rsidRPr="001D06BC" w:rsidRDefault="00315CC4" w:rsidP="00F1472D">
            <w:pPr>
              <w:rPr>
                <w:rFonts w:cs="Arial"/>
              </w:rPr>
            </w:pPr>
            <w:r w:rsidRPr="001D06BC">
              <w:rPr>
                <w:rFonts w:cs="Arial"/>
              </w:rPr>
              <w:t>CCA</w:t>
            </w:r>
          </w:p>
        </w:tc>
        <w:tc>
          <w:tcPr>
            <w:tcW w:w="1440" w:type="dxa"/>
          </w:tcPr>
          <w:p w:rsidR="00315CC4" w:rsidRPr="001D06BC" w:rsidRDefault="00315CC4" w:rsidP="00F1472D">
            <w:pPr>
              <w:jc w:val="center"/>
              <w:rPr>
                <w:rFonts w:cs="Arial"/>
              </w:rPr>
            </w:pPr>
            <w:r>
              <w:rPr>
                <w:rFonts w:cs="Arial"/>
              </w:rPr>
              <w:t>31</w:t>
            </w:r>
            <w:r w:rsidRPr="001D06BC">
              <w:rPr>
                <w:rFonts w:cs="Arial"/>
              </w:rPr>
              <w:t>%</w:t>
            </w:r>
          </w:p>
        </w:tc>
        <w:tc>
          <w:tcPr>
            <w:tcW w:w="1440" w:type="dxa"/>
          </w:tcPr>
          <w:p w:rsidR="00315CC4" w:rsidRPr="001D06BC" w:rsidRDefault="00315CC4" w:rsidP="00F1472D">
            <w:pPr>
              <w:jc w:val="center"/>
              <w:rPr>
                <w:rFonts w:cs="Arial"/>
              </w:rPr>
            </w:pPr>
            <w:r>
              <w:rPr>
                <w:rFonts w:cs="Arial"/>
              </w:rPr>
              <w:t>50</w:t>
            </w:r>
            <w:r w:rsidRPr="001D06BC">
              <w:rPr>
                <w:rFonts w:cs="Arial"/>
              </w:rPr>
              <w:t>%</w:t>
            </w:r>
          </w:p>
        </w:tc>
        <w:tc>
          <w:tcPr>
            <w:tcW w:w="1440" w:type="dxa"/>
          </w:tcPr>
          <w:p w:rsidR="00315CC4" w:rsidRPr="001D06BC" w:rsidRDefault="00315CC4" w:rsidP="00F1472D">
            <w:pPr>
              <w:jc w:val="center"/>
              <w:rPr>
                <w:rFonts w:cs="Arial"/>
              </w:rPr>
            </w:pPr>
            <w:r>
              <w:rPr>
                <w:rFonts w:cs="Arial"/>
              </w:rPr>
              <w:t>61</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Tufts</w:t>
            </w:r>
          </w:p>
        </w:tc>
        <w:tc>
          <w:tcPr>
            <w:tcW w:w="1440" w:type="dxa"/>
          </w:tcPr>
          <w:p w:rsidR="00315CC4" w:rsidRPr="001D06BC" w:rsidRDefault="00315CC4" w:rsidP="00F1472D">
            <w:pPr>
              <w:jc w:val="center"/>
              <w:rPr>
                <w:rFonts w:cs="Arial"/>
              </w:rPr>
            </w:pPr>
            <w:r>
              <w:rPr>
                <w:rFonts w:cs="Arial"/>
              </w:rPr>
              <w:t>59</w:t>
            </w:r>
            <w:r w:rsidRPr="001D06BC">
              <w:rPr>
                <w:rFonts w:cs="Arial"/>
              </w:rPr>
              <w:t>%</w:t>
            </w:r>
          </w:p>
        </w:tc>
        <w:tc>
          <w:tcPr>
            <w:tcW w:w="1440" w:type="dxa"/>
          </w:tcPr>
          <w:p w:rsidR="00315CC4" w:rsidRPr="001D06BC" w:rsidRDefault="00315CC4" w:rsidP="00F1472D">
            <w:pPr>
              <w:jc w:val="center"/>
              <w:rPr>
                <w:rFonts w:cs="Arial"/>
              </w:rPr>
            </w:pPr>
            <w:r>
              <w:rPr>
                <w:rFonts w:cs="Arial"/>
              </w:rPr>
              <w:t>49</w:t>
            </w:r>
            <w:r w:rsidRPr="001D06BC">
              <w:rPr>
                <w:rFonts w:cs="Arial"/>
              </w:rPr>
              <w:t>%</w:t>
            </w:r>
          </w:p>
        </w:tc>
        <w:tc>
          <w:tcPr>
            <w:tcW w:w="1440" w:type="dxa"/>
          </w:tcPr>
          <w:p w:rsidR="00315CC4" w:rsidRPr="001D06BC" w:rsidRDefault="00315CC4" w:rsidP="00F1472D">
            <w:pPr>
              <w:jc w:val="center"/>
              <w:rPr>
                <w:rFonts w:cs="Arial"/>
              </w:rPr>
            </w:pPr>
            <w:r>
              <w:rPr>
                <w:rFonts w:cs="Arial"/>
              </w:rPr>
              <w:t>58</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Medic</w:t>
            </w:r>
            <w:r>
              <w:rPr>
                <w:rFonts w:cs="Arial"/>
              </w:rPr>
              <w:t>aid 75</w:t>
            </w:r>
            <w:r w:rsidRPr="00CD6CC6">
              <w:rPr>
                <w:rFonts w:cs="Arial"/>
                <w:vertAlign w:val="superscript"/>
              </w:rPr>
              <w:t>th</w:t>
            </w:r>
            <w:r>
              <w:rPr>
                <w:rFonts w:cs="Arial"/>
              </w:rPr>
              <w:t xml:space="preserve"> Percentile</w:t>
            </w:r>
          </w:p>
        </w:tc>
        <w:tc>
          <w:tcPr>
            <w:tcW w:w="1440" w:type="dxa"/>
          </w:tcPr>
          <w:p w:rsidR="00315CC4" w:rsidRPr="001D06BC" w:rsidRDefault="00315CC4" w:rsidP="00F1472D">
            <w:pPr>
              <w:jc w:val="center"/>
              <w:rPr>
                <w:rFonts w:cs="Arial"/>
              </w:rPr>
            </w:pPr>
            <w:r>
              <w:rPr>
                <w:rFonts w:cs="Arial"/>
              </w:rPr>
              <w:t>57</w:t>
            </w:r>
            <w:r w:rsidRPr="001D06BC">
              <w:rPr>
                <w:rFonts w:cs="Arial"/>
              </w:rPr>
              <w:t>%</w:t>
            </w:r>
          </w:p>
        </w:tc>
        <w:tc>
          <w:tcPr>
            <w:tcW w:w="1440" w:type="dxa"/>
          </w:tcPr>
          <w:p w:rsidR="00315CC4" w:rsidRPr="001D06BC" w:rsidRDefault="00315CC4" w:rsidP="00F1472D">
            <w:pPr>
              <w:tabs>
                <w:tab w:val="left" w:pos="973"/>
                <w:tab w:val="center" w:pos="1188"/>
              </w:tabs>
              <w:jc w:val="center"/>
              <w:rPr>
                <w:rFonts w:cs="Arial"/>
              </w:rPr>
            </w:pPr>
            <w:r>
              <w:rPr>
                <w:rFonts w:cs="Arial"/>
              </w:rPr>
              <w:t>55</w:t>
            </w:r>
            <w:r w:rsidRPr="001D06BC">
              <w:rPr>
                <w:rFonts w:cs="Arial"/>
              </w:rPr>
              <w:t>%</w:t>
            </w:r>
          </w:p>
        </w:tc>
        <w:tc>
          <w:tcPr>
            <w:tcW w:w="1440" w:type="dxa"/>
          </w:tcPr>
          <w:p w:rsidR="00315CC4" w:rsidRPr="001D06BC" w:rsidRDefault="00315CC4" w:rsidP="00F1472D">
            <w:pPr>
              <w:jc w:val="center"/>
              <w:rPr>
                <w:rFonts w:cs="Arial"/>
              </w:rPr>
            </w:pPr>
            <w:r>
              <w:rPr>
                <w:rFonts w:cs="Arial"/>
              </w:rPr>
              <w:t>56</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Medic</w:t>
            </w:r>
            <w:r>
              <w:rPr>
                <w:rFonts w:cs="Arial"/>
              </w:rPr>
              <w:t>aid 90</w:t>
            </w:r>
            <w:r w:rsidRPr="00CD6CC6">
              <w:rPr>
                <w:rFonts w:cs="Arial"/>
                <w:vertAlign w:val="superscript"/>
              </w:rPr>
              <w:t>th</w:t>
            </w:r>
            <w:r>
              <w:rPr>
                <w:rFonts w:cs="Arial"/>
              </w:rPr>
              <w:t xml:space="preserve"> Percentile</w:t>
            </w:r>
          </w:p>
        </w:tc>
        <w:tc>
          <w:tcPr>
            <w:tcW w:w="1440" w:type="dxa"/>
          </w:tcPr>
          <w:p w:rsidR="00315CC4" w:rsidRPr="001D06BC" w:rsidRDefault="00315CC4" w:rsidP="00F1472D">
            <w:pPr>
              <w:jc w:val="center"/>
              <w:rPr>
                <w:rFonts w:cs="Arial"/>
              </w:rPr>
            </w:pPr>
            <w:r>
              <w:rPr>
                <w:rFonts w:cs="Arial"/>
              </w:rPr>
              <w:t>64</w:t>
            </w:r>
            <w:r w:rsidRPr="001D06BC">
              <w:rPr>
                <w:rFonts w:cs="Arial"/>
              </w:rPr>
              <w:t>%</w:t>
            </w:r>
          </w:p>
        </w:tc>
        <w:tc>
          <w:tcPr>
            <w:tcW w:w="1440" w:type="dxa"/>
          </w:tcPr>
          <w:p w:rsidR="00315CC4" w:rsidRPr="001D06BC" w:rsidRDefault="00315CC4" w:rsidP="00F1472D">
            <w:pPr>
              <w:jc w:val="center"/>
              <w:rPr>
                <w:rFonts w:cs="Arial"/>
              </w:rPr>
            </w:pPr>
            <w:r>
              <w:rPr>
                <w:rFonts w:cs="Arial"/>
              </w:rPr>
              <w:t>64</w:t>
            </w:r>
            <w:r w:rsidRPr="001D06BC">
              <w:rPr>
                <w:rFonts w:cs="Arial"/>
              </w:rPr>
              <w:t>%</w:t>
            </w:r>
          </w:p>
        </w:tc>
        <w:tc>
          <w:tcPr>
            <w:tcW w:w="1440" w:type="dxa"/>
          </w:tcPr>
          <w:p w:rsidR="00315CC4" w:rsidRPr="001D06BC" w:rsidRDefault="00315CC4" w:rsidP="00F1472D">
            <w:pPr>
              <w:jc w:val="center"/>
              <w:rPr>
                <w:rFonts w:cs="Arial"/>
              </w:rPr>
            </w:pPr>
            <w:r>
              <w:rPr>
                <w:rFonts w:cs="Arial"/>
              </w:rPr>
              <w:t>65</w:t>
            </w:r>
            <w:r w:rsidRPr="001D06BC">
              <w:rPr>
                <w:rFonts w:cs="Arial"/>
              </w:rPr>
              <w:t>%</w:t>
            </w:r>
          </w:p>
        </w:tc>
      </w:tr>
    </w:tbl>
    <w:p w:rsidR="00315CC4" w:rsidRDefault="00315CC4" w:rsidP="00315CC4">
      <w:pPr>
        <w:spacing w:after="0" w:line="240" w:lineRule="auto"/>
        <w:rPr>
          <w:rFonts w:cs="Arial"/>
          <w:i/>
          <w:iCs/>
        </w:rPr>
      </w:pPr>
    </w:p>
    <w:p w:rsidR="00315CC4" w:rsidRPr="005F6DBB" w:rsidRDefault="00315CC4" w:rsidP="00315CC4">
      <w:pPr>
        <w:spacing w:after="0" w:line="240" w:lineRule="auto"/>
        <w:rPr>
          <w:rFonts w:cs="Arial"/>
          <w:b/>
        </w:rPr>
      </w:pPr>
      <w:r w:rsidRPr="005F6DBB">
        <w:rPr>
          <w:rFonts w:cs="Arial"/>
          <w:b/>
        </w:rPr>
        <w:t>30-DAY</w:t>
      </w:r>
    </w:p>
    <w:tbl>
      <w:tblPr>
        <w:tblStyle w:val="TableGrid"/>
        <w:tblW w:w="8928" w:type="dxa"/>
        <w:tblLook w:val="04A0" w:firstRow="1" w:lastRow="0" w:firstColumn="1" w:lastColumn="0" w:noHBand="0" w:noVBand="1"/>
      </w:tblPr>
      <w:tblGrid>
        <w:gridCol w:w="4608"/>
        <w:gridCol w:w="1440"/>
        <w:gridCol w:w="1440"/>
        <w:gridCol w:w="1440"/>
      </w:tblGrid>
      <w:tr w:rsidR="00315CC4" w:rsidRPr="001D06BC" w:rsidTr="00F1472D">
        <w:tc>
          <w:tcPr>
            <w:tcW w:w="4608" w:type="dxa"/>
          </w:tcPr>
          <w:p w:rsidR="00315CC4" w:rsidRPr="001D06BC" w:rsidRDefault="00315CC4" w:rsidP="00F1472D">
            <w:pPr>
              <w:rPr>
                <w:rFonts w:cs="Arial"/>
              </w:rPr>
            </w:pPr>
          </w:p>
        </w:tc>
        <w:tc>
          <w:tcPr>
            <w:tcW w:w="1440" w:type="dxa"/>
          </w:tcPr>
          <w:p w:rsidR="00315CC4" w:rsidRPr="001D06BC" w:rsidRDefault="00315CC4" w:rsidP="00F1472D">
            <w:pPr>
              <w:jc w:val="center"/>
              <w:rPr>
                <w:rFonts w:cs="Arial"/>
              </w:rPr>
            </w:pPr>
            <w:r w:rsidRPr="001D06BC">
              <w:rPr>
                <w:rFonts w:cs="Arial"/>
              </w:rPr>
              <w:t>2015</w:t>
            </w:r>
          </w:p>
        </w:tc>
        <w:tc>
          <w:tcPr>
            <w:tcW w:w="1440" w:type="dxa"/>
          </w:tcPr>
          <w:p w:rsidR="00315CC4" w:rsidRPr="001D06BC" w:rsidRDefault="00315CC4" w:rsidP="00F1472D">
            <w:pPr>
              <w:jc w:val="center"/>
              <w:rPr>
                <w:rFonts w:cs="Arial"/>
              </w:rPr>
            </w:pPr>
            <w:r w:rsidRPr="001D06BC">
              <w:rPr>
                <w:rFonts w:cs="Arial"/>
              </w:rPr>
              <w:t>2016</w:t>
            </w:r>
          </w:p>
        </w:tc>
        <w:tc>
          <w:tcPr>
            <w:tcW w:w="1440" w:type="dxa"/>
          </w:tcPr>
          <w:p w:rsidR="00315CC4" w:rsidRPr="001D06BC" w:rsidRDefault="00315CC4" w:rsidP="00F1472D">
            <w:pPr>
              <w:jc w:val="center"/>
              <w:rPr>
                <w:rFonts w:cs="Arial"/>
              </w:rPr>
            </w:pPr>
            <w:r>
              <w:rPr>
                <w:rFonts w:cs="Arial"/>
              </w:rPr>
              <w:t>2017</w:t>
            </w:r>
          </w:p>
        </w:tc>
      </w:tr>
      <w:tr w:rsidR="00315CC4" w:rsidRPr="001D06BC" w:rsidTr="00F1472D">
        <w:tc>
          <w:tcPr>
            <w:tcW w:w="4608" w:type="dxa"/>
          </w:tcPr>
          <w:p w:rsidR="00315CC4" w:rsidRPr="001D06BC" w:rsidRDefault="00315CC4" w:rsidP="00F1472D">
            <w:pPr>
              <w:rPr>
                <w:rFonts w:cs="Arial"/>
              </w:rPr>
            </w:pPr>
            <w:r w:rsidRPr="001D06BC">
              <w:rPr>
                <w:rFonts w:cs="Arial"/>
              </w:rPr>
              <w:t>CCA</w:t>
            </w:r>
          </w:p>
        </w:tc>
        <w:tc>
          <w:tcPr>
            <w:tcW w:w="1440" w:type="dxa"/>
          </w:tcPr>
          <w:p w:rsidR="00315CC4" w:rsidRPr="001D06BC" w:rsidRDefault="00315CC4" w:rsidP="00F1472D">
            <w:pPr>
              <w:jc w:val="center"/>
              <w:rPr>
                <w:rFonts w:cs="Arial"/>
              </w:rPr>
            </w:pPr>
            <w:r>
              <w:rPr>
                <w:rFonts w:cs="Arial"/>
              </w:rPr>
              <w:t>55</w:t>
            </w:r>
            <w:r w:rsidRPr="001D06BC">
              <w:rPr>
                <w:rFonts w:cs="Arial"/>
              </w:rPr>
              <w:t>%</w:t>
            </w:r>
          </w:p>
        </w:tc>
        <w:tc>
          <w:tcPr>
            <w:tcW w:w="1440" w:type="dxa"/>
          </w:tcPr>
          <w:p w:rsidR="00315CC4" w:rsidRPr="001D06BC" w:rsidRDefault="00315CC4" w:rsidP="00F1472D">
            <w:pPr>
              <w:jc w:val="center"/>
              <w:rPr>
                <w:rFonts w:cs="Arial"/>
              </w:rPr>
            </w:pPr>
            <w:r>
              <w:rPr>
                <w:rFonts w:cs="Arial"/>
              </w:rPr>
              <w:t>72</w:t>
            </w:r>
            <w:r w:rsidRPr="001D06BC">
              <w:rPr>
                <w:rFonts w:cs="Arial"/>
              </w:rPr>
              <w:t>%</w:t>
            </w:r>
          </w:p>
        </w:tc>
        <w:tc>
          <w:tcPr>
            <w:tcW w:w="1440" w:type="dxa"/>
          </w:tcPr>
          <w:p w:rsidR="00315CC4" w:rsidRPr="001D06BC" w:rsidRDefault="00315CC4" w:rsidP="00F1472D">
            <w:pPr>
              <w:jc w:val="center"/>
              <w:rPr>
                <w:rFonts w:cs="Arial"/>
              </w:rPr>
            </w:pPr>
            <w:r>
              <w:rPr>
                <w:rFonts w:cs="Arial"/>
              </w:rPr>
              <w:t>79</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Tufts</w:t>
            </w:r>
          </w:p>
        </w:tc>
        <w:tc>
          <w:tcPr>
            <w:tcW w:w="1440" w:type="dxa"/>
          </w:tcPr>
          <w:p w:rsidR="00315CC4" w:rsidRPr="001D06BC" w:rsidRDefault="00315CC4" w:rsidP="00F1472D">
            <w:pPr>
              <w:jc w:val="center"/>
              <w:rPr>
                <w:rFonts w:cs="Arial"/>
              </w:rPr>
            </w:pPr>
            <w:r>
              <w:rPr>
                <w:rFonts w:cs="Arial"/>
              </w:rPr>
              <w:t>78</w:t>
            </w:r>
            <w:r w:rsidRPr="001D06BC">
              <w:rPr>
                <w:rFonts w:cs="Arial"/>
              </w:rPr>
              <w:t>%</w:t>
            </w:r>
          </w:p>
        </w:tc>
        <w:tc>
          <w:tcPr>
            <w:tcW w:w="1440" w:type="dxa"/>
          </w:tcPr>
          <w:p w:rsidR="00315CC4" w:rsidRPr="001D06BC" w:rsidRDefault="00315CC4" w:rsidP="00F1472D">
            <w:pPr>
              <w:jc w:val="center"/>
              <w:rPr>
                <w:rFonts w:cs="Arial"/>
              </w:rPr>
            </w:pPr>
            <w:r>
              <w:rPr>
                <w:rFonts w:cs="Arial"/>
              </w:rPr>
              <w:t>77</w:t>
            </w:r>
            <w:r w:rsidRPr="001D06BC">
              <w:rPr>
                <w:rFonts w:cs="Arial"/>
              </w:rPr>
              <w:t>%</w:t>
            </w:r>
          </w:p>
        </w:tc>
        <w:tc>
          <w:tcPr>
            <w:tcW w:w="1440" w:type="dxa"/>
          </w:tcPr>
          <w:p w:rsidR="00315CC4" w:rsidRPr="001D06BC" w:rsidRDefault="00315CC4" w:rsidP="00F1472D">
            <w:pPr>
              <w:jc w:val="center"/>
              <w:rPr>
                <w:rFonts w:cs="Arial"/>
              </w:rPr>
            </w:pPr>
            <w:r>
              <w:rPr>
                <w:rFonts w:cs="Arial"/>
              </w:rPr>
              <w:t>80</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Medic</w:t>
            </w:r>
            <w:r>
              <w:rPr>
                <w:rFonts w:cs="Arial"/>
              </w:rPr>
              <w:t>aid 75</w:t>
            </w:r>
            <w:r w:rsidRPr="00CD6CC6">
              <w:rPr>
                <w:rFonts w:cs="Arial"/>
                <w:vertAlign w:val="superscript"/>
              </w:rPr>
              <w:t>th</w:t>
            </w:r>
            <w:r>
              <w:rPr>
                <w:rFonts w:cs="Arial"/>
              </w:rPr>
              <w:t xml:space="preserve"> Percentile</w:t>
            </w:r>
          </w:p>
        </w:tc>
        <w:tc>
          <w:tcPr>
            <w:tcW w:w="1440" w:type="dxa"/>
          </w:tcPr>
          <w:p w:rsidR="00315CC4" w:rsidRPr="001D06BC" w:rsidRDefault="00315CC4" w:rsidP="00F1472D">
            <w:pPr>
              <w:jc w:val="center"/>
              <w:rPr>
                <w:rFonts w:cs="Arial"/>
              </w:rPr>
            </w:pPr>
            <w:r>
              <w:rPr>
                <w:rFonts w:cs="Arial"/>
              </w:rPr>
              <w:t>75</w:t>
            </w:r>
            <w:r w:rsidRPr="001D06BC">
              <w:rPr>
                <w:rFonts w:cs="Arial"/>
              </w:rPr>
              <w:t>%</w:t>
            </w:r>
          </w:p>
        </w:tc>
        <w:tc>
          <w:tcPr>
            <w:tcW w:w="1440" w:type="dxa"/>
          </w:tcPr>
          <w:p w:rsidR="00315CC4" w:rsidRPr="001D06BC" w:rsidRDefault="00315CC4" w:rsidP="00F1472D">
            <w:pPr>
              <w:tabs>
                <w:tab w:val="left" w:pos="973"/>
                <w:tab w:val="center" w:pos="1188"/>
              </w:tabs>
              <w:jc w:val="center"/>
              <w:rPr>
                <w:rFonts w:cs="Arial"/>
              </w:rPr>
            </w:pPr>
            <w:r>
              <w:rPr>
                <w:rFonts w:cs="Arial"/>
              </w:rPr>
              <w:t>73</w:t>
            </w:r>
            <w:r w:rsidRPr="001D06BC">
              <w:rPr>
                <w:rFonts w:cs="Arial"/>
              </w:rPr>
              <w:t>%</w:t>
            </w:r>
          </w:p>
        </w:tc>
        <w:tc>
          <w:tcPr>
            <w:tcW w:w="1440" w:type="dxa"/>
          </w:tcPr>
          <w:p w:rsidR="00315CC4" w:rsidRPr="001D06BC" w:rsidRDefault="00315CC4" w:rsidP="00F1472D">
            <w:pPr>
              <w:jc w:val="center"/>
              <w:rPr>
                <w:rFonts w:cs="Arial"/>
              </w:rPr>
            </w:pPr>
            <w:r>
              <w:rPr>
                <w:rFonts w:cs="Arial"/>
              </w:rPr>
              <w:t>74</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Medic</w:t>
            </w:r>
            <w:r>
              <w:rPr>
                <w:rFonts w:cs="Arial"/>
              </w:rPr>
              <w:t>aid 90</w:t>
            </w:r>
            <w:r w:rsidRPr="00CD6CC6">
              <w:rPr>
                <w:rFonts w:cs="Arial"/>
                <w:vertAlign w:val="superscript"/>
              </w:rPr>
              <w:t>th</w:t>
            </w:r>
            <w:r>
              <w:rPr>
                <w:rFonts w:cs="Arial"/>
              </w:rPr>
              <w:t xml:space="preserve"> Percentile</w:t>
            </w:r>
          </w:p>
        </w:tc>
        <w:tc>
          <w:tcPr>
            <w:tcW w:w="1440" w:type="dxa"/>
          </w:tcPr>
          <w:p w:rsidR="00315CC4" w:rsidRPr="001D06BC" w:rsidRDefault="00315CC4" w:rsidP="00F1472D">
            <w:pPr>
              <w:jc w:val="center"/>
              <w:rPr>
                <w:rFonts w:cs="Arial"/>
              </w:rPr>
            </w:pPr>
            <w:r>
              <w:rPr>
                <w:rFonts w:cs="Arial"/>
              </w:rPr>
              <w:t>80</w:t>
            </w:r>
            <w:r w:rsidRPr="001D06BC">
              <w:rPr>
                <w:rFonts w:cs="Arial"/>
              </w:rPr>
              <w:t>%</w:t>
            </w:r>
          </w:p>
        </w:tc>
        <w:tc>
          <w:tcPr>
            <w:tcW w:w="1440" w:type="dxa"/>
          </w:tcPr>
          <w:p w:rsidR="00315CC4" w:rsidRPr="001D06BC" w:rsidRDefault="00315CC4" w:rsidP="00F1472D">
            <w:pPr>
              <w:jc w:val="center"/>
              <w:rPr>
                <w:rFonts w:cs="Arial"/>
              </w:rPr>
            </w:pPr>
            <w:r>
              <w:rPr>
                <w:rFonts w:cs="Arial"/>
              </w:rPr>
              <w:t>79</w:t>
            </w:r>
            <w:r w:rsidRPr="001D06BC">
              <w:rPr>
                <w:rFonts w:cs="Arial"/>
              </w:rPr>
              <w:t>%</w:t>
            </w:r>
          </w:p>
        </w:tc>
        <w:tc>
          <w:tcPr>
            <w:tcW w:w="1440" w:type="dxa"/>
          </w:tcPr>
          <w:p w:rsidR="00315CC4" w:rsidRPr="001D06BC" w:rsidRDefault="00315CC4" w:rsidP="00F1472D">
            <w:pPr>
              <w:jc w:val="center"/>
              <w:rPr>
                <w:rFonts w:cs="Arial"/>
              </w:rPr>
            </w:pPr>
            <w:r>
              <w:rPr>
                <w:rFonts w:cs="Arial"/>
              </w:rPr>
              <w:t>80</w:t>
            </w:r>
            <w:r w:rsidRPr="001D06BC">
              <w:rPr>
                <w:rFonts w:cs="Arial"/>
              </w:rPr>
              <w:t>%</w:t>
            </w:r>
          </w:p>
        </w:tc>
      </w:tr>
    </w:tbl>
    <w:p w:rsidR="00315CC4" w:rsidRPr="00315CC4" w:rsidRDefault="00315CC4" w:rsidP="00315CC4">
      <w:pPr>
        <w:spacing w:after="0" w:line="240" w:lineRule="auto"/>
        <w:rPr>
          <w:rFonts w:cs="Arial"/>
        </w:rPr>
      </w:pPr>
      <w:r w:rsidRPr="00315CC4">
        <w:rPr>
          <w:rFonts w:cs="Arial"/>
          <w:i/>
          <w:iCs/>
        </w:rPr>
        <w:t>Data from calendar years 2014, 2015, and 2016 represented in these graphs</w:t>
      </w:r>
    </w:p>
    <w:p w:rsidR="00315CC4" w:rsidRDefault="00315CC4" w:rsidP="00370A03">
      <w:pPr>
        <w:spacing w:after="0" w:line="240" w:lineRule="auto"/>
        <w:rPr>
          <w:rFonts w:cs="Arial"/>
        </w:rPr>
      </w:pPr>
    </w:p>
    <w:p w:rsidR="006B6A8A" w:rsidRPr="003B3FA3" w:rsidRDefault="006B6A8A" w:rsidP="006B6A8A">
      <w:pPr>
        <w:spacing w:after="0" w:line="240" w:lineRule="auto"/>
        <w:rPr>
          <w:rFonts w:cs="Arial"/>
          <w:b/>
        </w:rPr>
      </w:pPr>
      <w:r w:rsidRPr="003B3FA3">
        <w:rPr>
          <w:rFonts w:cs="Arial"/>
          <w:b/>
        </w:rPr>
        <w:t>Tufts has performed continuously above the Medicaid 75th percentile for both sub measures with the exception of the 2016 7-day rate. CCA ‘s rates have continuously improved in the last two reporting periods, with CCA performing above the Medicaid 75th percentile in 2017 for both sub measures.</w:t>
      </w:r>
    </w:p>
    <w:p w:rsidR="006B6A8A" w:rsidRPr="001D06BC" w:rsidRDefault="006B6A8A" w:rsidP="00370A03">
      <w:pPr>
        <w:spacing w:after="0" w:line="240" w:lineRule="auto"/>
        <w:rPr>
          <w:rFonts w:cs="Arial"/>
        </w:rPr>
      </w:pPr>
    </w:p>
    <w:p w:rsidR="00A65C60" w:rsidRPr="001D06BC" w:rsidRDefault="00A65C60" w:rsidP="00370A03">
      <w:pPr>
        <w:spacing w:after="0" w:line="240" w:lineRule="auto"/>
        <w:rPr>
          <w:b/>
        </w:rPr>
      </w:pPr>
      <w:r w:rsidRPr="001D06BC">
        <w:rPr>
          <w:b/>
        </w:rPr>
        <w:t>Slide 20:</w:t>
      </w:r>
    </w:p>
    <w:p w:rsidR="00A65C60" w:rsidRDefault="00315CC4" w:rsidP="00370A03">
      <w:pPr>
        <w:spacing w:after="0" w:line="240" w:lineRule="auto"/>
        <w:rPr>
          <w:b/>
          <w:bCs/>
        </w:rPr>
      </w:pPr>
      <w:r w:rsidRPr="00315CC4">
        <w:rPr>
          <w:b/>
          <w:bCs/>
        </w:rPr>
        <w:t>Identification of Alcohol and Other Drug Services (Utilization)</w:t>
      </w:r>
    </w:p>
    <w:tbl>
      <w:tblPr>
        <w:tblStyle w:val="TableGrid"/>
        <w:tblW w:w="8928" w:type="dxa"/>
        <w:tblLook w:val="04A0" w:firstRow="1" w:lastRow="0" w:firstColumn="1" w:lastColumn="0" w:noHBand="0" w:noVBand="1"/>
      </w:tblPr>
      <w:tblGrid>
        <w:gridCol w:w="4608"/>
        <w:gridCol w:w="1440"/>
        <w:gridCol w:w="1440"/>
        <w:gridCol w:w="1440"/>
      </w:tblGrid>
      <w:tr w:rsidR="00315CC4" w:rsidRPr="001D06BC" w:rsidTr="00F1472D">
        <w:tc>
          <w:tcPr>
            <w:tcW w:w="4608" w:type="dxa"/>
          </w:tcPr>
          <w:p w:rsidR="00315CC4" w:rsidRPr="001D06BC" w:rsidRDefault="00315CC4" w:rsidP="00F1472D">
            <w:pPr>
              <w:rPr>
                <w:rFonts w:cs="Arial"/>
              </w:rPr>
            </w:pPr>
          </w:p>
        </w:tc>
        <w:tc>
          <w:tcPr>
            <w:tcW w:w="1440" w:type="dxa"/>
          </w:tcPr>
          <w:p w:rsidR="00315CC4" w:rsidRPr="001D06BC" w:rsidRDefault="00315CC4" w:rsidP="00F1472D">
            <w:pPr>
              <w:jc w:val="center"/>
              <w:rPr>
                <w:rFonts w:cs="Arial"/>
              </w:rPr>
            </w:pPr>
            <w:r w:rsidRPr="001D06BC">
              <w:rPr>
                <w:rFonts w:cs="Arial"/>
              </w:rPr>
              <w:t>2015</w:t>
            </w:r>
          </w:p>
        </w:tc>
        <w:tc>
          <w:tcPr>
            <w:tcW w:w="1440" w:type="dxa"/>
          </w:tcPr>
          <w:p w:rsidR="00315CC4" w:rsidRPr="001D06BC" w:rsidRDefault="00315CC4" w:rsidP="00F1472D">
            <w:pPr>
              <w:jc w:val="center"/>
              <w:rPr>
                <w:rFonts w:cs="Arial"/>
              </w:rPr>
            </w:pPr>
            <w:r w:rsidRPr="001D06BC">
              <w:rPr>
                <w:rFonts w:cs="Arial"/>
              </w:rPr>
              <w:t>2016</w:t>
            </w:r>
          </w:p>
        </w:tc>
        <w:tc>
          <w:tcPr>
            <w:tcW w:w="1440" w:type="dxa"/>
          </w:tcPr>
          <w:p w:rsidR="00315CC4" w:rsidRPr="001D06BC" w:rsidRDefault="00315CC4" w:rsidP="00F1472D">
            <w:pPr>
              <w:jc w:val="center"/>
              <w:rPr>
                <w:rFonts w:cs="Arial"/>
              </w:rPr>
            </w:pPr>
            <w:r>
              <w:rPr>
                <w:rFonts w:cs="Arial"/>
              </w:rPr>
              <w:t>2017</w:t>
            </w:r>
          </w:p>
        </w:tc>
      </w:tr>
      <w:tr w:rsidR="00315CC4" w:rsidRPr="001D06BC" w:rsidTr="00F1472D">
        <w:tc>
          <w:tcPr>
            <w:tcW w:w="4608" w:type="dxa"/>
          </w:tcPr>
          <w:p w:rsidR="00315CC4" w:rsidRPr="001D06BC" w:rsidRDefault="00315CC4" w:rsidP="00F1472D">
            <w:pPr>
              <w:rPr>
                <w:rFonts w:cs="Arial"/>
              </w:rPr>
            </w:pPr>
            <w:r w:rsidRPr="001D06BC">
              <w:rPr>
                <w:rFonts w:cs="Arial"/>
              </w:rPr>
              <w:t>CCA</w:t>
            </w:r>
          </w:p>
        </w:tc>
        <w:tc>
          <w:tcPr>
            <w:tcW w:w="1440" w:type="dxa"/>
          </w:tcPr>
          <w:p w:rsidR="00315CC4" w:rsidRPr="001D06BC" w:rsidRDefault="00315CC4" w:rsidP="00F1472D">
            <w:pPr>
              <w:jc w:val="center"/>
              <w:rPr>
                <w:rFonts w:cs="Arial"/>
              </w:rPr>
            </w:pPr>
            <w:r>
              <w:rPr>
                <w:rFonts w:cs="Arial"/>
              </w:rPr>
              <w:t>28</w:t>
            </w:r>
            <w:r w:rsidRPr="001D06BC">
              <w:rPr>
                <w:rFonts w:cs="Arial"/>
              </w:rPr>
              <w:t>%</w:t>
            </w:r>
          </w:p>
        </w:tc>
        <w:tc>
          <w:tcPr>
            <w:tcW w:w="1440" w:type="dxa"/>
          </w:tcPr>
          <w:p w:rsidR="00315CC4" w:rsidRPr="001D06BC" w:rsidRDefault="00315CC4" w:rsidP="00F1472D">
            <w:pPr>
              <w:jc w:val="center"/>
              <w:rPr>
                <w:rFonts w:cs="Arial"/>
              </w:rPr>
            </w:pPr>
            <w:r>
              <w:rPr>
                <w:rFonts w:cs="Arial"/>
              </w:rPr>
              <w:t>27</w:t>
            </w:r>
            <w:r w:rsidRPr="001D06BC">
              <w:rPr>
                <w:rFonts w:cs="Arial"/>
              </w:rPr>
              <w:t>%</w:t>
            </w:r>
          </w:p>
        </w:tc>
        <w:tc>
          <w:tcPr>
            <w:tcW w:w="1440" w:type="dxa"/>
          </w:tcPr>
          <w:p w:rsidR="00315CC4" w:rsidRPr="001D06BC" w:rsidRDefault="00315CC4" w:rsidP="00F1472D">
            <w:pPr>
              <w:jc w:val="center"/>
              <w:rPr>
                <w:rFonts w:cs="Arial"/>
              </w:rPr>
            </w:pPr>
            <w:r>
              <w:rPr>
                <w:rFonts w:cs="Arial"/>
              </w:rPr>
              <w:t>27</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Tufts</w:t>
            </w:r>
          </w:p>
        </w:tc>
        <w:tc>
          <w:tcPr>
            <w:tcW w:w="1440" w:type="dxa"/>
          </w:tcPr>
          <w:p w:rsidR="00315CC4" w:rsidRPr="001D06BC" w:rsidRDefault="00315CC4" w:rsidP="00F1472D">
            <w:pPr>
              <w:jc w:val="center"/>
              <w:rPr>
                <w:rFonts w:cs="Arial"/>
              </w:rPr>
            </w:pPr>
            <w:r>
              <w:rPr>
                <w:rFonts w:cs="Arial"/>
              </w:rPr>
              <w:t>32</w:t>
            </w:r>
            <w:r w:rsidRPr="001D06BC">
              <w:rPr>
                <w:rFonts w:cs="Arial"/>
              </w:rPr>
              <w:t>%</w:t>
            </w:r>
          </w:p>
        </w:tc>
        <w:tc>
          <w:tcPr>
            <w:tcW w:w="1440" w:type="dxa"/>
          </w:tcPr>
          <w:p w:rsidR="00315CC4" w:rsidRPr="001D06BC" w:rsidRDefault="00315CC4" w:rsidP="00F1472D">
            <w:pPr>
              <w:jc w:val="center"/>
              <w:rPr>
                <w:rFonts w:cs="Arial"/>
              </w:rPr>
            </w:pPr>
            <w:r>
              <w:rPr>
                <w:rFonts w:cs="Arial"/>
              </w:rPr>
              <w:t>25</w:t>
            </w:r>
            <w:r w:rsidRPr="001D06BC">
              <w:rPr>
                <w:rFonts w:cs="Arial"/>
              </w:rPr>
              <w:t>%</w:t>
            </w:r>
          </w:p>
        </w:tc>
        <w:tc>
          <w:tcPr>
            <w:tcW w:w="1440" w:type="dxa"/>
          </w:tcPr>
          <w:p w:rsidR="00315CC4" w:rsidRPr="001D06BC" w:rsidRDefault="00315CC4" w:rsidP="00F1472D">
            <w:pPr>
              <w:jc w:val="center"/>
              <w:rPr>
                <w:rFonts w:cs="Arial"/>
              </w:rPr>
            </w:pPr>
            <w:r>
              <w:rPr>
                <w:rFonts w:cs="Arial"/>
              </w:rPr>
              <w:t>30</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Medic</w:t>
            </w:r>
            <w:r>
              <w:rPr>
                <w:rFonts w:cs="Arial"/>
              </w:rPr>
              <w:t>aid 75</w:t>
            </w:r>
            <w:r w:rsidRPr="00CD6CC6">
              <w:rPr>
                <w:rFonts w:cs="Arial"/>
                <w:vertAlign w:val="superscript"/>
              </w:rPr>
              <w:t>th</w:t>
            </w:r>
            <w:r>
              <w:rPr>
                <w:rFonts w:cs="Arial"/>
              </w:rPr>
              <w:t xml:space="preserve"> Percentile</w:t>
            </w:r>
          </w:p>
        </w:tc>
        <w:tc>
          <w:tcPr>
            <w:tcW w:w="1440" w:type="dxa"/>
          </w:tcPr>
          <w:p w:rsidR="00315CC4" w:rsidRPr="001D06BC" w:rsidRDefault="00315CC4" w:rsidP="00F1472D">
            <w:pPr>
              <w:jc w:val="center"/>
              <w:rPr>
                <w:rFonts w:cs="Arial"/>
              </w:rPr>
            </w:pPr>
            <w:r>
              <w:rPr>
                <w:rFonts w:cs="Arial"/>
              </w:rPr>
              <w:t>6</w:t>
            </w:r>
            <w:r w:rsidRPr="001D06BC">
              <w:rPr>
                <w:rFonts w:cs="Arial"/>
              </w:rPr>
              <w:t>%</w:t>
            </w:r>
          </w:p>
        </w:tc>
        <w:tc>
          <w:tcPr>
            <w:tcW w:w="1440" w:type="dxa"/>
          </w:tcPr>
          <w:p w:rsidR="00315CC4" w:rsidRPr="001D06BC" w:rsidRDefault="00315CC4" w:rsidP="00F1472D">
            <w:pPr>
              <w:tabs>
                <w:tab w:val="left" w:pos="973"/>
                <w:tab w:val="center" w:pos="1188"/>
              </w:tabs>
              <w:jc w:val="center"/>
              <w:rPr>
                <w:rFonts w:cs="Arial"/>
              </w:rPr>
            </w:pPr>
            <w:r>
              <w:rPr>
                <w:rFonts w:cs="Arial"/>
              </w:rPr>
              <w:t>8</w:t>
            </w:r>
            <w:r w:rsidRPr="001D06BC">
              <w:rPr>
                <w:rFonts w:cs="Arial"/>
              </w:rPr>
              <w:t>%</w:t>
            </w:r>
          </w:p>
        </w:tc>
        <w:tc>
          <w:tcPr>
            <w:tcW w:w="1440" w:type="dxa"/>
          </w:tcPr>
          <w:p w:rsidR="00315CC4" w:rsidRPr="001D06BC" w:rsidRDefault="00315CC4" w:rsidP="00F1472D">
            <w:pPr>
              <w:jc w:val="center"/>
              <w:rPr>
                <w:rFonts w:cs="Arial"/>
              </w:rPr>
            </w:pPr>
            <w:r>
              <w:rPr>
                <w:rFonts w:cs="Arial"/>
              </w:rPr>
              <w:t>8</w:t>
            </w:r>
            <w:r w:rsidRPr="001D06BC">
              <w:rPr>
                <w:rFonts w:cs="Arial"/>
              </w:rPr>
              <w:t>%</w:t>
            </w:r>
          </w:p>
        </w:tc>
      </w:tr>
      <w:tr w:rsidR="00315CC4" w:rsidRPr="001D06BC" w:rsidTr="00F1472D">
        <w:tc>
          <w:tcPr>
            <w:tcW w:w="4608" w:type="dxa"/>
          </w:tcPr>
          <w:p w:rsidR="00315CC4" w:rsidRPr="001D06BC" w:rsidRDefault="00315CC4" w:rsidP="00F1472D">
            <w:pPr>
              <w:rPr>
                <w:rFonts w:cs="Arial"/>
              </w:rPr>
            </w:pPr>
            <w:r w:rsidRPr="001D06BC">
              <w:rPr>
                <w:rFonts w:cs="Arial"/>
              </w:rPr>
              <w:t>Medic</w:t>
            </w:r>
            <w:r>
              <w:rPr>
                <w:rFonts w:cs="Arial"/>
              </w:rPr>
              <w:t>aid 90</w:t>
            </w:r>
            <w:r w:rsidRPr="00CD6CC6">
              <w:rPr>
                <w:rFonts w:cs="Arial"/>
                <w:vertAlign w:val="superscript"/>
              </w:rPr>
              <w:t>th</w:t>
            </w:r>
            <w:r>
              <w:rPr>
                <w:rFonts w:cs="Arial"/>
              </w:rPr>
              <w:t xml:space="preserve"> Percentile</w:t>
            </w:r>
          </w:p>
        </w:tc>
        <w:tc>
          <w:tcPr>
            <w:tcW w:w="1440" w:type="dxa"/>
          </w:tcPr>
          <w:p w:rsidR="00315CC4" w:rsidRPr="001D06BC" w:rsidRDefault="00315CC4" w:rsidP="00F1472D">
            <w:pPr>
              <w:jc w:val="center"/>
              <w:rPr>
                <w:rFonts w:cs="Arial"/>
              </w:rPr>
            </w:pPr>
            <w:r>
              <w:rPr>
                <w:rFonts w:cs="Arial"/>
              </w:rPr>
              <w:t>11</w:t>
            </w:r>
            <w:r w:rsidRPr="001D06BC">
              <w:rPr>
                <w:rFonts w:cs="Arial"/>
              </w:rPr>
              <w:t>%</w:t>
            </w:r>
          </w:p>
        </w:tc>
        <w:tc>
          <w:tcPr>
            <w:tcW w:w="1440" w:type="dxa"/>
          </w:tcPr>
          <w:p w:rsidR="00315CC4" w:rsidRPr="001D06BC" w:rsidRDefault="00315CC4" w:rsidP="00F1472D">
            <w:pPr>
              <w:jc w:val="center"/>
              <w:rPr>
                <w:rFonts w:cs="Arial"/>
              </w:rPr>
            </w:pPr>
            <w:r>
              <w:rPr>
                <w:rFonts w:cs="Arial"/>
              </w:rPr>
              <w:t>14</w:t>
            </w:r>
            <w:r w:rsidRPr="001D06BC">
              <w:rPr>
                <w:rFonts w:cs="Arial"/>
              </w:rPr>
              <w:t>%</w:t>
            </w:r>
          </w:p>
        </w:tc>
        <w:tc>
          <w:tcPr>
            <w:tcW w:w="1440" w:type="dxa"/>
          </w:tcPr>
          <w:p w:rsidR="00315CC4" w:rsidRPr="001D06BC" w:rsidRDefault="00315CC4" w:rsidP="00F1472D">
            <w:pPr>
              <w:jc w:val="center"/>
              <w:rPr>
                <w:rFonts w:cs="Arial"/>
              </w:rPr>
            </w:pPr>
            <w:r>
              <w:rPr>
                <w:rFonts w:cs="Arial"/>
              </w:rPr>
              <w:t>12</w:t>
            </w:r>
            <w:r w:rsidRPr="001D06BC">
              <w:rPr>
                <w:rFonts w:cs="Arial"/>
              </w:rPr>
              <w:t>%</w:t>
            </w:r>
          </w:p>
        </w:tc>
      </w:tr>
    </w:tbl>
    <w:p w:rsidR="00315CC4" w:rsidRPr="00315CC4" w:rsidRDefault="00315CC4" w:rsidP="00315CC4">
      <w:pPr>
        <w:spacing w:after="0" w:line="240" w:lineRule="auto"/>
        <w:rPr>
          <w:bCs/>
        </w:rPr>
      </w:pPr>
      <w:r w:rsidRPr="00315CC4">
        <w:rPr>
          <w:bCs/>
          <w:i/>
          <w:iCs/>
        </w:rPr>
        <w:t xml:space="preserve">Data from calendar years 2014, 2015, and 2016 represented in this graph </w:t>
      </w:r>
    </w:p>
    <w:p w:rsidR="00315CC4" w:rsidRPr="00315CC4" w:rsidRDefault="00315CC4" w:rsidP="00370A03">
      <w:pPr>
        <w:spacing w:after="0" w:line="240" w:lineRule="auto"/>
        <w:rPr>
          <w:bCs/>
        </w:rPr>
      </w:pPr>
    </w:p>
    <w:p w:rsidR="00F1472D" w:rsidRPr="00315CC4" w:rsidRDefault="00F1472D" w:rsidP="00C629A5">
      <w:pPr>
        <w:numPr>
          <w:ilvl w:val="0"/>
          <w:numId w:val="30"/>
        </w:numPr>
        <w:spacing w:after="0" w:line="240" w:lineRule="auto"/>
        <w:rPr>
          <w:bCs/>
        </w:rPr>
      </w:pPr>
      <w:r w:rsidRPr="00315CC4">
        <w:rPr>
          <w:bCs/>
        </w:rPr>
        <w:t>This measure summarizes the number and percentage of members with an alcohol and other drug claim who received the following chemical dependency services during the measurement year:</w:t>
      </w:r>
    </w:p>
    <w:p w:rsidR="00F1472D" w:rsidRPr="00315CC4" w:rsidRDefault="00F1472D" w:rsidP="00C629A5">
      <w:pPr>
        <w:numPr>
          <w:ilvl w:val="1"/>
          <w:numId w:val="31"/>
        </w:numPr>
        <w:spacing w:after="0" w:line="240" w:lineRule="auto"/>
        <w:rPr>
          <w:bCs/>
        </w:rPr>
      </w:pPr>
      <w:r w:rsidRPr="00315CC4">
        <w:rPr>
          <w:bCs/>
        </w:rPr>
        <w:t>Any service</w:t>
      </w:r>
    </w:p>
    <w:p w:rsidR="00F1472D" w:rsidRPr="00315CC4" w:rsidRDefault="00F1472D" w:rsidP="00C629A5">
      <w:pPr>
        <w:numPr>
          <w:ilvl w:val="1"/>
          <w:numId w:val="31"/>
        </w:numPr>
        <w:spacing w:after="0" w:line="240" w:lineRule="auto"/>
        <w:rPr>
          <w:bCs/>
        </w:rPr>
      </w:pPr>
      <w:r w:rsidRPr="00315CC4">
        <w:rPr>
          <w:bCs/>
        </w:rPr>
        <w:t>Inpatient</w:t>
      </w:r>
    </w:p>
    <w:p w:rsidR="00F1472D" w:rsidRPr="00315CC4" w:rsidRDefault="00F1472D" w:rsidP="00C629A5">
      <w:pPr>
        <w:numPr>
          <w:ilvl w:val="1"/>
          <w:numId w:val="31"/>
        </w:numPr>
        <w:spacing w:after="0" w:line="240" w:lineRule="auto"/>
        <w:rPr>
          <w:bCs/>
        </w:rPr>
      </w:pPr>
      <w:r w:rsidRPr="00315CC4">
        <w:rPr>
          <w:bCs/>
        </w:rPr>
        <w:t xml:space="preserve">Intensive outpatient or partial hospitalization </w:t>
      </w:r>
    </w:p>
    <w:p w:rsidR="00F1472D" w:rsidRPr="00315CC4" w:rsidRDefault="00F1472D" w:rsidP="00C629A5">
      <w:pPr>
        <w:numPr>
          <w:ilvl w:val="1"/>
          <w:numId w:val="31"/>
        </w:numPr>
        <w:spacing w:after="0" w:line="240" w:lineRule="auto"/>
        <w:rPr>
          <w:bCs/>
        </w:rPr>
      </w:pPr>
      <w:r w:rsidRPr="00315CC4">
        <w:rPr>
          <w:bCs/>
        </w:rPr>
        <w:t>Outpatient or emergency department</w:t>
      </w:r>
    </w:p>
    <w:p w:rsidR="00315CC4" w:rsidRPr="00315CC4" w:rsidRDefault="00315CC4" w:rsidP="00370A03">
      <w:pPr>
        <w:spacing w:after="0" w:line="240" w:lineRule="auto"/>
        <w:rPr>
          <w:bCs/>
        </w:rPr>
      </w:pPr>
    </w:p>
    <w:p w:rsidR="00315CC4" w:rsidRPr="00315CC4" w:rsidRDefault="00315CC4" w:rsidP="00315CC4">
      <w:pPr>
        <w:spacing w:after="0" w:line="240" w:lineRule="auto"/>
        <w:rPr>
          <w:bCs/>
        </w:rPr>
      </w:pPr>
      <w:r w:rsidRPr="005F6DBB">
        <w:rPr>
          <w:b/>
          <w:bCs/>
        </w:rPr>
        <w:t>Members of both One Care Plans receive more chemical dependency services compared to the general Medicaid population</w:t>
      </w:r>
      <w:r w:rsidRPr="00315CC4">
        <w:rPr>
          <w:bCs/>
        </w:rPr>
        <w:t>.</w:t>
      </w:r>
    </w:p>
    <w:p w:rsidR="00315CC4" w:rsidRPr="00315CC4" w:rsidRDefault="00315CC4" w:rsidP="00370A03">
      <w:pPr>
        <w:spacing w:after="0" w:line="240" w:lineRule="auto"/>
        <w:rPr>
          <w:bCs/>
        </w:rPr>
      </w:pPr>
    </w:p>
    <w:p w:rsidR="00A65C60" w:rsidRPr="001D06BC" w:rsidRDefault="00A65C60" w:rsidP="00370A03">
      <w:pPr>
        <w:pStyle w:val="Heading1"/>
        <w:rPr>
          <w:rFonts w:asciiTheme="minorHAnsi" w:hAnsiTheme="minorHAnsi" w:cs="Arial"/>
          <w:b/>
          <w:color w:val="auto"/>
          <w:sz w:val="22"/>
          <w:szCs w:val="22"/>
        </w:rPr>
      </w:pPr>
      <w:r w:rsidRPr="001D06BC">
        <w:rPr>
          <w:rFonts w:asciiTheme="minorHAnsi" w:hAnsiTheme="minorHAnsi" w:cs="Arial"/>
          <w:b/>
          <w:color w:val="auto"/>
          <w:sz w:val="22"/>
          <w:szCs w:val="22"/>
        </w:rPr>
        <w:t>Slide 21:</w:t>
      </w:r>
    </w:p>
    <w:p w:rsidR="00A65C60" w:rsidRDefault="00AD6ADB" w:rsidP="00370A03">
      <w:pPr>
        <w:spacing w:after="0" w:line="240" w:lineRule="auto"/>
        <w:rPr>
          <w:b/>
          <w:bCs/>
        </w:rPr>
      </w:pPr>
      <w:r w:rsidRPr="00AD6ADB">
        <w:rPr>
          <w:b/>
          <w:bCs/>
        </w:rPr>
        <w:lastRenderedPageBreak/>
        <w:t>Behavioral Health Service Utilization (Utilization)</w:t>
      </w:r>
    </w:p>
    <w:tbl>
      <w:tblPr>
        <w:tblStyle w:val="TableGrid"/>
        <w:tblW w:w="8928" w:type="dxa"/>
        <w:tblLook w:val="04A0" w:firstRow="1" w:lastRow="0" w:firstColumn="1" w:lastColumn="0" w:noHBand="0" w:noVBand="1"/>
      </w:tblPr>
      <w:tblGrid>
        <w:gridCol w:w="4608"/>
        <w:gridCol w:w="1440"/>
        <w:gridCol w:w="1440"/>
        <w:gridCol w:w="1440"/>
      </w:tblGrid>
      <w:tr w:rsidR="00AD6ADB" w:rsidRPr="001D06BC" w:rsidTr="00F1472D">
        <w:tc>
          <w:tcPr>
            <w:tcW w:w="4608" w:type="dxa"/>
          </w:tcPr>
          <w:p w:rsidR="00AD6ADB" w:rsidRPr="001D06BC" w:rsidRDefault="00AD6ADB" w:rsidP="00F1472D">
            <w:pPr>
              <w:rPr>
                <w:rFonts w:cs="Arial"/>
              </w:rPr>
            </w:pPr>
          </w:p>
        </w:tc>
        <w:tc>
          <w:tcPr>
            <w:tcW w:w="1440" w:type="dxa"/>
          </w:tcPr>
          <w:p w:rsidR="00AD6ADB" w:rsidRPr="001D06BC" w:rsidRDefault="00AD6ADB" w:rsidP="00F1472D">
            <w:pPr>
              <w:jc w:val="center"/>
              <w:rPr>
                <w:rFonts w:cs="Arial"/>
              </w:rPr>
            </w:pPr>
            <w:r w:rsidRPr="001D06BC">
              <w:rPr>
                <w:rFonts w:cs="Arial"/>
              </w:rPr>
              <w:t>2015</w:t>
            </w:r>
          </w:p>
        </w:tc>
        <w:tc>
          <w:tcPr>
            <w:tcW w:w="1440" w:type="dxa"/>
          </w:tcPr>
          <w:p w:rsidR="00AD6ADB" w:rsidRPr="001D06BC" w:rsidRDefault="00AD6ADB" w:rsidP="00F1472D">
            <w:pPr>
              <w:jc w:val="center"/>
              <w:rPr>
                <w:rFonts w:cs="Arial"/>
              </w:rPr>
            </w:pPr>
            <w:r w:rsidRPr="001D06BC">
              <w:rPr>
                <w:rFonts w:cs="Arial"/>
              </w:rPr>
              <w:t>2016</w:t>
            </w:r>
          </w:p>
        </w:tc>
        <w:tc>
          <w:tcPr>
            <w:tcW w:w="1440" w:type="dxa"/>
          </w:tcPr>
          <w:p w:rsidR="00AD6ADB" w:rsidRPr="001D06BC" w:rsidRDefault="00AD6ADB" w:rsidP="00F1472D">
            <w:pPr>
              <w:jc w:val="center"/>
              <w:rPr>
                <w:rFonts w:cs="Arial"/>
              </w:rPr>
            </w:pPr>
            <w:r>
              <w:rPr>
                <w:rFonts w:cs="Arial"/>
              </w:rPr>
              <w:t>2017</w:t>
            </w:r>
          </w:p>
        </w:tc>
      </w:tr>
      <w:tr w:rsidR="00AD6ADB" w:rsidRPr="001D06BC" w:rsidTr="00F1472D">
        <w:tc>
          <w:tcPr>
            <w:tcW w:w="4608" w:type="dxa"/>
          </w:tcPr>
          <w:p w:rsidR="00AD6ADB" w:rsidRPr="001D06BC" w:rsidRDefault="00AD6ADB" w:rsidP="00F1472D">
            <w:pPr>
              <w:rPr>
                <w:rFonts w:cs="Arial"/>
              </w:rPr>
            </w:pPr>
            <w:r w:rsidRPr="001D06BC">
              <w:rPr>
                <w:rFonts w:cs="Arial"/>
              </w:rPr>
              <w:t>CCA</w:t>
            </w:r>
          </w:p>
        </w:tc>
        <w:tc>
          <w:tcPr>
            <w:tcW w:w="1440" w:type="dxa"/>
          </w:tcPr>
          <w:p w:rsidR="00AD6ADB" w:rsidRPr="001D06BC" w:rsidRDefault="00AD6ADB" w:rsidP="00F1472D">
            <w:pPr>
              <w:jc w:val="center"/>
              <w:rPr>
                <w:rFonts w:cs="Arial"/>
              </w:rPr>
            </w:pPr>
            <w:r>
              <w:rPr>
                <w:rFonts w:cs="Arial"/>
              </w:rPr>
              <w:t>47</w:t>
            </w:r>
            <w:r w:rsidRPr="001D06BC">
              <w:rPr>
                <w:rFonts w:cs="Arial"/>
              </w:rPr>
              <w:t>%</w:t>
            </w:r>
          </w:p>
        </w:tc>
        <w:tc>
          <w:tcPr>
            <w:tcW w:w="1440" w:type="dxa"/>
          </w:tcPr>
          <w:p w:rsidR="00AD6ADB" w:rsidRPr="001D06BC" w:rsidRDefault="00AD6ADB" w:rsidP="00F1472D">
            <w:pPr>
              <w:jc w:val="center"/>
              <w:rPr>
                <w:rFonts w:cs="Arial"/>
              </w:rPr>
            </w:pPr>
            <w:r>
              <w:rPr>
                <w:rFonts w:cs="Arial"/>
              </w:rPr>
              <w:t>57</w:t>
            </w:r>
            <w:r w:rsidRPr="001D06BC">
              <w:rPr>
                <w:rFonts w:cs="Arial"/>
              </w:rPr>
              <w:t>%</w:t>
            </w:r>
          </w:p>
        </w:tc>
        <w:tc>
          <w:tcPr>
            <w:tcW w:w="1440" w:type="dxa"/>
          </w:tcPr>
          <w:p w:rsidR="00AD6ADB" w:rsidRPr="001D06BC" w:rsidRDefault="00AD6ADB" w:rsidP="00F1472D">
            <w:pPr>
              <w:jc w:val="center"/>
              <w:rPr>
                <w:rFonts w:cs="Arial"/>
              </w:rPr>
            </w:pPr>
            <w:r>
              <w:rPr>
                <w:rFonts w:cs="Arial"/>
              </w:rPr>
              <w:t>60</w:t>
            </w:r>
            <w:r w:rsidRPr="001D06BC">
              <w:rPr>
                <w:rFonts w:cs="Arial"/>
              </w:rPr>
              <w:t>%</w:t>
            </w:r>
          </w:p>
        </w:tc>
      </w:tr>
      <w:tr w:rsidR="00AD6ADB" w:rsidRPr="001D06BC" w:rsidTr="00F1472D">
        <w:tc>
          <w:tcPr>
            <w:tcW w:w="4608" w:type="dxa"/>
          </w:tcPr>
          <w:p w:rsidR="00AD6ADB" w:rsidRPr="001D06BC" w:rsidRDefault="00AD6ADB" w:rsidP="00F1472D">
            <w:pPr>
              <w:rPr>
                <w:rFonts w:cs="Arial"/>
              </w:rPr>
            </w:pPr>
            <w:r w:rsidRPr="001D06BC">
              <w:rPr>
                <w:rFonts w:cs="Arial"/>
              </w:rPr>
              <w:t>Tufts</w:t>
            </w:r>
          </w:p>
        </w:tc>
        <w:tc>
          <w:tcPr>
            <w:tcW w:w="1440" w:type="dxa"/>
          </w:tcPr>
          <w:p w:rsidR="00AD6ADB" w:rsidRPr="001D06BC" w:rsidRDefault="00AD6ADB" w:rsidP="00F1472D">
            <w:pPr>
              <w:jc w:val="center"/>
              <w:rPr>
                <w:rFonts w:cs="Arial"/>
              </w:rPr>
            </w:pPr>
            <w:r>
              <w:rPr>
                <w:rFonts w:cs="Arial"/>
              </w:rPr>
              <w:t>76</w:t>
            </w:r>
            <w:r w:rsidRPr="001D06BC">
              <w:rPr>
                <w:rFonts w:cs="Arial"/>
              </w:rPr>
              <w:t>%</w:t>
            </w:r>
          </w:p>
        </w:tc>
        <w:tc>
          <w:tcPr>
            <w:tcW w:w="1440" w:type="dxa"/>
          </w:tcPr>
          <w:p w:rsidR="00AD6ADB" w:rsidRPr="001D06BC" w:rsidRDefault="00AD6ADB" w:rsidP="00F1472D">
            <w:pPr>
              <w:jc w:val="center"/>
              <w:rPr>
                <w:rFonts w:cs="Arial"/>
              </w:rPr>
            </w:pPr>
            <w:r>
              <w:rPr>
                <w:rFonts w:cs="Arial"/>
              </w:rPr>
              <w:t>56</w:t>
            </w:r>
            <w:r w:rsidRPr="001D06BC">
              <w:rPr>
                <w:rFonts w:cs="Arial"/>
              </w:rPr>
              <w:t>%</w:t>
            </w:r>
          </w:p>
        </w:tc>
        <w:tc>
          <w:tcPr>
            <w:tcW w:w="1440" w:type="dxa"/>
          </w:tcPr>
          <w:p w:rsidR="00AD6ADB" w:rsidRPr="001D06BC" w:rsidRDefault="00AD6ADB" w:rsidP="00F1472D">
            <w:pPr>
              <w:jc w:val="center"/>
              <w:rPr>
                <w:rFonts w:cs="Arial"/>
              </w:rPr>
            </w:pPr>
            <w:r>
              <w:rPr>
                <w:rFonts w:cs="Arial"/>
              </w:rPr>
              <w:t>62</w:t>
            </w:r>
            <w:r w:rsidRPr="001D06BC">
              <w:rPr>
                <w:rFonts w:cs="Arial"/>
              </w:rPr>
              <w:t>%</w:t>
            </w:r>
          </w:p>
        </w:tc>
      </w:tr>
      <w:tr w:rsidR="00AD6ADB" w:rsidRPr="001D06BC" w:rsidTr="00F1472D">
        <w:tc>
          <w:tcPr>
            <w:tcW w:w="4608" w:type="dxa"/>
          </w:tcPr>
          <w:p w:rsidR="00AD6ADB" w:rsidRPr="001D06BC" w:rsidRDefault="00AD6ADB" w:rsidP="00F1472D">
            <w:pPr>
              <w:rPr>
                <w:rFonts w:cs="Arial"/>
              </w:rPr>
            </w:pPr>
            <w:r w:rsidRPr="001D06BC">
              <w:rPr>
                <w:rFonts w:cs="Arial"/>
              </w:rPr>
              <w:t>Medic</w:t>
            </w:r>
            <w:r>
              <w:rPr>
                <w:rFonts w:cs="Arial"/>
              </w:rPr>
              <w:t>aid 75</w:t>
            </w:r>
            <w:r w:rsidRPr="00CD6CC6">
              <w:rPr>
                <w:rFonts w:cs="Arial"/>
                <w:vertAlign w:val="superscript"/>
              </w:rPr>
              <w:t>th</w:t>
            </w:r>
            <w:r>
              <w:rPr>
                <w:rFonts w:cs="Arial"/>
              </w:rPr>
              <w:t xml:space="preserve"> Percentile</w:t>
            </w:r>
          </w:p>
        </w:tc>
        <w:tc>
          <w:tcPr>
            <w:tcW w:w="1440" w:type="dxa"/>
          </w:tcPr>
          <w:p w:rsidR="00AD6ADB" w:rsidRPr="001D06BC" w:rsidRDefault="00AD6ADB" w:rsidP="00F1472D">
            <w:pPr>
              <w:jc w:val="center"/>
              <w:rPr>
                <w:rFonts w:cs="Arial"/>
              </w:rPr>
            </w:pPr>
            <w:r>
              <w:rPr>
                <w:rFonts w:cs="Arial"/>
              </w:rPr>
              <w:t>15</w:t>
            </w:r>
            <w:r w:rsidRPr="001D06BC">
              <w:rPr>
                <w:rFonts w:cs="Arial"/>
              </w:rPr>
              <w:t>%</w:t>
            </w:r>
          </w:p>
        </w:tc>
        <w:tc>
          <w:tcPr>
            <w:tcW w:w="1440" w:type="dxa"/>
          </w:tcPr>
          <w:p w:rsidR="00AD6ADB" w:rsidRPr="001D06BC" w:rsidRDefault="00AD6ADB" w:rsidP="00F1472D">
            <w:pPr>
              <w:tabs>
                <w:tab w:val="left" w:pos="973"/>
                <w:tab w:val="center" w:pos="1188"/>
              </w:tabs>
              <w:jc w:val="center"/>
              <w:rPr>
                <w:rFonts w:cs="Arial"/>
              </w:rPr>
            </w:pPr>
            <w:r>
              <w:rPr>
                <w:rFonts w:cs="Arial"/>
              </w:rPr>
              <w:t>16</w:t>
            </w:r>
            <w:r w:rsidRPr="001D06BC">
              <w:rPr>
                <w:rFonts w:cs="Arial"/>
              </w:rPr>
              <w:t>%</w:t>
            </w:r>
          </w:p>
        </w:tc>
        <w:tc>
          <w:tcPr>
            <w:tcW w:w="1440" w:type="dxa"/>
          </w:tcPr>
          <w:p w:rsidR="00AD6ADB" w:rsidRPr="001D06BC" w:rsidRDefault="00AD6ADB" w:rsidP="00F1472D">
            <w:pPr>
              <w:jc w:val="center"/>
              <w:rPr>
                <w:rFonts w:cs="Arial"/>
              </w:rPr>
            </w:pPr>
            <w:r>
              <w:rPr>
                <w:rFonts w:cs="Arial"/>
              </w:rPr>
              <w:t>16</w:t>
            </w:r>
            <w:r w:rsidRPr="001D06BC">
              <w:rPr>
                <w:rFonts w:cs="Arial"/>
              </w:rPr>
              <w:t>%</w:t>
            </w:r>
          </w:p>
        </w:tc>
      </w:tr>
      <w:tr w:rsidR="00AD6ADB" w:rsidRPr="001D06BC" w:rsidTr="00F1472D">
        <w:tc>
          <w:tcPr>
            <w:tcW w:w="4608" w:type="dxa"/>
          </w:tcPr>
          <w:p w:rsidR="00AD6ADB" w:rsidRPr="001D06BC" w:rsidRDefault="00AD6ADB" w:rsidP="00F1472D">
            <w:pPr>
              <w:rPr>
                <w:rFonts w:cs="Arial"/>
              </w:rPr>
            </w:pPr>
            <w:r w:rsidRPr="001D06BC">
              <w:rPr>
                <w:rFonts w:cs="Arial"/>
              </w:rPr>
              <w:t>Medic</w:t>
            </w:r>
            <w:r>
              <w:rPr>
                <w:rFonts w:cs="Arial"/>
              </w:rPr>
              <w:t>aid 90</w:t>
            </w:r>
            <w:r w:rsidRPr="00CD6CC6">
              <w:rPr>
                <w:rFonts w:cs="Arial"/>
                <w:vertAlign w:val="superscript"/>
              </w:rPr>
              <w:t>th</w:t>
            </w:r>
            <w:r>
              <w:rPr>
                <w:rFonts w:cs="Arial"/>
              </w:rPr>
              <w:t xml:space="preserve"> Percentile</w:t>
            </w:r>
          </w:p>
        </w:tc>
        <w:tc>
          <w:tcPr>
            <w:tcW w:w="1440" w:type="dxa"/>
          </w:tcPr>
          <w:p w:rsidR="00AD6ADB" w:rsidRPr="001D06BC" w:rsidRDefault="00AD6ADB" w:rsidP="00F1472D">
            <w:pPr>
              <w:jc w:val="center"/>
              <w:rPr>
                <w:rFonts w:cs="Arial"/>
              </w:rPr>
            </w:pPr>
            <w:r>
              <w:rPr>
                <w:rFonts w:cs="Arial"/>
              </w:rPr>
              <w:t>21</w:t>
            </w:r>
            <w:r w:rsidRPr="001D06BC">
              <w:rPr>
                <w:rFonts w:cs="Arial"/>
              </w:rPr>
              <w:t>%</w:t>
            </w:r>
          </w:p>
        </w:tc>
        <w:tc>
          <w:tcPr>
            <w:tcW w:w="1440" w:type="dxa"/>
          </w:tcPr>
          <w:p w:rsidR="00AD6ADB" w:rsidRPr="001D06BC" w:rsidRDefault="00AD6ADB" w:rsidP="00F1472D">
            <w:pPr>
              <w:jc w:val="center"/>
              <w:rPr>
                <w:rFonts w:cs="Arial"/>
              </w:rPr>
            </w:pPr>
            <w:r>
              <w:rPr>
                <w:rFonts w:cs="Arial"/>
              </w:rPr>
              <w:t>22</w:t>
            </w:r>
            <w:r w:rsidRPr="001D06BC">
              <w:rPr>
                <w:rFonts w:cs="Arial"/>
              </w:rPr>
              <w:t>%</w:t>
            </w:r>
          </w:p>
        </w:tc>
        <w:tc>
          <w:tcPr>
            <w:tcW w:w="1440" w:type="dxa"/>
          </w:tcPr>
          <w:p w:rsidR="00AD6ADB" w:rsidRPr="001D06BC" w:rsidRDefault="00AD6ADB" w:rsidP="00F1472D">
            <w:pPr>
              <w:jc w:val="center"/>
              <w:rPr>
                <w:rFonts w:cs="Arial"/>
              </w:rPr>
            </w:pPr>
            <w:r>
              <w:rPr>
                <w:rFonts w:cs="Arial"/>
              </w:rPr>
              <w:t>22</w:t>
            </w:r>
            <w:r w:rsidRPr="001D06BC">
              <w:rPr>
                <w:rFonts w:cs="Arial"/>
              </w:rPr>
              <w:t>%</w:t>
            </w:r>
          </w:p>
        </w:tc>
      </w:tr>
    </w:tbl>
    <w:p w:rsidR="00AD6ADB" w:rsidRPr="00AD6ADB" w:rsidRDefault="00AD6ADB" w:rsidP="00AD6ADB">
      <w:pPr>
        <w:spacing w:after="0" w:line="240" w:lineRule="auto"/>
        <w:rPr>
          <w:bCs/>
        </w:rPr>
      </w:pPr>
      <w:r w:rsidRPr="00AD6ADB">
        <w:rPr>
          <w:bCs/>
          <w:i/>
          <w:iCs/>
        </w:rPr>
        <w:t>Data from calendar years 2014, 2015, and 2016 represented in this graph (HEDIS Measure Mental Health Utilization: MPT)</w:t>
      </w:r>
    </w:p>
    <w:p w:rsidR="00AD6ADB" w:rsidRPr="00AD6ADB" w:rsidRDefault="00AD6ADB" w:rsidP="00370A03">
      <w:pPr>
        <w:spacing w:after="0" w:line="240" w:lineRule="auto"/>
        <w:rPr>
          <w:bCs/>
        </w:rPr>
      </w:pPr>
    </w:p>
    <w:p w:rsidR="00F1472D" w:rsidRPr="00AD6ADB" w:rsidRDefault="00F1472D" w:rsidP="00C629A5">
      <w:pPr>
        <w:numPr>
          <w:ilvl w:val="0"/>
          <w:numId w:val="32"/>
        </w:numPr>
        <w:spacing w:after="0" w:line="240" w:lineRule="auto"/>
      </w:pPr>
      <w:r w:rsidRPr="00AD6ADB">
        <w:t>The measure illustrates the percentage of membership who received the following behavioral health services: inpatient, intensive outpatient or partial hospitalization, outpatient or emergency department</w:t>
      </w:r>
    </w:p>
    <w:p w:rsidR="00AD6ADB" w:rsidRDefault="00AD6ADB" w:rsidP="00370A03">
      <w:pPr>
        <w:spacing w:after="0" w:line="240" w:lineRule="auto"/>
      </w:pPr>
    </w:p>
    <w:p w:rsidR="00AD6ADB" w:rsidRPr="00F24A1D" w:rsidRDefault="00AD6ADB" w:rsidP="00AD6ADB">
      <w:pPr>
        <w:spacing w:after="0" w:line="240" w:lineRule="auto"/>
        <w:rPr>
          <w:b/>
        </w:rPr>
      </w:pPr>
      <w:r w:rsidRPr="00F24A1D">
        <w:rPr>
          <w:b/>
        </w:rPr>
        <w:t>This data shows that both Tufts and CCA members utilize behavioral health services more frequently than the 90</w:t>
      </w:r>
      <w:r w:rsidRPr="00F24A1D">
        <w:rPr>
          <w:b/>
          <w:vertAlign w:val="superscript"/>
        </w:rPr>
        <w:t>th</w:t>
      </w:r>
      <w:r w:rsidRPr="00F24A1D">
        <w:rPr>
          <w:b/>
        </w:rPr>
        <w:t xml:space="preserve"> Medicaid Percentile.</w:t>
      </w:r>
    </w:p>
    <w:p w:rsidR="00AD6ADB" w:rsidRPr="001D06BC" w:rsidRDefault="00AD6ADB" w:rsidP="00370A03">
      <w:pPr>
        <w:spacing w:after="0" w:line="240" w:lineRule="auto"/>
      </w:pPr>
    </w:p>
    <w:p w:rsidR="00A65C60" w:rsidRPr="001D06BC" w:rsidRDefault="00A65C60" w:rsidP="00370A03">
      <w:pPr>
        <w:spacing w:after="0" w:line="240" w:lineRule="auto"/>
        <w:rPr>
          <w:b/>
        </w:rPr>
      </w:pPr>
      <w:r w:rsidRPr="001D06BC">
        <w:rPr>
          <w:b/>
        </w:rPr>
        <w:t>Slide 22:</w:t>
      </w:r>
    </w:p>
    <w:p w:rsidR="00A65C60" w:rsidRDefault="00470D72" w:rsidP="00370A03">
      <w:pPr>
        <w:spacing w:after="0" w:line="240" w:lineRule="auto"/>
        <w:rPr>
          <w:b/>
          <w:bCs/>
        </w:rPr>
      </w:pPr>
      <w:r w:rsidRPr="00470D72">
        <w:rPr>
          <w:b/>
          <w:bCs/>
        </w:rPr>
        <w:t>Average Length of Stay General Hospital/ Acute Care (Utilization)</w:t>
      </w:r>
    </w:p>
    <w:tbl>
      <w:tblPr>
        <w:tblStyle w:val="TableGrid"/>
        <w:tblW w:w="8928" w:type="dxa"/>
        <w:tblLook w:val="04A0" w:firstRow="1" w:lastRow="0" w:firstColumn="1" w:lastColumn="0" w:noHBand="0" w:noVBand="1"/>
      </w:tblPr>
      <w:tblGrid>
        <w:gridCol w:w="4608"/>
        <w:gridCol w:w="1440"/>
        <w:gridCol w:w="1440"/>
        <w:gridCol w:w="1440"/>
      </w:tblGrid>
      <w:tr w:rsidR="00470D72" w:rsidRPr="001D06BC" w:rsidTr="00F1472D">
        <w:tc>
          <w:tcPr>
            <w:tcW w:w="4608" w:type="dxa"/>
          </w:tcPr>
          <w:p w:rsidR="00470D72" w:rsidRPr="001D06BC" w:rsidRDefault="00470D72" w:rsidP="00F1472D">
            <w:pPr>
              <w:rPr>
                <w:rFonts w:cs="Arial"/>
              </w:rPr>
            </w:pPr>
          </w:p>
        </w:tc>
        <w:tc>
          <w:tcPr>
            <w:tcW w:w="1440" w:type="dxa"/>
          </w:tcPr>
          <w:p w:rsidR="00470D72" w:rsidRPr="001D06BC" w:rsidRDefault="00470D72" w:rsidP="00F1472D">
            <w:pPr>
              <w:jc w:val="center"/>
              <w:rPr>
                <w:rFonts w:cs="Arial"/>
              </w:rPr>
            </w:pPr>
            <w:r w:rsidRPr="001D06BC">
              <w:rPr>
                <w:rFonts w:cs="Arial"/>
              </w:rPr>
              <w:t>2015</w:t>
            </w:r>
          </w:p>
        </w:tc>
        <w:tc>
          <w:tcPr>
            <w:tcW w:w="1440" w:type="dxa"/>
          </w:tcPr>
          <w:p w:rsidR="00470D72" w:rsidRPr="001D06BC" w:rsidRDefault="00470D72" w:rsidP="00F1472D">
            <w:pPr>
              <w:jc w:val="center"/>
              <w:rPr>
                <w:rFonts w:cs="Arial"/>
              </w:rPr>
            </w:pPr>
            <w:r w:rsidRPr="001D06BC">
              <w:rPr>
                <w:rFonts w:cs="Arial"/>
              </w:rPr>
              <w:t>2016</w:t>
            </w:r>
          </w:p>
        </w:tc>
        <w:tc>
          <w:tcPr>
            <w:tcW w:w="1440" w:type="dxa"/>
          </w:tcPr>
          <w:p w:rsidR="00470D72" w:rsidRPr="001D06BC" w:rsidRDefault="00470D72" w:rsidP="00F1472D">
            <w:pPr>
              <w:jc w:val="center"/>
              <w:rPr>
                <w:rFonts w:cs="Arial"/>
              </w:rPr>
            </w:pPr>
            <w:r>
              <w:rPr>
                <w:rFonts w:cs="Arial"/>
              </w:rPr>
              <w:t>2017</w:t>
            </w:r>
          </w:p>
        </w:tc>
      </w:tr>
      <w:tr w:rsidR="00470D72" w:rsidRPr="001D06BC" w:rsidTr="00F1472D">
        <w:tc>
          <w:tcPr>
            <w:tcW w:w="4608" w:type="dxa"/>
          </w:tcPr>
          <w:p w:rsidR="00470D72" w:rsidRPr="001D06BC" w:rsidRDefault="00470D72" w:rsidP="00F1472D">
            <w:pPr>
              <w:rPr>
                <w:rFonts w:cs="Arial"/>
              </w:rPr>
            </w:pPr>
            <w:r w:rsidRPr="001D06BC">
              <w:rPr>
                <w:rFonts w:cs="Arial"/>
              </w:rPr>
              <w:t>CCA</w:t>
            </w:r>
          </w:p>
        </w:tc>
        <w:tc>
          <w:tcPr>
            <w:tcW w:w="1440" w:type="dxa"/>
          </w:tcPr>
          <w:p w:rsidR="00470D72" w:rsidRPr="001D06BC" w:rsidRDefault="00470D72" w:rsidP="00F1472D">
            <w:pPr>
              <w:jc w:val="center"/>
              <w:rPr>
                <w:rFonts w:cs="Arial"/>
              </w:rPr>
            </w:pPr>
            <w:r>
              <w:rPr>
                <w:rFonts w:cs="Arial"/>
              </w:rPr>
              <w:t>5 days</w:t>
            </w:r>
          </w:p>
        </w:tc>
        <w:tc>
          <w:tcPr>
            <w:tcW w:w="1440" w:type="dxa"/>
          </w:tcPr>
          <w:p w:rsidR="00470D72" w:rsidRPr="001D06BC" w:rsidRDefault="00470D72" w:rsidP="00F1472D">
            <w:pPr>
              <w:jc w:val="center"/>
              <w:rPr>
                <w:rFonts w:cs="Arial"/>
              </w:rPr>
            </w:pPr>
            <w:r>
              <w:rPr>
                <w:rFonts w:cs="Arial"/>
              </w:rPr>
              <w:t>5.1 days</w:t>
            </w:r>
          </w:p>
        </w:tc>
        <w:tc>
          <w:tcPr>
            <w:tcW w:w="1440" w:type="dxa"/>
          </w:tcPr>
          <w:p w:rsidR="00470D72" w:rsidRPr="001D06BC" w:rsidRDefault="00470D72" w:rsidP="00F1472D">
            <w:pPr>
              <w:jc w:val="center"/>
              <w:rPr>
                <w:rFonts w:cs="Arial"/>
              </w:rPr>
            </w:pPr>
            <w:r>
              <w:rPr>
                <w:rFonts w:cs="Arial"/>
              </w:rPr>
              <w:t>5.6 days</w:t>
            </w:r>
          </w:p>
        </w:tc>
      </w:tr>
      <w:tr w:rsidR="00470D72" w:rsidRPr="001D06BC" w:rsidTr="00F1472D">
        <w:tc>
          <w:tcPr>
            <w:tcW w:w="4608" w:type="dxa"/>
          </w:tcPr>
          <w:p w:rsidR="00470D72" w:rsidRPr="001D06BC" w:rsidRDefault="00470D72" w:rsidP="00F1472D">
            <w:pPr>
              <w:rPr>
                <w:rFonts w:cs="Arial"/>
              </w:rPr>
            </w:pPr>
            <w:r w:rsidRPr="001D06BC">
              <w:rPr>
                <w:rFonts w:cs="Arial"/>
              </w:rPr>
              <w:t>Tufts</w:t>
            </w:r>
          </w:p>
        </w:tc>
        <w:tc>
          <w:tcPr>
            <w:tcW w:w="1440" w:type="dxa"/>
          </w:tcPr>
          <w:p w:rsidR="00470D72" w:rsidRPr="001D06BC" w:rsidRDefault="00470D72" w:rsidP="00F1472D">
            <w:pPr>
              <w:jc w:val="center"/>
              <w:rPr>
                <w:rFonts w:cs="Arial"/>
              </w:rPr>
            </w:pPr>
            <w:r>
              <w:rPr>
                <w:rFonts w:cs="Arial"/>
              </w:rPr>
              <w:t>4.6 days</w:t>
            </w:r>
          </w:p>
        </w:tc>
        <w:tc>
          <w:tcPr>
            <w:tcW w:w="1440" w:type="dxa"/>
          </w:tcPr>
          <w:p w:rsidR="00470D72" w:rsidRPr="001D06BC" w:rsidRDefault="00470D72" w:rsidP="00F1472D">
            <w:pPr>
              <w:jc w:val="center"/>
              <w:rPr>
                <w:rFonts w:cs="Arial"/>
              </w:rPr>
            </w:pPr>
            <w:r>
              <w:rPr>
                <w:rFonts w:cs="Arial"/>
              </w:rPr>
              <w:t>5.9 days</w:t>
            </w:r>
          </w:p>
        </w:tc>
        <w:tc>
          <w:tcPr>
            <w:tcW w:w="1440" w:type="dxa"/>
          </w:tcPr>
          <w:p w:rsidR="00470D72" w:rsidRPr="001D06BC" w:rsidRDefault="00470D72" w:rsidP="00F1472D">
            <w:pPr>
              <w:jc w:val="center"/>
              <w:rPr>
                <w:rFonts w:cs="Arial"/>
              </w:rPr>
            </w:pPr>
            <w:r>
              <w:rPr>
                <w:rFonts w:cs="Arial"/>
              </w:rPr>
              <w:t>5.7 days</w:t>
            </w:r>
          </w:p>
        </w:tc>
      </w:tr>
      <w:tr w:rsidR="00470D72" w:rsidRPr="001D06BC" w:rsidTr="00F1472D">
        <w:tc>
          <w:tcPr>
            <w:tcW w:w="4608" w:type="dxa"/>
          </w:tcPr>
          <w:p w:rsidR="00470D72" w:rsidRPr="001D06BC" w:rsidRDefault="00470D72" w:rsidP="00F1472D">
            <w:pPr>
              <w:rPr>
                <w:rFonts w:cs="Arial"/>
              </w:rPr>
            </w:pPr>
            <w:r w:rsidRPr="001D06BC">
              <w:rPr>
                <w:rFonts w:cs="Arial"/>
              </w:rPr>
              <w:t>Medic</w:t>
            </w:r>
            <w:r>
              <w:rPr>
                <w:rFonts w:cs="Arial"/>
              </w:rPr>
              <w:t>aid 75</w:t>
            </w:r>
            <w:r w:rsidRPr="00CD6CC6">
              <w:rPr>
                <w:rFonts w:cs="Arial"/>
                <w:vertAlign w:val="superscript"/>
              </w:rPr>
              <w:t>th</w:t>
            </w:r>
            <w:r>
              <w:rPr>
                <w:rFonts w:cs="Arial"/>
              </w:rPr>
              <w:t xml:space="preserve"> Percentile</w:t>
            </w:r>
          </w:p>
        </w:tc>
        <w:tc>
          <w:tcPr>
            <w:tcW w:w="1440" w:type="dxa"/>
          </w:tcPr>
          <w:p w:rsidR="00470D72" w:rsidRPr="001D06BC" w:rsidRDefault="00470D72" w:rsidP="00F1472D">
            <w:pPr>
              <w:jc w:val="center"/>
              <w:rPr>
                <w:rFonts w:cs="Arial"/>
              </w:rPr>
            </w:pPr>
            <w:r>
              <w:rPr>
                <w:rFonts w:cs="Arial"/>
              </w:rPr>
              <w:t>4.4 days</w:t>
            </w:r>
          </w:p>
        </w:tc>
        <w:tc>
          <w:tcPr>
            <w:tcW w:w="1440" w:type="dxa"/>
          </w:tcPr>
          <w:p w:rsidR="00470D72" w:rsidRPr="001D06BC" w:rsidRDefault="00470D72" w:rsidP="00F1472D">
            <w:pPr>
              <w:tabs>
                <w:tab w:val="left" w:pos="973"/>
                <w:tab w:val="center" w:pos="1188"/>
              </w:tabs>
              <w:jc w:val="center"/>
              <w:rPr>
                <w:rFonts w:cs="Arial"/>
              </w:rPr>
            </w:pPr>
            <w:r>
              <w:rPr>
                <w:rFonts w:cs="Arial"/>
              </w:rPr>
              <w:t>4.6 days</w:t>
            </w:r>
          </w:p>
        </w:tc>
        <w:tc>
          <w:tcPr>
            <w:tcW w:w="1440" w:type="dxa"/>
          </w:tcPr>
          <w:p w:rsidR="00470D72" w:rsidRPr="001D06BC" w:rsidRDefault="00470D72" w:rsidP="00F1472D">
            <w:pPr>
              <w:jc w:val="center"/>
              <w:rPr>
                <w:rFonts w:cs="Arial"/>
              </w:rPr>
            </w:pPr>
            <w:r>
              <w:rPr>
                <w:rFonts w:cs="Arial"/>
              </w:rPr>
              <w:t>4.5 days</w:t>
            </w:r>
          </w:p>
        </w:tc>
      </w:tr>
      <w:tr w:rsidR="00470D72" w:rsidRPr="001D06BC" w:rsidTr="00F1472D">
        <w:tc>
          <w:tcPr>
            <w:tcW w:w="4608" w:type="dxa"/>
          </w:tcPr>
          <w:p w:rsidR="00470D72" w:rsidRPr="001D06BC" w:rsidRDefault="00470D72" w:rsidP="00F1472D">
            <w:pPr>
              <w:rPr>
                <w:rFonts w:cs="Arial"/>
              </w:rPr>
            </w:pPr>
            <w:r w:rsidRPr="001D06BC">
              <w:rPr>
                <w:rFonts w:cs="Arial"/>
              </w:rPr>
              <w:t>Medic</w:t>
            </w:r>
            <w:r>
              <w:rPr>
                <w:rFonts w:cs="Arial"/>
              </w:rPr>
              <w:t>aid 90</w:t>
            </w:r>
            <w:r w:rsidRPr="00CD6CC6">
              <w:rPr>
                <w:rFonts w:cs="Arial"/>
                <w:vertAlign w:val="superscript"/>
              </w:rPr>
              <w:t>th</w:t>
            </w:r>
            <w:r>
              <w:rPr>
                <w:rFonts w:cs="Arial"/>
              </w:rPr>
              <w:t xml:space="preserve"> Percentile</w:t>
            </w:r>
          </w:p>
        </w:tc>
        <w:tc>
          <w:tcPr>
            <w:tcW w:w="1440" w:type="dxa"/>
          </w:tcPr>
          <w:p w:rsidR="00470D72" w:rsidRPr="001D06BC" w:rsidRDefault="00470D72" w:rsidP="00F1472D">
            <w:pPr>
              <w:jc w:val="center"/>
              <w:rPr>
                <w:rFonts w:cs="Arial"/>
              </w:rPr>
            </w:pPr>
            <w:r>
              <w:rPr>
                <w:rFonts w:cs="Arial"/>
              </w:rPr>
              <w:t>4.9 days</w:t>
            </w:r>
          </w:p>
        </w:tc>
        <w:tc>
          <w:tcPr>
            <w:tcW w:w="1440" w:type="dxa"/>
          </w:tcPr>
          <w:p w:rsidR="00470D72" w:rsidRPr="001D06BC" w:rsidRDefault="00470D72" w:rsidP="00F1472D">
            <w:pPr>
              <w:jc w:val="center"/>
              <w:rPr>
                <w:rFonts w:cs="Arial"/>
              </w:rPr>
            </w:pPr>
            <w:r>
              <w:rPr>
                <w:rFonts w:cs="Arial"/>
              </w:rPr>
              <w:t>5.3 days</w:t>
            </w:r>
          </w:p>
        </w:tc>
        <w:tc>
          <w:tcPr>
            <w:tcW w:w="1440" w:type="dxa"/>
          </w:tcPr>
          <w:p w:rsidR="00470D72" w:rsidRPr="001D06BC" w:rsidRDefault="00470D72" w:rsidP="00F1472D">
            <w:pPr>
              <w:jc w:val="center"/>
              <w:rPr>
                <w:rFonts w:cs="Arial"/>
              </w:rPr>
            </w:pPr>
            <w:r>
              <w:rPr>
                <w:rFonts w:cs="Arial"/>
              </w:rPr>
              <w:t>5.0 days</w:t>
            </w:r>
          </w:p>
        </w:tc>
      </w:tr>
    </w:tbl>
    <w:p w:rsidR="00470D72" w:rsidRPr="00470D72" w:rsidRDefault="00470D72" w:rsidP="00470D72">
      <w:pPr>
        <w:spacing w:after="0" w:line="240" w:lineRule="auto"/>
        <w:rPr>
          <w:bCs/>
        </w:rPr>
      </w:pPr>
      <w:r w:rsidRPr="00470D72">
        <w:rPr>
          <w:bCs/>
          <w:i/>
          <w:iCs/>
        </w:rPr>
        <w:t>Data from calendar years 2014, 2015, and 2016 represented in this graph</w:t>
      </w:r>
    </w:p>
    <w:p w:rsidR="00470D72" w:rsidRPr="00470D72" w:rsidRDefault="00470D72" w:rsidP="00370A03">
      <w:pPr>
        <w:spacing w:after="0" w:line="240" w:lineRule="auto"/>
        <w:rPr>
          <w:bCs/>
        </w:rPr>
      </w:pPr>
    </w:p>
    <w:p w:rsidR="00F1472D" w:rsidRPr="00470D72" w:rsidRDefault="00F1472D" w:rsidP="00C629A5">
      <w:pPr>
        <w:numPr>
          <w:ilvl w:val="0"/>
          <w:numId w:val="33"/>
        </w:numPr>
        <w:spacing w:after="0" w:line="240" w:lineRule="auto"/>
        <w:rPr>
          <w:bCs/>
        </w:rPr>
      </w:pPr>
      <w:r w:rsidRPr="00470D72">
        <w:rPr>
          <w:bCs/>
        </w:rPr>
        <w:t>This measure illustrates the average acute inpatient length of stay (LOS) for the following categories:</w:t>
      </w:r>
    </w:p>
    <w:p w:rsidR="00F1472D" w:rsidRPr="00470D72" w:rsidRDefault="00F1472D" w:rsidP="00C629A5">
      <w:pPr>
        <w:numPr>
          <w:ilvl w:val="1"/>
          <w:numId w:val="34"/>
        </w:numPr>
        <w:spacing w:after="0" w:line="240" w:lineRule="auto"/>
        <w:rPr>
          <w:bCs/>
        </w:rPr>
      </w:pPr>
      <w:r w:rsidRPr="00470D72">
        <w:rPr>
          <w:bCs/>
        </w:rPr>
        <w:t>Total inpatient</w:t>
      </w:r>
    </w:p>
    <w:p w:rsidR="00F1472D" w:rsidRPr="00470D72" w:rsidRDefault="00470D72" w:rsidP="00C629A5">
      <w:pPr>
        <w:numPr>
          <w:ilvl w:val="1"/>
          <w:numId w:val="34"/>
        </w:numPr>
        <w:spacing w:after="0" w:line="240" w:lineRule="auto"/>
        <w:rPr>
          <w:bCs/>
        </w:rPr>
      </w:pPr>
      <w:r>
        <w:rPr>
          <w:bCs/>
        </w:rPr>
        <w:t>Maternity</w:t>
      </w:r>
    </w:p>
    <w:p w:rsidR="00F1472D" w:rsidRPr="00470D72" w:rsidRDefault="00470D72" w:rsidP="00C629A5">
      <w:pPr>
        <w:numPr>
          <w:ilvl w:val="1"/>
          <w:numId w:val="34"/>
        </w:numPr>
        <w:spacing w:after="0" w:line="240" w:lineRule="auto"/>
        <w:rPr>
          <w:bCs/>
        </w:rPr>
      </w:pPr>
      <w:r>
        <w:rPr>
          <w:bCs/>
        </w:rPr>
        <w:t>Surgery</w:t>
      </w:r>
    </w:p>
    <w:p w:rsidR="00F1472D" w:rsidRPr="00470D72" w:rsidRDefault="00470D72" w:rsidP="00C629A5">
      <w:pPr>
        <w:numPr>
          <w:ilvl w:val="1"/>
          <w:numId w:val="34"/>
        </w:numPr>
        <w:spacing w:after="0" w:line="240" w:lineRule="auto"/>
        <w:rPr>
          <w:bCs/>
        </w:rPr>
      </w:pPr>
      <w:r>
        <w:rPr>
          <w:bCs/>
        </w:rPr>
        <w:t>Medicine</w:t>
      </w:r>
    </w:p>
    <w:p w:rsidR="00470D72" w:rsidRPr="00470D72" w:rsidRDefault="00470D72" w:rsidP="00370A03">
      <w:pPr>
        <w:spacing w:after="0" w:line="240" w:lineRule="auto"/>
        <w:rPr>
          <w:bCs/>
        </w:rPr>
      </w:pPr>
    </w:p>
    <w:p w:rsidR="00470D72" w:rsidRPr="00F24A1D" w:rsidRDefault="00470D72" w:rsidP="00470D72">
      <w:pPr>
        <w:spacing w:after="0" w:line="240" w:lineRule="auto"/>
        <w:rPr>
          <w:b/>
          <w:bCs/>
        </w:rPr>
      </w:pPr>
      <w:r w:rsidRPr="00F24A1D">
        <w:rPr>
          <w:b/>
          <w:bCs/>
        </w:rPr>
        <w:t>The data shows that the LOS for both Tufts and CCA tends to be greater than the Medicaid 90th percentile.</w:t>
      </w:r>
    </w:p>
    <w:p w:rsidR="00470D72" w:rsidRPr="00470D72" w:rsidRDefault="00470D72" w:rsidP="00370A03">
      <w:pPr>
        <w:spacing w:after="0" w:line="240" w:lineRule="auto"/>
        <w:rPr>
          <w:bCs/>
        </w:rPr>
      </w:pPr>
    </w:p>
    <w:p w:rsidR="00A65C60" w:rsidRPr="001D06BC" w:rsidRDefault="00A65C60" w:rsidP="00370A03">
      <w:pPr>
        <w:spacing w:after="0" w:line="240" w:lineRule="auto"/>
        <w:rPr>
          <w:b/>
        </w:rPr>
      </w:pPr>
      <w:r w:rsidRPr="001D06BC">
        <w:rPr>
          <w:b/>
        </w:rPr>
        <w:t>Slide 23:</w:t>
      </w:r>
    </w:p>
    <w:p w:rsidR="00A65C60" w:rsidRDefault="00B05CD6" w:rsidP="00370A03">
      <w:pPr>
        <w:spacing w:after="0" w:line="240" w:lineRule="auto"/>
        <w:rPr>
          <w:rFonts w:cs="Arial"/>
          <w:b/>
          <w:bCs/>
        </w:rPr>
      </w:pPr>
      <w:r w:rsidRPr="00B05CD6">
        <w:rPr>
          <w:rFonts w:cs="Arial"/>
          <w:b/>
          <w:bCs/>
        </w:rPr>
        <w:t>CCA’s Response to HEDIS Data</w:t>
      </w:r>
    </w:p>
    <w:tbl>
      <w:tblPr>
        <w:tblStyle w:val="TableGrid"/>
        <w:tblW w:w="9738" w:type="dxa"/>
        <w:tblLook w:val="04A0" w:firstRow="1" w:lastRow="0" w:firstColumn="1" w:lastColumn="0" w:noHBand="0" w:noVBand="1"/>
      </w:tblPr>
      <w:tblGrid>
        <w:gridCol w:w="2628"/>
        <w:gridCol w:w="7110"/>
      </w:tblGrid>
      <w:tr w:rsidR="00B05CD6" w:rsidTr="00B05CD6">
        <w:tc>
          <w:tcPr>
            <w:tcW w:w="2628" w:type="dxa"/>
          </w:tcPr>
          <w:p w:rsidR="00B05CD6" w:rsidRDefault="00B05CD6" w:rsidP="00370A03">
            <w:pPr>
              <w:rPr>
                <w:rFonts w:cs="Arial"/>
                <w:bCs/>
              </w:rPr>
            </w:pPr>
            <w:r w:rsidRPr="00B05CD6">
              <w:rPr>
                <w:rFonts w:cs="Arial"/>
                <w:b/>
                <w:bCs/>
              </w:rPr>
              <w:t>Measure</w:t>
            </w:r>
          </w:p>
        </w:tc>
        <w:tc>
          <w:tcPr>
            <w:tcW w:w="7110" w:type="dxa"/>
          </w:tcPr>
          <w:p w:rsidR="00B05CD6" w:rsidRDefault="00B05CD6" w:rsidP="00B05CD6">
            <w:pPr>
              <w:tabs>
                <w:tab w:val="left" w:pos="1013"/>
              </w:tabs>
              <w:rPr>
                <w:rFonts w:cs="Arial"/>
                <w:bCs/>
              </w:rPr>
            </w:pPr>
            <w:r w:rsidRPr="00B05CD6">
              <w:rPr>
                <w:rFonts w:cs="Arial"/>
                <w:b/>
                <w:bCs/>
              </w:rPr>
              <w:t>CCA Response</w:t>
            </w:r>
          </w:p>
        </w:tc>
      </w:tr>
      <w:tr w:rsidR="00B05CD6" w:rsidTr="00B05CD6">
        <w:tc>
          <w:tcPr>
            <w:tcW w:w="2628" w:type="dxa"/>
          </w:tcPr>
          <w:p w:rsidR="00B05CD6" w:rsidRDefault="00B05CD6" w:rsidP="00370A03">
            <w:pPr>
              <w:rPr>
                <w:rFonts w:cs="Arial"/>
                <w:bCs/>
              </w:rPr>
            </w:pPr>
            <w:r w:rsidRPr="00B05CD6">
              <w:rPr>
                <w:rFonts w:cs="Arial"/>
                <w:bCs/>
              </w:rPr>
              <w:t>Access to Preventative / Ambulatory Services</w:t>
            </w:r>
          </w:p>
        </w:tc>
        <w:tc>
          <w:tcPr>
            <w:tcW w:w="7110" w:type="dxa"/>
          </w:tcPr>
          <w:p w:rsidR="00B05CD6" w:rsidRDefault="00B05CD6" w:rsidP="00370A03">
            <w:pPr>
              <w:rPr>
                <w:rFonts w:cs="Arial"/>
                <w:bCs/>
              </w:rPr>
            </w:pPr>
            <w:r w:rsidRPr="00B05CD6">
              <w:rPr>
                <w:rFonts w:cs="Arial"/>
                <w:bCs/>
              </w:rPr>
              <w:t>CCA is pleased with the continued high level of performance and is working to maintain the high level of access reflected in this measure</w:t>
            </w:r>
          </w:p>
        </w:tc>
      </w:tr>
      <w:tr w:rsidR="00B05CD6" w:rsidTr="00B05CD6">
        <w:tc>
          <w:tcPr>
            <w:tcW w:w="2628" w:type="dxa"/>
          </w:tcPr>
          <w:p w:rsidR="00B05CD6" w:rsidRDefault="00B05CD6" w:rsidP="00370A03">
            <w:pPr>
              <w:rPr>
                <w:rFonts w:cs="Arial"/>
                <w:bCs/>
              </w:rPr>
            </w:pPr>
            <w:r w:rsidRPr="00B05CD6">
              <w:rPr>
                <w:rFonts w:cs="Arial"/>
                <w:bCs/>
              </w:rPr>
              <w:t>Follow-up Hospitalization for Mental Illness</w:t>
            </w:r>
          </w:p>
        </w:tc>
        <w:tc>
          <w:tcPr>
            <w:tcW w:w="7110" w:type="dxa"/>
          </w:tcPr>
          <w:p w:rsidR="00B05CD6" w:rsidRDefault="00B05CD6" w:rsidP="00370A03">
            <w:pPr>
              <w:rPr>
                <w:rFonts w:cs="Arial"/>
                <w:bCs/>
              </w:rPr>
            </w:pPr>
            <w:r w:rsidRPr="00B05CD6">
              <w:rPr>
                <w:rFonts w:cs="Arial"/>
                <w:bCs/>
              </w:rPr>
              <w:t>CCA has engaged heavily in building clinical programs to ensure that we provide support to our members who have been hospitalized for mental illness and who often have unstable living arrangements.  The steady improvement in our performance on these measures towards Medicaid 90</w:t>
            </w:r>
            <w:r w:rsidRPr="00B05CD6">
              <w:rPr>
                <w:rFonts w:cs="Arial"/>
                <w:bCs/>
                <w:vertAlign w:val="superscript"/>
              </w:rPr>
              <w:t>th</w:t>
            </w:r>
            <w:r w:rsidRPr="00B05CD6">
              <w:rPr>
                <w:rFonts w:cs="Arial"/>
                <w:bCs/>
              </w:rPr>
              <w:t xml:space="preserve"> percentile demonstrates the success of the program we have put in place</w:t>
            </w:r>
          </w:p>
        </w:tc>
      </w:tr>
      <w:tr w:rsidR="00B05CD6" w:rsidTr="00B05CD6">
        <w:tc>
          <w:tcPr>
            <w:tcW w:w="2628" w:type="dxa"/>
          </w:tcPr>
          <w:p w:rsidR="00B05CD6" w:rsidRDefault="00B05CD6" w:rsidP="00370A03">
            <w:pPr>
              <w:rPr>
                <w:rFonts w:cs="Arial"/>
                <w:bCs/>
              </w:rPr>
            </w:pPr>
            <w:r w:rsidRPr="00B05CD6">
              <w:rPr>
                <w:rFonts w:cs="Arial"/>
                <w:bCs/>
              </w:rPr>
              <w:t>Identification of Alcohol and Other Drug Services</w:t>
            </w:r>
          </w:p>
        </w:tc>
        <w:tc>
          <w:tcPr>
            <w:tcW w:w="7110" w:type="dxa"/>
          </w:tcPr>
          <w:p w:rsidR="00B05CD6" w:rsidRDefault="00B05CD6" w:rsidP="00370A03">
            <w:pPr>
              <w:rPr>
                <w:rFonts w:cs="Arial"/>
                <w:bCs/>
              </w:rPr>
            </w:pPr>
            <w:r w:rsidRPr="00B05CD6">
              <w:rPr>
                <w:rFonts w:cs="Arial"/>
                <w:bCs/>
              </w:rPr>
              <w:t xml:space="preserve">CCA recognizes that identification, referral to treatment, and support in recovery for members with alcohol and/or substance use disorder is an important and often under-resourced component of most care delivery models. As many of our members have faced stigma and discrimination in the past, they have been challenged in disclosing alcohol or substance use </w:t>
            </w:r>
            <w:r w:rsidRPr="00B05CD6">
              <w:rPr>
                <w:rFonts w:cs="Arial"/>
                <w:bCs/>
              </w:rPr>
              <w:lastRenderedPageBreak/>
              <w:t>disorders. CCA has worked to develop a substance abuse program that has: (1) prioritized  identification and management of members with chronic pain and indications of misuse and abuse of opioids by implementing a quality improvement initiative focused on this cohort of members; (2) enhanced CCA’s capacity for medication assisted treatment and non-pharmacological management by establishing substance abuse groups; and (3) implemented a practice of co-prescribing Narcan with opioids</w:t>
            </w:r>
          </w:p>
        </w:tc>
      </w:tr>
      <w:tr w:rsidR="00B05CD6" w:rsidTr="00B05CD6">
        <w:tc>
          <w:tcPr>
            <w:tcW w:w="2628" w:type="dxa"/>
          </w:tcPr>
          <w:p w:rsidR="00B05CD6" w:rsidRDefault="00B05CD6" w:rsidP="00370A03">
            <w:pPr>
              <w:rPr>
                <w:rFonts w:cs="Arial"/>
                <w:bCs/>
              </w:rPr>
            </w:pPr>
            <w:r w:rsidRPr="00B05CD6">
              <w:rPr>
                <w:rFonts w:cs="Arial"/>
                <w:bCs/>
              </w:rPr>
              <w:lastRenderedPageBreak/>
              <w:t>Behavioral Health Service Utilization</w:t>
            </w:r>
          </w:p>
        </w:tc>
        <w:tc>
          <w:tcPr>
            <w:tcW w:w="7110" w:type="dxa"/>
          </w:tcPr>
          <w:p w:rsidR="00B05CD6" w:rsidRDefault="00B05CD6" w:rsidP="00370A03">
            <w:pPr>
              <w:rPr>
                <w:rFonts w:cs="Arial"/>
                <w:bCs/>
              </w:rPr>
            </w:pPr>
            <w:r w:rsidRPr="00B05CD6">
              <w:rPr>
                <w:rFonts w:cs="Arial"/>
                <w:bCs/>
              </w:rPr>
              <w:t>CCA is encouraged to report that our overall utilization of outpatient and community behavioral health services has significantly increased relative to acute and inpatient utilization. We believe that this reflects improvements in access to appropriate outpatient behavioral health resources and improvement of identification of members with behavioral health needs. For the past two years, CCA has been operating two community-based crisis respite units for our members that have increased access to intensive short-term stabilization services for members that would otherwise be hospitalized</w:t>
            </w:r>
          </w:p>
        </w:tc>
      </w:tr>
      <w:tr w:rsidR="00B05CD6" w:rsidTr="00B05CD6">
        <w:tc>
          <w:tcPr>
            <w:tcW w:w="2628" w:type="dxa"/>
          </w:tcPr>
          <w:p w:rsidR="00B05CD6" w:rsidRDefault="00B05CD6" w:rsidP="00370A03">
            <w:pPr>
              <w:rPr>
                <w:rFonts w:cs="Arial"/>
                <w:bCs/>
              </w:rPr>
            </w:pPr>
            <w:r w:rsidRPr="00B05CD6">
              <w:rPr>
                <w:rFonts w:cs="Arial"/>
                <w:bCs/>
              </w:rPr>
              <w:t>Average LOS General Hospital / Acute Care</w:t>
            </w:r>
          </w:p>
        </w:tc>
        <w:tc>
          <w:tcPr>
            <w:tcW w:w="7110" w:type="dxa"/>
          </w:tcPr>
          <w:p w:rsidR="00B05CD6" w:rsidRDefault="00B05CD6" w:rsidP="00370A03">
            <w:pPr>
              <w:rPr>
                <w:rFonts w:cs="Arial"/>
                <w:bCs/>
              </w:rPr>
            </w:pPr>
            <w:r w:rsidRPr="00B05CD6">
              <w:rPr>
                <w:rFonts w:cs="Arial"/>
                <w:bCs/>
              </w:rPr>
              <w:t>Average LOS for inpatient care is dependent on a multitude of factors, including medical complexity of the member, as well as their post-discharge care needs. CCA continues to partner with hospitals, post-acute care settings and our members and caregivers to support effective, timely hospitalizations and appropriate care transitions. Our transitions of care team enhances our ability to do this in a timely, way</w:t>
            </w:r>
            <w:r>
              <w:rPr>
                <w:rFonts w:cs="Arial"/>
                <w:bCs/>
              </w:rPr>
              <w:t xml:space="preserve"> emphasizing member safety</w:t>
            </w:r>
          </w:p>
        </w:tc>
      </w:tr>
    </w:tbl>
    <w:p w:rsidR="00B05CD6" w:rsidRPr="00B05CD6" w:rsidRDefault="00B05CD6" w:rsidP="00370A03">
      <w:pPr>
        <w:spacing w:after="0" w:line="240" w:lineRule="auto"/>
        <w:rPr>
          <w:rFonts w:cs="Arial"/>
        </w:rPr>
      </w:pPr>
    </w:p>
    <w:p w:rsidR="00A65C60" w:rsidRPr="001D06BC" w:rsidRDefault="00A65C60" w:rsidP="00370A03">
      <w:pPr>
        <w:spacing w:after="0" w:line="240" w:lineRule="auto"/>
        <w:rPr>
          <w:b/>
        </w:rPr>
      </w:pPr>
      <w:r w:rsidRPr="001D06BC">
        <w:rPr>
          <w:b/>
        </w:rPr>
        <w:t>Slide 24:</w:t>
      </w:r>
    </w:p>
    <w:p w:rsidR="001A1305" w:rsidRPr="001D06BC" w:rsidRDefault="001A1305" w:rsidP="00370A03">
      <w:pPr>
        <w:spacing w:after="0" w:line="240" w:lineRule="auto"/>
        <w:rPr>
          <w:rFonts w:cs="Arial"/>
          <w:b/>
        </w:rPr>
      </w:pPr>
      <w:r w:rsidRPr="001D06BC">
        <w:rPr>
          <w:rFonts w:cs="Arial"/>
          <w:b/>
        </w:rPr>
        <w:t>One Care Finance Slides</w:t>
      </w:r>
    </w:p>
    <w:p w:rsidR="00A65C60" w:rsidRPr="001D06BC" w:rsidRDefault="00A65C60" w:rsidP="00370A03">
      <w:pPr>
        <w:spacing w:after="0" w:line="240" w:lineRule="auto"/>
        <w:rPr>
          <w:rFonts w:cs="Arial"/>
        </w:rPr>
      </w:pPr>
    </w:p>
    <w:p w:rsidR="00A65C60" w:rsidRPr="001D06BC" w:rsidRDefault="00A65C60" w:rsidP="00370A03">
      <w:pPr>
        <w:spacing w:after="0" w:line="240" w:lineRule="auto"/>
        <w:rPr>
          <w:b/>
        </w:rPr>
      </w:pPr>
      <w:r w:rsidRPr="001D06BC">
        <w:rPr>
          <w:b/>
        </w:rPr>
        <w:t>Slide 25:</w:t>
      </w:r>
    </w:p>
    <w:p w:rsidR="00A65C60" w:rsidRDefault="00F1472D" w:rsidP="00370A03">
      <w:pPr>
        <w:spacing w:after="0" w:line="240" w:lineRule="auto"/>
        <w:rPr>
          <w:b/>
          <w:bCs/>
        </w:rPr>
      </w:pPr>
      <w:r w:rsidRPr="00F1472D">
        <w:rPr>
          <w:b/>
          <w:bCs/>
        </w:rPr>
        <w:t>Plan Financials</w:t>
      </w:r>
    </w:p>
    <w:p w:rsidR="00F1472D" w:rsidRPr="00F1472D" w:rsidRDefault="00F1472D" w:rsidP="00C629A5">
      <w:pPr>
        <w:numPr>
          <w:ilvl w:val="0"/>
          <w:numId w:val="35"/>
        </w:numPr>
        <w:spacing w:after="0" w:line="240" w:lineRule="auto"/>
        <w:rPr>
          <w:bCs/>
        </w:rPr>
      </w:pPr>
      <w:r w:rsidRPr="00F1472D">
        <w:rPr>
          <w:bCs/>
        </w:rPr>
        <w:t>CCA and Tufts saw significant improvements in their financials for DY2 (2015) compared to DY1 (2013/2014) due to rate enhancements and program efficiencies implemented by MassHealth and CMS to stabilize the One Care program</w:t>
      </w:r>
    </w:p>
    <w:p w:rsidR="00F1472D" w:rsidRPr="00F1472D" w:rsidRDefault="00F1472D" w:rsidP="00C629A5">
      <w:pPr>
        <w:numPr>
          <w:ilvl w:val="0"/>
          <w:numId w:val="35"/>
        </w:numPr>
        <w:spacing w:after="0" w:line="240" w:lineRule="auto"/>
        <w:rPr>
          <w:bCs/>
        </w:rPr>
      </w:pPr>
      <w:r w:rsidRPr="00F1472D">
        <w:rPr>
          <w:bCs/>
        </w:rPr>
        <w:t>CCA has continued to experience improved financial performance through DY3 (2016)</w:t>
      </w:r>
    </w:p>
    <w:p w:rsidR="00F1472D" w:rsidRPr="003D5EC1" w:rsidRDefault="00F1472D" w:rsidP="00C629A5">
      <w:pPr>
        <w:numPr>
          <w:ilvl w:val="0"/>
          <w:numId w:val="35"/>
        </w:numPr>
        <w:spacing w:after="0" w:line="240" w:lineRule="auto"/>
        <w:rPr>
          <w:bCs/>
        </w:rPr>
      </w:pPr>
      <w:r w:rsidRPr="00F1472D">
        <w:rPr>
          <w:bCs/>
        </w:rPr>
        <w:t>Financial performance for Tufts declined in DY3</w:t>
      </w:r>
    </w:p>
    <w:p w:rsidR="00CC5933" w:rsidRPr="00F1472D" w:rsidRDefault="00CC5933" w:rsidP="00370A03">
      <w:pPr>
        <w:spacing w:after="0" w:line="240" w:lineRule="auto"/>
        <w:rPr>
          <w:b/>
          <w:bCs/>
        </w:rPr>
      </w:pPr>
    </w:p>
    <w:tbl>
      <w:tblPr>
        <w:tblStyle w:val="TableGrid"/>
        <w:tblW w:w="9216" w:type="dxa"/>
        <w:tblLook w:val="04A0" w:firstRow="1" w:lastRow="0" w:firstColumn="1" w:lastColumn="0" w:noHBand="0" w:noVBand="1"/>
      </w:tblPr>
      <w:tblGrid>
        <w:gridCol w:w="2304"/>
        <w:gridCol w:w="1728"/>
        <w:gridCol w:w="1728"/>
        <w:gridCol w:w="1728"/>
        <w:gridCol w:w="1728"/>
      </w:tblGrid>
      <w:tr w:rsidR="00C070E8" w:rsidRPr="00C070E8" w:rsidTr="00C070E8">
        <w:tc>
          <w:tcPr>
            <w:tcW w:w="9216" w:type="dxa"/>
            <w:gridSpan w:val="5"/>
          </w:tcPr>
          <w:p w:rsidR="00C070E8" w:rsidRPr="00C070E8" w:rsidRDefault="00C070E8" w:rsidP="00C070E8">
            <w:pPr>
              <w:rPr>
                <w:bCs/>
                <w:u w:val="single"/>
              </w:rPr>
            </w:pPr>
            <w:r w:rsidRPr="00C070E8">
              <w:rPr>
                <w:b/>
                <w:bCs/>
                <w:u w:val="single"/>
              </w:rPr>
              <w:t>Demo Year 1 Q1-Q5 (10/1/13-12/31/14</w:t>
            </w:r>
          </w:p>
        </w:tc>
      </w:tr>
      <w:tr w:rsidR="00F1472D" w:rsidRPr="00C070E8" w:rsidTr="00C070E8">
        <w:tc>
          <w:tcPr>
            <w:tcW w:w="2304" w:type="dxa"/>
          </w:tcPr>
          <w:p w:rsidR="00F1472D" w:rsidRPr="00C070E8" w:rsidRDefault="00F1472D" w:rsidP="00370A03">
            <w:pPr>
              <w:rPr>
                <w:bCs/>
                <w:u w:val="single"/>
              </w:rPr>
            </w:pPr>
          </w:p>
        </w:tc>
        <w:tc>
          <w:tcPr>
            <w:tcW w:w="1728" w:type="dxa"/>
          </w:tcPr>
          <w:p w:rsidR="00F1472D" w:rsidRPr="00C070E8" w:rsidRDefault="00F1472D" w:rsidP="00F1472D">
            <w:pPr>
              <w:jc w:val="right"/>
              <w:rPr>
                <w:bCs/>
                <w:u w:val="single"/>
              </w:rPr>
            </w:pPr>
            <w:r w:rsidRPr="00C070E8">
              <w:rPr>
                <w:bCs/>
                <w:u w:val="single"/>
              </w:rPr>
              <w:t>CCA</w:t>
            </w:r>
          </w:p>
        </w:tc>
        <w:tc>
          <w:tcPr>
            <w:tcW w:w="1728" w:type="dxa"/>
          </w:tcPr>
          <w:p w:rsidR="00F1472D" w:rsidRPr="00C070E8" w:rsidRDefault="00F1472D" w:rsidP="00F1472D">
            <w:pPr>
              <w:jc w:val="right"/>
              <w:rPr>
                <w:bCs/>
                <w:u w:val="single"/>
              </w:rPr>
            </w:pPr>
            <w:r w:rsidRPr="00C070E8">
              <w:rPr>
                <w:bCs/>
                <w:u w:val="single"/>
              </w:rPr>
              <w:t>Tufts</w:t>
            </w:r>
          </w:p>
        </w:tc>
        <w:tc>
          <w:tcPr>
            <w:tcW w:w="1728" w:type="dxa"/>
          </w:tcPr>
          <w:p w:rsidR="00F1472D" w:rsidRPr="00C070E8" w:rsidRDefault="00F1472D" w:rsidP="00F1472D">
            <w:pPr>
              <w:jc w:val="right"/>
              <w:rPr>
                <w:bCs/>
                <w:u w:val="single"/>
              </w:rPr>
            </w:pPr>
            <w:r w:rsidRPr="00C070E8">
              <w:rPr>
                <w:bCs/>
                <w:u w:val="single"/>
              </w:rPr>
              <w:t>FTC</w:t>
            </w:r>
          </w:p>
        </w:tc>
        <w:tc>
          <w:tcPr>
            <w:tcW w:w="1728" w:type="dxa"/>
          </w:tcPr>
          <w:p w:rsidR="00F1472D" w:rsidRPr="00C070E8" w:rsidRDefault="00F1472D" w:rsidP="00F1472D">
            <w:pPr>
              <w:jc w:val="right"/>
              <w:rPr>
                <w:bCs/>
                <w:u w:val="single"/>
              </w:rPr>
            </w:pPr>
            <w:r w:rsidRPr="00C070E8">
              <w:rPr>
                <w:bCs/>
                <w:u w:val="single"/>
              </w:rPr>
              <w:t>All Plans</w:t>
            </w:r>
          </w:p>
        </w:tc>
      </w:tr>
      <w:tr w:rsidR="00F1472D" w:rsidTr="00C070E8">
        <w:tc>
          <w:tcPr>
            <w:tcW w:w="2304" w:type="dxa"/>
          </w:tcPr>
          <w:p w:rsidR="00F1472D" w:rsidRDefault="00F1472D" w:rsidP="00370A03">
            <w:pPr>
              <w:rPr>
                <w:bCs/>
              </w:rPr>
            </w:pPr>
            <w:r>
              <w:rPr>
                <w:bCs/>
              </w:rPr>
              <w:t>Total Spending</w:t>
            </w:r>
          </w:p>
        </w:tc>
        <w:tc>
          <w:tcPr>
            <w:tcW w:w="1728" w:type="dxa"/>
          </w:tcPr>
          <w:p w:rsidR="00F1472D" w:rsidRDefault="003D5EC1" w:rsidP="00C070E8">
            <w:pPr>
              <w:jc w:val="right"/>
              <w:rPr>
                <w:bCs/>
              </w:rPr>
            </w:pPr>
            <w:r>
              <w:rPr>
                <w:bCs/>
              </w:rPr>
              <w:t>$</w:t>
            </w:r>
            <w:r w:rsidR="00F1472D">
              <w:rPr>
                <w:bCs/>
              </w:rPr>
              <w:t>291,101,881</w:t>
            </w:r>
          </w:p>
        </w:tc>
        <w:tc>
          <w:tcPr>
            <w:tcW w:w="1728" w:type="dxa"/>
          </w:tcPr>
          <w:p w:rsidR="00F1472D" w:rsidRDefault="003D5EC1" w:rsidP="00C070E8">
            <w:pPr>
              <w:jc w:val="right"/>
              <w:rPr>
                <w:bCs/>
              </w:rPr>
            </w:pPr>
            <w:r>
              <w:rPr>
                <w:bCs/>
              </w:rPr>
              <w:t>$</w:t>
            </w:r>
            <w:r w:rsidR="00F1472D">
              <w:rPr>
                <w:bCs/>
              </w:rPr>
              <w:t>32,100,813</w:t>
            </w:r>
          </w:p>
        </w:tc>
        <w:tc>
          <w:tcPr>
            <w:tcW w:w="1728" w:type="dxa"/>
          </w:tcPr>
          <w:p w:rsidR="00F1472D" w:rsidRDefault="00C070E8" w:rsidP="00C070E8">
            <w:pPr>
              <w:jc w:val="right"/>
              <w:rPr>
                <w:bCs/>
              </w:rPr>
            </w:pPr>
            <w:r>
              <w:rPr>
                <w:bCs/>
              </w:rPr>
              <w:t>$</w:t>
            </w:r>
            <w:r w:rsidR="00F1472D">
              <w:rPr>
                <w:bCs/>
              </w:rPr>
              <w:t>108,103,203</w:t>
            </w:r>
          </w:p>
        </w:tc>
        <w:tc>
          <w:tcPr>
            <w:tcW w:w="1728" w:type="dxa"/>
          </w:tcPr>
          <w:p w:rsidR="00F1472D" w:rsidRDefault="00F1472D" w:rsidP="00C070E8">
            <w:pPr>
              <w:jc w:val="right"/>
              <w:rPr>
                <w:bCs/>
              </w:rPr>
            </w:pPr>
            <w:r>
              <w:rPr>
                <w:bCs/>
              </w:rPr>
              <w:t>$430,305,897</w:t>
            </w:r>
          </w:p>
        </w:tc>
      </w:tr>
      <w:tr w:rsidR="00F1472D" w:rsidTr="00C070E8">
        <w:tc>
          <w:tcPr>
            <w:tcW w:w="2304" w:type="dxa"/>
          </w:tcPr>
          <w:p w:rsidR="00F1472D" w:rsidRDefault="00F1472D" w:rsidP="00370A03">
            <w:pPr>
              <w:rPr>
                <w:bCs/>
              </w:rPr>
            </w:pPr>
            <w:r>
              <w:rPr>
                <w:bCs/>
              </w:rPr>
              <w:t>Total Revenue</w:t>
            </w:r>
          </w:p>
        </w:tc>
        <w:tc>
          <w:tcPr>
            <w:tcW w:w="1728" w:type="dxa"/>
          </w:tcPr>
          <w:p w:rsidR="00F1472D" w:rsidRDefault="00C070E8" w:rsidP="00C070E8">
            <w:pPr>
              <w:jc w:val="right"/>
              <w:rPr>
                <w:bCs/>
              </w:rPr>
            </w:pPr>
            <w:r>
              <w:rPr>
                <w:bCs/>
              </w:rPr>
              <w:t>$254,330,116</w:t>
            </w:r>
          </w:p>
        </w:tc>
        <w:tc>
          <w:tcPr>
            <w:tcW w:w="1728" w:type="dxa"/>
          </w:tcPr>
          <w:p w:rsidR="00F1472D" w:rsidRDefault="00C070E8" w:rsidP="00C070E8">
            <w:pPr>
              <w:jc w:val="right"/>
              <w:rPr>
                <w:bCs/>
              </w:rPr>
            </w:pPr>
            <w:r>
              <w:rPr>
                <w:bCs/>
              </w:rPr>
              <w:t>$30,178,892</w:t>
            </w:r>
          </w:p>
        </w:tc>
        <w:tc>
          <w:tcPr>
            <w:tcW w:w="1728" w:type="dxa"/>
          </w:tcPr>
          <w:p w:rsidR="00F1472D" w:rsidRDefault="00C070E8" w:rsidP="00C070E8">
            <w:pPr>
              <w:jc w:val="right"/>
              <w:rPr>
                <w:bCs/>
              </w:rPr>
            </w:pPr>
            <w:r>
              <w:rPr>
                <w:bCs/>
              </w:rPr>
              <w:t>$96,393,826</w:t>
            </w:r>
          </w:p>
        </w:tc>
        <w:tc>
          <w:tcPr>
            <w:tcW w:w="1728" w:type="dxa"/>
          </w:tcPr>
          <w:p w:rsidR="00F1472D" w:rsidRDefault="00C070E8" w:rsidP="00C070E8">
            <w:pPr>
              <w:jc w:val="right"/>
              <w:rPr>
                <w:bCs/>
              </w:rPr>
            </w:pPr>
            <w:r>
              <w:rPr>
                <w:bCs/>
              </w:rPr>
              <w:t>$380,902,834</w:t>
            </w:r>
          </w:p>
        </w:tc>
      </w:tr>
      <w:tr w:rsidR="00F1472D" w:rsidTr="00C070E8">
        <w:tc>
          <w:tcPr>
            <w:tcW w:w="2304" w:type="dxa"/>
          </w:tcPr>
          <w:p w:rsidR="00F1472D" w:rsidRDefault="00F1472D" w:rsidP="00370A03">
            <w:pPr>
              <w:rPr>
                <w:bCs/>
              </w:rPr>
            </w:pPr>
            <w:r>
              <w:rPr>
                <w:bCs/>
              </w:rPr>
              <w:t>Risk Corridor Amount</w:t>
            </w:r>
          </w:p>
        </w:tc>
        <w:tc>
          <w:tcPr>
            <w:tcW w:w="1728" w:type="dxa"/>
          </w:tcPr>
          <w:p w:rsidR="00F1472D" w:rsidRDefault="00C070E8" w:rsidP="003D5EC1">
            <w:pPr>
              <w:jc w:val="right"/>
              <w:rPr>
                <w:bCs/>
              </w:rPr>
            </w:pPr>
            <w:r>
              <w:rPr>
                <w:bCs/>
              </w:rPr>
              <w:t>$</w:t>
            </w:r>
            <w:r w:rsidR="003D5EC1">
              <w:rPr>
                <w:bCs/>
              </w:rPr>
              <w:t>2</w:t>
            </w:r>
            <w:r>
              <w:rPr>
                <w:bCs/>
              </w:rPr>
              <w:t>0,116,608</w:t>
            </w:r>
          </w:p>
        </w:tc>
        <w:tc>
          <w:tcPr>
            <w:tcW w:w="1728" w:type="dxa"/>
          </w:tcPr>
          <w:p w:rsidR="00F1472D" w:rsidRDefault="003D5EC1" w:rsidP="00C070E8">
            <w:pPr>
              <w:jc w:val="right"/>
              <w:rPr>
                <w:bCs/>
              </w:rPr>
            </w:pPr>
            <w:r>
              <w:rPr>
                <w:bCs/>
              </w:rPr>
              <w:t>$</w:t>
            </w:r>
            <w:r w:rsidR="00C070E8">
              <w:rPr>
                <w:bCs/>
              </w:rPr>
              <w:t>106,017</w:t>
            </w:r>
          </w:p>
        </w:tc>
        <w:tc>
          <w:tcPr>
            <w:tcW w:w="1728" w:type="dxa"/>
          </w:tcPr>
          <w:p w:rsidR="00F1472D" w:rsidRDefault="00C070E8" w:rsidP="00C070E8">
            <w:pPr>
              <w:jc w:val="right"/>
              <w:rPr>
                <w:bCs/>
              </w:rPr>
            </w:pPr>
            <w:r>
              <w:rPr>
                <w:bCs/>
              </w:rPr>
              <w:t>$7,898,066</w:t>
            </w:r>
          </w:p>
        </w:tc>
        <w:tc>
          <w:tcPr>
            <w:tcW w:w="1728" w:type="dxa"/>
          </w:tcPr>
          <w:p w:rsidR="00F1472D" w:rsidRDefault="00C070E8" w:rsidP="00C070E8">
            <w:pPr>
              <w:jc w:val="right"/>
              <w:rPr>
                <w:bCs/>
              </w:rPr>
            </w:pPr>
            <w:r>
              <w:rPr>
                <w:bCs/>
              </w:rPr>
              <w:t>$28,120,691</w:t>
            </w:r>
          </w:p>
        </w:tc>
      </w:tr>
      <w:tr w:rsidR="00F1472D" w:rsidTr="00C070E8">
        <w:tc>
          <w:tcPr>
            <w:tcW w:w="2304" w:type="dxa"/>
          </w:tcPr>
          <w:p w:rsidR="00F1472D" w:rsidRDefault="00F1472D" w:rsidP="00370A03">
            <w:pPr>
              <w:rPr>
                <w:bCs/>
              </w:rPr>
            </w:pPr>
            <w:r>
              <w:rPr>
                <w:bCs/>
              </w:rPr>
              <w:t>Net Income</w:t>
            </w:r>
          </w:p>
        </w:tc>
        <w:tc>
          <w:tcPr>
            <w:tcW w:w="1728" w:type="dxa"/>
          </w:tcPr>
          <w:p w:rsidR="00F1472D" w:rsidRDefault="00C070E8" w:rsidP="00C070E8">
            <w:pPr>
              <w:jc w:val="right"/>
              <w:rPr>
                <w:bCs/>
              </w:rPr>
            </w:pPr>
            <w:r>
              <w:rPr>
                <w:bCs/>
              </w:rPr>
              <w:t xml:space="preserve"> $(16,655,157)</w:t>
            </w:r>
          </w:p>
        </w:tc>
        <w:tc>
          <w:tcPr>
            <w:tcW w:w="1728" w:type="dxa"/>
          </w:tcPr>
          <w:p w:rsidR="00F1472D" w:rsidRDefault="00C070E8" w:rsidP="00C070E8">
            <w:pPr>
              <w:jc w:val="right"/>
              <w:rPr>
                <w:bCs/>
              </w:rPr>
            </w:pPr>
            <w:r>
              <w:rPr>
                <w:bCs/>
              </w:rPr>
              <w:t xml:space="preserve"> $(815,905)</w:t>
            </w:r>
          </w:p>
        </w:tc>
        <w:tc>
          <w:tcPr>
            <w:tcW w:w="1728" w:type="dxa"/>
          </w:tcPr>
          <w:p w:rsidR="00F1472D" w:rsidRDefault="00C070E8" w:rsidP="00C070E8">
            <w:pPr>
              <w:jc w:val="right"/>
              <w:rPr>
                <w:bCs/>
              </w:rPr>
            </w:pPr>
            <w:r>
              <w:rPr>
                <w:bCs/>
              </w:rPr>
              <w:t xml:space="preserve"> $(3,811,310)</w:t>
            </w:r>
          </w:p>
        </w:tc>
        <w:tc>
          <w:tcPr>
            <w:tcW w:w="1728" w:type="dxa"/>
          </w:tcPr>
          <w:p w:rsidR="00F1472D" w:rsidRDefault="003D5EC1" w:rsidP="00C070E8">
            <w:pPr>
              <w:jc w:val="right"/>
              <w:rPr>
                <w:bCs/>
              </w:rPr>
            </w:pPr>
            <w:r>
              <w:rPr>
                <w:bCs/>
              </w:rPr>
              <w:t>$</w:t>
            </w:r>
            <w:r w:rsidR="00C070E8">
              <w:rPr>
                <w:bCs/>
              </w:rPr>
              <w:t>(21,282,372)</w:t>
            </w:r>
          </w:p>
        </w:tc>
      </w:tr>
      <w:tr w:rsidR="00F1472D" w:rsidTr="00C070E8">
        <w:tc>
          <w:tcPr>
            <w:tcW w:w="2304" w:type="dxa"/>
          </w:tcPr>
          <w:p w:rsidR="00F1472D" w:rsidRDefault="00F1472D" w:rsidP="00370A03">
            <w:pPr>
              <w:rPr>
                <w:bCs/>
              </w:rPr>
            </w:pPr>
            <w:r>
              <w:rPr>
                <w:bCs/>
              </w:rPr>
              <w:t>Net Gain/Loss</w:t>
            </w:r>
          </w:p>
        </w:tc>
        <w:tc>
          <w:tcPr>
            <w:tcW w:w="1728" w:type="dxa"/>
          </w:tcPr>
          <w:p w:rsidR="00F1472D" w:rsidRDefault="00C070E8" w:rsidP="00C070E8">
            <w:pPr>
              <w:jc w:val="right"/>
              <w:rPr>
                <w:bCs/>
              </w:rPr>
            </w:pPr>
            <w:r>
              <w:rPr>
                <w:bCs/>
              </w:rPr>
              <w:t>-7%</w:t>
            </w:r>
          </w:p>
        </w:tc>
        <w:tc>
          <w:tcPr>
            <w:tcW w:w="1728" w:type="dxa"/>
          </w:tcPr>
          <w:p w:rsidR="00F1472D" w:rsidRDefault="00C070E8" w:rsidP="00C070E8">
            <w:pPr>
              <w:jc w:val="right"/>
              <w:rPr>
                <w:bCs/>
              </w:rPr>
            </w:pPr>
            <w:r>
              <w:rPr>
                <w:bCs/>
              </w:rPr>
              <w:t>-3%</w:t>
            </w:r>
          </w:p>
        </w:tc>
        <w:tc>
          <w:tcPr>
            <w:tcW w:w="1728" w:type="dxa"/>
          </w:tcPr>
          <w:p w:rsidR="00F1472D" w:rsidRDefault="00C070E8" w:rsidP="00C070E8">
            <w:pPr>
              <w:jc w:val="right"/>
              <w:rPr>
                <w:bCs/>
              </w:rPr>
            </w:pPr>
            <w:r>
              <w:rPr>
                <w:bCs/>
              </w:rPr>
              <w:t>-4%</w:t>
            </w:r>
          </w:p>
        </w:tc>
        <w:tc>
          <w:tcPr>
            <w:tcW w:w="1728" w:type="dxa"/>
          </w:tcPr>
          <w:p w:rsidR="00F1472D" w:rsidRDefault="003D5EC1" w:rsidP="00C070E8">
            <w:pPr>
              <w:jc w:val="right"/>
              <w:rPr>
                <w:bCs/>
              </w:rPr>
            </w:pPr>
            <w:r>
              <w:rPr>
                <w:bCs/>
              </w:rPr>
              <w:t>-6%</w:t>
            </w:r>
          </w:p>
        </w:tc>
      </w:tr>
      <w:tr w:rsidR="00F1472D" w:rsidTr="00C070E8">
        <w:tc>
          <w:tcPr>
            <w:tcW w:w="2304" w:type="dxa"/>
          </w:tcPr>
          <w:p w:rsidR="00F1472D" w:rsidRDefault="00F1472D" w:rsidP="00370A03">
            <w:pPr>
              <w:rPr>
                <w:bCs/>
              </w:rPr>
            </w:pPr>
            <w:r>
              <w:rPr>
                <w:bCs/>
              </w:rPr>
              <w:t>Average Members</w:t>
            </w:r>
          </w:p>
        </w:tc>
        <w:tc>
          <w:tcPr>
            <w:tcW w:w="1728" w:type="dxa"/>
          </w:tcPr>
          <w:p w:rsidR="00F1472D" w:rsidRDefault="00C070E8" w:rsidP="00C070E8">
            <w:pPr>
              <w:jc w:val="right"/>
              <w:rPr>
                <w:bCs/>
              </w:rPr>
            </w:pPr>
            <w:r>
              <w:rPr>
                <w:bCs/>
              </w:rPr>
              <w:t>7,239</w:t>
            </w:r>
          </w:p>
        </w:tc>
        <w:tc>
          <w:tcPr>
            <w:tcW w:w="1728" w:type="dxa"/>
          </w:tcPr>
          <w:p w:rsidR="00F1472D" w:rsidRDefault="00C070E8" w:rsidP="00C070E8">
            <w:pPr>
              <w:jc w:val="right"/>
              <w:rPr>
                <w:bCs/>
              </w:rPr>
            </w:pPr>
            <w:r>
              <w:rPr>
                <w:bCs/>
              </w:rPr>
              <w:t>1,261</w:t>
            </w:r>
          </w:p>
        </w:tc>
        <w:tc>
          <w:tcPr>
            <w:tcW w:w="1728" w:type="dxa"/>
          </w:tcPr>
          <w:p w:rsidR="00F1472D" w:rsidRDefault="00C070E8" w:rsidP="00C070E8">
            <w:pPr>
              <w:jc w:val="right"/>
              <w:rPr>
                <w:bCs/>
              </w:rPr>
            </w:pPr>
            <w:r>
              <w:rPr>
                <w:bCs/>
              </w:rPr>
              <w:t>4,125</w:t>
            </w:r>
          </w:p>
        </w:tc>
        <w:tc>
          <w:tcPr>
            <w:tcW w:w="1728" w:type="dxa"/>
          </w:tcPr>
          <w:p w:rsidR="00F1472D" w:rsidRDefault="003D5EC1" w:rsidP="00C070E8">
            <w:pPr>
              <w:jc w:val="right"/>
              <w:rPr>
                <w:bCs/>
              </w:rPr>
            </w:pPr>
            <w:r>
              <w:rPr>
                <w:bCs/>
              </w:rPr>
              <w:t>12,634</w:t>
            </w:r>
          </w:p>
        </w:tc>
      </w:tr>
      <w:tr w:rsidR="00984822" w:rsidTr="008A7C3E">
        <w:tc>
          <w:tcPr>
            <w:tcW w:w="2304" w:type="dxa"/>
          </w:tcPr>
          <w:p w:rsidR="00984822" w:rsidRDefault="00984822" w:rsidP="008A7C3E">
            <w:pPr>
              <w:rPr>
                <w:bCs/>
              </w:rPr>
            </w:pPr>
          </w:p>
        </w:tc>
        <w:tc>
          <w:tcPr>
            <w:tcW w:w="1728" w:type="dxa"/>
          </w:tcPr>
          <w:p w:rsidR="00984822" w:rsidRDefault="00984822" w:rsidP="008A7C3E">
            <w:pPr>
              <w:jc w:val="right"/>
              <w:rPr>
                <w:bCs/>
              </w:rPr>
            </w:pPr>
          </w:p>
        </w:tc>
        <w:tc>
          <w:tcPr>
            <w:tcW w:w="1728" w:type="dxa"/>
          </w:tcPr>
          <w:p w:rsidR="00984822" w:rsidRDefault="00984822" w:rsidP="008A7C3E">
            <w:pPr>
              <w:jc w:val="right"/>
              <w:rPr>
                <w:bCs/>
              </w:rPr>
            </w:pPr>
          </w:p>
        </w:tc>
        <w:tc>
          <w:tcPr>
            <w:tcW w:w="1728" w:type="dxa"/>
          </w:tcPr>
          <w:p w:rsidR="00984822" w:rsidRDefault="00984822" w:rsidP="008A7C3E">
            <w:pPr>
              <w:jc w:val="right"/>
              <w:rPr>
                <w:bCs/>
              </w:rPr>
            </w:pPr>
          </w:p>
        </w:tc>
        <w:tc>
          <w:tcPr>
            <w:tcW w:w="1728" w:type="dxa"/>
          </w:tcPr>
          <w:p w:rsidR="00984822" w:rsidRDefault="00984822" w:rsidP="008A7C3E">
            <w:pPr>
              <w:jc w:val="right"/>
              <w:rPr>
                <w:bCs/>
              </w:rPr>
            </w:pPr>
          </w:p>
        </w:tc>
      </w:tr>
      <w:tr w:rsidR="00984822" w:rsidRPr="00C070E8" w:rsidTr="008A7C3E">
        <w:tc>
          <w:tcPr>
            <w:tcW w:w="9216" w:type="dxa"/>
            <w:gridSpan w:val="5"/>
          </w:tcPr>
          <w:p w:rsidR="00984822" w:rsidRPr="00C070E8" w:rsidRDefault="00984822" w:rsidP="008A7C3E">
            <w:pPr>
              <w:rPr>
                <w:bCs/>
                <w:u w:val="single"/>
              </w:rPr>
            </w:pPr>
            <w:r w:rsidRPr="00C070E8">
              <w:rPr>
                <w:b/>
                <w:bCs/>
                <w:u w:val="single"/>
              </w:rPr>
              <w:t>Demo Year 2 Q1-Q4 (1/1/15-12/31/15</w:t>
            </w:r>
          </w:p>
        </w:tc>
      </w:tr>
      <w:tr w:rsidR="00984822" w:rsidRPr="00C070E8" w:rsidTr="008A7C3E">
        <w:tc>
          <w:tcPr>
            <w:tcW w:w="2304" w:type="dxa"/>
          </w:tcPr>
          <w:p w:rsidR="00984822" w:rsidRPr="00C070E8" w:rsidRDefault="00984822" w:rsidP="008A7C3E">
            <w:pPr>
              <w:rPr>
                <w:bCs/>
                <w:u w:val="single"/>
              </w:rPr>
            </w:pPr>
          </w:p>
        </w:tc>
        <w:tc>
          <w:tcPr>
            <w:tcW w:w="1728" w:type="dxa"/>
          </w:tcPr>
          <w:p w:rsidR="00984822" w:rsidRPr="00C070E8" w:rsidRDefault="00984822" w:rsidP="008A7C3E">
            <w:pPr>
              <w:jc w:val="right"/>
              <w:rPr>
                <w:bCs/>
                <w:u w:val="single"/>
              </w:rPr>
            </w:pPr>
            <w:r w:rsidRPr="00C070E8">
              <w:rPr>
                <w:bCs/>
                <w:u w:val="single"/>
              </w:rPr>
              <w:t>CCA</w:t>
            </w:r>
          </w:p>
        </w:tc>
        <w:tc>
          <w:tcPr>
            <w:tcW w:w="1728" w:type="dxa"/>
          </w:tcPr>
          <w:p w:rsidR="00984822" w:rsidRPr="00C070E8" w:rsidRDefault="00984822" w:rsidP="008A7C3E">
            <w:pPr>
              <w:jc w:val="right"/>
              <w:rPr>
                <w:bCs/>
                <w:u w:val="single"/>
              </w:rPr>
            </w:pPr>
            <w:r w:rsidRPr="00C070E8">
              <w:rPr>
                <w:bCs/>
                <w:u w:val="single"/>
              </w:rPr>
              <w:t>Tufts</w:t>
            </w:r>
          </w:p>
        </w:tc>
        <w:tc>
          <w:tcPr>
            <w:tcW w:w="1728" w:type="dxa"/>
          </w:tcPr>
          <w:p w:rsidR="00984822" w:rsidRPr="00C070E8" w:rsidRDefault="00984822" w:rsidP="008A7C3E">
            <w:pPr>
              <w:jc w:val="right"/>
              <w:rPr>
                <w:bCs/>
                <w:u w:val="single"/>
              </w:rPr>
            </w:pPr>
          </w:p>
        </w:tc>
        <w:tc>
          <w:tcPr>
            <w:tcW w:w="1728" w:type="dxa"/>
          </w:tcPr>
          <w:p w:rsidR="00984822" w:rsidRPr="00C070E8" w:rsidRDefault="00984822" w:rsidP="008A7C3E">
            <w:pPr>
              <w:jc w:val="right"/>
              <w:rPr>
                <w:bCs/>
                <w:u w:val="single"/>
              </w:rPr>
            </w:pPr>
            <w:r w:rsidRPr="00C070E8">
              <w:rPr>
                <w:bCs/>
                <w:u w:val="single"/>
              </w:rPr>
              <w:t>All Plans</w:t>
            </w:r>
          </w:p>
        </w:tc>
      </w:tr>
      <w:tr w:rsidR="00984822" w:rsidTr="008A7C3E">
        <w:tc>
          <w:tcPr>
            <w:tcW w:w="2304" w:type="dxa"/>
          </w:tcPr>
          <w:p w:rsidR="00984822" w:rsidRDefault="00984822" w:rsidP="008A7C3E">
            <w:pPr>
              <w:rPr>
                <w:bCs/>
              </w:rPr>
            </w:pPr>
            <w:r>
              <w:rPr>
                <w:bCs/>
              </w:rPr>
              <w:t>Total Spending</w:t>
            </w:r>
          </w:p>
        </w:tc>
        <w:tc>
          <w:tcPr>
            <w:tcW w:w="1728" w:type="dxa"/>
          </w:tcPr>
          <w:p w:rsidR="00984822" w:rsidRDefault="00984822" w:rsidP="008A7C3E">
            <w:pPr>
              <w:jc w:val="right"/>
              <w:rPr>
                <w:bCs/>
              </w:rPr>
            </w:pPr>
            <w:r>
              <w:rPr>
                <w:bCs/>
              </w:rPr>
              <w:t>$375,809,100</w:t>
            </w:r>
          </w:p>
        </w:tc>
        <w:tc>
          <w:tcPr>
            <w:tcW w:w="1728" w:type="dxa"/>
          </w:tcPr>
          <w:p w:rsidR="00984822" w:rsidRDefault="00984822" w:rsidP="008A7C3E">
            <w:pPr>
              <w:jc w:val="right"/>
              <w:rPr>
                <w:bCs/>
              </w:rPr>
            </w:pPr>
            <w:r>
              <w:rPr>
                <w:bCs/>
              </w:rPr>
              <w:t>$51,590,243</w:t>
            </w:r>
          </w:p>
        </w:tc>
        <w:tc>
          <w:tcPr>
            <w:tcW w:w="1728" w:type="dxa"/>
          </w:tcPr>
          <w:p w:rsidR="00984822" w:rsidRDefault="00984822" w:rsidP="008A7C3E">
            <w:pPr>
              <w:jc w:val="right"/>
              <w:rPr>
                <w:bCs/>
              </w:rPr>
            </w:pPr>
          </w:p>
        </w:tc>
        <w:tc>
          <w:tcPr>
            <w:tcW w:w="1728" w:type="dxa"/>
          </w:tcPr>
          <w:p w:rsidR="00984822" w:rsidRDefault="00984822" w:rsidP="008A7C3E">
            <w:pPr>
              <w:jc w:val="right"/>
              <w:rPr>
                <w:bCs/>
              </w:rPr>
            </w:pPr>
            <w:r>
              <w:rPr>
                <w:bCs/>
              </w:rPr>
              <w:t>$427,399,343</w:t>
            </w:r>
          </w:p>
        </w:tc>
      </w:tr>
      <w:tr w:rsidR="00984822" w:rsidTr="008A7C3E">
        <w:tc>
          <w:tcPr>
            <w:tcW w:w="2304" w:type="dxa"/>
          </w:tcPr>
          <w:p w:rsidR="00984822" w:rsidRDefault="00984822" w:rsidP="008A7C3E">
            <w:pPr>
              <w:rPr>
                <w:bCs/>
              </w:rPr>
            </w:pPr>
            <w:r>
              <w:rPr>
                <w:bCs/>
              </w:rPr>
              <w:t>Total Revenue</w:t>
            </w:r>
          </w:p>
        </w:tc>
        <w:tc>
          <w:tcPr>
            <w:tcW w:w="1728" w:type="dxa"/>
          </w:tcPr>
          <w:p w:rsidR="00984822" w:rsidRDefault="00984822" w:rsidP="00984822">
            <w:pPr>
              <w:jc w:val="right"/>
              <w:rPr>
                <w:bCs/>
              </w:rPr>
            </w:pPr>
            <w:r>
              <w:rPr>
                <w:bCs/>
              </w:rPr>
              <w:t>$388,129,294</w:t>
            </w:r>
          </w:p>
        </w:tc>
        <w:tc>
          <w:tcPr>
            <w:tcW w:w="1728" w:type="dxa"/>
          </w:tcPr>
          <w:p w:rsidR="00984822" w:rsidRDefault="00984822" w:rsidP="00984822">
            <w:pPr>
              <w:jc w:val="right"/>
              <w:rPr>
                <w:bCs/>
              </w:rPr>
            </w:pPr>
            <w:r>
              <w:rPr>
                <w:bCs/>
              </w:rPr>
              <w:t>$53,49</w:t>
            </w:r>
            <w:r w:rsidR="00F24A1D">
              <w:rPr>
                <w:bCs/>
              </w:rPr>
              <w:t>6</w:t>
            </w:r>
            <w:r>
              <w:rPr>
                <w:bCs/>
              </w:rPr>
              <w:t>,388</w:t>
            </w:r>
          </w:p>
        </w:tc>
        <w:tc>
          <w:tcPr>
            <w:tcW w:w="1728" w:type="dxa"/>
          </w:tcPr>
          <w:p w:rsidR="00984822" w:rsidRDefault="00984822" w:rsidP="008A7C3E">
            <w:pPr>
              <w:jc w:val="right"/>
              <w:rPr>
                <w:bCs/>
              </w:rPr>
            </w:pPr>
          </w:p>
        </w:tc>
        <w:tc>
          <w:tcPr>
            <w:tcW w:w="1728" w:type="dxa"/>
          </w:tcPr>
          <w:p w:rsidR="00984822" w:rsidRDefault="00984822" w:rsidP="00CC5933">
            <w:pPr>
              <w:jc w:val="right"/>
              <w:rPr>
                <w:bCs/>
              </w:rPr>
            </w:pPr>
            <w:r>
              <w:rPr>
                <w:bCs/>
              </w:rPr>
              <w:t>$</w:t>
            </w:r>
            <w:r w:rsidR="00F24A1D">
              <w:rPr>
                <w:bCs/>
              </w:rPr>
              <w:t>44</w:t>
            </w:r>
            <w:r w:rsidR="00CC5933">
              <w:rPr>
                <w:bCs/>
              </w:rPr>
              <w:t>1</w:t>
            </w:r>
            <w:r>
              <w:rPr>
                <w:bCs/>
              </w:rPr>
              <w:t>,</w:t>
            </w:r>
            <w:r w:rsidR="00CC5933">
              <w:rPr>
                <w:bCs/>
              </w:rPr>
              <w:t>625</w:t>
            </w:r>
            <w:r>
              <w:rPr>
                <w:bCs/>
              </w:rPr>
              <w:t>,</w:t>
            </w:r>
            <w:r w:rsidR="00CC5933">
              <w:rPr>
                <w:bCs/>
              </w:rPr>
              <w:t>632</w:t>
            </w:r>
          </w:p>
        </w:tc>
      </w:tr>
      <w:tr w:rsidR="00984822" w:rsidTr="008A7C3E">
        <w:tc>
          <w:tcPr>
            <w:tcW w:w="2304" w:type="dxa"/>
          </w:tcPr>
          <w:p w:rsidR="00984822" w:rsidRDefault="00984822" w:rsidP="008A7C3E">
            <w:pPr>
              <w:rPr>
                <w:bCs/>
              </w:rPr>
            </w:pPr>
            <w:r>
              <w:rPr>
                <w:bCs/>
              </w:rPr>
              <w:lastRenderedPageBreak/>
              <w:t>Risk Corridor Amount</w:t>
            </w:r>
          </w:p>
        </w:tc>
        <w:tc>
          <w:tcPr>
            <w:tcW w:w="1728" w:type="dxa"/>
          </w:tcPr>
          <w:p w:rsidR="00984822" w:rsidRDefault="00984822" w:rsidP="00984822">
            <w:pPr>
              <w:jc w:val="right"/>
              <w:rPr>
                <w:bCs/>
              </w:rPr>
            </w:pPr>
            <w:r>
              <w:rPr>
                <w:bCs/>
              </w:rPr>
              <w:t xml:space="preserve"> $(3,072,397)</w:t>
            </w:r>
          </w:p>
        </w:tc>
        <w:tc>
          <w:tcPr>
            <w:tcW w:w="1728" w:type="dxa"/>
          </w:tcPr>
          <w:p w:rsidR="00984822" w:rsidRDefault="00984822" w:rsidP="00984822">
            <w:pPr>
              <w:jc w:val="right"/>
              <w:rPr>
                <w:bCs/>
              </w:rPr>
            </w:pPr>
            <w:r>
              <w:rPr>
                <w:bCs/>
              </w:rPr>
              <w:t xml:space="preserve"> $(202,636)</w:t>
            </w:r>
          </w:p>
        </w:tc>
        <w:tc>
          <w:tcPr>
            <w:tcW w:w="1728" w:type="dxa"/>
          </w:tcPr>
          <w:p w:rsidR="00984822" w:rsidRDefault="00984822" w:rsidP="00CC5933">
            <w:pPr>
              <w:jc w:val="right"/>
              <w:rPr>
                <w:bCs/>
              </w:rPr>
            </w:pPr>
            <w:r>
              <w:rPr>
                <w:bCs/>
              </w:rPr>
              <w:t xml:space="preserve"> </w:t>
            </w:r>
          </w:p>
        </w:tc>
        <w:tc>
          <w:tcPr>
            <w:tcW w:w="1728" w:type="dxa"/>
          </w:tcPr>
          <w:p w:rsidR="00984822" w:rsidRDefault="00984822" w:rsidP="00CC5933">
            <w:pPr>
              <w:jc w:val="right"/>
              <w:rPr>
                <w:bCs/>
              </w:rPr>
            </w:pPr>
            <w:r>
              <w:rPr>
                <w:bCs/>
              </w:rPr>
              <w:t>$(</w:t>
            </w:r>
            <w:r w:rsidR="00CC5933">
              <w:rPr>
                <w:bCs/>
              </w:rPr>
              <w:t>3</w:t>
            </w:r>
            <w:r>
              <w:rPr>
                <w:bCs/>
              </w:rPr>
              <w:t>,2</w:t>
            </w:r>
            <w:r w:rsidR="00CC5933">
              <w:rPr>
                <w:bCs/>
              </w:rPr>
              <w:t>75</w:t>
            </w:r>
            <w:r>
              <w:rPr>
                <w:bCs/>
              </w:rPr>
              <w:t>,</w:t>
            </w:r>
            <w:r w:rsidR="00CC5933">
              <w:rPr>
                <w:bCs/>
              </w:rPr>
              <w:t>033</w:t>
            </w:r>
            <w:r>
              <w:rPr>
                <w:bCs/>
              </w:rPr>
              <w:t>)</w:t>
            </w:r>
          </w:p>
        </w:tc>
      </w:tr>
      <w:tr w:rsidR="00984822" w:rsidTr="008A7C3E">
        <w:tc>
          <w:tcPr>
            <w:tcW w:w="2304" w:type="dxa"/>
          </w:tcPr>
          <w:p w:rsidR="00984822" w:rsidRDefault="00984822" w:rsidP="008A7C3E">
            <w:pPr>
              <w:rPr>
                <w:bCs/>
              </w:rPr>
            </w:pPr>
            <w:r>
              <w:rPr>
                <w:bCs/>
              </w:rPr>
              <w:t>Net Income</w:t>
            </w:r>
          </w:p>
        </w:tc>
        <w:tc>
          <w:tcPr>
            <w:tcW w:w="1728" w:type="dxa"/>
          </w:tcPr>
          <w:p w:rsidR="00984822" w:rsidRDefault="00984822" w:rsidP="00984822">
            <w:pPr>
              <w:jc w:val="right"/>
              <w:rPr>
                <w:bCs/>
              </w:rPr>
            </w:pPr>
            <w:r>
              <w:rPr>
                <w:bCs/>
              </w:rPr>
              <w:t>$9,247,797</w:t>
            </w:r>
          </w:p>
        </w:tc>
        <w:tc>
          <w:tcPr>
            <w:tcW w:w="1728" w:type="dxa"/>
          </w:tcPr>
          <w:p w:rsidR="00984822" w:rsidRDefault="00984822" w:rsidP="00CC5933">
            <w:pPr>
              <w:jc w:val="right"/>
              <w:rPr>
                <w:bCs/>
              </w:rPr>
            </w:pPr>
            <w:r>
              <w:rPr>
                <w:bCs/>
              </w:rPr>
              <w:t>$</w:t>
            </w:r>
            <w:r w:rsidR="00CC5933">
              <w:rPr>
                <w:bCs/>
              </w:rPr>
              <w:t>1</w:t>
            </w:r>
            <w:r>
              <w:rPr>
                <w:bCs/>
              </w:rPr>
              <w:t>,7</w:t>
            </w:r>
            <w:r w:rsidR="00CC5933">
              <w:rPr>
                <w:bCs/>
              </w:rPr>
              <w:t>03</w:t>
            </w:r>
            <w:r>
              <w:rPr>
                <w:bCs/>
              </w:rPr>
              <w:t>,2</w:t>
            </w:r>
            <w:r w:rsidR="00CC5933">
              <w:rPr>
                <w:bCs/>
              </w:rPr>
              <w:t>59</w:t>
            </w:r>
          </w:p>
        </w:tc>
        <w:tc>
          <w:tcPr>
            <w:tcW w:w="1728" w:type="dxa"/>
          </w:tcPr>
          <w:p w:rsidR="00984822" w:rsidRDefault="00984822" w:rsidP="008A7C3E">
            <w:pPr>
              <w:jc w:val="right"/>
              <w:rPr>
                <w:bCs/>
              </w:rPr>
            </w:pPr>
          </w:p>
        </w:tc>
        <w:tc>
          <w:tcPr>
            <w:tcW w:w="1728" w:type="dxa"/>
          </w:tcPr>
          <w:p w:rsidR="00984822" w:rsidRDefault="00984822" w:rsidP="00CC5933">
            <w:pPr>
              <w:jc w:val="right"/>
              <w:rPr>
                <w:bCs/>
              </w:rPr>
            </w:pPr>
            <w:r>
              <w:rPr>
                <w:bCs/>
              </w:rPr>
              <w:t>$1</w:t>
            </w:r>
            <w:r w:rsidR="00CC5933">
              <w:rPr>
                <w:bCs/>
              </w:rPr>
              <w:t>0</w:t>
            </w:r>
            <w:r>
              <w:rPr>
                <w:bCs/>
              </w:rPr>
              <w:t>,</w:t>
            </w:r>
            <w:r w:rsidR="00CC5933">
              <w:rPr>
                <w:bCs/>
              </w:rPr>
              <w:t>951</w:t>
            </w:r>
            <w:r>
              <w:rPr>
                <w:bCs/>
              </w:rPr>
              <w:t>,</w:t>
            </w:r>
            <w:r w:rsidR="00CC5933">
              <w:rPr>
                <w:bCs/>
              </w:rPr>
              <w:t>256</w:t>
            </w:r>
          </w:p>
        </w:tc>
      </w:tr>
      <w:tr w:rsidR="00984822" w:rsidTr="008A7C3E">
        <w:tc>
          <w:tcPr>
            <w:tcW w:w="2304" w:type="dxa"/>
          </w:tcPr>
          <w:p w:rsidR="00984822" w:rsidRDefault="00984822" w:rsidP="008A7C3E">
            <w:pPr>
              <w:rPr>
                <w:bCs/>
              </w:rPr>
            </w:pPr>
            <w:r>
              <w:rPr>
                <w:bCs/>
              </w:rPr>
              <w:t>Net Gain/Loss</w:t>
            </w:r>
          </w:p>
        </w:tc>
        <w:tc>
          <w:tcPr>
            <w:tcW w:w="1728" w:type="dxa"/>
          </w:tcPr>
          <w:p w:rsidR="00984822" w:rsidRDefault="00984822" w:rsidP="008A7C3E">
            <w:pPr>
              <w:jc w:val="right"/>
              <w:rPr>
                <w:bCs/>
              </w:rPr>
            </w:pPr>
            <w:r>
              <w:rPr>
                <w:bCs/>
              </w:rPr>
              <w:t>2%</w:t>
            </w:r>
          </w:p>
        </w:tc>
        <w:tc>
          <w:tcPr>
            <w:tcW w:w="1728" w:type="dxa"/>
          </w:tcPr>
          <w:p w:rsidR="00984822" w:rsidRDefault="00CC5933" w:rsidP="008A7C3E">
            <w:pPr>
              <w:jc w:val="right"/>
              <w:rPr>
                <w:bCs/>
              </w:rPr>
            </w:pPr>
            <w:r>
              <w:rPr>
                <w:bCs/>
              </w:rPr>
              <w:t>3</w:t>
            </w:r>
            <w:r w:rsidR="00984822">
              <w:rPr>
                <w:bCs/>
              </w:rPr>
              <w:t>%</w:t>
            </w:r>
          </w:p>
        </w:tc>
        <w:tc>
          <w:tcPr>
            <w:tcW w:w="1728" w:type="dxa"/>
          </w:tcPr>
          <w:p w:rsidR="00984822" w:rsidRDefault="00984822" w:rsidP="008A7C3E">
            <w:pPr>
              <w:jc w:val="right"/>
              <w:rPr>
                <w:bCs/>
              </w:rPr>
            </w:pPr>
          </w:p>
        </w:tc>
        <w:tc>
          <w:tcPr>
            <w:tcW w:w="1728" w:type="dxa"/>
          </w:tcPr>
          <w:p w:rsidR="00984822" w:rsidRDefault="00CC5933" w:rsidP="008A7C3E">
            <w:pPr>
              <w:jc w:val="right"/>
              <w:rPr>
                <w:bCs/>
              </w:rPr>
            </w:pPr>
            <w:r>
              <w:rPr>
                <w:bCs/>
              </w:rPr>
              <w:t>2</w:t>
            </w:r>
            <w:r w:rsidR="00984822">
              <w:rPr>
                <w:bCs/>
              </w:rPr>
              <w:t>%</w:t>
            </w:r>
          </w:p>
        </w:tc>
      </w:tr>
      <w:tr w:rsidR="00984822" w:rsidTr="008A7C3E">
        <w:tc>
          <w:tcPr>
            <w:tcW w:w="2304" w:type="dxa"/>
          </w:tcPr>
          <w:p w:rsidR="00984822" w:rsidRDefault="00984822" w:rsidP="008A7C3E">
            <w:pPr>
              <w:rPr>
                <w:bCs/>
              </w:rPr>
            </w:pPr>
            <w:r>
              <w:rPr>
                <w:bCs/>
              </w:rPr>
              <w:t>Average Members</w:t>
            </w:r>
          </w:p>
        </w:tc>
        <w:tc>
          <w:tcPr>
            <w:tcW w:w="1728" w:type="dxa"/>
          </w:tcPr>
          <w:p w:rsidR="00984822" w:rsidRDefault="00984822" w:rsidP="00984822">
            <w:pPr>
              <w:jc w:val="right"/>
              <w:rPr>
                <w:bCs/>
              </w:rPr>
            </w:pPr>
            <w:r>
              <w:rPr>
                <w:bCs/>
              </w:rPr>
              <w:t>10,399</w:t>
            </w:r>
          </w:p>
        </w:tc>
        <w:tc>
          <w:tcPr>
            <w:tcW w:w="1728" w:type="dxa"/>
          </w:tcPr>
          <w:p w:rsidR="00984822" w:rsidRDefault="00CC5933" w:rsidP="00CC5933">
            <w:pPr>
              <w:jc w:val="right"/>
              <w:rPr>
                <w:bCs/>
              </w:rPr>
            </w:pPr>
            <w:r>
              <w:rPr>
                <w:bCs/>
              </w:rPr>
              <w:t>1</w:t>
            </w:r>
            <w:r w:rsidR="00984822">
              <w:rPr>
                <w:bCs/>
              </w:rPr>
              <w:t>,</w:t>
            </w:r>
            <w:r>
              <w:rPr>
                <w:bCs/>
              </w:rPr>
              <w:t>909</w:t>
            </w:r>
          </w:p>
        </w:tc>
        <w:tc>
          <w:tcPr>
            <w:tcW w:w="1728" w:type="dxa"/>
          </w:tcPr>
          <w:p w:rsidR="00984822" w:rsidRDefault="00984822" w:rsidP="008A7C3E">
            <w:pPr>
              <w:jc w:val="right"/>
              <w:rPr>
                <w:bCs/>
              </w:rPr>
            </w:pPr>
          </w:p>
        </w:tc>
        <w:tc>
          <w:tcPr>
            <w:tcW w:w="1728" w:type="dxa"/>
          </w:tcPr>
          <w:p w:rsidR="00984822" w:rsidRDefault="00984822" w:rsidP="00CC5933">
            <w:pPr>
              <w:jc w:val="right"/>
              <w:rPr>
                <w:bCs/>
              </w:rPr>
            </w:pPr>
            <w:r>
              <w:rPr>
                <w:bCs/>
              </w:rPr>
              <w:t>1</w:t>
            </w:r>
            <w:r w:rsidR="00CC5933">
              <w:rPr>
                <w:bCs/>
              </w:rPr>
              <w:t>2</w:t>
            </w:r>
            <w:r>
              <w:rPr>
                <w:bCs/>
              </w:rPr>
              <w:t>,</w:t>
            </w:r>
            <w:r w:rsidR="00CC5933">
              <w:rPr>
                <w:bCs/>
              </w:rPr>
              <w:t>30</w:t>
            </w:r>
            <w:r>
              <w:rPr>
                <w:bCs/>
              </w:rPr>
              <w:t>8</w:t>
            </w:r>
          </w:p>
        </w:tc>
      </w:tr>
      <w:tr w:rsidR="00F1472D" w:rsidTr="00C070E8">
        <w:tc>
          <w:tcPr>
            <w:tcW w:w="2304" w:type="dxa"/>
          </w:tcPr>
          <w:p w:rsidR="00F1472D" w:rsidRDefault="00F1472D" w:rsidP="00370A03">
            <w:pPr>
              <w:rPr>
                <w:bCs/>
              </w:rPr>
            </w:pPr>
          </w:p>
        </w:tc>
        <w:tc>
          <w:tcPr>
            <w:tcW w:w="1728" w:type="dxa"/>
          </w:tcPr>
          <w:p w:rsidR="00F1472D" w:rsidRDefault="00F1472D" w:rsidP="00C070E8">
            <w:pPr>
              <w:jc w:val="right"/>
              <w:rPr>
                <w:bCs/>
              </w:rPr>
            </w:pPr>
          </w:p>
        </w:tc>
        <w:tc>
          <w:tcPr>
            <w:tcW w:w="1728" w:type="dxa"/>
          </w:tcPr>
          <w:p w:rsidR="00F1472D" w:rsidRDefault="00F1472D" w:rsidP="00C070E8">
            <w:pPr>
              <w:jc w:val="right"/>
              <w:rPr>
                <w:bCs/>
              </w:rPr>
            </w:pPr>
          </w:p>
        </w:tc>
        <w:tc>
          <w:tcPr>
            <w:tcW w:w="1728" w:type="dxa"/>
          </w:tcPr>
          <w:p w:rsidR="00F1472D" w:rsidRDefault="00F1472D" w:rsidP="00C070E8">
            <w:pPr>
              <w:jc w:val="right"/>
              <w:rPr>
                <w:bCs/>
              </w:rPr>
            </w:pPr>
          </w:p>
        </w:tc>
        <w:tc>
          <w:tcPr>
            <w:tcW w:w="1728" w:type="dxa"/>
          </w:tcPr>
          <w:p w:rsidR="00F1472D" w:rsidRDefault="00F1472D" w:rsidP="00C070E8">
            <w:pPr>
              <w:jc w:val="right"/>
              <w:rPr>
                <w:bCs/>
              </w:rPr>
            </w:pPr>
          </w:p>
        </w:tc>
      </w:tr>
      <w:tr w:rsidR="00C070E8" w:rsidRPr="00C070E8" w:rsidTr="00C070E8">
        <w:tc>
          <w:tcPr>
            <w:tcW w:w="9216" w:type="dxa"/>
            <w:gridSpan w:val="5"/>
          </w:tcPr>
          <w:p w:rsidR="00C070E8" w:rsidRPr="00C070E8" w:rsidRDefault="00C070E8" w:rsidP="00CC5933">
            <w:pPr>
              <w:rPr>
                <w:bCs/>
                <w:u w:val="single"/>
              </w:rPr>
            </w:pPr>
            <w:r w:rsidRPr="00C070E8">
              <w:rPr>
                <w:b/>
                <w:bCs/>
                <w:u w:val="single"/>
              </w:rPr>
              <w:t xml:space="preserve">Demo Year </w:t>
            </w:r>
            <w:r w:rsidR="00CC5933">
              <w:rPr>
                <w:b/>
                <w:bCs/>
                <w:u w:val="single"/>
              </w:rPr>
              <w:t>3</w:t>
            </w:r>
            <w:r w:rsidRPr="00C070E8">
              <w:rPr>
                <w:b/>
                <w:bCs/>
                <w:u w:val="single"/>
              </w:rPr>
              <w:t xml:space="preserve"> Q1-Q4 (1/1/1</w:t>
            </w:r>
            <w:r w:rsidR="00CC5933">
              <w:rPr>
                <w:b/>
                <w:bCs/>
                <w:u w:val="single"/>
              </w:rPr>
              <w:t>6</w:t>
            </w:r>
            <w:r w:rsidRPr="00C070E8">
              <w:rPr>
                <w:b/>
                <w:bCs/>
                <w:u w:val="single"/>
              </w:rPr>
              <w:t>-12/31/1</w:t>
            </w:r>
            <w:r w:rsidR="00CC5933">
              <w:rPr>
                <w:b/>
                <w:bCs/>
                <w:u w:val="single"/>
              </w:rPr>
              <w:t>6</w:t>
            </w:r>
          </w:p>
        </w:tc>
      </w:tr>
      <w:tr w:rsidR="00C070E8" w:rsidRPr="00C070E8" w:rsidTr="00C070E8">
        <w:tc>
          <w:tcPr>
            <w:tcW w:w="2304" w:type="dxa"/>
          </w:tcPr>
          <w:p w:rsidR="00C070E8" w:rsidRPr="00C070E8" w:rsidRDefault="00C070E8" w:rsidP="008A7C3E">
            <w:pPr>
              <w:rPr>
                <w:bCs/>
                <w:u w:val="single"/>
              </w:rPr>
            </w:pPr>
          </w:p>
        </w:tc>
        <w:tc>
          <w:tcPr>
            <w:tcW w:w="1728" w:type="dxa"/>
          </w:tcPr>
          <w:p w:rsidR="00C070E8" w:rsidRPr="00C070E8" w:rsidRDefault="00C070E8" w:rsidP="008A7C3E">
            <w:pPr>
              <w:jc w:val="right"/>
              <w:rPr>
                <w:bCs/>
                <w:u w:val="single"/>
              </w:rPr>
            </w:pPr>
            <w:r w:rsidRPr="00C070E8">
              <w:rPr>
                <w:bCs/>
                <w:u w:val="single"/>
              </w:rPr>
              <w:t>CCA</w:t>
            </w:r>
          </w:p>
        </w:tc>
        <w:tc>
          <w:tcPr>
            <w:tcW w:w="1728" w:type="dxa"/>
          </w:tcPr>
          <w:p w:rsidR="00C070E8" w:rsidRPr="00C070E8" w:rsidRDefault="00C070E8" w:rsidP="008A7C3E">
            <w:pPr>
              <w:jc w:val="right"/>
              <w:rPr>
                <w:bCs/>
                <w:u w:val="single"/>
              </w:rPr>
            </w:pPr>
            <w:r w:rsidRPr="00C070E8">
              <w:rPr>
                <w:bCs/>
                <w:u w:val="single"/>
              </w:rPr>
              <w:t>Tufts</w:t>
            </w:r>
          </w:p>
        </w:tc>
        <w:tc>
          <w:tcPr>
            <w:tcW w:w="1728" w:type="dxa"/>
          </w:tcPr>
          <w:p w:rsidR="00C070E8" w:rsidRPr="00C070E8" w:rsidRDefault="00C070E8" w:rsidP="008A7C3E">
            <w:pPr>
              <w:jc w:val="right"/>
              <w:rPr>
                <w:bCs/>
                <w:u w:val="single"/>
              </w:rPr>
            </w:pPr>
          </w:p>
        </w:tc>
        <w:tc>
          <w:tcPr>
            <w:tcW w:w="1728" w:type="dxa"/>
          </w:tcPr>
          <w:p w:rsidR="00C070E8" w:rsidRPr="00C070E8" w:rsidRDefault="00C070E8" w:rsidP="008A7C3E">
            <w:pPr>
              <w:jc w:val="right"/>
              <w:rPr>
                <w:bCs/>
                <w:u w:val="single"/>
              </w:rPr>
            </w:pPr>
            <w:r w:rsidRPr="00C070E8">
              <w:rPr>
                <w:bCs/>
                <w:u w:val="single"/>
              </w:rPr>
              <w:t>All Plans</w:t>
            </w:r>
          </w:p>
        </w:tc>
      </w:tr>
      <w:tr w:rsidR="00C070E8" w:rsidTr="00C070E8">
        <w:tc>
          <w:tcPr>
            <w:tcW w:w="2304" w:type="dxa"/>
          </w:tcPr>
          <w:p w:rsidR="00C070E8" w:rsidRDefault="00C070E8" w:rsidP="008A7C3E">
            <w:pPr>
              <w:rPr>
                <w:bCs/>
              </w:rPr>
            </w:pPr>
            <w:r>
              <w:rPr>
                <w:bCs/>
              </w:rPr>
              <w:t>Total Spending</w:t>
            </w:r>
          </w:p>
        </w:tc>
        <w:tc>
          <w:tcPr>
            <w:tcW w:w="1728" w:type="dxa"/>
          </w:tcPr>
          <w:p w:rsidR="00C070E8" w:rsidRDefault="00C070E8" w:rsidP="00CC5933">
            <w:pPr>
              <w:jc w:val="right"/>
              <w:rPr>
                <w:bCs/>
              </w:rPr>
            </w:pPr>
            <w:r>
              <w:rPr>
                <w:bCs/>
              </w:rPr>
              <w:t>$</w:t>
            </w:r>
            <w:r w:rsidR="00CC5933">
              <w:rPr>
                <w:bCs/>
              </w:rPr>
              <w:t>408</w:t>
            </w:r>
            <w:r w:rsidR="003D5EC1">
              <w:rPr>
                <w:bCs/>
              </w:rPr>
              <w:t>,</w:t>
            </w:r>
            <w:r w:rsidR="00CC5933">
              <w:rPr>
                <w:bCs/>
              </w:rPr>
              <w:t>492</w:t>
            </w:r>
            <w:r w:rsidR="003D5EC1">
              <w:rPr>
                <w:bCs/>
              </w:rPr>
              <w:t>,</w:t>
            </w:r>
            <w:r w:rsidR="00CC5933">
              <w:rPr>
                <w:bCs/>
              </w:rPr>
              <w:t>208</w:t>
            </w:r>
          </w:p>
        </w:tc>
        <w:tc>
          <w:tcPr>
            <w:tcW w:w="1728" w:type="dxa"/>
          </w:tcPr>
          <w:p w:rsidR="00C070E8" w:rsidRDefault="003D5EC1" w:rsidP="00CC5933">
            <w:pPr>
              <w:jc w:val="right"/>
              <w:rPr>
                <w:bCs/>
              </w:rPr>
            </w:pPr>
            <w:r>
              <w:rPr>
                <w:bCs/>
              </w:rPr>
              <w:t>$</w:t>
            </w:r>
            <w:r w:rsidR="00CC5933">
              <w:rPr>
                <w:bCs/>
              </w:rPr>
              <w:t>80</w:t>
            </w:r>
            <w:r>
              <w:rPr>
                <w:bCs/>
              </w:rPr>
              <w:t>,</w:t>
            </w:r>
            <w:r w:rsidR="00CC5933">
              <w:rPr>
                <w:bCs/>
              </w:rPr>
              <w:t>056</w:t>
            </w:r>
            <w:r>
              <w:rPr>
                <w:bCs/>
              </w:rPr>
              <w:t>,</w:t>
            </w:r>
            <w:r w:rsidR="00CC5933">
              <w:rPr>
                <w:bCs/>
              </w:rPr>
              <w:t>801</w:t>
            </w:r>
          </w:p>
        </w:tc>
        <w:tc>
          <w:tcPr>
            <w:tcW w:w="1728" w:type="dxa"/>
          </w:tcPr>
          <w:p w:rsidR="00C070E8" w:rsidRDefault="00C070E8" w:rsidP="008A7C3E">
            <w:pPr>
              <w:jc w:val="right"/>
              <w:rPr>
                <w:bCs/>
              </w:rPr>
            </w:pPr>
          </w:p>
        </w:tc>
        <w:tc>
          <w:tcPr>
            <w:tcW w:w="1728" w:type="dxa"/>
          </w:tcPr>
          <w:p w:rsidR="00C070E8" w:rsidRDefault="00C070E8" w:rsidP="00CC5933">
            <w:pPr>
              <w:jc w:val="right"/>
              <w:rPr>
                <w:bCs/>
              </w:rPr>
            </w:pPr>
            <w:r>
              <w:rPr>
                <w:bCs/>
              </w:rPr>
              <w:t>$</w:t>
            </w:r>
            <w:r w:rsidR="00CC5933">
              <w:rPr>
                <w:bCs/>
              </w:rPr>
              <w:t>488</w:t>
            </w:r>
            <w:r>
              <w:rPr>
                <w:bCs/>
              </w:rPr>
              <w:t>,</w:t>
            </w:r>
            <w:r w:rsidR="00CC5933">
              <w:rPr>
                <w:bCs/>
              </w:rPr>
              <w:t>549</w:t>
            </w:r>
            <w:r>
              <w:rPr>
                <w:bCs/>
              </w:rPr>
              <w:t>,</w:t>
            </w:r>
            <w:r w:rsidR="00CC5933">
              <w:rPr>
                <w:bCs/>
              </w:rPr>
              <w:t>010</w:t>
            </w:r>
          </w:p>
        </w:tc>
      </w:tr>
      <w:tr w:rsidR="00984822" w:rsidTr="00C070E8">
        <w:tc>
          <w:tcPr>
            <w:tcW w:w="2304" w:type="dxa"/>
          </w:tcPr>
          <w:p w:rsidR="00984822" w:rsidRDefault="00984822" w:rsidP="008A7C3E">
            <w:pPr>
              <w:rPr>
                <w:bCs/>
              </w:rPr>
            </w:pPr>
            <w:r>
              <w:rPr>
                <w:bCs/>
              </w:rPr>
              <w:t>Total Revenue</w:t>
            </w:r>
          </w:p>
        </w:tc>
        <w:tc>
          <w:tcPr>
            <w:tcW w:w="1728" w:type="dxa"/>
          </w:tcPr>
          <w:p w:rsidR="00984822" w:rsidRDefault="00984822" w:rsidP="00984822">
            <w:pPr>
              <w:jc w:val="right"/>
              <w:rPr>
                <w:bCs/>
              </w:rPr>
            </w:pPr>
            <w:r>
              <w:rPr>
                <w:bCs/>
              </w:rPr>
              <w:t>$429,892,092</w:t>
            </w:r>
          </w:p>
        </w:tc>
        <w:tc>
          <w:tcPr>
            <w:tcW w:w="1728" w:type="dxa"/>
          </w:tcPr>
          <w:p w:rsidR="00984822" w:rsidRDefault="00984822" w:rsidP="00984822">
            <w:pPr>
              <w:jc w:val="right"/>
              <w:rPr>
                <w:bCs/>
              </w:rPr>
            </w:pPr>
            <w:r>
              <w:rPr>
                <w:bCs/>
              </w:rPr>
              <w:t>$72,317,561</w:t>
            </w:r>
          </w:p>
        </w:tc>
        <w:tc>
          <w:tcPr>
            <w:tcW w:w="1728" w:type="dxa"/>
          </w:tcPr>
          <w:p w:rsidR="00984822" w:rsidRDefault="00984822" w:rsidP="008A7C3E">
            <w:pPr>
              <w:jc w:val="right"/>
              <w:rPr>
                <w:bCs/>
              </w:rPr>
            </w:pPr>
          </w:p>
        </w:tc>
        <w:tc>
          <w:tcPr>
            <w:tcW w:w="1728" w:type="dxa"/>
          </w:tcPr>
          <w:p w:rsidR="00984822" w:rsidRDefault="00984822" w:rsidP="00984822">
            <w:pPr>
              <w:jc w:val="right"/>
              <w:rPr>
                <w:bCs/>
              </w:rPr>
            </w:pPr>
            <w:r>
              <w:rPr>
                <w:bCs/>
              </w:rPr>
              <w:t>$502,209,653</w:t>
            </w:r>
          </w:p>
        </w:tc>
      </w:tr>
      <w:tr w:rsidR="00984822" w:rsidTr="00C070E8">
        <w:tc>
          <w:tcPr>
            <w:tcW w:w="2304" w:type="dxa"/>
          </w:tcPr>
          <w:p w:rsidR="00984822" w:rsidRDefault="00984822" w:rsidP="008A7C3E">
            <w:pPr>
              <w:rPr>
                <w:bCs/>
              </w:rPr>
            </w:pPr>
            <w:r>
              <w:rPr>
                <w:bCs/>
              </w:rPr>
              <w:t>Risk Corridor Amount</w:t>
            </w:r>
          </w:p>
        </w:tc>
        <w:tc>
          <w:tcPr>
            <w:tcW w:w="1728" w:type="dxa"/>
          </w:tcPr>
          <w:p w:rsidR="00984822" w:rsidRDefault="00984822" w:rsidP="00984822">
            <w:pPr>
              <w:jc w:val="right"/>
              <w:rPr>
                <w:bCs/>
              </w:rPr>
            </w:pPr>
            <w:r>
              <w:rPr>
                <w:bCs/>
              </w:rPr>
              <w:t>TBD</w:t>
            </w:r>
          </w:p>
        </w:tc>
        <w:tc>
          <w:tcPr>
            <w:tcW w:w="1728" w:type="dxa"/>
          </w:tcPr>
          <w:p w:rsidR="00984822" w:rsidRDefault="00984822" w:rsidP="00984822">
            <w:pPr>
              <w:jc w:val="right"/>
              <w:rPr>
                <w:bCs/>
              </w:rPr>
            </w:pPr>
            <w:r>
              <w:rPr>
                <w:bCs/>
              </w:rPr>
              <w:t>TBD</w:t>
            </w:r>
          </w:p>
        </w:tc>
        <w:tc>
          <w:tcPr>
            <w:tcW w:w="1728" w:type="dxa"/>
          </w:tcPr>
          <w:p w:rsidR="00984822" w:rsidRDefault="00984822" w:rsidP="00984822">
            <w:pPr>
              <w:jc w:val="right"/>
              <w:rPr>
                <w:bCs/>
              </w:rPr>
            </w:pPr>
          </w:p>
        </w:tc>
        <w:tc>
          <w:tcPr>
            <w:tcW w:w="1728" w:type="dxa"/>
          </w:tcPr>
          <w:p w:rsidR="00984822" w:rsidRDefault="00984822" w:rsidP="00984822">
            <w:pPr>
              <w:jc w:val="right"/>
              <w:rPr>
                <w:bCs/>
              </w:rPr>
            </w:pPr>
            <w:r>
              <w:rPr>
                <w:bCs/>
              </w:rPr>
              <w:t>TBD</w:t>
            </w:r>
          </w:p>
        </w:tc>
      </w:tr>
      <w:tr w:rsidR="00984822" w:rsidTr="00C070E8">
        <w:tc>
          <w:tcPr>
            <w:tcW w:w="2304" w:type="dxa"/>
          </w:tcPr>
          <w:p w:rsidR="00984822" w:rsidRDefault="00984822" w:rsidP="008A7C3E">
            <w:pPr>
              <w:rPr>
                <w:bCs/>
              </w:rPr>
            </w:pPr>
            <w:r>
              <w:rPr>
                <w:bCs/>
              </w:rPr>
              <w:t>Net Income</w:t>
            </w:r>
          </w:p>
        </w:tc>
        <w:tc>
          <w:tcPr>
            <w:tcW w:w="1728" w:type="dxa"/>
          </w:tcPr>
          <w:p w:rsidR="00984822" w:rsidRDefault="00984822" w:rsidP="00984822">
            <w:pPr>
              <w:jc w:val="right"/>
              <w:rPr>
                <w:bCs/>
              </w:rPr>
            </w:pPr>
            <w:r>
              <w:rPr>
                <w:bCs/>
              </w:rPr>
              <w:t>$21,399,844</w:t>
            </w:r>
          </w:p>
        </w:tc>
        <w:tc>
          <w:tcPr>
            <w:tcW w:w="1728" w:type="dxa"/>
          </w:tcPr>
          <w:p w:rsidR="00984822" w:rsidRDefault="00984822" w:rsidP="00984822">
            <w:pPr>
              <w:jc w:val="right"/>
              <w:rPr>
                <w:bCs/>
              </w:rPr>
            </w:pPr>
            <w:r>
              <w:rPr>
                <w:bCs/>
              </w:rPr>
              <w:t>$(7,739,240)</w:t>
            </w:r>
          </w:p>
        </w:tc>
        <w:tc>
          <w:tcPr>
            <w:tcW w:w="1728" w:type="dxa"/>
          </w:tcPr>
          <w:p w:rsidR="00984822" w:rsidRDefault="00984822" w:rsidP="008A7C3E">
            <w:pPr>
              <w:jc w:val="right"/>
              <w:rPr>
                <w:bCs/>
              </w:rPr>
            </w:pPr>
          </w:p>
        </w:tc>
        <w:tc>
          <w:tcPr>
            <w:tcW w:w="1728" w:type="dxa"/>
          </w:tcPr>
          <w:p w:rsidR="00984822" w:rsidRDefault="00984822" w:rsidP="00984822">
            <w:pPr>
              <w:jc w:val="right"/>
              <w:rPr>
                <w:bCs/>
              </w:rPr>
            </w:pPr>
            <w:r>
              <w:rPr>
                <w:bCs/>
              </w:rPr>
              <w:t>$13,660,644</w:t>
            </w:r>
          </w:p>
        </w:tc>
      </w:tr>
      <w:tr w:rsidR="00984822" w:rsidTr="00C070E8">
        <w:tc>
          <w:tcPr>
            <w:tcW w:w="2304" w:type="dxa"/>
          </w:tcPr>
          <w:p w:rsidR="00984822" w:rsidRDefault="00984822" w:rsidP="008A7C3E">
            <w:pPr>
              <w:rPr>
                <w:bCs/>
              </w:rPr>
            </w:pPr>
            <w:r>
              <w:rPr>
                <w:bCs/>
              </w:rPr>
              <w:t>Net Gain/Loss</w:t>
            </w:r>
          </w:p>
        </w:tc>
        <w:tc>
          <w:tcPr>
            <w:tcW w:w="1728" w:type="dxa"/>
          </w:tcPr>
          <w:p w:rsidR="00984822" w:rsidRDefault="00984822" w:rsidP="00984822">
            <w:pPr>
              <w:jc w:val="right"/>
              <w:rPr>
                <w:bCs/>
              </w:rPr>
            </w:pPr>
            <w:r>
              <w:rPr>
                <w:bCs/>
              </w:rPr>
              <w:t>5%</w:t>
            </w:r>
          </w:p>
        </w:tc>
        <w:tc>
          <w:tcPr>
            <w:tcW w:w="1728" w:type="dxa"/>
          </w:tcPr>
          <w:p w:rsidR="00984822" w:rsidRDefault="00984822" w:rsidP="00984822">
            <w:pPr>
              <w:jc w:val="right"/>
              <w:rPr>
                <w:bCs/>
              </w:rPr>
            </w:pPr>
            <w:r>
              <w:rPr>
                <w:bCs/>
              </w:rPr>
              <w:t>-11%</w:t>
            </w:r>
          </w:p>
        </w:tc>
        <w:tc>
          <w:tcPr>
            <w:tcW w:w="1728" w:type="dxa"/>
          </w:tcPr>
          <w:p w:rsidR="00984822" w:rsidRDefault="00984822" w:rsidP="00984822">
            <w:pPr>
              <w:jc w:val="right"/>
              <w:rPr>
                <w:bCs/>
              </w:rPr>
            </w:pPr>
          </w:p>
        </w:tc>
        <w:tc>
          <w:tcPr>
            <w:tcW w:w="1728" w:type="dxa"/>
          </w:tcPr>
          <w:p w:rsidR="00984822" w:rsidRDefault="00984822" w:rsidP="00984822">
            <w:pPr>
              <w:jc w:val="right"/>
              <w:rPr>
                <w:bCs/>
              </w:rPr>
            </w:pPr>
            <w:r>
              <w:rPr>
                <w:bCs/>
              </w:rPr>
              <w:t>3%</w:t>
            </w:r>
          </w:p>
        </w:tc>
      </w:tr>
      <w:tr w:rsidR="00984822" w:rsidTr="00C070E8">
        <w:tc>
          <w:tcPr>
            <w:tcW w:w="2304" w:type="dxa"/>
          </w:tcPr>
          <w:p w:rsidR="00984822" w:rsidRDefault="00984822" w:rsidP="008A7C3E">
            <w:pPr>
              <w:rPr>
                <w:bCs/>
              </w:rPr>
            </w:pPr>
            <w:r>
              <w:rPr>
                <w:bCs/>
              </w:rPr>
              <w:t>Average Members</w:t>
            </w:r>
          </w:p>
        </w:tc>
        <w:tc>
          <w:tcPr>
            <w:tcW w:w="1728" w:type="dxa"/>
          </w:tcPr>
          <w:p w:rsidR="00984822" w:rsidRDefault="00984822" w:rsidP="00984822">
            <w:pPr>
              <w:jc w:val="right"/>
              <w:rPr>
                <w:bCs/>
              </w:rPr>
            </w:pPr>
            <w:r>
              <w:rPr>
                <w:bCs/>
              </w:rPr>
              <w:t>10,434</w:t>
            </w:r>
          </w:p>
        </w:tc>
        <w:tc>
          <w:tcPr>
            <w:tcW w:w="1728" w:type="dxa"/>
          </w:tcPr>
          <w:p w:rsidR="00984822" w:rsidRDefault="00984822" w:rsidP="00984822">
            <w:pPr>
              <w:jc w:val="right"/>
              <w:rPr>
                <w:bCs/>
              </w:rPr>
            </w:pPr>
            <w:r>
              <w:rPr>
                <w:bCs/>
              </w:rPr>
              <w:t>2,704</w:t>
            </w:r>
          </w:p>
        </w:tc>
        <w:tc>
          <w:tcPr>
            <w:tcW w:w="1728" w:type="dxa"/>
          </w:tcPr>
          <w:p w:rsidR="00984822" w:rsidRDefault="00984822" w:rsidP="00984822">
            <w:pPr>
              <w:jc w:val="right"/>
              <w:rPr>
                <w:bCs/>
              </w:rPr>
            </w:pPr>
          </w:p>
        </w:tc>
        <w:tc>
          <w:tcPr>
            <w:tcW w:w="1728" w:type="dxa"/>
          </w:tcPr>
          <w:p w:rsidR="00984822" w:rsidRDefault="00984822" w:rsidP="00984822">
            <w:pPr>
              <w:jc w:val="right"/>
              <w:rPr>
                <w:bCs/>
              </w:rPr>
            </w:pPr>
            <w:r>
              <w:rPr>
                <w:bCs/>
              </w:rPr>
              <w:t>13,138</w:t>
            </w:r>
          </w:p>
        </w:tc>
      </w:tr>
    </w:tbl>
    <w:p w:rsidR="00F1472D" w:rsidRDefault="00F1472D" w:rsidP="00370A03">
      <w:pPr>
        <w:spacing w:after="0" w:line="240" w:lineRule="auto"/>
        <w:rPr>
          <w:bCs/>
        </w:rPr>
      </w:pPr>
    </w:p>
    <w:p w:rsidR="00F1472D" w:rsidRPr="00F1472D" w:rsidRDefault="00F1472D" w:rsidP="00F1472D">
      <w:pPr>
        <w:spacing w:after="0" w:line="240" w:lineRule="auto"/>
        <w:rPr>
          <w:bCs/>
        </w:rPr>
      </w:pPr>
      <w:r w:rsidRPr="00F1472D">
        <w:rPr>
          <w:bCs/>
          <w:i/>
          <w:iCs/>
          <w:u w:val="single"/>
        </w:rPr>
        <w:t>DY1 Notes:</w:t>
      </w:r>
      <w:r w:rsidRPr="00F1472D">
        <w:rPr>
          <w:bCs/>
          <w:i/>
          <w:iCs/>
        </w:rPr>
        <w:t xml:space="preserve"> Data is based on financial reports submitted to MassHealth by the plans for October 2013 – December 2014, updated in October 2016 for CCA and Tufts and updated in September 2015 for FTC. Total revenue excludes investment income</w:t>
      </w:r>
    </w:p>
    <w:p w:rsidR="00F1472D" w:rsidRPr="00F1472D" w:rsidRDefault="00F1472D" w:rsidP="00F1472D">
      <w:pPr>
        <w:spacing w:after="0" w:line="240" w:lineRule="auto"/>
        <w:rPr>
          <w:bCs/>
        </w:rPr>
      </w:pPr>
      <w:r w:rsidRPr="00F1472D">
        <w:rPr>
          <w:bCs/>
          <w:i/>
          <w:iCs/>
          <w:u w:val="single"/>
        </w:rPr>
        <w:t>DY2 Notes</w:t>
      </w:r>
      <w:r w:rsidRPr="00F1472D">
        <w:rPr>
          <w:bCs/>
          <w:i/>
          <w:iCs/>
        </w:rPr>
        <w:t>: FTC financials are not included due to plan exiting the program on 9/30/15. DY2 data is based on financial reports submitted to MassHealth by the plans for 2015 (updated in April 2017). Total revenue excludes investment income</w:t>
      </w:r>
    </w:p>
    <w:p w:rsidR="00F1472D" w:rsidRPr="00F1472D" w:rsidRDefault="00F1472D" w:rsidP="00F1472D">
      <w:pPr>
        <w:spacing w:after="0" w:line="240" w:lineRule="auto"/>
        <w:rPr>
          <w:bCs/>
        </w:rPr>
      </w:pPr>
      <w:r w:rsidRPr="00F1472D">
        <w:rPr>
          <w:bCs/>
          <w:i/>
          <w:iCs/>
          <w:u w:val="single"/>
        </w:rPr>
        <w:t>DY3 Notes:</w:t>
      </w:r>
      <w:r w:rsidRPr="00F1472D">
        <w:rPr>
          <w:bCs/>
          <w:i/>
          <w:iCs/>
        </w:rPr>
        <w:t xml:space="preserve"> Data is based on financial reports submitted to MassHealth by the plans for 2016 (updated in July 2017). Revenue excludes investment income and any potential risk corridor payments or </w:t>
      </w:r>
      <w:r w:rsidR="003D5EC1">
        <w:rPr>
          <w:bCs/>
          <w:i/>
          <w:iCs/>
        </w:rPr>
        <w:t>,</w:t>
      </w:r>
      <w:r w:rsidRPr="00F1472D">
        <w:rPr>
          <w:bCs/>
          <w:i/>
          <w:iCs/>
        </w:rPr>
        <w:t>recoupments for qualifying plans</w:t>
      </w:r>
    </w:p>
    <w:p w:rsidR="00F1472D" w:rsidRPr="00F1472D" w:rsidRDefault="00F1472D" w:rsidP="00370A03">
      <w:pPr>
        <w:spacing w:after="0" w:line="240" w:lineRule="auto"/>
      </w:pPr>
    </w:p>
    <w:p w:rsidR="00A65C60" w:rsidRPr="001D06BC" w:rsidRDefault="00A65C60" w:rsidP="00370A03">
      <w:pPr>
        <w:pStyle w:val="Heading1"/>
        <w:rPr>
          <w:rFonts w:asciiTheme="minorHAnsi" w:hAnsiTheme="minorHAnsi" w:cs="Arial"/>
          <w:b/>
          <w:color w:val="auto"/>
          <w:sz w:val="22"/>
          <w:szCs w:val="22"/>
        </w:rPr>
      </w:pPr>
      <w:r w:rsidRPr="001D06BC">
        <w:rPr>
          <w:rFonts w:asciiTheme="minorHAnsi" w:hAnsiTheme="minorHAnsi" w:cs="Arial"/>
          <w:b/>
          <w:color w:val="auto"/>
          <w:sz w:val="22"/>
          <w:szCs w:val="22"/>
        </w:rPr>
        <w:t>Slide 26:</w:t>
      </w:r>
    </w:p>
    <w:p w:rsidR="00891D69" w:rsidRDefault="00C629A5" w:rsidP="00370A03">
      <w:pPr>
        <w:spacing w:after="0" w:line="240" w:lineRule="auto"/>
        <w:rPr>
          <w:b/>
          <w:bCs/>
        </w:rPr>
      </w:pPr>
      <w:r w:rsidRPr="00C629A5">
        <w:rPr>
          <w:b/>
          <w:bCs/>
        </w:rPr>
        <w:t>One Care Rating Category Descriptions</w:t>
      </w:r>
    </w:p>
    <w:p w:rsidR="00386D8D" w:rsidRPr="00C629A5" w:rsidRDefault="00F929A0" w:rsidP="00C629A5">
      <w:pPr>
        <w:numPr>
          <w:ilvl w:val="0"/>
          <w:numId w:val="36"/>
        </w:numPr>
        <w:spacing w:after="0" w:line="240" w:lineRule="auto"/>
        <w:rPr>
          <w:bCs/>
        </w:rPr>
      </w:pPr>
      <w:r w:rsidRPr="00C629A5">
        <w:rPr>
          <w:b/>
          <w:bCs/>
        </w:rPr>
        <w:t>F1 – Facility-based Care.</w:t>
      </w:r>
      <w:r w:rsidRPr="00C629A5">
        <w:rPr>
          <w:bCs/>
        </w:rPr>
        <w:t xml:space="preserve">  Individuals identified as having a long-term facility stay of more than 90 days</w:t>
      </w:r>
    </w:p>
    <w:p w:rsidR="00386D8D" w:rsidRPr="00C629A5" w:rsidRDefault="00F929A0" w:rsidP="00C629A5">
      <w:pPr>
        <w:numPr>
          <w:ilvl w:val="0"/>
          <w:numId w:val="36"/>
        </w:numPr>
        <w:spacing w:after="0" w:line="240" w:lineRule="auto"/>
        <w:rPr>
          <w:bCs/>
        </w:rPr>
      </w:pPr>
      <w:r w:rsidRPr="00C629A5">
        <w:rPr>
          <w:b/>
          <w:bCs/>
        </w:rPr>
        <w:t>C3 – Community Tier 3 – High Community Need.</w:t>
      </w:r>
      <w:r w:rsidRPr="00C629A5">
        <w:rPr>
          <w:bCs/>
        </w:rPr>
        <w:t xml:space="preserve"> Individuals who have a daily skilled need; two or more Activities of Daily Living (ADL) limitations AND three days of skilled nursing need; and individuals with 4 or more ADL limitations (and do not meet F1 criteria)</w:t>
      </w:r>
    </w:p>
    <w:p w:rsidR="00386D8D" w:rsidRPr="00C629A5" w:rsidRDefault="00F929A0" w:rsidP="00C629A5">
      <w:pPr>
        <w:numPr>
          <w:ilvl w:val="1"/>
          <w:numId w:val="39"/>
        </w:numPr>
        <w:spacing w:after="0" w:line="240" w:lineRule="auto"/>
        <w:rPr>
          <w:bCs/>
        </w:rPr>
      </w:pPr>
      <w:r w:rsidRPr="00C629A5">
        <w:rPr>
          <w:bCs/>
        </w:rPr>
        <w:t>In CY2014, C3 split into two subsets:</w:t>
      </w:r>
    </w:p>
    <w:p w:rsidR="00386D8D" w:rsidRPr="00C629A5" w:rsidRDefault="00F929A0" w:rsidP="00C629A5">
      <w:pPr>
        <w:numPr>
          <w:ilvl w:val="2"/>
          <w:numId w:val="37"/>
        </w:numPr>
        <w:spacing w:after="0" w:line="240" w:lineRule="auto"/>
        <w:rPr>
          <w:bCs/>
        </w:rPr>
      </w:pPr>
      <w:r w:rsidRPr="00C629A5">
        <w:rPr>
          <w:b/>
          <w:bCs/>
        </w:rPr>
        <w:t>C3B:</w:t>
      </w:r>
      <w:r w:rsidRPr="00C629A5">
        <w:rPr>
          <w:bCs/>
        </w:rPr>
        <w:t xml:space="preserve"> for C3 individuals with certain diagnoses (e.g., quadriplegia, ALS, Muscular Dystrophy and Respirator dependence) leading to costs considerably above the average for current C3</w:t>
      </w:r>
    </w:p>
    <w:p w:rsidR="00386D8D" w:rsidRPr="00C629A5" w:rsidRDefault="00F929A0" w:rsidP="00C629A5">
      <w:pPr>
        <w:numPr>
          <w:ilvl w:val="2"/>
          <w:numId w:val="37"/>
        </w:numPr>
        <w:spacing w:after="0" w:line="240" w:lineRule="auto"/>
        <w:rPr>
          <w:bCs/>
        </w:rPr>
      </w:pPr>
      <w:r w:rsidRPr="00C629A5">
        <w:rPr>
          <w:b/>
          <w:bCs/>
        </w:rPr>
        <w:t>C3A:</w:t>
      </w:r>
      <w:r w:rsidRPr="00C629A5">
        <w:rPr>
          <w:bCs/>
        </w:rPr>
        <w:t xml:space="preserve"> for remaining C3 individuals</w:t>
      </w:r>
    </w:p>
    <w:p w:rsidR="00386D8D" w:rsidRPr="00C629A5" w:rsidRDefault="00F929A0" w:rsidP="00C629A5">
      <w:pPr>
        <w:numPr>
          <w:ilvl w:val="0"/>
          <w:numId w:val="38"/>
        </w:numPr>
        <w:spacing w:after="0" w:line="240" w:lineRule="auto"/>
        <w:rPr>
          <w:bCs/>
        </w:rPr>
      </w:pPr>
      <w:r w:rsidRPr="00C629A5">
        <w:rPr>
          <w:b/>
          <w:bCs/>
        </w:rPr>
        <w:t>C2 – Community Tier 2 – Community High Behavioral Health.</w:t>
      </w:r>
      <w:r w:rsidRPr="00C629A5">
        <w:rPr>
          <w:bCs/>
        </w:rPr>
        <w:t xml:space="preserve"> Individuals who have a chronic and ongoing Behavioral Health diagnosis that indicates a high level of service need (and do not meet F1 or C3 criteria)</w:t>
      </w:r>
    </w:p>
    <w:p w:rsidR="00386D8D" w:rsidRPr="00C629A5" w:rsidRDefault="00F929A0" w:rsidP="00C629A5">
      <w:pPr>
        <w:numPr>
          <w:ilvl w:val="1"/>
          <w:numId w:val="39"/>
        </w:numPr>
        <w:spacing w:after="0" w:line="240" w:lineRule="auto"/>
        <w:rPr>
          <w:bCs/>
        </w:rPr>
      </w:pPr>
      <w:r w:rsidRPr="00C629A5">
        <w:rPr>
          <w:bCs/>
        </w:rPr>
        <w:t xml:space="preserve">In CY2014, C2 split into two subsets </w:t>
      </w:r>
    </w:p>
    <w:p w:rsidR="00386D8D" w:rsidRPr="00C629A5" w:rsidRDefault="00F929A0" w:rsidP="00C629A5">
      <w:pPr>
        <w:numPr>
          <w:ilvl w:val="2"/>
          <w:numId w:val="40"/>
        </w:numPr>
        <w:spacing w:after="0" w:line="240" w:lineRule="auto"/>
        <w:rPr>
          <w:bCs/>
        </w:rPr>
      </w:pPr>
      <w:r w:rsidRPr="005F6DBB">
        <w:rPr>
          <w:b/>
          <w:bCs/>
        </w:rPr>
        <w:t>C2B:</w:t>
      </w:r>
      <w:r w:rsidRPr="00C629A5">
        <w:rPr>
          <w:bCs/>
        </w:rPr>
        <w:t xml:space="preserve"> for C2 individuals with co-occurring diagnoses of substance abuse and serious mental illness </w:t>
      </w:r>
    </w:p>
    <w:p w:rsidR="00386D8D" w:rsidRPr="00C629A5" w:rsidRDefault="00F929A0" w:rsidP="00C629A5">
      <w:pPr>
        <w:numPr>
          <w:ilvl w:val="2"/>
          <w:numId w:val="40"/>
        </w:numPr>
        <w:spacing w:after="0" w:line="240" w:lineRule="auto"/>
        <w:rPr>
          <w:bCs/>
        </w:rPr>
      </w:pPr>
      <w:r w:rsidRPr="005F6DBB">
        <w:rPr>
          <w:b/>
          <w:bCs/>
        </w:rPr>
        <w:t>C2A:</w:t>
      </w:r>
      <w:r w:rsidRPr="00C629A5">
        <w:rPr>
          <w:bCs/>
        </w:rPr>
        <w:t xml:space="preserve"> for remaining C2 individuals </w:t>
      </w:r>
    </w:p>
    <w:p w:rsidR="00386D8D" w:rsidRPr="00C629A5" w:rsidRDefault="00F929A0" w:rsidP="00C629A5">
      <w:pPr>
        <w:numPr>
          <w:ilvl w:val="0"/>
          <w:numId w:val="41"/>
        </w:numPr>
        <w:spacing w:after="0" w:line="240" w:lineRule="auto"/>
        <w:rPr>
          <w:bCs/>
        </w:rPr>
      </w:pPr>
      <w:r w:rsidRPr="00C629A5">
        <w:rPr>
          <w:b/>
          <w:bCs/>
        </w:rPr>
        <w:t>C1 – Community Tier 1 Community Other.</w:t>
      </w:r>
      <w:r w:rsidRPr="00C629A5">
        <w:rPr>
          <w:bCs/>
        </w:rPr>
        <w:t xml:space="preserve"> Individuals in the community who do not meet F1, C2 or C3 criteria</w:t>
      </w:r>
    </w:p>
    <w:p w:rsidR="00C629A5" w:rsidRPr="00C629A5" w:rsidRDefault="00C629A5" w:rsidP="00370A03">
      <w:pPr>
        <w:spacing w:after="0" w:line="240" w:lineRule="auto"/>
      </w:pPr>
    </w:p>
    <w:p w:rsidR="00A65C60" w:rsidRPr="001D06BC" w:rsidRDefault="00A65C60" w:rsidP="00370A03">
      <w:pPr>
        <w:spacing w:after="0" w:line="240" w:lineRule="auto"/>
        <w:rPr>
          <w:b/>
        </w:rPr>
      </w:pPr>
      <w:r w:rsidRPr="001D06BC">
        <w:rPr>
          <w:b/>
        </w:rPr>
        <w:t>Slide 27:</w:t>
      </w:r>
    </w:p>
    <w:p w:rsidR="006B6A8A" w:rsidRDefault="006B6A8A" w:rsidP="006B6A8A">
      <w:pPr>
        <w:spacing w:after="0" w:line="240" w:lineRule="auto"/>
        <w:rPr>
          <w:b/>
          <w:bCs/>
        </w:rPr>
      </w:pPr>
      <w:r w:rsidRPr="0053633A">
        <w:rPr>
          <w:b/>
          <w:bCs/>
        </w:rPr>
        <w:t>Membership Notes</w:t>
      </w:r>
    </w:p>
    <w:p w:rsidR="006B6A8A" w:rsidRDefault="006B6A8A" w:rsidP="006B6A8A">
      <w:pPr>
        <w:spacing w:after="0" w:line="240" w:lineRule="auto"/>
        <w:rPr>
          <w:b/>
          <w:bCs/>
        </w:rPr>
      </w:pPr>
    </w:p>
    <w:p w:rsidR="006B6A8A" w:rsidRDefault="006B6A8A" w:rsidP="006B6A8A">
      <w:pPr>
        <w:spacing w:after="0" w:line="240" w:lineRule="auto"/>
        <w:rPr>
          <w:b/>
          <w:bCs/>
        </w:rPr>
      </w:pPr>
      <w:r>
        <w:rPr>
          <w:b/>
          <w:bCs/>
        </w:rPr>
        <w:t>CCA</w:t>
      </w:r>
    </w:p>
    <w:tbl>
      <w:tblPr>
        <w:tblStyle w:val="TableGrid"/>
        <w:tblW w:w="0" w:type="auto"/>
        <w:tblLook w:val="04A0" w:firstRow="1" w:lastRow="0" w:firstColumn="1" w:lastColumn="0" w:noHBand="0" w:noVBand="1"/>
      </w:tblPr>
      <w:tblGrid>
        <w:gridCol w:w="1080"/>
        <w:gridCol w:w="1440"/>
        <w:gridCol w:w="1440"/>
        <w:gridCol w:w="1440"/>
      </w:tblGrid>
      <w:tr w:rsidR="006B6A8A" w:rsidTr="003B3FA3">
        <w:tc>
          <w:tcPr>
            <w:tcW w:w="1080" w:type="dxa"/>
          </w:tcPr>
          <w:p w:rsidR="006B6A8A" w:rsidRDefault="006B6A8A" w:rsidP="003B3FA3">
            <w:pPr>
              <w:rPr>
                <w:b/>
                <w:bCs/>
              </w:rPr>
            </w:pPr>
          </w:p>
        </w:tc>
        <w:tc>
          <w:tcPr>
            <w:tcW w:w="1440" w:type="dxa"/>
          </w:tcPr>
          <w:p w:rsidR="006B6A8A" w:rsidRDefault="006B6A8A" w:rsidP="003B3FA3">
            <w:pPr>
              <w:jc w:val="center"/>
              <w:rPr>
                <w:b/>
                <w:bCs/>
              </w:rPr>
            </w:pPr>
            <w:r>
              <w:rPr>
                <w:b/>
                <w:bCs/>
              </w:rPr>
              <w:t>DY1</w:t>
            </w:r>
          </w:p>
        </w:tc>
        <w:tc>
          <w:tcPr>
            <w:tcW w:w="1440" w:type="dxa"/>
          </w:tcPr>
          <w:p w:rsidR="006B6A8A" w:rsidRDefault="006B6A8A" w:rsidP="003B3FA3">
            <w:pPr>
              <w:jc w:val="center"/>
              <w:rPr>
                <w:b/>
                <w:bCs/>
              </w:rPr>
            </w:pPr>
            <w:r>
              <w:rPr>
                <w:b/>
                <w:bCs/>
              </w:rPr>
              <w:t>DY2</w:t>
            </w:r>
          </w:p>
        </w:tc>
        <w:tc>
          <w:tcPr>
            <w:tcW w:w="1440" w:type="dxa"/>
          </w:tcPr>
          <w:p w:rsidR="006B6A8A" w:rsidRDefault="006B6A8A" w:rsidP="003B3FA3">
            <w:pPr>
              <w:jc w:val="center"/>
              <w:rPr>
                <w:b/>
                <w:bCs/>
              </w:rPr>
            </w:pPr>
            <w:r>
              <w:rPr>
                <w:b/>
                <w:bCs/>
              </w:rPr>
              <w:t>DY3</w:t>
            </w:r>
          </w:p>
        </w:tc>
      </w:tr>
      <w:tr w:rsidR="006B6A8A" w:rsidTr="003B3FA3">
        <w:tc>
          <w:tcPr>
            <w:tcW w:w="1080" w:type="dxa"/>
          </w:tcPr>
          <w:p w:rsidR="006B6A8A" w:rsidRDefault="006B6A8A" w:rsidP="003B3FA3">
            <w:pPr>
              <w:rPr>
                <w:b/>
                <w:bCs/>
              </w:rPr>
            </w:pPr>
          </w:p>
        </w:tc>
        <w:tc>
          <w:tcPr>
            <w:tcW w:w="1440" w:type="dxa"/>
          </w:tcPr>
          <w:p w:rsidR="006B6A8A" w:rsidRPr="008349ED" w:rsidRDefault="006B6A8A" w:rsidP="003B3FA3">
            <w:pPr>
              <w:jc w:val="center"/>
              <w:rPr>
                <w:bCs/>
              </w:rPr>
            </w:pPr>
            <w:r w:rsidRPr="008349ED">
              <w:rPr>
                <w:bCs/>
              </w:rPr>
              <w:t>N = 7,239</w:t>
            </w:r>
          </w:p>
        </w:tc>
        <w:tc>
          <w:tcPr>
            <w:tcW w:w="1440" w:type="dxa"/>
          </w:tcPr>
          <w:p w:rsidR="006B6A8A" w:rsidRPr="008349ED" w:rsidRDefault="006B6A8A" w:rsidP="003B3FA3">
            <w:pPr>
              <w:jc w:val="center"/>
              <w:rPr>
                <w:bCs/>
              </w:rPr>
            </w:pPr>
            <w:r w:rsidRPr="008349ED">
              <w:rPr>
                <w:bCs/>
              </w:rPr>
              <w:t>N = 10,399</w:t>
            </w:r>
          </w:p>
        </w:tc>
        <w:tc>
          <w:tcPr>
            <w:tcW w:w="1440" w:type="dxa"/>
          </w:tcPr>
          <w:p w:rsidR="006B6A8A" w:rsidRPr="008349ED" w:rsidRDefault="006B6A8A" w:rsidP="003B3FA3">
            <w:pPr>
              <w:jc w:val="center"/>
              <w:rPr>
                <w:bCs/>
              </w:rPr>
            </w:pPr>
            <w:r w:rsidRPr="008349ED">
              <w:rPr>
                <w:bCs/>
              </w:rPr>
              <w:t>N = 10,434</w:t>
            </w:r>
          </w:p>
        </w:tc>
      </w:tr>
      <w:tr w:rsidR="006B6A8A" w:rsidTr="003B3FA3">
        <w:tc>
          <w:tcPr>
            <w:tcW w:w="1080" w:type="dxa"/>
          </w:tcPr>
          <w:p w:rsidR="006B6A8A" w:rsidRDefault="006B6A8A" w:rsidP="003B3FA3">
            <w:pPr>
              <w:rPr>
                <w:b/>
                <w:bCs/>
              </w:rPr>
            </w:pPr>
            <w:r>
              <w:rPr>
                <w:b/>
                <w:bCs/>
              </w:rPr>
              <w:t>F1</w:t>
            </w: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r>
      <w:tr w:rsidR="006B6A8A" w:rsidTr="003B3FA3">
        <w:tc>
          <w:tcPr>
            <w:tcW w:w="1080" w:type="dxa"/>
          </w:tcPr>
          <w:p w:rsidR="006B6A8A" w:rsidRDefault="006B6A8A" w:rsidP="003B3FA3">
            <w:pPr>
              <w:rPr>
                <w:b/>
                <w:bCs/>
              </w:rPr>
            </w:pPr>
            <w:r>
              <w:rPr>
                <w:b/>
                <w:bCs/>
              </w:rPr>
              <w:t>C3B</w:t>
            </w: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r>
      <w:tr w:rsidR="006B6A8A" w:rsidTr="003B3FA3">
        <w:tc>
          <w:tcPr>
            <w:tcW w:w="1080" w:type="dxa"/>
          </w:tcPr>
          <w:p w:rsidR="006B6A8A" w:rsidRDefault="006B6A8A" w:rsidP="003B3FA3">
            <w:pPr>
              <w:rPr>
                <w:b/>
                <w:bCs/>
              </w:rPr>
            </w:pPr>
            <w:r>
              <w:rPr>
                <w:b/>
                <w:bCs/>
              </w:rPr>
              <w:t>C3A</w:t>
            </w:r>
          </w:p>
        </w:tc>
        <w:tc>
          <w:tcPr>
            <w:tcW w:w="1440" w:type="dxa"/>
          </w:tcPr>
          <w:p w:rsidR="006B6A8A" w:rsidRPr="008349ED" w:rsidRDefault="006B6A8A" w:rsidP="003B3FA3">
            <w:pPr>
              <w:jc w:val="center"/>
              <w:rPr>
                <w:bCs/>
              </w:rPr>
            </w:pPr>
            <w:r>
              <w:rPr>
                <w:bCs/>
              </w:rPr>
              <w:t>25%</w:t>
            </w:r>
          </w:p>
        </w:tc>
        <w:tc>
          <w:tcPr>
            <w:tcW w:w="1440" w:type="dxa"/>
          </w:tcPr>
          <w:p w:rsidR="006B6A8A" w:rsidRPr="008349ED" w:rsidRDefault="006B6A8A" w:rsidP="003B3FA3">
            <w:pPr>
              <w:jc w:val="center"/>
              <w:rPr>
                <w:bCs/>
              </w:rPr>
            </w:pPr>
            <w:r>
              <w:rPr>
                <w:bCs/>
              </w:rPr>
              <w:t>38%</w:t>
            </w:r>
          </w:p>
        </w:tc>
        <w:tc>
          <w:tcPr>
            <w:tcW w:w="1440" w:type="dxa"/>
          </w:tcPr>
          <w:p w:rsidR="006B6A8A" w:rsidRPr="008349ED" w:rsidRDefault="006B6A8A" w:rsidP="003B3FA3">
            <w:pPr>
              <w:jc w:val="center"/>
              <w:rPr>
                <w:bCs/>
              </w:rPr>
            </w:pPr>
            <w:r>
              <w:rPr>
                <w:bCs/>
              </w:rPr>
              <w:t>51%</w:t>
            </w:r>
          </w:p>
        </w:tc>
      </w:tr>
      <w:tr w:rsidR="006B6A8A" w:rsidTr="003B3FA3">
        <w:tc>
          <w:tcPr>
            <w:tcW w:w="1080" w:type="dxa"/>
          </w:tcPr>
          <w:p w:rsidR="006B6A8A" w:rsidRDefault="006B6A8A" w:rsidP="003B3FA3">
            <w:pPr>
              <w:rPr>
                <w:b/>
                <w:bCs/>
              </w:rPr>
            </w:pPr>
            <w:r>
              <w:rPr>
                <w:b/>
                <w:bCs/>
              </w:rPr>
              <w:t>C2B</w:t>
            </w:r>
          </w:p>
        </w:tc>
        <w:tc>
          <w:tcPr>
            <w:tcW w:w="1440" w:type="dxa"/>
          </w:tcPr>
          <w:p w:rsidR="006B6A8A" w:rsidRPr="008349ED" w:rsidRDefault="006B6A8A" w:rsidP="003B3FA3">
            <w:pPr>
              <w:jc w:val="center"/>
              <w:rPr>
                <w:bCs/>
              </w:rPr>
            </w:pPr>
            <w:r>
              <w:rPr>
                <w:bCs/>
              </w:rPr>
              <w:t>2%</w:t>
            </w:r>
          </w:p>
        </w:tc>
        <w:tc>
          <w:tcPr>
            <w:tcW w:w="1440" w:type="dxa"/>
          </w:tcPr>
          <w:p w:rsidR="006B6A8A" w:rsidRPr="008349ED" w:rsidRDefault="006B6A8A" w:rsidP="003B3FA3">
            <w:pPr>
              <w:jc w:val="center"/>
              <w:rPr>
                <w:bCs/>
              </w:rPr>
            </w:pPr>
            <w:r>
              <w:rPr>
                <w:bCs/>
              </w:rPr>
              <w:t>4%</w:t>
            </w:r>
          </w:p>
        </w:tc>
        <w:tc>
          <w:tcPr>
            <w:tcW w:w="1440" w:type="dxa"/>
          </w:tcPr>
          <w:p w:rsidR="006B6A8A" w:rsidRPr="008349ED" w:rsidRDefault="006B6A8A" w:rsidP="003B3FA3">
            <w:pPr>
              <w:jc w:val="center"/>
              <w:rPr>
                <w:bCs/>
              </w:rPr>
            </w:pPr>
            <w:r>
              <w:rPr>
                <w:bCs/>
              </w:rPr>
              <w:t>4%</w:t>
            </w:r>
          </w:p>
        </w:tc>
      </w:tr>
      <w:tr w:rsidR="006B6A8A" w:rsidTr="003B3FA3">
        <w:tc>
          <w:tcPr>
            <w:tcW w:w="1080" w:type="dxa"/>
          </w:tcPr>
          <w:p w:rsidR="006B6A8A" w:rsidRDefault="006B6A8A" w:rsidP="003B3FA3">
            <w:pPr>
              <w:rPr>
                <w:b/>
                <w:bCs/>
              </w:rPr>
            </w:pPr>
            <w:r>
              <w:rPr>
                <w:b/>
                <w:bCs/>
              </w:rPr>
              <w:t>C2A</w:t>
            </w:r>
          </w:p>
        </w:tc>
        <w:tc>
          <w:tcPr>
            <w:tcW w:w="1440" w:type="dxa"/>
          </w:tcPr>
          <w:p w:rsidR="006B6A8A" w:rsidRPr="008349ED" w:rsidRDefault="006B6A8A" w:rsidP="003B3FA3">
            <w:pPr>
              <w:jc w:val="center"/>
              <w:rPr>
                <w:bCs/>
              </w:rPr>
            </w:pPr>
            <w:r>
              <w:rPr>
                <w:bCs/>
              </w:rPr>
              <w:t>20%</w:t>
            </w:r>
          </w:p>
        </w:tc>
        <w:tc>
          <w:tcPr>
            <w:tcW w:w="1440" w:type="dxa"/>
          </w:tcPr>
          <w:p w:rsidR="006B6A8A" w:rsidRPr="008349ED" w:rsidRDefault="006B6A8A" w:rsidP="003B3FA3">
            <w:pPr>
              <w:jc w:val="center"/>
              <w:rPr>
                <w:bCs/>
              </w:rPr>
            </w:pPr>
            <w:r>
              <w:rPr>
                <w:bCs/>
              </w:rPr>
              <w:t>23%</w:t>
            </w:r>
          </w:p>
        </w:tc>
        <w:tc>
          <w:tcPr>
            <w:tcW w:w="1440" w:type="dxa"/>
          </w:tcPr>
          <w:p w:rsidR="006B6A8A" w:rsidRPr="008349ED" w:rsidRDefault="006B6A8A" w:rsidP="003B3FA3">
            <w:pPr>
              <w:jc w:val="center"/>
              <w:rPr>
                <w:bCs/>
              </w:rPr>
            </w:pPr>
            <w:r>
              <w:rPr>
                <w:bCs/>
              </w:rPr>
              <w:t>25%</w:t>
            </w:r>
          </w:p>
        </w:tc>
      </w:tr>
      <w:tr w:rsidR="006B6A8A" w:rsidTr="003B3FA3">
        <w:tc>
          <w:tcPr>
            <w:tcW w:w="1080" w:type="dxa"/>
          </w:tcPr>
          <w:p w:rsidR="006B6A8A" w:rsidRDefault="006B6A8A" w:rsidP="003B3FA3">
            <w:pPr>
              <w:rPr>
                <w:b/>
                <w:bCs/>
              </w:rPr>
            </w:pPr>
            <w:r>
              <w:rPr>
                <w:b/>
                <w:bCs/>
              </w:rPr>
              <w:t>C1</w:t>
            </w:r>
          </w:p>
        </w:tc>
        <w:tc>
          <w:tcPr>
            <w:tcW w:w="1440" w:type="dxa"/>
          </w:tcPr>
          <w:p w:rsidR="006B6A8A" w:rsidRPr="008349ED" w:rsidRDefault="006B6A8A" w:rsidP="003B3FA3">
            <w:pPr>
              <w:jc w:val="center"/>
              <w:rPr>
                <w:bCs/>
              </w:rPr>
            </w:pPr>
            <w:r>
              <w:rPr>
                <w:bCs/>
              </w:rPr>
              <w:t>53%</w:t>
            </w:r>
          </w:p>
        </w:tc>
        <w:tc>
          <w:tcPr>
            <w:tcW w:w="1440" w:type="dxa"/>
          </w:tcPr>
          <w:p w:rsidR="006B6A8A" w:rsidRPr="008349ED" w:rsidRDefault="006B6A8A" w:rsidP="003B3FA3">
            <w:pPr>
              <w:jc w:val="center"/>
              <w:rPr>
                <w:bCs/>
              </w:rPr>
            </w:pPr>
            <w:r>
              <w:rPr>
                <w:bCs/>
              </w:rPr>
              <w:t>34%</w:t>
            </w:r>
          </w:p>
        </w:tc>
        <w:tc>
          <w:tcPr>
            <w:tcW w:w="1440" w:type="dxa"/>
          </w:tcPr>
          <w:p w:rsidR="006B6A8A" w:rsidRPr="008349ED" w:rsidRDefault="006B6A8A" w:rsidP="003B3FA3">
            <w:pPr>
              <w:jc w:val="center"/>
              <w:rPr>
                <w:bCs/>
              </w:rPr>
            </w:pPr>
            <w:r>
              <w:rPr>
                <w:bCs/>
              </w:rPr>
              <w:t>20%</w:t>
            </w:r>
          </w:p>
        </w:tc>
      </w:tr>
    </w:tbl>
    <w:p w:rsidR="006B6A8A" w:rsidRDefault="006B6A8A" w:rsidP="006B6A8A">
      <w:pPr>
        <w:spacing w:after="0" w:line="240" w:lineRule="auto"/>
        <w:rPr>
          <w:b/>
          <w:bCs/>
        </w:rPr>
      </w:pPr>
    </w:p>
    <w:p w:rsidR="006B6A8A" w:rsidRDefault="006B6A8A" w:rsidP="006B6A8A">
      <w:pPr>
        <w:spacing w:after="0" w:line="240" w:lineRule="auto"/>
        <w:rPr>
          <w:b/>
          <w:bCs/>
        </w:rPr>
      </w:pPr>
      <w:r>
        <w:rPr>
          <w:b/>
          <w:bCs/>
        </w:rPr>
        <w:t>Tufts</w:t>
      </w:r>
    </w:p>
    <w:tbl>
      <w:tblPr>
        <w:tblStyle w:val="TableGrid"/>
        <w:tblW w:w="0" w:type="auto"/>
        <w:tblLook w:val="04A0" w:firstRow="1" w:lastRow="0" w:firstColumn="1" w:lastColumn="0" w:noHBand="0" w:noVBand="1"/>
      </w:tblPr>
      <w:tblGrid>
        <w:gridCol w:w="1080"/>
        <w:gridCol w:w="1440"/>
        <w:gridCol w:w="1440"/>
        <w:gridCol w:w="1440"/>
      </w:tblGrid>
      <w:tr w:rsidR="006B6A8A" w:rsidTr="003B3FA3">
        <w:tc>
          <w:tcPr>
            <w:tcW w:w="1080" w:type="dxa"/>
          </w:tcPr>
          <w:p w:rsidR="006B6A8A" w:rsidRDefault="006B6A8A" w:rsidP="003B3FA3">
            <w:pPr>
              <w:rPr>
                <w:b/>
                <w:bCs/>
              </w:rPr>
            </w:pPr>
          </w:p>
        </w:tc>
        <w:tc>
          <w:tcPr>
            <w:tcW w:w="1440" w:type="dxa"/>
          </w:tcPr>
          <w:p w:rsidR="006B6A8A" w:rsidRDefault="006B6A8A" w:rsidP="003B3FA3">
            <w:pPr>
              <w:jc w:val="center"/>
              <w:rPr>
                <w:b/>
                <w:bCs/>
              </w:rPr>
            </w:pPr>
            <w:r>
              <w:rPr>
                <w:b/>
                <w:bCs/>
              </w:rPr>
              <w:t>DY1</w:t>
            </w:r>
          </w:p>
        </w:tc>
        <w:tc>
          <w:tcPr>
            <w:tcW w:w="1440" w:type="dxa"/>
          </w:tcPr>
          <w:p w:rsidR="006B6A8A" w:rsidRDefault="006B6A8A" w:rsidP="003B3FA3">
            <w:pPr>
              <w:jc w:val="center"/>
              <w:rPr>
                <w:b/>
                <w:bCs/>
              </w:rPr>
            </w:pPr>
            <w:r>
              <w:rPr>
                <w:b/>
                <w:bCs/>
              </w:rPr>
              <w:t>DY2</w:t>
            </w:r>
          </w:p>
        </w:tc>
        <w:tc>
          <w:tcPr>
            <w:tcW w:w="1440" w:type="dxa"/>
          </w:tcPr>
          <w:p w:rsidR="006B6A8A" w:rsidRDefault="006B6A8A" w:rsidP="003B3FA3">
            <w:pPr>
              <w:jc w:val="center"/>
              <w:rPr>
                <w:b/>
                <w:bCs/>
              </w:rPr>
            </w:pPr>
            <w:r>
              <w:rPr>
                <w:b/>
                <w:bCs/>
              </w:rPr>
              <w:t>DY3</w:t>
            </w:r>
          </w:p>
        </w:tc>
      </w:tr>
      <w:tr w:rsidR="006B6A8A" w:rsidTr="003B3FA3">
        <w:tc>
          <w:tcPr>
            <w:tcW w:w="1080" w:type="dxa"/>
          </w:tcPr>
          <w:p w:rsidR="006B6A8A" w:rsidRDefault="006B6A8A" w:rsidP="003B3FA3">
            <w:pPr>
              <w:rPr>
                <w:b/>
                <w:bCs/>
              </w:rPr>
            </w:pPr>
          </w:p>
        </w:tc>
        <w:tc>
          <w:tcPr>
            <w:tcW w:w="1440" w:type="dxa"/>
          </w:tcPr>
          <w:p w:rsidR="006B6A8A" w:rsidRPr="008349ED" w:rsidRDefault="006B6A8A" w:rsidP="003B3FA3">
            <w:pPr>
              <w:jc w:val="center"/>
              <w:rPr>
                <w:bCs/>
              </w:rPr>
            </w:pPr>
            <w:r w:rsidRPr="008349ED">
              <w:rPr>
                <w:bCs/>
              </w:rPr>
              <w:t>N = 1,352</w:t>
            </w:r>
          </w:p>
        </w:tc>
        <w:tc>
          <w:tcPr>
            <w:tcW w:w="1440" w:type="dxa"/>
          </w:tcPr>
          <w:p w:rsidR="006B6A8A" w:rsidRPr="008349ED" w:rsidRDefault="006B6A8A" w:rsidP="003B3FA3">
            <w:pPr>
              <w:jc w:val="center"/>
              <w:rPr>
                <w:bCs/>
              </w:rPr>
            </w:pPr>
            <w:r w:rsidRPr="008349ED">
              <w:rPr>
                <w:bCs/>
              </w:rPr>
              <w:t>N = 1,909</w:t>
            </w:r>
          </w:p>
        </w:tc>
        <w:tc>
          <w:tcPr>
            <w:tcW w:w="1440" w:type="dxa"/>
          </w:tcPr>
          <w:p w:rsidR="006B6A8A" w:rsidRPr="008349ED" w:rsidRDefault="006B6A8A" w:rsidP="003B3FA3">
            <w:pPr>
              <w:jc w:val="center"/>
              <w:rPr>
                <w:bCs/>
              </w:rPr>
            </w:pPr>
            <w:r w:rsidRPr="008349ED">
              <w:rPr>
                <w:bCs/>
              </w:rPr>
              <w:t>N = 2,697</w:t>
            </w:r>
          </w:p>
        </w:tc>
      </w:tr>
      <w:tr w:rsidR="006B6A8A" w:rsidTr="003B3FA3">
        <w:tc>
          <w:tcPr>
            <w:tcW w:w="1080" w:type="dxa"/>
          </w:tcPr>
          <w:p w:rsidR="006B6A8A" w:rsidRDefault="006B6A8A" w:rsidP="003B3FA3">
            <w:pPr>
              <w:rPr>
                <w:b/>
                <w:bCs/>
              </w:rPr>
            </w:pPr>
            <w:r>
              <w:rPr>
                <w:b/>
                <w:bCs/>
              </w:rPr>
              <w:t>F1</w:t>
            </w: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r>
      <w:tr w:rsidR="006B6A8A" w:rsidTr="003B3FA3">
        <w:tc>
          <w:tcPr>
            <w:tcW w:w="1080" w:type="dxa"/>
          </w:tcPr>
          <w:p w:rsidR="006B6A8A" w:rsidRDefault="006B6A8A" w:rsidP="003B3FA3">
            <w:pPr>
              <w:rPr>
                <w:b/>
                <w:bCs/>
              </w:rPr>
            </w:pPr>
            <w:r>
              <w:rPr>
                <w:b/>
                <w:bCs/>
              </w:rPr>
              <w:t>C3B</w:t>
            </w: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c>
          <w:tcPr>
            <w:tcW w:w="1440" w:type="dxa"/>
          </w:tcPr>
          <w:p w:rsidR="006B6A8A" w:rsidRPr="008349ED" w:rsidRDefault="006B6A8A" w:rsidP="003B3FA3">
            <w:pPr>
              <w:jc w:val="center"/>
              <w:rPr>
                <w:bCs/>
              </w:rPr>
            </w:pPr>
          </w:p>
        </w:tc>
      </w:tr>
      <w:tr w:rsidR="006B6A8A" w:rsidTr="003B3FA3">
        <w:tc>
          <w:tcPr>
            <w:tcW w:w="1080" w:type="dxa"/>
          </w:tcPr>
          <w:p w:rsidR="006B6A8A" w:rsidRDefault="006B6A8A" w:rsidP="003B3FA3">
            <w:pPr>
              <w:rPr>
                <w:b/>
                <w:bCs/>
              </w:rPr>
            </w:pPr>
            <w:r>
              <w:rPr>
                <w:b/>
                <w:bCs/>
              </w:rPr>
              <w:t>C3A</w:t>
            </w:r>
          </w:p>
        </w:tc>
        <w:tc>
          <w:tcPr>
            <w:tcW w:w="1440" w:type="dxa"/>
          </w:tcPr>
          <w:p w:rsidR="006B6A8A" w:rsidRPr="008349ED" w:rsidRDefault="006B6A8A" w:rsidP="003B3FA3">
            <w:pPr>
              <w:jc w:val="center"/>
              <w:rPr>
                <w:bCs/>
              </w:rPr>
            </w:pPr>
            <w:r>
              <w:rPr>
                <w:bCs/>
              </w:rPr>
              <w:t>11%</w:t>
            </w:r>
          </w:p>
        </w:tc>
        <w:tc>
          <w:tcPr>
            <w:tcW w:w="1440" w:type="dxa"/>
          </w:tcPr>
          <w:p w:rsidR="006B6A8A" w:rsidRPr="008349ED" w:rsidRDefault="006B6A8A" w:rsidP="003B3FA3">
            <w:pPr>
              <w:jc w:val="center"/>
              <w:rPr>
                <w:bCs/>
              </w:rPr>
            </w:pPr>
            <w:r>
              <w:rPr>
                <w:bCs/>
              </w:rPr>
              <w:t>14%</w:t>
            </w:r>
          </w:p>
        </w:tc>
        <w:tc>
          <w:tcPr>
            <w:tcW w:w="1440" w:type="dxa"/>
          </w:tcPr>
          <w:p w:rsidR="006B6A8A" w:rsidRPr="008349ED" w:rsidRDefault="006B6A8A" w:rsidP="003B3FA3">
            <w:pPr>
              <w:jc w:val="center"/>
              <w:rPr>
                <w:bCs/>
              </w:rPr>
            </w:pPr>
            <w:r>
              <w:rPr>
                <w:bCs/>
              </w:rPr>
              <w:t>12%</w:t>
            </w:r>
          </w:p>
        </w:tc>
      </w:tr>
      <w:tr w:rsidR="006B6A8A" w:rsidTr="003B3FA3">
        <w:tc>
          <w:tcPr>
            <w:tcW w:w="1080" w:type="dxa"/>
          </w:tcPr>
          <w:p w:rsidR="006B6A8A" w:rsidRDefault="006B6A8A" w:rsidP="003B3FA3">
            <w:pPr>
              <w:rPr>
                <w:b/>
                <w:bCs/>
              </w:rPr>
            </w:pPr>
            <w:r>
              <w:rPr>
                <w:b/>
                <w:bCs/>
              </w:rPr>
              <w:t>C2B</w:t>
            </w:r>
          </w:p>
        </w:tc>
        <w:tc>
          <w:tcPr>
            <w:tcW w:w="1440" w:type="dxa"/>
          </w:tcPr>
          <w:p w:rsidR="006B6A8A" w:rsidRPr="008349ED" w:rsidRDefault="006B6A8A" w:rsidP="003B3FA3">
            <w:pPr>
              <w:jc w:val="center"/>
              <w:rPr>
                <w:bCs/>
              </w:rPr>
            </w:pPr>
            <w:r>
              <w:rPr>
                <w:bCs/>
              </w:rPr>
              <w:t>8%</w:t>
            </w:r>
          </w:p>
        </w:tc>
        <w:tc>
          <w:tcPr>
            <w:tcW w:w="1440" w:type="dxa"/>
          </w:tcPr>
          <w:p w:rsidR="006B6A8A" w:rsidRPr="008349ED" w:rsidRDefault="006B6A8A" w:rsidP="003B3FA3">
            <w:pPr>
              <w:jc w:val="center"/>
              <w:rPr>
                <w:bCs/>
              </w:rPr>
            </w:pPr>
            <w:r>
              <w:rPr>
                <w:bCs/>
              </w:rPr>
              <w:t>11%</w:t>
            </w:r>
          </w:p>
        </w:tc>
        <w:tc>
          <w:tcPr>
            <w:tcW w:w="1440" w:type="dxa"/>
          </w:tcPr>
          <w:p w:rsidR="006B6A8A" w:rsidRPr="008349ED" w:rsidRDefault="006B6A8A" w:rsidP="003B3FA3">
            <w:pPr>
              <w:jc w:val="center"/>
              <w:rPr>
                <w:bCs/>
              </w:rPr>
            </w:pPr>
            <w:r>
              <w:rPr>
                <w:bCs/>
              </w:rPr>
              <w:t>12%</w:t>
            </w:r>
          </w:p>
        </w:tc>
      </w:tr>
      <w:tr w:rsidR="006B6A8A" w:rsidTr="003B3FA3">
        <w:tc>
          <w:tcPr>
            <w:tcW w:w="1080" w:type="dxa"/>
          </w:tcPr>
          <w:p w:rsidR="006B6A8A" w:rsidRDefault="006B6A8A" w:rsidP="003B3FA3">
            <w:pPr>
              <w:rPr>
                <w:b/>
                <w:bCs/>
              </w:rPr>
            </w:pPr>
            <w:r>
              <w:rPr>
                <w:b/>
                <w:bCs/>
              </w:rPr>
              <w:t>C2A</w:t>
            </w:r>
          </w:p>
        </w:tc>
        <w:tc>
          <w:tcPr>
            <w:tcW w:w="1440" w:type="dxa"/>
          </w:tcPr>
          <w:p w:rsidR="006B6A8A" w:rsidRPr="008349ED" w:rsidRDefault="006B6A8A" w:rsidP="003B3FA3">
            <w:pPr>
              <w:jc w:val="center"/>
              <w:rPr>
                <w:bCs/>
              </w:rPr>
            </w:pPr>
            <w:r>
              <w:rPr>
                <w:bCs/>
              </w:rPr>
              <w:t>39%</w:t>
            </w:r>
          </w:p>
        </w:tc>
        <w:tc>
          <w:tcPr>
            <w:tcW w:w="1440" w:type="dxa"/>
          </w:tcPr>
          <w:p w:rsidR="006B6A8A" w:rsidRPr="008349ED" w:rsidRDefault="006B6A8A" w:rsidP="003B3FA3">
            <w:pPr>
              <w:jc w:val="center"/>
              <w:rPr>
                <w:bCs/>
              </w:rPr>
            </w:pPr>
            <w:r>
              <w:rPr>
                <w:bCs/>
              </w:rPr>
              <w:t>44%</w:t>
            </w:r>
          </w:p>
        </w:tc>
        <w:tc>
          <w:tcPr>
            <w:tcW w:w="1440" w:type="dxa"/>
          </w:tcPr>
          <w:p w:rsidR="006B6A8A" w:rsidRPr="008349ED" w:rsidRDefault="006B6A8A" w:rsidP="003B3FA3">
            <w:pPr>
              <w:jc w:val="center"/>
              <w:rPr>
                <w:bCs/>
              </w:rPr>
            </w:pPr>
            <w:r>
              <w:rPr>
                <w:bCs/>
              </w:rPr>
              <w:t>43%</w:t>
            </w:r>
          </w:p>
        </w:tc>
      </w:tr>
      <w:tr w:rsidR="006B6A8A" w:rsidTr="003B3FA3">
        <w:tc>
          <w:tcPr>
            <w:tcW w:w="1080" w:type="dxa"/>
          </w:tcPr>
          <w:p w:rsidR="006B6A8A" w:rsidRDefault="006B6A8A" w:rsidP="003B3FA3">
            <w:pPr>
              <w:rPr>
                <w:b/>
                <w:bCs/>
              </w:rPr>
            </w:pPr>
            <w:r>
              <w:rPr>
                <w:b/>
                <w:bCs/>
              </w:rPr>
              <w:t>C1</w:t>
            </w:r>
          </w:p>
        </w:tc>
        <w:tc>
          <w:tcPr>
            <w:tcW w:w="1440" w:type="dxa"/>
          </w:tcPr>
          <w:p w:rsidR="006B6A8A" w:rsidRPr="008349ED" w:rsidRDefault="006B6A8A" w:rsidP="003B3FA3">
            <w:pPr>
              <w:jc w:val="center"/>
              <w:rPr>
                <w:bCs/>
              </w:rPr>
            </w:pPr>
            <w:r>
              <w:rPr>
                <w:bCs/>
              </w:rPr>
              <w:t>41%</w:t>
            </w:r>
          </w:p>
        </w:tc>
        <w:tc>
          <w:tcPr>
            <w:tcW w:w="1440" w:type="dxa"/>
          </w:tcPr>
          <w:p w:rsidR="006B6A8A" w:rsidRPr="008349ED" w:rsidRDefault="006B6A8A" w:rsidP="003B3FA3">
            <w:pPr>
              <w:jc w:val="center"/>
              <w:rPr>
                <w:bCs/>
              </w:rPr>
            </w:pPr>
            <w:r>
              <w:rPr>
                <w:bCs/>
              </w:rPr>
              <w:t>31%</w:t>
            </w:r>
          </w:p>
        </w:tc>
        <w:tc>
          <w:tcPr>
            <w:tcW w:w="1440" w:type="dxa"/>
          </w:tcPr>
          <w:p w:rsidR="006B6A8A" w:rsidRPr="008349ED" w:rsidRDefault="006B6A8A" w:rsidP="003B3FA3">
            <w:pPr>
              <w:jc w:val="center"/>
              <w:rPr>
                <w:bCs/>
              </w:rPr>
            </w:pPr>
            <w:r>
              <w:rPr>
                <w:bCs/>
              </w:rPr>
              <w:t>33%</w:t>
            </w:r>
          </w:p>
        </w:tc>
      </w:tr>
    </w:tbl>
    <w:p w:rsidR="006B6A8A" w:rsidRDefault="006B6A8A" w:rsidP="006B6A8A">
      <w:pPr>
        <w:spacing w:after="0" w:line="240" w:lineRule="auto"/>
        <w:rPr>
          <w:b/>
          <w:bCs/>
        </w:rPr>
      </w:pPr>
    </w:p>
    <w:p w:rsidR="006B6A8A" w:rsidRPr="0053633A" w:rsidRDefault="006B6A8A" w:rsidP="006B6A8A">
      <w:pPr>
        <w:spacing w:after="0" w:line="240" w:lineRule="auto"/>
        <w:rPr>
          <w:b/>
          <w:bCs/>
        </w:rPr>
      </w:pPr>
      <w:r w:rsidRPr="0053633A">
        <w:rPr>
          <w:b/>
          <w:bCs/>
        </w:rPr>
        <w:t>CCA has a large proportion of C3 members, whereas Tufts membership is more concentrated in the C2 Rating Categories (RCs)</w:t>
      </w:r>
    </w:p>
    <w:p w:rsidR="006B6A8A" w:rsidRDefault="006B6A8A" w:rsidP="006B6A8A">
      <w:pPr>
        <w:spacing w:after="0" w:line="240" w:lineRule="auto"/>
        <w:rPr>
          <w:b/>
          <w:bCs/>
        </w:rPr>
      </w:pPr>
    </w:p>
    <w:p w:rsidR="006B6A8A" w:rsidRPr="0053633A" w:rsidRDefault="006B6A8A" w:rsidP="006B6A8A">
      <w:pPr>
        <w:spacing w:after="0" w:line="240" w:lineRule="auto"/>
        <w:rPr>
          <w:b/>
          <w:bCs/>
        </w:rPr>
      </w:pPr>
      <w:r w:rsidRPr="0053633A">
        <w:rPr>
          <w:b/>
          <w:bCs/>
        </w:rPr>
        <w:t>CCA’s proportion of C1 membership continues to decline, while their C3A membership continues to grow</w:t>
      </w:r>
    </w:p>
    <w:p w:rsidR="006B6A8A" w:rsidRPr="0053633A" w:rsidRDefault="006B6A8A" w:rsidP="006B6A8A">
      <w:pPr>
        <w:numPr>
          <w:ilvl w:val="0"/>
          <w:numId w:val="42"/>
        </w:numPr>
        <w:spacing w:after="0" w:line="240" w:lineRule="auto"/>
        <w:rPr>
          <w:bCs/>
        </w:rPr>
      </w:pPr>
      <w:r w:rsidRPr="0053633A">
        <w:rPr>
          <w:bCs/>
        </w:rPr>
        <w:t>C2A  membership has also increased slightly over the three years (2-3% each year)</w:t>
      </w:r>
    </w:p>
    <w:p w:rsidR="006B6A8A" w:rsidRDefault="006B6A8A" w:rsidP="006B6A8A">
      <w:pPr>
        <w:spacing w:after="0" w:line="240" w:lineRule="auto"/>
        <w:rPr>
          <w:b/>
          <w:bCs/>
        </w:rPr>
      </w:pPr>
    </w:p>
    <w:p w:rsidR="0053633A" w:rsidRDefault="006B6A8A" w:rsidP="00370A03">
      <w:pPr>
        <w:spacing w:after="0" w:line="240" w:lineRule="auto"/>
        <w:rPr>
          <w:b/>
          <w:bCs/>
        </w:rPr>
      </w:pPr>
      <w:r w:rsidRPr="0053633A">
        <w:rPr>
          <w:b/>
          <w:bCs/>
        </w:rPr>
        <w:t>Tufts membership distribution across RCs is relatively consistent between DY2 and DY3</w:t>
      </w:r>
    </w:p>
    <w:p w:rsidR="006B6A8A" w:rsidRDefault="006B6A8A" w:rsidP="00370A03">
      <w:pPr>
        <w:spacing w:after="0" w:line="240" w:lineRule="auto"/>
        <w:rPr>
          <w:b/>
          <w:bCs/>
        </w:rPr>
      </w:pPr>
    </w:p>
    <w:p w:rsidR="00A65C60" w:rsidRPr="001D06BC" w:rsidRDefault="006B6A8A" w:rsidP="00370A03">
      <w:pPr>
        <w:spacing w:after="0" w:line="240" w:lineRule="auto"/>
        <w:rPr>
          <w:b/>
        </w:rPr>
      </w:pPr>
      <w:r>
        <w:rPr>
          <w:b/>
        </w:rPr>
        <w:t>S</w:t>
      </w:r>
      <w:r w:rsidR="00A65C60" w:rsidRPr="001D06BC">
        <w:rPr>
          <w:b/>
        </w:rPr>
        <w:t>lide 28:</w:t>
      </w:r>
    </w:p>
    <w:p w:rsidR="00E368B6" w:rsidRDefault="0053633A" w:rsidP="00370A03">
      <w:pPr>
        <w:spacing w:after="0" w:line="240" w:lineRule="auto"/>
        <w:rPr>
          <w:b/>
          <w:bCs/>
        </w:rPr>
      </w:pPr>
      <w:r w:rsidRPr="0053633A">
        <w:rPr>
          <w:b/>
          <w:bCs/>
        </w:rPr>
        <w:t>PMPM Service Spending by Plan and RC</w:t>
      </w:r>
    </w:p>
    <w:p w:rsidR="0053633A" w:rsidRDefault="0053633A" w:rsidP="00370A03">
      <w:pPr>
        <w:spacing w:after="0" w:line="240" w:lineRule="auto"/>
        <w:rPr>
          <w:b/>
          <w:bCs/>
        </w:rPr>
      </w:pPr>
    </w:p>
    <w:tbl>
      <w:tblPr>
        <w:tblStyle w:val="TableGrid"/>
        <w:tblW w:w="0" w:type="auto"/>
        <w:tblLook w:val="04A0" w:firstRow="1" w:lastRow="0" w:firstColumn="1" w:lastColumn="0" w:noHBand="0" w:noVBand="1"/>
      </w:tblPr>
      <w:tblGrid>
        <w:gridCol w:w="967"/>
        <w:gridCol w:w="955"/>
        <w:gridCol w:w="955"/>
        <w:gridCol w:w="957"/>
        <w:gridCol w:w="957"/>
        <w:gridCol w:w="957"/>
        <w:gridCol w:w="957"/>
        <w:gridCol w:w="957"/>
        <w:gridCol w:w="957"/>
        <w:gridCol w:w="957"/>
      </w:tblGrid>
      <w:tr w:rsidR="0053633A" w:rsidRPr="00DA41A4" w:rsidTr="008A7C3E">
        <w:tc>
          <w:tcPr>
            <w:tcW w:w="967" w:type="dxa"/>
          </w:tcPr>
          <w:p w:rsidR="0053633A" w:rsidRPr="00DA41A4" w:rsidRDefault="0053633A" w:rsidP="00370A03">
            <w:pPr>
              <w:rPr>
                <w:bCs/>
                <w:sz w:val="18"/>
                <w:szCs w:val="18"/>
              </w:rPr>
            </w:pPr>
          </w:p>
        </w:tc>
        <w:tc>
          <w:tcPr>
            <w:tcW w:w="2867" w:type="dxa"/>
            <w:gridSpan w:val="3"/>
          </w:tcPr>
          <w:p w:rsidR="0053633A" w:rsidRPr="00DA41A4" w:rsidRDefault="00DA41A4" w:rsidP="00DA41A4">
            <w:pPr>
              <w:jc w:val="center"/>
              <w:rPr>
                <w:bCs/>
                <w:sz w:val="18"/>
                <w:szCs w:val="18"/>
              </w:rPr>
            </w:pPr>
            <w:r w:rsidRPr="00DA41A4">
              <w:rPr>
                <w:bCs/>
                <w:sz w:val="18"/>
                <w:szCs w:val="18"/>
              </w:rPr>
              <w:t>C1: Community Other</w:t>
            </w:r>
          </w:p>
        </w:tc>
        <w:tc>
          <w:tcPr>
            <w:tcW w:w="2871" w:type="dxa"/>
            <w:gridSpan w:val="3"/>
          </w:tcPr>
          <w:p w:rsidR="0053633A" w:rsidRPr="00DA41A4" w:rsidRDefault="00DA41A4" w:rsidP="00DA41A4">
            <w:pPr>
              <w:jc w:val="center"/>
              <w:rPr>
                <w:bCs/>
                <w:sz w:val="18"/>
                <w:szCs w:val="18"/>
              </w:rPr>
            </w:pPr>
            <w:r w:rsidRPr="00DA41A4">
              <w:rPr>
                <w:bCs/>
                <w:sz w:val="18"/>
                <w:szCs w:val="18"/>
              </w:rPr>
              <w:t>C2A: Community High Behavioral</w:t>
            </w:r>
          </w:p>
        </w:tc>
        <w:tc>
          <w:tcPr>
            <w:tcW w:w="2871" w:type="dxa"/>
            <w:gridSpan w:val="3"/>
          </w:tcPr>
          <w:p w:rsidR="0053633A" w:rsidRPr="00DA41A4" w:rsidRDefault="00DA41A4" w:rsidP="00DA41A4">
            <w:pPr>
              <w:jc w:val="center"/>
              <w:rPr>
                <w:bCs/>
                <w:sz w:val="18"/>
                <w:szCs w:val="18"/>
              </w:rPr>
            </w:pPr>
            <w:r w:rsidRPr="00DA41A4">
              <w:rPr>
                <w:bCs/>
                <w:sz w:val="18"/>
                <w:szCs w:val="18"/>
              </w:rPr>
              <w:t>C2B: Community Very High</w:t>
            </w:r>
          </w:p>
        </w:tc>
      </w:tr>
      <w:tr w:rsidR="0053633A" w:rsidRPr="00DA41A4" w:rsidTr="0053633A">
        <w:tc>
          <w:tcPr>
            <w:tcW w:w="967" w:type="dxa"/>
          </w:tcPr>
          <w:p w:rsidR="0053633A" w:rsidRPr="00DA41A4" w:rsidRDefault="0053633A" w:rsidP="00370A03">
            <w:pPr>
              <w:rPr>
                <w:bCs/>
                <w:sz w:val="18"/>
                <w:szCs w:val="18"/>
              </w:rPr>
            </w:pPr>
          </w:p>
        </w:tc>
        <w:tc>
          <w:tcPr>
            <w:tcW w:w="955" w:type="dxa"/>
          </w:tcPr>
          <w:p w:rsidR="0053633A" w:rsidRPr="00DA41A4" w:rsidRDefault="0053633A" w:rsidP="00DA41A4">
            <w:pPr>
              <w:jc w:val="center"/>
              <w:rPr>
                <w:bCs/>
                <w:sz w:val="18"/>
                <w:szCs w:val="18"/>
              </w:rPr>
            </w:pPr>
            <w:r w:rsidRPr="00DA41A4">
              <w:rPr>
                <w:bCs/>
                <w:sz w:val="18"/>
                <w:szCs w:val="18"/>
              </w:rPr>
              <w:t>DY2</w:t>
            </w:r>
          </w:p>
        </w:tc>
        <w:tc>
          <w:tcPr>
            <w:tcW w:w="955" w:type="dxa"/>
          </w:tcPr>
          <w:p w:rsidR="0053633A" w:rsidRPr="00DA41A4" w:rsidRDefault="0053633A" w:rsidP="00DA41A4">
            <w:pPr>
              <w:jc w:val="center"/>
              <w:rPr>
                <w:bCs/>
                <w:sz w:val="18"/>
                <w:szCs w:val="18"/>
              </w:rPr>
            </w:pPr>
            <w:r w:rsidRPr="00DA41A4">
              <w:rPr>
                <w:bCs/>
                <w:sz w:val="18"/>
                <w:szCs w:val="18"/>
              </w:rPr>
              <w:t>DY</w:t>
            </w:r>
            <w:r w:rsidR="00DA41A4">
              <w:rPr>
                <w:bCs/>
                <w:sz w:val="18"/>
                <w:szCs w:val="18"/>
              </w:rPr>
              <w:t>3</w:t>
            </w:r>
          </w:p>
        </w:tc>
        <w:tc>
          <w:tcPr>
            <w:tcW w:w="957" w:type="dxa"/>
          </w:tcPr>
          <w:p w:rsidR="0053633A" w:rsidRPr="00DA41A4" w:rsidRDefault="0053633A" w:rsidP="00DA41A4">
            <w:pPr>
              <w:jc w:val="center"/>
              <w:rPr>
                <w:bCs/>
                <w:sz w:val="18"/>
                <w:szCs w:val="18"/>
              </w:rPr>
            </w:pPr>
            <w:r w:rsidRPr="00DA41A4">
              <w:rPr>
                <w:bCs/>
                <w:sz w:val="18"/>
                <w:szCs w:val="18"/>
              </w:rPr>
              <w:t>% Change</w:t>
            </w:r>
          </w:p>
        </w:tc>
        <w:tc>
          <w:tcPr>
            <w:tcW w:w="957" w:type="dxa"/>
          </w:tcPr>
          <w:p w:rsidR="0053633A" w:rsidRPr="00DA41A4" w:rsidRDefault="0053633A" w:rsidP="00DA41A4">
            <w:pPr>
              <w:jc w:val="center"/>
              <w:rPr>
                <w:bCs/>
                <w:sz w:val="18"/>
                <w:szCs w:val="18"/>
              </w:rPr>
            </w:pPr>
            <w:r w:rsidRPr="00DA41A4">
              <w:rPr>
                <w:bCs/>
                <w:sz w:val="18"/>
                <w:szCs w:val="18"/>
              </w:rPr>
              <w:t>DY2</w:t>
            </w:r>
          </w:p>
        </w:tc>
        <w:tc>
          <w:tcPr>
            <w:tcW w:w="957" w:type="dxa"/>
          </w:tcPr>
          <w:p w:rsidR="0053633A" w:rsidRPr="00DA41A4" w:rsidRDefault="0053633A" w:rsidP="00DA41A4">
            <w:pPr>
              <w:jc w:val="center"/>
              <w:rPr>
                <w:bCs/>
                <w:sz w:val="18"/>
                <w:szCs w:val="18"/>
              </w:rPr>
            </w:pPr>
            <w:r w:rsidRPr="00DA41A4">
              <w:rPr>
                <w:bCs/>
                <w:sz w:val="18"/>
                <w:szCs w:val="18"/>
              </w:rPr>
              <w:t>DY</w:t>
            </w:r>
            <w:r w:rsidR="00DA41A4">
              <w:rPr>
                <w:bCs/>
                <w:sz w:val="18"/>
                <w:szCs w:val="18"/>
              </w:rPr>
              <w:t>3</w:t>
            </w:r>
          </w:p>
        </w:tc>
        <w:tc>
          <w:tcPr>
            <w:tcW w:w="957" w:type="dxa"/>
          </w:tcPr>
          <w:p w:rsidR="0053633A" w:rsidRPr="00DA41A4" w:rsidRDefault="0053633A" w:rsidP="00DA41A4">
            <w:pPr>
              <w:jc w:val="center"/>
              <w:rPr>
                <w:bCs/>
                <w:sz w:val="18"/>
                <w:szCs w:val="18"/>
              </w:rPr>
            </w:pPr>
            <w:r w:rsidRPr="00DA41A4">
              <w:rPr>
                <w:bCs/>
                <w:sz w:val="18"/>
                <w:szCs w:val="18"/>
              </w:rPr>
              <w:t>% Change</w:t>
            </w:r>
          </w:p>
        </w:tc>
        <w:tc>
          <w:tcPr>
            <w:tcW w:w="957" w:type="dxa"/>
          </w:tcPr>
          <w:p w:rsidR="0053633A" w:rsidRPr="00DA41A4" w:rsidRDefault="0053633A" w:rsidP="00DA41A4">
            <w:pPr>
              <w:jc w:val="center"/>
              <w:rPr>
                <w:bCs/>
                <w:sz w:val="18"/>
                <w:szCs w:val="18"/>
              </w:rPr>
            </w:pPr>
            <w:r w:rsidRPr="00DA41A4">
              <w:rPr>
                <w:bCs/>
                <w:sz w:val="18"/>
                <w:szCs w:val="18"/>
              </w:rPr>
              <w:t>DY2</w:t>
            </w:r>
          </w:p>
        </w:tc>
        <w:tc>
          <w:tcPr>
            <w:tcW w:w="957" w:type="dxa"/>
          </w:tcPr>
          <w:p w:rsidR="0053633A" w:rsidRPr="00DA41A4" w:rsidRDefault="0053633A" w:rsidP="00DA41A4">
            <w:pPr>
              <w:jc w:val="center"/>
              <w:rPr>
                <w:bCs/>
                <w:sz w:val="18"/>
                <w:szCs w:val="18"/>
              </w:rPr>
            </w:pPr>
            <w:r w:rsidRPr="00DA41A4">
              <w:rPr>
                <w:bCs/>
                <w:sz w:val="18"/>
                <w:szCs w:val="18"/>
              </w:rPr>
              <w:t>DY</w:t>
            </w:r>
            <w:r w:rsidR="00DA41A4">
              <w:rPr>
                <w:bCs/>
                <w:sz w:val="18"/>
                <w:szCs w:val="18"/>
              </w:rPr>
              <w:t>3</w:t>
            </w:r>
          </w:p>
        </w:tc>
        <w:tc>
          <w:tcPr>
            <w:tcW w:w="957" w:type="dxa"/>
          </w:tcPr>
          <w:p w:rsidR="0053633A" w:rsidRPr="00DA41A4" w:rsidRDefault="0053633A" w:rsidP="00DA41A4">
            <w:pPr>
              <w:jc w:val="center"/>
              <w:rPr>
                <w:bCs/>
                <w:sz w:val="18"/>
                <w:szCs w:val="18"/>
              </w:rPr>
            </w:pPr>
            <w:r w:rsidRPr="00DA41A4">
              <w:rPr>
                <w:bCs/>
                <w:sz w:val="18"/>
                <w:szCs w:val="18"/>
              </w:rPr>
              <w:t>% Change</w:t>
            </w:r>
          </w:p>
        </w:tc>
      </w:tr>
      <w:tr w:rsidR="0053633A" w:rsidRPr="00DA41A4" w:rsidTr="0053633A">
        <w:tc>
          <w:tcPr>
            <w:tcW w:w="967" w:type="dxa"/>
          </w:tcPr>
          <w:p w:rsidR="0053633A" w:rsidRPr="00DA41A4" w:rsidRDefault="0053633A" w:rsidP="00370A03">
            <w:pPr>
              <w:rPr>
                <w:bCs/>
                <w:sz w:val="18"/>
                <w:szCs w:val="18"/>
              </w:rPr>
            </w:pPr>
            <w:r w:rsidRPr="00DA41A4">
              <w:rPr>
                <w:bCs/>
                <w:sz w:val="18"/>
                <w:szCs w:val="18"/>
              </w:rPr>
              <w:t>CCA</w:t>
            </w:r>
          </w:p>
        </w:tc>
        <w:tc>
          <w:tcPr>
            <w:tcW w:w="955" w:type="dxa"/>
          </w:tcPr>
          <w:p w:rsidR="0053633A" w:rsidRPr="00DA41A4" w:rsidRDefault="00DA41A4" w:rsidP="00DA41A4">
            <w:pPr>
              <w:jc w:val="right"/>
              <w:rPr>
                <w:bCs/>
                <w:sz w:val="18"/>
                <w:szCs w:val="18"/>
              </w:rPr>
            </w:pPr>
            <w:r>
              <w:rPr>
                <w:bCs/>
                <w:sz w:val="18"/>
                <w:szCs w:val="18"/>
              </w:rPr>
              <w:t>$1,292</w:t>
            </w:r>
          </w:p>
        </w:tc>
        <w:tc>
          <w:tcPr>
            <w:tcW w:w="955" w:type="dxa"/>
          </w:tcPr>
          <w:p w:rsidR="0053633A" w:rsidRPr="00DA41A4" w:rsidRDefault="00DA41A4" w:rsidP="00DA41A4">
            <w:pPr>
              <w:jc w:val="right"/>
              <w:rPr>
                <w:bCs/>
                <w:sz w:val="18"/>
                <w:szCs w:val="18"/>
              </w:rPr>
            </w:pPr>
            <w:r>
              <w:rPr>
                <w:bCs/>
                <w:sz w:val="18"/>
                <w:szCs w:val="18"/>
              </w:rPr>
              <w:t>$1,091</w:t>
            </w:r>
          </w:p>
        </w:tc>
        <w:tc>
          <w:tcPr>
            <w:tcW w:w="957" w:type="dxa"/>
          </w:tcPr>
          <w:p w:rsidR="0053633A" w:rsidRPr="00DA41A4" w:rsidRDefault="00DA41A4" w:rsidP="00DA41A4">
            <w:pPr>
              <w:jc w:val="right"/>
              <w:rPr>
                <w:bCs/>
                <w:sz w:val="18"/>
                <w:szCs w:val="18"/>
              </w:rPr>
            </w:pPr>
            <w:r>
              <w:rPr>
                <w:bCs/>
                <w:sz w:val="18"/>
                <w:szCs w:val="18"/>
              </w:rPr>
              <w:t>-16%</w:t>
            </w:r>
          </w:p>
        </w:tc>
        <w:tc>
          <w:tcPr>
            <w:tcW w:w="957" w:type="dxa"/>
          </w:tcPr>
          <w:p w:rsidR="0053633A" w:rsidRPr="00DA41A4" w:rsidRDefault="00DA41A4" w:rsidP="00DA41A4">
            <w:pPr>
              <w:jc w:val="right"/>
              <w:rPr>
                <w:bCs/>
                <w:sz w:val="18"/>
                <w:szCs w:val="18"/>
              </w:rPr>
            </w:pPr>
            <w:r>
              <w:rPr>
                <w:bCs/>
                <w:sz w:val="18"/>
                <w:szCs w:val="18"/>
              </w:rPr>
              <w:t>$1,773</w:t>
            </w:r>
          </w:p>
        </w:tc>
        <w:tc>
          <w:tcPr>
            <w:tcW w:w="957" w:type="dxa"/>
          </w:tcPr>
          <w:p w:rsidR="0053633A" w:rsidRPr="00DA41A4" w:rsidRDefault="00DA41A4" w:rsidP="00DA41A4">
            <w:pPr>
              <w:jc w:val="right"/>
              <w:rPr>
                <w:bCs/>
                <w:sz w:val="18"/>
                <w:szCs w:val="18"/>
              </w:rPr>
            </w:pPr>
            <w:r>
              <w:rPr>
                <w:bCs/>
                <w:sz w:val="18"/>
                <w:szCs w:val="18"/>
              </w:rPr>
              <w:t>$1,574</w:t>
            </w:r>
          </w:p>
        </w:tc>
        <w:tc>
          <w:tcPr>
            <w:tcW w:w="957" w:type="dxa"/>
          </w:tcPr>
          <w:p w:rsidR="0053633A" w:rsidRPr="00DA41A4" w:rsidRDefault="00DA41A4" w:rsidP="00DA41A4">
            <w:pPr>
              <w:jc w:val="right"/>
              <w:rPr>
                <w:bCs/>
                <w:sz w:val="18"/>
                <w:szCs w:val="18"/>
              </w:rPr>
            </w:pPr>
            <w:r>
              <w:rPr>
                <w:bCs/>
                <w:sz w:val="18"/>
                <w:szCs w:val="18"/>
              </w:rPr>
              <w:t>-11%</w:t>
            </w:r>
          </w:p>
        </w:tc>
        <w:tc>
          <w:tcPr>
            <w:tcW w:w="957" w:type="dxa"/>
          </w:tcPr>
          <w:p w:rsidR="0053633A" w:rsidRPr="00DA41A4" w:rsidRDefault="00DA41A4" w:rsidP="00DA41A4">
            <w:pPr>
              <w:jc w:val="right"/>
              <w:rPr>
                <w:bCs/>
                <w:sz w:val="18"/>
                <w:szCs w:val="18"/>
              </w:rPr>
            </w:pPr>
            <w:r>
              <w:rPr>
                <w:bCs/>
                <w:sz w:val="18"/>
                <w:szCs w:val="18"/>
              </w:rPr>
              <w:t>$2,676</w:t>
            </w:r>
          </w:p>
        </w:tc>
        <w:tc>
          <w:tcPr>
            <w:tcW w:w="957" w:type="dxa"/>
          </w:tcPr>
          <w:p w:rsidR="0053633A" w:rsidRPr="00DA41A4" w:rsidRDefault="00DA41A4" w:rsidP="00DA41A4">
            <w:pPr>
              <w:jc w:val="right"/>
              <w:rPr>
                <w:bCs/>
                <w:sz w:val="18"/>
                <w:szCs w:val="18"/>
              </w:rPr>
            </w:pPr>
            <w:r>
              <w:rPr>
                <w:bCs/>
                <w:sz w:val="18"/>
                <w:szCs w:val="18"/>
              </w:rPr>
              <w:t>$2,612</w:t>
            </w:r>
          </w:p>
        </w:tc>
        <w:tc>
          <w:tcPr>
            <w:tcW w:w="957" w:type="dxa"/>
          </w:tcPr>
          <w:p w:rsidR="0053633A" w:rsidRPr="00DA41A4" w:rsidRDefault="00DA41A4" w:rsidP="00DA41A4">
            <w:pPr>
              <w:jc w:val="right"/>
              <w:rPr>
                <w:bCs/>
                <w:sz w:val="18"/>
                <w:szCs w:val="18"/>
              </w:rPr>
            </w:pPr>
            <w:r>
              <w:rPr>
                <w:bCs/>
                <w:sz w:val="18"/>
                <w:szCs w:val="18"/>
              </w:rPr>
              <w:t>-2%</w:t>
            </w:r>
          </w:p>
        </w:tc>
      </w:tr>
      <w:tr w:rsidR="0053633A" w:rsidRPr="00DA41A4" w:rsidTr="0053633A">
        <w:tc>
          <w:tcPr>
            <w:tcW w:w="967" w:type="dxa"/>
          </w:tcPr>
          <w:p w:rsidR="0053633A" w:rsidRPr="00DA41A4" w:rsidRDefault="0053633A" w:rsidP="00370A03">
            <w:pPr>
              <w:rPr>
                <w:bCs/>
                <w:sz w:val="18"/>
                <w:szCs w:val="18"/>
              </w:rPr>
            </w:pPr>
            <w:r w:rsidRPr="00DA41A4">
              <w:rPr>
                <w:bCs/>
                <w:sz w:val="18"/>
                <w:szCs w:val="18"/>
              </w:rPr>
              <w:t>Tufts</w:t>
            </w:r>
          </w:p>
        </w:tc>
        <w:tc>
          <w:tcPr>
            <w:tcW w:w="955" w:type="dxa"/>
          </w:tcPr>
          <w:p w:rsidR="0053633A" w:rsidRPr="00DA41A4" w:rsidRDefault="00DA41A4" w:rsidP="00DA41A4">
            <w:pPr>
              <w:jc w:val="right"/>
              <w:rPr>
                <w:bCs/>
                <w:sz w:val="18"/>
                <w:szCs w:val="18"/>
              </w:rPr>
            </w:pPr>
            <w:r>
              <w:rPr>
                <w:bCs/>
                <w:sz w:val="18"/>
                <w:szCs w:val="18"/>
              </w:rPr>
              <w:t>$1,484</w:t>
            </w:r>
          </w:p>
        </w:tc>
        <w:tc>
          <w:tcPr>
            <w:tcW w:w="955" w:type="dxa"/>
          </w:tcPr>
          <w:p w:rsidR="0053633A" w:rsidRPr="00DA41A4" w:rsidRDefault="00DA41A4" w:rsidP="00DA41A4">
            <w:pPr>
              <w:jc w:val="right"/>
              <w:rPr>
                <w:bCs/>
                <w:sz w:val="18"/>
                <w:szCs w:val="18"/>
              </w:rPr>
            </w:pPr>
            <w:r>
              <w:rPr>
                <w:bCs/>
                <w:sz w:val="18"/>
                <w:szCs w:val="18"/>
              </w:rPr>
              <w:t>$1,550</w:t>
            </w:r>
          </w:p>
        </w:tc>
        <w:tc>
          <w:tcPr>
            <w:tcW w:w="957" w:type="dxa"/>
          </w:tcPr>
          <w:p w:rsidR="0053633A" w:rsidRPr="00DA41A4" w:rsidRDefault="00DA41A4" w:rsidP="00DA41A4">
            <w:pPr>
              <w:jc w:val="right"/>
              <w:rPr>
                <w:bCs/>
                <w:sz w:val="18"/>
                <w:szCs w:val="18"/>
              </w:rPr>
            </w:pPr>
            <w:r>
              <w:rPr>
                <w:bCs/>
                <w:sz w:val="18"/>
                <w:szCs w:val="18"/>
              </w:rPr>
              <w:t>4%</w:t>
            </w:r>
          </w:p>
        </w:tc>
        <w:tc>
          <w:tcPr>
            <w:tcW w:w="957" w:type="dxa"/>
          </w:tcPr>
          <w:p w:rsidR="0053633A" w:rsidRPr="00DA41A4" w:rsidRDefault="00DA41A4" w:rsidP="00DA41A4">
            <w:pPr>
              <w:jc w:val="right"/>
              <w:rPr>
                <w:bCs/>
                <w:sz w:val="18"/>
                <w:szCs w:val="18"/>
              </w:rPr>
            </w:pPr>
            <w:r>
              <w:rPr>
                <w:bCs/>
                <w:sz w:val="18"/>
                <w:szCs w:val="18"/>
              </w:rPr>
              <w:t>$1,280</w:t>
            </w:r>
          </w:p>
        </w:tc>
        <w:tc>
          <w:tcPr>
            <w:tcW w:w="957" w:type="dxa"/>
          </w:tcPr>
          <w:p w:rsidR="0053633A" w:rsidRPr="00DA41A4" w:rsidRDefault="00DA41A4" w:rsidP="00DA41A4">
            <w:pPr>
              <w:jc w:val="right"/>
              <w:rPr>
                <w:bCs/>
                <w:sz w:val="18"/>
                <w:szCs w:val="18"/>
              </w:rPr>
            </w:pPr>
            <w:r>
              <w:rPr>
                <w:bCs/>
                <w:sz w:val="18"/>
                <w:szCs w:val="18"/>
              </w:rPr>
              <w:t>$1,624</w:t>
            </w:r>
          </w:p>
        </w:tc>
        <w:tc>
          <w:tcPr>
            <w:tcW w:w="957" w:type="dxa"/>
          </w:tcPr>
          <w:p w:rsidR="0053633A" w:rsidRPr="00DA41A4" w:rsidRDefault="00DA41A4" w:rsidP="00DA41A4">
            <w:pPr>
              <w:jc w:val="right"/>
              <w:rPr>
                <w:bCs/>
                <w:sz w:val="18"/>
                <w:szCs w:val="18"/>
              </w:rPr>
            </w:pPr>
            <w:r>
              <w:rPr>
                <w:bCs/>
                <w:sz w:val="18"/>
                <w:szCs w:val="18"/>
              </w:rPr>
              <w:t>27%</w:t>
            </w:r>
          </w:p>
        </w:tc>
        <w:tc>
          <w:tcPr>
            <w:tcW w:w="957" w:type="dxa"/>
          </w:tcPr>
          <w:p w:rsidR="0053633A" w:rsidRPr="00DA41A4" w:rsidRDefault="00DA41A4" w:rsidP="00DA41A4">
            <w:pPr>
              <w:jc w:val="right"/>
              <w:rPr>
                <w:bCs/>
                <w:sz w:val="18"/>
                <w:szCs w:val="18"/>
              </w:rPr>
            </w:pPr>
            <w:r>
              <w:rPr>
                <w:bCs/>
                <w:sz w:val="18"/>
                <w:szCs w:val="18"/>
              </w:rPr>
              <w:t>$2,539</w:t>
            </w:r>
          </w:p>
        </w:tc>
        <w:tc>
          <w:tcPr>
            <w:tcW w:w="957" w:type="dxa"/>
          </w:tcPr>
          <w:p w:rsidR="0053633A" w:rsidRPr="00DA41A4" w:rsidRDefault="00DA41A4" w:rsidP="00DA41A4">
            <w:pPr>
              <w:jc w:val="right"/>
              <w:rPr>
                <w:bCs/>
                <w:sz w:val="18"/>
                <w:szCs w:val="18"/>
              </w:rPr>
            </w:pPr>
            <w:r>
              <w:rPr>
                <w:bCs/>
                <w:sz w:val="18"/>
                <w:szCs w:val="18"/>
              </w:rPr>
              <w:t>$2,494</w:t>
            </w:r>
          </w:p>
        </w:tc>
        <w:tc>
          <w:tcPr>
            <w:tcW w:w="957" w:type="dxa"/>
          </w:tcPr>
          <w:p w:rsidR="0053633A" w:rsidRPr="00DA41A4" w:rsidRDefault="00DA41A4" w:rsidP="00DA41A4">
            <w:pPr>
              <w:jc w:val="right"/>
              <w:rPr>
                <w:bCs/>
                <w:sz w:val="18"/>
                <w:szCs w:val="18"/>
              </w:rPr>
            </w:pPr>
            <w:r>
              <w:rPr>
                <w:bCs/>
                <w:sz w:val="18"/>
                <w:szCs w:val="18"/>
              </w:rPr>
              <w:t>-2%</w:t>
            </w:r>
          </w:p>
        </w:tc>
      </w:tr>
      <w:tr w:rsidR="0053633A" w:rsidRPr="00DA41A4" w:rsidTr="0053633A">
        <w:tc>
          <w:tcPr>
            <w:tcW w:w="967" w:type="dxa"/>
          </w:tcPr>
          <w:p w:rsidR="0053633A" w:rsidRPr="00DA41A4" w:rsidRDefault="0053633A" w:rsidP="00370A03">
            <w:pPr>
              <w:rPr>
                <w:bCs/>
                <w:sz w:val="18"/>
                <w:szCs w:val="18"/>
              </w:rPr>
            </w:pPr>
            <w:r w:rsidRPr="00DA41A4">
              <w:rPr>
                <w:bCs/>
                <w:sz w:val="18"/>
                <w:szCs w:val="18"/>
              </w:rPr>
              <w:t>Average</w:t>
            </w:r>
          </w:p>
        </w:tc>
        <w:tc>
          <w:tcPr>
            <w:tcW w:w="955" w:type="dxa"/>
          </w:tcPr>
          <w:p w:rsidR="0053633A" w:rsidRPr="00DA41A4" w:rsidRDefault="00DA41A4" w:rsidP="00DA41A4">
            <w:pPr>
              <w:jc w:val="right"/>
              <w:rPr>
                <w:bCs/>
                <w:sz w:val="18"/>
                <w:szCs w:val="18"/>
              </w:rPr>
            </w:pPr>
            <w:r>
              <w:rPr>
                <w:bCs/>
                <w:sz w:val="18"/>
                <w:szCs w:val="18"/>
              </w:rPr>
              <w:t>$1,319</w:t>
            </w:r>
          </w:p>
        </w:tc>
        <w:tc>
          <w:tcPr>
            <w:tcW w:w="955" w:type="dxa"/>
          </w:tcPr>
          <w:p w:rsidR="0053633A" w:rsidRPr="00DA41A4" w:rsidRDefault="00DA41A4" w:rsidP="00DA41A4">
            <w:pPr>
              <w:jc w:val="right"/>
              <w:rPr>
                <w:bCs/>
                <w:sz w:val="18"/>
                <w:szCs w:val="18"/>
              </w:rPr>
            </w:pPr>
            <w:r>
              <w:rPr>
                <w:bCs/>
                <w:sz w:val="18"/>
                <w:szCs w:val="18"/>
              </w:rPr>
              <w:t>$1,228</w:t>
            </w:r>
          </w:p>
        </w:tc>
        <w:tc>
          <w:tcPr>
            <w:tcW w:w="957" w:type="dxa"/>
          </w:tcPr>
          <w:p w:rsidR="0053633A" w:rsidRPr="00DA41A4" w:rsidRDefault="00DA41A4" w:rsidP="00DA41A4">
            <w:pPr>
              <w:jc w:val="right"/>
              <w:rPr>
                <w:bCs/>
                <w:sz w:val="18"/>
                <w:szCs w:val="18"/>
              </w:rPr>
            </w:pPr>
            <w:r>
              <w:rPr>
                <w:bCs/>
                <w:sz w:val="18"/>
                <w:szCs w:val="18"/>
              </w:rPr>
              <w:t>-7%</w:t>
            </w:r>
          </w:p>
        </w:tc>
        <w:tc>
          <w:tcPr>
            <w:tcW w:w="957" w:type="dxa"/>
          </w:tcPr>
          <w:p w:rsidR="0053633A" w:rsidRPr="00DA41A4" w:rsidRDefault="00DA41A4" w:rsidP="00DA41A4">
            <w:pPr>
              <w:jc w:val="right"/>
              <w:rPr>
                <w:bCs/>
                <w:sz w:val="18"/>
                <w:szCs w:val="18"/>
              </w:rPr>
            </w:pPr>
            <w:r>
              <w:rPr>
                <w:bCs/>
                <w:sz w:val="18"/>
                <w:szCs w:val="18"/>
              </w:rPr>
              <w:t>$1,645</w:t>
            </w:r>
          </w:p>
        </w:tc>
        <w:tc>
          <w:tcPr>
            <w:tcW w:w="957" w:type="dxa"/>
          </w:tcPr>
          <w:p w:rsidR="0053633A" w:rsidRPr="00DA41A4" w:rsidRDefault="00DA41A4" w:rsidP="00DA41A4">
            <w:pPr>
              <w:jc w:val="right"/>
              <w:rPr>
                <w:bCs/>
                <w:sz w:val="18"/>
                <w:szCs w:val="18"/>
              </w:rPr>
            </w:pPr>
            <w:r>
              <w:rPr>
                <w:bCs/>
                <w:sz w:val="18"/>
                <w:szCs w:val="18"/>
              </w:rPr>
              <w:t>$1,590</w:t>
            </w:r>
          </w:p>
        </w:tc>
        <w:tc>
          <w:tcPr>
            <w:tcW w:w="957" w:type="dxa"/>
          </w:tcPr>
          <w:p w:rsidR="0053633A" w:rsidRPr="00DA41A4" w:rsidRDefault="00DA41A4" w:rsidP="00DA41A4">
            <w:pPr>
              <w:jc w:val="right"/>
              <w:rPr>
                <w:bCs/>
                <w:sz w:val="18"/>
                <w:szCs w:val="18"/>
              </w:rPr>
            </w:pPr>
            <w:r>
              <w:rPr>
                <w:bCs/>
                <w:sz w:val="18"/>
                <w:szCs w:val="18"/>
              </w:rPr>
              <w:t>-3%</w:t>
            </w:r>
          </w:p>
        </w:tc>
        <w:tc>
          <w:tcPr>
            <w:tcW w:w="957" w:type="dxa"/>
          </w:tcPr>
          <w:p w:rsidR="0053633A" w:rsidRPr="00DA41A4" w:rsidRDefault="00DA41A4" w:rsidP="00DA41A4">
            <w:pPr>
              <w:jc w:val="right"/>
              <w:rPr>
                <w:bCs/>
                <w:sz w:val="18"/>
                <w:szCs w:val="18"/>
              </w:rPr>
            </w:pPr>
            <w:r>
              <w:rPr>
                <w:bCs/>
                <w:sz w:val="18"/>
                <w:szCs w:val="18"/>
              </w:rPr>
              <w:t>$2,629</w:t>
            </w:r>
          </w:p>
        </w:tc>
        <w:tc>
          <w:tcPr>
            <w:tcW w:w="957" w:type="dxa"/>
          </w:tcPr>
          <w:p w:rsidR="0053633A" w:rsidRPr="00DA41A4" w:rsidRDefault="00DA41A4" w:rsidP="00DA41A4">
            <w:pPr>
              <w:jc w:val="right"/>
              <w:rPr>
                <w:bCs/>
                <w:sz w:val="18"/>
                <w:szCs w:val="18"/>
              </w:rPr>
            </w:pPr>
            <w:r>
              <w:rPr>
                <w:bCs/>
                <w:sz w:val="18"/>
                <w:szCs w:val="18"/>
              </w:rPr>
              <w:t>$2,569</w:t>
            </w:r>
          </w:p>
        </w:tc>
        <w:tc>
          <w:tcPr>
            <w:tcW w:w="957" w:type="dxa"/>
          </w:tcPr>
          <w:p w:rsidR="0053633A" w:rsidRPr="00DA41A4" w:rsidRDefault="00DA41A4" w:rsidP="00DA41A4">
            <w:pPr>
              <w:jc w:val="right"/>
              <w:rPr>
                <w:bCs/>
                <w:sz w:val="18"/>
                <w:szCs w:val="18"/>
              </w:rPr>
            </w:pPr>
            <w:r>
              <w:rPr>
                <w:bCs/>
                <w:sz w:val="18"/>
                <w:szCs w:val="18"/>
              </w:rPr>
              <w:t>-2%</w:t>
            </w:r>
          </w:p>
        </w:tc>
      </w:tr>
      <w:tr w:rsidR="0053633A" w:rsidRPr="00DA41A4" w:rsidTr="0053633A">
        <w:tc>
          <w:tcPr>
            <w:tcW w:w="967" w:type="dxa"/>
          </w:tcPr>
          <w:p w:rsidR="0053633A" w:rsidRPr="00DA41A4" w:rsidRDefault="0053633A" w:rsidP="00370A03">
            <w:pPr>
              <w:rPr>
                <w:bCs/>
                <w:sz w:val="18"/>
                <w:szCs w:val="18"/>
              </w:rPr>
            </w:pPr>
          </w:p>
        </w:tc>
        <w:tc>
          <w:tcPr>
            <w:tcW w:w="955" w:type="dxa"/>
          </w:tcPr>
          <w:p w:rsidR="0053633A" w:rsidRPr="00DA41A4" w:rsidRDefault="0053633A" w:rsidP="00DA41A4">
            <w:pPr>
              <w:jc w:val="right"/>
              <w:rPr>
                <w:bCs/>
                <w:sz w:val="18"/>
                <w:szCs w:val="18"/>
              </w:rPr>
            </w:pPr>
          </w:p>
        </w:tc>
        <w:tc>
          <w:tcPr>
            <w:tcW w:w="955"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c>
          <w:tcPr>
            <w:tcW w:w="957" w:type="dxa"/>
          </w:tcPr>
          <w:p w:rsidR="0053633A" w:rsidRPr="00DA41A4" w:rsidRDefault="0053633A" w:rsidP="00DA41A4">
            <w:pPr>
              <w:jc w:val="right"/>
              <w:rPr>
                <w:bCs/>
                <w:sz w:val="18"/>
                <w:szCs w:val="18"/>
              </w:rPr>
            </w:pPr>
          </w:p>
        </w:tc>
      </w:tr>
      <w:tr w:rsidR="00DA41A4" w:rsidRPr="00DA41A4" w:rsidTr="008A7C3E">
        <w:tc>
          <w:tcPr>
            <w:tcW w:w="967" w:type="dxa"/>
          </w:tcPr>
          <w:p w:rsidR="00DA41A4" w:rsidRPr="00DA41A4" w:rsidRDefault="00DA41A4" w:rsidP="008A7C3E">
            <w:pPr>
              <w:rPr>
                <w:bCs/>
                <w:sz w:val="18"/>
                <w:szCs w:val="18"/>
              </w:rPr>
            </w:pPr>
          </w:p>
        </w:tc>
        <w:tc>
          <w:tcPr>
            <w:tcW w:w="2867" w:type="dxa"/>
            <w:gridSpan w:val="3"/>
          </w:tcPr>
          <w:p w:rsidR="00DA41A4" w:rsidRPr="00DA41A4" w:rsidRDefault="00DA41A4" w:rsidP="00DA41A4">
            <w:pPr>
              <w:jc w:val="center"/>
              <w:rPr>
                <w:bCs/>
                <w:sz w:val="18"/>
                <w:szCs w:val="18"/>
              </w:rPr>
            </w:pPr>
            <w:r w:rsidRPr="00DA41A4">
              <w:rPr>
                <w:bCs/>
                <w:sz w:val="18"/>
                <w:szCs w:val="18"/>
              </w:rPr>
              <w:t>C</w:t>
            </w:r>
            <w:r>
              <w:rPr>
                <w:bCs/>
                <w:sz w:val="18"/>
                <w:szCs w:val="18"/>
              </w:rPr>
              <w:t>3A</w:t>
            </w:r>
            <w:r w:rsidRPr="00DA41A4">
              <w:rPr>
                <w:bCs/>
                <w:sz w:val="18"/>
                <w:szCs w:val="18"/>
              </w:rPr>
              <w:t xml:space="preserve">: </w:t>
            </w:r>
            <w:r>
              <w:rPr>
                <w:bCs/>
                <w:sz w:val="18"/>
                <w:szCs w:val="18"/>
              </w:rPr>
              <w:t xml:space="preserve">High </w:t>
            </w:r>
            <w:r w:rsidRPr="00DA41A4">
              <w:rPr>
                <w:bCs/>
                <w:sz w:val="18"/>
                <w:szCs w:val="18"/>
              </w:rPr>
              <w:t xml:space="preserve">Community </w:t>
            </w:r>
            <w:r>
              <w:rPr>
                <w:bCs/>
                <w:sz w:val="18"/>
                <w:szCs w:val="18"/>
              </w:rPr>
              <w:t>Needs</w:t>
            </w:r>
          </w:p>
        </w:tc>
        <w:tc>
          <w:tcPr>
            <w:tcW w:w="2871" w:type="dxa"/>
            <w:gridSpan w:val="3"/>
          </w:tcPr>
          <w:p w:rsidR="00DA41A4" w:rsidRPr="00DA41A4" w:rsidRDefault="00DA41A4" w:rsidP="00DA41A4">
            <w:pPr>
              <w:jc w:val="center"/>
              <w:rPr>
                <w:bCs/>
                <w:sz w:val="18"/>
                <w:szCs w:val="18"/>
              </w:rPr>
            </w:pPr>
            <w:r w:rsidRPr="00DA41A4">
              <w:rPr>
                <w:bCs/>
                <w:sz w:val="18"/>
                <w:szCs w:val="18"/>
              </w:rPr>
              <w:t>C</w:t>
            </w:r>
            <w:r>
              <w:rPr>
                <w:bCs/>
                <w:sz w:val="18"/>
                <w:szCs w:val="18"/>
              </w:rPr>
              <w:t>3B: Very High Community Needs</w:t>
            </w:r>
          </w:p>
        </w:tc>
        <w:tc>
          <w:tcPr>
            <w:tcW w:w="2871" w:type="dxa"/>
            <w:gridSpan w:val="3"/>
          </w:tcPr>
          <w:p w:rsidR="00DA41A4" w:rsidRPr="00DA41A4" w:rsidRDefault="00C90781" w:rsidP="00C90781">
            <w:pPr>
              <w:jc w:val="center"/>
              <w:rPr>
                <w:bCs/>
                <w:sz w:val="18"/>
                <w:szCs w:val="18"/>
              </w:rPr>
            </w:pPr>
            <w:r>
              <w:rPr>
                <w:bCs/>
                <w:sz w:val="18"/>
                <w:szCs w:val="18"/>
              </w:rPr>
              <w:t>F1</w:t>
            </w:r>
            <w:r w:rsidR="00DA41A4" w:rsidRPr="00DA41A4">
              <w:rPr>
                <w:bCs/>
                <w:sz w:val="18"/>
                <w:szCs w:val="18"/>
              </w:rPr>
              <w:t xml:space="preserve">: </w:t>
            </w:r>
            <w:r>
              <w:rPr>
                <w:bCs/>
                <w:sz w:val="18"/>
                <w:szCs w:val="18"/>
              </w:rPr>
              <w:t>Facility Based Care</w:t>
            </w:r>
          </w:p>
        </w:tc>
      </w:tr>
      <w:tr w:rsidR="00DA41A4" w:rsidRPr="00DA41A4" w:rsidTr="008A7C3E">
        <w:tc>
          <w:tcPr>
            <w:tcW w:w="967" w:type="dxa"/>
          </w:tcPr>
          <w:p w:rsidR="00DA41A4" w:rsidRPr="00DA41A4" w:rsidRDefault="00DA41A4" w:rsidP="008A7C3E">
            <w:pPr>
              <w:rPr>
                <w:bCs/>
                <w:sz w:val="18"/>
                <w:szCs w:val="18"/>
              </w:rPr>
            </w:pPr>
          </w:p>
        </w:tc>
        <w:tc>
          <w:tcPr>
            <w:tcW w:w="955" w:type="dxa"/>
          </w:tcPr>
          <w:p w:rsidR="00DA41A4" w:rsidRPr="00DA41A4" w:rsidRDefault="00DA41A4" w:rsidP="008A7C3E">
            <w:pPr>
              <w:jc w:val="center"/>
              <w:rPr>
                <w:bCs/>
                <w:sz w:val="18"/>
                <w:szCs w:val="18"/>
              </w:rPr>
            </w:pPr>
            <w:r w:rsidRPr="00DA41A4">
              <w:rPr>
                <w:bCs/>
                <w:sz w:val="18"/>
                <w:szCs w:val="18"/>
              </w:rPr>
              <w:t>DY2</w:t>
            </w:r>
          </w:p>
        </w:tc>
        <w:tc>
          <w:tcPr>
            <w:tcW w:w="955" w:type="dxa"/>
          </w:tcPr>
          <w:p w:rsidR="00DA41A4" w:rsidRPr="00DA41A4" w:rsidRDefault="00DA41A4" w:rsidP="008A7C3E">
            <w:pPr>
              <w:jc w:val="center"/>
              <w:rPr>
                <w:bCs/>
                <w:sz w:val="18"/>
                <w:szCs w:val="18"/>
              </w:rPr>
            </w:pPr>
            <w:r w:rsidRPr="00DA41A4">
              <w:rPr>
                <w:bCs/>
                <w:sz w:val="18"/>
                <w:szCs w:val="18"/>
              </w:rPr>
              <w:t>DY</w:t>
            </w:r>
            <w:r>
              <w:rPr>
                <w:bCs/>
                <w:sz w:val="18"/>
                <w:szCs w:val="18"/>
              </w:rPr>
              <w:t>3</w:t>
            </w:r>
          </w:p>
        </w:tc>
        <w:tc>
          <w:tcPr>
            <w:tcW w:w="957" w:type="dxa"/>
          </w:tcPr>
          <w:p w:rsidR="00DA41A4" w:rsidRPr="00DA41A4" w:rsidRDefault="00DA41A4" w:rsidP="008A7C3E">
            <w:pPr>
              <w:jc w:val="center"/>
              <w:rPr>
                <w:bCs/>
                <w:sz w:val="18"/>
                <w:szCs w:val="18"/>
              </w:rPr>
            </w:pPr>
            <w:r w:rsidRPr="00DA41A4">
              <w:rPr>
                <w:bCs/>
                <w:sz w:val="18"/>
                <w:szCs w:val="18"/>
              </w:rPr>
              <w:t>% Change</w:t>
            </w:r>
          </w:p>
        </w:tc>
        <w:tc>
          <w:tcPr>
            <w:tcW w:w="957" w:type="dxa"/>
          </w:tcPr>
          <w:p w:rsidR="00DA41A4" w:rsidRPr="00DA41A4" w:rsidRDefault="00DA41A4" w:rsidP="008A7C3E">
            <w:pPr>
              <w:jc w:val="center"/>
              <w:rPr>
                <w:bCs/>
                <w:sz w:val="18"/>
                <w:szCs w:val="18"/>
              </w:rPr>
            </w:pPr>
            <w:r w:rsidRPr="00DA41A4">
              <w:rPr>
                <w:bCs/>
                <w:sz w:val="18"/>
                <w:szCs w:val="18"/>
              </w:rPr>
              <w:t>DY2</w:t>
            </w:r>
          </w:p>
        </w:tc>
        <w:tc>
          <w:tcPr>
            <w:tcW w:w="957" w:type="dxa"/>
          </w:tcPr>
          <w:p w:rsidR="00DA41A4" w:rsidRPr="00DA41A4" w:rsidRDefault="00DA41A4" w:rsidP="008A7C3E">
            <w:pPr>
              <w:jc w:val="center"/>
              <w:rPr>
                <w:bCs/>
                <w:sz w:val="18"/>
                <w:szCs w:val="18"/>
              </w:rPr>
            </w:pPr>
            <w:r w:rsidRPr="00DA41A4">
              <w:rPr>
                <w:bCs/>
                <w:sz w:val="18"/>
                <w:szCs w:val="18"/>
              </w:rPr>
              <w:t>DY</w:t>
            </w:r>
            <w:r>
              <w:rPr>
                <w:bCs/>
                <w:sz w:val="18"/>
                <w:szCs w:val="18"/>
              </w:rPr>
              <w:t>3</w:t>
            </w:r>
          </w:p>
        </w:tc>
        <w:tc>
          <w:tcPr>
            <w:tcW w:w="957" w:type="dxa"/>
          </w:tcPr>
          <w:p w:rsidR="00DA41A4" w:rsidRPr="00DA41A4" w:rsidRDefault="00DA41A4" w:rsidP="008A7C3E">
            <w:pPr>
              <w:jc w:val="center"/>
              <w:rPr>
                <w:bCs/>
                <w:sz w:val="18"/>
                <w:szCs w:val="18"/>
              </w:rPr>
            </w:pPr>
            <w:r w:rsidRPr="00DA41A4">
              <w:rPr>
                <w:bCs/>
                <w:sz w:val="18"/>
                <w:szCs w:val="18"/>
              </w:rPr>
              <w:t>% Change</w:t>
            </w:r>
          </w:p>
        </w:tc>
        <w:tc>
          <w:tcPr>
            <w:tcW w:w="957" w:type="dxa"/>
          </w:tcPr>
          <w:p w:rsidR="00DA41A4" w:rsidRPr="00DA41A4" w:rsidRDefault="00DA41A4" w:rsidP="008A7C3E">
            <w:pPr>
              <w:jc w:val="center"/>
              <w:rPr>
                <w:bCs/>
                <w:sz w:val="18"/>
                <w:szCs w:val="18"/>
              </w:rPr>
            </w:pPr>
            <w:r w:rsidRPr="00DA41A4">
              <w:rPr>
                <w:bCs/>
                <w:sz w:val="18"/>
                <w:szCs w:val="18"/>
              </w:rPr>
              <w:t>DY2</w:t>
            </w:r>
          </w:p>
        </w:tc>
        <w:tc>
          <w:tcPr>
            <w:tcW w:w="957" w:type="dxa"/>
          </w:tcPr>
          <w:p w:rsidR="00DA41A4" w:rsidRPr="00DA41A4" w:rsidRDefault="00DA41A4" w:rsidP="008A7C3E">
            <w:pPr>
              <w:jc w:val="center"/>
              <w:rPr>
                <w:bCs/>
                <w:sz w:val="18"/>
                <w:szCs w:val="18"/>
              </w:rPr>
            </w:pPr>
            <w:r w:rsidRPr="00DA41A4">
              <w:rPr>
                <w:bCs/>
                <w:sz w:val="18"/>
                <w:szCs w:val="18"/>
              </w:rPr>
              <w:t>DY</w:t>
            </w:r>
            <w:r>
              <w:rPr>
                <w:bCs/>
                <w:sz w:val="18"/>
                <w:szCs w:val="18"/>
              </w:rPr>
              <w:t>3</w:t>
            </w:r>
          </w:p>
        </w:tc>
        <w:tc>
          <w:tcPr>
            <w:tcW w:w="957" w:type="dxa"/>
          </w:tcPr>
          <w:p w:rsidR="00DA41A4" w:rsidRPr="00DA41A4" w:rsidRDefault="00DA41A4" w:rsidP="008A7C3E">
            <w:pPr>
              <w:jc w:val="center"/>
              <w:rPr>
                <w:bCs/>
                <w:sz w:val="18"/>
                <w:szCs w:val="18"/>
              </w:rPr>
            </w:pPr>
            <w:r w:rsidRPr="00DA41A4">
              <w:rPr>
                <w:bCs/>
                <w:sz w:val="18"/>
                <w:szCs w:val="18"/>
              </w:rPr>
              <w:t>% Change</w:t>
            </w:r>
          </w:p>
        </w:tc>
      </w:tr>
      <w:tr w:rsidR="00DA41A4" w:rsidRPr="00DA41A4" w:rsidTr="008A7C3E">
        <w:tc>
          <w:tcPr>
            <w:tcW w:w="967" w:type="dxa"/>
          </w:tcPr>
          <w:p w:rsidR="00DA41A4" w:rsidRPr="00DA41A4" w:rsidRDefault="00DA41A4" w:rsidP="008A7C3E">
            <w:pPr>
              <w:rPr>
                <w:bCs/>
                <w:sz w:val="18"/>
                <w:szCs w:val="18"/>
              </w:rPr>
            </w:pPr>
            <w:r w:rsidRPr="00DA41A4">
              <w:rPr>
                <w:bCs/>
                <w:sz w:val="18"/>
                <w:szCs w:val="18"/>
              </w:rPr>
              <w:t>CCA</w:t>
            </w:r>
          </w:p>
        </w:tc>
        <w:tc>
          <w:tcPr>
            <w:tcW w:w="955" w:type="dxa"/>
          </w:tcPr>
          <w:p w:rsidR="00DA41A4" w:rsidRPr="00DA41A4" w:rsidRDefault="00DA41A4" w:rsidP="00DA41A4">
            <w:pPr>
              <w:jc w:val="right"/>
              <w:rPr>
                <w:bCs/>
                <w:sz w:val="18"/>
                <w:szCs w:val="18"/>
              </w:rPr>
            </w:pPr>
            <w:r>
              <w:rPr>
                <w:bCs/>
                <w:sz w:val="18"/>
                <w:szCs w:val="18"/>
              </w:rPr>
              <w:t>$3,908</w:t>
            </w:r>
          </w:p>
        </w:tc>
        <w:tc>
          <w:tcPr>
            <w:tcW w:w="955" w:type="dxa"/>
          </w:tcPr>
          <w:p w:rsidR="00DA41A4" w:rsidRPr="00DA41A4" w:rsidRDefault="00DA41A4" w:rsidP="00DA41A4">
            <w:pPr>
              <w:jc w:val="right"/>
              <w:rPr>
                <w:bCs/>
                <w:sz w:val="18"/>
                <w:szCs w:val="18"/>
              </w:rPr>
            </w:pPr>
            <w:r>
              <w:rPr>
                <w:bCs/>
                <w:sz w:val="18"/>
                <w:szCs w:val="18"/>
              </w:rPr>
              <w:t>$3,855</w:t>
            </w:r>
          </w:p>
        </w:tc>
        <w:tc>
          <w:tcPr>
            <w:tcW w:w="957" w:type="dxa"/>
          </w:tcPr>
          <w:p w:rsidR="00DA41A4" w:rsidRPr="00DA41A4" w:rsidRDefault="00DA41A4" w:rsidP="00DA41A4">
            <w:pPr>
              <w:jc w:val="right"/>
              <w:rPr>
                <w:bCs/>
                <w:sz w:val="18"/>
                <w:szCs w:val="18"/>
              </w:rPr>
            </w:pPr>
            <w:r>
              <w:rPr>
                <w:bCs/>
                <w:sz w:val="18"/>
                <w:szCs w:val="18"/>
              </w:rPr>
              <w:t>-1%</w:t>
            </w:r>
          </w:p>
        </w:tc>
        <w:tc>
          <w:tcPr>
            <w:tcW w:w="957" w:type="dxa"/>
          </w:tcPr>
          <w:p w:rsidR="00DA41A4" w:rsidRPr="00DA41A4" w:rsidRDefault="00DA41A4" w:rsidP="00DA41A4">
            <w:pPr>
              <w:jc w:val="right"/>
              <w:rPr>
                <w:bCs/>
                <w:sz w:val="18"/>
                <w:szCs w:val="18"/>
              </w:rPr>
            </w:pPr>
            <w:r>
              <w:rPr>
                <w:bCs/>
                <w:sz w:val="18"/>
                <w:szCs w:val="18"/>
              </w:rPr>
              <w:t>$8,140</w:t>
            </w:r>
          </w:p>
        </w:tc>
        <w:tc>
          <w:tcPr>
            <w:tcW w:w="957" w:type="dxa"/>
          </w:tcPr>
          <w:p w:rsidR="00DA41A4" w:rsidRPr="00DA41A4" w:rsidRDefault="00DA41A4" w:rsidP="00DA41A4">
            <w:pPr>
              <w:jc w:val="right"/>
              <w:rPr>
                <w:bCs/>
                <w:sz w:val="18"/>
                <w:szCs w:val="18"/>
              </w:rPr>
            </w:pPr>
            <w:r>
              <w:rPr>
                <w:bCs/>
                <w:sz w:val="18"/>
                <w:szCs w:val="18"/>
              </w:rPr>
              <w:t>$8,689</w:t>
            </w:r>
          </w:p>
        </w:tc>
        <w:tc>
          <w:tcPr>
            <w:tcW w:w="957" w:type="dxa"/>
          </w:tcPr>
          <w:p w:rsidR="00DA41A4" w:rsidRPr="00DA41A4" w:rsidRDefault="00DA41A4" w:rsidP="008A7C3E">
            <w:pPr>
              <w:jc w:val="right"/>
              <w:rPr>
                <w:bCs/>
                <w:sz w:val="18"/>
                <w:szCs w:val="18"/>
              </w:rPr>
            </w:pPr>
            <w:r>
              <w:rPr>
                <w:bCs/>
                <w:sz w:val="18"/>
                <w:szCs w:val="18"/>
              </w:rPr>
              <w:t>7%</w:t>
            </w:r>
          </w:p>
        </w:tc>
        <w:tc>
          <w:tcPr>
            <w:tcW w:w="957" w:type="dxa"/>
          </w:tcPr>
          <w:p w:rsidR="00DA41A4" w:rsidRPr="00DA41A4" w:rsidRDefault="00DA41A4" w:rsidP="00C90781">
            <w:pPr>
              <w:jc w:val="right"/>
              <w:rPr>
                <w:bCs/>
                <w:sz w:val="18"/>
                <w:szCs w:val="18"/>
              </w:rPr>
            </w:pPr>
            <w:r>
              <w:rPr>
                <w:bCs/>
                <w:sz w:val="18"/>
                <w:szCs w:val="18"/>
              </w:rPr>
              <w:t>$</w:t>
            </w:r>
            <w:r w:rsidR="00C90781">
              <w:rPr>
                <w:bCs/>
                <w:sz w:val="18"/>
                <w:szCs w:val="18"/>
              </w:rPr>
              <w:t>10</w:t>
            </w:r>
            <w:r>
              <w:rPr>
                <w:bCs/>
                <w:sz w:val="18"/>
                <w:szCs w:val="18"/>
              </w:rPr>
              <w:t>,</w:t>
            </w:r>
            <w:r w:rsidR="00C90781">
              <w:rPr>
                <w:bCs/>
                <w:sz w:val="18"/>
                <w:szCs w:val="18"/>
              </w:rPr>
              <w:t>925</w:t>
            </w:r>
          </w:p>
        </w:tc>
        <w:tc>
          <w:tcPr>
            <w:tcW w:w="957" w:type="dxa"/>
          </w:tcPr>
          <w:p w:rsidR="00DA41A4" w:rsidRPr="00DA41A4" w:rsidRDefault="00DA41A4" w:rsidP="00C90781">
            <w:pPr>
              <w:jc w:val="right"/>
              <w:rPr>
                <w:bCs/>
                <w:sz w:val="18"/>
                <w:szCs w:val="18"/>
              </w:rPr>
            </w:pPr>
            <w:r>
              <w:rPr>
                <w:bCs/>
                <w:sz w:val="18"/>
                <w:szCs w:val="18"/>
              </w:rPr>
              <w:t>$</w:t>
            </w:r>
            <w:r w:rsidR="00C90781">
              <w:rPr>
                <w:bCs/>
                <w:sz w:val="18"/>
                <w:szCs w:val="18"/>
              </w:rPr>
              <w:t>11</w:t>
            </w:r>
            <w:r>
              <w:rPr>
                <w:bCs/>
                <w:sz w:val="18"/>
                <w:szCs w:val="18"/>
              </w:rPr>
              <w:t>,612</w:t>
            </w:r>
          </w:p>
        </w:tc>
        <w:tc>
          <w:tcPr>
            <w:tcW w:w="957" w:type="dxa"/>
          </w:tcPr>
          <w:p w:rsidR="00DA41A4" w:rsidRPr="00DA41A4" w:rsidRDefault="00C90781" w:rsidP="008A7C3E">
            <w:pPr>
              <w:jc w:val="right"/>
              <w:rPr>
                <w:bCs/>
                <w:sz w:val="18"/>
                <w:szCs w:val="18"/>
              </w:rPr>
            </w:pPr>
            <w:r>
              <w:rPr>
                <w:bCs/>
                <w:sz w:val="18"/>
                <w:szCs w:val="18"/>
              </w:rPr>
              <w:t>6</w:t>
            </w:r>
            <w:r w:rsidR="00DA41A4">
              <w:rPr>
                <w:bCs/>
                <w:sz w:val="18"/>
                <w:szCs w:val="18"/>
              </w:rPr>
              <w:t>%</w:t>
            </w:r>
          </w:p>
        </w:tc>
      </w:tr>
      <w:tr w:rsidR="00DA41A4" w:rsidRPr="00DA41A4" w:rsidTr="008A7C3E">
        <w:tc>
          <w:tcPr>
            <w:tcW w:w="967" w:type="dxa"/>
          </w:tcPr>
          <w:p w:rsidR="00DA41A4" w:rsidRPr="00DA41A4" w:rsidRDefault="00DA41A4" w:rsidP="008A7C3E">
            <w:pPr>
              <w:rPr>
                <w:bCs/>
                <w:sz w:val="18"/>
                <w:szCs w:val="18"/>
              </w:rPr>
            </w:pPr>
            <w:r w:rsidRPr="00DA41A4">
              <w:rPr>
                <w:bCs/>
                <w:sz w:val="18"/>
                <w:szCs w:val="18"/>
              </w:rPr>
              <w:t>Tufts</w:t>
            </w:r>
          </w:p>
        </w:tc>
        <w:tc>
          <w:tcPr>
            <w:tcW w:w="955" w:type="dxa"/>
          </w:tcPr>
          <w:p w:rsidR="00DA41A4" w:rsidRPr="00DA41A4" w:rsidRDefault="00DA41A4" w:rsidP="00DA41A4">
            <w:pPr>
              <w:jc w:val="right"/>
              <w:rPr>
                <w:bCs/>
                <w:sz w:val="18"/>
                <w:szCs w:val="18"/>
              </w:rPr>
            </w:pPr>
            <w:r>
              <w:rPr>
                <w:bCs/>
                <w:sz w:val="18"/>
                <w:szCs w:val="18"/>
              </w:rPr>
              <w:t>$4,409</w:t>
            </w:r>
          </w:p>
        </w:tc>
        <w:tc>
          <w:tcPr>
            <w:tcW w:w="955" w:type="dxa"/>
          </w:tcPr>
          <w:p w:rsidR="00DA41A4" w:rsidRPr="00DA41A4" w:rsidRDefault="00DA41A4" w:rsidP="00DA41A4">
            <w:pPr>
              <w:jc w:val="right"/>
              <w:rPr>
                <w:bCs/>
                <w:sz w:val="18"/>
                <w:szCs w:val="18"/>
              </w:rPr>
            </w:pPr>
            <w:r>
              <w:rPr>
                <w:bCs/>
                <w:sz w:val="18"/>
                <w:szCs w:val="18"/>
              </w:rPr>
              <w:t>$5,185</w:t>
            </w:r>
          </w:p>
        </w:tc>
        <w:tc>
          <w:tcPr>
            <w:tcW w:w="957" w:type="dxa"/>
          </w:tcPr>
          <w:p w:rsidR="00DA41A4" w:rsidRPr="00DA41A4" w:rsidRDefault="00DA41A4" w:rsidP="008A7C3E">
            <w:pPr>
              <w:jc w:val="right"/>
              <w:rPr>
                <w:bCs/>
                <w:sz w:val="18"/>
                <w:szCs w:val="18"/>
              </w:rPr>
            </w:pPr>
            <w:r>
              <w:rPr>
                <w:bCs/>
                <w:sz w:val="18"/>
                <w:szCs w:val="18"/>
              </w:rPr>
              <w:t>18%</w:t>
            </w:r>
          </w:p>
        </w:tc>
        <w:tc>
          <w:tcPr>
            <w:tcW w:w="957" w:type="dxa"/>
          </w:tcPr>
          <w:p w:rsidR="00DA41A4" w:rsidRPr="00DA41A4" w:rsidRDefault="00DA41A4" w:rsidP="00DA41A4">
            <w:pPr>
              <w:jc w:val="right"/>
              <w:rPr>
                <w:bCs/>
                <w:sz w:val="18"/>
                <w:szCs w:val="18"/>
              </w:rPr>
            </w:pPr>
            <w:r>
              <w:rPr>
                <w:bCs/>
                <w:sz w:val="18"/>
                <w:szCs w:val="18"/>
              </w:rPr>
              <w:t>$5,265</w:t>
            </w:r>
          </w:p>
        </w:tc>
        <w:tc>
          <w:tcPr>
            <w:tcW w:w="957" w:type="dxa"/>
          </w:tcPr>
          <w:p w:rsidR="00DA41A4" w:rsidRPr="00DA41A4" w:rsidRDefault="00DA41A4" w:rsidP="00DA41A4">
            <w:pPr>
              <w:jc w:val="right"/>
              <w:rPr>
                <w:bCs/>
                <w:sz w:val="18"/>
                <w:szCs w:val="18"/>
              </w:rPr>
            </w:pPr>
            <w:r>
              <w:rPr>
                <w:bCs/>
                <w:sz w:val="18"/>
                <w:szCs w:val="18"/>
              </w:rPr>
              <w:t>$8,633</w:t>
            </w:r>
          </w:p>
        </w:tc>
        <w:tc>
          <w:tcPr>
            <w:tcW w:w="957" w:type="dxa"/>
          </w:tcPr>
          <w:p w:rsidR="00DA41A4" w:rsidRPr="00DA41A4" w:rsidRDefault="00DA41A4" w:rsidP="008A7C3E">
            <w:pPr>
              <w:jc w:val="right"/>
              <w:rPr>
                <w:bCs/>
                <w:sz w:val="18"/>
                <w:szCs w:val="18"/>
              </w:rPr>
            </w:pPr>
            <w:r>
              <w:rPr>
                <w:bCs/>
                <w:sz w:val="18"/>
                <w:szCs w:val="18"/>
              </w:rPr>
              <w:t>64%</w:t>
            </w:r>
          </w:p>
        </w:tc>
        <w:tc>
          <w:tcPr>
            <w:tcW w:w="957" w:type="dxa"/>
          </w:tcPr>
          <w:p w:rsidR="00DA41A4" w:rsidRPr="00DA41A4" w:rsidRDefault="00DA41A4" w:rsidP="00C90781">
            <w:pPr>
              <w:jc w:val="right"/>
              <w:rPr>
                <w:bCs/>
                <w:sz w:val="18"/>
                <w:szCs w:val="18"/>
              </w:rPr>
            </w:pPr>
            <w:r>
              <w:rPr>
                <w:bCs/>
                <w:sz w:val="18"/>
                <w:szCs w:val="18"/>
              </w:rPr>
              <w:t>$</w:t>
            </w:r>
            <w:r w:rsidR="00C90781">
              <w:rPr>
                <w:bCs/>
                <w:sz w:val="18"/>
                <w:szCs w:val="18"/>
              </w:rPr>
              <w:t>5</w:t>
            </w:r>
            <w:r>
              <w:rPr>
                <w:bCs/>
                <w:sz w:val="18"/>
                <w:szCs w:val="18"/>
              </w:rPr>
              <w:t>,</w:t>
            </w:r>
            <w:r w:rsidR="00C90781">
              <w:rPr>
                <w:bCs/>
                <w:sz w:val="18"/>
                <w:szCs w:val="18"/>
              </w:rPr>
              <w:t>152</w:t>
            </w:r>
          </w:p>
        </w:tc>
        <w:tc>
          <w:tcPr>
            <w:tcW w:w="957" w:type="dxa"/>
          </w:tcPr>
          <w:p w:rsidR="00DA41A4" w:rsidRPr="00DA41A4" w:rsidRDefault="00DA41A4" w:rsidP="00C90781">
            <w:pPr>
              <w:jc w:val="right"/>
              <w:rPr>
                <w:bCs/>
                <w:sz w:val="18"/>
                <w:szCs w:val="18"/>
              </w:rPr>
            </w:pPr>
            <w:r>
              <w:rPr>
                <w:bCs/>
                <w:sz w:val="18"/>
                <w:szCs w:val="18"/>
              </w:rPr>
              <w:t>$</w:t>
            </w:r>
            <w:r w:rsidR="00C90781">
              <w:rPr>
                <w:bCs/>
                <w:sz w:val="18"/>
                <w:szCs w:val="18"/>
              </w:rPr>
              <w:t>6</w:t>
            </w:r>
            <w:r>
              <w:rPr>
                <w:bCs/>
                <w:sz w:val="18"/>
                <w:szCs w:val="18"/>
              </w:rPr>
              <w:t>,</w:t>
            </w:r>
            <w:r w:rsidR="00C90781">
              <w:rPr>
                <w:bCs/>
                <w:sz w:val="18"/>
                <w:szCs w:val="18"/>
              </w:rPr>
              <w:t>885</w:t>
            </w:r>
          </w:p>
        </w:tc>
        <w:tc>
          <w:tcPr>
            <w:tcW w:w="957" w:type="dxa"/>
          </w:tcPr>
          <w:p w:rsidR="00DA41A4" w:rsidRPr="00DA41A4" w:rsidRDefault="00C90781" w:rsidP="008A7C3E">
            <w:pPr>
              <w:jc w:val="right"/>
              <w:rPr>
                <w:bCs/>
                <w:sz w:val="18"/>
                <w:szCs w:val="18"/>
              </w:rPr>
            </w:pPr>
            <w:r>
              <w:rPr>
                <w:bCs/>
                <w:sz w:val="18"/>
                <w:szCs w:val="18"/>
              </w:rPr>
              <w:t>34</w:t>
            </w:r>
            <w:r w:rsidR="00DA41A4">
              <w:rPr>
                <w:bCs/>
                <w:sz w:val="18"/>
                <w:szCs w:val="18"/>
              </w:rPr>
              <w:t>%</w:t>
            </w:r>
          </w:p>
        </w:tc>
      </w:tr>
      <w:tr w:rsidR="00DA41A4" w:rsidRPr="00DA41A4" w:rsidTr="008A7C3E">
        <w:tc>
          <w:tcPr>
            <w:tcW w:w="967" w:type="dxa"/>
          </w:tcPr>
          <w:p w:rsidR="00DA41A4" w:rsidRPr="00DA41A4" w:rsidRDefault="00DA41A4" w:rsidP="008A7C3E">
            <w:pPr>
              <w:rPr>
                <w:bCs/>
                <w:sz w:val="18"/>
                <w:szCs w:val="18"/>
              </w:rPr>
            </w:pPr>
            <w:r w:rsidRPr="00DA41A4">
              <w:rPr>
                <w:bCs/>
                <w:sz w:val="18"/>
                <w:szCs w:val="18"/>
              </w:rPr>
              <w:t>Average</w:t>
            </w:r>
          </w:p>
        </w:tc>
        <w:tc>
          <w:tcPr>
            <w:tcW w:w="955" w:type="dxa"/>
          </w:tcPr>
          <w:p w:rsidR="00DA41A4" w:rsidRPr="00DA41A4" w:rsidRDefault="00DA41A4" w:rsidP="00724C93">
            <w:pPr>
              <w:jc w:val="right"/>
              <w:rPr>
                <w:bCs/>
                <w:sz w:val="18"/>
                <w:szCs w:val="18"/>
              </w:rPr>
            </w:pPr>
            <w:r>
              <w:rPr>
                <w:bCs/>
                <w:sz w:val="18"/>
                <w:szCs w:val="18"/>
              </w:rPr>
              <w:t>$3,940</w:t>
            </w:r>
          </w:p>
        </w:tc>
        <w:tc>
          <w:tcPr>
            <w:tcW w:w="955" w:type="dxa"/>
          </w:tcPr>
          <w:p w:rsidR="00DA41A4" w:rsidRPr="00DA41A4" w:rsidRDefault="00DA41A4" w:rsidP="00DA41A4">
            <w:pPr>
              <w:jc w:val="right"/>
              <w:rPr>
                <w:bCs/>
                <w:sz w:val="18"/>
                <w:szCs w:val="18"/>
              </w:rPr>
            </w:pPr>
            <w:r>
              <w:rPr>
                <w:bCs/>
                <w:sz w:val="18"/>
                <w:szCs w:val="18"/>
              </w:rPr>
              <w:t>$3,937</w:t>
            </w:r>
          </w:p>
        </w:tc>
        <w:tc>
          <w:tcPr>
            <w:tcW w:w="957" w:type="dxa"/>
          </w:tcPr>
          <w:p w:rsidR="00DA41A4" w:rsidRPr="00DA41A4" w:rsidRDefault="00DA41A4" w:rsidP="008A7C3E">
            <w:pPr>
              <w:jc w:val="right"/>
              <w:rPr>
                <w:bCs/>
                <w:sz w:val="18"/>
                <w:szCs w:val="18"/>
              </w:rPr>
            </w:pPr>
            <w:r>
              <w:rPr>
                <w:bCs/>
                <w:sz w:val="18"/>
                <w:szCs w:val="18"/>
              </w:rPr>
              <w:t>0%</w:t>
            </w:r>
          </w:p>
        </w:tc>
        <w:tc>
          <w:tcPr>
            <w:tcW w:w="957" w:type="dxa"/>
          </w:tcPr>
          <w:p w:rsidR="00DA41A4" w:rsidRPr="00DA41A4" w:rsidRDefault="00DA41A4" w:rsidP="00DA41A4">
            <w:pPr>
              <w:jc w:val="right"/>
              <w:rPr>
                <w:bCs/>
                <w:sz w:val="18"/>
                <w:szCs w:val="18"/>
              </w:rPr>
            </w:pPr>
            <w:r>
              <w:rPr>
                <w:bCs/>
                <w:sz w:val="18"/>
                <w:szCs w:val="18"/>
              </w:rPr>
              <w:t>$8,073</w:t>
            </w:r>
          </w:p>
        </w:tc>
        <w:tc>
          <w:tcPr>
            <w:tcW w:w="957" w:type="dxa"/>
          </w:tcPr>
          <w:p w:rsidR="00DA41A4" w:rsidRPr="00DA41A4" w:rsidRDefault="00DA41A4" w:rsidP="00DA41A4">
            <w:pPr>
              <w:jc w:val="right"/>
              <w:rPr>
                <w:bCs/>
                <w:sz w:val="18"/>
                <w:szCs w:val="18"/>
              </w:rPr>
            </w:pPr>
            <w:r>
              <w:rPr>
                <w:bCs/>
                <w:sz w:val="18"/>
                <w:szCs w:val="18"/>
              </w:rPr>
              <w:t>$8,687</w:t>
            </w:r>
          </w:p>
        </w:tc>
        <w:tc>
          <w:tcPr>
            <w:tcW w:w="957" w:type="dxa"/>
          </w:tcPr>
          <w:p w:rsidR="00DA41A4" w:rsidRPr="00DA41A4" w:rsidRDefault="00DA41A4" w:rsidP="008A7C3E">
            <w:pPr>
              <w:jc w:val="right"/>
              <w:rPr>
                <w:bCs/>
                <w:sz w:val="18"/>
                <w:szCs w:val="18"/>
              </w:rPr>
            </w:pPr>
            <w:r>
              <w:rPr>
                <w:bCs/>
                <w:sz w:val="18"/>
                <w:szCs w:val="18"/>
              </w:rPr>
              <w:t>8%</w:t>
            </w:r>
          </w:p>
        </w:tc>
        <w:tc>
          <w:tcPr>
            <w:tcW w:w="957" w:type="dxa"/>
          </w:tcPr>
          <w:p w:rsidR="00DA41A4" w:rsidRPr="00DA41A4" w:rsidRDefault="00DA41A4" w:rsidP="00C90781">
            <w:pPr>
              <w:jc w:val="right"/>
              <w:rPr>
                <w:bCs/>
                <w:sz w:val="18"/>
                <w:szCs w:val="18"/>
              </w:rPr>
            </w:pPr>
            <w:r>
              <w:rPr>
                <w:bCs/>
                <w:sz w:val="18"/>
                <w:szCs w:val="18"/>
              </w:rPr>
              <w:t>$</w:t>
            </w:r>
            <w:r w:rsidR="00C90781">
              <w:rPr>
                <w:bCs/>
                <w:sz w:val="18"/>
                <w:szCs w:val="18"/>
              </w:rPr>
              <w:t>10</w:t>
            </w:r>
            <w:r>
              <w:rPr>
                <w:bCs/>
                <w:sz w:val="18"/>
                <w:szCs w:val="18"/>
              </w:rPr>
              <w:t>,</w:t>
            </w:r>
            <w:r w:rsidR="00C90781">
              <w:rPr>
                <w:bCs/>
                <w:sz w:val="18"/>
                <w:szCs w:val="18"/>
              </w:rPr>
              <w:t>228</w:t>
            </w:r>
          </w:p>
        </w:tc>
        <w:tc>
          <w:tcPr>
            <w:tcW w:w="957" w:type="dxa"/>
          </w:tcPr>
          <w:p w:rsidR="00DA41A4" w:rsidRPr="00DA41A4" w:rsidRDefault="00DA41A4" w:rsidP="00C90781">
            <w:pPr>
              <w:jc w:val="right"/>
              <w:rPr>
                <w:bCs/>
                <w:sz w:val="18"/>
                <w:szCs w:val="18"/>
              </w:rPr>
            </w:pPr>
            <w:r>
              <w:rPr>
                <w:bCs/>
                <w:sz w:val="18"/>
                <w:szCs w:val="18"/>
              </w:rPr>
              <w:t>$</w:t>
            </w:r>
            <w:r w:rsidR="00C90781">
              <w:rPr>
                <w:bCs/>
                <w:sz w:val="18"/>
                <w:szCs w:val="18"/>
              </w:rPr>
              <w:t>10</w:t>
            </w:r>
            <w:r>
              <w:rPr>
                <w:bCs/>
                <w:sz w:val="18"/>
                <w:szCs w:val="18"/>
              </w:rPr>
              <w:t>,5</w:t>
            </w:r>
            <w:r w:rsidR="00C90781">
              <w:rPr>
                <w:bCs/>
                <w:sz w:val="18"/>
                <w:szCs w:val="18"/>
              </w:rPr>
              <w:t>0</w:t>
            </w:r>
            <w:r>
              <w:rPr>
                <w:bCs/>
                <w:sz w:val="18"/>
                <w:szCs w:val="18"/>
              </w:rPr>
              <w:t>9</w:t>
            </w:r>
          </w:p>
        </w:tc>
        <w:tc>
          <w:tcPr>
            <w:tcW w:w="957" w:type="dxa"/>
          </w:tcPr>
          <w:p w:rsidR="00DA41A4" w:rsidRPr="00DA41A4" w:rsidRDefault="00C90781" w:rsidP="008A7C3E">
            <w:pPr>
              <w:jc w:val="right"/>
              <w:rPr>
                <w:bCs/>
                <w:sz w:val="18"/>
                <w:szCs w:val="18"/>
              </w:rPr>
            </w:pPr>
            <w:r>
              <w:rPr>
                <w:bCs/>
                <w:sz w:val="18"/>
                <w:szCs w:val="18"/>
              </w:rPr>
              <w:t>3</w:t>
            </w:r>
            <w:r w:rsidR="00DA41A4">
              <w:rPr>
                <w:bCs/>
                <w:sz w:val="18"/>
                <w:szCs w:val="18"/>
              </w:rPr>
              <w:t>%</w:t>
            </w:r>
          </w:p>
        </w:tc>
      </w:tr>
    </w:tbl>
    <w:p w:rsidR="0053633A" w:rsidRDefault="0053633A" w:rsidP="00370A03">
      <w:pPr>
        <w:spacing w:after="0" w:line="240" w:lineRule="auto"/>
        <w:rPr>
          <w:b/>
          <w:bCs/>
        </w:rPr>
      </w:pPr>
    </w:p>
    <w:p w:rsidR="00386D8D" w:rsidRPr="0053633A" w:rsidRDefault="00F929A0" w:rsidP="008D77CF">
      <w:pPr>
        <w:numPr>
          <w:ilvl w:val="0"/>
          <w:numId w:val="43"/>
        </w:numPr>
        <w:spacing w:after="0" w:line="240" w:lineRule="auto"/>
        <w:rPr>
          <w:bCs/>
        </w:rPr>
      </w:pPr>
      <w:r w:rsidRPr="0053633A">
        <w:rPr>
          <w:bCs/>
        </w:rPr>
        <w:t>In aggregate, PMPM spending for C2A, C2B, C3A, and F1 members changed +/- 3% or less between DY2 and DY3, while average PMPMs for C1 and C3B changed by -7% and 8%, respectively</w:t>
      </w:r>
    </w:p>
    <w:p w:rsidR="00386D8D" w:rsidRPr="0053633A" w:rsidRDefault="00F929A0" w:rsidP="008D77CF">
      <w:pPr>
        <w:numPr>
          <w:ilvl w:val="0"/>
          <w:numId w:val="43"/>
        </w:numPr>
        <w:spacing w:after="0" w:line="240" w:lineRule="auto"/>
        <w:rPr>
          <w:bCs/>
        </w:rPr>
      </w:pPr>
      <w:r w:rsidRPr="0053633A">
        <w:rPr>
          <w:bCs/>
        </w:rPr>
        <w:t xml:space="preserve">CCA: PMPM spend </w:t>
      </w:r>
      <w:r w:rsidRPr="0053633A">
        <w:rPr>
          <w:b/>
          <w:bCs/>
        </w:rPr>
        <w:t>decreased</w:t>
      </w:r>
      <w:r w:rsidRPr="0053633A">
        <w:rPr>
          <w:bCs/>
        </w:rPr>
        <w:t xml:space="preserve"> across all three DYs for C1, C2A, C2B, and C3A. PMPM spend for C3B and F1 members </w:t>
      </w:r>
      <w:r w:rsidRPr="0053633A">
        <w:rPr>
          <w:b/>
          <w:bCs/>
        </w:rPr>
        <w:t>increased</w:t>
      </w:r>
      <w:r w:rsidRPr="0053633A">
        <w:rPr>
          <w:bCs/>
        </w:rPr>
        <w:t xml:space="preserve"> over the three demonstration years</w:t>
      </w:r>
    </w:p>
    <w:p w:rsidR="00386D8D" w:rsidRPr="0053633A" w:rsidRDefault="00F929A0" w:rsidP="008D77CF">
      <w:pPr>
        <w:numPr>
          <w:ilvl w:val="0"/>
          <w:numId w:val="43"/>
        </w:numPr>
        <w:spacing w:after="0" w:line="240" w:lineRule="auto"/>
        <w:rPr>
          <w:bCs/>
        </w:rPr>
      </w:pPr>
      <w:r w:rsidRPr="0053633A">
        <w:rPr>
          <w:bCs/>
        </w:rPr>
        <w:lastRenderedPageBreak/>
        <w:t xml:space="preserve">Tufts: PMPM spend </w:t>
      </w:r>
      <w:r w:rsidRPr="0053633A">
        <w:rPr>
          <w:b/>
          <w:bCs/>
        </w:rPr>
        <w:t>increased</w:t>
      </w:r>
      <w:r w:rsidRPr="0053633A">
        <w:rPr>
          <w:bCs/>
        </w:rPr>
        <w:t xml:space="preserve"> across all three DYs for C1, C2A, and C3A. C2B spend increased in DY2 but </w:t>
      </w:r>
      <w:r w:rsidRPr="0053633A">
        <w:rPr>
          <w:b/>
          <w:bCs/>
        </w:rPr>
        <w:t>decreased</w:t>
      </w:r>
      <w:r w:rsidRPr="0053633A">
        <w:rPr>
          <w:bCs/>
        </w:rPr>
        <w:t xml:space="preserve"> slightly in DY3. Spend for C3B and F1 members increased in DY3 following decreases in the previous year</w:t>
      </w:r>
    </w:p>
    <w:p w:rsidR="0053633A" w:rsidRPr="00C90781" w:rsidRDefault="0053633A" w:rsidP="00370A03">
      <w:pPr>
        <w:spacing w:after="0" w:line="240" w:lineRule="auto"/>
        <w:rPr>
          <w:bCs/>
        </w:rPr>
      </w:pPr>
    </w:p>
    <w:p w:rsidR="0053633A" w:rsidRPr="00C90781" w:rsidRDefault="0053633A" w:rsidP="0053633A">
      <w:pPr>
        <w:spacing w:after="0" w:line="240" w:lineRule="auto"/>
        <w:rPr>
          <w:bCs/>
        </w:rPr>
      </w:pPr>
      <w:r w:rsidRPr="00C90781">
        <w:rPr>
          <w:bCs/>
          <w:i/>
          <w:iCs/>
          <w:u w:val="single"/>
        </w:rPr>
        <w:t>Notes:</w:t>
      </w:r>
    </w:p>
    <w:p w:rsidR="0053633A" w:rsidRPr="0053633A" w:rsidRDefault="0053633A" w:rsidP="0053633A">
      <w:pPr>
        <w:spacing w:after="0" w:line="240" w:lineRule="auto"/>
        <w:rPr>
          <w:bCs/>
        </w:rPr>
      </w:pPr>
      <w:r w:rsidRPr="0053633A">
        <w:rPr>
          <w:bCs/>
          <w:i/>
          <w:iCs/>
        </w:rPr>
        <w:t>- PMPMs reflect claims as reported by the plans as of a certain date; incorporating additional claims will change these numbers.</w:t>
      </w:r>
    </w:p>
    <w:p w:rsidR="0053633A" w:rsidRPr="0053633A" w:rsidRDefault="0053633A" w:rsidP="00370A03">
      <w:pPr>
        <w:spacing w:after="0" w:line="240" w:lineRule="auto"/>
      </w:pPr>
    </w:p>
    <w:p w:rsidR="00E368B6" w:rsidRDefault="00E368B6" w:rsidP="00370A03">
      <w:pPr>
        <w:spacing w:after="0" w:line="240" w:lineRule="auto"/>
        <w:rPr>
          <w:b/>
        </w:rPr>
      </w:pPr>
      <w:r w:rsidRPr="001D06BC">
        <w:rPr>
          <w:b/>
        </w:rPr>
        <w:t>Slide 29:</w:t>
      </w:r>
    </w:p>
    <w:p w:rsidR="006B6A8A" w:rsidRDefault="006B6A8A" w:rsidP="006B6A8A">
      <w:pPr>
        <w:spacing w:after="0" w:line="240" w:lineRule="auto"/>
        <w:rPr>
          <w:b/>
        </w:rPr>
      </w:pPr>
      <w:r w:rsidRPr="00C6102F">
        <w:rPr>
          <w:b/>
          <w:bCs/>
        </w:rPr>
        <w:t>CCA – PMPM Service Spend</w:t>
      </w:r>
    </w:p>
    <w:tbl>
      <w:tblPr>
        <w:tblStyle w:val="TableGrid"/>
        <w:tblW w:w="0" w:type="auto"/>
        <w:tblLook w:val="04A0" w:firstRow="1" w:lastRow="0" w:firstColumn="1" w:lastColumn="0" w:noHBand="0" w:noVBand="1"/>
      </w:tblPr>
      <w:tblGrid>
        <w:gridCol w:w="2439"/>
        <w:gridCol w:w="2160"/>
        <w:gridCol w:w="2160"/>
        <w:gridCol w:w="2160"/>
      </w:tblGrid>
      <w:tr w:rsidR="006B6A8A" w:rsidTr="003B3FA3">
        <w:tc>
          <w:tcPr>
            <w:tcW w:w="2439" w:type="dxa"/>
          </w:tcPr>
          <w:p w:rsidR="006B6A8A" w:rsidRDefault="006B6A8A" w:rsidP="003B3FA3">
            <w:pPr>
              <w:rPr>
                <w:b/>
                <w:bCs/>
              </w:rPr>
            </w:pPr>
          </w:p>
        </w:tc>
        <w:tc>
          <w:tcPr>
            <w:tcW w:w="2160" w:type="dxa"/>
          </w:tcPr>
          <w:p w:rsidR="006B6A8A" w:rsidRDefault="006B6A8A" w:rsidP="003B3FA3">
            <w:pPr>
              <w:jc w:val="center"/>
              <w:rPr>
                <w:b/>
                <w:bCs/>
              </w:rPr>
            </w:pPr>
            <w:r>
              <w:rPr>
                <w:b/>
                <w:bCs/>
              </w:rPr>
              <w:t>DY1</w:t>
            </w:r>
          </w:p>
        </w:tc>
        <w:tc>
          <w:tcPr>
            <w:tcW w:w="2160" w:type="dxa"/>
          </w:tcPr>
          <w:p w:rsidR="006B6A8A" w:rsidRDefault="006B6A8A" w:rsidP="003B3FA3">
            <w:pPr>
              <w:jc w:val="center"/>
              <w:rPr>
                <w:b/>
                <w:bCs/>
              </w:rPr>
            </w:pPr>
            <w:r>
              <w:rPr>
                <w:b/>
                <w:bCs/>
              </w:rPr>
              <w:t>DY2</w:t>
            </w:r>
          </w:p>
        </w:tc>
        <w:tc>
          <w:tcPr>
            <w:tcW w:w="2160" w:type="dxa"/>
          </w:tcPr>
          <w:p w:rsidR="006B6A8A" w:rsidRDefault="006B6A8A" w:rsidP="003B3FA3">
            <w:pPr>
              <w:jc w:val="center"/>
              <w:rPr>
                <w:b/>
                <w:bCs/>
              </w:rPr>
            </w:pPr>
            <w:r>
              <w:rPr>
                <w:b/>
                <w:bCs/>
              </w:rPr>
              <w:t>DY3</w:t>
            </w:r>
          </w:p>
        </w:tc>
      </w:tr>
      <w:tr w:rsidR="006B6A8A" w:rsidTr="003B3FA3">
        <w:tc>
          <w:tcPr>
            <w:tcW w:w="2439" w:type="dxa"/>
          </w:tcPr>
          <w:p w:rsidR="006B6A8A" w:rsidRDefault="006B6A8A" w:rsidP="003B3FA3">
            <w:pPr>
              <w:rPr>
                <w:b/>
                <w:bCs/>
              </w:rPr>
            </w:pPr>
          </w:p>
        </w:tc>
        <w:tc>
          <w:tcPr>
            <w:tcW w:w="2160" w:type="dxa"/>
          </w:tcPr>
          <w:p w:rsidR="006B6A8A" w:rsidRPr="008349ED" w:rsidRDefault="006B6A8A" w:rsidP="003B3FA3">
            <w:pPr>
              <w:jc w:val="center"/>
              <w:rPr>
                <w:bCs/>
              </w:rPr>
            </w:pPr>
            <w:r w:rsidRPr="00C12196">
              <w:rPr>
                <w:bCs/>
              </w:rPr>
              <w:t>Avg. PMPM = $2,199</w:t>
            </w:r>
          </w:p>
        </w:tc>
        <w:tc>
          <w:tcPr>
            <w:tcW w:w="2160" w:type="dxa"/>
          </w:tcPr>
          <w:p w:rsidR="006B6A8A" w:rsidRPr="008349ED" w:rsidRDefault="006B6A8A" w:rsidP="003B3FA3">
            <w:pPr>
              <w:jc w:val="center"/>
              <w:rPr>
                <w:bCs/>
              </w:rPr>
            </w:pPr>
            <w:r w:rsidRPr="00C12196">
              <w:rPr>
                <w:bCs/>
              </w:rPr>
              <w:t>Avg. PMPM = $2,560</w:t>
            </w:r>
          </w:p>
        </w:tc>
        <w:tc>
          <w:tcPr>
            <w:tcW w:w="2160" w:type="dxa"/>
          </w:tcPr>
          <w:p w:rsidR="006B6A8A" w:rsidRPr="00C12196" w:rsidRDefault="006B6A8A" w:rsidP="003B3FA3">
            <w:pPr>
              <w:jc w:val="center"/>
            </w:pPr>
            <w:r w:rsidRPr="00C12196">
              <w:rPr>
                <w:bCs/>
              </w:rPr>
              <w:t>Avg. PMPM =$2,783</w:t>
            </w:r>
          </w:p>
        </w:tc>
      </w:tr>
      <w:tr w:rsidR="006B6A8A" w:rsidTr="003B3FA3">
        <w:tc>
          <w:tcPr>
            <w:tcW w:w="2439" w:type="dxa"/>
          </w:tcPr>
          <w:p w:rsidR="006B6A8A" w:rsidRPr="00C6102F" w:rsidRDefault="006B6A8A" w:rsidP="003B3FA3">
            <w:pPr>
              <w:rPr>
                <w:bCs/>
              </w:rPr>
            </w:pPr>
            <w:r w:rsidRPr="00C6102F">
              <w:rPr>
                <w:bCs/>
              </w:rPr>
              <w:t>IBNR</w:t>
            </w:r>
          </w:p>
        </w:tc>
        <w:tc>
          <w:tcPr>
            <w:tcW w:w="2160" w:type="dxa"/>
            <w:vAlign w:val="center"/>
          </w:tcPr>
          <w:p w:rsidR="006B6A8A" w:rsidRPr="008349ED" w:rsidRDefault="006B6A8A" w:rsidP="003B3FA3">
            <w:pPr>
              <w:jc w:val="center"/>
              <w:rPr>
                <w:bCs/>
              </w:rPr>
            </w:pPr>
          </w:p>
        </w:tc>
        <w:tc>
          <w:tcPr>
            <w:tcW w:w="2160" w:type="dxa"/>
            <w:vAlign w:val="center"/>
          </w:tcPr>
          <w:p w:rsidR="006B6A8A" w:rsidRPr="008349ED" w:rsidRDefault="006B6A8A" w:rsidP="003B3FA3">
            <w:pPr>
              <w:jc w:val="center"/>
              <w:rPr>
                <w:bCs/>
              </w:rPr>
            </w:pPr>
          </w:p>
        </w:tc>
        <w:tc>
          <w:tcPr>
            <w:tcW w:w="2160" w:type="dxa"/>
            <w:vAlign w:val="center"/>
          </w:tcPr>
          <w:p w:rsidR="006B6A8A" w:rsidRPr="008349ED" w:rsidRDefault="006B6A8A" w:rsidP="003B3FA3">
            <w:pPr>
              <w:jc w:val="center"/>
              <w:rPr>
                <w:bCs/>
              </w:rPr>
            </w:pPr>
            <w:r>
              <w:rPr>
                <w:bCs/>
              </w:rPr>
              <w:t>4%</w:t>
            </w:r>
          </w:p>
        </w:tc>
      </w:tr>
      <w:tr w:rsidR="006B6A8A" w:rsidTr="003B3FA3">
        <w:tc>
          <w:tcPr>
            <w:tcW w:w="2439" w:type="dxa"/>
          </w:tcPr>
          <w:p w:rsidR="006B6A8A" w:rsidRPr="00C6102F" w:rsidRDefault="006B6A8A" w:rsidP="003B3FA3">
            <w:pPr>
              <w:rPr>
                <w:bCs/>
              </w:rPr>
            </w:pPr>
            <w:r w:rsidRPr="00C6102F">
              <w:rPr>
                <w:bCs/>
              </w:rPr>
              <w:t>All Other</w:t>
            </w:r>
          </w:p>
        </w:tc>
        <w:tc>
          <w:tcPr>
            <w:tcW w:w="2160" w:type="dxa"/>
            <w:vAlign w:val="center"/>
          </w:tcPr>
          <w:p w:rsidR="006B6A8A" w:rsidRPr="008349ED" w:rsidRDefault="006B6A8A" w:rsidP="003B3FA3">
            <w:pPr>
              <w:jc w:val="center"/>
              <w:rPr>
                <w:bCs/>
              </w:rPr>
            </w:pPr>
            <w:r>
              <w:rPr>
                <w:bCs/>
              </w:rPr>
              <w:t>6%</w:t>
            </w:r>
          </w:p>
        </w:tc>
        <w:tc>
          <w:tcPr>
            <w:tcW w:w="2160" w:type="dxa"/>
            <w:vAlign w:val="center"/>
          </w:tcPr>
          <w:p w:rsidR="006B6A8A" w:rsidRPr="008349ED" w:rsidRDefault="006B6A8A" w:rsidP="003B3FA3">
            <w:pPr>
              <w:jc w:val="center"/>
              <w:rPr>
                <w:bCs/>
              </w:rPr>
            </w:pPr>
            <w:r>
              <w:rPr>
                <w:bCs/>
              </w:rPr>
              <w:t>8%</w:t>
            </w:r>
          </w:p>
        </w:tc>
        <w:tc>
          <w:tcPr>
            <w:tcW w:w="2160" w:type="dxa"/>
            <w:vAlign w:val="center"/>
          </w:tcPr>
          <w:p w:rsidR="006B6A8A" w:rsidRPr="008349ED" w:rsidRDefault="006B6A8A" w:rsidP="003B3FA3">
            <w:pPr>
              <w:jc w:val="center"/>
              <w:rPr>
                <w:bCs/>
              </w:rPr>
            </w:pPr>
            <w:r>
              <w:rPr>
                <w:bCs/>
              </w:rPr>
              <w:t>7%</w:t>
            </w:r>
          </w:p>
        </w:tc>
      </w:tr>
      <w:tr w:rsidR="006B6A8A" w:rsidTr="003B3FA3">
        <w:tc>
          <w:tcPr>
            <w:tcW w:w="2439" w:type="dxa"/>
          </w:tcPr>
          <w:p w:rsidR="006B6A8A" w:rsidRDefault="006B6A8A" w:rsidP="003B3FA3">
            <w:pPr>
              <w:rPr>
                <w:b/>
                <w:bCs/>
              </w:rPr>
            </w:pPr>
            <w:r>
              <w:rPr>
                <w:b/>
                <w:bCs/>
              </w:rPr>
              <w:t>Community Long-Term Services and Supports</w:t>
            </w:r>
          </w:p>
        </w:tc>
        <w:tc>
          <w:tcPr>
            <w:tcW w:w="2160" w:type="dxa"/>
            <w:vAlign w:val="center"/>
          </w:tcPr>
          <w:p w:rsidR="006B6A8A" w:rsidRPr="008349ED" w:rsidRDefault="006B6A8A" w:rsidP="003B3FA3">
            <w:pPr>
              <w:jc w:val="center"/>
              <w:rPr>
                <w:bCs/>
              </w:rPr>
            </w:pPr>
            <w:r>
              <w:rPr>
                <w:bCs/>
              </w:rPr>
              <w:t>16%</w:t>
            </w:r>
          </w:p>
        </w:tc>
        <w:tc>
          <w:tcPr>
            <w:tcW w:w="2160" w:type="dxa"/>
            <w:vAlign w:val="center"/>
          </w:tcPr>
          <w:p w:rsidR="006B6A8A" w:rsidRPr="008349ED" w:rsidRDefault="006B6A8A" w:rsidP="003B3FA3">
            <w:pPr>
              <w:jc w:val="center"/>
              <w:rPr>
                <w:bCs/>
              </w:rPr>
            </w:pPr>
            <w:r>
              <w:rPr>
                <w:bCs/>
              </w:rPr>
              <w:t>16%</w:t>
            </w:r>
          </w:p>
        </w:tc>
        <w:tc>
          <w:tcPr>
            <w:tcW w:w="2160" w:type="dxa"/>
            <w:vAlign w:val="center"/>
          </w:tcPr>
          <w:p w:rsidR="006B6A8A" w:rsidRPr="008349ED" w:rsidRDefault="006B6A8A" w:rsidP="003B3FA3">
            <w:pPr>
              <w:jc w:val="center"/>
              <w:rPr>
                <w:bCs/>
              </w:rPr>
            </w:pPr>
            <w:r>
              <w:rPr>
                <w:bCs/>
              </w:rPr>
              <w:t>16%</w:t>
            </w:r>
          </w:p>
        </w:tc>
      </w:tr>
      <w:tr w:rsidR="006B6A8A" w:rsidTr="003B3FA3">
        <w:tc>
          <w:tcPr>
            <w:tcW w:w="2439" w:type="dxa"/>
          </w:tcPr>
          <w:p w:rsidR="006B6A8A" w:rsidRPr="00C6102F" w:rsidRDefault="006B6A8A" w:rsidP="003B3FA3">
            <w:pPr>
              <w:rPr>
                <w:bCs/>
              </w:rPr>
            </w:pPr>
            <w:r w:rsidRPr="00C6102F">
              <w:rPr>
                <w:bCs/>
              </w:rPr>
              <w:t>Transportation</w:t>
            </w:r>
          </w:p>
        </w:tc>
        <w:tc>
          <w:tcPr>
            <w:tcW w:w="2160" w:type="dxa"/>
            <w:vAlign w:val="center"/>
          </w:tcPr>
          <w:p w:rsidR="006B6A8A" w:rsidRPr="008349ED" w:rsidRDefault="006B6A8A" w:rsidP="003B3FA3">
            <w:pPr>
              <w:jc w:val="center"/>
              <w:rPr>
                <w:bCs/>
              </w:rPr>
            </w:pPr>
            <w:r>
              <w:rPr>
                <w:bCs/>
              </w:rPr>
              <w:t>4%</w:t>
            </w:r>
          </w:p>
        </w:tc>
        <w:tc>
          <w:tcPr>
            <w:tcW w:w="2160" w:type="dxa"/>
            <w:vAlign w:val="center"/>
          </w:tcPr>
          <w:p w:rsidR="006B6A8A" w:rsidRPr="008349ED" w:rsidRDefault="006B6A8A" w:rsidP="003B3FA3">
            <w:pPr>
              <w:jc w:val="center"/>
              <w:rPr>
                <w:bCs/>
              </w:rPr>
            </w:pPr>
            <w:r>
              <w:rPr>
                <w:bCs/>
              </w:rPr>
              <w:t>4%</w:t>
            </w:r>
          </w:p>
        </w:tc>
        <w:tc>
          <w:tcPr>
            <w:tcW w:w="2160" w:type="dxa"/>
            <w:vAlign w:val="center"/>
          </w:tcPr>
          <w:p w:rsidR="006B6A8A" w:rsidRPr="008349ED" w:rsidRDefault="006B6A8A" w:rsidP="003B3FA3">
            <w:pPr>
              <w:jc w:val="center"/>
              <w:rPr>
                <w:bCs/>
              </w:rPr>
            </w:pPr>
            <w:r>
              <w:rPr>
                <w:bCs/>
              </w:rPr>
              <w:t>4%</w:t>
            </w:r>
          </w:p>
        </w:tc>
      </w:tr>
      <w:tr w:rsidR="006B6A8A" w:rsidTr="003B3FA3">
        <w:tc>
          <w:tcPr>
            <w:tcW w:w="2439" w:type="dxa"/>
          </w:tcPr>
          <w:p w:rsidR="006B6A8A" w:rsidRDefault="006B6A8A" w:rsidP="003B3FA3">
            <w:pPr>
              <w:rPr>
                <w:b/>
                <w:bCs/>
              </w:rPr>
            </w:pPr>
            <w:r>
              <w:rPr>
                <w:b/>
                <w:bCs/>
              </w:rPr>
              <w:t>Pharmacy</w:t>
            </w:r>
          </w:p>
        </w:tc>
        <w:tc>
          <w:tcPr>
            <w:tcW w:w="2160" w:type="dxa"/>
            <w:vAlign w:val="center"/>
          </w:tcPr>
          <w:p w:rsidR="006B6A8A" w:rsidRPr="008349ED" w:rsidRDefault="006B6A8A" w:rsidP="003B3FA3">
            <w:pPr>
              <w:jc w:val="center"/>
              <w:rPr>
                <w:bCs/>
              </w:rPr>
            </w:pPr>
            <w:r>
              <w:rPr>
                <w:bCs/>
              </w:rPr>
              <w:t>27%</w:t>
            </w:r>
          </w:p>
        </w:tc>
        <w:tc>
          <w:tcPr>
            <w:tcW w:w="2160" w:type="dxa"/>
            <w:vAlign w:val="center"/>
          </w:tcPr>
          <w:p w:rsidR="006B6A8A" w:rsidRPr="008349ED" w:rsidRDefault="006B6A8A" w:rsidP="003B3FA3">
            <w:pPr>
              <w:jc w:val="center"/>
              <w:rPr>
                <w:bCs/>
              </w:rPr>
            </w:pPr>
            <w:r>
              <w:rPr>
                <w:bCs/>
              </w:rPr>
              <w:t>27%</w:t>
            </w:r>
          </w:p>
        </w:tc>
        <w:tc>
          <w:tcPr>
            <w:tcW w:w="2160" w:type="dxa"/>
            <w:vAlign w:val="center"/>
          </w:tcPr>
          <w:p w:rsidR="006B6A8A" w:rsidRPr="008349ED" w:rsidRDefault="006B6A8A" w:rsidP="003B3FA3">
            <w:pPr>
              <w:jc w:val="center"/>
              <w:rPr>
                <w:bCs/>
              </w:rPr>
            </w:pPr>
            <w:r>
              <w:rPr>
                <w:bCs/>
              </w:rPr>
              <w:t>23%</w:t>
            </w:r>
          </w:p>
        </w:tc>
      </w:tr>
      <w:tr w:rsidR="006B6A8A" w:rsidTr="003B3FA3">
        <w:tc>
          <w:tcPr>
            <w:tcW w:w="2439" w:type="dxa"/>
          </w:tcPr>
          <w:p w:rsidR="006B6A8A" w:rsidRPr="00C6102F" w:rsidRDefault="006B6A8A" w:rsidP="003B3FA3">
            <w:pPr>
              <w:rPr>
                <w:bCs/>
              </w:rPr>
            </w:pPr>
            <w:r w:rsidRPr="00C6102F">
              <w:rPr>
                <w:bCs/>
              </w:rPr>
              <w:t>Outpatient – Mental Health/Substance Abuse</w:t>
            </w:r>
          </w:p>
        </w:tc>
        <w:tc>
          <w:tcPr>
            <w:tcW w:w="2160" w:type="dxa"/>
            <w:vAlign w:val="center"/>
          </w:tcPr>
          <w:p w:rsidR="006B6A8A" w:rsidRPr="008349ED" w:rsidRDefault="006B6A8A" w:rsidP="003B3FA3">
            <w:pPr>
              <w:jc w:val="center"/>
              <w:rPr>
                <w:bCs/>
              </w:rPr>
            </w:pPr>
            <w:r>
              <w:rPr>
                <w:bCs/>
              </w:rPr>
              <w:t>6%</w:t>
            </w:r>
          </w:p>
        </w:tc>
        <w:tc>
          <w:tcPr>
            <w:tcW w:w="2160" w:type="dxa"/>
            <w:vAlign w:val="center"/>
          </w:tcPr>
          <w:p w:rsidR="006B6A8A" w:rsidRPr="008349ED" w:rsidRDefault="006B6A8A" w:rsidP="003B3FA3">
            <w:pPr>
              <w:jc w:val="center"/>
              <w:rPr>
                <w:bCs/>
              </w:rPr>
            </w:pPr>
            <w:r>
              <w:rPr>
                <w:bCs/>
              </w:rPr>
              <w:t>5%</w:t>
            </w:r>
          </w:p>
        </w:tc>
        <w:tc>
          <w:tcPr>
            <w:tcW w:w="2160" w:type="dxa"/>
            <w:vAlign w:val="center"/>
          </w:tcPr>
          <w:p w:rsidR="006B6A8A" w:rsidRPr="008349ED" w:rsidRDefault="006B6A8A" w:rsidP="003B3FA3">
            <w:pPr>
              <w:jc w:val="center"/>
              <w:rPr>
                <w:bCs/>
              </w:rPr>
            </w:pPr>
            <w:r>
              <w:rPr>
                <w:bCs/>
              </w:rPr>
              <w:t>5%</w:t>
            </w:r>
          </w:p>
        </w:tc>
      </w:tr>
      <w:tr w:rsidR="006B6A8A" w:rsidTr="003B3FA3">
        <w:tc>
          <w:tcPr>
            <w:tcW w:w="2439" w:type="dxa"/>
          </w:tcPr>
          <w:p w:rsidR="006B6A8A" w:rsidRDefault="006B6A8A" w:rsidP="003B3FA3">
            <w:pPr>
              <w:rPr>
                <w:b/>
                <w:bCs/>
              </w:rPr>
            </w:pPr>
            <w:r>
              <w:rPr>
                <w:b/>
                <w:bCs/>
              </w:rPr>
              <w:t>Outpatient/Professional</w:t>
            </w:r>
          </w:p>
        </w:tc>
        <w:tc>
          <w:tcPr>
            <w:tcW w:w="2160" w:type="dxa"/>
            <w:vAlign w:val="center"/>
          </w:tcPr>
          <w:p w:rsidR="006B6A8A" w:rsidRPr="008349ED" w:rsidRDefault="006B6A8A" w:rsidP="003B3FA3">
            <w:pPr>
              <w:jc w:val="center"/>
              <w:rPr>
                <w:bCs/>
              </w:rPr>
            </w:pPr>
            <w:r>
              <w:rPr>
                <w:bCs/>
              </w:rPr>
              <w:t>20%</w:t>
            </w:r>
          </w:p>
        </w:tc>
        <w:tc>
          <w:tcPr>
            <w:tcW w:w="2160" w:type="dxa"/>
            <w:vAlign w:val="center"/>
          </w:tcPr>
          <w:p w:rsidR="006B6A8A" w:rsidRPr="008349ED" w:rsidRDefault="006B6A8A" w:rsidP="003B3FA3">
            <w:pPr>
              <w:jc w:val="center"/>
              <w:rPr>
                <w:bCs/>
              </w:rPr>
            </w:pPr>
            <w:r>
              <w:rPr>
                <w:bCs/>
              </w:rPr>
              <w:t>19%</w:t>
            </w:r>
          </w:p>
        </w:tc>
        <w:tc>
          <w:tcPr>
            <w:tcW w:w="2160" w:type="dxa"/>
            <w:vAlign w:val="center"/>
          </w:tcPr>
          <w:p w:rsidR="006B6A8A" w:rsidRPr="008349ED" w:rsidRDefault="006B6A8A" w:rsidP="003B3FA3">
            <w:pPr>
              <w:jc w:val="center"/>
              <w:rPr>
                <w:bCs/>
              </w:rPr>
            </w:pPr>
            <w:r>
              <w:rPr>
                <w:bCs/>
              </w:rPr>
              <w:t>20%</w:t>
            </w:r>
          </w:p>
        </w:tc>
      </w:tr>
      <w:tr w:rsidR="006B6A8A" w:rsidTr="003B3FA3">
        <w:tc>
          <w:tcPr>
            <w:tcW w:w="2439" w:type="dxa"/>
          </w:tcPr>
          <w:p w:rsidR="006B6A8A" w:rsidRPr="00C6102F" w:rsidRDefault="006B6A8A" w:rsidP="003B3FA3">
            <w:pPr>
              <w:rPr>
                <w:bCs/>
              </w:rPr>
            </w:pPr>
            <w:r w:rsidRPr="00C6102F">
              <w:rPr>
                <w:bCs/>
              </w:rPr>
              <w:t>Long Term Care Facility</w:t>
            </w:r>
          </w:p>
        </w:tc>
        <w:tc>
          <w:tcPr>
            <w:tcW w:w="2160" w:type="dxa"/>
            <w:vAlign w:val="center"/>
          </w:tcPr>
          <w:p w:rsidR="006B6A8A" w:rsidRPr="008349ED" w:rsidRDefault="006B6A8A" w:rsidP="003B3FA3">
            <w:pPr>
              <w:jc w:val="center"/>
              <w:rPr>
                <w:bCs/>
              </w:rPr>
            </w:pPr>
            <w:r>
              <w:rPr>
                <w:bCs/>
              </w:rPr>
              <w:t>1%</w:t>
            </w:r>
          </w:p>
        </w:tc>
        <w:tc>
          <w:tcPr>
            <w:tcW w:w="2160" w:type="dxa"/>
            <w:vAlign w:val="center"/>
          </w:tcPr>
          <w:p w:rsidR="006B6A8A" w:rsidRPr="008349ED" w:rsidRDefault="006B6A8A" w:rsidP="003B3FA3">
            <w:pPr>
              <w:jc w:val="center"/>
              <w:rPr>
                <w:bCs/>
              </w:rPr>
            </w:pPr>
            <w:r>
              <w:rPr>
                <w:bCs/>
              </w:rPr>
              <w:t>1%</w:t>
            </w:r>
          </w:p>
        </w:tc>
        <w:tc>
          <w:tcPr>
            <w:tcW w:w="2160" w:type="dxa"/>
            <w:vAlign w:val="center"/>
          </w:tcPr>
          <w:p w:rsidR="006B6A8A" w:rsidRPr="008349ED" w:rsidRDefault="006B6A8A" w:rsidP="003B3FA3">
            <w:pPr>
              <w:jc w:val="center"/>
              <w:rPr>
                <w:bCs/>
              </w:rPr>
            </w:pPr>
            <w:r>
              <w:rPr>
                <w:bCs/>
              </w:rPr>
              <w:t>2%</w:t>
            </w:r>
          </w:p>
        </w:tc>
      </w:tr>
      <w:tr w:rsidR="006B6A8A" w:rsidTr="003B3FA3">
        <w:tc>
          <w:tcPr>
            <w:tcW w:w="2439" w:type="dxa"/>
          </w:tcPr>
          <w:p w:rsidR="006B6A8A" w:rsidRPr="00C6102F" w:rsidRDefault="006B6A8A" w:rsidP="003B3FA3">
            <w:pPr>
              <w:rPr>
                <w:bCs/>
              </w:rPr>
            </w:pPr>
            <w:r w:rsidRPr="00C6102F">
              <w:rPr>
                <w:bCs/>
              </w:rPr>
              <w:t>Inpatient – Mental Health/Substance Abuse</w:t>
            </w:r>
          </w:p>
        </w:tc>
        <w:tc>
          <w:tcPr>
            <w:tcW w:w="2160" w:type="dxa"/>
            <w:vAlign w:val="center"/>
          </w:tcPr>
          <w:p w:rsidR="006B6A8A" w:rsidRPr="008349ED" w:rsidRDefault="006B6A8A" w:rsidP="003B3FA3">
            <w:pPr>
              <w:jc w:val="center"/>
              <w:rPr>
                <w:bCs/>
              </w:rPr>
            </w:pPr>
            <w:r>
              <w:rPr>
                <w:bCs/>
              </w:rPr>
              <w:t>5%</w:t>
            </w:r>
          </w:p>
        </w:tc>
        <w:tc>
          <w:tcPr>
            <w:tcW w:w="2160" w:type="dxa"/>
            <w:vAlign w:val="center"/>
          </w:tcPr>
          <w:p w:rsidR="006B6A8A" w:rsidRPr="008349ED" w:rsidRDefault="006B6A8A" w:rsidP="003B3FA3">
            <w:pPr>
              <w:jc w:val="center"/>
              <w:rPr>
                <w:bCs/>
              </w:rPr>
            </w:pPr>
            <w:r>
              <w:rPr>
                <w:bCs/>
              </w:rPr>
              <w:t>5%</w:t>
            </w:r>
          </w:p>
        </w:tc>
        <w:tc>
          <w:tcPr>
            <w:tcW w:w="2160" w:type="dxa"/>
            <w:vAlign w:val="center"/>
          </w:tcPr>
          <w:p w:rsidR="006B6A8A" w:rsidRPr="008349ED" w:rsidRDefault="006B6A8A" w:rsidP="003B3FA3">
            <w:pPr>
              <w:jc w:val="center"/>
              <w:rPr>
                <w:bCs/>
              </w:rPr>
            </w:pPr>
            <w:r>
              <w:rPr>
                <w:bCs/>
              </w:rPr>
              <w:t>6%</w:t>
            </w:r>
          </w:p>
        </w:tc>
      </w:tr>
      <w:tr w:rsidR="006B6A8A" w:rsidTr="003B3FA3">
        <w:tc>
          <w:tcPr>
            <w:tcW w:w="2439" w:type="dxa"/>
          </w:tcPr>
          <w:p w:rsidR="006B6A8A" w:rsidRPr="00C6102F" w:rsidRDefault="006B6A8A" w:rsidP="003B3FA3">
            <w:pPr>
              <w:rPr>
                <w:bCs/>
              </w:rPr>
            </w:pPr>
            <w:r w:rsidRPr="00C6102F">
              <w:rPr>
                <w:bCs/>
              </w:rPr>
              <w:t>Inpatient - Acute</w:t>
            </w:r>
          </w:p>
        </w:tc>
        <w:tc>
          <w:tcPr>
            <w:tcW w:w="2160" w:type="dxa"/>
            <w:vAlign w:val="center"/>
          </w:tcPr>
          <w:p w:rsidR="006B6A8A" w:rsidRPr="008349ED" w:rsidRDefault="006B6A8A" w:rsidP="003B3FA3">
            <w:pPr>
              <w:jc w:val="center"/>
              <w:rPr>
                <w:bCs/>
              </w:rPr>
            </w:pPr>
            <w:r>
              <w:rPr>
                <w:bCs/>
              </w:rPr>
              <w:t>14%</w:t>
            </w:r>
          </w:p>
        </w:tc>
        <w:tc>
          <w:tcPr>
            <w:tcW w:w="2160" w:type="dxa"/>
            <w:vAlign w:val="center"/>
          </w:tcPr>
          <w:p w:rsidR="006B6A8A" w:rsidRPr="008349ED" w:rsidRDefault="006B6A8A" w:rsidP="003B3FA3">
            <w:pPr>
              <w:jc w:val="center"/>
              <w:rPr>
                <w:bCs/>
              </w:rPr>
            </w:pPr>
            <w:r>
              <w:rPr>
                <w:bCs/>
              </w:rPr>
              <w:t>15%</w:t>
            </w:r>
          </w:p>
        </w:tc>
        <w:tc>
          <w:tcPr>
            <w:tcW w:w="2160" w:type="dxa"/>
            <w:vAlign w:val="center"/>
          </w:tcPr>
          <w:p w:rsidR="006B6A8A" w:rsidRPr="008349ED" w:rsidRDefault="006B6A8A" w:rsidP="003B3FA3">
            <w:pPr>
              <w:jc w:val="center"/>
              <w:rPr>
                <w:bCs/>
              </w:rPr>
            </w:pPr>
            <w:r>
              <w:rPr>
                <w:bCs/>
              </w:rPr>
              <w:t>14%</w:t>
            </w:r>
          </w:p>
        </w:tc>
      </w:tr>
    </w:tbl>
    <w:p w:rsidR="006B6A8A" w:rsidRDefault="006B6A8A" w:rsidP="006B6A8A">
      <w:pPr>
        <w:spacing w:after="0" w:line="240" w:lineRule="auto"/>
        <w:rPr>
          <w:b/>
        </w:rPr>
      </w:pPr>
    </w:p>
    <w:tbl>
      <w:tblPr>
        <w:tblW w:w="3560" w:type="dxa"/>
        <w:tblCellMar>
          <w:left w:w="0" w:type="dxa"/>
          <w:right w:w="0" w:type="dxa"/>
        </w:tblCellMar>
        <w:tblLook w:val="0600" w:firstRow="0" w:lastRow="0" w:firstColumn="0" w:lastColumn="0" w:noHBand="1" w:noVBand="1"/>
      </w:tblPr>
      <w:tblGrid>
        <w:gridCol w:w="1280"/>
        <w:gridCol w:w="760"/>
        <w:gridCol w:w="760"/>
        <w:gridCol w:w="760"/>
      </w:tblGrid>
      <w:tr w:rsidR="006B6A8A" w:rsidRPr="00C6102F" w:rsidTr="003B3FA3">
        <w:trPr>
          <w:trHeight w:val="560"/>
        </w:trPr>
        <w:tc>
          <w:tcPr>
            <w:tcW w:w="128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textAlignment w:val="bottom"/>
              <w:rPr>
                <w:rFonts w:eastAsia="Times New Roman" w:cs="Arial"/>
              </w:rPr>
            </w:pPr>
            <w:r w:rsidRPr="00C6102F">
              <w:rPr>
                <w:rFonts w:eastAsia="Times New Roman" w:cs="Arial"/>
                <w:b/>
                <w:bCs/>
                <w:color w:val="000000"/>
                <w:kern w:val="24"/>
              </w:rPr>
              <w:t>Member RC Distribution</w:t>
            </w:r>
          </w:p>
        </w:tc>
        <w:tc>
          <w:tcPr>
            <w:tcW w:w="76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jc w:val="right"/>
              <w:textAlignment w:val="bottom"/>
              <w:rPr>
                <w:rFonts w:eastAsia="Times New Roman" w:cs="Arial"/>
              </w:rPr>
            </w:pPr>
            <w:r w:rsidRPr="00C6102F">
              <w:rPr>
                <w:rFonts w:eastAsia="Times New Roman" w:cs="Arial"/>
                <w:b/>
                <w:bCs/>
                <w:color w:val="000000"/>
                <w:kern w:val="24"/>
                <w:lang w:val="tr-TR"/>
              </w:rPr>
              <w:t>DY1</w:t>
            </w:r>
          </w:p>
        </w:tc>
        <w:tc>
          <w:tcPr>
            <w:tcW w:w="76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jc w:val="right"/>
              <w:textAlignment w:val="bottom"/>
              <w:rPr>
                <w:rFonts w:eastAsia="Times New Roman" w:cs="Arial"/>
              </w:rPr>
            </w:pPr>
            <w:r w:rsidRPr="00C6102F">
              <w:rPr>
                <w:rFonts w:eastAsia="Times New Roman" w:cs="Arial"/>
                <w:b/>
                <w:bCs/>
                <w:color w:val="000000"/>
                <w:kern w:val="24"/>
                <w:lang w:val="tr-TR"/>
              </w:rPr>
              <w:t>DY2</w:t>
            </w:r>
          </w:p>
        </w:tc>
        <w:tc>
          <w:tcPr>
            <w:tcW w:w="76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jc w:val="right"/>
              <w:textAlignment w:val="bottom"/>
              <w:rPr>
                <w:rFonts w:eastAsia="Times New Roman" w:cs="Arial"/>
              </w:rPr>
            </w:pPr>
            <w:r w:rsidRPr="00C6102F">
              <w:rPr>
                <w:rFonts w:eastAsia="Times New Roman" w:cs="Arial"/>
                <w:b/>
                <w:bCs/>
                <w:color w:val="000000"/>
                <w:kern w:val="24"/>
                <w:lang w:val="tr-TR"/>
              </w:rPr>
              <w:t>DY3</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rPr>
              <w:t>C1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53</w:t>
            </w:r>
            <w:r w:rsidRPr="00724C93">
              <w:rPr>
                <w:rFonts w:eastAsia="Times New Roman" w:cs="Mangal"/>
                <w:color w:val="000000"/>
                <w:kern w:val="24"/>
                <w:cs/>
                <w:lang w:bidi="mr-IN"/>
              </w:rPr>
              <w:t>%</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724C93" w:rsidP="00724C9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34</w:t>
            </w:r>
            <w:r w:rsidR="006B6A8A" w:rsidRPr="00724C93">
              <w:rPr>
                <w:rFonts w:eastAsia="Times New Roman" w:cs="Mangal"/>
                <w:color w:val="000000"/>
                <w:kern w:val="24"/>
                <w:cs/>
                <w:lang w:bidi="mr-IN"/>
              </w:rPr>
              <w:t>%</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20</w:t>
            </w:r>
            <w:r w:rsidRPr="00724C93">
              <w:rPr>
                <w:rFonts w:eastAsia="Times New Roman" w:cs="Mangal"/>
                <w:color w:val="000000"/>
                <w:kern w:val="24"/>
                <w:cs/>
                <w:lang w:bidi="mr-IN"/>
              </w:rPr>
              <w:t>%</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lang w:val="is-IS"/>
              </w:rPr>
              <w:t>C2</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22</w:t>
            </w:r>
            <w:r w:rsidRPr="00C6102F">
              <w:rPr>
                <w:rFonts w:eastAsia="Times New Roman" w:cs="Mangal"/>
                <w:color w:val="000000"/>
                <w:kern w:val="24"/>
                <w:cs/>
                <w:lang w:bidi="mr-IN"/>
              </w:rPr>
              <w:t>%</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27</w:t>
            </w:r>
            <w:r w:rsidRPr="00C6102F">
              <w:rPr>
                <w:rFonts w:eastAsia="Times New Roman" w:cs="Mangal"/>
                <w:color w:val="000000"/>
                <w:kern w:val="24"/>
                <w:cs/>
                <w:lang w:bidi="mr-IN"/>
              </w:rPr>
              <w:t>%</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29</w:t>
            </w:r>
            <w:r w:rsidRPr="00C6102F">
              <w:rPr>
                <w:rFonts w:eastAsia="Times New Roman" w:cs="Mangal"/>
                <w:color w:val="000000"/>
                <w:kern w:val="24"/>
                <w:cs/>
                <w:lang w:bidi="mr-IN"/>
              </w:rPr>
              <w:t>%</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rPr>
              <w:t>C3</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25</w:t>
            </w:r>
            <w:r w:rsidRPr="00C6102F">
              <w:rPr>
                <w:rFonts w:eastAsia="Times New Roman" w:cs="Mangal"/>
                <w:color w:val="000000"/>
                <w:kern w:val="24"/>
                <w:cs/>
                <w:lang w:bidi="mr-IN"/>
              </w:rPr>
              <w:t>%</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39</w:t>
            </w:r>
            <w:r w:rsidRPr="00C6102F">
              <w:rPr>
                <w:rFonts w:eastAsia="Times New Roman" w:cs="Mangal"/>
                <w:color w:val="000000"/>
                <w:kern w:val="24"/>
                <w:cs/>
                <w:lang w:bidi="mr-IN"/>
              </w:rPr>
              <w:t>%</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724C93">
              <w:rPr>
                <w:rFonts w:eastAsia="Times New Roman" w:cs="Mangal"/>
                <w:color w:val="000000"/>
                <w:kern w:val="24"/>
                <w:lang w:bidi="mr-IN"/>
              </w:rPr>
              <w:t>51</w:t>
            </w:r>
            <w:r w:rsidRPr="00C6102F">
              <w:rPr>
                <w:rFonts w:eastAsia="Times New Roman" w:cs="Mangal"/>
                <w:color w:val="000000"/>
                <w:kern w:val="24"/>
                <w:cs/>
                <w:lang w:bidi="mr-IN"/>
              </w:rPr>
              <w:t>%</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rPr>
              <w:t>F1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C6102F">
              <w:rPr>
                <w:rFonts w:eastAsia="Times New Roman" w:cs="Mangal"/>
                <w:color w:val="000000"/>
                <w:kern w:val="24"/>
                <w:cs/>
                <w:lang w:bidi="mr-IN"/>
              </w:rPr>
              <w:t>0%</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C6102F">
              <w:rPr>
                <w:rFonts w:eastAsia="Times New Roman" w:cs="Mangal"/>
                <w:color w:val="000000"/>
                <w:kern w:val="24"/>
                <w:cs/>
                <w:lang w:bidi="mr-IN"/>
              </w:rPr>
              <w:t>0%</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724C93" w:rsidRDefault="006B6A8A" w:rsidP="003B3FA3">
            <w:pPr>
              <w:spacing w:after="0" w:line="280" w:lineRule="atLeast"/>
              <w:jc w:val="right"/>
              <w:textAlignment w:val="bottom"/>
              <w:rPr>
                <w:rFonts w:eastAsia="Times New Roman" w:cs="Mangal"/>
                <w:color w:val="000000"/>
                <w:kern w:val="24"/>
                <w:lang w:bidi="mr-IN"/>
              </w:rPr>
            </w:pPr>
            <w:r w:rsidRPr="00C6102F">
              <w:rPr>
                <w:rFonts w:eastAsia="Times New Roman" w:cs="Mangal"/>
                <w:color w:val="000000"/>
                <w:kern w:val="24"/>
                <w:cs/>
                <w:lang w:bidi="mr-IN"/>
              </w:rPr>
              <w:t>0%</w:t>
            </w:r>
          </w:p>
        </w:tc>
      </w:tr>
    </w:tbl>
    <w:p w:rsidR="006B6A8A" w:rsidRDefault="006B6A8A" w:rsidP="006B6A8A">
      <w:pPr>
        <w:tabs>
          <w:tab w:val="left" w:pos="4008"/>
        </w:tabs>
        <w:spacing w:after="0" w:line="240" w:lineRule="auto"/>
        <w:rPr>
          <w:b/>
          <w:bCs/>
        </w:rPr>
      </w:pPr>
    </w:p>
    <w:p w:rsidR="006B6A8A" w:rsidRPr="00C6102F" w:rsidRDefault="006B6A8A" w:rsidP="006B6A8A">
      <w:pPr>
        <w:spacing w:after="0" w:line="240" w:lineRule="auto"/>
        <w:rPr>
          <w:bCs/>
        </w:rPr>
      </w:pPr>
      <w:r w:rsidRPr="00C6102F">
        <w:rPr>
          <w:bCs/>
          <w:i/>
          <w:iCs/>
          <w:u w:val="single"/>
        </w:rPr>
        <w:t>Notes:</w:t>
      </w:r>
    </w:p>
    <w:p w:rsidR="006B6A8A" w:rsidRPr="00C6102F" w:rsidRDefault="006B6A8A" w:rsidP="006B6A8A">
      <w:pPr>
        <w:spacing w:after="0" w:line="240" w:lineRule="auto"/>
        <w:rPr>
          <w:bCs/>
        </w:rPr>
      </w:pPr>
      <w:r w:rsidRPr="00C6102F">
        <w:rPr>
          <w:bCs/>
          <w:i/>
          <w:iCs/>
        </w:rPr>
        <w:t>- One Care Plan medical and LTSS PMPM spending from October 1, 2013 – Dec. 31, 2016 as reported by CCA, subject to verification by MassHealth and CMS</w:t>
      </w:r>
    </w:p>
    <w:p w:rsidR="006B6A8A" w:rsidRPr="00C6102F" w:rsidRDefault="006B6A8A" w:rsidP="006B6A8A">
      <w:pPr>
        <w:spacing w:after="0" w:line="240" w:lineRule="auto"/>
        <w:rPr>
          <w:bCs/>
        </w:rPr>
      </w:pPr>
      <w:r w:rsidRPr="00C6102F">
        <w:rPr>
          <w:bCs/>
          <w:i/>
          <w:iCs/>
        </w:rPr>
        <w:t>- IBNR spending is an estimate of costs that have been incurred for services provided during the reporting period, but that have not yet been billed or adjudicated</w:t>
      </w:r>
    </w:p>
    <w:p w:rsidR="006B6A8A" w:rsidRPr="00C6102F" w:rsidRDefault="006B6A8A" w:rsidP="006B6A8A">
      <w:pPr>
        <w:spacing w:after="0" w:line="240" w:lineRule="auto"/>
        <w:rPr>
          <w:bCs/>
        </w:rPr>
      </w:pPr>
      <w:r w:rsidRPr="00C6102F">
        <w:rPr>
          <w:bCs/>
          <w:i/>
          <w:iCs/>
        </w:rPr>
        <w:t>- Data reflect spending on claims as of a certain date (through 10/31/2016 for DY1, 4/30/2017 for DY2, and 7/31/2017 for DY3), as reported by the plan; incorporating additional claims will change these numbers. Administrative spending is not included</w:t>
      </w:r>
    </w:p>
    <w:p w:rsidR="006B6A8A" w:rsidRDefault="006B6A8A" w:rsidP="00370A03">
      <w:pPr>
        <w:spacing w:after="0" w:line="240" w:lineRule="auto"/>
        <w:rPr>
          <w:b/>
        </w:rPr>
      </w:pPr>
    </w:p>
    <w:p w:rsidR="00E368B6" w:rsidRPr="001D06BC" w:rsidRDefault="00E368B6" w:rsidP="00370A03">
      <w:pPr>
        <w:spacing w:after="0" w:line="240" w:lineRule="auto"/>
        <w:rPr>
          <w:b/>
        </w:rPr>
      </w:pPr>
      <w:r w:rsidRPr="001D06BC">
        <w:rPr>
          <w:b/>
        </w:rPr>
        <w:t>Slide 30:</w:t>
      </w:r>
    </w:p>
    <w:p w:rsidR="006B6A8A" w:rsidRDefault="006B6A8A" w:rsidP="006B6A8A">
      <w:pPr>
        <w:spacing w:after="0" w:line="240" w:lineRule="auto"/>
        <w:rPr>
          <w:b/>
        </w:rPr>
      </w:pPr>
      <w:r w:rsidRPr="00C6102F">
        <w:rPr>
          <w:rFonts w:cs="Arial"/>
          <w:b/>
          <w:bCs/>
        </w:rPr>
        <w:t>Tufts – PMPM Service Spend</w:t>
      </w:r>
    </w:p>
    <w:tbl>
      <w:tblPr>
        <w:tblStyle w:val="TableGrid"/>
        <w:tblW w:w="8919" w:type="dxa"/>
        <w:tblLook w:val="04A0" w:firstRow="1" w:lastRow="0" w:firstColumn="1" w:lastColumn="0" w:noHBand="0" w:noVBand="1"/>
      </w:tblPr>
      <w:tblGrid>
        <w:gridCol w:w="2439"/>
        <w:gridCol w:w="2160"/>
        <w:gridCol w:w="2160"/>
        <w:gridCol w:w="2160"/>
      </w:tblGrid>
      <w:tr w:rsidR="006B6A8A" w:rsidTr="003B3FA3">
        <w:tc>
          <w:tcPr>
            <w:tcW w:w="2439" w:type="dxa"/>
          </w:tcPr>
          <w:p w:rsidR="006B6A8A" w:rsidRDefault="006B6A8A" w:rsidP="003B3FA3">
            <w:pPr>
              <w:rPr>
                <w:b/>
                <w:bCs/>
              </w:rPr>
            </w:pPr>
          </w:p>
        </w:tc>
        <w:tc>
          <w:tcPr>
            <w:tcW w:w="2160" w:type="dxa"/>
          </w:tcPr>
          <w:p w:rsidR="006B6A8A" w:rsidRDefault="006B6A8A" w:rsidP="003B3FA3">
            <w:pPr>
              <w:jc w:val="center"/>
              <w:rPr>
                <w:b/>
                <w:bCs/>
              </w:rPr>
            </w:pPr>
            <w:r>
              <w:rPr>
                <w:b/>
                <w:bCs/>
              </w:rPr>
              <w:t>DY1</w:t>
            </w:r>
          </w:p>
        </w:tc>
        <w:tc>
          <w:tcPr>
            <w:tcW w:w="2160" w:type="dxa"/>
          </w:tcPr>
          <w:p w:rsidR="006B6A8A" w:rsidRDefault="006B6A8A" w:rsidP="003B3FA3">
            <w:pPr>
              <w:jc w:val="center"/>
              <w:rPr>
                <w:b/>
                <w:bCs/>
              </w:rPr>
            </w:pPr>
            <w:r>
              <w:rPr>
                <w:b/>
                <w:bCs/>
              </w:rPr>
              <w:t>DY2</w:t>
            </w:r>
          </w:p>
        </w:tc>
        <w:tc>
          <w:tcPr>
            <w:tcW w:w="2160" w:type="dxa"/>
          </w:tcPr>
          <w:p w:rsidR="006B6A8A" w:rsidRDefault="006B6A8A" w:rsidP="003B3FA3">
            <w:pPr>
              <w:jc w:val="center"/>
              <w:rPr>
                <w:b/>
                <w:bCs/>
              </w:rPr>
            </w:pPr>
            <w:r>
              <w:rPr>
                <w:b/>
                <w:bCs/>
              </w:rPr>
              <w:t>DY3</w:t>
            </w:r>
          </w:p>
        </w:tc>
      </w:tr>
      <w:tr w:rsidR="006B6A8A" w:rsidTr="003B3FA3">
        <w:tc>
          <w:tcPr>
            <w:tcW w:w="2439" w:type="dxa"/>
          </w:tcPr>
          <w:p w:rsidR="006B6A8A" w:rsidRDefault="006B6A8A" w:rsidP="003B3FA3">
            <w:pPr>
              <w:rPr>
                <w:b/>
                <w:bCs/>
              </w:rPr>
            </w:pPr>
          </w:p>
        </w:tc>
        <w:tc>
          <w:tcPr>
            <w:tcW w:w="2160" w:type="dxa"/>
          </w:tcPr>
          <w:p w:rsidR="006B6A8A" w:rsidRPr="008349ED" w:rsidRDefault="006B6A8A" w:rsidP="003B3FA3">
            <w:pPr>
              <w:jc w:val="center"/>
              <w:rPr>
                <w:bCs/>
              </w:rPr>
            </w:pPr>
            <w:r w:rsidRPr="00C6102F">
              <w:rPr>
                <w:bCs/>
              </w:rPr>
              <w:t>Avg. PMPM = $1,518</w:t>
            </w:r>
          </w:p>
        </w:tc>
        <w:tc>
          <w:tcPr>
            <w:tcW w:w="2160" w:type="dxa"/>
          </w:tcPr>
          <w:p w:rsidR="006B6A8A" w:rsidRPr="008349ED" w:rsidRDefault="006B6A8A" w:rsidP="003B3FA3">
            <w:pPr>
              <w:jc w:val="center"/>
              <w:rPr>
                <w:bCs/>
              </w:rPr>
            </w:pPr>
            <w:r w:rsidRPr="00C6102F">
              <w:rPr>
                <w:bCs/>
              </w:rPr>
              <w:t>Avg. PMPM = $1,952</w:t>
            </w:r>
          </w:p>
        </w:tc>
        <w:tc>
          <w:tcPr>
            <w:tcW w:w="2160" w:type="dxa"/>
          </w:tcPr>
          <w:p w:rsidR="006B6A8A" w:rsidRPr="00C6102F" w:rsidRDefault="006B6A8A" w:rsidP="003B3FA3">
            <w:pPr>
              <w:jc w:val="center"/>
              <w:rPr>
                <w:bCs/>
              </w:rPr>
            </w:pPr>
            <w:r w:rsidRPr="00C6102F">
              <w:rPr>
                <w:bCs/>
              </w:rPr>
              <w:t>Avg. PMPM = $2,173</w:t>
            </w:r>
          </w:p>
        </w:tc>
      </w:tr>
      <w:tr w:rsidR="006B6A8A" w:rsidTr="003B3FA3">
        <w:tc>
          <w:tcPr>
            <w:tcW w:w="2439" w:type="dxa"/>
          </w:tcPr>
          <w:p w:rsidR="006B6A8A" w:rsidRPr="00C6102F" w:rsidRDefault="006B6A8A" w:rsidP="003B3FA3">
            <w:pPr>
              <w:rPr>
                <w:bCs/>
              </w:rPr>
            </w:pPr>
            <w:r w:rsidRPr="00C6102F">
              <w:rPr>
                <w:bCs/>
              </w:rPr>
              <w:t>IBNR</w:t>
            </w:r>
          </w:p>
        </w:tc>
        <w:tc>
          <w:tcPr>
            <w:tcW w:w="2160" w:type="dxa"/>
            <w:vAlign w:val="center"/>
          </w:tcPr>
          <w:p w:rsidR="006B6A8A" w:rsidRPr="008349ED" w:rsidRDefault="006B6A8A" w:rsidP="003B3FA3">
            <w:pPr>
              <w:jc w:val="center"/>
              <w:rPr>
                <w:bCs/>
              </w:rPr>
            </w:pPr>
          </w:p>
        </w:tc>
        <w:tc>
          <w:tcPr>
            <w:tcW w:w="2160" w:type="dxa"/>
            <w:vAlign w:val="center"/>
          </w:tcPr>
          <w:p w:rsidR="006B6A8A" w:rsidRPr="008349ED" w:rsidRDefault="006B6A8A" w:rsidP="003B3FA3">
            <w:pPr>
              <w:jc w:val="center"/>
              <w:rPr>
                <w:bCs/>
              </w:rPr>
            </w:pPr>
          </w:p>
        </w:tc>
        <w:tc>
          <w:tcPr>
            <w:tcW w:w="2160" w:type="dxa"/>
            <w:vAlign w:val="center"/>
          </w:tcPr>
          <w:p w:rsidR="006B6A8A" w:rsidRPr="008349ED" w:rsidRDefault="006B6A8A" w:rsidP="003B3FA3">
            <w:pPr>
              <w:jc w:val="center"/>
              <w:rPr>
                <w:bCs/>
              </w:rPr>
            </w:pPr>
            <w:r>
              <w:rPr>
                <w:bCs/>
              </w:rPr>
              <w:t>1%</w:t>
            </w:r>
          </w:p>
        </w:tc>
      </w:tr>
      <w:tr w:rsidR="006B6A8A" w:rsidTr="003B3FA3">
        <w:tc>
          <w:tcPr>
            <w:tcW w:w="2439" w:type="dxa"/>
          </w:tcPr>
          <w:p w:rsidR="006B6A8A" w:rsidRPr="00C6102F" w:rsidRDefault="006B6A8A" w:rsidP="003B3FA3">
            <w:pPr>
              <w:rPr>
                <w:bCs/>
              </w:rPr>
            </w:pPr>
            <w:r w:rsidRPr="00C6102F">
              <w:rPr>
                <w:bCs/>
              </w:rPr>
              <w:t>All Other</w:t>
            </w:r>
          </w:p>
        </w:tc>
        <w:tc>
          <w:tcPr>
            <w:tcW w:w="2160" w:type="dxa"/>
            <w:vAlign w:val="center"/>
          </w:tcPr>
          <w:p w:rsidR="006B6A8A" w:rsidRPr="008349ED" w:rsidRDefault="006B6A8A" w:rsidP="003B3FA3">
            <w:pPr>
              <w:jc w:val="center"/>
              <w:rPr>
                <w:bCs/>
              </w:rPr>
            </w:pPr>
            <w:r>
              <w:rPr>
                <w:bCs/>
              </w:rPr>
              <w:t>6%</w:t>
            </w:r>
          </w:p>
        </w:tc>
        <w:tc>
          <w:tcPr>
            <w:tcW w:w="2160" w:type="dxa"/>
            <w:vAlign w:val="center"/>
          </w:tcPr>
          <w:p w:rsidR="006B6A8A" w:rsidRPr="008349ED" w:rsidRDefault="006B6A8A" w:rsidP="003B3FA3">
            <w:pPr>
              <w:jc w:val="center"/>
              <w:rPr>
                <w:bCs/>
              </w:rPr>
            </w:pPr>
            <w:r>
              <w:rPr>
                <w:bCs/>
              </w:rPr>
              <w:t>4%</w:t>
            </w:r>
          </w:p>
        </w:tc>
        <w:tc>
          <w:tcPr>
            <w:tcW w:w="2160" w:type="dxa"/>
            <w:vAlign w:val="center"/>
          </w:tcPr>
          <w:p w:rsidR="006B6A8A" w:rsidRPr="008349ED" w:rsidRDefault="006B6A8A" w:rsidP="003B3FA3">
            <w:pPr>
              <w:jc w:val="center"/>
              <w:rPr>
                <w:bCs/>
              </w:rPr>
            </w:pPr>
            <w:r>
              <w:rPr>
                <w:bCs/>
              </w:rPr>
              <w:t>6%</w:t>
            </w:r>
          </w:p>
        </w:tc>
      </w:tr>
      <w:tr w:rsidR="006B6A8A" w:rsidTr="003B3FA3">
        <w:tc>
          <w:tcPr>
            <w:tcW w:w="2439" w:type="dxa"/>
          </w:tcPr>
          <w:p w:rsidR="006B6A8A" w:rsidRPr="00C6102F" w:rsidRDefault="006B6A8A" w:rsidP="003B3FA3">
            <w:pPr>
              <w:rPr>
                <w:bCs/>
              </w:rPr>
            </w:pPr>
            <w:r w:rsidRPr="00C6102F">
              <w:rPr>
                <w:bCs/>
              </w:rPr>
              <w:t>Community Long-Term Services and Supports</w:t>
            </w:r>
          </w:p>
        </w:tc>
        <w:tc>
          <w:tcPr>
            <w:tcW w:w="2160" w:type="dxa"/>
            <w:vAlign w:val="center"/>
          </w:tcPr>
          <w:p w:rsidR="006B6A8A" w:rsidRPr="008349ED" w:rsidRDefault="006B6A8A" w:rsidP="003B3FA3">
            <w:pPr>
              <w:jc w:val="center"/>
              <w:rPr>
                <w:bCs/>
              </w:rPr>
            </w:pPr>
            <w:r>
              <w:rPr>
                <w:bCs/>
              </w:rPr>
              <w:t>11%</w:t>
            </w:r>
          </w:p>
        </w:tc>
        <w:tc>
          <w:tcPr>
            <w:tcW w:w="2160" w:type="dxa"/>
            <w:vAlign w:val="center"/>
          </w:tcPr>
          <w:p w:rsidR="006B6A8A" w:rsidRPr="008349ED" w:rsidRDefault="006B6A8A" w:rsidP="003B3FA3">
            <w:pPr>
              <w:jc w:val="center"/>
              <w:rPr>
                <w:bCs/>
              </w:rPr>
            </w:pPr>
            <w:r>
              <w:rPr>
                <w:bCs/>
              </w:rPr>
              <w:t>14%</w:t>
            </w:r>
          </w:p>
        </w:tc>
        <w:tc>
          <w:tcPr>
            <w:tcW w:w="2160" w:type="dxa"/>
            <w:vAlign w:val="center"/>
          </w:tcPr>
          <w:p w:rsidR="006B6A8A" w:rsidRPr="008349ED" w:rsidRDefault="006B6A8A" w:rsidP="003B3FA3">
            <w:pPr>
              <w:jc w:val="center"/>
              <w:rPr>
                <w:bCs/>
              </w:rPr>
            </w:pPr>
            <w:r>
              <w:rPr>
                <w:bCs/>
              </w:rPr>
              <w:t>14%</w:t>
            </w:r>
          </w:p>
        </w:tc>
      </w:tr>
      <w:tr w:rsidR="006B6A8A" w:rsidTr="003B3FA3">
        <w:tc>
          <w:tcPr>
            <w:tcW w:w="2439" w:type="dxa"/>
          </w:tcPr>
          <w:p w:rsidR="006B6A8A" w:rsidRPr="00C6102F" w:rsidRDefault="006B6A8A" w:rsidP="003B3FA3">
            <w:pPr>
              <w:rPr>
                <w:bCs/>
              </w:rPr>
            </w:pPr>
            <w:r w:rsidRPr="00C6102F">
              <w:rPr>
                <w:bCs/>
              </w:rPr>
              <w:t>Transportation</w:t>
            </w:r>
          </w:p>
        </w:tc>
        <w:tc>
          <w:tcPr>
            <w:tcW w:w="2160" w:type="dxa"/>
            <w:vAlign w:val="center"/>
          </w:tcPr>
          <w:p w:rsidR="006B6A8A" w:rsidRPr="008349ED" w:rsidRDefault="006B6A8A" w:rsidP="003B3FA3">
            <w:pPr>
              <w:jc w:val="center"/>
              <w:rPr>
                <w:bCs/>
              </w:rPr>
            </w:pPr>
            <w:r>
              <w:rPr>
                <w:bCs/>
              </w:rPr>
              <w:t>3%</w:t>
            </w:r>
          </w:p>
        </w:tc>
        <w:tc>
          <w:tcPr>
            <w:tcW w:w="2160" w:type="dxa"/>
            <w:vAlign w:val="center"/>
          </w:tcPr>
          <w:p w:rsidR="006B6A8A" w:rsidRPr="008349ED" w:rsidRDefault="006B6A8A" w:rsidP="003B3FA3">
            <w:pPr>
              <w:jc w:val="center"/>
              <w:rPr>
                <w:bCs/>
              </w:rPr>
            </w:pPr>
            <w:r>
              <w:rPr>
                <w:bCs/>
              </w:rPr>
              <w:t>3%</w:t>
            </w:r>
          </w:p>
        </w:tc>
        <w:tc>
          <w:tcPr>
            <w:tcW w:w="2160" w:type="dxa"/>
            <w:vAlign w:val="center"/>
          </w:tcPr>
          <w:p w:rsidR="006B6A8A" w:rsidRPr="008349ED" w:rsidRDefault="006B6A8A" w:rsidP="003B3FA3">
            <w:pPr>
              <w:jc w:val="center"/>
              <w:rPr>
                <w:bCs/>
              </w:rPr>
            </w:pPr>
            <w:r>
              <w:rPr>
                <w:bCs/>
              </w:rPr>
              <w:t>4%</w:t>
            </w:r>
          </w:p>
        </w:tc>
      </w:tr>
      <w:tr w:rsidR="006B6A8A" w:rsidTr="003B3FA3">
        <w:tc>
          <w:tcPr>
            <w:tcW w:w="2439" w:type="dxa"/>
          </w:tcPr>
          <w:p w:rsidR="006B6A8A" w:rsidRDefault="006B6A8A" w:rsidP="003B3FA3">
            <w:pPr>
              <w:rPr>
                <w:b/>
                <w:bCs/>
              </w:rPr>
            </w:pPr>
            <w:r>
              <w:rPr>
                <w:b/>
                <w:bCs/>
              </w:rPr>
              <w:t>Pharmacy</w:t>
            </w:r>
          </w:p>
        </w:tc>
        <w:tc>
          <w:tcPr>
            <w:tcW w:w="2160" w:type="dxa"/>
            <w:vAlign w:val="center"/>
          </w:tcPr>
          <w:p w:rsidR="006B6A8A" w:rsidRPr="008349ED" w:rsidRDefault="006B6A8A" w:rsidP="003B3FA3">
            <w:pPr>
              <w:jc w:val="center"/>
              <w:rPr>
                <w:bCs/>
              </w:rPr>
            </w:pPr>
            <w:r>
              <w:rPr>
                <w:bCs/>
              </w:rPr>
              <w:t>28%</w:t>
            </w:r>
          </w:p>
        </w:tc>
        <w:tc>
          <w:tcPr>
            <w:tcW w:w="2160" w:type="dxa"/>
            <w:vAlign w:val="center"/>
          </w:tcPr>
          <w:p w:rsidR="006B6A8A" w:rsidRPr="008349ED" w:rsidRDefault="006B6A8A" w:rsidP="003B3FA3">
            <w:pPr>
              <w:jc w:val="center"/>
              <w:rPr>
                <w:bCs/>
              </w:rPr>
            </w:pPr>
            <w:r>
              <w:rPr>
                <w:bCs/>
              </w:rPr>
              <w:t>29%</w:t>
            </w:r>
          </w:p>
        </w:tc>
        <w:tc>
          <w:tcPr>
            <w:tcW w:w="2160" w:type="dxa"/>
            <w:vAlign w:val="center"/>
          </w:tcPr>
          <w:p w:rsidR="006B6A8A" w:rsidRPr="008349ED" w:rsidRDefault="006B6A8A" w:rsidP="003B3FA3">
            <w:pPr>
              <w:jc w:val="center"/>
              <w:rPr>
                <w:bCs/>
              </w:rPr>
            </w:pPr>
            <w:r>
              <w:rPr>
                <w:bCs/>
              </w:rPr>
              <w:t>25%</w:t>
            </w:r>
          </w:p>
        </w:tc>
      </w:tr>
      <w:tr w:rsidR="006B6A8A" w:rsidTr="003B3FA3">
        <w:tc>
          <w:tcPr>
            <w:tcW w:w="2439" w:type="dxa"/>
          </w:tcPr>
          <w:p w:rsidR="006B6A8A" w:rsidRPr="00C6102F" w:rsidRDefault="006B6A8A" w:rsidP="003B3FA3">
            <w:pPr>
              <w:rPr>
                <w:bCs/>
              </w:rPr>
            </w:pPr>
            <w:r w:rsidRPr="00C6102F">
              <w:rPr>
                <w:bCs/>
              </w:rPr>
              <w:t>Outpatient – Mental Health/Substance Abuse</w:t>
            </w:r>
          </w:p>
        </w:tc>
        <w:tc>
          <w:tcPr>
            <w:tcW w:w="2160" w:type="dxa"/>
            <w:vAlign w:val="center"/>
          </w:tcPr>
          <w:p w:rsidR="006B6A8A" w:rsidRPr="008349ED" w:rsidRDefault="006B6A8A" w:rsidP="003B3FA3">
            <w:pPr>
              <w:jc w:val="center"/>
              <w:rPr>
                <w:bCs/>
              </w:rPr>
            </w:pPr>
            <w:r>
              <w:rPr>
                <w:bCs/>
              </w:rPr>
              <w:t>6%</w:t>
            </w:r>
          </w:p>
        </w:tc>
        <w:tc>
          <w:tcPr>
            <w:tcW w:w="2160" w:type="dxa"/>
            <w:vAlign w:val="center"/>
          </w:tcPr>
          <w:p w:rsidR="006B6A8A" w:rsidRPr="008349ED" w:rsidRDefault="006B6A8A" w:rsidP="003B3FA3">
            <w:pPr>
              <w:jc w:val="center"/>
              <w:rPr>
                <w:bCs/>
              </w:rPr>
            </w:pPr>
            <w:r>
              <w:rPr>
                <w:bCs/>
              </w:rPr>
              <w:t>6%</w:t>
            </w:r>
          </w:p>
        </w:tc>
        <w:tc>
          <w:tcPr>
            <w:tcW w:w="2160" w:type="dxa"/>
            <w:vAlign w:val="center"/>
          </w:tcPr>
          <w:p w:rsidR="006B6A8A" w:rsidRPr="008349ED" w:rsidRDefault="006B6A8A" w:rsidP="003B3FA3">
            <w:pPr>
              <w:jc w:val="center"/>
              <w:rPr>
                <w:bCs/>
              </w:rPr>
            </w:pPr>
            <w:r>
              <w:rPr>
                <w:bCs/>
              </w:rPr>
              <w:t>6%</w:t>
            </w:r>
          </w:p>
        </w:tc>
      </w:tr>
      <w:tr w:rsidR="006B6A8A" w:rsidTr="003B3FA3">
        <w:tc>
          <w:tcPr>
            <w:tcW w:w="2439" w:type="dxa"/>
          </w:tcPr>
          <w:p w:rsidR="006B6A8A" w:rsidRDefault="006B6A8A" w:rsidP="003B3FA3">
            <w:pPr>
              <w:rPr>
                <w:b/>
                <w:bCs/>
              </w:rPr>
            </w:pPr>
            <w:r>
              <w:rPr>
                <w:b/>
                <w:bCs/>
              </w:rPr>
              <w:t>Outpatient/Professional</w:t>
            </w:r>
          </w:p>
        </w:tc>
        <w:tc>
          <w:tcPr>
            <w:tcW w:w="2160" w:type="dxa"/>
            <w:vAlign w:val="center"/>
          </w:tcPr>
          <w:p w:rsidR="006B6A8A" w:rsidRPr="008349ED" w:rsidRDefault="006B6A8A" w:rsidP="003B3FA3">
            <w:pPr>
              <w:jc w:val="center"/>
              <w:rPr>
                <w:bCs/>
              </w:rPr>
            </w:pPr>
            <w:r>
              <w:rPr>
                <w:bCs/>
              </w:rPr>
              <w:t>18%</w:t>
            </w:r>
          </w:p>
        </w:tc>
        <w:tc>
          <w:tcPr>
            <w:tcW w:w="2160" w:type="dxa"/>
            <w:vAlign w:val="center"/>
          </w:tcPr>
          <w:p w:rsidR="006B6A8A" w:rsidRPr="008349ED" w:rsidRDefault="006B6A8A" w:rsidP="003B3FA3">
            <w:pPr>
              <w:jc w:val="center"/>
              <w:rPr>
                <w:bCs/>
              </w:rPr>
            </w:pPr>
            <w:r>
              <w:rPr>
                <w:bCs/>
              </w:rPr>
              <w:t>17%</w:t>
            </w:r>
          </w:p>
        </w:tc>
        <w:tc>
          <w:tcPr>
            <w:tcW w:w="2160" w:type="dxa"/>
            <w:vAlign w:val="center"/>
          </w:tcPr>
          <w:p w:rsidR="006B6A8A" w:rsidRPr="008349ED" w:rsidRDefault="006B6A8A" w:rsidP="003B3FA3">
            <w:pPr>
              <w:jc w:val="center"/>
              <w:rPr>
                <w:bCs/>
              </w:rPr>
            </w:pPr>
            <w:r>
              <w:rPr>
                <w:bCs/>
              </w:rPr>
              <w:t>17%</w:t>
            </w:r>
          </w:p>
        </w:tc>
      </w:tr>
      <w:tr w:rsidR="006B6A8A" w:rsidTr="003B3FA3">
        <w:tc>
          <w:tcPr>
            <w:tcW w:w="2439" w:type="dxa"/>
          </w:tcPr>
          <w:p w:rsidR="006B6A8A" w:rsidRPr="00C6102F" w:rsidRDefault="006B6A8A" w:rsidP="003B3FA3">
            <w:pPr>
              <w:rPr>
                <w:bCs/>
              </w:rPr>
            </w:pPr>
            <w:r w:rsidRPr="00C6102F">
              <w:rPr>
                <w:bCs/>
              </w:rPr>
              <w:t>Long Term Care Facility</w:t>
            </w:r>
          </w:p>
        </w:tc>
        <w:tc>
          <w:tcPr>
            <w:tcW w:w="2160" w:type="dxa"/>
            <w:vAlign w:val="center"/>
          </w:tcPr>
          <w:p w:rsidR="006B6A8A" w:rsidRPr="008349ED" w:rsidRDefault="006B6A8A" w:rsidP="003B3FA3">
            <w:pPr>
              <w:jc w:val="center"/>
              <w:rPr>
                <w:bCs/>
              </w:rPr>
            </w:pPr>
            <w:r>
              <w:rPr>
                <w:bCs/>
              </w:rPr>
              <w:t>2%</w:t>
            </w:r>
          </w:p>
        </w:tc>
        <w:tc>
          <w:tcPr>
            <w:tcW w:w="2160" w:type="dxa"/>
            <w:vAlign w:val="center"/>
          </w:tcPr>
          <w:p w:rsidR="006B6A8A" w:rsidRPr="008349ED" w:rsidRDefault="006B6A8A" w:rsidP="003B3FA3">
            <w:pPr>
              <w:jc w:val="center"/>
              <w:rPr>
                <w:bCs/>
              </w:rPr>
            </w:pPr>
            <w:r>
              <w:rPr>
                <w:bCs/>
              </w:rPr>
              <w:t>1%</w:t>
            </w:r>
          </w:p>
        </w:tc>
        <w:tc>
          <w:tcPr>
            <w:tcW w:w="2160" w:type="dxa"/>
            <w:vAlign w:val="center"/>
          </w:tcPr>
          <w:p w:rsidR="006B6A8A" w:rsidRPr="008349ED" w:rsidRDefault="006B6A8A" w:rsidP="003B3FA3">
            <w:pPr>
              <w:jc w:val="center"/>
              <w:rPr>
                <w:bCs/>
              </w:rPr>
            </w:pPr>
            <w:r>
              <w:rPr>
                <w:bCs/>
              </w:rPr>
              <w:t>2%</w:t>
            </w:r>
          </w:p>
        </w:tc>
      </w:tr>
      <w:tr w:rsidR="006B6A8A" w:rsidTr="003B3FA3">
        <w:tc>
          <w:tcPr>
            <w:tcW w:w="2439" w:type="dxa"/>
          </w:tcPr>
          <w:p w:rsidR="006B6A8A" w:rsidRPr="00C6102F" w:rsidRDefault="006B6A8A" w:rsidP="003B3FA3">
            <w:pPr>
              <w:rPr>
                <w:bCs/>
              </w:rPr>
            </w:pPr>
            <w:r w:rsidRPr="00C6102F">
              <w:rPr>
                <w:bCs/>
              </w:rPr>
              <w:t>Inpatient – Mental Health/Substance Abuse</w:t>
            </w:r>
          </w:p>
        </w:tc>
        <w:tc>
          <w:tcPr>
            <w:tcW w:w="2160" w:type="dxa"/>
            <w:vAlign w:val="center"/>
          </w:tcPr>
          <w:p w:rsidR="006B6A8A" w:rsidRPr="008349ED" w:rsidRDefault="006B6A8A" w:rsidP="003B3FA3">
            <w:pPr>
              <w:jc w:val="center"/>
              <w:rPr>
                <w:bCs/>
              </w:rPr>
            </w:pPr>
            <w:r>
              <w:rPr>
                <w:bCs/>
              </w:rPr>
              <w:t>5%</w:t>
            </w:r>
          </w:p>
        </w:tc>
        <w:tc>
          <w:tcPr>
            <w:tcW w:w="2160" w:type="dxa"/>
            <w:vAlign w:val="center"/>
          </w:tcPr>
          <w:p w:rsidR="006B6A8A" w:rsidRPr="008349ED" w:rsidRDefault="006B6A8A" w:rsidP="003B3FA3">
            <w:pPr>
              <w:jc w:val="center"/>
              <w:rPr>
                <w:bCs/>
              </w:rPr>
            </w:pPr>
            <w:r>
              <w:rPr>
                <w:bCs/>
              </w:rPr>
              <w:t>6%</w:t>
            </w:r>
          </w:p>
        </w:tc>
        <w:tc>
          <w:tcPr>
            <w:tcW w:w="2160" w:type="dxa"/>
            <w:vAlign w:val="center"/>
          </w:tcPr>
          <w:p w:rsidR="006B6A8A" w:rsidRPr="008349ED" w:rsidRDefault="006B6A8A" w:rsidP="003B3FA3">
            <w:pPr>
              <w:jc w:val="center"/>
              <w:rPr>
                <w:bCs/>
              </w:rPr>
            </w:pPr>
            <w:r>
              <w:rPr>
                <w:bCs/>
              </w:rPr>
              <w:t>5%</w:t>
            </w:r>
          </w:p>
        </w:tc>
      </w:tr>
      <w:tr w:rsidR="006B6A8A" w:rsidTr="003B3FA3">
        <w:tc>
          <w:tcPr>
            <w:tcW w:w="2439" w:type="dxa"/>
          </w:tcPr>
          <w:p w:rsidR="006B6A8A" w:rsidRPr="00C6102F" w:rsidRDefault="006B6A8A" w:rsidP="003B3FA3">
            <w:pPr>
              <w:rPr>
                <w:b/>
                <w:bCs/>
              </w:rPr>
            </w:pPr>
            <w:r w:rsidRPr="00C6102F">
              <w:rPr>
                <w:b/>
                <w:bCs/>
              </w:rPr>
              <w:t>Inpatient - Acute</w:t>
            </w:r>
          </w:p>
        </w:tc>
        <w:tc>
          <w:tcPr>
            <w:tcW w:w="2160" w:type="dxa"/>
            <w:vAlign w:val="center"/>
          </w:tcPr>
          <w:p w:rsidR="006B6A8A" w:rsidRPr="008349ED" w:rsidRDefault="006B6A8A" w:rsidP="003B3FA3">
            <w:pPr>
              <w:jc w:val="center"/>
              <w:rPr>
                <w:bCs/>
              </w:rPr>
            </w:pPr>
            <w:r>
              <w:rPr>
                <w:bCs/>
              </w:rPr>
              <w:t>22%</w:t>
            </w:r>
          </w:p>
        </w:tc>
        <w:tc>
          <w:tcPr>
            <w:tcW w:w="2160" w:type="dxa"/>
            <w:vAlign w:val="center"/>
          </w:tcPr>
          <w:p w:rsidR="006B6A8A" w:rsidRPr="008349ED" w:rsidRDefault="006B6A8A" w:rsidP="003B3FA3">
            <w:pPr>
              <w:jc w:val="center"/>
              <w:rPr>
                <w:bCs/>
              </w:rPr>
            </w:pPr>
            <w:r>
              <w:rPr>
                <w:bCs/>
              </w:rPr>
              <w:t>20%</w:t>
            </w:r>
          </w:p>
        </w:tc>
        <w:tc>
          <w:tcPr>
            <w:tcW w:w="2160" w:type="dxa"/>
            <w:vAlign w:val="center"/>
          </w:tcPr>
          <w:p w:rsidR="006B6A8A" w:rsidRPr="008349ED" w:rsidRDefault="006B6A8A" w:rsidP="003B3FA3">
            <w:pPr>
              <w:jc w:val="center"/>
              <w:rPr>
                <w:bCs/>
              </w:rPr>
            </w:pPr>
            <w:r>
              <w:rPr>
                <w:bCs/>
              </w:rPr>
              <w:t>21%</w:t>
            </w:r>
          </w:p>
        </w:tc>
      </w:tr>
    </w:tbl>
    <w:p w:rsidR="006B6A8A" w:rsidRDefault="006B6A8A" w:rsidP="006B6A8A">
      <w:pPr>
        <w:spacing w:after="0" w:line="240" w:lineRule="auto"/>
        <w:rPr>
          <w:b/>
        </w:rPr>
      </w:pPr>
    </w:p>
    <w:tbl>
      <w:tblPr>
        <w:tblW w:w="3560" w:type="dxa"/>
        <w:tblCellMar>
          <w:left w:w="0" w:type="dxa"/>
          <w:right w:w="0" w:type="dxa"/>
        </w:tblCellMar>
        <w:tblLook w:val="0600" w:firstRow="0" w:lastRow="0" w:firstColumn="0" w:lastColumn="0" w:noHBand="1" w:noVBand="1"/>
      </w:tblPr>
      <w:tblGrid>
        <w:gridCol w:w="1280"/>
        <w:gridCol w:w="760"/>
        <w:gridCol w:w="760"/>
        <w:gridCol w:w="760"/>
      </w:tblGrid>
      <w:tr w:rsidR="006B6A8A" w:rsidRPr="00C6102F" w:rsidTr="003B3FA3">
        <w:trPr>
          <w:trHeight w:val="560"/>
        </w:trPr>
        <w:tc>
          <w:tcPr>
            <w:tcW w:w="128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textAlignment w:val="bottom"/>
              <w:rPr>
                <w:rFonts w:eastAsia="Times New Roman" w:cs="Arial"/>
              </w:rPr>
            </w:pPr>
            <w:r w:rsidRPr="00C6102F">
              <w:rPr>
                <w:rFonts w:eastAsia="Times New Roman" w:cs="Arial"/>
                <w:b/>
                <w:bCs/>
                <w:color w:val="000000"/>
                <w:kern w:val="24"/>
              </w:rPr>
              <w:t>Member RC Distribution</w:t>
            </w:r>
          </w:p>
        </w:tc>
        <w:tc>
          <w:tcPr>
            <w:tcW w:w="76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jc w:val="right"/>
              <w:textAlignment w:val="bottom"/>
              <w:rPr>
                <w:rFonts w:eastAsia="Times New Roman" w:cs="Arial"/>
              </w:rPr>
            </w:pPr>
            <w:r w:rsidRPr="00C6102F">
              <w:rPr>
                <w:rFonts w:eastAsia="Times New Roman" w:cs="Arial"/>
                <w:b/>
                <w:bCs/>
                <w:color w:val="000000"/>
                <w:kern w:val="24"/>
                <w:lang w:val="tr-TR"/>
              </w:rPr>
              <w:t>DY1</w:t>
            </w:r>
          </w:p>
        </w:tc>
        <w:tc>
          <w:tcPr>
            <w:tcW w:w="76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jc w:val="right"/>
              <w:textAlignment w:val="bottom"/>
              <w:rPr>
                <w:rFonts w:eastAsia="Times New Roman" w:cs="Arial"/>
              </w:rPr>
            </w:pPr>
            <w:r w:rsidRPr="00C6102F">
              <w:rPr>
                <w:rFonts w:eastAsia="Times New Roman" w:cs="Arial"/>
                <w:b/>
                <w:bCs/>
                <w:color w:val="000000"/>
                <w:kern w:val="24"/>
                <w:lang w:val="tr-TR"/>
              </w:rPr>
              <w:t>DY2</w:t>
            </w:r>
          </w:p>
        </w:tc>
        <w:tc>
          <w:tcPr>
            <w:tcW w:w="760" w:type="dxa"/>
            <w:tcBorders>
              <w:top w:val="nil"/>
              <w:left w:val="nil"/>
              <w:bottom w:val="single" w:sz="8" w:space="0" w:color="000000"/>
              <w:right w:val="nil"/>
            </w:tcBorders>
            <w:shd w:val="clear" w:color="auto" w:fill="auto"/>
            <w:tcMar>
              <w:top w:w="20" w:type="dxa"/>
              <w:left w:w="20" w:type="dxa"/>
              <w:bottom w:w="0" w:type="dxa"/>
              <w:right w:w="20" w:type="dxa"/>
            </w:tcMar>
            <w:vAlign w:val="bottom"/>
            <w:hideMark/>
          </w:tcPr>
          <w:p w:rsidR="006B6A8A" w:rsidRPr="00C6102F" w:rsidRDefault="006B6A8A" w:rsidP="003B3FA3">
            <w:pPr>
              <w:spacing w:after="0" w:line="240" w:lineRule="auto"/>
              <w:jc w:val="right"/>
              <w:textAlignment w:val="bottom"/>
              <w:rPr>
                <w:rFonts w:eastAsia="Times New Roman" w:cs="Arial"/>
              </w:rPr>
            </w:pPr>
            <w:r w:rsidRPr="00C6102F">
              <w:rPr>
                <w:rFonts w:eastAsia="Times New Roman" w:cs="Arial"/>
                <w:b/>
                <w:bCs/>
                <w:color w:val="000000"/>
                <w:kern w:val="24"/>
                <w:lang w:val="tr-TR"/>
              </w:rPr>
              <w:t>DY3</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rPr>
              <w:t>C1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41%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31%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32%</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lang w:val="is-IS"/>
              </w:rPr>
              <w:t>C2</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47%</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55%</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55%</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rPr>
              <w:t>C3</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11%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14%</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13%</w:t>
            </w:r>
          </w:p>
        </w:tc>
      </w:tr>
      <w:tr w:rsidR="006B6A8A" w:rsidRPr="00C6102F" w:rsidTr="003B3FA3">
        <w:trPr>
          <w:trHeight w:val="280"/>
        </w:trPr>
        <w:tc>
          <w:tcPr>
            <w:tcW w:w="128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textAlignment w:val="bottom"/>
              <w:rPr>
                <w:rFonts w:eastAsia="Times New Roman" w:cs="Arial"/>
              </w:rPr>
            </w:pPr>
            <w:r w:rsidRPr="00C6102F">
              <w:rPr>
                <w:rFonts w:eastAsia="Times New Roman" w:cs="Arial"/>
                <w:b/>
                <w:bCs/>
                <w:color w:val="000000"/>
                <w:kern w:val="24"/>
              </w:rPr>
              <w:t>F1</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0%</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0%</w:t>
            </w:r>
          </w:p>
        </w:tc>
        <w:tc>
          <w:tcPr>
            <w:tcW w:w="76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0" w:type="dxa"/>
              <w:right w:w="20" w:type="dxa"/>
            </w:tcMar>
            <w:vAlign w:val="bottom"/>
            <w:hideMark/>
          </w:tcPr>
          <w:p w:rsidR="006B6A8A" w:rsidRPr="00C6102F" w:rsidRDefault="006B6A8A" w:rsidP="003B3FA3">
            <w:pPr>
              <w:spacing w:after="0" w:line="280" w:lineRule="atLeast"/>
              <w:jc w:val="right"/>
              <w:textAlignment w:val="bottom"/>
              <w:rPr>
                <w:rFonts w:eastAsia="Times New Roman" w:cs="Arial"/>
              </w:rPr>
            </w:pPr>
            <w:r w:rsidRPr="00C6102F">
              <w:rPr>
                <w:rFonts w:eastAsia="Times New Roman" w:cs="Mangal"/>
                <w:color w:val="000000"/>
                <w:kern w:val="24"/>
                <w:cs/>
                <w:lang w:bidi="mr-IN"/>
              </w:rPr>
              <w:t>0%</w:t>
            </w:r>
          </w:p>
        </w:tc>
      </w:tr>
    </w:tbl>
    <w:p w:rsidR="006B6A8A" w:rsidRDefault="006B6A8A" w:rsidP="006B6A8A">
      <w:pPr>
        <w:spacing w:after="0" w:line="240" w:lineRule="auto"/>
        <w:rPr>
          <w:rFonts w:cs="Arial"/>
        </w:rPr>
      </w:pPr>
    </w:p>
    <w:p w:rsidR="006B6A8A" w:rsidRPr="00C6102F" w:rsidRDefault="006B6A8A" w:rsidP="006B6A8A">
      <w:pPr>
        <w:spacing w:after="0" w:line="240" w:lineRule="auto"/>
        <w:rPr>
          <w:rFonts w:cs="Arial"/>
        </w:rPr>
      </w:pPr>
      <w:r w:rsidRPr="00C6102F">
        <w:rPr>
          <w:rFonts w:cs="Arial"/>
          <w:i/>
          <w:iCs/>
          <w:u w:val="single"/>
        </w:rPr>
        <w:t>Notes:</w:t>
      </w:r>
    </w:p>
    <w:p w:rsidR="006B6A8A" w:rsidRPr="00C6102F" w:rsidRDefault="006B6A8A" w:rsidP="006B6A8A">
      <w:pPr>
        <w:spacing w:after="0" w:line="240" w:lineRule="auto"/>
        <w:rPr>
          <w:rFonts w:cs="Arial"/>
        </w:rPr>
      </w:pPr>
      <w:r w:rsidRPr="00C6102F">
        <w:rPr>
          <w:rFonts w:cs="Arial"/>
          <w:i/>
          <w:iCs/>
        </w:rPr>
        <w:t>- One Care Plan medical and LTSS PMPM spending from October 1, 2013 –  Dec. 31, 2016 as reported by Tufts, subject to verification by MassHealth and CMS.</w:t>
      </w:r>
    </w:p>
    <w:p w:rsidR="006B6A8A" w:rsidRPr="00C6102F" w:rsidRDefault="006B6A8A" w:rsidP="006B6A8A">
      <w:pPr>
        <w:spacing w:after="0" w:line="240" w:lineRule="auto"/>
        <w:rPr>
          <w:rFonts w:cs="Arial"/>
        </w:rPr>
      </w:pPr>
      <w:r w:rsidRPr="00C6102F">
        <w:rPr>
          <w:rFonts w:cs="Arial"/>
          <w:i/>
          <w:iCs/>
        </w:rPr>
        <w:t xml:space="preserve">- IBNR spending is an estimate of costs that have been incurred for services provided during the reporting period, but that have not </w:t>
      </w:r>
      <w:r>
        <w:rPr>
          <w:rFonts w:cs="Arial"/>
          <w:i/>
          <w:iCs/>
        </w:rPr>
        <w:t>yet been billed or adjudicated.</w:t>
      </w:r>
    </w:p>
    <w:p w:rsidR="00F929A0" w:rsidRDefault="00F929A0" w:rsidP="00F929A0">
      <w:pPr>
        <w:spacing w:after="0" w:line="240" w:lineRule="auto"/>
        <w:rPr>
          <w:b/>
          <w:bCs/>
        </w:rPr>
      </w:pPr>
    </w:p>
    <w:p w:rsidR="00E368B6" w:rsidRPr="001D06BC" w:rsidRDefault="00E368B6" w:rsidP="00370A03">
      <w:pPr>
        <w:spacing w:after="0" w:line="240" w:lineRule="auto"/>
        <w:rPr>
          <w:b/>
        </w:rPr>
      </w:pPr>
      <w:r w:rsidRPr="001D06BC">
        <w:rPr>
          <w:b/>
        </w:rPr>
        <w:t>Slide 31:</w:t>
      </w:r>
    </w:p>
    <w:p w:rsidR="00E368B6" w:rsidRDefault="00017D52" w:rsidP="00370A03">
      <w:pPr>
        <w:spacing w:after="0" w:line="240" w:lineRule="auto"/>
        <w:rPr>
          <w:b/>
          <w:bCs/>
        </w:rPr>
      </w:pPr>
      <w:r w:rsidRPr="00017D52">
        <w:rPr>
          <w:b/>
          <w:bCs/>
        </w:rPr>
        <w:t>PMPM Service Spend Notes</w:t>
      </w:r>
    </w:p>
    <w:p w:rsidR="00017D52" w:rsidRPr="00017D52" w:rsidRDefault="00017D52" w:rsidP="00017D52">
      <w:pPr>
        <w:spacing w:after="0" w:line="240" w:lineRule="auto"/>
        <w:rPr>
          <w:b/>
        </w:rPr>
      </w:pPr>
      <w:r w:rsidRPr="00017D52">
        <w:rPr>
          <w:b/>
          <w:bCs/>
        </w:rPr>
        <w:t>The members enrolled in One Care continue to increase in complexity</w:t>
      </w:r>
    </w:p>
    <w:p w:rsidR="00386D8D" w:rsidRPr="00017D52" w:rsidRDefault="00F929A0" w:rsidP="008D77CF">
      <w:pPr>
        <w:numPr>
          <w:ilvl w:val="0"/>
          <w:numId w:val="44"/>
        </w:numPr>
        <w:spacing w:after="0" w:line="240" w:lineRule="auto"/>
      </w:pPr>
      <w:r w:rsidRPr="00017D52">
        <w:t xml:space="preserve">The proportion of members in higher rating categories has grown over all three DYs. In DY1 only 20% of One Care members were in the C3 and F1 RCs. This grew to 31% in </w:t>
      </w:r>
      <w:r w:rsidR="0093616B">
        <w:t>DY2</w:t>
      </w:r>
      <w:r w:rsidRPr="00017D52">
        <w:t xml:space="preserve"> and 43% in DY3</w:t>
      </w:r>
    </w:p>
    <w:p w:rsidR="00017D52" w:rsidRPr="00017D52" w:rsidRDefault="00017D52" w:rsidP="00017D52">
      <w:pPr>
        <w:spacing w:after="0" w:line="240" w:lineRule="auto"/>
        <w:rPr>
          <w:b/>
        </w:rPr>
      </w:pPr>
      <w:r w:rsidRPr="00017D52">
        <w:rPr>
          <w:b/>
          <w:bCs/>
        </w:rPr>
        <w:t>The One Care enrolled population is more complex than the eligible population as a whole</w:t>
      </w:r>
    </w:p>
    <w:p w:rsidR="00386D8D" w:rsidRPr="00017D52" w:rsidRDefault="00F929A0" w:rsidP="008D77CF">
      <w:pPr>
        <w:numPr>
          <w:ilvl w:val="0"/>
          <w:numId w:val="45"/>
        </w:numPr>
        <w:spacing w:after="0" w:line="240" w:lineRule="auto"/>
      </w:pPr>
      <w:r w:rsidRPr="00017D52">
        <w:t>A higher percentage of enrolled members fall into the C3 and F1 RCs than are available in the current eligible population, despite a continued decline in the proportion of C1 eligibles over the three DYs</w:t>
      </w:r>
    </w:p>
    <w:p w:rsidR="00017D52" w:rsidRPr="00017D52" w:rsidRDefault="00017D52" w:rsidP="00017D52">
      <w:pPr>
        <w:spacing w:after="0" w:line="240" w:lineRule="auto"/>
        <w:rPr>
          <w:b/>
        </w:rPr>
      </w:pPr>
      <w:r w:rsidRPr="00017D52">
        <w:rPr>
          <w:b/>
          <w:bCs/>
        </w:rPr>
        <w:t>Consistent with increasing case mix complexity, average PMPMs continued to increase between DY2 and DY3 for CCA and Tufts</w:t>
      </w:r>
    </w:p>
    <w:p w:rsidR="00017D52" w:rsidRPr="00017D52" w:rsidRDefault="00017D52" w:rsidP="00370A03">
      <w:pPr>
        <w:spacing w:after="0" w:line="240" w:lineRule="auto"/>
      </w:pPr>
    </w:p>
    <w:p w:rsidR="00017D52" w:rsidRPr="00017D52" w:rsidRDefault="00017D52" w:rsidP="00017D52">
      <w:pPr>
        <w:spacing w:after="0" w:line="240" w:lineRule="auto"/>
      </w:pPr>
      <w:r w:rsidRPr="00017D52">
        <w:rPr>
          <w:i/>
          <w:iCs/>
          <w:u w:val="single"/>
        </w:rPr>
        <w:t>Notes:</w:t>
      </w:r>
    </w:p>
    <w:p w:rsidR="00017D52" w:rsidRPr="00017D52" w:rsidRDefault="00017D52" w:rsidP="00017D52">
      <w:pPr>
        <w:spacing w:after="0" w:line="240" w:lineRule="auto"/>
      </w:pPr>
      <w:r w:rsidRPr="00017D52">
        <w:rPr>
          <w:i/>
          <w:iCs/>
        </w:rPr>
        <w:t>- IBNR spending is an estimate of costs that have been incurred for services provided during the reporting period, but that have not yet been billed or adjudicated</w:t>
      </w:r>
    </w:p>
    <w:p w:rsidR="00017D52" w:rsidRPr="00017D52" w:rsidRDefault="00017D52" w:rsidP="00017D52">
      <w:pPr>
        <w:spacing w:after="0" w:line="240" w:lineRule="auto"/>
      </w:pPr>
      <w:r w:rsidRPr="00017D52">
        <w:rPr>
          <w:i/>
          <w:iCs/>
        </w:rPr>
        <w:t>- Data reflect spending on claims as of a certain date (through 10/31/2016 for DY1, 4/30/2017 for DY2, and 7/31/2017 for DY3), as reported by the plan; incorporating additional claims will change these numbers</w:t>
      </w:r>
    </w:p>
    <w:p w:rsidR="00017D52" w:rsidRPr="00017D52" w:rsidRDefault="00017D52" w:rsidP="00370A03">
      <w:pPr>
        <w:spacing w:after="0" w:line="240" w:lineRule="auto"/>
      </w:pPr>
    </w:p>
    <w:p w:rsidR="00E368B6" w:rsidRPr="001D06BC" w:rsidRDefault="00E368B6" w:rsidP="00370A03">
      <w:pPr>
        <w:pStyle w:val="Heading1"/>
        <w:rPr>
          <w:rFonts w:asciiTheme="minorHAnsi" w:hAnsiTheme="minorHAnsi" w:cs="Arial"/>
          <w:b/>
          <w:color w:val="auto"/>
          <w:sz w:val="22"/>
          <w:szCs w:val="22"/>
        </w:rPr>
      </w:pPr>
      <w:r w:rsidRPr="001D06BC">
        <w:rPr>
          <w:rFonts w:asciiTheme="minorHAnsi" w:hAnsiTheme="minorHAnsi" w:cs="Arial"/>
          <w:b/>
          <w:color w:val="auto"/>
          <w:sz w:val="22"/>
          <w:szCs w:val="22"/>
        </w:rPr>
        <w:lastRenderedPageBreak/>
        <w:t>Slide 32:</w:t>
      </w:r>
    </w:p>
    <w:p w:rsidR="00E368B6" w:rsidRDefault="008D77CF" w:rsidP="00370A03">
      <w:pPr>
        <w:spacing w:after="0" w:line="240" w:lineRule="auto"/>
        <w:rPr>
          <w:b/>
          <w:bCs/>
        </w:rPr>
      </w:pPr>
      <w:r w:rsidRPr="008D77CF">
        <w:rPr>
          <w:b/>
          <w:bCs/>
        </w:rPr>
        <w:t>Notable Trends for CCA and Tufts by RC: DY2 vs. DY3</w:t>
      </w:r>
    </w:p>
    <w:p w:rsidR="00386D8D" w:rsidRPr="008D77CF" w:rsidRDefault="00F929A0" w:rsidP="008D77CF">
      <w:pPr>
        <w:numPr>
          <w:ilvl w:val="0"/>
          <w:numId w:val="46"/>
        </w:numPr>
        <w:spacing w:after="0" w:line="240" w:lineRule="auto"/>
      </w:pPr>
      <w:r w:rsidRPr="008D77CF">
        <w:rPr>
          <w:b/>
          <w:bCs/>
        </w:rPr>
        <w:t>Pharmacy</w:t>
      </w:r>
      <w:r w:rsidRPr="008D77CF">
        <w:t xml:space="preserve"> PMPM spending on average across all RCs decreased</w:t>
      </w:r>
    </w:p>
    <w:p w:rsidR="00386D8D" w:rsidRPr="008D77CF" w:rsidRDefault="00F929A0" w:rsidP="008D77CF">
      <w:pPr>
        <w:numPr>
          <w:ilvl w:val="1"/>
          <w:numId w:val="47"/>
        </w:numPr>
        <w:spacing w:after="0" w:line="240" w:lineRule="auto"/>
      </w:pPr>
      <w:r w:rsidRPr="008D77CF">
        <w:t>Tufts pharmacy spend decreased by 3% PMPM for all RCs</w:t>
      </w:r>
    </w:p>
    <w:p w:rsidR="00386D8D" w:rsidRPr="008D77CF" w:rsidRDefault="00F929A0" w:rsidP="008D77CF">
      <w:pPr>
        <w:numPr>
          <w:ilvl w:val="1"/>
          <w:numId w:val="47"/>
        </w:numPr>
        <w:spacing w:after="0" w:line="240" w:lineRule="auto"/>
      </w:pPr>
      <w:r w:rsidRPr="008D77CF">
        <w:t>CCA pharmacy spend decreased by 5% PMPM for all RCs. Despite a larger percentage reduction in pharmacy spend, CCA average pharmacy spend remains $102 PMPM higher than Tufts. CCA experienced a one time shift in expenses in 2016 associated with improved PBM contracting.  From 2015 to 2016, CCA experienced a decrease in high cost Hepatitis C drug treatments.  From 2016 to 2017, the proportion of members receiving high cost drug therapies including those for Hepatitis C has remained relatively flat.</w:t>
      </w:r>
    </w:p>
    <w:p w:rsidR="00386D8D" w:rsidRPr="008D77CF" w:rsidRDefault="00F929A0" w:rsidP="008D77CF">
      <w:pPr>
        <w:numPr>
          <w:ilvl w:val="0"/>
          <w:numId w:val="48"/>
        </w:numPr>
        <w:spacing w:after="0" w:line="240" w:lineRule="auto"/>
      </w:pPr>
      <w:r w:rsidRPr="008D77CF">
        <w:rPr>
          <w:b/>
          <w:bCs/>
        </w:rPr>
        <w:t xml:space="preserve">Inpatient Acute Hospital </w:t>
      </w:r>
      <w:r w:rsidRPr="008D77CF">
        <w:t>PMPM spending</w:t>
      </w:r>
    </w:p>
    <w:p w:rsidR="00386D8D" w:rsidRPr="008D77CF" w:rsidRDefault="00F929A0" w:rsidP="008D77CF">
      <w:pPr>
        <w:numPr>
          <w:ilvl w:val="1"/>
          <w:numId w:val="49"/>
        </w:numPr>
        <w:spacing w:after="0" w:line="240" w:lineRule="auto"/>
      </w:pPr>
      <w:r w:rsidRPr="008D77CF">
        <w:t>Tufts spending increased by 17% for all RCs (+$66 PMPM), resulting in average PMPMs for all RCs to be $64 higher than CCA</w:t>
      </w:r>
    </w:p>
    <w:p w:rsidR="00386D8D" w:rsidRPr="008D77CF" w:rsidRDefault="00F929A0" w:rsidP="008D77CF">
      <w:pPr>
        <w:numPr>
          <w:ilvl w:val="1"/>
          <w:numId w:val="49"/>
        </w:numPr>
        <w:spacing w:after="0" w:line="240" w:lineRule="auto"/>
      </w:pPr>
      <w:r w:rsidRPr="008D77CF">
        <w:t>CCA spend fluctuated by RC, but overall spend for all RCs remained relatively flat (2% trend)</w:t>
      </w:r>
    </w:p>
    <w:p w:rsidR="00386D8D" w:rsidRPr="008D77CF" w:rsidRDefault="00F929A0" w:rsidP="008D77CF">
      <w:pPr>
        <w:numPr>
          <w:ilvl w:val="0"/>
          <w:numId w:val="50"/>
        </w:numPr>
        <w:spacing w:after="0" w:line="240" w:lineRule="auto"/>
      </w:pPr>
      <w:r w:rsidRPr="008D77CF">
        <w:rPr>
          <w:b/>
          <w:bCs/>
        </w:rPr>
        <w:t xml:space="preserve">Mental Health/Substance Abuse </w:t>
      </w:r>
      <w:r w:rsidRPr="008D77CF">
        <w:t>PMPM spending</w:t>
      </w:r>
    </w:p>
    <w:p w:rsidR="00386D8D" w:rsidRPr="008D77CF" w:rsidRDefault="00F929A0" w:rsidP="008D77CF">
      <w:pPr>
        <w:numPr>
          <w:ilvl w:val="1"/>
          <w:numId w:val="51"/>
        </w:numPr>
        <w:spacing w:after="0" w:line="240" w:lineRule="auto"/>
      </w:pPr>
      <w:r w:rsidRPr="008D77CF">
        <w:t>Tufts inpatient spending decreased by 16% for all RCs, a trend driven primarily by a 60% reduction in spend for C1 members. However, their outpatient spend increased by 16% for all RCs, driven by additional spend for C2A members</w:t>
      </w:r>
    </w:p>
    <w:p w:rsidR="00386D8D" w:rsidRPr="008D77CF" w:rsidRDefault="00F929A0" w:rsidP="008D77CF">
      <w:pPr>
        <w:numPr>
          <w:ilvl w:val="1"/>
          <w:numId w:val="51"/>
        </w:numPr>
        <w:spacing w:after="0" w:line="240" w:lineRule="auto"/>
      </w:pPr>
      <w:r w:rsidRPr="008D77CF">
        <w:t>CCA inpatient spending increased by 35% for all RCs ($44 PMPM), driven by increases in PMPMs for C3 and F1 members. Spend for C1 members actually decreased by 68%, similar to Tufts’ experience. Outpatient spend also increased slightly by 10% for all RCs, driven by an uptick in spend for C3 members, despite decreased spending for all other individual RCs</w:t>
      </w:r>
    </w:p>
    <w:p w:rsidR="00386D8D" w:rsidRPr="008D77CF" w:rsidRDefault="00F929A0" w:rsidP="008D77CF">
      <w:pPr>
        <w:numPr>
          <w:ilvl w:val="0"/>
          <w:numId w:val="52"/>
        </w:numPr>
        <w:spacing w:after="0" w:line="240" w:lineRule="auto"/>
      </w:pPr>
      <w:r w:rsidRPr="008D77CF">
        <w:rPr>
          <w:b/>
          <w:bCs/>
        </w:rPr>
        <w:t xml:space="preserve">Outpatient Professional </w:t>
      </w:r>
      <w:r w:rsidRPr="008D77CF">
        <w:t>PMPM spending</w:t>
      </w:r>
    </w:p>
    <w:p w:rsidR="00386D8D" w:rsidRPr="008D77CF" w:rsidRDefault="00F929A0" w:rsidP="008D77CF">
      <w:pPr>
        <w:numPr>
          <w:ilvl w:val="1"/>
          <w:numId w:val="54"/>
        </w:numPr>
        <w:spacing w:after="0" w:line="240" w:lineRule="auto"/>
      </w:pPr>
      <w:r w:rsidRPr="008D77CF">
        <w:t>Spend for both plans across all RCs increased by 10-12%. Tufts increased spend for members in each individual RC, most notably in C2A (29% increase). CCA’s overall increase was driven by an increase in C3B PMPMs. CCA spends an average of $178 PMPM more across all RCs than Tufts</w:t>
      </w:r>
    </w:p>
    <w:p w:rsidR="00386D8D" w:rsidRPr="008D77CF" w:rsidRDefault="00F929A0" w:rsidP="008D77CF">
      <w:pPr>
        <w:numPr>
          <w:ilvl w:val="0"/>
          <w:numId w:val="53"/>
        </w:numPr>
        <w:spacing w:after="0" w:line="240" w:lineRule="auto"/>
      </w:pPr>
      <w:r w:rsidRPr="008D77CF">
        <w:rPr>
          <w:b/>
          <w:bCs/>
        </w:rPr>
        <w:t xml:space="preserve">Community Long-Term Services and Supports (LTSS) </w:t>
      </w:r>
      <w:r w:rsidRPr="008D77CF">
        <w:t>PMPM spending</w:t>
      </w:r>
    </w:p>
    <w:p w:rsidR="00386D8D" w:rsidRPr="008D77CF" w:rsidRDefault="00F929A0" w:rsidP="008D77CF">
      <w:pPr>
        <w:numPr>
          <w:ilvl w:val="1"/>
          <w:numId w:val="54"/>
        </w:numPr>
        <w:spacing w:after="0" w:line="240" w:lineRule="auto"/>
      </w:pPr>
      <w:r w:rsidRPr="008D77CF">
        <w:t>Both plans increased LTSS spend by 10-11% across all RCs, but CCA spends an average of $146 PMPM more than Tufts in this category overall</w:t>
      </w:r>
    </w:p>
    <w:p w:rsidR="008D77CF" w:rsidRDefault="008D77CF" w:rsidP="00370A03">
      <w:pPr>
        <w:spacing w:after="0" w:line="240" w:lineRule="auto"/>
      </w:pPr>
    </w:p>
    <w:p w:rsidR="008D77CF" w:rsidRPr="008D77CF" w:rsidRDefault="008D77CF" w:rsidP="008D77CF">
      <w:pPr>
        <w:spacing w:after="0" w:line="240" w:lineRule="auto"/>
      </w:pPr>
      <w:r>
        <w:rPr>
          <w:i/>
          <w:iCs/>
          <w:u w:val="single"/>
        </w:rPr>
        <w:t>Notes:</w:t>
      </w:r>
    </w:p>
    <w:p w:rsidR="008D77CF" w:rsidRPr="008D77CF" w:rsidRDefault="008D77CF" w:rsidP="008D77CF">
      <w:pPr>
        <w:spacing w:after="0" w:line="240" w:lineRule="auto"/>
      </w:pPr>
      <w:r w:rsidRPr="008D77CF">
        <w:rPr>
          <w:i/>
          <w:iCs/>
        </w:rPr>
        <w:t xml:space="preserve">- PMPMs reflect claims as reported by the plans as of a certain date; incorporating additional claims will change these numbers. </w:t>
      </w:r>
    </w:p>
    <w:p w:rsidR="008D77CF" w:rsidRPr="008D77CF" w:rsidRDefault="008D77CF" w:rsidP="008D77CF">
      <w:pPr>
        <w:spacing w:after="0" w:line="240" w:lineRule="auto"/>
      </w:pPr>
      <w:r w:rsidRPr="008D77CF">
        <w:rPr>
          <w:i/>
          <w:iCs/>
        </w:rPr>
        <w:t>- Proportionate spending and comparisons between years in all service areas could change as IBNR for DY3 comes down over time</w:t>
      </w:r>
    </w:p>
    <w:p w:rsidR="008D77CF" w:rsidRPr="001D06BC" w:rsidRDefault="008D77CF" w:rsidP="00370A03">
      <w:pPr>
        <w:spacing w:after="0" w:line="240" w:lineRule="auto"/>
      </w:pPr>
    </w:p>
    <w:p w:rsidR="00E368B6" w:rsidRPr="001D06BC" w:rsidRDefault="00E368B6" w:rsidP="00370A03">
      <w:pPr>
        <w:spacing w:after="0" w:line="240" w:lineRule="auto"/>
        <w:rPr>
          <w:b/>
        </w:rPr>
      </w:pPr>
      <w:r w:rsidRPr="001D06BC">
        <w:rPr>
          <w:b/>
        </w:rPr>
        <w:t>Slide 33:</w:t>
      </w:r>
    </w:p>
    <w:p w:rsidR="00E368B6" w:rsidRPr="001D06BC" w:rsidRDefault="001A1305" w:rsidP="00370A03">
      <w:pPr>
        <w:spacing w:after="0" w:line="240" w:lineRule="auto"/>
        <w:rPr>
          <w:b/>
        </w:rPr>
      </w:pPr>
      <w:r w:rsidRPr="001D06BC">
        <w:rPr>
          <w:b/>
        </w:rPr>
        <w:t>Discussion</w:t>
      </w:r>
    </w:p>
    <w:p w:rsidR="001A1305" w:rsidRPr="001D06BC" w:rsidRDefault="001A1305" w:rsidP="00370A03">
      <w:pPr>
        <w:spacing w:after="0" w:line="240" w:lineRule="auto"/>
      </w:pPr>
    </w:p>
    <w:p w:rsidR="00E368B6" w:rsidRPr="001D06BC" w:rsidRDefault="00E368B6" w:rsidP="00370A03">
      <w:pPr>
        <w:spacing w:after="0" w:line="240" w:lineRule="auto"/>
        <w:rPr>
          <w:b/>
        </w:rPr>
      </w:pPr>
      <w:r w:rsidRPr="001D06BC">
        <w:rPr>
          <w:b/>
        </w:rPr>
        <w:t>Slide34:</w:t>
      </w:r>
    </w:p>
    <w:p w:rsidR="001A1305" w:rsidRPr="001D06BC" w:rsidRDefault="001A1305" w:rsidP="00370A03">
      <w:pPr>
        <w:spacing w:after="0" w:line="240" w:lineRule="auto"/>
        <w:rPr>
          <w:b/>
        </w:rPr>
      </w:pPr>
      <w:r w:rsidRPr="001D06BC">
        <w:rPr>
          <w:b/>
          <w:bCs/>
        </w:rPr>
        <w:t xml:space="preserve">Visit us at: </w:t>
      </w:r>
      <w:hyperlink r:id="rId11" w:history="1">
        <w:r w:rsidRPr="001D06BC">
          <w:rPr>
            <w:rStyle w:val="Hyperlink"/>
            <w:b/>
            <w:bCs/>
          </w:rPr>
          <w:t>www.mass.gov/one-care</w:t>
        </w:r>
      </w:hyperlink>
    </w:p>
    <w:p w:rsidR="00E368B6" w:rsidRPr="001D06BC" w:rsidRDefault="001A1305" w:rsidP="00370A03">
      <w:pPr>
        <w:spacing w:after="0" w:line="240" w:lineRule="auto"/>
        <w:rPr>
          <w:b/>
        </w:rPr>
      </w:pPr>
      <w:r w:rsidRPr="001D06BC">
        <w:rPr>
          <w:b/>
          <w:bCs/>
        </w:rPr>
        <w:t xml:space="preserve">Email us at: </w:t>
      </w:r>
      <w:hyperlink r:id="rId12" w:history="1">
        <w:r w:rsidRPr="001D06BC">
          <w:rPr>
            <w:rStyle w:val="Hyperlink"/>
            <w:b/>
            <w:bCs/>
          </w:rPr>
          <w:t>OneCare@state.ma.us</w:t>
        </w:r>
      </w:hyperlink>
    </w:p>
    <w:sectPr w:rsidR="00E368B6" w:rsidRPr="001D06BC" w:rsidSect="005F6DBB">
      <w:pgSz w:w="12240" w:h="15840"/>
      <w:pgMar w:top="1440" w:right="1080" w:bottom="1440"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53A7C"/>
    <w:multiLevelType w:val="hybridMultilevel"/>
    <w:tmpl w:val="EEA4BD6E"/>
    <w:lvl w:ilvl="0" w:tplc="04090001">
      <w:start w:val="1"/>
      <w:numFmt w:val="bullet"/>
      <w:lvlText w:val=""/>
      <w:lvlJc w:val="left"/>
      <w:pPr>
        <w:tabs>
          <w:tab w:val="num" w:pos="720"/>
        </w:tabs>
        <w:ind w:left="720" w:hanging="360"/>
      </w:pPr>
      <w:rPr>
        <w:rFonts w:ascii="Symbol" w:hAnsi="Symbol" w:hint="default"/>
      </w:rPr>
    </w:lvl>
    <w:lvl w:ilvl="1" w:tplc="0956695E" w:tentative="1">
      <w:start w:val="1"/>
      <w:numFmt w:val="bullet"/>
      <w:lvlText w:val="•"/>
      <w:lvlJc w:val="left"/>
      <w:pPr>
        <w:tabs>
          <w:tab w:val="num" w:pos="1440"/>
        </w:tabs>
        <w:ind w:left="1440" w:hanging="360"/>
      </w:pPr>
      <w:rPr>
        <w:rFonts w:ascii="Arial" w:hAnsi="Arial" w:hint="default"/>
      </w:rPr>
    </w:lvl>
    <w:lvl w:ilvl="2" w:tplc="D7A8E238" w:tentative="1">
      <w:start w:val="1"/>
      <w:numFmt w:val="bullet"/>
      <w:lvlText w:val="•"/>
      <w:lvlJc w:val="left"/>
      <w:pPr>
        <w:tabs>
          <w:tab w:val="num" w:pos="2160"/>
        </w:tabs>
        <w:ind w:left="2160" w:hanging="360"/>
      </w:pPr>
      <w:rPr>
        <w:rFonts w:ascii="Arial" w:hAnsi="Arial" w:hint="default"/>
      </w:rPr>
    </w:lvl>
    <w:lvl w:ilvl="3" w:tplc="28A6BCEA" w:tentative="1">
      <w:start w:val="1"/>
      <w:numFmt w:val="bullet"/>
      <w:lvlText w:val="•"/>
      <w:lvlJc w:val="left"/>
      <w:pPr>
        <w:tabs>
          <w:tab w:val="num" w:pos="2880"/>
        </w:tabs>
        <w:ind w:left="2880" w:hanging="360"/>
      </w:pPr>
      <w:rPr>
        <w:rFonts w:ascii="Arial" w:hAnsi="Arial" w:hint="default"/>
      </w:rPr>
    </w:lvl>
    <w:lvl w:ilvl="4" w:tplc="17404564" w:tentative="1">
      <w:start w:val="1"/>
      <w:numFmt w:val="bullet"/>
      <w:lvlText w:val="•"/>
      <w:lvlJc w:val="left"/>
      <w:pPr>
        <w:tabs>
          <w:tab w:val="num" w:pos="3600"/>
        </w:tabs>
        <w:ind w:left="3600" w:hanging="360"/>
      </w:pPr>
      <w:rPr>
        <w:rFonts w:ascii="Arial" w:hAnsi="Arial" w:hint="default"/>
      </w:rPr>
    </w:lvl>
    <w:lvl w:ilvl="5" w:tplc="849E2D8E" w:tentative="1">
      <w:start w:val="1"/>
      <w:numFmt w:val="bullet"/>
      <w:lvlText w:val="•"/>
      <w:lvlJc w:val="left"/>
      <w:pPr>
        <w:tabs>
          <w:tab w:val="num" w:pos="4320"/>
        </w:tabs>
        <w:ind w:left="4320" w:hanging="360"/>
      </w:pPr>
      <w:rPr>
        <w:rFonts w:ascii="Arial" w:hAnsi="Arial" w:hint="default"/>
      </w:rPr>
    </w:lvl>
    <w:lvl w:ilvl="6" w:tplc="2AD82D5A" w:tentative="1">
      <w:start w:val="1"/>
      <w:numFmt w:val="bullet"/>
      <w:lvlText w:val="•"/>
      <w:lvlJc w:val="left"/>
      <w:pPr>
        <w:tabs>
          <w:tab w:val="num" w:pos="5040"/>
        </w:tabs>
        <w:ind w:left="5040" w:hanging="360"/>
      </w:pPr>
      <w:rPr>
        <w:rFonts w:ascii="Arial" w:hAnsi="Arial" w:hint="default"/>
      </w:rPr>
    </w:lvl>
    <w:lvl w:ilvl="7" w:tplc="6142BD70" w:tentative="1">
      <w:start w:val="1"/>
      <w:numFmt w:val="bullet"/>
      <w:lvlText w:val="•"/>
      <w:lvlJc w:val="left"/>
      <w:pPr>
        <w:tabs>
          <w:tab w:val="num" w:pos="5760"/>
        </w:tabs>
        <w:ind w:left="5760" w:hanging="360"/>
      </w:pPr>
      <w:rPr>
        <w:rFonts w:ascii="Arial" w:hAnsi="Arial" w:hint="default"/>
      </w:rPr>
    </w:lvl>
    <w:lvl w:ilvl="8" w:tplc="09681E68" w:tentative="1">
      <w:start w:val="1"/>
      <w:numFmt w:val="bullet"/>
      <w:lvlText w:val="•"/>
      <w:lvlJc w:val="left"/>
      <w:pPr>
        <w:tabs>
          <w:tab w:val="num" w:pos="6480"/>
        </w:tabs>
        <w:ind w:left="6480" w:hanging="360"/>
      </w:pPr>
      <w:rPr>
        <w:rFonts w:ascii="Arial" w:hAnsi="Arial" w:hint="default"/>
      </w:rPr>
    </w:lvl>
  </w:abstractNum>
  <w:abstractNum w:abstractNumId="1">
    <w:nsid w:val="08205569"/>
    <w:multiLevelType w:val="hybridMultilevel"/>
    <w:tmpl w:val="AFE2F92C"/>
    <w:lvl w:ilvl="0" w:tplc="04090001">
      <w:start w:val="1"/>
      <w:numFmt w:val="bullet"/>
      <w:lvlText w:val=""/>
      <w:lvlJc w:val="left"/>
      <w:pPr>
        <w:tabs>
          <w:tab w:val="num" w:pos="720"/>
        </w:tabs>
        <w:ind w:left="720" w:hanging="360"/>
      </w:pPr>
      <w:rPr>
        <w:rFonts w:ascii="Symbol" w:hAnsi="Symbol" w:hint="default"/>
      </w:rPr>
    </w:lvl>
    <w:lvl w:ilvl="1" w:tplc="631A7164" w:tentative="1">
      <w:start w:val="1"/>
      <w:numFmt w:val="bullet"/>
      <w:lvlText w:val="•"/>
      <w:lvlJc w:val="left"/>
      <w:pPr>
        <w:tabs>
          <w:tab w:val="num" w:pos="1440"/>
        </w:tabs>
        <w:ind w:left="1440" w:hanging="360"/>
      </w:pPr>
      <w:rPr>
        <w:rFonts w:ascii="Arial" w:hAnsi="Arial" w:hint="default"/>
      </w:rPr>
    </w:lvl>
    <w:lvl w:ilvl="2" w:tplc="75B644D6" w:tentative="1">
      <w:start w:val="1"/>
      <w:numFmt w:val="bullet"/>
      <w:lvlText w:val="•"/>
      <w:lvlJc w:val="left"/>
      <w:pPr>
        <w:tabs>
          <w:tab w:val="num" w:pos="2160"/>
        </w:tabs>
        <w:ind w:left="2160" w:hanging="360"/>
      </w:pPr>
      <w:rPr>
        <w:rFonts w:ascii="Arial" w:hAnsi="Arial" w:hint="default"/>
      </w:rPr>
    </w:lvl>
    <w:lvl w:ilvl="3" w:tplc="4B58CB74" w:tentative="1">
      <w:start w:val="1"/>
      <w:numFmt w:val="bullet"/>
      <w:lvlText w:val="•"/>
      <w:lvlJc w:val="left"/>
      <w:pPr>
        <w:tabs>
          <w:tab w:val="num" w:pos="2880"/>
        </w:tabs>
        <w:ind w:left="2880" w:hanging="360"/>
      </w:pPr>
      <w:rPr>
        <w:rFonts w:ascii="Arial" w:hAnsi="Arial" w:hint="default"/>
      </w:rPr>
    </w:lvl>
    <w:lvl w:ilvl="4" w:tplc="A5923AD6" w:tentative="1">
      <w:start w:val="1"/>
      <w:numFmt w:val="bullet"/>
      <w:lvlText w:val="•"/>
      <w:lvlJc w:val="left"/>
      <w:pPr>
        <w:tabs>
          <w:tab w:val="num" w:pos="3600"/>
        </w:tabs>
        <w:ind w:left="3600" w:hanging="360"/>
      </w:pPr>
      <w:rPr>
        <w:rFonts w:ascii="Arial" w:hAnsi="Arial" w:hint="default"/>
      </w:rPr>
    </w:lvl>
    <w:lvl w:ilvl="5" w:tplc="7804CD3C" w:tentative="1">
      <w:start w:val="1"/>
      <w:numFmt w:val="bullet"/>
      <w:lvlText w:val="•"/>
      <w:lvlJc w:val="left"/>
      <w:pPr>
        <w:tabs>
          <w:tab w:val="num" w:pos="4320"/>
        </w:tabs>
        <w:ind w:left="4320" w:hanging="360"/>
      </w:pPr>
      <w:rPr>
        <w:rFonts w:ascii="Arial" w:hAnsi="Arial" w:hint="default"/>
      </w:rPr>
    </w:lvl>
    <w:lvl w:ilvl="6" w:tplc="FC084B98" w:tentative="1">
      <w:start w:val="1"/>
      <w:numFmt w:val="bullet"/>
      <w:lvlText w:val="•"/>
      <w:lvlJc w:val="left"/>
      <w:pPr>
        <w:tabs>
          <w:tab w:val="num" w:pos="5040"/>
        </w:tabs>
        <w:ind w:left="5040" w:hanging="360"/>
      </w:pPr>
      <w:rPr>
        <w:rFonts w:ascii="Arial" w:hAnsi="Arial" w:hint="default"/>
      </w:rPr>
    </w:lvl>
    <w:lvl w:ilvl="7" w:tplc="53FC5A22" w:tentative="1">
      <w:start w:val="1"/>
      <w:numFmt w:val="bullet"/>
      <w:lvlText w:val="•"/>
      <w:lvlJc w:val="left"/>
      <w:pPr>
        <w:tabs>
          <w:tab w:val="num" w:pos="5760"/>
        </w:tabs>
        <w:ind w:left="5760" w:hanging="360"/>
      </w:pPr>
      <w:rPr>
        <w:rFonts w:ascii="Arial" w:hAnsi="Arial" w:hint="default"/>
      </w:rPr>
    </w:lvl>
    <w:lvl w:ilvl="8" w:tplc="62A26F9C" w:tentative="1">
      <w:start w:val="1"/>
      <w:numFmt w:val="bullet"/>
      <w:lvlText w:val="•"/>
      <w:lvlJc w:val="left"/>
      <w:pPr>
        <w:tabs>
          <w:tab w:val="num" w:pos="6480"/>
        </w:tabs>
        <w:ind w:left="6480" w:hanging="360"/>
      </w:pPr>
      <w:rPr>
        <w:rFonts w:ascii="Arial" w:hAnsi="Arial" w:hint="default"/>
      </w:rPr>
    </w:lvl>
  </w:abstractNum>
  <w:abstractNum w:abstractNumId="2">
    <w:nsid w:val="087B74B2"/>
    <w:multiLevelType w:val="hybridMultilevel"/>
    <w:tmpl w:val="6038D8E4"/>
    <w:lvl w:ilvl="0" w:tplc="FEBC0D36">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A998CFA6" w:tentative="1">
      <w:start w:val="1"/>
      <w:numFmt w:val="bullet"/>
      <w:lvlText w:val=""/>
      <w:lvlJc w:val="left"/>
      <w:pPr>
        <w:tabs>
          <w:tab w:val="num" w:pos="2160"/>
        </w:tabs>
        <w:ind w:left="2160" w:hanging="360"/>
      </w:pPr>
      <w:rPr>
        <w:rFonts w:ascii="Wingdings" w:hAnsi="Wingdings" w:hint="default"/>
      </w:rPr>
    </w:lvl>
    <w:lvl w:ilvl="3" w:tplc="9FBC5C6E" w:tentative="1">
      <w:start w:val="1"/>
      <w:numFmt w:val="bullet"/>
      <w:lvlText w:val=""/>
      <w:lvlJc w:val="left"/>
      <w:pPr>
        <w:tabs>
          <w:tab w:val="num" w:pos="2880"/>
        </w:tabs>
        <w:ind w:left="2880" w:hanging="360"/>
      </w:pPr>
      <w:rPr>
        <w:rFonts w:ascii="Wingdings" w:hAnsi="Wingdings" w:hint="default"/>
      </w:rPr>
    </w:lvl>
    <w:lvl w:ilvl="4" w:tplc="61509B6E" w:tentative="1">
      <w:start w:val="1"/>
      <w:numFmt w:val="bullet"/>
      <w:lvlText w:val=""/>
      <w:lvlJc w:val="left"/>
      <w:pPr>
        <w:tabs>
          <w:tab w:val="num" w:pos="3600"/>
        </w:tabs>
        <w:ind w:left="3600" w:hanging="360"/>
      </w:pPr>
      <w:rPr>
        <w:rFonts w:ascii="Wingdings" w:hAnsi="Wingdings" w:hint="default"/>
      </w:rPr>
    </w:lvl>
    <w:lvl w:ilvl="5" w:tplc="3C46C042" w:tentative="1">
      <w:start w:val="1"/>
      <w:numFmt w:val="bullet"/>
      <w:lvlText w:val=""/>
      <w:lvlJc w:val="left"/>
      <w:pPr>
        <w:tabs>
          <w:tab w:val="num" w:pos="4320"/>
        </w:tabs>
        <w:ind w:left="4320" w:hanging="360"/>
      </w:pPr>
      <w:rPr>
        <w:rFonts w:ascii="Wingdings" w:hAnsi="Wingdings" w:hint="default"/>
      </w:rPr>
    </w:lvl>
    <w:lvl w:ilvl="6" w:tplc="2D905C12" w:tentative="1">
      <w:start w:val="1"/>
      <w:numFmt w:val="bullet"/>
      <w:lvlText w:val=""/>
      <w:lvlJc w:val="left"/>
      <w:pPr>
        <w:tabs>
          <w:tab w:val="num" w:pos="5040"/>
        </w:tabs>
        <w:ind w:left="5040" w:hanging="360"/>
      </w:pPr>
      <w:rPr>
        <w:rFonts w:ascii="Wingdings" w:hAnsi="Wingdings" w:hint="default"/>
      </w:rPr>
    </w:lvl>
    <w:lvl w:ilvl="7" w:tplc="BC627D58" w:tentative="1">
      <w:start w:val="1"/>
      <w:numFmt w:val="bullet"/>
      <w:lvlText w:val=""/>
      <w:lvlJc w:val="left"/>
      <w:pPr>
        <w:tabs>
          <w:tab w:val="num" w:pos="5760"/>
        </w:tabs>
        <w:ind w:left="5760" w:hanging="360"/>
      </w:pPr>
      <w:rPr>
        <w:rFonts w:ascii="Wingdings" w:hAnsi="Wingdings" w:hint="default"/>
      </w:rPr>
    </w:lvl>
    <w:lvl w:ilvl="8" w:tplc="28C8FA80" w:tentative="1">
      <w:start w:val="1"/>
      <w:numFmt w:val="bullet"/>
      <w:lvlText w:val=""/>
      <w:lvlJc w:val="left"/>
      <w:pPr>
        <w:tabs>
          <w:tab w:val="num" w:pos="6480"/>
        </w:tabs>
        <w:ind w:left="6480" w:hanging="360"/>
      </w:pPr>
      <w:rPr>
        <w:rFonts w:ascii="Wingdings" w:hAnsi="Wingdings" w:hint="default"/>
      </w:rPr>
    </w:lvl>
  </w:abstractNum>
  <w:abstractNum w:abstractNumId="3">
    <w:nsid w:val="111B5A24"/>
    <w:multiLevelType w:val="hybridMultilevel"/>
    <w:tmpl w:val="6A86FC24"/>
    <w:lvl w:ilvl="0" w:tplc="04090001">
      <w:start w:val="1"/>
      <w:numFmt w:val="bullet"/>
      <w:lvlText w:val=""/>
      <w:lvlJc w:val="left"/>
      <w:pPr>
        <w:tabs>
          <w:tab w:val="num" w:pos="720"/>
        </w:tabs>
        <w:ind w:left="720" w:hanging="360"/>
      </w:pPr>
      <w:rPr>
        <w:rFonts w:ascii="Symbol" w:hAnsi="Symbol" w:hint="default"/>
      </w:rPr>
    </w:lvl>
    <w:lvl w:ilvl="1" w:tplc="B4ACC530">
      <w:start w:val="2970"/>
      <w:numFmt w:val="bullet"/>
      <w:lvlText w:val=""/>
      <w:lvlJc w:val="left"/>
      <w:pPr>
        <w:tabs>
          <w:tab w:val="num" w:pos="1440"/>
        </w:tabs>
        <w:ind w:left="1440" w:hanging="360"/>
      </w:pPr>
      <w:rPr>
        <w:rFonts w:ascii="Wingdings" w:hAnsi="Wingdings" w:hint="default"/>
      </w:rPr>
    </w:lvl>
    <w:lvl w:ilvl="2" w:tplc="6A6EA028" w:tentative="1">
      <w:start w:val="1"/>
      <w:numFmt w:val="bullet"/>
      <w:lvlText w:val="•"/>
      <w:lvlJc w:val="left"/>
      <w:pPr>
        <w:tabs>
          <w:tab w:val="num" w:pos="2160"/>
        </w:tabs>
        <w:ind w:left="2160" w:hanging="360"/>
      </w:pPr>
      <w:rPr>
        <w:rFonts w:ascii="Arial" w:hAnsi="Arial" w:hint="default"/>
      </w:rPr>
    </w:lvl>
    <w:lvl w:ilvl="3" w:tplc="B4409832" w:tentative="1">
      <w:start w:val="1"/>
      <w:numFmt w:val="bullet"/>
      <w:lvlText w:val="•"/>
      <w:lvlJc w:val="left"/>
      <w:pPr>
        <w:tabs>
          <w:tab w:val="num" w:pos="2880"/>
        </w:tabs>
        <w:ind w:left="2880" w:hanging="360"/>
      </w:pPr>
      <w:rPr>
        <w:rFonts w:ascii="Arial" w:hAnsi="Arial" w:hint="default"/>
      </w:rPr>
    </w:lvl>
    <w:lvl w:ilvl="4" w:tplc="49ACCF02" w:tentative="1">
      <w:start w:val="1"/>
      <w:numFmt w:val="bullet"/>
      <w:lvlText w:val="•"/>
      <w:lvlJc w:val="left"/>
      <w:pPr>
        <w:tabs>
          <w:tab w:val="num" w:pos="3600"/>
        </w:tabs>
        <w:ind w:left="3600" w:hanging="360"/>
      </w:pPr>
      <w:rPr>
        <w:rFonts w:ascii="Arial" w:hAnsi="Arial" w:hint="default"/>
      </w:rPr>
    </w:lvl>
    <w:lvl w:ilvl="5" w:tplc="0240B004" w:tentative="1">
      <w:start w:val="1"/>
      <w:numFmt w:val="bullet"/>
      <w:lvlText w:val="•"/>
      <w:lvlJc w:val="left"/>
      <w:pPr>
        <w:tabs>
          <w:tab w:val="num" w:pos="4320"/>
        </w:tabs>
        <w:ind w:left="4320" w:hanging="360"/>
      </w:pPr>
      <w:rPr>
        <w:rFonts w:ascii="Arial" w:hAnsi="Arial" w:hint="default"/>
      </w:rPr>
    </w:lvl>
    <w:lvl w:ilvl="6" w:tplc="0398298A" w:tentative="1">
      <w:start w:val="1"/>
      <w:numFmt w:val="bullet"/>
      <w:lvlText w:val="•"/>
      <w:lvlJc w:val="left"/>
      <w:pPr>
        <w:tabs>
          <w:tab w:val="num" w:pos="5040"/>
        </w:tabs>
        <w:ind w:left="5040" w:hanging="360"/>
      </w:pPr>
      <w:rPr>
        <w:rFonts w:ascii="Arial" w:hAnsi="Arial" w:hint="default"/>
      </w:rPr>
    </w:lvl>
    <w:lvl w:ilvl="7" w:tplc="1E8C3E80" w:tentative="1">
      <w:start w:val="1"/>
      <w:numFmt w:val="bullet"/>
      <w:lvlText w:val="•"/>
      <w:lvlJc w:val="left"/>
      <w:pPr>
        <w:tabs>
          <w:tab w:val="num" w:pos="5760"/>
        </w:tabs>
        <w:ind w:left="5760" w:hanging="360"/>
      </w:pPr>
      <w:rPr>
        <w:rFonts w:ascii="Arial" w:hAnsi="Arial" w:hint="default"/>
      </w:rPr>
    </w:lvl>
    <w:lvl w:ilvl="8" w:tplc="1FE01626" w:tentative="1">
      <w:start w:val="1"/>
      <w:numFmt w:val="bullet"/>
      <w:lvlText w:val="•"/>
      <w:lvlJc w:val="left"/>
      <w:pPr>
        <w:tabs>
          <w:tab w:val="num" w:pos="6480"/>
        </w:tabs>
        <w:ind w:left="6480" w:hanging="360"/>
      </w:pPr>
      <w:rPr>
        <w:rFonts w:ascii="Arial" w:hAnsi="Arial" w:hint="default"/>
      </w:rPr>
    </w:lvl>
  </w:abstractNum>
  <w:abstractNum w:abstractNumId="4">
    <w:nsid w:val="124C2E9E"/>
    <w:multiLevelType w:val="hybridMultilevel"/>
    <w:tmpl w:val="259C3D84"/>
    <w:lvl w:ilvl="0" w:tplc="04090001">
      <w:start w:val="1"/>
      <w:numFmt w:val="bullet"/>
      <w:lvlText w:val=""/>
      <w:lvlJc w:val="left"/>
      <w:pPr>
        <w:tabs>
          <w:tab w:val="num" w:pos="720"/>
        </w:tabs>
        <w:ind w:left="720" w:hanging="360"/>
      </w:pPr>
      <w:rPr>
        <w:rFonts w:ascii="Symbol" w:hAnsi="Symbol" w:hint="default"/>
      </w:rPr>
    </w:lvl>
    <w:lvl w:ilvl="1" w:tplc="8FA8B17E">
      <w:start w:val="2793"/>
      <w:numFmt w:val="bullet"/>
      <w:lvlText w:val=""/>
      <w:lvlJc w:val="left"/>
      <w:pPr>
        <w:tabs>
          <w:tab w:val="num" w:pos="1440"/>
        </w:tabs>
        <w:ind w:left="1440" w:hanging="360"/>
      </w:pPr>
      <w:rPr>
        <w:rFonts w:ascii="Wingdings" w:hAnsi="Wingdings"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5">
    <w:nsid w:val="12667C2E"/>
    <w:multiLevelType w:val="hybridMultilevel"/>
    <w:tmpl w:val="7BB08F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33C1C12" w:tentative="1">
      <w:start w:val="1"/>
      <w:numFmt w:val="bullet"/>
      <w:lvlText w:val="•"/>
      <w:lvlJc w:val="left"/>
      <w:pPr>
        <w:tabs>
          <w:tab w:val="num" w:pos="2160"/>
        </w:tabs>
        <w:ind w:left="2160" w:hanging="360"/>
      </w:pPr>
      <w:rPr>
        <w:rFonts w:ascii="Arial" w:hAnsi="Arial" w:hint="default"/>
      </w:rPr>
    </w:lvl>
    <w:lvl w:ilvl="3" w:tplc="588C5870" w:tentative="1">
      <w:start w:val="1"/>
      <w:numFmt w:val="bullet"/>
      <w:lvlText w:val="•"/>
      <w:lvlJc w:val="left"/>
      <w:pPr>
        <w:tabs>
          <w:tab w:val="num" w:pos="2880"/>
        </w:tabs>
        <w:ind w:left="2880" w:hanging="360"/>
      </w:pPr>
      <w:rPr>
        <w:rFonts w:ascii="Arial" w:hAnsi="Arial" w:hint="default"/>
      </w:rPr>
    </w:lvl>
    <w:lvl w:ilvl="4" w:tplc="3F2CD65E" w:tentative="1">
      <w:start w:val="1"/>
      <w:numFmt w:val="bullet"/>
      <w:lvlText w:val="•"/>
      <w:lvlJc w:val="left"/>
      <w:pPr>
        <w:tabs>
          <w:tab w:val="num" w:pos="3600"/>
        </w:tabs>
        <w:ind w:left="3600" w:hanging="360"/>
      </w:pPr>
      <w:rPr>
        <w:rFonts w:ascii="Arial" w:hAnsi="Arial" w:hint="default"/>
      </w:rPr>
    </w:lvl>
    <w:lvl w:ilvl="5" w:tplc="51686D9E" w:tentative="1">
      <w:start w:val="1"/>
      <w:numFmt w:val="bullet"/>
      <w:lvlText w:val="•"/>
      <w:lvlJc w:val="left"/>
      <w:pPr>
        <w:tabs>
          <w:tab w:val="num" w:pos="4320"/>
        </w:tabs>
        <w:ind w:left="4320" w:hanging="360"/>
      </w:pPr>
      <w:rPr>
        <w:rFonts w:ascii="Arial" w:hAnsi="Arial" w:hint="default"/>
      </w:rPr>
    </w:lvl>
    <w:lvl w:ilvl="6" w:tplc="E11A55B2" w:tentative="1">
      <w:start w:val="1"/>
      <w:numFmt w:val="bullet"/>
      <w:lvlText w:val="•"/>
      <w:lvlJc w:val="left"/>
      <w:pPr>
        <w:tabs>
          <w:tab w:val="num" w:pos="5040"/>
        </w:tabs>
        <w:ind w:left="5040" w:hanging="360"/>
      </w:pPr>
      <w:rPr>
        <w:rFonts w:ascii="Arial" w:hAnsi="Arial" w:hint="default"/>
      </w:rPr>
    </w:lvl>
    <w:lvl w:ilvl="7" w:tplc="EC7CF88A" w:tentative="1">
      <w:start w:val="1"/>
      <w:numFmt w:val="bullet"/>
      <w:lvlText w:val="•"/>
      <w:lvlJc w:val="left"/>
      <w:pPr>
        <w:tabs>
          <w:tab w:val="num" w:pos="5760"/>
        </w:tabs>
        <w:ind w:left="5760" w:hanging="360"/>
      </w:pPr>
      <w:rPr>
        <w:rFonts w:ascii="Arial" w:hAnsi="Arial" w:hint="default"/>
      </w:rPr>
    </w:lvl>
    <w:lvl w:ilvl="8" w:tplc="56546028" w:tentative="1">
      <w:start w:val="1"/>
      <w:numFmt w:val="bullet"/>
      <w:lvlText w:val="•"/>
      <w:lvlJc w:val="left"/>
      <w:pPr>
        <w:tabs>
          <w:tab w:val="num" w:pos="6480"/>
        </w:tabs>
        <w:ind w:left="6480" w:hanging="360"/>
      </w:pPr>
      <w:rPr>
        <w:rFonts w:ascii="Arial" w:hAnsi="Arial" w:hint="default"/>
      </w:rPr>
    </w:lvl>
  </w:abstractNum>
  <w:abstractNum w:abstractNumId="6">
    <w:nsid w:val="13E60101"/>
    <w:multiLevelType w:val="hybridMultilevel"/>
    <w:tmpl w:val="6D30261E"/>
    <w:lvl w:ilvl="0" w:tplc="A6385FD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C8E4D3A">
      <w:start w:val="1250"/>
      <w:numFmt w:val="bullet"/>
      <w:lvlText w:val="o"/>
      <w:lvlJc w:val="left"/>
      <w:pPr>
        <w:tabs>
          <w:tab w:val="num" w:pos="2160"/>
        </w:tabs>
        <w:ind w:left="2160" w:hanging="360"/>
      </w:pPr>
      <w:rPr>
        <w:rFonts w:ascii="Courier New" w:hAnsi="Courier New" w:hint="default"/>
      </w:rPr>
    </w:lvl>
    <w:lvl w:ilvl="3" w:tplc="2DD6DCE0" w:tentative="1">
      <w:start w:val="1"/>
      <w:numFmt w:val="bullet"/>
      <w:lvlText w:val="•"/>
      <w:lvlJc w:val="left"/>
      <w:pPr>
        <w:tabs>
          <w:tab w:val="num" w:pos="2880"/>
        </w:tabs>
        <w:ind w:left="2880" w:hanging="360"/>
      </w:pPr>
      <w:rPr>
        <w:rFonts w:ascii="Arial" w:hAnsi="Arial" w:hint="default"/>
      </w:rPr>
    </w:lvl>
    <w:lvl w:ilvl="4" w:tplc="14C04990" w:tentative="1">
      <w:start w:val="1"/>
      <w:numFmt w:val="bullet"/>
      <w:lvlText w:val="•"/>
      <w:lvlJc w:val="left"/>
      <w:pPr>
        <w:tabs>
          <w:tab w:val="num" w:pos="3600"/>
        </w:tabs>
        <w:ind w:left="3600" w:hanging="360"/>
      </w:pPr>
      <w:rPr>
        <w:rFonts w:ascii="Arial" w:hAnsi="Arial" w:hint="default"/>
      </w:rPr>
    </w:lvl>
    <w:lvl w:ilvl="5" w:tplc="9496A60A" w:tentative="1">
      <w:start w:val="1"/>
      <w:numFmt w:val="bullet"/>
      <w:lvlText w:val="•"/>
      <w:lvlJc w:val="left"/>
      <w:pPr>
        <w:tabs>
          <w:tab w:val="num" w:pos="4320"/>
        </w:tabs>
        <w:ind w:left="4320" w:hanging="360"/>
      </w:pPr>
      <w:rPr>
        <w:rFonts w:ascii="Arial" w:hAnsi="Arial" w:hint="default"/>
      </w:rPr>
    </w:lvl>
    <w:lvl w:ilvl="6" w:tplc="5CF45B82">
      <w:start w:val="1250"/>
      <w:numFmt w:val="bullet"/>
      <w:lvlText w:val="o"/>
      <w:lvlJc w:val="left"/>
      <w:pPr>
        <w:tabs>
          <w:tab w:val="num" w:pos="5040"/>
        </w:tabs>
        <w:ind w:left="5040" w:hanging="360"/>
      </w:pPr>
      <w:rPr>
        <w:rFonts w:ascii="Courier New" w:hAnsi="Courier New" w:hint="default"/>
      </w:rPr>
    </w:lvl>
    <w:lvl w:ilvl="7" w:tplc="1CB6E4E6" w:tentative="1">
      <w:start w:val="1"/>
      <w:numFmt w:val="bullet"/>
      <w:lvlText w:val="•"/>
      <w:lvlJc w:val="left"/>
      <w:pPr>
        <w:tabs>
          <w:tab w:val="num" w:pos="5760"/>
        </w:tabs>
        <w:ind w:left="5760" w:hanging="360"/>
      </w:pPr>
      <w:rPr>
        <w:rFonts w:ascii="Arial" w:hAnsi="Arial" w:hint="default"/>
      </w:rPr>
    </w:lvl>
    <w:lvl w:ilvl="8" w:tplc="F30CBD06" w:tentative="1">
      <w:start w:val="1"/>
      <w:numFmt w:val="bullet"/>
      <w:lvlText w:val="•"/>
      <w:lvlJc w:val="left"/>
      <w:pPr>
        <w:tabs>
          <w:tab w:val="num" w:pos="6480"/>
        </w:tabs>
        <w:ind w:left="6480" w:hanging="360"/>
      </w:pPr>
      <w:rPr>
        <w:rFonts w:ascii="Arial" w:hAnsi="Arial" w:hint="default"/>
      </w:rPr>
    </w:lvl>
  </w:abstractNum>
  <w:abstractNum w:abstractNumId="7">
    <w:nsid w:val="13FA1100"/>
    <w:multiLevelType w:val="hybridMultilevel"/>
    <w:tmpl w:val="9B4E9D32"/>
    <w:lvl w:ilvl="0" w:tplc="04090001">
      <w:start w:val="1"/>
      <w:numFmt w:val="bullet"/>
      <w:lvlText w:val=""/>
      <w:lvlJc w:val="left"/>
      <w:pPr>
        <w:tabs>
          <w:tab w:val="num" w:pos="720"/>
        </w:tabs>
        <w:ind w:left="720" w:hanging="360"/>
      </w:pPr>
      <w:rPr>
        <w:rFonts w:ascii="Symbol" w:hAnsi="Symbol" w:hint="default"/>
      </w:rPr>
    </w:lvl>
    <w:lvl w:ilvl="1" w:tplc="02BA0ECC" w:tentative="1">
      <w:start w:val="1"/>
      <w:numFmt w:val="bullet"/>
      <w:lvlText w:val="•"/>
      <w:lvlJc w:val="left"/>
      <w:pPr>
        <w:tabs>
          <w:tab w:val="num" w:pos="1440"/>
        </w:tabs>
        <w:ind w:left="1440" w:hanging="360"/>
      </w:pPr>
      <w:rPr>
        <w:rFonts w:ascii="Arial" w:hAnsi="Arial" w:hint="default"/>
      </w:rPr>
    </w:lvl>
    <w:lvl w:ilvl="2" w:tplc="F726F9F2" w:tentative="1">
      <w:start w:val="1"/>
      <w:numFmt w:val="bullet"/>
      <w:lvlText w:val="•"/>
      <w:lvlJc w:val="left"/>
      <w:pPr>
        <w:tabs>
          <w:tab w:val="num" w:pos="2160"/>
        </w:tabs>
        <w:ind w:left="2160" w:hanging="360"/>
      </w:pPr>
      <w:rPr>
        <w:rFonts w:ascii="Arial" w:hAnsi="Arial" w:hint="default"/>
      </w:rPr>
    </w:lvl>
    <w:lvl w:ilvl="3" w:tplc="67AA5620" w:tentative="1">
      <w:start w:val="1"/>
      <w:numFmt w:val="bullet"/>
      <w:lvlText w:val="•"/>
      <w:lvlJc w:val="left"/>
      <w:pPr>
        <w:tabs>
          <w:tab w:val="num" w:pos="2880"/>
        </w:tabs>
        <w:ind w:left="2880" w:hanging="360"/>
      </w:pPr>
      <w:rPr>
        <w:rFonts w:ascii="Arial" w:hAnsi="Arial" w:hint="default"/>
      </w:rPr>
    </w:lvl>
    <w:lvl w:ilvl="4" w:tplc="9E6884EC" w:tentative="1">
      <w:start w:val="1"/>
      <w:numFmt w:val="bullet"/>
      <w:lvlText w:val="•"/>
      <w:lvlJc w:val="left"/>
      <w:pPr>
        <w:tabs>
          <w:tab w:val="num" w:pos="3600"/>
        </w:tabs>
        <w:ind w:left="3600" w:hanging="360"/>
      </w:pPr>
      <w:rPr>
        <w:rFonts w:ascii="Arial" w:hAnsi="Arial" w:hint="default"/>
      </w:rPr>
    </w:lvl>
    <w:lvl w:ilvl="5" w:tplc="D70C6864" w:tentative="1">
      <w:start w:val="1"/>
      <w:numFmt w:val="bullet"/>
      <w:lvlText w:val="•"/>
      <w:lvlJc w:val="left"/>
      <w:pPr>
        <w:tabs>
          <w:tab w:val="num" w:pos="4320"/>
        </w:tabs>
        <w:ind w:left="4320" w:hanging="360"/>
      </w:pPr>
      <w:rPr>
        <w:rFonts w:ascii="Arial" w:hAnsi="Arial" w:hint="default"/>
      </w:rPr>
    </w:lvl>
    <w:lvl w:ilvl="6" w:tplc="1BDC171C" w:tentative="1">
      <w:start w:val="1"/>
      <w:numFmt w:val="bullet"/>
      <w:lvlText w:val="•"/>
      <w:lvlJc w:val="left"/>
      <w:pPr>
        <w:tabs>
          <w:tab w:val="num" w:pos="5040"/>
        </w:tabs>
        <w:ind w:left="5040" w:hanging="360"/>
      </w:pPr>
      <w:rPr>
        <w:rFonts w:ascii="Arial" w:hAnsi="Arial" w:hint="default"/>
      </w:rPr>
    </w:lvl>
    <w:lvl w:ilvl="7" w:tplc="E904D78C" w:tentative="1">
      <w:start w:val="1"/>
      <w:numFmt w:val="bullet"/>
      <w:lvlText w:val="•"/>
      <w:lvlJc w:val="left"/>
      <w:pPr>
        <w:tabs>
          <w:tab w:val="num" w:pos="5760"/>
        </w:tabs>
        <w:ind w:left="5760" w:hanging="360"/>
      </w:pPr>
      <w:rPr>
        <w:rFonts w:ascii="Arial" w:hAnsi="Arial" w:hint="default"/>
      </w:rPr>
    </w:lvl>
    <w:lvl w:ilvl="8" w:tplc="8D5CA638" w:tentative="1">
      <w:start w:val="1"/>
      <w:numFmt w:val="bullet"/>
      <w:lvlText w:val="•"/>
      <w:lvlJc w:val="left"/>
      <w:pPr>
        <w:tabs>
          <w:tab w:val="num" w:pos="6480"/>
        </w:tabs>
        <w:ind w:left="6480" w:hanging="360"/>
      </w:pPr>
      <w:rPr>
        <w:rFonts w:ascii="Arial" w:hAnsi="Arial" w:hint="default"/>
      </w:rPr>
    </w:lvl>
  </w:abstractNum>
  <w:abstractNum w:abstractNumId="8">
    <w:nsid w:val="17595E8B"/>
    <w:multiLevelType w:val="hybridMultilevel"/>
    <w:tmpl w:val="7FE617D6"/>
    <w:lvl w:ilvl="0" w:tplc="02E427A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9">
    <w:nsid w:val="18721557"/>
    <w:multiLevelType w:val="hybridMultilevel"/>
    <w:tmpl w:val="AE44FA30"/>
    <w:lvl w:ilvl="0" w:tplc="A6385FD2">
      <w:start w:val="1"/>
      <w:numFmt w:val="bullet"/>
      <w:lvlText w:val="•"/>
      <w:lvlJc w:val="left"/>
      <w:pPr>
        <w:tabs>
          <w:tab w:val="num" w:pos="720"/>
        </w:tabs>
        <w:ind w:left="720" w:hanging="360"/>
      </w:pPr>
      <w:rPr>
        <w:rFonts w:ascii="Arial" w:hAnsi="Arial" w:hint="default"/>
      </w:rPr>
    </w:lvl>
    <w:lvl w:ilvl="1" w:tplc="4ECA0A7C">
      <w:start w:val="1250"/>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2DD6DCE0" w:tentative="1">
      <w:start w:val="1"/>
      <w:numFmt w:val="bullet"/>
      <w:lvlText w:val="•"/>
      <w:lvlJc w:val="left"/>
      <w:pPr>
        <w:tabs>
          <w:tab w:val="num" w:pos="2880"/>
        </w:tabs>
        <w:ind w:left="2880" w:hanging="360"/>
      </w:pPr>
      <w:rPr>
        <w:rFonts w:ascii="Arial" w:hAnsi="Arial" w:hint="default"/>
      </w:rPr>
    </w:lvl>
    <w:lvl w:ilvl="4" w:tplc="14C04990" w:tentative="1">
      <w:start w:val="1"/>
      <w:numFmt w:val="bullet"/>
      <w:lvlText w:val="•"/>
      <w:lvlJc w:val="left"/>
      <w:pPr>
        <w:tabs>
          <w:tab w:val="num" w:pos="3600"/>
        </w:tabs>
        <w:ind w:left="3600" w:hanging="360"/>
      </w:pPr>
      <w:rPr>
        <w:rFonts w:ascii="Arial" w:hAnsi="Arial" w:hint="default"/>
      </w:rPr>
    </w:lvl>
    <w:lvl w:ilvl="5" w:tplc="9496A60A" w:tentative="1">
      <w:start w:val="1"/>
      <w:numFmt w:val="bullet"/>
      <w:lvlText w:val="•"/>
      <w:lvlJc w:val="left"/>
      <w:pPr>
        <w:tabs>
          <w:tab w:val="num" w:pos="4320"/>
        </w:tabs>
        <w:ind w:left="4320" w:hanging="360"/>
      </w:pPr>
      <w:rPr>
        <w:rFonts w:ascii="Arial" w:hAnsi="Arial" w:hint="default"/>
      </w:rPr>
    </w:lvl>
    <w:lvl w:ilvl="6" w:tplc="5CF45B82">
      <w:start w:val="1250"/>
      <w:numFmt w:val="bullet"/>
      <w:lvlText w:val="o"/>
      <w:lvlJc w:val="left"/>
      <w:pPr>
        <w:tabs>
          <w:tab w:val="num" w:pos="5040"/>
        </w:tabs>
        <w:ind w:left="5040" w:hanging="360"/>
      </w:pPr>
      <w:rPr>
        <w:rFonts w:ascii="Courier New" w:hAnsi="Courier New" w:hint="default"/>
      </w:rPr>
    </w:lvl>
    <w:lvl w:ilvl="7" w:tplc="1CB6E4E6" w:tentative="1">
      <w:start w:val="1"/>
      <w:numFmt w:val="bullet"/>
      <w:lvlText w:val="•"/>
      <w:lvlJc w:val="left"/>
      <w:pPr>
        <w:tabs>
          <w:tab w:val="num" w:pos="5760"/>
        </w:tabs>
        <w:ind w:left="5760" w:hanging="360"/>
      </w:pPr>
      <w:rPr>
        <w:rFonts w:ascii="Arial" w:hAnsi="Arial" w:hint="default"/>
      </w:rPr>
    </w:lvl>
    <w:lvl w:ilvl="8" w:tplc="F30CBD06" w:tentative="1">
      <w:start w:val="1"/>
      <w:numFmt w:val="bullet"/>
      <w:lvlText w:val="•"/>
      <w:lvlJc w:val="left"/>
      <w:pPr>
        <w:tabs>
          <w:tab w:val="num" w:pos="6480"/>
        </w:tabs>
        <w:ind w:left="6480" w:hanging="360"/>
      </w:pPr>
      <w:rPr>
        <w:rFonts w:ascii="Arial" w:hAnsi="Arial" w:hint="default"/>
      </w:rPr>
    </w:lvl>
  </w:abstractNum>
  <w:abstractNum w:abstractNumId="10">
    <w:nsid w:val="1A2D536B"/>
    <w:multiLevelType w:val="hybridMultilevel"/>
    <w:tmpl w:val="12080DEC"/>
    <w:lvl w:ilvl="0" w:tplc="603E8D1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0D2DB74" w:tentative="1">
      <w:start w:val="1"/>
      <w:numFmt w:val="bullet"/>
      <w:lvlText w:val="•"/>
      <w:lvlJc w:val="left"/>
      <w:pPr>
        <w:tabs>
          <w:tab w:val="num" w:pos="2160"/>
        </w:tabs>
        <w:ind w:left="2160" w:hanging="360"/>
      </w:pPr>
      <w:rPr>
        <w:rFonts w:ascii="Arial" w:hAnsi="Arial" w:hint="default"/>
      </w:rPr>
    </w:lvl>
    <w:lvl w:ilvl="3" w:tplc="8C3087C4" w:tentative="1">
      <w:start w:val="1"/>
      <w:numFmt w:val="bullet"/>
      <w:lvlText w:val="•"/>
      <w:lvlJc w:val="left"/>
      <w:pPr>
        <w:tabs>
          <w:tab w:val="num" w:pos="2880"/>
        </w:tabs>
        <w:ind w:left="2880" w:hanging="360"/>
      </w:pPr>
      <w:rPr>
        <w:rFonts w:ascii="Arial" w:hAnsi="Arial" w:hint="default"/>
      </w:rPr>
    </w:lvl>
    <w:lvl w:ilvl="4" w:tplc="0938E9D8" w:tentative="1">
      <w:start w:val="1"/>
      <w:numFmt w:val="bullet"/>
      <w:lvlText w:val="•"/>
      <w:lvlJc w:val="left"/>
      <w:pPr>
        <w:tabs>
          <w:tab w:val="num" w:pos="3600"/>
        </w:tabs>
        <w:ind w:left="3600" w:hanging="360"/>
      </w:pPr>
      <w:rPr>
        <w:rFonts w:ascii="Arial" w:hAnsi="Arial" w:hint="default"/>
      </w:rPr>
    </w:lvl>
    <w:lvl w:ilvl="5" w:tplc="B54A702C" w:tentative="1">
      <w:start w:val="1"/>
      <w:numFmt w:val="bullet"/>
      <w:lvlText w:val="•"/>
      <w:lvlJc w:val="left"/>
      <w:pPr>
        <w:tabs>
          <w:tab w:val="num" w:pos="4320"/>
        </w:tabs>
        <w:ind w:left="4320" w:hanging="360"/>
      </w:pPr>
      <w:rPr>
        <w:rFonts w:ascii="Arial" w:hAnsi="Arial" w:hint="default"/>
      </w:rPr>
    </w:lvl>
    <w:lvl w:ilvl="6" w:tplc="C472DD2C" w:tentative="1">
      <w:start w:val="1"/>
      <w:numFmt w:val="bullet"/>
      <w:lvlText w:val="•"/>
      <w:lvlJc w:val="left"/>
      <w:pPr>
        <w:tabs>
          <w:tab w:val="num" w:pos="5040"/>
        </w:tabs>
        <w:ind w:left="5040" w:hanging="360"/>
      </w:pPr>
      <w:rPr>
        <w:rFonts w:ascii="Arial" w:hAnsi="Arial" w:hint="default"/>
      </w:rPr>
    </w:lvl>
    <w:lvl w:ilvl="7" w:tplc="7C2075E8" w:tentative="1">
      <w:start w:val="1"/>
      <w:numFmt w:val="bullet"/>
      <w:lvlText w:val="•"/>
      <w:lvlJc w:val="left"/>
      <w:pPr>
        <w:tabs>
          <w:tab w:val="num" w:pos="5760"/>
        </w:tabs>
        <w:ind w:left="5760" w:hanging="360"/>
      </w:pPr>
      <w:rPr>
        <w:rFonts w:ascii="Arial" w:hAnsi="Arial" w:hint="default"/>
      </w:rPr>
    </w:lvl>
    <w:lvl w:ilvl="8" w:tplc="BC58FF14" w:tentative="1">
      <w:start w:val="1"/>
      <w:numFmt w:val="bullet"/>
      <w:lvlText w:val="•"/>
      <w:lvlJc w:val="left"/>
      <w:pPr>
        <w:tabs>
          <w:tab w:val="num" w:pos="6480"/>
        </w:tabs>
        <w:ind w:left="6480" w:hanging="360"/>
      </w:pPr>
      <w:rPr>
        <w:rFonts w:ascii="Arial" w:hAnsi="Arial" w:hint="default"/>
      </w:rPr>
    </w:lvl>
  </w:abstractNum>
  <w:abstractNum w:abstractNumId="11">
    <w:nsid w:val="1B040ECF"/>
    <w:multiLevelType w:val="hybridMultilevel"/>
    <w:tmpl w:val="A7C84326"/>
    <w:lvl w:ilvl="0" w:tplc="04090001">
      <w:start w:val="1"/>
      <w:numFmt w:val="bullet"/>
      <w:lvlText w:val=""/>
      <w:lvlJc w:val="left"/>
      <w:pPr>
        <w:tabs>
          <w:tab w:val="num" w:pos="720"/>
        </w:tabs>
        <w:ind w:left="720" w:hanging="360"/>
      </w:pPr>
      <w:rPr>
        <w:rFonts w:ascii="Symbol" w:hAnsi="Symbol" w:hint="default"/>
      </w:rPr>
    </w:lvl>
    <w:lvl w:ilvl="1" w:tplc="53B00E38">
      <w:start w:val="3113"/>
      <w:numFmt w:val="bullet"/>
      <w:lvlText w:val=""/>
      <w:lvlJc w:val="left"/>
      <w:pPr>
        <w:tabs>
          <w:tab w:val="num" w:pos="1440"/>
        </w:tabs>
        <w:ind w:left="1440" w:hanging="360"/>
      </w:pPr>
      <w:rPr>
        <w:rFonts w:ascii="Wingdings" w:hAnsi="Wingdings" w:hint="default"/>
      </w:rPr>
    </w:lvl>
    <w:lvl w:ilvl="2" w:tplc="D44A9CDE">
      <w:start w:val="3113"/>
      <w:numFmt w:val="bullet"/>
      <w:lvlText w:val="o"/>
      <w:lvlJc w:val="left"/>
      <w:pPr>
        <w:tabs>
          <w:tab w:val="num" w:pos="2160"/>
        </w:tabs>
        <w:ind w:left="2160" w:hanging="360"/>
      </w:pPr>
      <w:rPr>
        <w:rFonts w:ascii="Courier New" w:hAnsi="Courier New" w:hint="default"/>
      </w:rPr>
    </w:lvl>
    <w:lvl w:ilvl="3" w:tplc="59B60116" w:tentative="1">
      <w:start w:val="1"/>
      <w:numFmt w:val="bullet"/>
      <w:lvlText w:val="•"/>
      <w:lvlJc w:val="left"/>
      <w:pPr>
        <w:tabs>
          <w:tab w:val="num" w:pos="2880"/>
        </w:tabs>
        <w:ind w:left="2880" w:hanging="360"/>
      </w:pPr>
      <w:rPr>
        <w:rFonts w:ascii="Arial" w:hAnsi="Arial" w:hint="default"/>
      </w:rPr>
    </w:lvl>
    <w:lvl w:ilvl="4" w:tplc="F1C6E394" w:tentative="1">
      <w:start w:val="1"/>
      <w:numFmt w:val="bullet"/>
      <w:lvlText w:val="•"/>
      <w:lvlJc w:val="left"/>
      <w:pPr>
        <w:tabs>
          <w:tab w:val="num" w:pos="3600"/>
        </w:tabs>
        <w:ind w:left="3600" w:hanging="360"/>
      </w:pPr>
      <w:rPr>
        <w:rFonts w:ascii="Arial" w:hAnsi="Arial" w:hint="default"/>
      </w:rPr>
    </w:lvl>
    <w:lvl w:ilvl="5" w:tplc="3BA0B8C2" w:tentative="1">
      <w:start w:val="1"/>
      <w:numFmt w:val="bullet"/>
      <w:lvlText w:val="•"/>
      <w:lvlJc w:val="left"/>
      <w:pPr>
        <w:tabs>
          <w:tab w:val="num" w:pos="4320"/>
        </w:tabs>
        <w:ind w:left="4320" w:hanging="360"/>
      </w:pPr>
      <w:rPr>
        <w:rFonts w:ascii="Arial" w:hAnsi="Arial" w:hint="default"/>
      </w:rPr>
    </w:lvl>
    <w:lvl w:ilvl="6" w:tplc="872059B0" w:tentative="1">
      <w:start w:val="1"/>
      <w:numFmt w:val="bullet"/>
      <w:lvlText w:val="•"/>
      <w:lvlJc w:val="left"/>
      <w:pPr>
        <w:tabs>
          <w:tab w:val="num" w:pos="5040"/>
        </w:tabs>
        <w:ind w:left="5040" w:hanging="360"/>
      </w:pPr>
      <w:rPr>
        <w:rFonts w:ascii="Arial" w:hAnsi="Arial" w:hint="default"/>
      </w:rPr>
    </w:lvl>
    <w:lvl w:ilvl="7" w:tplc="51FEDB08" w:tentative="1">
      <w:start w:val="1"/>
      <w:numFmt w:val="bullet"/>
      <w:lvlText w:val="•"/>
      <w:lvlJc w:val="left"/>
      <w:pPr>
        <w:tabs>
          <w:tab w:val="num" w:pos="5760"/>
        </w:tabs>
        <w:ind w:left="5760" w:hanging="360"/>
      </w:pPr>
      <w:rPr>
        <w:rFonts w:ascii="Arial" w:hAnsi="Arial" w:hint="default"/>
      </w:rPr>
    </w:lvl>
    <w:lvl w:ilvl="8" w:tplc="527CEF4E" w:tentative="1">
      <w:start w:val="1"/>
      <w:numFmt w:val="bullet"/>
      <w:lvlText w:val="•"/>
      <w:lvlJc w:val="left"/>
      <w:pPr>
        <w:tabs>
          <w:tab w:val="num" w:pos="6480"/>
        </w:tabs>
        <w:ind w:left="6480" w:hanging="360"/>
      </w:pPr>
      <w:rPr>
        <w:rFonts w:ascii="Arial" w:hAnsi="Arial" w:hint="default"/>
      </w:rPr>
    </w:lvl>
  </w:abstractNum>
  <w:abstractNum w:abstractNumId="12">
    <w:nsid w:val="1E4A4262"/>
    <w:multiLevelType w:val="hybridMultilevel"/>
    <w:tmpl w:val="B6C4FC1A"/>
    <w:lvl w:ilvl="0" w:tplc="04090001">
      <w:start w:val="1"/>
      <w:numFmt w:val="bullet"/>
      <w:lvlText w:val=""/>
      <w:lvlJc w:val="left"/>
      <w:pPr>
        <w:tabs>
          <w:tab w:val="num" w:pos="720"/>
        </w:tabs>
        <w:ind w:left="720" w:hanging="360"/>
      </w:pPr>
      <w:rPr>
        <w:rFonts w:ascii="Symbol" w:hAnsi="Symbol" w:hint="default"/>
      </w:rPr>
    </w:lvl>
    <w:lvl w:ilvl="1" w:tplc="57C48ED4">
      <w:start w:val="1"/>
      <w:numFmt w:val="bullet"/>
      <w:lvlText w:val="•"/>
      <w:lvlJc w:val="left"/>
      <w:pPr>
        <w:tabs>
          <w:tab w:val="num" w:pos="1440"/>
        </w:tabs>
        <w:ind w:left="1440" w:hanging="360"/>
      </w:pPr>
      <w:rPr>
        <w:rFonts w:ascii="Arial" w:hAnsi="Arial" w:hint="default"/>
      </w:rPr>
    </w:lvl>
    <w:lvl w:ilvl="2" w:tplc="FBDE1E4A" w:tentative="1">
      <w:start w:val="1"/>
      <w:numFmt w:val="bullet"/>
      <w:lvlText w:val="•"/>
      <w:lvlJc w:val="left"/>
      <w:pPr>
        <w:tabs>
          <w:tab w:val="num" w:pos="2160"/>
        </w:tabs>
        <w:ind w:left="2160" w:hanging="360"/>
      </w:pPr>
      <w:rPr>
        <w:rFonts w:ascii="Arial" w:hAnsi="Arial" w:hint="default"/>
      </w:rPr>
    </w:lvl>
    <w:lvl w:ilvl="3" w:tplc="457E4782" w:tentative="1">
      <w:start w:val="1"/>
      <w:numFmt w:val="bullet"/>
      <w:lvlText w:val="•"/>
      <w:lvlJc w:val="left"/>
      <w:pPr>
        <w:tabs>
          <w:tab w:val="num" w:pos="2880"/>
        </w:tabs>
        <w:ind w:left="2880" w:hanging="360"/>
      </w:pPr>
      <w:rPr>
        <w:rFonts w:ascii="Arial" w:hAnsi="Arial" w:hint="default"/>
      </w:rPr>
    </w:lvl>
    <w:lvl w:ilvl="4" w:tplc="CC2C288A" w:tentative="1">
      <w:start w:val="1"/>
      <w:numFmt w:val="bullet"/>
      <w:lvlText w:val="•"/>
      <w:lvlJc w:val="left"/>
      <w:pPr>
        <w:tabs>
          <w:tab w:val="num" w:pos="3600"/>
        </w:tabs>
        <w:ind w:left="3600" w:hanging="360"/>
      </w:pPr>
      <w:rPr>
        <w:rFonts w:ascii="Arial" w:hAnsi="Arial" w:hint="default"/>
      </w:rPr>
    </w:lvl>
    <w:lvl w:ilvl="5" w:tplc="8228B2C2" w:tentative="1">
      <w:start w:val="1"/>
      <w:numFmt w:val="bullet"/>
      <w:lvlText w:val="•"/>
      <w:lvlJc w:val="left"/>
      <w:pPr>
        <w:tabs>
          <w:tab w:val="num" w:pos="4320"/>
        </w:tabs>
        <w:ind w:left="4320" w:hanging="360"/>
      </w:pPr>
      <w:rPr>
        <w:rFonts w:ascii="Arial" w:hAnsi="Arial" w:hint="default"/>
      </w:rPr>
    </w:lvl>
    <w:lvl w:ilvl="6" w:tplc="60DAEDA2" w:tentative="1">
      <w:start w:val="1"/>
      <w:numFmt w:val="bullet"/>
      <w:lvlText w:val="•"/>
      <w:lvlJc w:val="left"/>
      <w:pPr>
        <w:tabs>
          <w:tab w:val="num" w:pos="5040"/>
        </w:tabs>
        <w:ind w:left="5040" w:hanging="360"/>
      </w:pPr>
      <w:rPr>
        <w:rFonts w:ascii="Arial" w:hAnsi="Arial" w:hint="default"/>
      </w:rPr>
    </w:lvl>
    <w:lvl w:ilvl="7" w:tplc="048AA328" w:tentative="1">
      <w:start w:val="1"/>
      <w:numFmt w:val="bullet"/>
      <w:lvlText w:val="•"/>
      <w:lvlJc w:val="left"/>
      <w:pPr>
        <w:tabs>
          <w:tab w:val="num" w:pos="5760"/>
        </w:tabs>
        <w:ind w:left="5760" w:hanging="360"/>
      </w:pPr>
      <w:rPr>
        <w:rFonts w:ascii="Arial" w:hAnsi="Arial" w:hint="default"/>
      </w:rPr>
    </w:lvl>
    <w:lvl w:ilvl="8" w:tplc="DBF01F5C" w:tentative="1">
      <w:start w:val="1"/>
      <w:numFmt w:val="bullet"/>
      <w:lvlText w:val="•"/>
      <w:lvlJc w:val="left"/>
      <w:pPr>
        <w:tabs>
          <w:tab w:val="num" w:pos="6480"/>
        </w:tabs>
        <w:ind w:left="6480" w:hanging="360"/>
      </w:pPr>
      <w:rPr>
        <w:rFonts w:ascii="Arial" w:hAnsi="Arial" w:hint="default"/>
      </w:rPr>
    </w:lvl>
  </w:abstractNum>
  <w:abstractNum w:abstractNumId="13">
    <w:nsid w:val="1FD42CC3"/>
    <w:multiLevelType w:val="hybridMultilevel"/>
    <w:tmpl w:val="BD505AFA"/>
    <w:lvl w:ilvl="0" w:tplc="04090001">
      <w:start w:val="1"/>
      <w:numFmt w:val="bullet"/>
      <w:lvlText w:val=""/>
      <w:lvlJc w:val="left"/>
      <w:pPr>
        <w:tabs>
          <w:tab w:val="num" w:pos="720"/>
        </w:tabs>
        <w:ind w:left="720" w:hanging="360"/>
      </w:pPr>
      <w:rPr>
        <w:rFonts w:ascii="Symbol" w:hAnsi="Symbol" w:hint="default"/>
      </w:rPr>
    </w:lvl>
    <w:lvl w:ilvl="1" w:tplc="8FA8B17E">
      <w:start w:val="2793"/>
      <w:numFmt w:val="bullet"/>
      <w:lvlText w:val=""/>
      <w:lvlJc w:val="left"/>
      <w:pPr>
        <w:tabs>
          <w:tab w:val="num" w:pos="1440"/>
        </w:tabs>
        <w:ind w:left="1440" w:hanging="360"/>
      </w:pPr>
      <w:rPr>
        <w:rFonts w:ascii="Wingdings" w:hAnsi="Wingdings"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14">
    <w:nsid w:val="201454B5"/>
    <w:multiLevelType w:val="hybridMultilevel"/>
    <w:tmpl w:val="D4C62F1E"/>
    <w:lvl w:ilvl="0" w:tplc="04090001">
      <w:start w:val="1"/>
      <w:numFmt w:val="bullet"/>
      <w:lvlText w:val=""/>
      <w:lvlJc w:val="left"/>
      <w:pPr>
        <w:tabs>
          <w:tab w:val="num" w:pos="720"/>
        </w:tabs>
        <w:ind w:left="720" w:hanging="360"/>
      </w:pPr>
      <w:rPr>
        <w:rFonts w:ascii="Symbol" w:hAnsi="Symbol" w:hint="default"/>
      </w:rPr>
    </w:lvl>
    <w:lvl w:ilvl="1" w:tplc="DC903478" w:tentative="1">
      <w:start w:val="1"/>
      <w:numFmt w:val="bullet"/>
      <w:lvlText w:val="•"/>
      <w:lvlJc w:val="left"/>
      <w:pPr>
        <w:tabs>
          <w:tab w:val="num" w:pos="1440"/>
        </w:tabs>
        <w:ind w:left="1440" w:hanging="360"/>
      </w:pPr>
      <w:rPr>
        <w:rFonts w:ascii="Arial" w:hAnsi="Arial" w:hint="default"/>
      </w:rPr>
    </w:lvl>
    <w:lvl w:ilvl="2" w:tplc="2D963ACA" w:tentative="1">
      <w:start w:val="1"/>
      <w:numFmt w:val="bullet"/>
      <w:lvlText w:val="•"/>
      <w:lvlJc w:val="left"/>
      <w:pPr>
        <w:tabs>
          <w:tab w:val="num" w:pos="2160"/>
        </w:tabs>
        <w:ind w:left="2160" w:hanging="360"/>
      </w:pPr>
      <w:rPr>
        <w:rFonts w:ascii="Arial" w:hAnsi="Arial" w:hint="default"/>
      </w:rPr>
    </w:lvl>
    <w:lvl w:ilvl="3" w:tplc="AD202258" w:tentative="1">
      <w:start w:val="1"/>
      <w:numFmt w:val="bullet"/>
      <w:lvlText w:val="•"/>
      <w:lvlJc w:val="left"/>
      <w:pPr>
        <w:tabs>
          <w:tab w:val="num" w:pos="2880"/>
        </w:tabs>
        <w:ind w:left="2880" w:hanging="360"/>
      </w:pPr>
      <w:rPr>
        <w:rFonts w:ascii="Arial" w:hAnsi="Arial" w:hint="default"/>
      </w:rPr>
    </w:lvl>
    <w:lvl w:ilvl="4" w:tplc="E42E39B8" w:tentative="1">
      <w:start w:val="1"/>
      <w:numFmt w:val="bullet"/>
      <w:lvlText w:val="•"/>
      <w:lvlJc w:val="left"/>
      <w:pPr>
        <w:tabs>
          <w:tab w:val="num" w:pos="3600"/>
        </w:tabs>
        <w:ind w:left="3600" w:hanging="360"/>
      </w:pPr>
      <w:rPr>
        <w:rFonts w:ascii="Arial" w:hAnsi="Arial" w:hint="default"/>
      </w:rPr>
    </w:lvl>
    <w:lvl w:ilvl="5" w:tplc="C1405444" w:tentative="1">
      <w:start w:val="1"/>
      <w:numFmt w:val="bullet"/>
      <w:lvlText w:val="•"/>
      <w:lvlJc w:val="left"/>
      <w:pPr>
        <w:tabs>
          <w:tab w:val="num" w:pos="4320"/>
        </w:tabs>
        <w:ind w:left="4320" w:hanging="360"/>
      </w:pPr>
      <w:rPr>
        <w:rFonts w:ascii="Arial" w:hAnsi="Arial" w:hint="default"/>
      </w:rPr>
    </w:lvl>
    <w:lvl w:ilvl="6" w:tplc="39DE4DBA" w:tentative="1">
      <w:start w:val="1"/>
      <w:numFmt w:val="bullet"/>
      <w:lvlText w:val="•"/>
      <w:lvlJc w:val="left"/>
      <w:pPr>
        <w:tabs>
          <w:tab w:val="num" w:pos="5040"/>
        </w:tabs>
        <w:ind w:left="5040" w:hanging="360"/>
      </w:pPr>
      <w:rPr>
        <w:rFonts w:ascii="Arial" w:hAnsi="Arial" w:hint="default"/>
      </w:rPr>
    </w:lvl>
    <w:lvl w:ilvl="7" w:tplc="5118902C" w:tentative="1">
      <w:start w:val="1"/>
      <w:numFmt w:val="bullet"/>
      <w:lvlText w:val="•"/>
      <w:lvlJc w:val="left"/>
      <w:pPr>
        <w:tabs>
          <w:tab w:val="num" w:pos="5760"/>
        </w:tabs>
        <w:ind w:left="5760" w:hanging="360"/>
      </w:pPr>
      <w:rPr>
        <w:rFonts w:ascii="Arial" w:hAnsi="Arial" w:hint="default"/>
      </w:rPr>
    </w:lvl>
    <w:lvl w:ilvl="8" w:tplc="6EE0EB6C" w:tentative="1">
      <w:start w:val="1"/>
      <w:numFmt w:val="bullet"/>
      <w:lvlText w:val="•"/>
      <w:lvlJc w:val="left"/>
      <w:pPr>
        <w:tabs>
          <w:tab w:val="num" w:pos="6480"/>
        </w:tabs>
        <w:ind w:left="6480" w:hanging="360"/>
      </w:pPr>
      <w:rPr>
        <w:rFonts w:ascii="Arial" w:hAnsi="Arial" w:hint="default"/>
      </w:rPr>
    </w:lvl>
  </w:abstractNum>
  <w:abstractNum w:abstractNumId="15">
    <w:nsid w:val="2144768A"/>
    <w:multiLevelType w:val="hybridMultilevel"/>
    <w:tmpl w:val="B114E258"/>
    <w:lvl w:ilvl="0" w:tplc="02E427A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16">
    <w:nsid w:val="218D6588"/>
    <w:multiLevelType w:val="hybridMultilevel"/>
    <w:tmpl w:val="BD1A2E30"/>
    <w:lvl w:ilvl="0" w:tplc="04090001">
      <w:start w:val="1"/>
      <w:numFmt w:val="bullet"/>
      <w:lvlText w:val=""/>
      <w:lvlJc w:val="left"/>
      <w:pPr>
        <w:tabs>
          <w:tab w:val="num" w:pos="720"/>
        </w:tabs>
        <w:ind w:left="720" w:hanging="360"/>
      </w:pPr>
      <w:rPr>
        <w:rFonts w:ascii="Symbol" w:hAnsi="Symbol" w:hint="default"/>
      </w:rPr>
    </w:lvl>
    <w:lvl w:ilvl="1" w:tplc="53B00E38">
      <w:start w:val="3113"/>
      <w:numFmt w:val="bullet"/>
      <w:lvlText w:val=""/>
      <w:lvlJc w:val="left"/>
      <w:pPr>
        <w:tabs>
          <w:tab w:val="num" w:pos="1440"/>
        </w:tabs>
        <w:ind w:left="1440" w:hanging="360"/>
      </w:pPr>
      <w:rPr>
        <w:rFonts w:ascii="Wingdings" w:hAnsi="Wingdings" w:hint="default"/>
      </w:rPr>
    </w:lvl>
    <w:lvl w:ilvl="2" w:tplc="D44A9CDE">
      <w:start w:val="3113"/>
      <w:numFmt w:val="bullet"/>
      <w:lvlText w:val="o"/>
      <w:lvlJc w:val="left"/>
      <w:pPr>
        <w:tabs>
          <w:tab w:val="num" w:pos="2160"/>
        </w:tabs>
        <w:ind w:left="2160" w:hanging="360"/>
      </w:pPr>
      <w:rPr>
        <w:rFonts w:ascii="Courier New" w:hAnsi="Courier New" w:hint="default"/>
      </w:rPr>
    </w:lvl>
    <w:lvl w:ilvl="3" w:tplc="59B60116" w:tentative="1">
      <w:start w:val="1"/>
      <w:numFmt w:val="bullet"/>
      <w:lvlText w:val="•"/>
      <w:lvlJc w:val="left"/>
      <w:pPr>
        <w:tabs>
          <w:tab w:val="num" w:pos="2880"/>
        </w:tabs>
        <w:ind w:left="2880" w:hanging="360"/>
      </w:pPr>
      <w:rPr>
        <w:rFonts w:ascii="Arial" w:hAnsi="Arial" w:hint="default"/>
      </w:rPr>
    </w:lvl>
    <w:lvl w:ilvl="4" w:tplc="F1C6E394" w:tentative="1">
      <w:start w:val="1"/>
      <w:numFmt w:val="bullet"/>
      <w:lvlText w:val="•"/>
      <w:lvlJc w:val="left"/>
      <w:pPr>
        <w:tabs>
          <w:tab w:val="num" w:pos="3600"/>
        </w:tabs>
        <w:ind w:left="3600" w:hanging="360"/>
      </w:pPr>
      <w:rPr>
        <w:rFonts w:ascii="Arial" w:hAnsi="Arial" w:hint="default"/>
      </w:rPr>
    </w:lvl>
    <w:lvl w:ilvl="5" w:tplc="3BA0B8C2" w:tentative="1">
      <w:start w:val="1"/>
      <w:numFmt w:val="bullet"/>
      <w:lvlText w:val="•"/>
      <w:lvlJc w:val="left"/>
      <w:pPr>
        <w:tabs>
          <w:tab w:val="num" w:pos="4320"/>
        </w:tabs>
        <w:ind w:left="4320" w:hanging="360"/>
      </w:pPr>
      <w:rPr>
        <w:rFonts w:ascii="Arial" w:hAnsi="Arial" w:hint="default"/>
      </w:rPr>
    </w:lvl>
    <w:lvl w:ilvl="6" w:tplc="872059B0" w:tentative="1">
      <w:start w:val="1"/>
      <w:numFmt w:val="bullet"/>
      <w:lvlText w:val="•"/>
      <w:lvlJc w:val="left"/>
      <w:pPr>
        <w:tabs>
          <w:tab w:val="num" w:pos="5040"/>
        </w:tabs>
        <w:ind w:left="5040" w:hanging="360"/>
      </w:pPr>
      <w:rPr>
        <w:rFonts w:ascii="Arial" w:hAnsi="Arial" w:hint="default"/>
      </w:rPr>
    </w:lvl>
    <w:lvl w:ilvl="7" w:tplc="51FEDB08" w:tentative="1">
      <w:start w:val="1"/>
      <w:numFmt w:val="bullet"/>
      <w:lvlText w:val="•"/>
      <w:lvlJc w:val="left"/>
      <w:pPr>
        <w:tabs>
          <w:tab w:val="num" w:pos="5760"/>
        </w:tabs>
        <w:ind w:left="5760" w:hanging="360"/>
      </w:pPr>
      <w:rPr>
        <w:rFonts w:ascii="Arial" w:hAnsi="Arial" w:hint="default"/>
      </w:rPr>
    </w:lvl>
    <w:lvl w:ilvl="8" w:tplc="527CEF4E" w:tentative="1">
      <w:start w:val="1"/>
      <w:numFmt w:val="bullet"/>
      <w:lvlText w:val="•"/>
      <w:lvlJc w:val="left"/>
      <w:pPr>
        <w:tabs>
          <w:tab w:val="num" w:pos="6480"/>
        </w:tabs>
        <w:ind w:left="6480" w:hanging="360"/>
      </w:pPr>
      <w:rPr>
        <w:rFonts w:ascii="Arial" w:hAnsi="Arial" w:hint="default"/>
      </w:rPr>
    </w:lvl>
  </w:abstractNum>
  <w:abstractNum w:abstractNumId="17">
    <w:nsid w:val="221118E9"/>
    <w:multiLevelType w:val="hybridMultilevel"/>
    <w:tmpl w:val="D2DE21A4"/>
    <w:lvl w:ilvl="0" w:tplc="04090001">
      <w:start w:val="1"/>
      <w:numFmt w:val="bullet"/>
      <w:lvlText w:val=""/>
      <w:lvlJc w:val="left"/>
      <w:pPr>
        <w:tabs>
          <w:tab w:val="num" w:pos="720"/>
        </w:tabs>
        <w:ind w:left="720" w:hanging="360"/>
      </w:pPr>
      <w:rPr>
        <w:rFonts w:ascii="Symbol" w:hAnsi="Symbol" w:hint="default"/>
      </w:rPr>
    </w:lvl>
    <w:lvl w:ilvl="1" w:tplc="4ECA0A7C">
      <w:start w:val="1250"/>
      <w:numFmt w:val="bullet"/>
      <w:lvlText w:val=""/>
      <w:lvlJc w:val="left"/>
      <w:pPr>
        <w:tabs>
          <w:tab w:val="num" w:pos="1440"/>
        </w:tabs>
        <w:ind w:left="1440" w:hanging="360"/>
      </w:pPr>
      <w:rPr>
        <w:rFonts w:ascii="Wingdings" w:hAnsi="Wingdings" w:hint="default"/>
      </w:rPr>
    </w:lvl>
    <w:lvl w:ilvl="2" w:tplc="BC8E4D3A">
      <w:start w:val="1250"/>
      <w:numFmt w:val="bullet"/>
      <w:lvlText w:val="o"/>
      <w:lvlJc w:val="left"/>
      <w:pPr>
        <w:tabs>
          <w:tab w:val="num" w:pos="2160"/>
        </w:tabs>
        <w:ind w:left="2160" w:hanging="360"/>
      </w:pPr>
      <w:rPr>
        <w:rFonts w:ascii="Courier New" w:hAnsi="Courier New" w:hint="default"/>
      </w:rPr>
    </w:lvl>
    <w:lvl w:ilvl="3" w:tplc="2DD6DCE0" w:tentative="1">
      <w:start w:val="1"/>
      <w:numFmt w:val="bullet"/>
      <w:lvlText w:val="•"/>
      <w:lvlJc w:val="left"/>
      <w:pPr>
        <w:tabs>
          <w:tab w:val="num" w:pos="2880"/>
        </w:tabs>
        <w:ind w:left="2880" w:hanging="360"/>
      </w:pPr>
      <w:rPr>
        <w:rFonts w:ascii="Arial" w:hAnsi="Arial" w:hint="default"/>
      </w:rPr>
    </w:lvl>
    <w:lvl w:ilvl="4" w:tplc="14C04990" w:tentative="1">
      <w:start w:val="1"/>
      <w:numFmt w:val="bullet"/>
      <w:lvlText w:val="•"/>
      <w:lvlJc w:val="left"/>
      <w:pPr>
        <w:tabs>
          <w:tab w:val="num" w:pos="3600"/>
        </w:tabs>
        <w:ind w:left="3600" w:hanging="360"/>
      </w:pPr>
      <w:rPr>
        <w:rFonts w:ascii="Arial" w:hAnsi="Arial" w:hint="default"/>
      </w:rPr>
    </w:lvl>
    <w:lvl w:ilvl="5" w:tplc="9496A60A" w:tentative="1">
      <w:start w:val="1"/>
      <w:numFmt w:val="bullet"/>
      <w:lvlText w:val="•"/>
      <w:lvlJc w:val="left"/>
      <w:pPr>
        <w:tabs>
          <w:tab w:val="num" w:pos="4320"/>
        </w:tabs>
        <w:ind w:left="4320" w:hanging="360"/>
      </w:pPr>
      <w:rPr>
        <w:rFonts w:ascii="Arial" w:hAnsi="Arial" w:hint="default"/>
      </w:rPr>
    </w:lvl>
    <w:lvl w:ilvl="6" w:tplc="04090005">
      <w:start w:val="1"/>
      <w:numFmt w:val="bullet"/>
      <w:lvlText w:val=""/>
      <w:lvlJc w:val="left"/>
      <w:pPr>
        <w:tabs>
          <w:tab w:val="num" w:pos="5040"/>
        </w:tabs>
        <w:ind w:left="5040" w:hanging="360"/>
      </w:pPr>
      <w:rPr>
        <w:rFonts w:ascii="Wingdings" w:hAnsi="Wingdings" w:hint="default"/>
      </w:rPr>
    </w:lvl>
    <w:lvl w:ilvl="7" w:tplc="1CB6E4E6" w:tentative="1">
      <w:start w:val="1"/>
      <w:numFmt w:val="bullet"/>
      <w:lvlText w:val="•"/>
      <w:lvlJc w:val="left"/>
      <w:pPr>
        <w:tabs>
          <w:tab w:val="num" w:pos="5760"/>
        </w:tabs>
        <w:ind w:left="5760" w:hanging="360"/>
      </w:pPr>
      <w:rPr>
        <w:rFonts w:ascii="Arial" w:hAnsi="Arial" w:hint="default"/>
      </w:rPr>
    </w:lvl>
    <w:lvl w:ilvl="8" w:tplc="F30CBD06" w:tentative="1">
      <w:start w:val="1"/>
      <w:numFmt w:val="bullet"/>
      <w:lvlText w:val="•"/>
      <w:lvlJc w:val="left"/>
      <w:pPr>
        <w:tabs>
          <w:tab w:val="num" w:pos="6480"/>
        </w:tabs>
        <w:ind w:left="6480" w:hanging="360"/>
      </w:pPr>
      <w:rPr>
        <w:rFonts w:ascii="Arial" w:hAnsi="Arial" w:hint="default"/>
      </w:rPr>
    </w:lvl>
  </w:abstractNum>
  <w:abstractNum w:abstractNumId="18">
    <w:nsid w:val="24051221"/>
    <w:multiLevelType w:val="hybridMultilevel"/>
    <w:tmpl w:val="5A18C8C4"/>
    <w:lvl w:ilvl="0" w:tplc="04090001">
      <w:start w:val="1"/>
      <w:numFmt w:val="bullet"/>
      <w:lvlText w:val=""/>
      <w:lvlJc w:val="left"/>
      <w:pPr>
        <w:tabs>
          <w:tab w:val="num" w:pos="720"/>
        </w:tabs>
        <w:ind w:left="720" w:hanging="360"/>
      </w:pPr>
      <w:rPr>
        <w:rFonts w:ascii="Symbol" w:hAnsi="Symbol" w:hint="default"/>
      </w:rPr>
    </w:lvl>
    <w:lvl w:ilvl="1" w:tplc="4ECA0A7C">
      <w:start w:val="1250"/>
      <w:numFmt w:val="bullet"/>
      <w:lvlText w:val=""/>
      <w:lvlJc w:val="left"/>
      <w:pPr>
        <w:tabs>
          <w:tab w:val="num" w:pos="1440"/>
        </w:tabs>
        <w:ind w:left="1440" w:hanging="360"/>
      </w:pPr>
      <w:rPr>
        <w:rFonts w:ascii="Wingdings" w:hAnsi="Wingdings" w:hint="default"/>
      </w:rPr>
    </w:lvl>
    <w:lvl w:ilvl="2" w:tplc="BC8E4D3A">
      <w:start w:val="1250"/>
      <w:numFmt w:val="bullet"/>
      <w:lvlText w:val="o"/>
      <w:lvlJc w:val="left"/>
      <w:pPr>
        <w:tabs>
          <w:tab w:val="num" w:pos="2160"/>
        </w:tabs>
        <w:ind w:left="2160" w:hanging="360"/>
      </w:pPr>
      <w:rPr>
        <w:rFonts w:ascii="Courier New" w:hAnsi="Courier New" w:hint="default"/>
      </w:rPr>
    </w:lvl>
    <w:lvl w:ilvl="3" w:tplc="2DD6DCE0" w:tentative="1">
      <w:start w:val="1"/>
      <w:numFmt w:val="bullet"/>
      <w:lvlText w:val="•"/>
      <w:lvlJc w:val="left"/>
      <w:pPr>
        <w:tabs>
          <w:tab w:val="num" w:pos="2880"/>
        </w:tabs>
        <w:ind w:left="2880" w:hanging="360"/>
      </w:pPr>
      <w:rPr>
        <w:rFonts w:ascii="Arial" w:hAnsi="Arial" w:hint="default"/>
      </w:rPr>
    </w:lvl>
    <w:lvl w:ilvl="4" w:tplc="14C04990" w:tentative="1">
      <w:start w:val="1"/>
      <w:numFmt w:val="bullet"/>
      <w:lvlText w:val="•"/>
      <w:lvlJc w:val="left"/>
      <w:pPr>
        <w:tabs>
          <w:tab w:val="num" w:pos="3600"/>
        </w:tabs>
        <w:ind w:left="3600" w:hanging="360"/>
      </w:pPr>
      <w:rPr>
        <w:rFonts w:ascii="Arial" w:hAnsi="Arial" w:hint="default"/>
      </w:rPr>
    </w:lvl>
    <w:lvl w:ilvl="5" w:tplc="9496A60A" w:tentative="1">
      <w:start w:val="1"/>
      <w:numFmt w:val="bullet"/>
      <w:lvlText w:val="•"/>
      <w:lvlJc w:val="left"/>
      <w:pPr>
        <w:tabs>
          <w:tab w:val="num" w:pos="4320"/>
        </w:tabs>
        <w:ind w:left="4320" w:hanging="360"/>
      </w:pPr>
      <w:rPr>
        <w:rFonts w:ascii="Arial" w:hAnsi="Arial" w:hint="default"/>
      </w:rPr>
    </w:lvl>
    <w:lvl w:ilvl="6" w:tplc="5CF45B82">
      <w:start w:val="1250"/>
      <w:numFmt w:val="bullet"/>
      <w:lvlText w:val="o"/>
      <w:lvlJc w:val="left"/>
      <w:pPr>
        <w:tabs>
          <w:tab w:val="num" w:pos="5040"/>
        </w:tabs>
        <w:ind w:left="5040" w:hanging="360"/>
      </w:pPr>
      <w:rPr>
        <w:rFonts w:ascii="Courier New" w:hAnsi="Courier New" w:hint="default"/>
      </w:rPr>
    </w:lvl>
    <w:lvl w:ilvl="7" w:tplc="1CB6E4E6" w:tentative="1">
      <w:start w:val="1"/>
      <w:numFmt w:val="bullet"/>
      <w:lvlText w:val="•"/>
      <w:lvlJc w:val="left"/>
      <w:pPr>
        <w:tabs>
          <w:tab w:val="num" w:pos="5760"/>
        </w:tabs>
        <w:ind w:left="5760" w:hanging="360"/>
      </w:pPr>
      <w:rPr>
        <w:rFonts w:ascii="Arial" w:hAnsi="Arial" w:hint="default"/>
      </w:rPr>
    </w:lvl>
    <w:lvl w:ilvl="8" w:tplc="F30CBD06" w:tentative="1">
      <w:start w:val="1"/>
      <w:numFmt w:val="bullet"/>
      <w:lvlText w:val="•"/>
      <w:lvlJc w:val="left"/>
      <w:pPr>
        <w:tabs>
          <w:tab w:val="num" w:pos="6480"/>
        </w:tabs>
        <w:ind w:left="6480" w:hanging="360"/>
      </w:pPr>
      <w:rPr>
        <w:rFonts w:ascii="Arial" w:hAnsi="Arial" w:hint="default"/>
      </w:rPr>
    </w:lvl>
  </w:abstractNum>
  <w:abstractNum w:abstractNumId="19">
    <w:nsid w:val="24411BAF"/>
    <w:multiLevelType w:val="hybridMultilevel"/>
    <w:tmpl w:val="69B26A22"/>
    <w:lvl w:ilvl="0" w:tplc="8E062308">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35102DBC" w:tentative="1">
      <w:start w:val="1"/>
      <w:numFmt w:val="bullet"/>
      <w:lvlText w:val="•"/>
      <w:lvlJc w:val="left"/>
      <w:pPr>
        <w:tabs>
          <w:tab w:val="num" w:pos="2160"/>
        </w:tabs>
        <w:ind w:left="2160" w:hanging="360"/>
      </w:pPr>
      <w:rPr>
        <w:rFonts w:ascii="Arial" w:hAnsi="Arial" w:hint="default"/>
      </w:rPr>
    </w:lvl>
    <w:lvl w:ilvl="3" w:tplc="0BA8965A" w:tentative="1">
      <w:start w:val="1"/>
      <w:numFmt w:val="bullet"/>
      <w:lvlText w:val="•"/>
      <w:lvlJc w:val="left"/>
      <w:pPr>
        <w:tabs>
          <w:tab w:val="num" w:pos="2880"/>
        </w:tabs>
        <w:ind w:left="2880" w:hanging="360"/>
      </w:pPr>
      <w:rPr>
        <w:rFonts w:ascii="Arial" w:hAnsi="Arial" w:hint="default"/>
      </w:rPr>
    </w:lvl>
    <w:lvl w:ilvl="4" w:tplc="A2008902" w:tentative="1">
      <w:start w:val="1"/>
      <w:numFmt w:val="bullet"/>
      <w:lvlText w:val="•"/>
      <w:lvlJc w:val="left"/>
      <w:pPr>
        <w:tabs>
          <w:tab w:val="num" w:pos="3600"/>
        </w:tabs>
        <w:ind w:left="3600" w:hanging="360"/>
      </w:pPr>
      <w:rPr>
        <w:rFonts w:ascii="Arial" w:hAnsi="Arial" w:hint="default"/>
      </w:rPr>
    </w:lvl>
    <w:lvl w:ilvl="5" w:tplc="7A58EF86" w:tentative="1">
      <w:start w:val="1"/>
      <w:numFmt w:val="bullet"/>
      <w:lvlText w:val="•"/>
      <w:lvlJc w:val="left"/>
      <w:pPr>
        <w:tabs>
          <w:tab w:val="num" w:pos="4320"/>
        </w:tabs>
        <w:ind w:left="4320" w:hanging="360"/>
      </w:pPr>
      <w:rPr>
        <w:rFonts w:ascii="Arial" w:hAnsi="Arial" w:hint="default"/>
      </w:rPr>
    </w:lvl>
    <w:lvl w:ilvl="6" w:tplc="8D5EF762" w:tentative="1">
      <w:start w:val="1"/>
      <w:numFmt w:val="bullet"/>
      <w:lvlText w:val="•"/>
      <w:lvlJc w:val="left"/>
      <w:pPr>
        <w:tabs>
          <w:tab w:val="num" w:pos="5040"/>
        </w:tabs>
        <w:ind w:left="5040" w:hanging="360"/>
      </w:pPr>
      <w:rPr>
        <w:rFonts w:ascii="Arial" w:hAnsi="Arial" w:hint="default"/>
      </w:rPr>
    </w:lvl>
    <w:lvl w:ilvl="7" w:tplc="2932D104" w:tentative="1">
      <w:start w:val="1"/>
      <w:numFmt w:val="bullet"/>
      <w:lvlText w:val="•"/>
      <w:lvlJc w:val="left"/>
      <w:pPr>
        <w:tabs>
          <w:tab w:val="num" w:pos="5760"/>
        </w:tabs>
        <w:ind w:left="5760" w:hanging="360"/>
      </w:pPr>
      <w:rPr>
        <w:rFonts w:ascii="Arial" w:hAnsi="Arial" w:hint="default"/>
      </w:rPr>
    </w:lvl>
    <w:lvl w:ilvl="8" w:tplc="259E7E72" w:tentative="1">
      <w:start w:val="1"/>
      <w:numFmt w:val="bullet"/>
      <w:lvlText w:val="•"/>
      <w:lvlJc w:val="left"/>
      <w:pPr>
        <w:tabs>
          <w:tab w:val="num" w:pos="6480"/>
        </w:tabs>
        <w:ind w:left="6480" w:hanging="360"/>
      </w:pPr>
      <w:rPr>
        <w:rFonts w:ascii="Arial" w:hAnsi="Arial" w:hint="default"/>
      </w:rPr>
    </w:lvl>
  </w:abstractNum>
  <w:abstractNum w:abstractNumId="20">
    <w:nsid w:val="268D2BCA"/>
    <w:multiLevelType w:val="hybridMultilevel"/>
    <w:tmpl w:val="2E76E7DC"/>
    <w:lvl w:ilvl="0" w:tplc="A6385FD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C8E4D3A">
      <w:start w:val="1250"/>
      <w:numFmt w:val="bullet"/>
      <w:lvlText w:val="o"/>
      <w:lvlJc w:val="left"/>
      <w:pPr>
        <w:tabs>
          <w:tab w:val="num" w:pos="2160"/>
        </w:tabs>
        <w:ind w:left="2160" w:hanging="360"/>
      </w:pPr>
      <w:rPr>
        <w:rFonts w:ascii="Courier New" w:hAnsi="Courier New" w:hint="default"/>
      </w:rPr>
    </w:lvl>
    <w:lvl w:ilvl="3" w:tplc="2DD6DCE0" w:tentative="1">
      <w:start w:val="1"/>
      <w:numFmt w:val="bullet"/>
      <w:lvlText w:val="•"/>
      <w:lvlJc w:val="left"/>
      <w:pPr>
        <w:tabs>
          <w:tab w:val="num" w:pos="2880"/>
        </w:tabs>
        <w:ind w:left="2880" w:hanging="360"/>
      </w:pPr>
      <w:rPr>
        <w:rFonts w:ascii="Arial" w:hAnsi="Arial" w:hint="default"/>
      </w:rPr>
    </w:lvl>
    <w:lvl w:ilvl="4" w:tplc="14C04990" w:tentative="1">
      <w:start w:val="1"/>
      <w:numFmt w:val="bullet"/>
      <w:lvlText w:val="•"/>
      <w:lvlJc w:val="left"/>
      <w:pPr>
        <w:tabs>
          <w:tab w:val="num" w:pos="3600"/>
        </w:tabs>
        <w:ind w:left="3600" w:hanging="360"/>
      </w:pPr>
      <w:rPr>
        <w:rFonts w:ascii="Arial" w:hAnsi="Arial" w:hint="default"/>
      </w:rPr>
    </w:lvl>
    <w:lvl w:ilvl="5" w:tplc="9496A60A" w:tentative="1">
      <w:start w:val="1"/>
      <w:numFmt w:val="bullet"/>
      <w:lvlText w:val="•"/>
      <w:lvlJc w:val="left"/>
      <w:pPr>
        <w:tabs>
          <w:tab w:val="num" w:pos="4320"/>
        </w:tabs>
        <w:ind w:left="4320" w:hanging="360"/>
      </w:pPr>
      <w:rPr>
        <w:rFonts w:ascii="Arial" w:hAnsi="Arial" w:hint="default"/>
      </w:rPr>
    </w:lvl>
    <w:lvl w:ilvl="6" w:tplc="5CF45B82">
      <w:start w:val="1250"/>
      <w:numFmt w:val="bullet"/>
      <w:lvlText w:val="o"/>
      <w:lvlJc w:val="left"/>
      <w:pPr>
        <w:tabs>
          <w:tab w:val="num" w:pos="5040"/>
        </w:tabs>
        <w:ind w:left="5040" w:hanging="360"/>
      </w:pPr>
      <w:rPr>
        <w:rFonts w:ascii="Courier New" w:hAnsi="Courier New" w:hint="default"/>
      </w:rPr>
    </w:lvl>
    <w:lvl w:ilvl="7" w:tplc="1CB6E4E6" w:tentative="1">
      <w:start w:val="1"/>
      <w:numFmt w:val="bullet"/>
      <w:lvlText w:val="•"/>
      <w:lvlJc w:val="left"/>
      <w:pPr>
        <w:tabs>
          <w:tab w:val="num" w:pos="5760"/>
        </w:tabs>
        <w:ind w:left="5760" w:hanging="360"/>
      </w:pPr>
      <w:rPr>
        <w:rFonts w:ascii="Arial" w:hAnsi="Arial" w:hint="default"/>
      </w:rPr>
    </w:lvl>
    <w:lvl w:ilvl="8" w:tplc="F30CBD06" w:tentative="1">
      <w:start w:val="1"/>
      <w:numFmt w:val="bullet"/>
      <w:lvlText w:val="•"/>
      <w:lvlJc w:val="left"/>
      <w:pPr>
        <w:tabs>
          <w:tab w:val="num" w:pos="6480"/>
        </w:tabs>
        <w:ind w:left="6480" w:hanging="360"/>
      </w:pPr>
      <w:rPr>
        <w:rFonts w:ascii="Arial" w:hAnsi="Arial" w:hint="default"/>
      </w:rPr>
    </w:lvl>
  </w:abstractNum>
  <w:abstractNum w:abstractNumId="21">
    <w:nsid w:val="273677AD"/>
    <w:multiLevelType w:val="hybridMultilevel"/>
    <w:tmpl w:val="F26008BA"/>
    <w:lvl w:ilvl="0" w:tplc="04090001">
      <w:start w:val="1"/>
      <w:numFmt w:val="bullet"/>
      <w:lvlText w:val=""/>
      <w:lvlJc w:val="left"/>
      <w:pPr>
        <w:tabs>
          <w:tab w:val="num" w:pos="720"/>
        </w:tabs>
        <w:ind w:left="720" w:hanging="360"/>
      </w:pPr>
      <w:rPr>
        <w:rFonts w:ascii="Symbol" w:hAnsi="Symbol" w:hint="default"/>
      </w:rPr>
    </w:lvl>
    <w:lvl w:ilvl="1" w:tplc="50D213DC">
      <w:start w:val="2509"/>
      <w:numFmt w:val="bullet"/>
      <w:lvlText w:val=""/>
      <w:lvlJc w:val="left"/>
      <w:pPr>
        <w:tabs>
          <w:tab w:val="num" w:pos="1440"/>
        </w:tabs>
        <w:ind w:left="1440" w:hanging="360"/>
      </w:pPr>
      <w:rPr>
        <w:rFonts w:ascii="Wingdings" w:hAnsi="Wingdings" w:hint="default"/>
      </w:rPr>
    </w:lvl>
    <w:lvl w:ilvl="2" w:tplc="50D2DB74" w:tentative="1">
      <w:start w:val="1"/>
      <w:numFmt w:val="bullet"/>
      <w:lvlText w:val="•"/>
      <w:lvlJc w:val="left"/>
      <w:pPr>
        <w:tabs>
          <w:tab w:val="num" w:pos="2160"/>
        </w:tabs>
        <w:ind w:left="2160" w:hanging="360"/>
      </w:pPr>
      <w:rPr>
        <w:rFonts w:ascii="Arial" w:hAnsi="Arial" w:hint="default"/>
      </w:rPr>
    </w:lvl>
    <w:lvl w:ilvl="3" w:tplc="8C3087C4" w:tentative="1">
      <w:start w:val="1"/>
      <w:numFmt w:val="bullet"/>
      <w:lvlText w:val="•"/>
      <w:lvlJc w:val="left"/>
      <w:pPr>
        <w:tabs>
          <w:tab w:val="num" w:pos="2880"/>
        </w:tabs>
        <w:ind w:left="2880" w:hanging="360"/>
      </w:pPr>
      <w:rPr>
        <w:rFonts w:ascii="Arial" w:hAnsi="Arial" w:hint="default"/>
      </w:rPr>
    </w:lvl>
    <w:lvl w:ilvl="4" w:tplc="0938E9D8" w:tentative="1">
      <w:start w:val="1"/>
      <w:numFmt w:val="bullet"/>
      <w:lvlText w:val="•"/>
      <w:lvlJc w:val="left"/>
      <w:pPr>
        <w:tabs>
          <w:tab w:val="num" w:pos="3600"/>
        </w:tabs>
        <w:ind w:left="3600" w:hanging="360"/>
      </w:pPr>
      <w:rPr>
        <w:rFonts w:ascii="Arial" w:hAnsi="Arial" w:hint="default"/>
      </w:rPr>
    </w:lvl>
    <w:lvl w:ilvl="5" w:tplc="B54A702C" w:tentative="1">
      <w:start w:val="1"/>
      <w:numFmt w:val="bullet"/>
      <w:lvlText w:val="•"/>
      <w:lvlJc w:val="left"/>
      <w:pPr>
        <w:tabs>
          <w:tab w:val="num" w:pos="4320"/>
        </w:tabs>
        <w:ind w:left="4320" w:hanging="360"/>
      </w:pPr>
      <w:rPr>
        <w:rFonts w:ascii="Arial" w:hAnsi="Arial" w:hint="default"/>
      </w:rPr>
    </w:lvl>
    <w:lvl w:ilvl="6" w:tplc="C472DD2C" w:tentative="1">
      <w:start w:val="1"/>
      <w:numFmt w:val="bullet"/>
      <w:lvlText w:val="•"/>
      <w:lvlJc w:val="left"/>
      <w:pPr>
        <w:tabs>
          <w:tab w:val="num" w:pos="5040"/>
        </w:tabs>
        <w:ind w:left="5040" w:hanging="360"/>
      </w:pPr>
      <w:rPr>
        <w:rFonts w:ascii="Arial" w:hAnsi="Arial" w:hint="default"/>
      </w:rPr>
    </w:lvl>
    <w:lvl w:ilvl="7" w:tplc="7C2075E8" w:tentative="1">
      <w:start w:val="1"/>
      <w:numFmt w:val="bullet"/>
      <w:lvlText w:val="•"/>
      <w:lvlJc w:val="left"/>
      <w:pPr>
        <w:tabs>
          <w:tab w:val="num" w:pos="5760"/>
        </w:tabs>
        <w:ind w:left="5760" w:hanging="360"/>
      </w:pPr>
      <w:rPr>
        <w:rFonts w:ascii="Arial" w:hAnsi="Arial" w:hint="default"/>
      </w:rPr>
    </w:lvl>
    <w:lvl w:ilvl="8" w:tplc="BC58FF14" w:tentative="1">
      <w:start w:val="1"/>
      <w:numFmt w:val="bullet"/>
      <w:lvlText w:val="•"/>
      <w:lvlJc w:val="left"/>
      <w:pPr>
        <w:tabs>
          <w:tab w:val="num" w:pos="6480"/>
        </w:tabs>
        <w:ind w:left="6480" w:hanging="360"/>
      </w:pPr>
      <w:rPr>
        <w:rFonts w:ascii="Arial" w:hAnsi="Arial" w:hint="default"/>
      </w:rPr>
    </w:lvl>
  </w:abstractNum>
  <w:abstractNum w:abstractNumId="22">
    <w:nsid w:val="2BE77F96"/>
    <w:multiLevelType w:val="hybridMultilevel"/>
    <w:tmpl w:val="D9FE8B40"/>
    <w:lvl w:ilvl="0" w:tplc="04090001">
      <w:start w:val="1"/>
      <w:numFmt w:val="bullet"/>
      <w:lvlText w:val=""/>
      <w:lvlJc w:val="left"/>
      <w:pPr>
        <w:tabs>
          <w:tab w:val="num" w:pos="720"/>
        </w:tabs>
        <w:ind w:left="720" w:hanging="360"/>
      </w:pPr>
      <w:rPr>
        <w:rFonts w:ascii="Symbol" w:hAnsi="Symbol" w:hint="default"/>
      </w:rPr>
    </w:lvl>
    <w:lvl w:ilvl="1" w:tplc="3384D1C2" w:tentative="1">
      <w:start w:val="1"/>
      <w:numFmt w:val="bullet"/>
      <w:lvlText w:val="•"/>
      <w:lvlJc w:val="left"/>
      <w:pPr>
        <w:tabs>
          <w:tab w:val="num" w:pos="1440"/>
        </w:tabs>
        <w:ind w:left="1440" w:hanging="360"/>
      </w:pPr>
      <w:rPr>
        <w:rFonts w:ascii="Arial" w:hAnsi="Arial" w:hint="default"/>
      </w:rPr>
    </w:lvl>
    <w:lvl w:ilvl="2" w:tplc="981E65C2" w:tentative="1">
      <w:start w:val="1"/>
      <w:numFmt w:val="bullet"/>
      <w:lvlText w:val="•"/>
      <w:lvlJc w:val="left"/>
      <w:pPr>
        <w:tabs>
          <w:tab w:val="num" w:pos="2160"/>
        </w:tabs>
        <w:ind w:left="2160" w:hanging="360"/>
      </w:pPr>
      <w:rPr>
        <w:rFonts w:ascii="Arial" w:hAnsi="Arial" w:hint="default"/>
      </w:rPr>
    </w:lvl>
    <w:lvl w:ilvl="3" w:tplc="2330558E" w:tentative="1">
      <w:start w:val="1"/>
      <w:numFmt w:val="bullet"/>
      <w:lvlText w:val="•"/>
      <w:lvlJc w:val="left"/>
      <w:pPr>
        <w:tabs>
          <w:tab w:val="num" w:pos="2880"/>
        </w:tabs>
        <w:ind w:left="2880" w:hanging="360"/>
      </w:pPr>
      <w:rPr>
        <w:rFonts w:ascii="Arial" w:hAnsi="Arial" w:hint="default"/>
      </w:rPr>
    </w:lvl>
    <w:lvl w:ilvl="4" w:tplc="B302C3E4">
      <w:start w:val="887"/>
      <w:numFmt w:val="bullet"/>
      <w:lvlText w:val=""/>
      <w:lvlJc w:val="left"/>
      <w:pPr>
        <w:tabs>
          <w:tab w:val="num" w:pos="3600"/>
        </w:tabs>
        <w:ind w:left="3600" w:hanging="360"/>
      </w:pPr>
      <w:rPr>
        <w:rFonts w:ascii="Wingdings" w:hAnsi="Wingdings" w:hint="default"/>
      </w:rPr>
    </w:lvl>
    <w:lvl w:ilvl="5" w:tplc="BF44277C" w:tentative="1">
      <w:start w:val="1"/>
      <w:numFmt w:val="bullet"/>
      <w:lvlText w:val="•"/>
      <w:lvlJc w:val="left"/>
      <w:pPr>
        <w:tabs>
          <w:tab w:val="num" w:pos="4320"/>
        </w:tabs>
        <w:ind w:left="4320" w:hanging="360"/>
      </w:pPr>
      <w:rPr>
        <w:rFonts w:ascii="Arial" w:hAnsi="Arial" w:hint="default"/>
      </w:rPr>
    </w:lvl>
    <w:lvl w:ilvl="6" w:tplc="40125212" w:tentative="1">
      <w:start w:val="1"/>
      <w:numFmt w:val="bullet"/>
      <w:lvlText w:val="•"/>
      <w:lvlJc w:val="left"/>
      <w:pPr>
        <w:tabs>
          <w:tab w:val="num" w:pos="5040"/>
        </w:tabs>
        <w:ind w:left="5040" w:hanging="360"/>
      </w:pPr>
      <w:rPr>
        <w:rFonts w:ascii="Arial" w:hAnsi="Arial" w:hint="default"/>
      </w:rPr>
    </w:lvl>
    <w:lvl w:ilvl="7" w:tplc="FA9AA56E" w:tentative="1">
      <w:start w:val="1"/>
      <w:numFmt w:val="bullet"/>
      <w:lvlText w:val="•"/>
      <w:lvlJc w:val="left"/>
      <w:pPr>
        <w:tabs>
          <w:tab w:val="num" w:pos="5760"/>
        </w:tabs>
        <w:ind w:left="5760" w:hanging="360"/>
      </w:pPr>
      <w:rPr>
        <w:rFonts w:ascii="Arial" w:hAnsi="Arial" w:hint="default"/>
      </w:rPr>
    </w:lvl>
    <w:lvl w:ilvl="8" w:tplc="DCF07414" w:tentative="1">
      <w:start w:val="1"/>
      <w:numFmt w:val="bullet"/>
      <w:lvlText w:val="•"/>
      <w:lvlJc w:val="left"/>
      <w:pPr>
        <w:tabs>
          <w:tab w:val="num" w:pos="6480"/>
        </w:tabs>
        <w:ind w:left="6480" w:hanging="360"/>
      </w:pPr>
      <w:rPr>
        <w:rFonts w:ascii="Arial" w:hAnsi="Arial" w:hint="default"/>
      </w:rPr>
    </w:lvl>
  </w:abstractNum>
  <w:abstractNum w:abstractNumId="23">
    <w:nsid w:val="2CB566D5"/>
    <w:multiLevelType w:val="hybridMultilevel"/>
    <w:tmpl w:val="88B40836"/>
    <w:lvl w:ilvl="0" w:tplc="54EC7C3E">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78F025EA" w:tentative="1">
      <w:start w:val="1"/>
      <w:numFmt w:val="bullet"/>
      <w:lvlText w:val="•"/>
      <w:lvlJc w:val="left"/>
      <w:pPr>
        <w:tabs>
          <w:tab w:val="num" w:pos="2160"/>
        </w:tabs>
        <w:ind w:left="2160" w:hanging="360"/>
      </w:pPr>
      <w:rPr>
        <w:rFonts w:ascii="Arial" w:hAnsi="Arial" w:hint="default"/>
      </w:rPr>
    </w:lvl>
    <w:lvl w:ilvl="3" w:tplc="CFC2EC66" w:tentative="1">
      <w:start w:val="1"/>
      <w:numFmt w:val="bullet"/>
      <w:lvlText w:val="•"/>
      <w:lvlJc w:val="left"/>
      <w:pPr>
        <w:tabs>
          <w:tab w:val="num" w:pos="2880"/>
        </w:tabs>
        <w:ind w:left="2880" w:hanging="360"/>
      </w:pPr>
      <w:rPr>
        <w:rFonts w:ascii="Arial" w:hAnsi="Arial" w:hint="default"/>
      </w:rPr>
    </w:lvl>
    <w:lvl w:ilvl="4" w:tplc="B6D217C4" w:tentative="1">
      <w:start w:val="1"/>
      <w:numFmt w:val="bullet"/>
      <w:lvlText w:val="•"/>
      <w:lvlJc w:val="left"/>
      <w:pPr>
        <w:tabs>
          <w:tab w:val="num" w:pos="3600"/>
        </w:tabs>
        <w:ind w:left="3600" w:hanging="360"/>
      </w:pPr>
      <w:rPr>
        <w:rFonts w:ascii="Arial" w:hAnsi="Arial" w:hint="default"/>
      </w:rPr>
    </w:lvl>
    <w:lvl w:ilvl="5" w:tplc="3DF8ACB4" w:tentative="1">
      <w:start w:val="1"/>
      <w:numFmt w:val="bullet"/>
      <w:lvlText w:val="•"/>
      <w:lvlJc w:val="left"/>
      <w:pPr>
        <w:tabs>
          <w:tab w:val="num" w:pos="4320"/>
        </w:tabs>
        <w:ind w:left="4320" w:hanging="360"/>
      </w:pPr>
      <w:rPr>
        <w:rFonts w:ascii="Arial" w:hAnsi="Arial" w:hint="default"/>
      </w:rPr>
    </w:lvl>
    <w:lvl w:ilvl="6" w:tplc="10BA072E" w:tentative="1">
      <w:start w:val="1"/>
      <w:numFmt w:val="bullet"/>
      <w:lvlText w:val="•"/>
      <w:lvlJc w:val="left"/>
      <w:pPr>
        <w:tabs>
          <w:tab w:val="num" w:pos="5040"/>
        </w:tabs>
        <w:ind w:left="5040" w:hanging="360"/>
      </w:pPr>
      <w:rPr>
        <w:rFonts w:ascii="Arial" w:hAnsi="Arial" w:hint="default"/>
      </w:rPr>
    </w:lvl>
    <w:lvl w:ilvl="7" w:tplc="E22AE518" w:tentative="1">
      <w:start w:val="1"/>
      <w:numFmt w:val="bullet"/>
      <w:lvlText w:val="•"/>
      <w:lvlJc w:val="left"/>
      <w:pPr>
        <w:tabs>
          <w:tab w:val="num" w:pos="5760"/>
        </w:tabs>
        <w:ind w:left="5760" w:hanging="360"/>
      </w:pPr>
      <w:rPr>
        <w:rFonts w:ascii="Arial" w:hAnsi="Arial" w:hint="default"/>
      </w:rPr>
    </w:lvl>
    <w:lvl w:ilvl="8" w:tplc="873ECE96" w:tentative="1">
      <w:start w:val="1"/>
      <w:numFmt w:val="bullet"/>
      <w:lvlText w:val="•"/>
      <w:lvlJc w:val="left"/>
      <w:pPr>
        <w:tabs>
          <w:tab w:val="num" w:pos="6480"/>
        </w:tabs>
        <w:ind w:left="6480" w:hanging="360"/>
      </w:pPr>
      <w:rPr>
        <w:rFonts w:ascii="Arial" w:hAnsi="Arial" w:hint="default"/>
      </w:rPr>
    </w:lvl>
  </w:abstractNum>
  <w:abstractNum w:abstractNumId="24">
    <w:nsid w:val="3245315C"/>
    <w:multiLevelType w:val="hybridMultilevel"/>
    <w:tmpl w:val="97EA6212"/>
    <w:lvl w:ilvl="0" w:tplc="02E427A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25">
    <w:nsid w:val="367313B8"/>
    <w:multiLevelType w:val="hybridMultilevel"/>
    <w:tmpl w:val="3EA0F748"/>
    <w:lvl w:ilvl="0" w:tplc="48F2BE0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44A9CDE">
      <w:start w:val="3113"/>
      <w:numFmt w:val="bullet"/>
      <w:lvlText w:val="o"/>
      <w:lvlJc w:val="left"/>
      <w:pPr>
        <w:tabs>
          <w:tab w:val="num" w:pos="2160"/>
        </w:tabs>
        <w:ind w:left="2160" w:hanging="360"/>
      </w:pPr>
      <w:rPr>
        <w:rFonts w:ascii="Courier New" w:hAnsi="Courier New" w:hint="default"/>
      </w:rPr>
    </w:lvl>
    <w:lvl w:ilvl="3" w:tplc="59B60116" w:tentative="1">
      <w:start w:val="1"/>
      <w:numFmt w:val="bullet"/>
      <w:lvlText w:val="•"/>
      <w:lvlJc w:val="left"/>
      <w:pPr>
        <w:tabs>
          <w:tab w:val="num" w:pos="2880"/>
        </w:tabs>
        <w:ind w:left="2880" w:hanging="360"/>
      </w:pPr>
      <w:rPr>
        <w:rFonts w:ascii="Arial" w:hAnsi="Arial" w:hint="default"/>
      </w:rPr>
    </w:lvl>
    <w:lvl w:ilvl="4" w:tplc="F1C6E394" w:tentative="1">
      <w:start w:val="1"/>
      <w:numFmt w:val="bullet"/>
      <w:lvlText w:val="•"/>
      <w:lvlJc w:val="left"/>
      <w:pPr>
        <w:tabs>
          <w:tab w:val="num" w:pos="3600"/>
        </w:tabs>
        <w:ind w:left="3600" w:hanging="360"/>
      </w:pPr>
      <w:rPr>
        <w:rFonts w:ascii="Arial" w:hAnsi="Arial" w:hint="default"/>
      </w:rPr>
    </w:lvl>
    <w:lvl w:ilvl="5" w:tplc="3BA0B8C2" w:tentative="1">
      <w:start w:val="1"/>
      <w:numFmt w:val="bullet"/>
      <w:lvlText w:val="•"/>
      <w:lvlJc w:val="left"/>
      <w:pPr>
        <w:tabs>
          <w:tab w:val="num" w:pos="4320"/>
        </w:tabs>
        <w:ind w:left="4320" w:hanging="360"/>
      </w:pPr>
      <w:rPr>
        <w:rFonts w:ascii="Arial" w:hAnsi="Arial" w:hint="default"/>
      </w:rPr>
    </w:lvl>
    <w:lvl w:ilvl="6" w:tplc="872059B0" w:tentative="1">
      <w:start w:val="1"/>
      <w:numFmt w:val="bullet"/>
      <w:lvlText w:val="•"/>
      <w:lvlJc w:val="left"/>
      <w:pPr>
        <w:tabs>
          <w:tab w:val="num" w:pos="5040"/>
        </w:tabs>
        <w:ind w:left="5040" w:hanging="360"/>
      </w:pPr>
      <w:rPr>
        <w:rFonts w:ascii="Arial" w:hAnsi="Arial" w:hint="default"/>
      </w:rPr>
    </w:lvl>
    <w:lvl w:ilvl="7" w:tplc="51FEDB08" w:tentative="1">
      <w:start w:val="1"/>
      <w:numFmt w:val="bullet"/>
      <w:lvlText w:val="•"/>
      <w:lvlJc w:val="left"/>
      <w:pPr>
        <w:tabs>
          <w:tab w:val="num" w:pos="5760"/>
        </w:tabs>
        <w:ind w:left="5760" w:hanging="360"/>
      </w:pPr>
      <w:rPr>
        <w:rFonts w:ascii="Arial" w:hAnsi="Arial" w:hint="default"/>
      </w:rPr>
    </w:lvl>
    <w:lvl w:ilvl="8" w:tplc="527CEF4E" w:tentative="1">
      <w:start w:val="1"/>
      <w:numFmt w:val="bullet"/>
      <w:lvlText w:val="•"/>
      <w:lvlJc w:val="left"/>
      <w:pPr>
        <w:tabs>
          <w:tab w:val="num" w:pos="6480"/>
        </w:tabs>
        <w:ind w:left="6480" w:hanging="360"/>
      </w:pPr>
      <w:rPr>
        <w:rFonts w:ascii="Arial" w:hAnsi="Arial" w:hint="default"/>
      </w:rPr>
    </w:lvl>
  </w:abstractNum>
  <w:abstractNum w:abstractNumId="26">
    <w:nsid w:val="372D7569"/>
    <w:multiLevelType w:val="hybridMultilevel"/>
    <w:tmpl w:val="2FB23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82761A4"/>
    <w:multiLevelType w:val="hybridMultilevel"/>
    <w:tmpl w:val="2E667D38"/>
    <w:lvl w:ilvl="0" w:tplc="04090001">
      <w:start w:val="1"/>
      <w:numFmt w:val="bullet"/>
      <w:lvlText w:val=""/>
      <w:lvlJc w:val="left"/>
      <w:pPr>
        <w:tabs>
          <w:tab w:val="num" w:pos="720"/>
        </w:tabs>
        <w:ind w:left="720" w:hanging="360"/>
      </w:pPr>
      <w:rPr>
        <w:rFonts w:ascii="Symbol" w:hAnsi="Symbol" w:hint="default"/>
      </w:rPr>
    </w:lvl>
    <w:lvl w:ilvl="1" w:tplc="C7D61A46" w:tentative="1">
      <w:start w:val="1"/>
      <w:numFmt w:val="bullet"/>
      <w:lvlText w:val="•"/>
      <w:lvlJc w:val="left"/>
      <w:pPr>
        <w:tabs>
          <w:tab w:val="num" w:pos="1440"/>
        </w:tabs>
        <w:ind w:left="1440" w:hanging="360"/>
      </w:pPr>
      <w:rPr>
        <w:rFonts w:ascii="Arial" w:hAnsi="Arial" w:hint="default"/>
      </w:rPr>
    </w:lvl>
    <w:lvl w:ilvl="2" w:tplc="653402AC" w:tentative="1">
      <w:start w:val="1"/>
      <w:numFmt w:val="bullet"/>
      <w:lvlText w:val="•"/>
      <w:lvlJc w:val="left"/>
      <w:pPr>
        <w:tabs>
          <w:tab w:val="num" w:pos="2160"/>
        </w:tabs>
        <w:ind w:left="2160" w:hanging="360"/>
      </w:pPr>
      <w:rPr>
        <w:rFonts w:ascii="Arial" w:hAnsi="Arial" w:hint="default"/>
      </w:rPr>
    </w:lvl>
    <w:lvl w:ilvl="3" w:tplc="E1A03D16" w:tentative="1">
      <w:start w:val="1"/>
      <w:numFmt w:val="bullet"/>
      <w:lvlText w:val="•"/>
      <w:lvlJc w:val="left"/>
      <w:pPr>
        <w:tabs>
          <w:tab w:val="num" w:pos="2880"/>
        </w:tabs>
        <w:ind w:left="2880" w:hanging="360"/>
      </w:pPr>
      <w:rPr>
        <w:rFonts w:ascii="Arial" w:hAnsi="Arial" w:hint="default"/>
      </w:rPr>
    </w:lvl>
    <w:lvl w:ilvl="4" w:tplc="DF7EA928" w:tentative="1">
      <w:start w:val="1"/>
      <w:numFmt w:val="bullet"/>
      <w:lvlText w:val="•"/>
      <w:lvlJc w:val="left"/>
      <w:pPr>
        <w:tabs>
          <w:tab w:val="num" w:pos="3600"/>
        </w:tabs>
        <w:ind w:left="3600" w:hanging="360"/>
      </w:pPr>
      <w:rPr>
        <w:rFonts w:ascii="Arial" w:hAnsi="Arial" w:hint="default"/>
      </w:rPr>
    </w:lvl>
    <w:lvl w:ilvl="5" w:tplc="F2BCB850" w:tentative="1">
      <w:start w:val="1"/>
      <w:numFmt w:val="bullet"/>
      <w:lvlText w:val="•"/>
      <w:lvlJc w:val="left"/>
      <w:pPr>
        <w:tabs>
          <w:tab w:val="num" w:pos="4320"/>
        </w:tabs>
        <w:ind w:left="4320" w:hanging="360"/>
      </w:pPr>
      <w:rPr>
        <w:rFonts w:ascii="Arial" w:hAnsi="Arial" w:hint="default"/>
      </w:rPr>
    </w:lvl>
    <w:lvl w:ilvl="6" w:tplc="54B40C80" w:tentative="1">
      <w:start w:val="1"/>
      <w:numFmt w:val="bullet"/>
      <w:lvlText w:val="•"/>
      <w:lvlJc w:val="left"/>
      <w:pPr>
        <w:tabs>
          <w:tab w:val="num" w:pos="5040"/>
        </w:tabs>
        <w:ind w:left="5040" w:hanging="360"/>
      </w:pPr>
      <w:rPr>
        <w:rFonts w:ascii="Arial" w:hAnsi="Arial" w:hint="default"/>
      </w:rPr>
    </w:lvl>
    <w:lvl w:ilvl="7" w:tplc="D8E42008" w:tentative="1">
      <w:start w:val="1"/>
      <w:numFmt w:val="bullet"/>
      <w:lvlText w:val="•"/>
      <w:lvlJc w:val="left"/>
      <w:pPr>
        <w:tabs>
          <w:tab w:val="num" w:pos="5760"/>
        </w:tabs>
        <w:ind w:left="5760" w:hanging="360"/>
      </w:pPr>
      <w:rPr>
        <w:rFonts w:ascii="Arial" w:hAnsi="Arial" w:hint="default"/>
      </w:rPr>
    </w:lvl>
    <w:lvl w:ilvl="8" w:tplc="140C8FCE" w:tentative="1">
      <w:start w:val="1"/>
      <w:numFmt w:val="bullet"/>
      <w:lvlText w:val="•"/>
      <w:lvlJc w:val="left"/>
      <w:pPr>
        <w:tabs>
          <w:tab w:val="num" w:pos="6480"/>
        </w:tabs>
        <w:ind w:left="6480" w:hanging="360"/>
      </w:pPr>
      <w:rPr>
        <w:rFonts w:ascii="Arial" w:hAnsi="Arial" w:hint="default"/>
      </w:rPr>
    </w:lvl>
  </w:abstractNum>
  <w:abstractNum w:abstractNumId="28">
    <w:nsid w:val="3A5F067D"/>
    <w:multiLevelType w:val="hybridMultilevel"/>
    <w:tmpl w:val="3EF83E8C"/>
    <w:lvl w:ilvl="0" w:tplc="0409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9">
    <w:nsid w:val="4BCE59E0"/>
    <w:multiLevelType w:val="hybridMultilevel"/>
    <w:tmpl w:val="4EAEBC32"/>
    <w:lvl w:ilvl="0" w:tplc="04090001">
      <w:start w:val="1"/>
      <w:numFmt w:val="bullet"/>
      <w:lvlText w:val=""/>
      <w:lvlJc w:val="left"/>
      <w:pPr>
        <w:tabs>
          <w:tab w:val="num" w:pos="720"/>
        </w:tabs>
        <w:ind w:left="720" w:hanging="360"/>
      </w:pPr>
      <w:rPr>
        <w:rFonts w:ascii="Symbol" w:hAnsi="Symbol" w:hint="default"/>
      </w:rPr>
    </w:lvl>
    <w:lvl w:ilvl="1" w:tplc="63B0DFFA" w:tentative="1">
      <w:start w:val="1"/>
      <w:numFmt w:val="bullet"/>
      <w:lvlText w:val="•"/>
      <w:lvlJc w:val="left"/>
      <w:pPr>
        <w:tabs>
          <w:tab w:val="num" w:pos="1440"/>
        </w:tabs>
        <w:ind w:left="1440" w:hanging="360"/>
      </w:pPr>
      <w:rPr>
        <w:rFonts w:ascii="Arial" w:hAnsi="Arial" w:hint="default"/>
      </w:rPr>
    </w:lvl>
    <w:lvl w:ilvl="2" w:tplc="22FEEBC8" w:tentative="1">
      <w:start w:val="1"/>
      <w:numFmt w:val="bullet"/>
      <w:lvlText w:val="•"/>
      <w:lvlJc w:val="left"/>
      <w:pPr>
        <w:tabs>
          <w:tab w:val="num" w:pos="2160"/>
        </w:tabs>
        <w:ind w:left="2160" w:hanging="360"/>
      </w:pPr>
      <w:rPr>
        <w:rFonts w:ascii="Arial" w:hAnsi="Arial" w:hint="default"/>
      </w:rPr>
    </w:lvl>
    <w:lvl w:ilvl="3" w:tplc="D912261C" w:tentative="1">
      <w:start w:val="1"/>
      <w:numFmt w:val="bullet"/>
      <w:lvlText w:val="•"/>
      <w:lvlJc w:val="left"/>
      <w:pPr>
        <w:tabs>
          <w:tab w:val="num" w:pos="2880"/>
        </w:tabs>
        <w:ind w:left="2880" w:hanging="360"/>
      </w:pPr>
      <w:rPr>
        <w:rFonts w:ascii="Arial" w:hAnsi="Arial" w:hint="default"/>
      </w:rPr>
    </w:lvl>
    <w:lvl w:ilvl="4" w:tplc="8646C592" w:tentative="1">
      <w:start w:val="1"/>
      <w:numFmt w:val="bullet"/>
      <w:lvlText w:val="•"/>
      <w:lvlJc w:val="left"/>
      <w:pPr>
        <w:tabs>
          <w:tab w:val="num" w:pos="3600"/>
        </w:tabs>
        <w:ind w:left="3600" w:hanging="360"/>
      </w:pPr>
      <w:rPr>
        <w:rFonts w:ascii="Arial" w:hAnsi="Arial" w:hint="default"/>
      </w:rPr>
    </w:lvl>
    <w:lvl w:ilvl="5" w:tplc="01EC31E6" w:tentative="1">
      <w:start w:val="1"/>
      <w:numFmt w:val="bullet"/>
      <w:lvlText w:val="•"/>
      <w:lvlJc w:val="left"/>
      <w:pPr>
        <w:tabs>
          <w:tab w:val="num" w:pos="4320"/>
        </w:tabs>
        <w:ind w:left="4320" w:hanging="360"/>
      </w:pPr>
      <w:rPr>
        <w:rFonts w:ascii="Arial" w:hAnsi="Arial" w:hint="default"/>
      </w:rPr>
    </w:lvl>
    <w:lvl w:ilvl="6" w:tplc="B508A3A6" w:tentative="1">
      <w:start w:val="1"/>
      <w:numFmt w:val="bullet"/>
      <w:lvlText w:val="•"/>
      <w:lvlJc w:val="left"/>
      <w:pPr>
        <w:tabs>
          <w:tab w:val="num" w:pos="5040"/>
        </w:tabs>
        <w:ind w:left="5040" w:hanging="360"/>
      </w:pPr>
      <w:rPr>
        <w:rFonts w:ascii="Arial" w:hAnsi="Arial" w:hint="default"/>
      </w:rPr>
    </w:lvl>
    <w:lvl w:ilvl="7" w:tplc="899471BA" w:tentative="1">
      <w:start w:val="1"/>
      <w:numFmt w:val="bullet"/>
      <w:lvlText w:val="•"/>
      <w:lvlJc w:val="left"/>
      <w:pPr>
        <w:tabs>
          <w:tab w:val="num" w:pos="5760"/>
        </w:tabs>
        <w:ind w:left="5760" w:hanging="360"/>
      </w:pPr>
      <w:rPr>
        <w:rFonts w:ascii="Arial" w:hAnsi="Arial" w:hint="default"/>
      </w:rPr>
    </w:lvl>
    <w:lvl w:ilvl="8" w:tplc="77A80CE4" w:tentative="1">
      <w:start w:val="1"/>
      <w:numFmt w:val="bullet"/>
      <w:lvlText w:val="•"/>
      <w:lvlJc w:val="left"/>
      <w:pPr>
        <w:tabs>
          <w:tab w:val="num" w:pos="6480"/>
        </w:tabs>
        <w:ind w:left="6480" w:hanging="360"/>
      </w:pPr>
      <w:rPr>
        <w:rFonts w:ascii="Arial" w:hAnsi="Arial" w:hint="default"/>
      </w:rPr>
    </w:lvl>
  </w:abstractNum>
  <w:abstractNum w:abstractNumId="30">
    <w:nsid w:val="4BDC06AD"/>
    <w:multiLevelType w:val="hybridMultilevel"/>
    <w:tmpl w:val="A8EA876E"/>
    <w:lvl w:ilvl="0" w:tplc="02E427A0">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31">
    <w:nsid w:val="4BFA0924"/>
    <w:multiLevelType w:val="hybridMultilevel"/>
    <w:tmpl w:val="A62EADA2"/>
    <w:lvl w:ilvl="0" w:tplc="04090001">
      <w:start w:val="1"/>
      <w:numFmt w:val="bullet"/>
      <w:lvlText w:val=""/>
      <w:lvlJc w:val="left"/>
      <w:pPr>
        <w:tabs>
          <w:tab w:val="num" w:pos="720"/>
        </w:tabs>
        <w:ind w:left="720" w:hanging="360"/>
      </w:pPr>
      <w:rPr>
        <w:rFonts w:ascii="Symbol" w:hAnsi="Symbol" w:hint="default"/>
      </w:rPr>
    </w:lvl>
    <w:lvl w:ilvl="1" w:tplc="050CED1C">
      <w:start w:val="1829"/>
      <w:numFmt w:val="bullet"/>
      <w:lvlText w:val=""/>
      <w:lvlJc w:val="left"/>
      <w:pPr>
        <w:tabs>
          <w:tab w:val="num" w:pos="1440"/>
        </w:tabs>
        <w:ind w:left="1440" w:hanging="360"/>
      </w:pPr>
      <w:rPr>
        <w:rFonts w:ascii="Wingdings" w:hAnsi="Wingdings" w:hint="default"/>
      </w:rPr>
    </w:lvl>
    <w:lvl w:ilvl="2" w:tplc="E606F932" w:tentative="1">
      <w:start w:val="1"/>
      <w:numFmt w:val="bullet"/>
      <w:lvlText w:val="•"/>
      <w:lvlJc w:val="left"/>
      <w:pPr>
        <w:tabs>
          <w:tab w:val="num" w:pos="2160"/>
        </w:tabs>
        <w:ind w:left="2160" w:hanging="360"/>
      </w:pPr>
      <w:rPr>
        <w:rFonts w:ascii="Arial" w:hAnsi="Arial" w:hint="default"/>
      </w:rPr>
    </w:lvl>
    <w:lvl w:ilvl="3" w:tplc="AEE4D67A" w:tentative="1">
      <w:start w:val="1"/>
      <w:numFmt w:val="bullet"/>
      <w:lvlText w:val="•"/>
      <w:lvlJc w:val="left"/>
      <w:pPr>
        <w:tabs>
          <w:tab w:val="num" w:pos="2880"/>
        </w:tabs>
        <w:ind w:left="2880" w:hanging="360"/>
      </w:pPr>
      <w:rPr>
        <w:rFonts w:ascii="Arial" w:hAnsi="Arial" w:hint="default"/>
      </w:rPr>
    </w:lvl>
    <w:lvl w:ilvl="4" w:tplc="C36A2F4C" w:tentative="1">
      <w:start w:val="1"/>
      <w:numFmt w:val="bullet"/>
      <w:lvlText w:val="•"/>
      <w:lvlJc w:val="left"/>
      <w:pPr>
        <w:tabs>
          <w:tab w:val="num" w:pos="3600"/>
        </w:tabs>
        <w:ind w:left="3600" w:hanging="360"/>
      </w:pPr>
      <w:rPr>
        <w:rFonts w:ascii="Arial" w:hAnsi="Arial" w:hint="default"/>
      </w:rPr>
    </w:lvl>
    <w:lvl w:ilvl="5" w:tplc="EC8AF5A0" w:tentative="1">
      <w:start w:val="1"/>
      <w:numFmt w:val="bullet"/>
      <w:lvlText w:val="•"/>
      <w:lvlJc w:val="left"/>
      <w:pPr>
        <w:tabs>
          <w:tab w:val="num" w:pos="4320"/>
        </w:tabs>
        <w:ind w:left="4320" w:hanging="360"/>
      </w:pPr>
      <w:rPr>
        <w:rFonts w:ascii="Arial" w:hAnsi="Arial" w:hint="default"/>
      </w:rPr>
    </w:lvl>
    <w:lvl w:ilvl="6" w:tplc="8C24E594" w:tentative="1">
      <w:start w:val="1"/>
      <w:numFmt w:val="bullet"/>
      <w:lvlText w:val="•"/>
      <w:lvlJc w:val="left"/>
      <w:pPr>
        <w:tabs>
          <w:tab w:val="num" w:pos="5040"/>
        </w:tabs>
        <w:ind w:left="5040" w:hanging="360"/>
      </w:pPr>
      <w:rPr>
        <w:rFonts w:ascii="Arial" w:hAnsi="Arial" w:hint="default"/>
      </w:rPr>
    </w:lvl>
    <w:lvl w:ilvl="7" w:tplc="F29E3DD0" w:tentative="1">
      <w:start w:val="1"/>
      <w:numFmt w:val="bullet"/>
      <w:lvlText w:val="•"/>
      <w:lvlJc w:val="left"/>
      <w:pPr>
        <w:tabs>
          <w:tab w:val="num" w:pos="5760"/>
        </w:tabs>
        <w:ind w:left="5760" w:hanging="360"/>
      </w:pPr>
      <w:rPr>
        <w:rFonts w:ascii="Arial" w:hAnsi="Arial" w:hint="default"/>
      </w:rPr>
    </w:lvl>
    <w:lvl w:ilvl="8" w:tplc="C58ACBEC" w:tentative="1">
      <w:start w:val="1"/>
      <w:numFmt w:val="bullet"/>
      <w:lvlText w:val="•"/>
      <w:lvlJc w:val="left"/>
      <w:pPr>
        <w:tabs>
          <w:tab w:val="num" w:pos="6480"/>
        </w:tabs>
        <w:ind w:left="6480" w:hanging="360"/>
      </w:pPr>
      <w:rPr>
        <w:rFonts w:ascii="Arial" w:hAnsi="Arial" w:hint="default"/>
      </w:rPr>
    </w:lvl>
  </w:abstractNum>
  <w:abstractNum w:abstractNumId="32">
    <w:nsid w:val="4E6D6553"/>
    <w:multiLevelType w:val="hybridMultilevel"/>
    <w:tmpl w:val="F48424D4"/>
    <w:lvl w:ilvl="0" w:tplc="04090001">
      <w:start w:val="1"/>
      <w:numFmt w:val="bullet"/>
      <w:lvlText w:val=""/>
      <w:lvlJc w:val="left"/>
      <w:pPr>
        <w:tabs>
          <w:tab w:val="num" w:pos="720"/>
        </w:tabs>
        <w:ind w:left="720" w:hanging="360"/>
      </w:pPr>
      <w:rPr>
        <w:rFonts w:ascii="Symbol" w:hAnsi="Symbol" w:hint="default"/>
      </w:rPr>
    </w:lvl>
    <w:lvl w:ilvl="1" w:tplc="048CD106" w:tentative="1">
      <w:start w:val="1"/>
      <w:numFmt w:val="bullet"/>
      <w:lvlText w:val="•"/>
      <w:lvlJc w:val="left"/>
      <w:pPr>
        <w:tabs>
          <w:tab w:val="num" w:pos="1440"/>
        </w:tabs>
        <w:ind w:left="1440" w:hanging="360"/>
      </w:pPr>
      <w:rPr>
        <w:rFonts w:ascii="Arial" w:hAnsi="Arial" w:hint="default"/>
      </w:rPr>
    </w:lvl>
    <w:lvl w:ilvl="2" w:tplc="7A56C7DC" w:tentative="1">
      <w:start w:val="1"/>
      <w:numFmt w:val="bullet"/>
      <w:lvlText w:val="•"/>
      <w:lvlJc w:val="left"/>
      <w:pPr>
        <w:tabs>
          <w:tab w:val="num" w:pos="2160"/>
        </w:tabs>
        <w:ind w:left="2160" w:hanging="360"/>
      </w:pPr>
      <w:rPr>
        <w:rFonts w:ascii="Arial" w:hAnsi="Arial" w:hint="default"/>
      </w:rPr>
    </w:lvl>
    <w:lvl w:ilvl="3" w:tplc="CECE6380" w:tentative="1">
      <w:start w:val="1"/>
      <w:numFmt w:val="bullet"/>
      <w:lvlText w:val="•"/>
      <w:lvlJc w:val="left"/>
      <w:pPr>
        <w:tabs>
          <w:tab w:val="num" w:pos="2880"/>
        </w:tabs>
        <w:ind w:left="2880" w:hanging="360"/>
      </w:pPr>
      <w:rPr>
        <w:rFonts w:ascii="Arial" w:hAnsi="Arial" w:hint="default"/>
      </w:rPr>
    </w:lvl>
    <w:lvl w:ilvl="4" w:tplc="9300D168" w:tentative="1">
      <w:start w:val="1"/>
      <w:numFmt w:val="bullet"/>
      <w:lvlText w:val="•"/>
      <w:lvlJc w:val="left"/>
      <w:pPr>
        <w:tabs>
          <w:tab w:val="num" w:pos="3600"/>
        </w:tabs>
        <w:ind w:left="3600" w:hanging="360"/>
      </w:pPr>
      <w:rPr>
        <w:rFonts w:ascii="Arial" w:hAnsi="Arial" w:hint="default"/>
      </w:rPr>
    </w:lvl>
    <w:lvl w:ilvl="5" w:tplc="248C5A3A" w:tentative="1">
      <w:start w:val="1"/>
      <w:numFmt w:val="bullet"/>
      <w:lvlText w:val="•"/>
      <w:lvlJc w:val="left"/>
      <w:pPr>
        <w:tabs>
          <w:tab w:val="num" w:pos="4320"/>
        </w:tabs>
        <w:ind w:left="4320" w:hanging="360"/>
      </w:pPr>
      <w:rPr>
        <w:rFonts w:ascii="Arial" w:hAnsi="Arial" w:hint="default"/>
      </w:rPr>
    </w:lvl>
    <w:lvl w:ilvl="6" w:tplc="E182CA7C" w:tentative="1">
      <w:start w:val="1"/>
      <w:numFmt w:val="bullet"/>
      <w:lvlText w:val="•"/>
      <w:lvlJc w:val="left"/>
      <w:pPr>
        <w:tabs>
          <w:tab w:val="num" w:pos="5040"/>
        </w:tabs>
        <w:ind w:left="5040" w:hanging="360"/>
      </w:pPr>
      <w:rPr>
        <w:rFonts w:ascii="Arial" w:hAnsi="Arial" w:hint="default"/>
      </w:rPr>
    </w:lvl>
    <w:lvl w:ilvl="7" w:tplc="7DA0EC96" w:tentative="1">
      <w:start w:val="1"/>
      <w:numFmt w:val="bullet"/>
      <w:lvlText w:val="•"/>
      <w:lvlJc w:val="left"/>
      <w:pPr>
        <w:tabs>
          <w:tab w:val="num" w:pos="5760"/>
        </w:tabs>
        <w:ind w:left="5760" w:hanging="360"/>
      </w:pPr>
      <w:rPr>
        <w:rFonts w:ascii="Arial" w:hAnsi="Arial" w:hint="default"/>
      </w:rPr>
    </w:lvl>
    <w:lvl w:ilvl="8" w:tplc="E06AECA0" w:tentative="1">
      <w:start w:val="1"/>
      <w:numFmt w:val="bullet"/>
      <w:lvlText w:val="•"/>
      <w:lvlJc w:val="left"/>
      <w:pPr>
        <w:tabs>
          <w:tab w:val="num" w:pos="6480"/>
        </w:tabs>
        <w:ind w:left="6480" w:hanging="360"/>
      </w:pPr>
      <w:rPr>
        <w:rFonts w:ascii="Arial" w:hAnsi="Arial" w:hint="default"/>
      </w:rPr>
    </w:lvl>
  </w:abstractNum>
  <w:abstractNum w:abstractNumId="33">
    <w:nsid w:val="506A3FDA"/>
    <w:multiLevelType w:val="hybridMultilevel"/>
    <w:tmpl w:val="AD202828"/>
    <w:lvl w:ilvl="0" w:tplc="04090001">
      <w:start w:val="1"/>
      <w:numFmt w:val="bullet"/>
      <w:lvlText w:val=""/>
      <w:lvlJc w:val="left"/>
      <w:pPr>
        <w:tabs>
          <w:tab w:val="num" w:pos="720"/>
        </w:tabs>
        <w:ind w:left="720" w:hanging="360"/>
      </w:pPr>
      <w:rPr>
        <w:rFonts w:ascii="Symbol" w:hAnsi="Symbol" w:hint="default"/>
      </w:rPr>
    </w:lvl>
    <w:lvl w:ilvl="1" w:tplc="8FA8B17E">
      <w:start w:val="2793"/>
      <w:numFmt w:val="bullet"/>
      <w:lvlText w:val=""/>
      <w:lvlJc w:val="left"/>
      <w:pPr>
        <w:tabs>
          <w:tab w:val="num" w:pos="1440"/>
        </w:tabs>
        <w:ind w:left="1440" w:hanging="360"/>
      </w:pPr>
      <w:rPr>
        <w:rFonts w:ascii="Wingdings" w:hAnsi="Wingdings"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34">
    <w:nsid w:val="5098202A"/>
    <w:multiLevelType w:val="hybridMultilevel"/>
    <w:tmpl w:val="3D540C7C"/>
    <w:lvl w:ilvl="0" w:tplc="04090001">
      <w:start w:val="1"/>
      <w:numFmt w:val="bullet"/>
      <w:lvlText w:val=""/>
      <w:lvlJc w:val="left"/>
      <w:pPr>
        <w:tabs>
          <w:tab w:val="num" w:pos="720"/>
        </w:tabs>
        <w:ind w:left="720" w:hanging="360"/>
      </w:pPr>
      <w:rPr>
        <w:rFonts w:ascii="Symbol" w:hAnsi="Symbol" w:hint="default"/>
      </w:rPr>
    </w:lvl>
    <w:lvl w:ilvl="1" w:tplc="5EEACB02">
      <w:start w:val="1"/>
      <w:numFmt w:val="bullet"/>
      <w:lvlText w:val="•"/>
      <w:lvlJc w:val="left"/>
      <w:pPr>
        <w:tabs>
          <w:tab w:val="num" w:pos="1440"/>
        </w:tabs>
        <w:ind w:left="1440" w:hanging="360"/>
      </w:pPr>
      <w:rPr>
        <w:rFonts w:ascii="Arial" w:hAnsi="Arial" w:hint="default"/>
      </w:rPr>
    </w:lvl>
    <w:lvl w:ilvl="2" w:tplc="C4241792" w:tentative="1">
      <w:start w:val="1"/>
      <w:numFmt w:val="bullet"/>
      <w:lvlText w:val="•"/>
      <w:lvlJc w:val="left"/>
      <w:pPr>
        <w:tabs>
          <w:tab w:val="num" w:pos="2160"/>
        </w:tabs>
        <w:ind w:left="2160" w:hanging="360"/>
      </w:pPr>
      <w:rPr>
        <w:rFonts w:ascii="Arial" w:hAnsi="Arial" w:hint="default"/>
      </w:rPr>
    </w:lvl>
    <w:lvl w:ilvl="3" w:tplc="BF6C3F60" w:tentative="1">
      <w:start w:val="1"/>
      <w:numFmt w:val="bullet"/>
      <w:lvlText w:val="•"/>
      <w:lvlJc w:val="left"/>
      <w:pPr>
        <w:tabs>
          <w:tab w:val="num" w:pos="2880"/>
        </w:tabs>
        <w:ind w:left="2880" w:hanging="360"/>
      </w:pPr>
      <w:rPr>
        <w:rFonts w:ascii="Arial" w:hAnsi="Arial" w:hint="default"/>
      </w:rPr>
    </w:lvl>
    <w:lvl w:ilvl="4" w:tplc="B69CF262" w:tentative="1">
      <w:start w:val="1"/>
      <w:numFmt w:val="bullet"/>
      <w:lvlText w:val="•"/>
      <w:lvlJc w:val="left"/>
      <w:pPr>
        <w:tabs>
          <w:tab w:val="num" w:pos="3600"/>
        </w:tabs>
        <w:ind w:left="3600" w:hanging="360"/>
      </w:pPr>
      <w:rPr>
        <w:rFonts w:ascii="Arial" w:hAnsi="Arial" w:hint="default"/>
      </w:rPr>
    </w:lvl>
    <w:lvl w:ilvl="5" w:tplc="567E8654" w:tentative="1">
      <w:start w:val="1"/>
      <w:numFmt w:val="bullet"/>
      <w:lvlText w:val="•"/>
      <w:lvlJc w:val="left"/>
      <w:pPr>
        <w:tabs>
          <w:tab w:val="num" w:pos="4320"/>
        </w:tabs>
        <w:ind w:left="4320" w:hanging="360"/>
      </w:pPr>
      <w:rPr>
        <w:rFonts w:ascii="Arial" w:hAnsi="Arial" w:hint="default"/>
      </w:rPr>
    </w:lvl>
    <w:lvl w:ilvl="6" w:tplc="B808BC62" w:tentative="1">
      <w:start w:val="1"/>
      <w:numFmt w:val="bullet"/>
      <w:lvlText w:val="•"/>
      <w:lvlJc w:val="left"/>
      <w:pPr>
        <w:tabs>
          <w:tab w:val="num" w:pos="5040"/>
        </w:tabs>
        <w:ind w:left="5040" w:hanging="360"/>
      </w:pPr>
      <w:rPr>
        <w:rFonts w:ascii="Arial" w:hAnsi="Arial" w:hint="default"/>
      </w:rPr>
    </w:lvl>
    <w:lvl w:ilvl="7" w:tplc="9E1E682C" w:tentative="1">
      <w:start w:val="1"/>
      <w:numFmt w:val="bullet"/>
      <w:lvlText w:val="•"/>
      <w:lvlJc w:val="left"/>
      <w:pPr>
        <w:tabs>
          <w:tab w:val="num" w:pos="5760"/>
        </w:tabs>
        <w:ind w:left="5760" w:hanging="360"/>
      </w:pPr>
      <w:rPr>
        <w:rFonts w:ascii="Arial" w:hAnsi="Arial" w:hint="default"/>
      </w:rPr>
    </w:lvl>
    <w:lvl w:ilvl="8" w:tplc="C53E91C2" w:tentative="1">
      <w:start w:val="1"/>
      <w:numFmt w:val="bullet"/>
      <w:lvlText w:val="•"/>
      <w:lvlJc w:val="left"/>
      <w:pPr>
        <w:tabs>
          <w:tab w:val="num" w:pos="6480"/>
        </w:tabs>
        <w:ind w:left="6480" w:hanging="360"/>
      </w:pPr>
      <w:rPr>
        <w:rFonts w:ascii="Arial" w:hAnsi="Arial" w:hint="default"/>
      </w:rPr>
    </w:lvl>
  </w:abstractNum>
  <w:abstractNum w:abstractNumId="35">
    <w:nsid w:val="51EE6BA3"/>
    <w:multiLevelType w:val="hybridMultilevel"/>
    <w:tmpl w:val="52D2D304"/>
    <w:lvl w:ilvl="0" w:tplc="48F2BE04">
      <w:start w:val="1"/>
      <w:numFmt w:val="bullet"/>
      <w:lvlText w:val="•"/>
      <w:lvlJc w:val="left"/>
      <w:pPr>
        <w:tabs>
          <w:tab w:val="num" w:pos="720"/>
        </w:tabs>
        <w:ind w:left="720" w:hanging="360"/>
      </w:pPr>
      <w:rPr>
        <w:rFonts w:ascii="Arial" w:hAnsi="Arial" w:hint="default"/>
      </w:rPr>
    </w:lvl>
    <w:lvl w:ilvl="1" w:tplc="53B00E38">
      <w:start w:val="3113"/>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59B60116" w:tentative="1">
      <w:start w:val="1"/>
      <w:numFmt w:val="bullet"/>
      <w:lvlText w:val="•"/>
      <w:lvlJc w:val="left"/>
      <w:pPr>
        <w:tabs>
          <w:tab w:val="num" w:pos="2880"/>
        </w:tabs>
        <w:ind w:left="2880" w:hanging="360"/>
      </w:pPr>
      <w:rPr>
        <w:rFonts w:ascii="Arial" w:hAnsi="Arial" w:hint="default"/>
      </w:rPr>
    </w:lvl>
    <w:lvl w:ilvl="4" w:tplc="F1C6E394" w:tentative="1">
      <w:start w:val="1"/>
      <w:numFmt w:val="bullet"/>
      <w:lvlText w:val="•"/>
      <w:lvlJc w:val="left"/>
      <w:pPr>
        <w:tabs>
          <w:tab w:val="num" w:pos="3600"/>
        </w:tabs>
        <w:ind w:left="3600" w:hanging="360"/>
      </w:pPr>
      <w:rPr>
        <w:rFonts w:ascii="Arial" w:hAnsi="Arial" w:hint="default"/>
      </w:rPr>
    </w:lvl>
    <w:lvl w:ilvl="5" w:tplc="3BA0B8C2" w:tentative="1">
      <w:start w:val="1"/>
      <w:numFmt w:val="bullet"/>
      <w:lvlText w:val="•"/>
      <w:lvlJc w:val="left"/>
      <w:pPr>
        <w:tabs>
          <w:tab w:val="num" w:pos="4320"/>
        </w:tabs>
        <w:ind w:left="4320" w:hanging="360"/>
      </w:pPr>
      <w:rPr>
        <w:rFonts w:ascii="Arial" w:hAnsi="Arial" w:hint="default"/>
      </w:rPr>
    </w:lvl>
    <w:lvl w:ilvl="6" w:tplc="872059B0" w:tentative="1">
      <w:start w:val="1"/>
      <w:numFmt w:val="bullet"/>
      <w:lvlText w:val="•"/>
      <w:lvlJc w:val="left"/>
      <w:pPr>
        <w:tabs>
          <w:tab w:val="num" w:pos="5040"/>
        </w:tabs>
        <w:ind w:left="5040" w:hanging="360"/>
      </w:pPr>
      <w:rPr>
        <w:rFonts w:ascii="Arial" w:hAnsi="Arial" w:hint="default"/>
      </w:rPr>
    </w:lvl>
    <w:lvl w:ilvl="7" w:tplc="51FEDB08" w:tentative="1">
      <w:start w:val="1"/>
      <w:numFmt w:val="bullet"/>
      <w:lvlText w:val="•"/>
      <w:lvlJc w:val="left"/>
      <w:pPr>
        <w:tabs>
          <w:tab w:val="num" w:pos="5760"/>
        </w:tabs>
        <w:ind w:left="5760" w:hanging="360"/>
      </w:pPr>
      <w:rPr>
        <w:rFonts w:ascii="Arial" w:hAnsi="Arial" w:hint="default"/>
      </w:rPr>
    </w:lvl>
    <w:lvl w:ilvl="8" w:tplc="527CEF4E" w:tentative="1">
      <w:start w:val="1"/>
      <w:numFmt w:val="bullet"/>
      <w:lvlText w:val="•"/>
      <w:lvlJc w:val="left"/>
      <w:pPr>
        <w:tabs>
          <w:tab w:val="num" w:pos="6480"/>
        </w:tabs>
        <w:ind w:left="6480" w:hanging="360"/>
      </w:pPr>
      <w:rPr>
        <w:rFonts w:ascii="Arial" w:hAnsi="Arial" w:hint="default"/>
      </w:rPr>
    </w:lvl>
  </w:abstractNum>
  <w:abstractNum w:abstractNumId="36">
    <w:nsid w:val="5324613F"/>
    <w:multiLevelType w:val="hybridMultilevel"/>
    <w:tmpl w:val="C358ACD6"/>
    <w:lvl w:ilvl="0" w:tplc="04090001">
      <w:start w:val="1"/>
      <w:numFmt w:val="bullet"/>
      <w:lvlText w:val=""/>
      <w:lvlJc w:val="left"/>
      <w:pPr>
        <w:tabs>
          <w:tab w:val="num" w:pos="720"/>
        </w:tabs>
        <w:ind w:left="720" w:hanging="360"/>
      </w:pPr>
      <w:rPr>
        <w:rFonts w:ascii="Symbol" w:hAnsi="Symbol" w:hint="default"/>
      </w:rPr>
    </w:lvl>
    <w:lvl w:ilvl="1" w:tplc="D728B148">
      <w:start w:val="1826"/>
      <w:numFmt w:val="bullet"/>
      <w:lvlText w:val=""/>
      <w:lvlJc w:val="left"/>
      <w:pPr>
        <w:tabs>
          <w:tab w:val="num" w:pos="1440"/>
        </w:tabs>
        <w:ind w:left="1440" w:hanging="360"/>
      </w:pPr>
      <w:rPr>
        <w:rFonts w:ascii="Wingdings" w:hAnsi="Wingdings" w:hint="default"/>
      </w:rPr>
    </w:lvl>
    <w:lvl w:ilvl="2" w:tplc="833C1C12" w:tentative="1">
      <w:start w:val="1"/>
      <w:numFmt w:val="bullet"/>
      <w:lvlText w:val="•"/>
      <w:lvlJc w:val="left"/>
      <w:pPr>
        <w:tabs>
          <w:tab w:val="num" w:pos="2160"/>
        </w:tabs>
        <w:ind w:left="2160" w:hanging="360"/>
      </w:pPr>
      <w:rPr>
        <w:rFonts w:ascii="Arial" w:hAnsi="Arial" w:hint="default"/>
      </w:rPr>
    </w:lvl>
    <w:lvl w:ilvl="3" w:tplc="588C5870" w:tentative="1">
      <w:start w:val="1"/>
      <w:numFmt w:val="bullet"/>
      <w:lvlText w:val="•"/>
      <w:lvlJc w:val="left"/>
      <w:pPr>
        <w:tabs>
          <w:tab w:val="num" w:pos="2880"/>
        </w:tabs>
        <w:ind w:left="2880" w:hanging="360"/>
      </w:pPr>
      <w:rPr>
        <w:rFonts w:ascii="Arial" w:hAnsi="Arial" w:hint="default"/>
      </w:rPr>
    </w:lvl>
    <w:lvl w:ilvl="4" w:tplc="3F2CD65E" w:tentative="1">
      <w:start w:val="1"/>
      <w:numFmt w:val="bullet"/>
      <w:lvlText w:val="•"/>
      <w:lvlJc w:val="left"/>
      <w:pPr>
        <w:tabs>
          <w:tab w:val="num" w:pos="3600"/>
        </w:tabs>
        <w:ind w:left="3600" w:hanging="360"/>
      </w:pPr>
      <w:rPr>
        <w:rFonts w:ascii="Arial" w:hAnsi="Arial" w:hint="default"/>
      </w:rPr>
    </w:lvl>
    <w:lvl w:ilvl="5" w:tplc="51686D9E" w:tentative="1">
      <w:start w:val="1"/>
      <w:numFmt w:val="bullet"/>
      <w:lvlText w:val="•"/>
      <w:lvlJc w:val="left"/>
      <w:pPr>
        <w:tabs>
          <w:tab w:val="num" w:pos="4320"/>
        </w:tabs>
        <w:ind w:left="4320" w:hanging="360"/>
      </w:pPr>
      <w:rPr>
        <w:rFonts w:ascii="Arial" w:hAnsi="Arial" w:hint="default"/>
      </w:rPr>
    </w:lvl>
    <w:lvl w:ilvl="6" w:tplc="E11A55B2" w:tentative="1">
      <w:start w:val="1"/>
      <w:numFmt w:val="bullet"/>
      <w:lvlText w:val="•"/>
      <w:lvlJc w:val="left"/>
      <w:pPr>
        <w:tabs>
          <w:tab w:val="num" w:pos="5040"/>
        </w:tabs>
        <w:ind w:left="5040" w:hanging="360"/>
      </w:pPr>
      <w:rPr>
        <w:rFonts w:ascii="Arial" w:hAnsi="Arial" w:hint="default"/>
      </w:rPr>
    </w:lvl>
    <w:lvl w:ilvl="7" w:tplc="EC7CF88A" w:tentative="1">
      <w:start w:val="1"/>
      <w:numFmt w:val="bullet"/>
      <w:lvlText w:val="•"/>
      <w:lvlJc w:val="left"/>
      <w:pPr>
        <w:tabs>
          <w:tab w:val="num" w:pos="5760"/>
        </w:tabs>
        <w:ind w:left="5760" w:hanging="360"/>
      </w:pPr>
      <w:rPr>
        <w:rFonts w:ascii="Arial" w:hAnsi="Arial" w:hint="default"/>
      </w:rPr>
    </w:lvl>
    <w:lvl w:ilvl="8" w:tplc="56546028" w:tentative="1">
      <w:start w:val="1"/>
      <w:numFmt w:val="bullet"/>
      <w:lvlText w:val="•"/>
      <w:lvlJc w:val="left"/>
      <w:pPr>
        <w:tabs>
          <w:tab w:val="num" w:pos="6480"/>
        </w:tabs>
        <w:ind w:left="6480" w:hanging="360"/>
      </w:pPr>
      <w:rPr>
        <w:rFonts w:ascii="Arial" w:hAnsi="Arial" w:hint="default"/>
      </w:rPr>
    </w:lvl>
  </w:abstractNum>
  <w:abstractNum w:abstractNumId="37">
    <w:nsid w:val="5D0E3947"/>
    <w:multiLevelType w:val="hybridMultilevel"/>
    <w:tmpl w:val="0A26B33A"/>
    <w:lvl w:ilvl="0" w:tplc="04090001">
      <w:start w:val="1"/>
      <w:numFmt w:val="bullet"/>
      <w:lvlText w:val=""/>
      <w:lvlJc w:val="left"/>
      <w:pPr>
        <w:tabs>
          <w:tab w:val="num" w:pos="720"/>
        </w:tabs>
        <w:ind w:left="720" w:hanging="360"/>
      </w:pPr>
      <w:rPr>
        <w:rFonts w:ascii="Symbol" w:hAnsi="Symbol" w:hint="default"/>
      </w:rPr>
    </w:lvl>
    <w:lvl w:ilvl="1" w:tplc="53B00E38">
      <w:start w:val="3113"/>
      <w:numFmt w:val="bullet"/>
      <w:lvlText w:val=""/>
      <w:lvlJc w:val="left"/>
      <w:pPr>
        <w:tabs>
          <w:tab w:val="num" w:pos="1440"/>
        </w:tabs>
        <w:ind w:left="1440" w:hanging="360"/>
      </w:pPr>
      <w:rPr>
        <w:rFonts w:ascii="Wingdings" w:hAnsi="Wingdings" w:hint="default"/>
      </w:rPr>
    </w:lvl>
    <w:lvl w:ilvl="2" w:tplc="D44A9CDE">
      <w:start w:val="3113"/>
      <w:numFmt w:val="bullet"/>
      <w:lvlText w:val="o"/>
      <w:lvlJc w:val="left"/>
      <w:pPr>
        <w:tabs>
          <w:tab w:val="num" w:pos="2160"/>
        </w:tabs>
        <w:ind w:left="2160" w:hanging="360"/>
      </w:pPr>
      <w:rPr>
        <w:rFonts w:ascii="Courier New" w:hAnsi="Courier New" w:hint="default"/>
      </w:rPr>
    </w:lvl>
    <w:lvl w:ilvl="3" w:tplc="59B60116" w:tentative="1">
      <w:start w:val="1"/>
      <w:numFmt w:val="bullet"/>
      <w:lvlText w:val="•"/>
      <w:lvlJc w:val="left"/>
      <w:pPr>
        <w:tabs>
          <w:tab w:val="num" w:pos="2880"/>
        </w:tabs>
        <w:ind w:left="2880" w:hanging="360"/>
      </w:pPr>
      <w:rPr>
        <w:rFonts w:ascii="Arial" w:hAnsi="Arial" w:hint="default"/>
      </w:rPr>
    </w:lvl>
    <w:lvl w:ilvl="4" w:tplc="F1C6E394" w:tentative="1">
      <w:start w:val="1"/>
      <w:numFmt w:val="bullet"/>
      <w:lvlText w:val="•"/>
      <w:lvlJc w:val="left"/>
      <w:pPr>
        <w:tabs>
          <w:tab w:val="num" w:pos="3600"/>
        </w:tabs>
        <w:ind w:left="3600" w:hanging="360"/>
      </w:pPr>
      <w:rPr>
        <w:rFonts w:ascii="Arial" w:hAnsi="Arial" w:hint="default"/>
      </w:rPr>
    </w:lvl>
    <w:lvl w:ilvl="5" w:tplc="3BA0B8C2" w:tentative="1">
      <w:start w:val="1"/>
      <w:numFmt w:val="bullet"/>
      <w:lvlText w:val="•"/>
      <w:lvlJc w:val="left"/>
      <w:pPr>
        <w:tabs>
          <w:tab w:val="num" w:pos="4320"/>
        </w:tabs>
        <w:ind w:left="4320" w:hanging="360"/>
      </w:pPr>
      <w:rPr>
        <w:rFonts w:ascii="Arial" w:hAnsi="Arial" w:hint="default"/>
      </w:rPr>
    </w:lvl>
    <w:lvl w:ilvl="6" w:tplc="872059B0" w:tentative="1">
      <w:start w:val="1"/>
      <w:numFmt w:val="bullet"/>
      <w:lvlText w:val="•"/>
      <w:lvlJc w:val="left"/>
      <w:pPr>
        <w:tabs>
          <w:tab w:val="num" w:pos="5040"/>
        </w:tabs>
        <w:ind w:left="5040" w:hanging="360"/>
      </w:pPr>
      <w:rPr>
        <w:rFonts w:ascii="Arial" w:hAnsi="Arial" w:hint="default"/>
      </w:rPr>
    </w:lvl>
    <w:lvl w:ilvl="7" w:tplc="51FEDB08" w:tentative="1">
      <w:start w:val="1"/>
      <w:numFmt w:val="bullet"/>
      <w:lvlText w:val="•"/>
      <w:lvlJc w:val="left"/>
      <w:pPr>
        <w:tabs>
          <w:tab w:val="num" w:pos="5760"/>
        </w:tabs>
        <w:ind w:left="5760" w:hanging="360"/>
      </w:pPr>
      <w:rPr>
        <w:rFonts w:ascii="Arial" w:hAnsi="Arial" w:hint="default"/>
      </w:rPr>
    </w:lvl>
    <w:lvl w:ilvl="8" w:tplc="527CEF4E" w:tentative="1">
      <w:start w:val="1"/>
      <w:numFmt w:val="bullet"/>
      <w:lvlText w:val="•"/>
      <w:lvlJc w:val="left"/>
      <w:pPr>
        <w:tabs>
          <w:tab w:val="num" w:pos="6480"/>
        </w:tabs>
        <w:ind w:left="6480" w:hanging="360"/>
      </w:pPr>
      <w:rPr>
        <w:rFonts w:ascii="Arial" w:hAnsi="Arial" w:hint="default"/>
      </w:rPr>
    </w:lvl>
  </w:abstractNum>
  <w:abstractNum w:abstractNumId="38">
    <w:nsid w:val="5D9607AF"/>
    <w:multiLevelType w:val="hybridMultilevel"/>
    <w:tmpl w:val="EB34E1BE"/>
    <w:lvl w:ilvl="0" w:tplc="48F2BE04">
      <w:start w:val="1"/>
      <w:numFmt w:val="bullet"/>
      <w:lvlText w:val="•"/>
      <w:lvlJc w:val="left"/>
      <w:pPr>
        <w:tabs>
          <w:tab w:val="num" w:pos="720"/>
        </w:tabs>
        <w:ind w:left="720" w:hanging="360"/>
      </w:pPr>
      <w:rPr>
        <w:rFonts w:ascii="Arial" w:hAnsi="Arial" w:hint="default"/>
      </w:rPr>
    </w:lvl>
    <w:lvl w:ilvl="1" w:tplc="53B00E38">
      <w:start w:val="3113"/>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59B60116" w:tentative="1">
      <w:start w:val="1"/>
      <w:numFmt w:val="bullet"/>
      <w:lvlText w:val="•"/>
      <w:lvlJc w:val="left"/>
      <w:pPr>
        <w:tabs>
          <w:tab w:val="num" w:pos="2880"/>
        </w:tabs>
        <w:ind w:left="2880" w:hanging="360"/>
      </w:pPr>
      <w:rPr>
        <w:rFonts w:ascii="Arial" w:hAnsi="Arial" w:hint="default"/>
      </w:rPr>
    </w:lvl>
    <w:lvl w:ilvl="4" w:tplc="F1C6E394" w:tentative="1">
      <w:start w:val="1"/>
      <w:numFmt w:val="bullet"/>
      <w:lvlText w:val="•"/>
      <w:lvlJc w:val="left"/>
      <w:pPr>
        <w:tabs>
          <w:tab w:val="num" w:pos="3600"/>
        </w:tabs>
        <w:ind w:left="3600" w:hanging="360"/>
      </w:pPr>
      <w:rPr>
        <w:rFonts w:ascii="Arial" w:hAnsi="Arial" w:hint="default"/>
      </w:rPr>
    </w:lvl>
    <w:lvl w:ilvl="5" w:tplc="3BA0B8C2" w:tentative="1">
      <w:start w:val="1"/>
      <w:numFmt w:val="bullet"/>
      <w:lvlText w:val="•"/>
      <w:lvlJc w:val="left"/>
      <w:pPr>
        <w:tabs>
          <w:tab w:val="num" w:pos="4320"/>
        </w:tabs>
        <w:ind w:left="4320" w:hanging="360"/>
      </w:pPr>
      <w:rPr>
        <w:rFonts w:ascii="Arial" w:hAnsi="Arial" w:hint="default"/>
      </w:rPr>
    </w:lvl>
    <w:lvl w:ilvl="6" w:tplc="872059B0" w:tentative="1">
      <w:start w:val="1"/>
      <w:numFmt w:val="bullet"/>
      <w:lvlText w:val="•"/>
      <w:lvlJc w:val="left"/>
      <w:pPr>
        <w:tabs>
          <w:tab w:val="num" w:pos="5040"/>
        </w:tabs>
        <w:ind w:left="5040" w:hanging="360"/>
      </w:pPr>
      <w:rPr>
        <w:rFonts w:ascii="Arial" w:hAnsi="Arial" w:hint="default"/>
      </w:rPr>
    </w:lvl>
    <w:lvl w:ilvl="7" w:tplc="51FEDB08" w:tentative="1">
      <w:start w:val="1"/>
      <w:numFmt w:val="bullet"/>
      <w:lvlText w:val="•"/>
      <w:lvlJc w:val="left"/>
      <w:pPr>
        <w:tabs>
          <w:tab w:val="num" w:pos="5760"/>
        </w:tabs>
        <w:ind w:left="5760" w:hanging="360"/>
      </w:pPr>
      <w:rPr>
        <w:rFonts w:ascii="Arial" w:hAnsi="Arial" w:hint="default"/>
      </w:rPr>
    </w:lvl>
    <w:lvl w:ilvl="8" w:tplc="527CEF4E" w:tentative="1">
      <w:start w:val="1"/>
      <w:numFmt w:val="bullet"/>
      <w:lvlText w:val="•"/>
      <w:lvlJc w:val="left"/>
      <w:pPr>
        <w:tabs>
          <w:tab w:val="num" w:pos="6480"/>
        </w:tabs>
        <w:ind w:left="6480" w:hanging="360"/>
      </w:pPr>
      <w:rPr>
        <w:rFonts w:ascii="Arial" w:hAnsi="Arial" w:hint="default"/>
      </w:rPr>
    </w:lvl>
  </w:abstractNum>
  <w:abstractNum w:abstractNumId="39">
    <w:nsid w:val="61DA43FC"/>
    <w:multiLevelType w:val="hybridMultilevel"/>
    <w:tmpl w:val="D5BABD52"/>
    <w:lvl w:ilvl="0" w:tplc="6A92E8F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030653E" w:tentative="1">
      <w:start w:val="1"/>
      <w:numFmt w:val="bullet"/>
      <w:lvlText w:val="•"/>
      <w:lvlJc w:val="left"/>
      <w:pPr>
        <w:tabs>
          <w:tab w:val="num" w:pos="2160"/>
        </w:tabs>
        <w:ind w:left="2160" w:hanging="360"/>
      </w:pPr>
      <w:rPr>
        <w:rFonts w:ascii="Arial" w:hAnsi="Arial" w:hint="default"/>
      </w:rPr>
    </w:lvl>
    <w:lvl w:ilvl="3" w:tplc="5B4E1746" w:tentative="1">
      <w:start w:val="1"/>
      <w:numFmt w:val="bullet"/>
      <w:lvlText w:val="•"/>
      <w:lvlJc w:val="left"/>
      <w:pPr>
        <w:tabs>
          <w:tab w:val="num" w:pos="2880"/>
        </w:tabs>
        <w:ind w:left="2880" w:hanging="360"/>
      </w:pPr>
      <w:rPr>
        <w:rFonts w:ascii="Arial" w:hAnsi="Arial" w:hint="default"/>
      </w:rPr>
    </w:lvl>
    <w:lvl w:ilvl="4" w:tplc="24E83A66" w:tentative="1">
      <w:start w:val="1"/>
      <w:numFmt w:val="bullet"/>
      <w:lvlText w:val="•"/>
      <w:lvlJc w:val="left"/>
      <w:pPr>
        <w:tabs>
          <w:tab w:val="num" w:pos="3600"/>
        </w:tabs>
        <w:ind w:left="3600" w:hanging="360"/>
      </w:pPr>
      <w:rPr>
        <w:rFonts w:ascii="Arial" w:hAnsi="Arial" w:hint="default"/>
      </w:rPr>
    </w:lvl>
    <w:lvl w:ilvl="5" w:tplc="CA76BF1C" w:tentative="1">
      <w:start w:val="1"/>
      <w:numFmt w:val="bullet"/>
      <w:lvlText w:val="•"/>
      <w:lvlJc w:val="left"/>
      <w:pPr>
        <w:tabs>
          <w:tab w:val="num" w:pos="4320"/>
        </w:tabs>
        <w:ind w:left="4320" w:hanging="360"/>
      </w:pPr>
      <w:rPr>
        <w:rFonts w:ascii="Arial" w:hAnsi="Arial" w:hint="default"/>
      </w:rPr>
    </w:lvl>
    <w:lvl w:ilvl="6" w:tplc="0D36553C" w:tentative="1">
      <w:start w:val="1"/>
      <w:numFmt w:val="bullet"/>
      <w:lvlText w:val="•"/>
      <w:lvlJc w:val="left"/>
      <w:pPr>
        <w:tabs>
          <w:tab w:val="num" w:pos="5040"/>
        </w:tabs>
        <w:ind w:left="5040" w:hanging="360"/>
      </w:pPr>
      <w:rPr>
        <w:rFonts w:ascii="Arial" w:hAnsi="Arial" w:hint="default"/>
      </w:rPr>
    </w:lvl>
    <w:lvl w:ilvl="7" w:tplc="7A3E257C" w:tentative="1">
      <w:start w:val="1"/>
      <w:numFmt w:val="bullet"/>
      <w:lvlText w:val="•"/>
      <w:lvlJc w:val="left"/>
      <w:pPr>
        <w:tabs>
          <w:tab w:val="num" w:pos="5760"/>
        </w:tabs>
        <w:ind w:left="5760" w:hanging="360"/>
      </w:pPr>
      <w:rPr>
        <w:rFonts w:ascii="Arial" w:hAnsi="Arial" w:hint="default"/>
      </w:rPr>
    </w:lvl>
    <w:lvl w:ilvl="8" w:tplc="76A64BE6" w:tentative="1">
      <w:start w:val="1"/>
      <w:numFmt w:val="bullet"/>
      <w:lvlText w:val="•"/>
      <w:lvlJc w:val="left"/>
      <w:pPr>
        <w:tabs>
          <w:tab w:val="num" w:pos="6480"/>
        </w:tabs>
        <w:ind w:left="6480" w:hanging="360"/>
      </w:pPr>
      <w:rPr>
        <w:rFonts w:ascii="Arial" w:hAnsi="Arial" w:hint="default"/>
      </w:rPr>
    </w:lvl>
  </w:abstractNum>
  <w:abstractNum w:abstractNumId="40">
    <w:nsid w:val="671855C4"/>
    <w:multiLevelType w:val="hybridMultilevel"/>
    <w:tmpl w:val="F0AC7A8C"/>
    <w:lvl w:ilvl="0" w:tplc="04090001">
      <w:start w:val="1"/>
      <w:numFmt w:val="bullet"/>
      <w:lvlText w:val=""/>
      <w:lvlJc w:val="left"/>
      <w:pPr>
        <w:tabs>
          <w:tab w:val="num" w:pos="720"/>
        </w:tabs>
        <w:ind w:left="720" w:hanging="360"/>
      </w:pPr>
      <w:rPr>
        <w:rFonts w:ascii="Symbol" w:hAnsi="Symbol" w:hint="default"/>
      </w:rPr>
    </w:lvl>
    <w:lvl w:ilvl="1" w:tplc="8FA8B17E">
      <w:start w:val="2793"/>
      <w:numFmt w:val="bullet"/>
      <w:lvlText w:val=""/>
      <w:lvlJc w:val="left"/>
      <w:pPr>
        <w:tabs>
          <w:tab w:val="num" w:pos="1440"/>
        </w:tabs>
        <w:ind w:left="1440" w:hanging="360"/>
      </w:pPr>
      <w:rPr>
        <w:rFonts w:ascii="Wingdings" w:hAnsi="Wingdings"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41">
    <w:nsid w:val="675C7164"/>
    <w:multiLevelType w:val="hybridMultilevel"/>
    <w:tmpl w:val="9C88A628"/>
    <w:lvl w:ilvl="0" w:tplc="04090001">
      <w:start w:val="1"/>
      <w:numFmt w:val="bullet"/>
      <w:lvlText w:val=""/>
      <w:lvlJc w:val="left"/>
      <w:pPr>
        <w:tabs>
          <w:tab w:val="num" w:pos="720"/>
        </w:tabs>
        <w:ind w:left="720" w:hanging="360"/>
      </w:pPr>
      <w:rPr>
        <w:rFonts w:ascii="Symbol" w:hAnsi="Symbol" w:hint="default"/>
      </w:rPr>
    </w:lvl>
    <w:lvl w:ilvl="1" w:tplc="8FA8B17E">
      <w:start w:val="2793"/>
      <w:numFmt w:val="bullet"/>
      <w:lvlText w:val=""/>
      <w:lvlJc w:val="left"/>
      <w:pPr>
        <w:tabs>
          <w:tab w:val="num" w:pos="1440"/>
        </w:tabs>
        <w:ind w:left="1440" w:hanging="360"/>
      </w:pPr>
      <w:rPr>
        <w:rFonts w:ascii="Wingdings" w:hAnsi="Wingdings" w:hint="default"/>
      </w:rPr>
    </w:lvl>
    <w:lvl w:ilvl="2" w:tplc="DD8AAD7C" w:tentative="1">
      <w:start w:val="1"/>
      <w:numFmt w:val="bullet"/>
      <w:lvlText w:val="•"/>
      <w:lvlJc w:val="left"/>
      <w:pPr>
        <w:tabs>
          <w:tab w:val="num" w:pos="2160"/>
        </w:tabs>
        <w:ind w:left="2160" w:hanging="360"/>
      </w:pPr>
      <w:rPr>
        <w:rFonts w:ascii="Arial" w:hAnsi="Arial" w:hint="default"/>
      </w:rPr>
    </w:lvl>
    <w:lvl w:ilvl="3" w:tplc="F8EC0D08" w:tentative="1">
      <w:start w:val="1"/>
      <w:numFmt w:val="bullet"/>
      <w:lvlText w:val="•"/>
      <w:lvlJc w:val="left"/>
      <w:pPr>
        <w:tabs>
          <w:tab w:val="num" w:pos="2880"/>
        </w:tabs>
        <w:ind w:left="2880" w:hanging="360"/>
      </w:pPr>
      <w:rPr>
        <w:rFonts w:ascii="Arial" w:hAnsi="Arial" w:hint="default"/>
      </w:rPr>
    </w:lvl>
    <w:lvl w:ilvl="4" w:tplc="53F687AC" w:tentative="1">
      <w:start w:val="1"/>
      <w:numFmt w:val="bullet"/>
      <w:lvlText w:val="•"/>
      <w:lvlJc w:val="left"/>
      <w:pPr>
        <w:tabs>
          <w:tab w:val="num" w:pos="3600"/>
        </w:tabs>
        <w:ind w:left="3600" w:hanging="360"/>
      </w:pPr>
      <w:rPr>
        <w:rFonts w:ascii="Arial" w:hAnsi="Arial" w:hint="default"/>
      </w:rPr>
    </w:lvl>
    <w:lvl w:ilvl="5" w:tplc="368AB3C8" w:tentative="1">
      <w:start w:val="1"/>
      <w:numFmt w:val="bullet"/>
      <w:lvlText w:val="•"/>
      <w:lvlJc w:val="left"/>
      <w:pPr>
        <w:tabs>
          <w:tab w:val="num" w:pos="4320"/>
        </w:tabs>
        <w:ind w:left="4320" w:hanging="360"/>
      </w:pPr>
      <w:rPr>
        <w:rFonts w:ascii="Arial" w:hAnsi="Arial" w:hint="default"/>
      </w:rPr>
    </w:lvl>
    <w:lvl w:ilvl="6" w:tplc="708C396A" w:tentative="1">
      <w:start w:val="1"/>
      <w:numFmt w:val="bullet"/>
      <w:lvlText w:val="•"/>
      <w:lvlJc w:val="left"/>
      <w:pPr>
        <w:tabs>
          <w:tab w:val="num" w:pos="5040"/>
        </w:tabs>
        <w:ind w:left="5040" w:hanging="360"/>
      </w:pPr>
      <w:rPr>
        <w:rFonts w:ascii="Arial" w:hAnsi="Arial" w:hint="default"/>
      </w:rPr>
    </w:lvl>
    <w:lvl w:ilvl="7" w:tplc="07C8DD10" w:tentative="1">
      <w:start w:val="1"/>
      <w:numFmt w:val="bullet"/>
      <w:lvlText w:val="•"/>
      <w:lvlJc w:val="left"/>
      <w:pPr>
        <w:tabs>
          <w:tab w:val="num" w:pos="5760"/>
        </w:tabs>
        <w:ind w:left="5760" w:hanging="360"/>
      </w:pPr>
      <w:rPr>
        <w:rFonts w:ascii="Arial" w:hAnsi="Arial" w:hint="default"/>
      </w:rPr>
    </w:lvl>
    <w:lvl w:ilvl="8" w:tplc="360A84D6" w:tentative="1">
      <w:start w:val="1"/>
      <w:numFmt w:val="bullet"/>
      <w:lvlText w:val="•"/>
      <w:lvlJc w:val="left"/>
      <w:pPr>
        <w:tabs>
          <w:tab w:val="num" w:pos="6480"/>
        </w:tabs>
        <w:ind w:left="6480" w:hanging="360"/>
      </w:pPr>
      <w:rPr>
        <w:rFonts w:ascii="Arial" w:hAnsi="Arial" w:hint="default"/>
      </w:rPr>
    </w:lvl>
  </w:abstractNum>
  <w:abstractNum w:abstractNumId="42">
    <w:nsid w:val="683E4D9B"/>
    <w:multiLevelType w:val="hybridMultilevel"/>
    <w:tmpl w:val="CCE61F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A6EA028" w:tentative="1">
      <w:start w:val="1"/>
      <w:numFmt w:val="bullet"/>
      <w:lvlText w:val="•"/>
      <w:lvlJc w:val="left"/>
      <w:pPr>
        <w:tabs>
          <w:tab w:val="num" w:pos="2160"/>
        </w:tabs>
        <w:ind w:left="2160" w:hanging="360"/>
      </w:pPr>
      <w:rPr>
        <w:rFonts w:ascii="Arial" w:hAnsi="Arial" w:hint="default"/>
      </w:rPr>
    </w:lvl>
    <w:lvl w:ilvl="3" w:tplc="B4409832" w:tentative="1">
      <w:start w:val="1"/>
      <w:numFmt w:val="bullet"/>
      <w:lvlText w:val="•"/>
      <w:lvlJc w:val="left"/>
      <w:pPr>
        <w:tabs>
          <w:tab w:val="num" w:pos="2880"/>
        </w:tabs>
        <w:ind w:left="2880" w:hanging="360"/>
      </w:pPr>
      <w:rPr>
        <w:rFonts w:ascii="Arial" w:hAnsi="Arial" w:hint="default"/>
      </w:rPr>
    </w:lvl>
    <w:lvl w:ilvl="4" w:tplc="49ACCF02" w:tentative="1">
      <w:start w:val="1"/>
      <w:numFmt w:val="bullet"/>
      <w:lvlText w:val="•"/>
      <w:lvlJc w:val="left"/>
      <w:pPr>
        <w:tabs>
          <w:tab w:val="num" w:pos="3600"/>
        </w:tabs>
        <w:ind w:left="3600" w:hanging="360"/>
      </w:pPr>
      <w:rPr>
        <w:rFonts w:ascii="Arial" w:hAnsi="Arial" w:hint="default"/>
      </w:rPr>
    </w:lvl>
    <w:lvl w:ilvl="5" w:tplc="0240B004" w:tentative="1">
      <w:start w:val="1"/>
      <w:numFmt w:val="bullet"/>
      <w:lvlText w:val="•"/>
      <w:lvlJc w:val="left"/>
      <w:pPr>
        <w:tabs>
          <w:tab w:val="num" w:pos="4320"/>
        </w:tabs>
        <w:ind w:left="4320" w:hanging="360"/>
      </w:pPr>
      <w:rPr>
        <w:rFonts w:ascii="Arial" w:hAnsi="Arial" w:hint="default"/>
      </w:rPr>
    </w:lvl>
    <w:lvl w:ilvl="6" w:tplc="0398298A" w:tentative="1">
      <w:start w:val="1"/>
      <w:numFmt w:val="bullet"/>
      <w:lvlText w:val="•"/>
      <w:lvlJc w:val="left"/>
      <w:pPr>
        <w:tabs>
          <w:tab w:val="num" w:pos="5040"/>
        </w:tabs>
        <w:ind w:left="5040" w:hanging="360"/>
      </w:pPr>
      <w:rPr>
        <w:rFonts w:ascii="Arial" w:hAnsi="Arial" w:hint="default"/>
      </w:rPr>
    </w:lvl>
    <w:lvl w:ilvl="7" w:tplc="1E8C3E80" w:tentative="1">
      <w:start w:val="1"/>
      <w:numFmt w:val="bullet"/>
      <w:lvlText w:val="•"/>
      <w:lvlJc w:val="left"/>
      <w:pPr>
        <w:tabs>
          <w:tab w:val="num" w:pos="5760"/>
        </w:tabs>
        <w:ind w:left="5760" w:hanging="360"/>
      </w:pPr>
      <w:rPr>
        <w:rFonts w:ascii="Arial" w:hAnsi="Arial" w:hint="default"/>
      </w:rPr>
    </w:lvl>
    <w:lvl w:ilvl="8" w:tplc="1FE01626" w:tentative="1">
      <w:start w:val="1"/>
      <w:numFmt w:val="bullet"/>
      <w:lvlText w:val="•"/>
      <w:lvlJc w:val="left"/>
      <w:pPr>
        <w:tabs>
          <w:tab w:val="num" w:pos="6480"/>
        </w:tabs>
        <w:ind w:left="6480" w:hanging="360"/>
      </w:pPr>
      <w:rPr>
        <w:rFonts w:ascii="Arial" w:hAnsi="Arial" w:hint="default"/>
      </w:rPr>
    </w:lvl>
  </w:abstractNum>
  <w:abstractNum w:abstractNumId="43">
    <w:nsid w:val="69884B6B"/>
    <w:multiLevelType w:val="hybridMultilevel"/>
    <w:tmpl w:val="087CEA88"/>
    <w:lvl w:ilvl="0" w:tplc="04090001">
      <w:start w:val="1"/>
      <w:numFmt w:val="bullet"/>
      <w:lvlText w:val=""/>
      <w:lvlJc w:val="left"/>
      <w:pPr>
        <w:tabs>
          <w:tab w:val="num" w:pos="720"/>
        </w:tabs>
        <w:ind w:left="720" w:hanging="360"/>
      </w:pPr>
      <w:rPr>
        <w:rFonts w:ascii="Symbol" w:hAnsi="Symbol" w:hint="default"/>
      </w:rPr>
    </w:lvl>
    <w:lvl w:ilvl="1" w:tplc="3F7A9074">
      <w:start w:val="1"/>
      <w:numFmt w:val="bullet"/>
      <w:lvlText w:val="•"/>
      <w:lvlJc w:val="left"/>
      <w:pPr>
        <w:tabs>
          <w:tab w:val="num" w:pos="1440"/>
        </w:tabs>
        <w:ind w:left="1440" w:hanging="360"/>
      </w:pPr>
      <w:rPr>
        <w:rFonts w:ascii="Arial" w:hAnsi="Arial" w:hint="default"/>
      </w:rPr>
    </w:lvl>
    <w:lvl w:ilvl="2" w:tplc="43AC8876" w:tentative="1">
      <w:start w:val="1"/>
      <w:numFmt w:val="bullet"/>
      <w:lvlText w:val="•"/>
      <w:lvlJc w:val="left"/>
      <w:pPr>
        <w:tabs>
          <w:tab w:val="num" w:pos="2160"/>
        </w:tabs>
        <w:ind w:left="2160" w:hanging="360"/>
      </w:pPr>
      <w:rPr>
        <w:rFonts w:ascii="Arial" w:hAnsi="Arial" w:hint="default"/>
      </w:rPr>
    </w:lvl>
    <w:lvl w:ilvl="3" w:tplc="8E30490E" w:tentative="1">
      <w:start w:val="1"/>
      <w:numFmt w:val="bullet"/>
      <w:lvlText w:val="•"/>
      <w:lvlJc w:val="left"/>
      <w:pPr>
        <w:tabs>
          <w:tab w:val="num" w:pos="2880"/>
        </w:tabs>
        <w:ind w:left="2880" w:hanging="360"/>
      </w:pPr>
      <w:rPr>
        <w:rFonts w:ascii="Arial" w:hAnsi="Arial" w:hint="default"/>
      </w:rPr>
    </w:lvl>
    <w:lvl w:ilvl="4" w:tplc="11F43712" w:tentative="1">
      <w:start w:val="1"/>
      <w:numFmt w:val="bullet"/>
      <w:lvlText w:val="•"/>
      <w:lvlJc w:val="left"/>
      <w:pPr>
        <w:tabs>
          <w:tab w:val="num" w:pos="3600"/>
        </w:tabs>
        <w:ind w:left="3600" w:hanging="360"/>
      </w:pPr>
      <w:rPr>
        <w:rFonts w:ascii="Arial" w:hAnsi="Arial" w:hint="default"/>
      </w:rPr>
    </w:lvl>
    <w:lvl w:ilvl="5" w:tplc="13EA6980" w:tentative="1">
      <w:start w:val="1"/>
      <w:numFmt w:val="bullet"/>
      <w:lvlText w:val="•"/>
      <w:lvlJc w:val="left"/>
      <w:pPr>
        <w:tabs>
          <w:tab w:val="num" w:pos="4320"/>
        </w:tabs>
        <w:ind w:left="4320" w:hanging="360"/>
      </w:pPr>
      <w:rPr>
        <w:rFonts w:ascii="Arial" w:hAnsi="Arial" w:hint="default"/>
      </w:rPr>
    </w:lvl>
    <w:lvl w:ilvl="6" w:tplc="F14A6AE4" w:tentative="1">
      <w:start w:val="1"/>
      <w:numFmt w:val="bullet"/>
      <w:lvlText w:val="•"/>
      <w:lvlJc w:val="left"/>
      <w:pPr>
        <w:tabs>
          <w:tab w:val="num" w:pos="5040"/>
        </w:tabs>
        <w:ind w:left="5040" w:hanging="360"/>
      </w:pPr>
      <w:rPr>
        <w:rFonts w:ascii="Arial" w:hAnsi="Arial" w:hint="default"/>
      </w:rPr>
    </w:lvl>
    <w:lvl w:ilvl="7" w:tplc="181C6F52" w:tentative="1">
      <w:start w:val="1"/>
      <w:numFmt w:val="bullet"/>
      <w:lvlText w:val="•"/>
      <w:lvlJc w:val="left"/>
      <w:pPr>
        <w:tabs>
          <w:tab w:val="num" w:pos="5760"/>
        </w:tabs>
        <w:ind w:left="5760" w:hanging="360"/>
      </w:pPr>
      <w:rPr>
        <w:rFonts w:ascii="Arial" w:hAnsi="Arial" w:hint="default"/>
      </w:rPr>
    </w:lvl>
    <w:lvl w:ilvl="8" w:tplc="F80EC978" w:tentative="1">
      <w:start w:val="1"/>
      <w:numFmt w:val="bullet"/>
      <w:lvlText w:val="•"/>
      <w:lvlJc w:val="left"/>
      <w:pPr>
        <w:tabs>
          <w:tab w:val="num" w:pos="6480"/>
        </w:tabs>
        <w:ind w:left="6480" w:hanging="360"/>
      </w:pPr>
      <w:rPr>
        <w:rFonts w:ascii="Arial" w:hAnsi="Arial" w:hint="default"/>
      </w:rPr>
    </w:lvl>
  </w:abstractNum>
  <w:abstractNum w:abstractNumId="44">
    <w:nsid w:val="6B7F255C"/>
    <w:multiLevelType w:val="hybridMultilevel"/>
    <w:tmpl w:val="CA7210AE"/>
    <w:lvl w:ilvl="0" w:tplc="6A92E8FC">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6030653E" w:tentative="1">
      <w:start w:val="1"/>
      <w:numFmt w:val="bullet"/>
      <w:lvlText w:val="•"/>
      <w:lvlJc w:val="left"/>
      <w:pPr>
        <w:tabs>
          <w:tab w:val="num" w:pos="2160"/>
        </w:tabs>
        <w:ind w:left="2160" w:hanging="360"/>
      </w:pPr>
      <w:rPr>
        <w:rFonts w:ascii="Arial" w:hAnsi="Arial" w:hint="default"/>
      </w:rPr>
    </w:lvl>
    <w:lvl w:ilvl="3" w:tplc="5B4E1746" w:tentative="1">
      <w:start w:val="1"/>
      <w:numFmt w:val="bullet"/>
      <w:lvlText w:val="•"/>
      <w:lvlJc w:val="left"/>
      <w:pPr>
        <w:tabs>
          <w:tab w:val="num" w:pos="2880"/>
        </w:tabs>
        <w:ind w:left="2880" w:hanging="360"/>
      </w:pPr>
      <w:rPr>
        <w:rFonts w:ascii="Arial" w:hAnsi="Arial" w:hint="default"/>
      </w:rPr>
    </w:lvl>
    <w:lvl w:ilvl="4" w:tplc="24E83A66" w:tentative="1">
      <w:start w:val="1"/>
      <w:numFmt w:val="bullet"/>
      <w:lvlText w:val="•"/>
      <w:lvlJc w:val="left"/>
      <w:pPr>
        <w:tabs>
          <w:tab w:val="num" w:pos="3600"/>
        </w:tabs>
        <w:ind w:left="3600" w:hanging="360"/>
      </w:pPr>
      <w:rPr>
        <w:rFonts w:ascii="Arial" w:hAnsi="Arial" w:hint="default"/>
      </w:rPr>
    </w:lvl>
    <w:lvl w:ilvl="5" w:tplc="CA76BF1C" w:tentative="1">
      <w:start w:val="1"/>
      <w:numFmt w:val="bullet"/>
      <w:lvlText w:val="•"/>
      <w:lvlJc w:val="left"/>
      <w:pPr>
        <w:tabs>
          <w:tab w:val="num" w:pos="4320"/>
        </w:tabs>
        <w:ind w:left="4320" w:hanging="360"/>
      </w:pPr>
      <w:rPr>
        <w:rFonts w:ascii="Arial" w:hAnsi="Arial" w:hint="default"/>
      </w:rPr>
    </w:lvl>
    <w:lvl w:ilvl="6" w:tplc="0D36553C" w:tentative="1">
      <w:start w:val="1"/>
      <w:numFmt w:val="bullet"/>
      <w:lvlText w:val="•"/>
      <w:lvlJc w:val="left"/>
      <w:pPr>
        <w:tabs>
          <w:tab w:val="num" w:pos="5040"/>
        </w:tabs>
        <w:ind w:left="5040" w:hanging="360"/>
      </w:pPr>
      <w:rPr>
        <w:rFonts w:ascii="Arial" w:hAnsi="Arial" w:hint="default"/>
      </w:rPr>
    </w:lvl>
    <w:lvl w:ilvl="7" w:tplc="7A3E257C" w:tentative="1">
      <w:start w:val="1"/>
      <w:numFmt w:val="bullet"/>
      <w:lvlText w:val="•"/>
      <w:lvlJc w:val="left"/>
      <w:pPr>
        <w:tabs>
          <w:tab w:val="num" w:pos="5760"/>
        </w:tabs>
        <w:ind w:left="5760" w:hanging="360"/>
      </w:pPr>
      <w:rPr>
        <w:rFonts w:ascii="Arial" w:hAnsi="Arial" w:hint="default"/>
      </w:rPr>
    </w:lvl>
    <w:lvl w:ilvl="8" w:tplc="76A64BE6" w:tentative="1">
      <w:start w:val="1"/>
      <w:numFmt w:val="bullet"/>
      <w:lvlText w:val="•"/>
      <w:lvlJc w:val="left"/>
      <w:pPr>
        <w:tabs>
          <w:tab w:val="num" w:pos="6480"/>
        </w:tabs>
        <w:ind w:left="6480" w:hanging="360"/>
      </w:pPr>
      <w:rPr>
        <w:rFonts w:ascii="Arial" w:hAnsi="Arial" w:hint="default"/>
      </w:rPr>
    </w:lvl>
  </w:abstractNum>
  <w:abstractNum w:abstractNumId="45">
    <w:nsid w:val="6C5D0182"/>
    <w:multiLevelType w:val="hybridMultilevel"/>
    <w:tmpl w:val="EE80693E"/>
    <w:lvl w:ilvl="0" w:tplc="04090001">
      <w:start w:val="1"/>
      <w:numFmt w:val="bullet"/>
      <w:lvlText w:val=""/>
      <w:lvlJc w:val="left"/>
      <w:pPr>
        <w:tabs>
          <w:tab w:val="num" w:pos="720"/>
        </w:tabs>
        <w:ind w:left="720" w:hanging="360"/>
      </w:pPr>
      <w:rPr>
        <w:rFonts w:ascii="Symbol" w:hAnsi="Symbol" w:hint="default"/>
      </w:rPr>
    </w:lvl>
    <w:lvl w:ilvl="1" w:tplc="20F26572" w:tentative="1">
      <w:start w:val="1"/>
      <w:numFmt w:val="bullet"/>
      <w:lvlText w:val="•"/>
      <w:lvlJc w:val="left"/>
      <w:pPr>
        <w:tabs>
          <w:tab w:val="num" w:pos="1440"/>
        </w:tabs>
        <w:ind w:left="1440" w:hanging="360"/>
      </w:pPr>
      <w:rPr>
        <w:rFonts w:ascii="Arial" w:hAnsi="Arial" w:hint="default"/>
      </w:rPr>
    </w:lvl>
    <w:lvl w:ilvl="2" w:tplc="1C1EF768" w:tentative="1">
      <w:start w:val="1"/>
      <w:numFmt w:val="bullet"/>
      <w:lvlText w:val="•"/>
      <w:lvlJc w:val="left"/>
      <w:pPr>
        <w:tabs>
          <w:tab w:val="num" w:pos="2160"/>
        </w:tabs>
        <w:ind w:left="2160" w:hanging="360"/>
      </w:pPr>
      <w:rPr>
        <w:rFonts w:ascii="Arial" w:hAnsi="Arial" w:hint="default"/>
      </w:rPr>
    </w:lvl>
    <w:lvl w:ilvl="3" w:tplc="F6B405C4" w:tentative="1">
      <w:start w:val="1"/>
      <w:numFmt w:val="bullet"/>
      <w:lvlText w:val="•"/>
      <w:lvlJc w:val="left"/>
      <w:pPr>
        <w:tabs>
          <w:tab w:val="num" w:pos="2880"/>
        </w:tabs>
        <w:ind w:left="2880" w:hanging="360"/>
      </w:pPr>
      <w:rPr>
        <w:rFonts w:ascii="Arial" w:hAnsi="Arial" w:hint="default"/>
      </w:rPr>
    </w:lvl>
    <w:lvl w:ilvl="4" w:tplc="8BA014EC" w:tentative="1">
      <w:start w:val="1"/>
      <w:numFmt w:val="bullet"/>
      <w:lvlText w:val="•"/>
      <w:lvlJc w:val="left"/>
      <w:pPr>
        <w:tabs>
          <w:tab w:val="num" w:pos="3600"/>
        </w:tabs>
        <w:ind w:left="3600" w:hanging="360"/>
      </w:pPr>
      <w:rPr>
        <w:rFonts w:ascii="Arial" w:hAnsi="Arial" w:hint="default"/>
      </w:rPr>
    </w:lvl>
    <w:lvl w:ilvl="5" w:tplc="243467BE" w:tentative="1">
      <w:start w:val="1"/>
      <w:numFmt w:val="bullet"/>
      <w:lvlText w:val="•"/>
      <w:lvlJc w:val="left"/>
      <w:pPr>
        <w:tabs>
          <w:tab w:val="num" w:pos="4320"/>
        </w:tabs>
        <w:ind w:left="4320" w:hanging="360"/>
      </w:pPr>
      <w:rPr>
        <w:rFonts w:ascii="Arial" w:hAnsi="Arial" w:hint="default"/>
      </w:rPr>
    </w:lvl>
    <w:lvl w:ilvl="6" w:tplc="7BB67232" w:tentative="1">
      <w:start w:val="1"/>
      <w:numFmt w:val="bullet"/>
      <w:lvlText w:val="•"/>
      <w:lvlJc w:val="left"/>
      <w:pPr>
        <w:tabs>
          <w:tab w:val="num" w:pos="5040"/>
        </w:tabs>
        <w:ind w:left="5040" w:hanging="360"/>
      </w:pPr>
      <w:rPr>
        <w:rFonts w:ascii="Arial" w:hAnsi="Arial" w:hint="default"/>
      </w:rPr>
    </w:lvl>
    <w:lvl w:ilvl="7" w:tplc="435EF874" w:tentative="1">
      <w:start w:val="1"/>
      <w:numFmt w:val="bullet"/>
      <w:lvlText w:val="•"/>
      <w:lvlJc w:val="left"/>
      <w:pPr>
        <w:tabs>
          <w:tab w:val="num" w:pos="5760"/>
        </w:tabs>
        <w:ind w:left="5760" w:hanging="360"/>
      </w:pPr>
      <w:rPr>
        <w:rFonts w:ascii="Arial" w:hAnsi="Arial" w:hint="default"/>
      </w:rPr>
    </w:lvl>
    <w:lvl w:ilvl="8" w:tplc="28A24DCE" w:tentative="1">
      <w:start w:val="1"/>
      <w:numFmt w:val="bullet"/>
      <w:lvlText w:val="•"/>
      <w:lvlJc w:val="left"/>
      <w:pPr>
        <w:tabs>
          <w:tab w:val="num" w:pos="6480"/>
        </w:tabs>
        <w:ind w:left="6480" w:hanging="360"/>
      </w:pPr>
      <w:rPr>
        <w:rFonts w:ascii="Arial" w:hAnsi="Arial" w:hint="default"/>
      </w:rPr>
    </w:lvl>
  </w:abstractNum>
  <w:abstractNum w:abstractNumId="46">
    <w:nsid w:val="6E9754DF"/>
    <w:multiLevelType w:val="hybridMultilevel"/>
    <w:tmpl w:val="51905B98"/>
    <w:lvl w:ilvl="0" w:tplc="C42C58A6">
      <w:start w:val="1"/>
      <w:numFmt w:val="bullet"/>
      <w:lvlText w:val="•"/>
      <w:lvlJc w:val="left"/>
      <w:pPr>
        <w:tabs>
          <w:tab w:val="num" w:pos="720"/>
        </w:tabs>
        <w:ind w:left="720" w:hanging="360"/>
      </w:pPr>
      <w:rPr>
        <w:rFonts w:ascii="Arial" w:hAnsi="Arial" w:hint="default"/>
      </w:rPr>
    </w:lvl>
    <w:lvl w:ilvl="1" w:tplc="3384D1C2" w:tentative="1">
      <w:start w:val="1"/>
      <w:numFmt w:val="bullet"/>
      <w:lvlText w:val="•"/>
      <w:lvlJc w:val="left"/>
      <w:pPr>
        <w:tabs>
          <w:tab w:val="num" w:pos="1440"/>
        </w:tabs>
        <w:ind w:left="1440" w:hanging="360"/>
      </w:pPr>
      <w:rPr>
        <w:rFonts w:ascii="Arial" w:hAnsi="Arial" w:hint="default"/>
      </w:rPr>
    </w:lvl>
    <w:lvl w:ilvl="2" w:tplc="981E65C2" w:tentative="1">
      <w:start w:val="1"/>
      <w:numFmt w:val="bullet"/>
      <w:lvlText w:val="•"/>
      <w:lvlJc w:val="left"/>
      <w:pPr>
        <w:tabs>
          <w:tab w:val="num" w:pos="2160"/>
        </w:tabs>
        <w:ind w:left="2160" w:hanging="360"/>
      </w:pPr>
      <w:rPr>
        <w:rFonts w:ascii="Arial" w:hAnsi="Arial" w:hint="default"/>
      </w:rPr>
    </w:lvl>
    <w:lvl w:ilvl="3" w:tplc="2330558E" w:tentative="1">
      <w:start w:val="1"/>
      <w:numFmt w:val="bullet"/>
      <w:lvlText w:val="•"/>
      <w:lvlJc w:val="left"/>
      <w:pPr>
        <w:tabs>
          <w:tab w:val="num" w:pos="2880"/>
        </w:tabs>
        <w:ind w:left="2880" w:hanging="360"/>
      </w:pPr>
      <w:rPr>
        <w:rFonts w:ascii="Arial" w:hAnsi="Aria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BF44277C" w:tentative="1">
      <w:start w:val="1"/>
      <w:numFmt w:val="bullet"/>
      <w:lvlText w:val="•"/>
      <w:lvlJc w:val="left"/>
      <w:pPr>
        <w:tabs>
          <w:tab w:val="num" w:pos="4320"/>
        </w:tabs>
        <w:ind w:left="4320" w:hanging="360"/>
      </w:pPr>
      <w:rPr>
        <w:rFonts w:ascii="Arial" w:hAnsi="Arial" w:hint="default"/>
      </w:rPr>
    </w:lvl>
    <w:lvl w:ilvl="6" w:tplc="40125212" w:tentative="1">
      <w:start w:val="1"/>
      <w:numFmt w:val="bullet"/>
      <w:lvlText w:val="•"/>
      <w:lvlJc w:val="left"/>
      <w:pPr>
        <w:tabs>
          <w:tab w:val="num" w:pos="5040"/>
        </w:tabs>
        <w:ind w:left="5040" w:hanging="360"/>
      </w:pPr>
      <w:rPr>
        <w:rFonts w:ascii="Arial" w:hAnsi="Arial" w:hint="default"/>
      </w:rPr>
    </w:lvl>
    <w:lvl w:ilvl="7" w:tplc="FA9AA56E" w:tentative="1">
      <w:start w:val="1"/>
      <w:numFmt w:val="bullet"/>
      <w:lvlText w:val="•"/>
      <w:lvlJc w:val="left"/>
      <w:pPr>
        <w:tabs>
          <w:tab w:val="num" w:pos="5760"/>
        </w:tabs>
        <w:ind w:left="5760" w:hanging="360"/>
      </w:pPr>
      <w:rPr>
        <w:rFonts w:ascii="Arial" w:hAnsi="Arial" w:hint="default"/>
      </w:rPr>
    </w:lvl>
    <w:lvl w:ilvl="8" w:tplc="DCF07414" w:tentative="1">
      <w:start w:val="1"/>
      <w:numFmt w:val="bullet"/>
      <w:lvlText w:val="•"/>
      <w:lvlJc w:val="left"/>
      <w:pPr>
        <w:tabs>
          <w:tab w:val="num" w:pos="6480"/>
        </w:tabs>
        <w:ind w:left="6480" w:hanging="360"/>
      </w:pPr>
      <w:rPr>
        <w:rFonts w:ascii="Arial" w:hAnsi="Arial" w:hint="default"/>
      </w:rPr>
    </w:lvl>
  </w:abstractNum>
  <w:abstractNum w:abstractNumId="47">
    <w:nsid w:val="72AD17B5"/>
    <w:multiLevelType w:val="hybridMultilevel"/>
    <w:tmpl w:val="3AE0F52A"/>
    <w:lvl w:ilvl="0" w:tplc="A8568CD6">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1440"/>
        </w:tabs>
        <w:ind w:left="1440" w:hanging="360"/>
      </w:pPr>
      <w:rPr>
        <w:rFonts w:ascii="Symbol" w:hAnsi="Symbol" w:hint="default"/>
      </w:rPr>
    </w:lvl>
    <w:lvl w:ilvl="2" w:tplc="7EBEE082" w:tentative="1">
      <w:start w:val="1"/>
      <w:numFmt w:val="bullet"/>
      <w:lvlText w:val="•"/>
      <w:lvlJc w:val="left"/>
      <w:pPr>
        <w:tabs>
          <w:tab w:val="num" w:pos="2160"/>
        </w:tabs>
        <w:ind w:left="2160" w:hanging="360"/>
      </w:pPr>
      <w:rPr>
        <w:rFonts w:ascii="Arial" w:hAnsi="Arial" w:hint="default"/>
      </w:rPr>
    </w:lvl>
    <w:lvl w:ilvl="3" w:tplc="69042168" w:tentative="1">
      <w:start w:val="1"/>
      <w:numFmt w:val="bullet"/>
      <w:lvlText w:val="•"/>
      <w:lvlJc w:val="left"/>
      <w:pPr>
        <w:tabs>
          <w:tab w:val="num" w:pos="2880"/>
        </w:tabs>
        <w:ind w:left="2880" w:hanging="360"/>
      </w:pPr>
      <w:rPr>
        <w:rFonts w:ascii="Arial" w:hAnsi="Arial" w:hint="default"/>
      </w:rPr>
    </w:lvl>
    <w:lvl w:ilvl="4" w:tplc="E8220748" w:tentative="1">
      <w:start w:val="1"/>
      <w:numFmt w:val="bullet"/>
      <w:lvlText w:val="•"/>
      <w:lvlJc w:val="left"/>
      <w:pPr>
        <w:tabs>
          <w:tab w:val="num" w:pos="3600"/>
        </w:tabs>
        <w:ind w:left="3600" w:hanging="360"/>
      </w:pPr>
      <w:rPr>
        <w:rFonts w:ascii="Arial" w:hAnsi="Arial" w:hint="default"/>
      </w:rPr>
    </w:lvl>
    <w:lvl w:ilvl="5" w:tplc="9C04AE52" w:tentative="1">
      <w:start w:val="1"/>
      <w:numFmt w:val="bullet"/>
      <w:lvlText w:val="•"/>
      <w:lvlJc w:val="left"/>
      <w:pPr>
        <w:tabs>
          <w:tab w:val="num" w:pos="4320"/>
        </w:tabs>
        <w:ind w:left="4320" w:hanging="360"/>
      </w:pPr>
      <w:rPr>
        <w:rFonts w:ascii="Arial" w:hAnsi="Arial" w:hint="default"/>
      </w:rPr>
    </w:lvl>
    <w:lvl w:ilvl="6" w:tplc="FF982B58" w:tentative="1">
      <w:start w:val="1"/>
      <w:numFmt w:val="bullet"/>
      <w:lvlText w:val="•"/>
      <w:lvlJc w:val="left"/>
      <w:pPr>
        <w:tabs>
          <w:tab w:val="num" w:pos="5040"/>
        </w:tabs>
        <w:ind w:left="5040" w:hanging="360"/>
      </w:pPr>
      <w:rPr>
        <w:rFonts w:ascii="Arial" w:hAnsi="Arial" w:hint="default"/>
      </w:rPr>
    </w:lvl>
    <w:lvl w:ilvl="7" w:tplc="4D9CDDF8" w:tentative="1">
      <w:start w:val="1"/>
      <w:numFmt w:val="bullet"/>
      <w:lvlText w:val="•"/>
      <w:lvlJc w:val="left"/>
      <w:pPr>
        <w:tabs>
          <w:tab w:val="num" w:pos="5760"/>
        </w:tabs>
        <w:ind w:left="5760" w:hanging="360"/>
      </w:pPr>
      <w:rPr>
        <w:rFonts w:ascii="Arial" w:hAnsi="Arial" w:hint="default"/>
      </w:rPr>
    </w:lvl>
    <w:lvl w:ilvl="8" w:tplc="081C92AC" w:tentative="1">
      <w:start w:val="1"/>
      <w:numFmt w:val="bullet"/>
      <w:lvlText w:val="•"/>
      <w:lvlJc w:val="left"/>
      <w:pPr>
        <w:tabs>
          <w:tab w:val="num" w:pos="6480"/>
        </w:tabs>
        <w:ind w:left="6480" w:hanging="360"/>
      </w:pPr>
      <w:rPr>
        <w:rFonts w:ascii="Arial" w:hAnsi="Arial" w:hint="default"/>
      </w:rPr>
    </w:lvl>
  </w:abstractNum>
  <w:abstractNum w:abstractNumId="48">
    <w:nsid w:val="756562D9"/>
    <w:multiLevelType w:val="hybridMultilevel"/>
    <w:tmpl w:val="F6C80C8E"/>
    <w:lvl w:ilvl="0" w:tplc="93A82E92">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E606F932" w:tentative="1">
      <w:start w:val="1"/>
      <w:numFmt w:val="bullet"/>
      <w:lvlText w:val="•"/>
      <w:lvlJc w:val="left"/>
      <w:pPr>
        <w:tabs>
          <w:tab w:val="num" w:pos="2160"/>
        </w:tabs>
        <w:ind w:left="2160" w:hanging="360"/>
      </w:pPr>
      <w:rPr>
        <w:rFonts w:ascii="Arial" w:hAnsi="Arial" w:hint="default"/>
      </w:rPr>
    </w:lvl>
    <w:lvl w:ilvl="3" w:tplc="AEE4D67A" w:tentative="1">
      <w:start w:val="1"/>
      <w:numFmt w:val="bullet"/>
      <w:lvlText w:val="•"/>
      <w:lvlJc w:val="left"/>
      <w:pPr>
        <w:tabs>
          <w:tab w:val="num" w:pos="2880"/>
        </w:tabs>
        <w:ind w:left="2880" w:hanging="360"/>
      </w:pPr>
      <w:rPr>
        <w:rFonts w:ascii="Arial" w:hAnsi="Arial" w:hint="default"/>
      </w:rPr>
    </w:lvl>
    <w:lvl w:ilvl="4" w:tplc="C36A2F4C" w:tentative="1">
      <w:start w:val="1"/>
      <w:numFmt w:val="bullet"/>
      <w:lvlText w:val="•"/>
      <w:lvlJc w:val="left"/>
      <w:pPr>
        <w:tabs>
          <w:tab w:val="num" w:pos="3600"/>
        </w:tabs>
        <w:ind w:left="3600" w:hanging="360"/>
      </w:pPr>
      <w:rPr>
        <w:rFonts w:ascii="Arial" w:hAnsi="Arial" w:hint="default"/>
      </w:rPr>
    </w:lvl>
    <w:lvl w:ilvl="5" w:tplc="EC8AF5A0" w:tentative="1">
      <w:start w:val="1"/>
      <w:numFmt w:val="bullet"/>
      <w:lvlText w:val="•"/>
      <w:lvlJc w:val="left"/>
      <w:pPr>
        <w:tabs>
          <w:tab w:val="num" w:pos="4320"/>
        </w:tabs>
        <w:ind w:left="4320" w:hanging="360"/>
      </w:pPr>
      <w:rPr>
        <w:rFonts w:ascii="Arial" w:hAnsi="Arial" w:hint="default"/>
      </w:rPr>
    </w:lvl>
    <w:lvl w:ilvl="6" w:tplc="8C24E594" w:tentative="1">
      <w:start w:val="1"/>
      <w:numFmt w:val="bullet"/>
      <w:lvlText w:val="•"/>
      <w:lvlJc w:val="left"/>
      <w:pPr>
        <w:tabs>
          <w:tab w:val="num" w:pos="5040"/>
        </w:tabs>
        <w:ind w:left="5040" w:hanging="360"/>
      </w:pPr>
      <w:rPr>
        <w:rFonts w:ascii="Arial" w:hAnsi="Arial" w:hint="default"/>
      </w:rPr>
    </w:lvl>
    <w:lvl w:ilvl="7" w:tplc="F29E3DD0" w:tentative="1">
      <w:start w:val="1"/>
      <w:numFmt w:val="bullet"/>
      <w:lvlText w:val="•"/>
      <w:lvlJc w:val="left"/>
      <w:pPr>
        <w:tabs>
          <w:tab w:val="num" w:pos="5760"/>
        </w:tabs>
        <w:ind w:left="5760" w:hanging="360"/>
      </w:pPr>
      <w:rPr>
        <w:rFonts w:ascii="Arial" w:hAnsi="Arial" w:hint="default"/>
      </w:rPr>
    </w:lvl>
    <w:lvl w:ilvl="8" w:tplc="C58ACBEC" w:tentative="1">
      <w:start w:val="1"/>
      <w:numFmt w:val="bullet"/>
      <w:lvlText w:val="•"/>
      <w:lvlJc w:val="left"/>
      <w:pPr>
        <w:tabs>
          <w:tab w:val="num" w:pos="6480"/>
        </w:tabs>
        <w:ind w:left="6480" w:hanging="360"/>
      </w:pPr>
      <w:rPr>
        <w:rFonts w:ascii="Arial" w:hAnsi="Arial" w:hint="default"/>
      </w:rPr>
    </w:lvl>
  </w:abstractNum>
  <w:abstractNum w:abstractNumId="49">
    <w:nsid w:val="76154E55"/>
    <w:multiLevelType w:val="hybridMultilevel"/>
    <w:tmpl w:val="BCBADFA0"/>
    <w:lvl w:ilvl="0" w:tplc="794E21A0">
      <w:start w:val="1"/>
      <w:numFmt w:val="bullet"/>
      <w:lvlText w:val="•"/>
      <w:lvlJc w:val="left"/>
      <w:pPr>
        <w:tabs>
          <w:tab w:val="num" w:pos="720"/>
        </w:tabs>
        <w:ind w:left="720" w:hanging="360"/>
      </w:pPr>
      <w:rPr>
        <w:rFonts w:ascii="Arial" w:hAnsi="Arial" w:hint="default"/>
      </w:rPr>
    </w:lvl>
    <w:lvl w:ilvl="1" w:tplc="488ED804" w:tentative="1">
      <w:start w:val="1"/>
      <w:numFmt w:val="bullet"/>
      <w:lvlText w:val="•"/>
      <w:lvlJc w:val="left"/>
      <w:pPr>
        <w:tabs>
          <w:tab w:val="num" w:pos="1440"/>
        </w:tabs>
        <w:ind w:left="1440" w:hanging="360"/>
      </w:pPr>
      <w:rPr>
        <w:rFonts w:ascii="Arial" w:hAnsi="Arial" w:hint="default"/>
      </w:rPr>
    </w:lvl>
    <w:lvl w:ilvl="2" w:tplc="C04EE2A0" w:tentative="1">
      <w:start w:val="1"/>
      <w:numFmt w:val="bullet"/>
      <w:lvlText w:val="•"/>
      <w:lvlJc w:val="left"/>
      <w:pPr>
        <w:tabs>
          <w:tab w:val="num" w:pos="2160"/>
        </w:tabs>
        <w:ind w:left="2160" w:hanging="360"/>
      </w:pPr>
      <w:rPr>
        <w:rFonts w:ascii="Arial" w:hAnsi="Arial" w:hint="default"/>
      </w:rPr>
    </w:lvl>
    <w:lvl w:ilvl="3" w:tplc="C8D2B238" w:tentative="1">
      <w:start w:val="1"/>
      <w:numFmt w:val="bullet"/>
      <w:lvlText w:val="•"/>
      <w:lvlJc w:val="left"/>
      <w:pPr>
        <w:tabs>
          <w:tab w:val="num" w:pos="2880"/>
        </w:tabs>
        <w:ind w:left="2880" w:hanging="360"/>
      </w:pPr>
      <w:rPr>
        <w:rFonts w:ascii="Arial" w:hAnsi="Arial" w:hint="default"/>
      </w:rPr>
    </w:lvl>
    <w:lvl w:ilvl="4" w:tplc="C28E7856" w:tentative="1">
      <w:start w:val="1"/>
      <w:numFmt w:val="bullet"/>
      <w:lvlText w:val="•"/>
      <w:lvlJc w:val="left"/>
      <w:pPr>
        <w:tabs>
          <w:tab w:val="num" w:pos="3600"/>
        </w:tabs>
        <w:ind w:left="3600" w:hanging="360"/>
      </w:pPr>
      <w:rPr>
        <w:rFonts w:ascii="Arial" w:hAnsi="Arial" w:hint="default"/>
      </w:rPr>
    </w:lvl>
    <w:lvl w:ilvl="5" w:tplc="DDA244A8" w:tentative="1">
      <w:start w:val="1"/>
      <w:numFmt w:val="bullet"/>
      <w:lvlText w:val="•"/>
      <w:lvlJc w:val="left"/>
      <w:pPr>
        <w:tabs>
          <w:tab w:val="num" w:pos="4320"/>
        </w:tabs>
        <w:ind w:left="4320" w:hanging="360"/>
      </w:pPr>
      <w:rPr>
        <w:rFonts w:ascii="Arial" w:hAnsi="Arial" w:hint="default"/>
      </w:rPr>
    </w:lvl>
    <w:lvl w:ilvl="6" w:tplc="4E603632" w:tentative="1">
      <w:start w:val="1"/>
      <w:numFmt w:val="bullet"/>
      <w:lvlText w:val="•"/>
      <w:lvlJc w:val="left"/>
      <w:pPr>
        <w:tabs>
          <w:tab w:val="num" w:pos="5040"/>
        </w:tabs>
        <w:ind w:left="5040" w:hanging="360"/>
      </w:pPr>
      <w:rPr>
        <w:rFonts w:ascii="Arial" w:hAnsi="Arial" w:hint="default"/>
      </w:rPr>
    </w:lvl>
    <w:lvl w:ilvl="7" w:tplc="8BA24A82" w:tentative="1">
      <w:start w:val="1"/>
      <w:numFmt w:val="bullet"/>
      <w:lvlText w:val="•"/>
      <w:lvlJc w:val="left"/>
      <w:pPr>
        <w:tabs>
          <w:tab w:val="num" w:pos="5760"/>
        </w:tabs>
        <w:ind w:left="5760" w:hanging="360"/>
      </w:pPr>
      <w:rPr>
        <w:rFonts w:ascii="Arial" w:hAnsi="Arial" w:hint="default"/>
      </w:rPr>
    </w:lvl>
    <w:lvl w:ilvl="8" w:tplc="D576887E" w:tentative="1">
      <w:start w:val="1"/>
      <w:numFmt w:val="bullet"/>
      <w:lvlText w:val="•"/>
      <w:lvlJc w:val="left"/>
      <w:pPr>
        <w:tabs>
          <w:tab w:val="num" w:pos="6480"/>
        </w:tabs>
        <w:ind w:left="6480" w:hanging="360"/>
      </w:pPr>
      <w:rPr>
        <w:rFonts w:ascii="Arial" w:hAnsi="Arial" w:hint="default"/>
      </w:rPr>
    </w:lvl>
  </w:abstractNum>
  <w:abstractNum w:abstractNumId="50">
    <w:nsid w:val="7A8B02A9"/>
    <w:multiLevelType w:val="hybridMultilevel"/>
    <w:tmpl w:val="70501FCC"/>
    <w:lvl w:ilvl="0" w:tplc="04090001">
      <w:start w:val="1"/>
      <w:numFmt w:val="bullet"/>
      <w:lvlText w:val=""/>
      <w:lvlJc w:val="left"/>
      <w:pPr>
        <w:tabs>
          <w:tab w:val="num" w:pos="720"/>
        </w:tabs>
        <w:ind w:left="720" w:hanging="360"/>
      </w:pPr>
      <w:rPr>
        <w:rFonts w:ascii="Symbol" w:hAnsi="Symbol" w:hint="default"/>
      </w:rPr>
    </w:lvl>
    <w:lvl w:ilvl="1" w:tplc="A2F65502" w:tentative="1">
      <w:start w:val="1"/>
      <w:numFmt w:val="bullet"/>
      <w:lvlText w:val="•"/>
      <w:lvlJc w:val="left"/>
      <w:pPr>
        <w:tabs>
          <w:tab w:val="num" w:pos="1440"/>
        </w:tabs>
        <w:ind w:left="1440" w:hanging="360"/>
      </w:pPr>
      <w:rPr>
        <w:rFonts w:ascii="Arial" w:hAnsi="Arial" w:hint="default"/>
      </w:rPr>
    </w:lvl>
    <w:lvl w:ilvl="2" w:tplc="870A09FC" w:tentative="1">
      <w:start w:val="1"/>
      <w:numFmt w:val="bullet"/>
      <w:lvlText w:val="•"/>
      <w:lvlJc w:val="left"/>
      <w:pPr>
        <w:tabs>
          <w:tab w:val="num" w:pos="2160"/>
        </w:tabs>
        <w:ind w:left="2160" w:hanging="360"/>
      </w:pPr>
      <w:rPr>
        <w:rFonts w:ascii="Arial" w:hAnsi="Arial" w:hint="default"/>
      </w:rPr>
    </w:lvl>
    <w:lvl w:ilvl="3" w:tplc="5410558A" w:tentative="1">
      <w:start w:val="1"/>
      <w:numFmt w:val="bullet"/>
      <w:lvlText w:val="•"/>
      <w:lvlJc w:val="left"/>
      <w:pPr>
        <w:tabs>
          <w:tab w:val="num" w:pos="2880"/>
        </w:tabs>
        <w:ind w:left="2880" w:hanging="360"/>
      </w:pPr>
      <w:rPr>
        <w:rFonts w:ascii="Arial" w:hAnsi="Arial" w:hint="default"/>
      </w:rPr>
    </w:lvl>
    <w:lvl w:ilvl="4" w:tplc="F198079A" w:tentative="1">
      <w:start w:val="1"/>
      <w:numFmt w:val="bullet"/>
      <w:lvlText w:val="•"/>
      <w:lvlJc w:val="left"/>
      <w:pPr>
        <w:tabs>
          <w:tab w:val="num" w:pos="3600"/>
        </w:tabs>
        <w:ind w:left="3600" w:hanging="360"/>
      </w:pPr>
      <w:rPr>
        <w:rFonts w:ascii="Arial" w:hAnsi="Arial" w:hint="default"/>
      </w:rPr>
    </w:lvl>
    <w:lvl w:ilvl="5" w:tplc="F8F46492" w:tentative="1">
      <w:start w:val="1"/>
      <w:numFmt w:val="bullet"/>
      <w:lvlText w:val="•"/>
      <w:lvlJc w:val="left"/>
      <w:pPr>
        <w:tabs>
          <w:tab w:val="num" w:pos="4320"/>
        </w:tabs>
        <w:ind w:left="4320" w:hanging="360"/>
      </w:pPr>
      <w:rPr>
        <w:rFonts w:ascii="Arial" w:hAnsi="Arial" w:hint="default"/>
      </w:rPr>
    </w:lvl>
    <w:lvl w:ilvl="6" w:tplc="8BF6C824" w:tentative="1">
      <w:start w:val="1"/>
      <w:numFmt w:val="bullet"/>
      <w:lvlText w:val="•"/>
      <w:lvlJc w:val="left"/>
      <w:pPr>
        <w:tabs>
          <w:tab w:val="num" w:pos="5040"/>
        </w:tabs>
        <w:ind w:left="5040" w:hanging="360"/>
      </w:pPr>
      <w:rPr>
        <w:rFonts w:ascii="Arial" w:hAnsi="Arial" w:hint="default"/>
      </w:rPr>
    </w:lvl>
    <w:lvl w:ilvl="7" w:tplc="C95C4826" w:tentative="1">
      <w:start w:val="1"/>
      <w:numFmt w:val="bullet"/>
      <w:lvlText w:val="•"/>
      <w:lvlJc w:val="left"/>
      <w:pPr>
        <w:tabs>
          <w:tab w:val="num" w:pos="5760"/>
        </w:tabs>
        <w:ind w:left="5760" w:hanging="360"/>
      </w:pPr>
      <w:rPr>
        <w:rFonts w:ascii="Arial" w:hAnsi="Arial" w:hint="default"/>
      </w:rPr>
    </w:lvl>
    <w:lvl w:ilvl="8" w:tplc="65FAB13E" w:tentative="1">
      <w:start w:val="1"/>
      <w:numFmt w:val="bullet"/>
      <w:lvlText w:val="•"/>
      <w:lvlJc w:val="left"/>
      <w:pPr>
        <w:tabs>
          <w:tab w:val="num" w:pos="6480"/>
        </w:tabs>
        <w:ind w:left="6480" w:hanging="360"/>
      </w:pPr>
      <w:rPr>
        <w:rFonts w:ascii="Arial" w:hAnsi="Arial" w:hint="default"/>
      </w:rPr>
    </w:lvl>
  </w:abstractNum>
  <w:abstractNum w:abstractNumId="51">
    <w:nsid w:val="7DE0493C"/>
    <w:multiLevelType w:val="hybridMultilevel"/>
    <w:tmpl w:val="7E52AE76"/>
    <w:lvl w:ilvl="0" w:tplc="04090001">
      <w:start w:val="1"/>
      <w:numFmt w:val="bullet"/>
      <w:lvlText w:val=""/>
      <w:lvlJc w:val="left"/>
      <w:pPr>
        <w:tabs>
          <w:tab w:val="num" w:pos="720"/>
        </w:tabs>
        <w:ind w:left="720" w:hanging="360"/>
      </w:pPr>
      <w:rPr>
        <w:rFonts w:ascii="Symbol" w:hAnsi="Symbol" w:hint="default"/>
      </w:rPr>
    </w:lvl>
    <w:lvl w:ilvl="1" w:tplc="690A04AC" w:tentative="1">
      <w:start w:val="1"/>
      <w:numFmt w:val="bullet"/>
      <w:lvlText w:val="•"/>
      <w:lvlJc w:val="left"/>
      <w:pPr>
        <w:tabs>
          <w:tab w:val="num" w:pos="1440"/>
        </w:tabs>
        <w:ind w:left="1440" w:hanging="360"/>
      </w:pPr>
      <w:rPr>
        <w:rFonts w:ascii="Arial" w:hAnsi="Arial" w:hint="default"/>
      </w:rPr>
    </w:lvl>
    <w:lvl w:ilvl="2" w:tplc="74708CE8" w:tentative="1">
      <w:start w:val="1"/>
      <w:numFmt w:val="bullet"/>
      <w:lvlText w:val="•"/>
      <w:lvlJc w:val="left"/>
      <w:pPr>
        <w:tabs>
          <w:tab w:val="num" w:pos="2160"/>
        </w:tabs>
        <w:ind w:left="2160" w:hanging="360"/>
      </w:pPr>
      <w:rPr>
        <w:rFonts w:ascii="Arial" w:hAnsi="Arial" w:hint="default"/>
      </w:rPr>
    </w:lvl>
    <w:lvl w:ilvl="3" w:tplc="1E1C7FBC" w:tentative="1">
      <w:start w:val="1"/>
      <w:numFmt w:val="bullet"/>
      <w:lvlText w:val="•"/>
      <w:lvlJc w:val="left"/>
      <w:pPr>
        <w:tabs>
          <w:tab w:val="num" w:pos="2880"/>
        </w:tabs>
        <w:ind w:left="2880" w:hanging="360"/>
      </w:pPr>
      <w:rPr>
        <w:rFonts w:ascii="Arial" w:hAnsi="Arial" w:hint="default"/>
      </w:rPr>
    </w:lvl>
    <w:lvl w:ilvl="4" w:tplc="DCA2B598" w:tentative="1">
      <w:start w:val="1"/>
      <w:numFmt w:val="bullet"/>
      <w:lvlText w:val="•"/>
      <w:lvlJc w:val="left"/>
      <w:pPr>
        <w:tabs>
          <w:tab w:val="num" w:pos="3600"/>
        </w:tabs>
        <w:ind w:left="3600" w:hanging="360"/>
      </w:pPr>
      <w:rPr>
        <w:rFonts w:ascii="Arial" w:hAnsi="Arial" w:hint="default"/>
      </w:rPr>
    </w:lvl>
    <w:lvl w:ilvl="5" w:tplc="1876E58A" w:tentative="1">
      <w:start w:val="1"/>
      <w:numFmt w:val="bullet"/>
      <w:lvlText w:val="•"/>
      <w:lvlJc w:val="left"/>
      <w:pPr>
        <w:tabs>
          <w:tab w:val="num" w:pos="4320"/>
        </w:tabs>
        <w:ind w:left="4320" w:hanging="360"/>
      </w:pPr>
      <w:rPr>
        <w:rFonts w:ascii="Arial" w:hAnsi="Arial" w:hint="default"/>
      </w:rPr>
    </w:lvl>
    <w:lvl w:ilvl="6" w:tplc="5DD42A7A" w:tentative="1">
      <w:start w:val="1"/>
      <w:numFmt w:val="bullet"/>
      <w:lvlText w:val="•"/>
      <w:lvlJc w:val="left"/>
      <w:pPr>
        <w:tabs>
          <w:tab w:val="num" w:pos="5040"/>
        </w:tabs>
        <w:ind w:left="5040" w:hanging="360"/>
      </w:pPr>
      <w:rPr>
        <w:rFonts w:ascii="Arial" w:hAnsi="Arial" w:hint="default"/>
      </w:rPr>
    </w:lvl>
    <w:lvl w:ilvl="7" w:tplc="EF5E8436" w:tentative="1">
      <w:start w:val="1"/>
      <w:numFmt w:val="bullet"/>
      <w:lvlText w:val="•"/>
      <w:lvlJc w:val="left"/>
      <w:pPr>
        <w:tabs>
          <w:tab w:val="num" w:pos="5760"/>
        </w:tabs>
        <w:ind w:left="5760" w:hanging="360"/>
      </w:pPr>
      <w:rPr>
        <w:rFonts w:ascii="Arial" w:hAnsi="Arial" w:hint="default"/>
      </w:rPr>
    </w:lvl>
    <w:lvl w:ilvl="8" w:tplc="9E9AFBB2" w:tentative="1">
      <w:start w:val="1"/>
      <w:numFmt w:val="bullet"/>
      <w:lvlText w:val="•"/>
      <w:lvlJc w:val="left"/>
      <w:pPr>
        <w:tabs>
          <w:tab w:val="num" w:pos="6480"/>
        </w:tabs>
        <w:ind w:left="6480" w:hanging="360"/>
      </w:pPr>
      <w:rPr>
        <w:rFonts w:ascii="Arial" w:hAnsi="Arial" w:hint="default"/>
      </w:rPr>
    </w:lvl>
  </w:abstractNum>
  <w:abstractNum w:abstractNumId="52">
    <w:nsid w:val="7E31616B"/>
    <w:multiLevelType w:val="hybridMultilevel"/>
    <w:tmpl w:val="43208826"/>
    <w:lvl w:ilvl="0" w:tplc="04090001">
      <w:start w:val="1"/>
      <w:numFmt w:val="bullet"/>
      <w:lvlText w:val=""/>
      <w:lvlJc w:val="left"/>
      <w:pPr>
        <w:tabs>
          <w:tab w:val="num" w:pos="720"/>
        </w:tabs>
        <w:ind w:left="720" w:hanging="360"/>
      </w:pPr>
      <w:rPr>
        <w:rFonts w:ascii="Symbol" w:hAnsi="Symbol" w:hint="default"/>
      </w:rPr>
    </w:lvl>
    <w:lvl w:ilvl="1" w:tplc="9C923184" w:tentative="1">
      <w:start w:val="1"/>
      <w:numFmt w:val="bullet"/>
      <w:lvlText w:val="•"/>
      <w:lvlJc w:val="left"/>
      <w:pPr>
        <w:tabs>
          <w:tab w:val="num" w:pos="1440"/>
        </w:tabs>
        <w:ind w:left="1440" w:hanging="360"/>
      </w:pPr>
      <w:rPr>
        <w:rFonts w:ascii="Arial" w:hAnsi="Arial" w:hint="default"/>
      </w:rPr>
    </w:lvl>
    <w:lvl w:ilvl="2" w:tplc="03AAEB7C" w:tentative="1">
      <w:start w:val="1"/>
      <w:numFmt w:val="bullet"/>
      <w:lvlText w:val="•"/>
      <w:lvlJc w:val="left"/>
      <w:pPr>
        <w:tabs>
          <w:tab w:val="num" w:pos="2160"/>
        </w:tabs>
        <w:ind w:left="2160" w:hanging="360"/>
      </w:pPr>
      <w:rPr>
        <w:rFonts w:ascii="Arial" w:hAnsi="Arial" w:hint="default"/>
      </w:rPr>
    </w:lvl>
    <w:lvl w:ilvl="3" w:tplc="B8345B80" w:tentative="1">
      <w:start w:val="1"/>
      <w:numFmt w:val="bullet"/>
      <w:lvlText w:val="•"/>
      <w:lvlJc w:val="left"/>
      <w:pPr>
        <w:tabs>
          <w:tab w:val="num" w:pos="2880"/>
        </w:tabs>
        <w:ind w:left="2880" w:hanging="360"/>
      </w:pPr>
      <w:rPr>
        <w:rFonts w:ascii="Arial" w:hAnsi="Arial" w:hint="default"/>
      </w:rPr>
    </w:lvl>
    <w:lvl w:ilvl="4" w:tplc="8FE27858" w:tentative="1">
      <w:start w:val="1"/>
      <w:numFmt w:val="bullet"/>
      <w:lvlText w:val="•"/>
      <w:lvlJc w:val="left"/>
      <w:pPr>
        <w:tabs>
          <w:tab w:val="num" w:pos="3600"/>
        </w:tabs>
        <w:ind w:left="3600" w:hanging="360"/>
      </w:pPr>
      <w:rPr>
        <w:rFonts w:ascii="Arial" w:hAnsi="Arial" w:hint="default"/>
      </w:rPr>
    </w:lvl>
    <w:lvl w:ilvl="5" w:tplc="3E7C6822" w:tentative="1">
      <w:start w:val="1"/>
      <w:numFmt w:val="bullet"/>
      <w:lvlText w:val="•"/>
      <w:lvlJc w:val="left"/>
      <w:pPr>
        <w:tabs>
          <w:tab w:val="num" w:pos="4320"/>
        </w:tabs>
        <w:ind w:left="4320" w:hanging="360"/>
      </w:pPr>
      <w:rPr>
        <w:rFonts w:ascii="Arial" w:hAnsi="Arial" w:hint="default"/>
      </w:rPr>
    </w:lvl>
    <w:lvl w:ilvl="6" w:tplc="5AAE442C" w:tentative="1">
      <w:start w:val="1"/>
      <w:numFmt w:val="bullet"/>
      <w:lvlText w:val="•"/>
      <w:lvlJc w:val="left"/>
      <w:pPr>
        <w:tabs>
          <w:tab w:val="num" w:pos="5040"/>
        </w:tabs>
        <w:ind w:left="5040" w:hanging="360"/>
      </w:pPr>
      <w:rPr>
        <w:rFonts w:ascii="Arial" w:hAnsi="Arial" w:hint="default"/>
      </w:rPr>
    </w:lvl>
    <w:lvl w:ilvl="7" w:tplc="E092DF16" w:tentative="1">
      <w:start w:val="1"/>
      <w:numFmt w:val="bullet"/>
      <w:lvlText w:val="•"/>
      <w:lvlJc w:val="left"/>
      <w:pPr>
        <w:tabs>
          <w:tab w:val="num" w:pos="5760"/>
        </w:tabs>
        <w:ind w:left="5760" w:hanging="360"/>
      </w:pPr>
      <w:rPr>
        <w:rFonts w:ascii="Arial" w:hAnsi="Arial" w:hint="default"/>
      </w:rPr>
    </w:lvl>
    <w:lvl w:ilvl="8" w:tplc="E214BB0C" w:tentative="1">
      <w:start w:val="1"/>
      <w:numFmt w:val="bullet"/>
      <w:lvlText w:val="•"/>
      <w:lvlJc w:val="left"/>
      <w:pPr>
        <w:tabs>
          <w:tab w:val="num" w:pos="6480"/>
        </w:tabs>
        <w:ind w:left="6480" w:hanging="360"/>
      </w:pPr>
      <w:rPr>
        <w:rFonts w:ascii="Arial" w:hAnsi="Arial" w:hint="default"/>
      </w:rPr>
    </w:lvl>
  </w:abstractNum>
  <w:abstractNum w:abstractNumId="53">
    <w:nsid w:val="7E7B0B7F"/>
    <w:multiLevelType w:val="hybridMultilevel"/>
    <w:tmpl w:val="84CCF886"/>
    <w:lvl w:ilvl="0" w:tplc="04090001">
      <w:start w:val="1"/>
      <w:numFmt w:val="bullet"/>
      <w:lvlText w:val=""/>
      <w:lvlJc w:val="left"/>
      <w:pPr>
        <w:tabs>
          <w:tab w:val="num" w:pos="720"/>
        </w:tabs>
        <w:ind w:left="720" w:hanging="360"/>
      </w:pPr>
      <w:rPr>
        <w:rFonts w:ascii="Symbol" w:hAnsi="Symbol" w:hint="default"/>
      </w:rPr>
    </w:lvl>
    <w:lvl w:ilvl="1" w:tplc="54DE5C00" w:tentative="1">
      <w:start w:val="1"/>
      <w:numFmt w:val="bullet"/>
      <w:lvlText w:val="•"/>
      <w:lvlJc w:val="left"/>
      <w:pPr>
        <w:tabs>
          <w:tab w:val="num" w:pos="1440"/>
        </w:tabs>
        <w:ind w:left="1440" w:hanging="360"/>
      </w:pPr>
      <w:rPr>
        <w:rFonts w:ascii="Arial" w:hAnsi="Arial" w:hint="default"/>
      </w:rPr>
    </w:lvl>
    <w:lvl w:ilvl="2" w:tplc="FB604E30" w:tentative="1">
      <w:start w:val="1"/>
      <w:numFmt w:val="bullet"/>
      <w:lvlText w:val="•"/>
      <w:lvlJc w:val="left"/>
      <w:pPr>
        <w:tabs>
          <w:tab w:val="num" w:pos="2160"/>
        </w:tabs>
        <w:ind w:left="2160" w:hanging="360"/>
      </w:pPr>
      <w:rPr>
        <w:rFonts w:ascii="Arial" w:hAnsi="Arial" w:hint="default"/>
      </w:rPr>
    </w:lvl>
    <w:lvl w:ilvl="3" w:tplc="DBDADE2C" w:tentative="1">
      <w:start w:val="1"/>
      <w:numFmt w:val="bullet"/>
      <w:lvlText w:val="•"/>
      <w:lvlJc w:val="left"/>
      <w:pPr>
        <w:tabs>
          <w:tab w:val="num" w:pos="2880"/>
        </w:tabs>
        <w:ind w:left="2880" w:hanging="360"/>
      </w:pPr>
      <w:rPr>
        <w:rFonts w:ascii="Arial" w:hAnsi="Arial" w:hint="default"/>
      </w:rPr>
    </w:lvl>
    <w:lvl w:ilvl="4" w:tplc="FC94513C" w:tentative="1">
      <w:start w:val="1"/>
      <w:numFmt w:val="bullet"/>
      <w:lvlText w:val="•"/>
      <w:lvlJc w:val="left"/>
      <w:pPr>
        <w:tabs>
          <w:tab w:val="num" w:pos="3600"/>
        </w:tabs>
        <w:ind w:left="3600" w:hanging="360"/>
      </w:pPr>
      <w:rPr>
        <w:rFonts w:ascii="Arial" w:hAnsi="Arial" w:hint="default"/>
      </w:rPr>
    </w:lvl>
    <w:lvl w:ilvl="5" w:tplc="DEEECAB0" w:tentative="1">
      <w:start w:val="1"/>
      <w:numFmt w:val="bullet"/>
      <w:lvlText w:val="•"/>
      <w:lvlJc w:val="left"/>
      <w:pPr>
        <w:tabs>
          <w:tab w:val="num" w:pos="4320"/>
        </w:tabs>
        <w:ind w:left="4320" w:hanging="360"/>
      </w:pPr>
      <w:rPr>
        <w:rFonts w:ascii="Arial" w:hAnsi="Arial" w:hint="default"/>
      </w:rPr>
    </w:lvl>
    <w:lvl w:ilvl="6" w:tplc="3F30A738" w:tentative="1">
      <w:start w:val="1"/>
      <w:numFmt w:val="bullet"/>
      <w:lvlText w:val="•"/>
      <w:lvlJc w:val="left"/>
      <w:pPr>
        <w:tabs>
          <w:tab w:val="num" w:pos="5040"/>
        </w:tabs>
        <w:ind w:left="5040" w:hanging="360"/>
      </w:pPr>
      <w:rPr>
        <w:rFonts w:ascii="Arial" w:hAnsi="Arial" w:hint="default"/>
      </w:rPr>
    </w:lvl>
    <w:lvl w:ilvl="7" w:tplc="899CB984" w:tentative="1">
      <w:start w:val="1"/>
      <w:numFmt w:val="bullet"/>
      <w:lvlText w:val="•"/>
      <w:lvlJc w:val="left"/>
      <w:pPr>
        <w:tabs>
          <w:tab w:val="num" w:pos="5760"/>
        </w:tabs>
        <w:ind w:left="5760" w:hanging="360"/>
      </w:pPr>
      <w:rPr>
        <w:rFonts w:ascii="Arial" w:hAnsi="Arial" w:hint="default"/>
      </w:rPr>
    </w:lvl>
    <w:lvl w:ilvl="8" w:tplc="7B8AEAA4" w:tentative="1">
      <w:start w:val="1"/>
      <w:numFmt w:val="bullet"/>
      <w:lvlText w:val="•"/>
      <w:lvlJc w:val="left"/>
      <w:pPr>
        <w:tabs>
          <w:tab w:val="num" w:pos="6480"/>
        </w:tabs>
        <w:ind w:left="6480" w:hanging="360"/>
      </w:pPr>
      <w:rPr>
        <w:rFonts w:ascii="Arial" w:hAnsi="Arial" w:hint="default"/>
      </w:rPr>
    </w:lvl>
  </w:abstractNum>
  <w:num w:numId="1">
    <w:abstractNumId w:val="44"/>
  </w:num>
  <w:num w:numId="2">
    <w:abstractNumId w:val="39"/>
  </w:num>
  <w:num w:numId="3">
    <w:abstractNumId w:val="26"/>
  </w:num>
  <w:num w:numId="4">
    <w:abstractNumId w:val="2"/>
  </w:num>
  <w:num w:numId="5">
    <w:abstractNumId w:val="50"/>
  </w:num>
  <w:num w:numId="6">
    <w:abstractNumId w:val="7"/>
  </w:num>
  <w:num w:numId="7">
    <w:abstractNumId w:val="32"/>
  </w:num>
  <w:num w:numId="8">
    <w:abstractNumId w:val="51"/>
  </w:num>
  <w:num w:numId="9">
    <w:abstractNumId w:val="14"/>
  </w:num>
  <w:num w:numId="10">
    <w:abstractNumId w:val="19"/>
  </w:num>
  <w:num w:numId="11">
    <w:abstractNumId w:val="31"/>
  </w:num>
  <w:num w:numId="12">
    <w:abstractNumId w:val="48"/>
  </w:num>
  <w:num w:numId="13">
    <w:abstractNumId w:val="22"/>
  </w:num>
  <w:num w:numId="14">
    <w:abstractNumId w:val="46"/>
  </w:num>
  <w:num w:numId="15">
    <w:abstractNumId w:val="47"/>
  </w:num>
  <w:num w:numId="16">
    <w:abstractNumId w:val="23"/>
  </w:num>
  <w:num w:numId="17">
    <w:abstractNumId w:val="17"/>
  </w:num>
  <w:num w:numId="18">
    <w:abstractNumId w:val="18"/>
  </w:num>
  <w:num w:numId="19">
    <w:abstractNumId w:val="20"/>
  </w:num>
  <w:num w:numId="20">
    <w:abstractNumId w:val="9"/>
  </w:num>
  <w:num w:numId="21">
    <w:abstractNumId w:val="6"/>
  </w:num>
  <w:num w:numId="22">
    <w:abstractNumId w:val="29"/>
  </w:num>
  <w:num w:numId="23">
    <w:abstractNumId w:val="28"/>
  </w:num>
  <w:num w:numId="24">
    <w:abstractNumId w:val="52"/>
  </w:num>
  <w:num w:numId="25">
    <w:abstractNumId w:val="27"/>
  </w:num>
  <w:num w:numId="26">
    <w:abstractNumId w:val="0"/>
  </w:num>
  <w:num w:numId="27">
    <w:abstractNumId w:val="53"/>
  </w:num>
  <w:num w:numId="28">
    <w:abstractNumId w:val="21"/>
  </w:num>
  <w:num w:numId="29">
    <w:abstractNumId w:val="10"/>
  </w:num>
  <w:num w:numId="30">
    <w:abstractNumId w:val="3"/>
  </w:num>
  <w:num w:numId="31">
    <w:abstractNumId w:val="42"/>
  </w:num>
  <w:num w:numId="32">
    <w:abstractNumId w:val="49"/>
  </w:num>
  <w:num w:numId="33">
    <w:abstractNumId w:val="36"/>
  </w:num>
  <w:num w:numId="34">
    <w:abstractNumId w:val="5"/>
  </w:num>
  <w:num w:numId="35">
    <w:abstractNumId w:val="45"/>
  </w:num>
  <w:num w:numId="36">
    <w:abstractNumId w:val="11"/>
  </w:num>
  <w:num w:numId="37">
    <w:abstractNumId w:val="35"/>
  </w:num>
  <w:num w:numId="38">
    <w:abstractNumId w:val="16"/>
  </w:num>
  <w:num w:numId="39">
    <w:abstractNumId w:val="25"/>
  </w:num>
  <w:num w:numId="40">
    <w:abstractNumId w:val="38"/>
  </w:num>
  <w:num w:numId="41">
    <w:abstractNumId w:val="37"/>
  </w:num>
  <w:num w:numId="42">
    <w:abstractNumId w:val="12"/>
  </w:num>
  <w:num w:numId="43">
    <w:abstractNumId w:val="1"/>
  </w:num>
  <w:num w:numId="44">
    <w:abstractNumId w:val="43"/>
  </w:num>
  <w:num w:numId="45">
    <w:abstractNumId w:val="34"/>
  </w:num>
  <w:num w:numId="46">
    <w:abstractNumId w:val="13"/>
  </w:num>
  <w:num w:numId="47">
    <w:abstractNumId w:val="24"/>
  </w:num>
  <w:num w:numId="48">
    <w:abstractNumId w:val="33"/>
  </w:num>
  <w:num w:numId="49">
    <w:abstractNumId w:val="30"/>
  </w:num>
  <w:num w:numId="50">
    <w:abstractNumId w:val="4"/>
  </w:num>
  <w:num w:numId="51">
    <w:abstractNumId w:val="15"/>
  </w:num>
  <w:num w:numId="52">
    <w:abstractNumId w:val="40"/>
  </w:num>
  <w:num w:numId="53">
    <w:abstractNumId w:val="41"/>
  </w:num>
  <w:num w:numId="54">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BC3"/>
    <w:rsid w:val="00014689"/>
    <w:rsid w:val="00017D52"/>
    <w:rsid w:val="00031E61"/>
    <w:rsid w:val="00036F94"/>
    <w:rsid w:val="00093A73"/>
    <w:rsid w:val="000B6FBC"/>
    <w:rsid w:val="000F72AF"/>
    <w:rsid w:val="001454E1"/>
    <w:rsid w:val="00197ABA"/>
    <w:rsid w:val="001A1305"/>
    <w:rsid w:val="001A1B1D"/>
    <w:rsid w:val="001D06BC"/>
    <w:rsid w:val="00280DBE"/>
    <w:rsid w:val="0029263D"/>
    <w:rsid w:val="00315CC4"/>
    <w:rsid w:val="00357F44"/>
    <w:rsid w:val="00360E10"/>
    <w:rsid w:val="00370A03"/>
    <w:rsid w:val="00386D8D"/>
    <w:rsid w:val="003A67DB"/>
    <w:rsid w:val="003B49F7"/>
    <w:rsid w:val="003D5EC1"/>
    <w:rsid w:val="00470D72"/>
    <w:rsid w:val="005201B3"/>
    <w:rsid w:val="0053633A"/>
    <w:rsid w:val="0057648A"/>
    <w:rsid w:val="00591B16"/>
    <w:rsid w:val="005E053B"/>
    <w:rsid w:val="005F6DBB"/>
    <w:rsid w:val="00614DE9"/>
    <w:rsid w:val="00643BD4"/>
    <w:rsid w:val="00656EB2"/>
    <w:rsid w:val="00657570"/>
    <w:rsid w:val="00680AD5"/>
    <w:rsid w:val="00684963"/>
    <w:rsid w:val="006B6A8A"/>
    <w:rsid w:val="006C7B39"/>
    <w:rsid w:val="006F49CB"/>
    <w:rsid w:val="006F5662"/>
    <w:rsid w:val="00706274"/>
    <w:rsid w:val="00724C93"/>
    <w:rsid w:val="00732D74"/>
    <w:rsid w:val="00747524"/>
    <w:rsid w:val="00815A95"/>
    <w:rsid w:val="00831AA8"/>
    <w:rsid w:val="00891D69"/>
    <w:rsid w:val="008A7C3E"/>
    <w:rsid w:val="008C7865"/>
    <w:rsid w:val="008D77CF"/>
    <w:rsid w:val="0093616B"/>
    <w:rsid w:val="00950FEC"/>
    <w:rsid w:val="00984822"/>
    <w:rsid w:val="009F6151"/>
    <w:rsid w:val="00A46AF7"/>
    <w:rsid w:val="00A65C60"/>
    <w:rsid w:val="00AA1904"/>
    <w:rsid w:val="00AD6ADB"/>
    <w:rsid w:val="00B05CD6"/>
    <w:rsid w:val="00B155B4"/>
    <w:rsid w:val="00B20023"/>
    <w:rsid w:val="00BE0C79"/>
    <w:rsid w:val="00C048F8"/>
    <w:rsid w:val="00C070E8"/>
    <w:rsid w:val="00C51CB9"/>
    <w:rsid w:val="00C629A5"/>
    <w:rsid w:val="00C84466"/>
    <w:rsid w:val="00C90781"/>
    <w:rsid w:val="00CB5F3E"/>
    <w:rsid w:val="00CC5933"/>
    <w:rsid w:val="00CD6CC6"/>
    <w:rsid w:val="00D03303"/>
    <w:rsid w:val="00D17D9F"/>
    <w:rsid w:val="00D522A8"/>
    <w:rsid w:val="00D815FD"/>
    <w:rsid w:val="00DA13C4"/>
    <w:rsid w:val="00DA41A4"/>
    <w:rsid w:val="00DA7947"/>
    <w:rsid w:val="00DC7E23"/>
    <w:rsid w:val="00DD37F2"/>
    <w:rsid w:val="00DE1B3F"/>
    <w:rsid w:val="00E20494"/>
    <w:rsid w:val="00E368B6"/>
    <w:rsid w:val="00E819D4"/>
    <w:rsid w:val="00EF0018"/>
    <w:rsid w:val="00F1472D"/>
    <w:rsid w:val="00F15EB8"/>
    <w:rsid w:val="00F20071"/>
    <w:rsid w:val="00F22895"/>
    <w:rsid w:val="00F24A1D"/>
    <w:rsid w:val="00F44233"/>
    <w:rsid w:val="00F53BC3"/>
    <w:rsid w:val="00F929A0"/>
    <w:rsid w:val="00FA4C99"/>
    <w:rsid w:val="00FC4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5FD"/>
    <w:pPr>
      <w:ind w:left="720"/>
      <w:contextualSpacing/>
    </w:pPr>
  </w:style>
  <w:style w:type="paragraph" w:styleId="BalloonText">
    <w:name w:val="Balloon Text"/>
    <w:basedOn w:val="Normal"/>
    <w:link w:val="BalloonTextChar"/>
    <w:uiPriority w:val="99"/>
    <w:semiHidden/>
    <w:unhideWhenUsed/>
    <w:rsid w:val="00EF0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018"/>
    <w:rPr>
      <w:rFonts w:ascii="Tahoma" w:hAnsi="Tahoma" w:cs="Tahoma"/>
      <w:sz w:val="16"/>
      <w:szCs w:val="16"/>
    </w:rPr>
  </w:style>
  <w:style w:type="paragraph" w:styleId="NormalWeb">
    <w:name w:val="Normal (Web)"/>
    <w:basedOn w:val="Normal"/>
    <w:uiPriority w:val="99"/>
    <w:unhideWhenUsed/>
    <w:rsid w:val="00E368B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5A95"/>
    <w:rPr>
      <w:sz w:val="16"/>
      <w:szCs w:val="16"/>
    </w:rPr>
  </w:style>
  <w:style w:type="paragraph" w:styleId="CommentText">
    <w:name w:val="annotation text"/>
    <w:basedOn w:val="Normal"/>
    <w:link w:val="CommentTextChar"/>
    <w:uiPriority w:val="99"/>
    <w:semiHidden/>
    <w:unhideWhenUsed/>
    <w:rsid w:val="00815A95"/>
    <w:pPr>
      <w:spacing w:line="240" w:lineRule="auto"/>
    </w:pPr>
    <w:rPr>
      <w:sz w:val="20"/>
      <w:szCs w:val="20"/>
    </w:rPr>
  </w:style>
  <w:style w:type="character" w:customStyle="1" w:styleId="CommentTextChar">
    <w:name w:val="Comment Text Char"/>
    <w:basedOn w:val="DefaultParagraphFont"/>
    <w:link w:val="CommentText"/>
    <w:uiPriority w:val="99"/>
    <w:semiHidden/>
    <w:rsid w:val="00815A95"/>
    <w:rPr>
      <w:sz w:val="20"/>
      <w:szCs w:val="20"/>
    </w:rPr>
  </w:style>
  <w:style w:type="paragraph" w:styleId="CommentSubject">
    <w:name w:val="annotation subject"/>
    <w:basedOn w:val="CommentText"/>
    <w:next w:val="CommentText"/>
    <w:link w:val="CommentSubjectChar"/>
    <w:uiPriority w:val="99"/>
    <w:semiHidden/>
    <w:unhideWhenUsed/>
    <w:rsid w:val="00815A95"/>
    <w:rPr>
      <w:b/>
      <w:bCs/>
    </w:rPr>
  </w:style>
  <w:style w:type="character" w:customStyle="1" w:styleId="CommentSubjectChar">
    <w:name w:val="Comment Subject Char"/>
    <w:basedOn w:val="CommentTextChar"/>
    <w:link w:val="CommentSubject"/>
    <w:uiPriority w:val="99"/>
    <w:semiHidden/>
    <w:rsid w:val="00815A9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outlineLvl w:val="0"/>
    </w:pPr>
    <w:rPr>
      <w:rFonts w:ascii="Times New Roman" w:hAnsi="Times New Roman" w:cs="Times New Roman"/>
      <w:color w:val="000000"/>
      <w:sz w:val="32"/>
      <w:szCs w:val="32"/>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311" w:hanging="309"/>
      <w:outlineLvl w:val="1"/>
    </w:pPr>
    <w:rPr>
      <w:rFonts w:ascii="Times New Roman" w:hAnsi="Times New Roman" w:cs="Times New Roman"/>
      <w:color w:val="000000"/>
      <w:sz w:val="32"/>
      <w:szCs w:val="32"/>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735" w:hanging="421"/>
      <w:outlineLvl w:val="2"/>
    </w:pPr>
    <w:rPr>
      <w:rFonts w:ascii="Times New Roman" w:hAnsi="Times New Roman" w:cs="Times New Roman"/>
      <w:color w:val="000000"/>
      <w:sz w:val="32"/>
      <w:szCs w:val="32"/>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987" w:hanging="250"/>
      <w:outlineLvl w:val="3"/>
    </w:pPr>
    <w:rPr>
      <w:rFonts w:ascii="Times New Roman" w:hAnsi="Times New Roman" w:cs="Times New Roman"/>
      <w:color w:val="000000"/>
      <w:sz w:val="32"/>
      <w:szCs w:val="32"/>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1205" w:hanging="209"/>
      <w:outlineLvl w:val="4"/>
    </w:pPr>
    <w:rPr>
      <w:rFonts w:ascii="Times New Roman" w:hAnsi="Times New Roman" w:cs="Times New Roman"/>
      <w:color w:val="000000"/>
      <w:sz w:val="32"/>
      <w:szCs w:val="32"/>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1205" w:hanging="209"/>
      <w:outlineLvl w:val="5"/>
    </w:pPr>
    <w:rPr>
      <w:rFonts w:ascii="Times New Roman" w:hAnsi="Times New Roman" w:cs="Times New Roman"/>
      <w:color w:val="000000"/>
      <w:sz w:val="32"/>
      <w:szCs w:val="32"/>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1205" w:hanging="209"/>
      <w:outlineLvl w:val="6"/>
    </w:pPr>
    <w:rPr>
      <w:rFonts w:ascii="Times New Roman" w:hAnsi="Times New Roman" w:cs="Times New Roman"/>
      <w:color w:val="000000"/>
      <w:sz w:val="32"/>
      <w:szCs w:val="32"/>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1205" w:hanging="209"/>
      <w:outlineLvl w:val="7"/>
    </w:pPr>
    <w:rPr>
      <w:rFonts w:ascii="Times New Roman" w:hAnsi="Times New Roman" w:cs="Times New Roman"/>
      <w:color w:val="000000"/>
      <w:sz w:val="32"/>
      <w:szCs w:val="32"/>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1205" w:hanging="209"/>
      <w:outlineLvl w:val="8"/>
    </w:pPr>
    <w:rPr>
      <w:rFonts w:ascii="Times New Roman" w:hAnsi="Times New Roman" w:cs="Times New Roman"/>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character" w:styleId="Hyperlink">
    <w:name w:val="Hyperlink"/>
    <w:basedOn w:val="DefaultParagraphFont"/>
    <w:uiPriority w:val="99"/>
    <w:unhideWhenUsed/>
    <w:rsid w:val="00F53BC3"/>
    <w:rPr>
      <w:color w:val="0000FF" w:themeColor="hyperlink"/>
      <w:u w:val="single"/>
    </w:rPr>
  </w:style>
  <w:style w:type="table" w:styleId="TableGrid">
    <w:name w:val="Table Grid"/>
    <w:basedOn w:val="TableNormal"/>
    <w:uiPriority w:val="59"/>
    <w:rsid w:val="00145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15FD"/>
    <w:pPr>
      <w:ind w:left="720"/>
      <w:contextualSpacing/>
    </w:pPr>
  </w:style>
  <w:style w:type="paragraph" w:styleId="BalloonText">
    <w:name w:val="Balloon Text"/>
    <w:basedOn w:val="Normal"/>
    <w:link w:val="BalloonTextChar"/>
    <w:uiPriority w:val="99"/>
    <w:semiHidden/>
    <w:unhideWhenUsed/>
    <w:rsid w:val="00EF0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0018"/>
    <w:rPr>
      <w:rFonts w:ascii="Tahoma" w:hAnsi="Tahoma" w:cs="Tahoma"/>
      <w:sz w:val="16"/>
      <w:szCs w:val="16"/>
    </w:rPr>
  </w:style>
  <w:style w:type="paragraph" w:styleId="NormalWeb">
    <w:name w:val="Normal (Web)"/>
    <w:basedOn w:val="Normal"/>
    <w:uiPriority w:val="99"/>
    <w:unhideWhenUsed/>
    <w:rsid w:val="00E368B6"/>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15A95"/>
    <w:rPr>
      <w:sz w:val="16"/>
      <w:szCs w:val="16"/>
    </w:rPr>
  </w:style>
  <w:style w:type="paragraph" w:styleId="CommentText">
    <w:name w:val="annotation text"/>
    <w:basedOn w:val="Normal"/>
    <w:link w:val="CommentTextChar"/>
    <w:uiPriority w:val="99"/>
    <w:semiHidden/>
    <w:unhideWhenUsed/>
    <w:rsid w:val="00815A95"/>
    <w:pPr>
      <w:spacing w:line="240" w:lineRule="auto"/>
    </w:pPr>
    <w:rPr>
      <w:sz w:val="20"/>
      <w:szCs w:val="20"/>
    </w:rPr>
  </w:style>
  <w:style w:type="character" w:customStyle="1" w:styleId="CommentTextChar">
    <w:name w:val="Comment Text Char"/>
    <w:basedOn w:val="DefaultParagraphFont"/>
    <w:link w:val="CommentText"/>
    <w:uiPriority w:val="99"/>
    <w:semiHidden/>
    <w:rsid w:val="00815A95"/>
    <w:rPr>
      <w:sz w:val="20"/>
      <w:szCs w:val="20"/>
    </w:rPr>
  </w:style>
  <w:style w:type="paragraph" w:styleId="CommentSubject">
    <w:name w:val="annotation subject"/>
    <w:basedOn w:val="CommentText"/>
    <w:next w:val="CommentText"/>
    <w:link w:val="CommentSubjectChar"/>
    <w:uiPriority w:val="99"/>
    <w:semiHidden/>
    <w:unhideWhenUsed/>
    <w:rsid w:val="00815A95"/>
    <w:rPr>
      <w:b/>
      <w:bCs/>
    </w:rPr>
  </w:style>
  <w:style w:type="character" w:customStyle="1" w:styleId="CommentSubjectChar">
    <w:name w:val="Comment Subject Char"/>
    <w:basedOn w:val="CommentTextChar"/>
    <w:link w:val="CommentSubject"/>
    <w:uiPriority w:val="99"/>
    <w:semiHidden/>
    <w:rsid w:val="00815A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3180">
      <w:bodyDiv w:val="1"/>
      <w:marLeft w:val="0"/>
      <w:marRight w:val="0"/>
      <w:marTop w:val="0"/>
      <w:marBottom w:val="0"/>
      <w:divBdr>
        <w:top w:val="none" w:sz="0" w:space="0" w:color="auto"/>
        <w:left w:val="none" w:sz="0" w:space="0" w:color="auto"/>
        <w:bottom w:val="none" w:sz="0" w:space="0" w:color="auto"/>
        <w:right w:val="none" w:sz="0" w:space="0" w:color="auto"/>
      </w:divBdr>
    </w:div>
    <w:div w:id="33426992">
      <w:bodyDiv w:val="1"/>
      <w:marLeft w:val="0"/>
      <w:marRight w:val="0"/>
      <w:marTop w:val="0"/>
      <w:marBottom w:val="0"/>
      <w:divBdr>
        <w:top w:val="none" w:sz="0" w:space="0" w:color="auto"/>
        <w:left w:val="none" w:sz="0" w:space="0" w:color="auto"/>
        <w:bottom w:val="none" w:sz="0" w:space="0" w:color="auto"/>
        <w:right w:val="none" w:sz="0" w:space="0" w:color="auto"/>
      </w:divBdr>
    </w:div>
    <w:div w:id="38172104">
      <w:bodyDiv w:val="1"/>
      <w:marLeft w:val="0"/>
      <w:marRight w:val="0"/>
      <w:marTop w:val="0"/>
      <w:marBottom w:val="0"/>
      <w:divBdr>
        <w:top w:val="none" w:sz="0" w:space="0" w:color="auto"/>
        <w:left w:val="none" w:sz="0" w:space="0" w:color="auto"/>
        <w:bottom w:val="none" w:sz="0" w:space="0" w:color="auto"/>
        <w:right w:val="none" w:sz="0" w:space="0" w:color="auto"/>
      </w:divBdr>
    </w:div>
    <w:div w:id="55902212">
      <w:bodyDiv w:val="1"/>
      <w:marLeft w:val="0"/>
      <w:marRight w:val="0"/>
      <w:marTop w:val="0"/>
      <w:marBottom w:val="0"/>
      <w:divBdr>
        <w:top w:val="none" w:sz="0" w:space="0" w:color="auto"/>
        <w:left w:val="none" w:sz="0" w:space="0" w:color="auto"/>
        <w:bottom w:val="none" w:sz="0" w:space="0" w:color="auto"/>
        <w:right w:val="none" w:sz="0" w:space="0" w:color="auto"/>
      </w:divBdr>
      <w:divsChild>
        <w:div w:id="1469545148">
          <w:marLeft w:val="1166"/>
          <w:marRight w:val="0"/>
          <w:marTop w:val="200"/>
          <w:marBottom w:val="0"/>
          <w:divBdr>
            <w:top w:val="none" w:sz="0" w:space="0" w:color="auto"/>
            <w:left w:val="none" w:sz="0" w:space="0" w:color="auto"/>
            <w:bottom w:val="none" w:sz="0" w:space="0" w:color="auto"/>
            <w:right w:val="none" w:sz="0" w:space="0" w:color="auto"/>
          </w:divBdr>
        </w:div>
        <w:div w:id="2092503168">
          <w:marLeft w:val="1166"/>
          <w:marRight w:val="0"/>
          <w:marTop w:val="200"/>
          <w:marBottom w:val="0"/>
          <w:divBdr>
            <w:top w:val="none" w:sz="0" w:space="0" w:color="auto"/>
            <w:left w:val="none" w:sz="0" w:space="0" w:color="auto"/>
            <w:bottom w:val="none" w:sz="0" w:space="0" w:color="auto"/>
            <w:right w:val="none" w:sz="0" w:space="0" w:color="auto"/>
          </w:divBdr>
        </w:div>
      </w:divsChild>
    </w:div>
    <w:div w:id="56100298">
      <w:bodyDiv w:val="1"/>
      <w:marLeft w:val="0"/>
      <w:marRight w:val="0"/>
      <w:marTop w:val="0"/>
      <w:marBottom w:val="0"/>
      <w:divBdr>
        <w:top w:val="none" w:sz="0" w:space="0" w:color="auto"/>
        <w:left w:val="none" w:sz="0" w:space="0" w:color="auto"/>
        <w:bottom w:val="none" w:sz="0" w:space="0" w:color="auto"/>
        <w:right w:val="none" w:sz="0" w:space="0" w:color="auto"/>
      </w:divBdr>
    </w:div>
    <w:div w:id="57825954">
      <w:bodyDiv w:val="1"/>
      <w:marLeft w:val="0"/>
      <w:marRight w:val="0"/>
      <w:marTop w:val="0"/>
      <w:marBottom w:val="0"/>
      <w:divBdr>
        <w:top w:val="none" w:sz="0" w:space="0" w:color="auto"/>
        <w:left w:val="none" w:sz="0" w:space="0" w:color="auto"/>
        <w:bottom w:val="none" w:sz="0" w:space="0" w:color="auto"/>
        <w:right w:val="none" w:sz="0" w:space="0" w:color="auto"/>
      </w:divBdr>
    </w:div>
    <w:div w:id="59716597">
      <w:bodyDiv w:val="1"/>
      <w:marLeft w:val="0"/>
      <w:marRight w:val="0"/>
      <w:marTop w:val="0"/>
      <w:marBottom w:val="0"/>
      <w:divBdr>
        <w:top w:val="none" w:sz="0" w:space="0" w:color="auto"/>
        <w:left w:val="none" w:sz="0" w:space="0" w:color="auto"/>
        <w:bottom w:val="none" w:sz="0" w:space="0" w:color="auto"/>
        <w:right w:val="none" w:sz="0" w:space="0" w:color="auto"/>
      </w:divBdr>
    </w:div>
    <w:div w:id="97259078">
      <w:bodyDiv w:val="1"/>
      <w:marLeft w:val="0"/>
      <w:marRight w:val="0"/>
      <w:marTop w:val="0"/>
      <w:marBottom w:val="0"/>
      <w:divBdr>
        <w:top w:val="none" w:sz="0" w:space="0" w:color="auto"/>
        <w:left w:val="none" w:sz="0" w:space="0" w:color="auto"/>
        <w:bottom w:val="none" w:sz="0" w:space="0" w:color="auto"/>
        <w:right w:val="none" w:sz="0" w:space="0" w:color="auto"/>
      </w:divBdr>
      <w:divsChild>
        <w:div w:id="739451397">
          <w:marLeft w:val="547"/>
          <w:marRight w:val="0"/>
          <w:marTop w:val="200"/>
          <w:marBottom w:val="0"/>
          <w:divBdr>
            <w:top w:val="none" w:sz="0" w:space="0" w:color="auto"/>
            <w:left w:val="none" w:sz="0" w:space="0" w:color="auto"/>
            <w:bottom w:val="none" w:sz="0" w:space="0" w:color="auto"/>
            <w:right w:val="none" w:sz="0" w:space="0" w:color="auto"/>
          </w:divBdr>
        </w:div>
        <w:div w:id="1284650227">
          <w:marLeft w:val="547"/>
          <w:marRight w:val="0"/>
          <w:marTop w:val="200"/>
          <w:marBottom w:val="0"/>
          <w:divBdr>
            <w:top w:val="none" w:sz="0" w:space="0" w:color="auto"/>
            <w:left w:val="none" w:sz="0" w:space="0" w:color="auto"/>
            <w:bottom w:val="none" w:sz="0" w:space="0" w:color="auto"/>
            <w:right w:val="none" w:sz="0" w:space="0" w:color="auto"/>
          </w:divBdr>
        </w:div>
        <w:div w:id="244534683">
          <w:marLeft w:val="1166"/>
          <w:marRight w:val="0"/>
          <w:marTop w:val="200"/>
          <w:marBottom w:val="0"/>
          <w:divBdr>
            <w:top w:val="none" w:sz="0" w:space="0" w:color="auto"/>
            <w:left w:val="none" w:sz="0" w:space="0" w:color="auto"/>
            <w:bottom w:val="none" w:sz="0" w:space="0" w:color="auto"/>
            <w:right w:val="none" w:sz="0" w:space="0" w:color="auto"/>
          </w:divBdr>
        </w:div>
        <w:div w:id="1471441435">
          <w:marLeft w:val="1166"/>
          <w:marRight w:val="0"/>
          <w:marTop w:val="200"/>
          <w:marBottom w:val="0"/>
          <w:divBdr>
            <w:top w:val="none" w:sz="0" w:space="0" w:color="auto"/>
            <w:left w:val="none" w:sz="0" w:space="0" w:color="auto"/>
            <w:bottom w:val="none" w:sz="0" w:space="0" w:color="auto"/>
            <w:right w:val="none" w:sz="0" w:space="0" w:color="auto"/>
          </w:divBdr>
        </w:div>
        <w:div w:id="996609587">
          <w:marLeft w:val="1166"/>
          <w:marRight w:val="0"/>
          <w:marTop w:val="200"/>
          <w:marBottom w:val="0"/>
          <w:divBdr>
            <w:top w:val="none" w:sz="0" w:space="0" w:color="auto"/>
            <w:left w:val="none" w:sz="0" w:space="0" w:color="auto"/>
            <w:bottom w:val="none" w:sz="0" w:space="0" w:color="auto"/>
            <w:right w:val="none" w:sz="0" w:space="0" w:color="auto"/>
          </w:divBdr>
        </w:div>
        <w:div w:id="1816751325">
          <w:marLeft w:val="1166"/>
          <w:marRight w:val="0"/>
          <w:marTop w:val="200"/>
          <w:marBottom w:val="0"/>
          <w:divBdr>
            <w:top w:val="none" w:sz="0" w:space="0" w:color="auto"/>
            <w:left w:val="none" w:sz="0" w:space="0" w:color="auto"/>
            <w:bottom w:val="none" w:sz="0" w:space="0" w:color="auto"/>
            <w:right w:val="none" w:sz="0" w:space="0" w:color="auto"/>
          </w:divBdr>
        </w:div>
      </w:divsChild>
    </w:div>
    <w:div w:id="113326023">
      <w:bodyDiv w:val="1"/>
      <w:marLeft w:val="0"/>
      <w:marRight w:val="0"/>
      <w:marTop w:val="0"/>
      <w:marBottom w:val="0"/>
      <w:divBdr>
        <w:top w:val="none" w:sz="0" w:space="0" w:color="auto"/>
        <w:left w:val="none" w:sz="0" w:space="0" w:color="auto"/>
        <w:bottom w:val="none" w:sz="0" w:space="0" w:color="auto"/>
        <w:right w:val="none" w:sz="0" w:space="0" w:color="auto"/>
      </w:divBdr>
    </w:div>
    <w:div w:id="117726532">
      <w:bodyDiv w:val="1"/>
      <w:marLeft w:val="0"/>
      <w:marRight w:val="0"/>
      <w:marTop w:val="0"/>
      <w:marBottom w:val="0"/>
      <w:divBdr>
        <w:top w:val="none" w:sz="0" w:space="0" w:color="auto"/>
        <w:left w:val="none" w:sz="0" w:space="0" w:color="auto"/>
        <w:bottom w:val="none" w:sz="0" w:space="0" w:color="auto"/>
        <w:right w:val="none" w:sz="0" w:space="0" w:color="auto"/>
      </w:divBdr>
    </w:div>
    <w:div w:id="129254906">
      <w:bodyDiv w:val="1"/>
      <w:marLeft w:val="0"/>
      <w:marRight w:val="0"/>
      <w:marTop w:val="0"/>
      <w:marBottom w:val="0"/>
      <w:divBdr>
        <w:top w:val="none" w:sz="0" w:space="0" w:color="auto"/>
        <w:left w:val="none" w:sz="0" w:space="0" w:color="auto"/>
        <w:bottom w:val="none" w:sz="0" w:space="0" w:color="auto"/>
        <w:right w:val="none" w:sz="0" w:space="0" w:color="auto"/>
      </w:divBdr>
      <w:divsChild>
        <w:div w:id="1608805702">
          <w:marLeft w:val="446"/>
          <w:marRight w:val="0"/>
          <w:marTop w:val="0"/>
          <w:marBottom w:val="0"/>
          <w:divBdr>
            <w:top w:val="none" w:sz="0" w:space="0" w:color="auto"/>
            <w:left w:val="none" w:sz="0" w:space="0" w:color="auto"/>
            <w:bottom w:val="none" w:sz="0" w:space="0" w:color="auto"/>
            <w:right w:val="none" w:sz="0" w:space="0" w:color="auto"/>
          </w:divBdr>
        </w:div>
        <w:div w:id="1674987423">
          <w:marLeft w:val="1166"/>
          <w:marRight w:val="0"/>
          <w:marTop w:val="0"/>
          <w:marBottom w:val="0"/>
          <w:divBdr>
            <w:top w:val="none" w:sz="0" w:space="0" w:color="auto"/>
            <w:left w:val="none" w:sz="0" w:space="0" w:color="auto"/>
            <w:bottom w:val="none" w:sz="0" w:space="0" w:color="auto"/>
            <w:right w:val="none" w:sz="0" w:space="0" w:color="auto"/>
          </w:divBdr>
        </w:div>
        <w:div w:id="965544933">
          <w:marLeft w:val="1166"/>
          <w:marRight w:val="0"/>
          <w:marTop w:val="0"/>
          <w:marBottom w:val="120"/>
          <w:divBdr>
            <w:top w:val="none" w:sz="0" w:space="0" w:color="auto"/>
            <w:left w:val="none" w:sz="0" w:space="0" w:color="auto"/>
            <w:bottom w:val="none" w:sz="0" w:space="0" w:color="auto"/>
            <w:right w:val="none" w:sz="0" w:space="0" w:color="auto"/>
          </w:divBdr>
        </w:div>
        <w:div w:id="1701540938">
          <w:marLeft w:val="446"/>
          <w:marRight w:val="0"/>
          <w:marTop w:val="0"/>
          <w:marBottom w:val="0"/>
          <w:divBdr>
            <w:top w:val="none" w:sz="0" w:space="0" w:color="auto"/>
            <w:left w:val="none" w:sz="0" w:space="0" w:color="auto"/>
            <w:bottom w:val="none" w:sz="0" w:space="0" w:color="auto"/>
            <w:right w:val="none" w:sz="0" w:space="0" w:color="auto"/>
          </w:divBdr>
        </w:div>
        <w:div w:id="574366390">
          <w:marLeft w:val="1166"/>
          <w:marRight w:val="0"/>
          <w:marTop w:val="0"/>
          <w:marBottom w:val="0"/>
          <w:divBdr>
            <w:top w:val="none" w:sz="0" w:space="0" w:color="auto"/>
            <w:left w:val="none" w:sz="0" w:space="0" w:color="auto"/>
            <w:bottom w:val="none" w:sz="0" w:space="0" w:color="auto"/>
            <w:right w:val="none" w:sz="0" w:space="0" w:color="auto"/>
          </w:divBdr>
        </w:div>
        <w:div w:id="597636636">
          <w:marLeft w:val="1166"/>
          <w:marRight w:val="0"/>
          <w:marTop w:val="0"/>
          <w:marBottom w:val="120"/>
          <w:divBdr>
            <w:top w:val="none" w:sz="0" w:space="0" w:color="auto"/>
            <w:left w:val="none" w:sz="0" w:space="0" w:color="auto"/>
            <w:bottom w:val="none" w:sz="0" w:space="0" w:color="auto"/>
            <w:right w:val="none" w:sz="0" w:space="0" w:color="auto"/>
          </w:divBdr>
        </w:div>
        <w:div w:id="2032297221">
          <w:marLeft w:val="446"/>
          <w:marRight w:val="0"/>
          <w:marTop w:val="0"/>
          <w:marBottom w:val="0"/>
          <w:divBdr>
            <w:top w:val="none" w:sz="0" w:space="0" w:color="auto"/>
            <w:left w:val="none" w:sz="0" w:space="0" w:color="auto"/>
            <w:bottom w:val="none" w:sz="0" w:space="0" w:color="auto"/>
            <w:right w:val="none" w:sz="0" w:space="0" w:color="auto"/>
          </w:divBdr>
        </w:div>
        <w:div w:id="336730889">
          <w:marLeft w:val="1166"/>
          <w:marRight w:val="0"/>
          <w:marTop w:val="0"/>
          <w:marBottom w:val="0"/>
          <w:divBdr>
            <w:top w:val="none" w:sz="0" w:space="0" w:color="auto"/>
            <w:left w:val="none" w:sz="0" w:space="0" w:color="auto"/>
            <w:bottom w:val="none" w:sz="0" w:space="0" w:color="auto"/>
            <w:right w:val="none" w:sz="0" w:space="0" w:color="auto"/>
          </w:divBdr>
        </w:div>
        <w:div w:id="1290475696">
          <w:marLeft w:val="1166"/>
          <w:marRight w:val="0"/>
          <w:marTop w:val="0"/>
          <w:marBottom w:val="120"/>
          <w:divBdr>
            <w:top w:val="none" w:sz="0" w:space="0" w:color="auto"/>
            <w:left w:val="none" w:sz="0" w:space="0" w:color="auto"/>
            <w:bottom w:val="none" w:sz="0" w:space="0" w:color="auto"/>
            <w:right w:val="none" w:sz="0" w:space="0" w:color="auto"/>
          </w:divBdr>
        </w:div>
        <w:div w:id="47536718">
          <w:marLeft w:val="446"/>
          <w:marRight w:val="0"/>
          <w:marTop w:val="0"/>
          <w:marBottom w:val="0"/>
          <w:divBdr>
            <w:top w:val="none" w:sz="0" w:space="0" w:color="auto"/>
            <w:left w:val="none" w:sz="0" w:space="0" w:color="auto"/>
            <w:bottom w:val="none" w:sz="0" w:space="0" w:color="auto"/>
            <w:right w:val="none" w:sz="0" w:space="0" w:color="auto"/>
          </w:divBdr>
        </w:div>
        <w:div w:id="906918644">
          <w:marLeft w:val="1166"/>
          <w:marRight w:val="0"/>
          <w:marTop w:val="0"/>
          <w:marBottom w:val="120"/>
          <w:divBdr>
            <w:top w:val="none" w:sz="0" w:space="0" w:color="auto"/>
            <w:left w:val="none" w:sz="0" w:space="0" w:color="auto"/>
            <w:bottom w:val="none" w:sz="0" w:space="0" w:color="auto"/>
            <w:right w:val="none" w:sz="0" w:space="0" w:color="auto"/>
          </w:divBdr>
        </w:div>
        <w:div w:id="600070192">
          <w:marLeft w:val="446"/>
          <w:marRight w:val="0"/>
          <w:marTop w:val="0"/>
          <w:marBottom w:val="0"/>
          <w:divBdr>
            <w:top w:val="none" w:sz="0" w:space="0" w:color="auto"/>
            <w:left w:val="none" w:sz="0" w:space="0" w:color="auto"/>
            <w:bottom w:val="none" w:sz="0" w:space="0" w:color="auto"/>
            <w:right w:val="none" w:sz="0" w:space="0" w:color="auto"/>
          </w:divBdr>
        </w:div>
        <w:div w:id="1699624210">
          <w:marLeft w:val="1166"/>
          <w:marRight w:val="0"/>
          <w:marTop w:val="0"/>
          <w:marBottom w:val="0"/>
          <w:divBdr>
            <w:top w:val="none" w:sz="0" w:space="0" w:color="auto"/>
            <w:left w:val="none" w:sz="0" w:space="0" w:color="auto"/>
            <w:bottom w:val="none" w:sz="0" w:space="0" w:color="auto"/>
            <w:right w:val="none" w:sz="0" w:space="0" w:color="auto"/>
          </w:divBdr>
        </w:div>
      </w:divsChild>
    </w:div>
    <w:div w:id="141317564">
      <w:bodyDiv w:val="1"/>
      <w:marLeft w:val="0"/>
      <w:marRight w:val="0"/>
      <w:marTop w:val="0"/>
      <w:marBottom w:val="0"/>
      <w:divBdr>
        <w:top w:val="none" w:sz="0" w:space="0" w:color="auto"/>
        <w:left w:val="none" w:sz="0" w:space="0" w:color="auto"/>
        <w:bottom w:val="none" w:sz="0" w:space="0" w:color="auto"/>
        <w:right w:val="none" w:sz="0" w:space="0" w:color="auto"/>
      </w:divBdr>
    </w:div>
    <w:div w:id="156265072">
      <w:bodyDiv w:val="1"/>
      <w:marLeft w:val="0"/>
      <w:marRight w:val="0"/>
      <w:marTop w:val="0"/>
      <w:marBottom w:val="0"/>
      <w:divBdr>
        <w:top w:val="none" w:sz="0" w:space="0" w:color="auto"/>
        <w:left w:val="none" w:sz="0" w:space="0" w:color="auto"/>
        <w:bottom w:val="none" w:sz="0" w:space="0" w:color="auto"/>
        <w:right w:val="none" w:sz="0" w:space="0" w:color="auto"/>
      </w:divBdr>
      <w:divsChild>
        <w:div w:id="1359164753">
          <w:marLeft w:val="317"/>
          <w:marRight w:val="0"/>
          <w:marTop w:val="0"/>
          <w:marBottom w:val="120"/>
          <w:divBdr>
            <w:top w:val="none" w:sz="0" w:space="0" w:color="auto"/>
            <w:left w:val="none" w:sz="0" w:space="0" w:color="auto"/>
            <w:bottom w:val="none" w:sz="0" w:space="0" w:color="auto"/>
            <w:right w:val="none" w:sz="0" w:space="0" w:color="auto"/>
          </w:divBdr>
        </w:div>
        <w:div w:id="254637401">
          <w:marLeft w:val="317"/>
          <w:marRight w:val="0"/>
          <w:marTop w:val="0"/>
          <w:marBottom w:val="120"/>
          <w:divBdr>
            <w:top w:val="none" w:sz="0" w:space="0" w:color="auto"/>
            <w:left w:val="none" w:sz="0" w:space="0" w:color="auto"/>
            <w:bottom w:val="none" w:sz="0" w:space="0" w:color="auto"/>
            <w:right w:val="none" w:sz="0" w:space="0" w:color="auto"/>
          </w:divBdr>
        </w:div>
      </w:divsChild>
    </w:div>
    <w:div w:id="174656874">
      <w:bodyDiv w:val="1"/>
      <w:marLeft w:val="0"/>
      <w:marRight w:val="0"/>
      <w:marTop w:val="0"/>
      <w:marBottom w:val="0"/>
      <w:divBdr>
        <w:top w:val="none" w:sz="0" w:space="0" w:color="auto"/>
        <w:left w:val="none" w:sz="0" w:space="0" w:color="auto"/>
        <w:bottom w:val="none" w:sz="0" w:space="0" w:color="auto"/>
        <w:right w:val="none" w:sz="0" w:space="0" w:color="auto"/>
      </w:divBdr>
      <w:divsChild>
        <w:div w:id="1229223299">
          <w:marLeft w:val="446"/>
          <w:marRight w:val="0"/>
          <w:marTop w:val="0"/>
          <w:marBottom w:val="120"/>
          <w:divBdr>
            <w:top w:val="none" w:sz="0" w:space="0" w:color="auto"/>
            <w:left w:val="none" w:sz="0" w:space="0" w:color="auto"/>
            <w:bottom w:val="none" w:sz="0" w:space="0" w:color="auto"/>
            <w:right w:val="none" w:sz="0" w:space="0" w:color="auto"/>
          </w:divBdr>
        </w:div>
        <w:div w:id="772239835">
          <w:marLeft w:val="1080"/>
          <w:marRight w:val="0"/>
          <w:marTop w:val="0"/>
          <w:marBottom w:val="0"/>
          <w:divBdr>
            <w:top w:val="none" w:sz="0" w:space="0" w:color="auto"/>
            <w:left w:val="none" w:sz="0" w:space="0" w:color="auto"/>
            <w:bottom w:val="none" w:sz="0" w:space="0" w:color="auto"/>
            <w:right w:val="none" w:sz="0" w:space="0" w:color="auto"/>
          </w:divBdr>
        </w:div>
        <w:div w:id="603809906">
          <w:marLeft w:val="1080"/>
          <w:marRight w:val="0"/>
          <w:marTop w:val="0"/>
          <w:marBottom w:val="0"/>
          <w:divBdr>
            <w:top w:val="none" w:sz="0" w:space="0" w:color="auto"/>
            <w:left w:val="none" w:sz="0" w:space="0" w:color="auto"/>
            <w:bottom w:val="none" w:sz="0" w:space="0" w:color="auto"/>
            <w:right w:val="none" w:sz="0" w:space="0" w:color="auto"/>
          </w:divBdr>
        </w:div>
        <w:div w:id="860123400">
          <w:marLeft w:val="1080"/>
          <w:marRight w:val="0"/>
          <w:marTop w:val="0"/>
          <w:marBottom w:val="0"/>
          <w:divBdr>
            <w:top w:val="none" w:sz="0" w:space="0" w:color="auto"/>
            <w:left w:val="none" w:sz="0" w:space="0" w:color="auto"/>
            <w:bottom w:val="none" w:sz="0" w:space="0" w:color="auto"/>
            <w:right w:val="none" w:sz="0" w:space="0" w:color="auto"/>
          </w:divBdr>
        </w:div>
        <w:div w:id="49156711">
          <w:marLeft w:val="1080"/>
          <w:marRight w:val="0"/>
          <w:marTop w:val="0"/>
          <w:marBottom w:val="0"/>
          <w:divBdr>
            <w:top w:val="none" w:sz="0" w:space="0" w:color="auto"/>
            <w:left w:val="none" w:sz="0" w:space="0" w:color="auto"/>
            <w:bottom w:val="none" w:sz="0" w:space="0" w:color="auto"/>
            <w:right w:val="none" w:sz="0" w:space="0" w:color="auto"/>
          </w:divBdr>
        </w:div>
      </w:divsChild>
    </w:div>
    <w:div w:id="175660460">
      <w:bodyDiv w:val="1"/>
      <w:marLeft w:val="0"/>
      <w:marRight w:val="0"/>
      <w:marTop w:val="0"/>
      <w:marBottom w:val="0"/>
      <w:divBdr>
        <w:top w:val="none" w:sz="0" w:space="0" w:color="auto"/>
        <w:left w:val="none" w:sz="0" w:space="0" w:color="auto"/>
        <w:bottom w:val="none" w:sz="0" w:space="0" w:color="auto"/>
        <w:right w:val="none" w:sz="0" w:space="0" w:color="auto"/>
      </w:divBdr>
      <w:divsChild>
        <w:div w:id="794368821">
          <w:marLeft w:val="907"/>
          <w:marRight w:val="0"/>
          <w:marTop w:val="0"/>
          <w:marBottom w:val="120"/>
          <w:divBdr>
            <w:top w:val="none" w:sz="0" w:space="0" w:color="auto"/>
            <w:left w:val="none" w:sz="0" w:space="0" w:color="auto"/>
            <w:bottom w:val="none" w:sz="0" w:space="0" w:color="auto"/>
            <w:right w:val="none" w:sz="0" w:space="0" w:color="auto"/>
          </w:divBdr>
        </w:div>
        <w:div w:id="1917670641">
          <w:marLeft w:val="907"/>
          <w:marRight w:val="0"/>
          <w:marTop w:val="0"/>
          <w:marBottom w:val="120"/>
          <w:divBdr>
            <w:top w:val="none" w:sz="0" w:space="0" w:color="auto"/>
            <w:left w:val="none" w:sz="0" w:space="0" w:color="auto"/>
            <w:bottom w:val="none" w:sz="0" w:space="0" w:color="auto"/>
            <w:right w:val="none" w:sz="0" w:space="0" w:color="auto"/>
          </w:divBdr>
        </w:div>
        <w:div w:id="1988852967">
          <w:marLeft w:val="907"/>
          <w:marRight w:val="0"/>
          <w:marTop w:val="0"/>
          <w:marBottom w:val="120"/>
          <w:divBdr>
            <w:top w:val="none" w:sz="0" w:space="0" w:color="auto"/>
            <w:left w:val="none" w:sz="0" w:space="0" w:color="auto"/>
            <w:bottom w:val="none" w:sz="0" w:space="0" w:color="auto"/>
            <w:right w:val="none" w:sz="0" w:space="0" w:color="auto"/>
          </w:divBdr>
        </w:div>
        <w:div w:id="963191600">
          <w:marLeft w:val="907"/>
          <w:marRight w:val="0"/>
          <w:marTop w:val="0"/>
          <w:marBottom w:val="120"/>
          <w:divBdr>
            <w:top w:val="none" w:sz="0" w:space="0" w:color="auto"/>
            <w:left w:val="none" w:sz="0" w:space="0" w:color="auto"/>
            <w:bottom w:val="none" w:sz="0" w:space="0" w:color="auto"/>
            <w:right w:val="none" w:sz="0" w:space="0" w:color="auto"/>
          </w:divBdr>
        </w:div>
      </w:divsChild>
    </w:div>
    <w:div w:id="180435495">
      <w:bodyDiv w:val="1"/>
      <w:marLeft w:val="0"/>
      <w:marRight w:val="0"/>
      <w:marTop w:val="0"/>
      <w:marBottom w:val="0"/>
      <w:divBdr>
        <w:top w:val="none" w:sz="0" w:space="0" w:color="auto"/>
        <w:left w:val="none" w:sz="0" w:space="0" w:color="auto"/>
        <w:bottom w:val="none" w:sz="0" w:space="0" w:color="auto"/>
        <w:right w:val="none" w:sz="0" w:space="0" w:color="auto"/>
      </w:divBdr>
    </w:div>
    <w:div w:id="182863235">
      <w:bodyDiv w:val="1"/>
      <w:marLeft w:val="0"/>
      <w:marRight w:val="0"/>
      <w:marTop w:val="0"/>
      <w:marBottom w:val="0"/>
      <w:divBdr>
        <w:top w:val="none" w:sz="0" w:space="0" w:color="auto"/>
        <w:left w:val="none" w:sz="0" w:space="0" w:color="auto"/>
        <w:bottom w:val="none" w:sz="0" w:space="0" w:color="auto"/>
        <w:right w:val="none" w:sz="0" w:space="0" w:color="auto"/>
      </w:divBdr>
      <w:divsChild>
        <w:div w:id="2082287824">
          <w:marLeft w:val="720"/>
          <w:marRight w:val="0"/>
          <w:marTop w:val="0"/>
          <w:marBottom w:val="120"/>
          <w:divBdr>
            <w:top w:val="none" w:sz="0" w:space="0" w:color="auto"/>
            <w:left w:val="none" w:sz="0" w:space="0" w:color="auto"/>
            <w:bottom w:val="none" w:sz="0" w:space="0" w:color="auto"/>
            <w:right w:val="none" w:sz="0" w:space="0" w:color="auto"/>
          </w:divBdr>
        </w:div>
        <w:div w:id="975993739">
          <w:marLeft w:val="720"/>
          <w:marRight w:val="0"/>
          <w:marTop w:val="0"/>
          <w:marBottom w:val="120"/>
          <w:divBdr>
            <w:top w:val="none" w:sz="0" w:space="0" w:color="auto"/>
            <w:left w:val="none" w:sz="0" w:space="0" w:color="auto"/>
            <w:bottom w:val="none" w:sz="0" w:space="0" w:color="auto"/>
            <w:right w:val="none" w:sz="0" w:space="0" w:color="auto"/>
          </w:divBdr>
        </w:div>
        <w:div w:id="690650403">
          <w:marLeft w:val="720"/>
          <w:marRight w:val="0"/>
          <w:marTop w:val="0"/>
          <w:marBottom w:val="120"/>
          <w:divBdr>
            <w:top w:val="none" w:sz="0" w:space="0" w:color="auto"/>
            <w:left w:val="none" w:sz="0" w:space="0" w:color="auto"/>
            <w:bottom w:val="none" w:sz="0" w:space="0" w:color="auto"/>
            <w:right w:val="none" w:sz="0" w:space="0" w:color="auto"/>
          </w:divBdr>
        </w:div>
        <w:div w:id="1776435379">
          <w:marLeft w:val="720"/>
          <w:marRight w:val="0"/>
          <w:marTop w:val="0"/>
          <w:marBottom w:val="120"/>
          <w:divBdr>
            <w:top w:val="none" w:sz="0" w:space="0" w:color="auto"/>
            <w:left w:val="none" w:sz="0" w:space="0" w:color="auto"/>
            <w:bottom w:val="none" w:sz="0" w:space="0" w:color="auto"/>
            <w:right w:val="none" w:sz="0" w:space="0" w:color="auto"/>
          </w:divBdr>
        </w:div>
        <w:div w:id="1859808070">
          <w:marLeft w:val="720"/>
          <w:marRight w:val="0"/>
          <w:marTop w:val="0"/>
          <w:marBottom w:val="120"/>
          <w:divBdr>
            <w:top w:val="none" w:sz="0" w:space="0" w:color="auto"/>
            <w:left w:val="none" w:sz="0" w:space="0" w:color="auto"/>
            <w:bottom w:val="none" w:sz="0" w:space="0" w:color="auto"/>
            <w:right w:val="none" w:sz="0" w:space="0" w:color="auto"/>
          </w:divBdr>
        </w:div>
        <w:div w:id="174155934">
          <w:marLeft w:val="720"/>
          <w:marRight w:val="0"/>
          <w:marTop w:val="0"/>
          <w:marBottom w:val="120"/>
          <w:divBdr>
            <w:top w:val="none" w:sz="0" w:space="0" w:color="auto"/>
            <w:left w:val="none" w:sz="0" w:space="0" w:color="auto"/>
            <w:bottom w:val="none" w:sz="0" w:space="0" w:color="auto"/>
            <w:right w:val="none" w:sz="0" w:space="0" w:color="auto"/>
          </w:divBdr>
        </w:div>
      </w:divsChild>
    </w:div>
    <w:div w:id="187989569">
      <w:bodyDiv w:val="1"/>
      <w:marLeft w:val="0"/>
      <w:marRight w:val="0"/>
      <w:marTop w:val="0"/>
      <w:marBottom w:val="0"/>
      <w:divBdr>
        <w:top w:val="none" w:sz="0" w:space="0" w:color="auto"/>
        <w:left w:val="none" w:sz="0" w:space="0" w:color="auto"/>
        <w:bottom w:val="none" w:sz="0" w:space="0" w:color="auto"/>
        <w:right w:val="none" w:sz="0" w:space="0" w:color="auto"/>
      </w:divBdr>
      <w:divsChild>
        <w:div w:id="995374394">
          <w:marLeft w:val="547"/>
          <w:marRight w:val="0"/>
          <w:marTop w:val="200"/>
          <w:marBottom w:val="0"/>
          <w:divBdr>
            <w:top w:val="none" w:sz="0" w:space="0" w:color="auto"/>
            <w:left w:val="none" w:sz="0" w:space="0" w:color="auto"/>
            <w:bottom w:val="none" w:sz="0" w:space="0" w:color="auto"/>
            <w:right w:val="none" w:sz="0" w:space="0" w:color="auto"/>
          </w:divBdr>
        </w:div>
      </w:divsChild>
    </w:div>
    <w:div w:id="189884169">
      <w:bodyDiv w:val="1"/>
      <w:marLeft w:val="0"/>
      <w:marRight w:val="0"/>
      <w:marTop w:val="0"/>
      <w:marBottom w:val="0"/>
      <w:divBdr>
        <w:top w:val="none" w:sz="0" w:space="0" w:color="auto"/>
        <w:left w:val="none" w:sz="0" w:space="0" w:color="auto"/>
        <w:bottom w:val="none" w:sz="0" w:space="0" w:color="auto"/>
        <w:right w:val="none" w:sz="0" w:space="0" w:color="auto"/>
      </w:divBdr>
      <w:divsChild>
        <w:div w:id="2124570849">
          <w:marLeft w:val="994"/>
          <w:marRight w:val="0"/>
          <w:marTop w:val="0"/>
          <w:marBottom w:val="0"/>
          <w:divBdr>
            <w:top w:val="none" w:sz="0" w:space="0" w:color="auto"/>
            <w:left w:val="none" w:sz="0" w:space="0" w:color="auto"/>
            <w:bottom w:val="none" w:sz="0" w:space="0" w:color="auto"/>
            <w:right w:val="none" w:sz="0" w:space="0" w:color="auto"/>
          </w:divBdr>
        </w:div>
        <w:div w:id="94906817">
          <w:marLeft w:val="994"/>
          <w:marRight w:val="0"/>
          <w:marTop w:val="0"/>
          <w:marBottom w:val="0"/>
          <w:divBdr>
            <w:top w:val="none" w:sz="0" w:space="0" w:color="auto"/>
            <w:left w:val="none" w:sz="0" w:space="0" w:color="auto"/>
            <w:bottom w:val="none" w:sz="0" w:space="0" w:color="auto"/>
            <w:right w:val="none" w:sz="0" w:space="0" w:color="auto"/>
          </w:divBdr>
        </w:div>
        <w:div w:id="2003241848">
          <w:marLeft w:val="994"/>
          <w:marRight w:val="0"/>
          <w:marTop w:val="0"/>
          <w:marBottom w:val="0"/>
          <w:divBdr>
            <w:top w:val="none" w:sz="0" w:space="0" w:color="auto"/>
            <w:left w:val="none" w:sz="0" w:space="0" w:color="auto"/>
            <w:bottom w:val="none" w:sz="0" w:space="0" w:color="auto"/>
            <w:right w:val="none" w:sz="0" w:space="0" w:color="auto"/>
          </w:divBdr>
        </w:div>
        <w:div w:id="1438401915">
          <w:marLeft w:val="994"/>
          <w:marRight w:val="0"/>
          <w:marTop w:val="0"/>
          <w:marBottom w:val="0"/>
          <w:divBdr>
            <w:top w:val="none" w:sz="0" w:space="0" w:color="auto"/>
            <w:left w:val="none" w:sz="0" w:space="0" w:color="auto"/>
            <w:bottom w:val="none" w:sz="0" w:space="0" w:color="auto"/>
            <w:right w:val="none" w:sz="0" w:space="0" w:color="auto"/>
          </w:divBdr>
        </w:div>
      </w:divsChild>
    </w:div>
    <w:div w:id="207567906">
      <w:bodyDiv w:val="1"/>
      <w:marLeft w:val="0"/>
      <w:marRight w:val="0"/>
      <w:marTop w:val="0"/>
      <w:marBottom w:val="0"/>
      <w:divBdr>
        <w:top w:val="none" w:sz="0" w:space="0" w:color="auto"/>
        <w:left w:val="none" w:sz="0" w:space="0" w:color="auto"/>
        <w:bottom w:val="none" w:sz="0" w:space="0" w:color="auto"/>
        <w:right w:val="none" w:sz="0" w:space="0" w:color="auto"/>
      </w:divBdr>
      <w:divsChild>
        <w:div w:id="565997067">
          <w:marLeft w:val="547"/>
          <w:marRight w:val="0"/>
          <w:marTop w:val="200"/>
          <w:marBottom w:val="0"/>
          <w:divBdr>
            <w:top w:val="none" w:sz="0" w:space="0" w:color="auto"/>
            <w:left w:val="none" w:sz="0" w:space="0" w:color="auto"/>
            <w:bottom w:val="none" w:sz="0" w:space="0" w:color="auto"/>
            <w:right w:val="none" w:sz="0" w:space="0" w:color="auto"/>
          </w:divBdr>
        </w:div>
        <w:div w:id="1408380924">
          <w:marLeft w:val="547"/>
          <w:marRight w:val="0"/>
          <w:marTop w:val="200"/>
          <w:marBottom w:val="0"/>
          <w:divBdr>
            <w:top w:val="none" w:sz="0" w:space="0" w:color="auto"/>
            <w:left w:val="none" w:sz="0" w:space="0" w:color="auto"/>
            <w:bottom w:val="none" w:sz="0" w:space="0" w:color="auto"/>
            <w:right w:val="none" w:sz="0" w:space="0" w:color="auto"/>
          </w:divBdr>
        </w:div>
        <w:div w:id="214784350">
          <w:marLeft w:val="547"/>
          <w:marRight w:val="0"/>
          <w:marTop w:val="200"/>
          <w:marBottom w:val="0"/>
          <w:divBdr>
            <w:top w:val="none" w:sz="0" w:space="0" w:color="auto"/>
            <w:left w:val="none" w:sz="0" w:space="0" w:color="auto"/>
            <w:bottom w:val="none" w:sz="0" w:space="0" w:color="auto"/>
            <w:right w:val="none" w:sz="0" w:space="0" w:color="auto"/>
          </w:divBdr>
        </w:div>
      </w:divsChild>
    </w:div>
    <w:div w:id="208957825">
      <w:bodyDiv w:val="1"/>
      <w:marLeft w:val="0"/>
      <w:marRight w:val="0"/>
      <w:marTop w:val="0"/>
      <w:marBottom w:val="0"/>
      <w:divBdr>
        <w:top w:val="none" w:sz="0" w:space="0" w:color="auto"/>
        <w:left w:val="none" w:sz="0" w:space="0" w:color="auto"/>
        <w:bottom w:val="none" w:sz="0" w:space="0" w:color="auto"/>
        <w:right w:val="none" w:sz="0" w:space="0" w:color="auto"/>
      </w:divBdr>
      <w:divsChild>
        <w:div w:id="1050954206">
          <w:marLeft w:val="547"/>
          <w:marRight w:val="0"/>
          <w:marTop w:val="200"/>
          <w:marBottom w:val="0"/>
          <w:divBdr>
            <w:top w:val="none" w:sz="0" w:space="0" w:color="auto"/>
            <w:left w:val="none" w:sz="0" w:space="0" w:color="auto"/>
            <w:bottom w:val="none" w:sz="0" w:space="0" w:color="auto"/>
            <w:right w:val="none" w:sz="0" w:space="0" w:color="auto"/>
          </w:divBdr>
        </w:div>
        <w:div w:id="488131626">
          <w:marLeft w:val="547"/>
          <w:marRight w:val="0"/>
          <w:marTop w:val="200"/>
          <w:marBottom w:val="0"/>
          <w:divBdr>
            <w:top w:val="none" w:sz="0" w:space="0" w:color="auto"/>
            <w:left w:val="none" w:sz="0" w:space="0" w:color="auto"/>
            <w:bottom w:val="none" w:sz="0" w:space="0" w:color="auto"/>
            <w:right w:val="none" w:sz="0" w:space="0" w:color="auto"/>
          </w:divBdr>
        </w:div>
      </w:divsChild>
    </w:div>
    <w:div w:id="226842720">
      <w:bodyDiv w:val="1"/>
      <w:marLeft w:val="0"/>
      <w:marRight w:val="0"/>
      <w:marTop w:val="0"/>
      <w:marBottom w:val="0"/>
      <w:divBdr>
        <w:top w:val="none" w:sz="0" w:space="0" w:color="auto"/>
        <w:left w:val="none" w:sz="0" w:space="0" w:color="auto"/>
        <w:bottom w:val="none" w:sz="0" w:space="0" w:color="auto"/>
        <w:right w:val="none" w:sz="0" w:space="0" w:color="auto"/>
      </w:divBdr>
    </w:div>
    <w:div w:id="252780320">
      <w:bodyDiv w:val="1"/>
      <w:marLeft w:val="0"/>
      <w:marRight w:val="0"/>
      <w:marTop w:val="0"/>
      <w:marBottom w:val="0"/>
      <w:divBdr>
        <w:top w:val="none" w:sz="0" w:space="0" w:color="auto"/>
        <w:left w:val="none" w:sz="0" w:space="0" w:color="auto"/>
        <w:bottom w:val="none" w:sz="0" w:space="0" w:color="auto"/>
        <w:right w:val="none" w:sz="0" w:space="0" w:color="auto"/>
      </w:divBdr>
      <w:divsChild>
        <w:div w:id="211623501">
          <w:marLeft w:val="547"/>
          <w:marRight w:val="0"/>
          <w:marTop w:val="200"/>
          <w:marBottom w:val="0"/>
          <w:divBdr>
            <w:top w:val="none" w:sz="0" w:space="0" w:color="auto"/>
            <w:left w:val="none" w:sz="0" w:space="0" w:color="auto"/>
            <w:bottom w:val="none" w:sz="0" w:space="0" w:color="auto"/>
            <w:right w:val="none" w:sz="0" w:space="0" w:color="auto"/>
          </w:divBdr>
        </w:div>
        <w:div w:id="1859352274">
          <w:marLeft w:val="1973"/>
          <w:marRight w:val="0"/>
          <w:marTop w:val="200"/>
          <w:marBottom w:val="0"/>
          <w:divBdr>
            <w:top w:val="none" w:sz="0" w:space="0" w:color="auto"/>
            <w:left w:val="none" w:sz="0" w:space="0" w:color="auto"/>
            <w:bottom w:val="none" w:sz="0" w:space="0" w:color="auto"/>
            <w:right w:val="none" w:sz="0" w:space="0" w:color="auto"/>
          </w:divBdr>
        </w:div>
        <w:div w:id="1020160025">
          <w:marLeft w:val="1973"/>
          <w:marRight w:val="0"/>
          <w:marTop w:val="200"/>
          <w:marBottom w:val="0"/>
          <w:divBdr>
            <w:top w:val="none" w:sz="0" w:space="0" w:color="auto"/>
            <w:left w:val="none" w:sz="0" w:space="0" w:color="auto"/>
            <w:bottom w:val="none" w:sz="0" w:space="0" w:color="auto"/>
            <w:right w:val="none" w:sz="0" w:space="0" w:color="auto"/>
          </w:divBdr>
        </w:div>
        <w:div w:id="1280070596">
          <w:marLeft w:val="1973"/>
          <w:marRight w:val="0"/>
          <w:marTop w:val="200"/>
          <w:marBottom w:val="0"/>
          <w:divBdr>
            <w:top w:val="none" w:sz="0" w:space="0" w:color="auto"/>
            <w:left w:val="none" w:sz="0" w:space="0" w:color="auto"/>
            <w:bottom w:val="none" w:sz="0" w:space="0" w:color="auto"/>
            <w:right w:val="none" w:sz="0" w:space="0" w:color="auto"/>
          </w:divBdr>
        </w:div>
        <w:div w:id="1943567705">
          <w:marLeft w:val="1973"/>
          <w:marRight w:val="0"/>
          <w:marTop w:val="200"/>
          <w:marBottom w:val="0"/>
          <w:divBdr>
            <w:top w:val="none" w:sz="0" w:space="0" w:color="auto"/>
            <w:left w:val="none" w:sz="0" w:space="0" w:color="auto"/>
            <w:bottom w:val="none" w:sz="0" w:space="0" w:color="auto"/>
            <w:right w:val="none" w:sz="0" w:space="0" w:color="auto"/>
          </w:divBdr>
        </w:div>
        <w:div w:id="1446265144">
          <w:marLeft w:val="1973"/>
          <w:marRight w:val="0"/>
          <w:marTop w:val="200"/>
          <w:marBottom w:val="0"/>
          <w:divBdr>
            <w:top w:val="none" w:sz="0" w:space="0" w:color="auto"/>
            <w:left w:val="none" w:sz="0" w:space="0" w:color="auto"/>
            <w:bottom w:val="none" w:sz="0" w:space="0" w:color="auto"/>
            <w:right w:val="none" w:sz="0" w:space="0" w:color="auto"/>
          </w:divBdr>
        </w:div>
      </w:divsChild>
    </w:div>
    <w:div w:id="264196289">
      <w:bodyDiv w:val="1"/>
      <w:marLeft w:val="0"/>
      <w:marRight w:val="0"/>
      <w:marTop w:val="0"/>
      <w:marBottom w:val="0"/>
      <w:divBdr>
        <w:top w:val="none" w:sz="0" w:space="0" w:color="auto"/>
        <w:left w:val="none" w:sz="0" w:space="0" w:color="auto"/>
        <w:bottom w:val="none" w:sz="0" w:space="0" w:color="auto"/>
        <w:right w:val="none" w:sz="0" w:space="0" w:color="auto"/>
      </w:divBdr>
    </w:div>
    <w:div w:id="270935880">
      <w:bodyDiv w:val="1"/>
      <w:marLeft w:val="0"/>
      <w:marRight w:val="0"/>
      <w:marTop w:val="0"/>
      <w:marBottom w:val="0"/>
      <w:divBdr>
        <w:top w:val="none" w:sz="0" w:space="0" w:color="auto"/>
        <w:left w:val="none" w:sz="0" w:space="0" w:color="auto"/>
        <w:bottom w:val="none" w:sz="0" w:space="0" w:color="auto"/>
        <w:right w:val="none" w:sz="0" w:space="0" w:color="auto"/>
      </w:divBdr>
    </w:div>
    <w:div w:id="290402813">
      <w:bodyDiv w:val="1"/>
      <w:marLeft w:val="0"/>
      <w:marRight w:val="0"/>
      <w:marTop w:val="0"/>
      <w:marBottom w:val="0"/>
      <w:divBdr>
        <w:top w:val="none" w:sz="0" w:space="0" w:color="auto"/>
        <w:left w:val="none" w:sz="0" w:space="0" w:color="auto"/>
        <w:bottom w:val="none" w:sz="0" w:space="0" w:color="auto"/>
        <w:right w:val="none" w:sz="0" w:space="0" w:color="auto"/>
      </w:divBdr>
      <w:divsChild>
        <w:div w:id="1457681949">
          <w:marLeft w:val="446"/>
          <w:marRight w:val="0"/>
          <w:marTop w:val="0"/>
          <w:marBottom w:val="0"/>
          <w:divBdr>
            <w:top w:val="none" w:sz="0" w:space="0" w:color="auto"/>
            <w:left w:val="none" w:sz="0" w:space="0" w:color="auto"/>
            <w:bottom w:val="none" w:sz="0" w:space="0" w:color="auto"/>
            <w:right w:val="none" w:sz="0" w:space="0" w:color="auto"/>
          </w:divBdr>
        </w:div>
        <w:div w:id="339503508">
          <w:marLeft w:val="446"/>
          <w:marRight w:val="0"/>
          <w:marTop w:val="0"/>
          <w:marBottom w:val="0"/>
          <w:divBdr>
            <w:top w:val="none" w:sz="0" w:space="0" w:color="auto"/>
            <w:left w:val="none" w:sz="0" w:space="0" w:color="auto"/>
            <w:bottom w:val="none" w:sz="0" w:space="0" w:color="auto"/>
            <w:right w:val="none" w:sz="0" w:space="0" w:color="auto"/>
          </w:divBdr>
        </w:div>
        <w:div w:id="1053431077">
          <w:marLeft w:val="446"/>
          <w:marRight w:val="0"/>
          <w:marTop w:val="0"/>
          <w:marBottom w:val="0"/>
          <w:divBdr>
            <w:top w:val="none" w:sz="0" w:space="0" w:color="auto"/>
            <w:left w:val="none" w:sz="0" w:space="0" w:color="auto"/>
            <w:bottom w:val="none" w:sz="0" w:space="0" w:color="auto"/>
            <w:right w:val="none" w:sz="0" w:space="0" w:color="auto"/>
          </w:divBdr>
        </w:div>
        <w:div w:id="523592224">
          <w:marLeft w:val="446"/>
          <w:marRight w:val="0"/>
          <w:marTop w:val="0"/>
          <w:marBottom w:val="0"/>
          <w:divBdr>
            <w:top w:val="none" w:sz="0" w:space="0" w:color="auto"/>
            <w:left w:val="none" w:sz="0" w:space="0" w:color="auto"/>
            <w:bottom w:val="none" w:sz="0" w:space="0" w:color="auto"/>
            <w:right w:val="none" w:sz="0" w:space="0" w:color="auto"/>
          </w:divBdr>
        </w:div>
        <w:div w:id="259485006">
          <w:marLeft w:val="1166"/>
          <w:marRight w:val="0"/>
          <w:marTop w:val="0"/>
          <w:marBottom w:val="0"/>
          <w:divBdr>
            <w:top w:val="none" w:sz="0" w:space="0" w:color="auto"/>
            <w:left w:val="none" w:sz="0" w:space="0" w:color="auto"/>
            <w:bottom w:val="none" w:sz="0" w:space="0" w:color="auto"/>
            <w:right w:val="none" w:sz="0" w:space="0" w:color="auto"/>
          </w:divBdr>
        </w:div>
        <w:div w:id="1730179801">
          <w:marLeft w:val="446"/>
          <w:marRight w:val="0"/>
          <w:marTop w:val="0"/>
          <w:marBottom w:val="0"/>
          <w:divBdr>
            <w:top w:val="none" w:sz="0" w:space="0" w:color="auto"/>
            <w:left w:val="none" w:sz="0" w:space="0" w:color="auto"/>
            <w:bottom w:val="none" w:sz="0" w:space="0" w:color="auto"/>
            <w:right w:val="none" w:sz="0" w:space="0" w:color="auto"/>
          </w:divBdr>
        </w:div>
      </w:divsChild>
    </w:div>
    <w:div w:id="302735285">
      <w:bodyDiv w:val="1"/>
      <w:marLeft w:val="0"/>
      <w:marRight w:val="0"/>
      <w:marTop w:val="0"/>
      <w:marBottom w:val="0"/>
      <w:divBdr>
        <w:top w:val="none" w:sz="0" w:space="0" w:color="auto"/>
        <w:left w:val="none" w:sz="0" w:space="0" w:color="auto"/>
        <w:bottom w:val="none" w:sz="0" w:space="0" w:color="auto"/>
        <w:right w:val="none" w:sz="0" w:space="0" w:color="auto"/>
      </w:divBdr>
      <w:divsChild>
        <w:div w:id="1176043985">
          <w:marLeft w:val="547"/>
          <w:marRight w:val="0"/>
          <w:marTop w:val="200"/>
          <w:marBottom w:val="0"/>
          <w:divBdr>
            <w:top w:val="none" w:sz="0" w:space="0" w:color="auto"/>
            <w:left w:val="none" w:sz="0" w:space="0" w:color="auto"/>
            <w:bottom w:val="none" w:sz="0" w:space="0" w:color="auto"/>
            <w:right w:val="none" w:sz="0" w:space="0" w:color="auto"/>
          </w:divBdr>
        </w:div>
        <w:div w:id="296909953">
          <w:marLeft w:val="547"/>
          <w:marRight w:val="0"/>
          <w:marTop w:val="200"/>
          <w:marBottom w:val="0"/>
          <w:divBdr>
            <w:top w:val="none" w:sz="0" w:space="0" w:color="auto"/>
            <w:left w:val="none" w:sz="0" w:space="0" w:color="auto"/>
            <w:bottom w:val="none" w:sz="0" w:space="0" w:color="auto"/>
            <w:right w:val="none" w:sz="0" w:space="0" w:color="auto"/>
          </w:divBdr>
        </w:div>
        <w:div w:id="1664821772">
          <w:marLeft w:val="547"/>
          <w:marRight w:val="0"/>
          <w:marTop w:val="200"/>
          <w:marBottom w:val="0"/>
          <w:divBdr>
            <w:top w:val="none" w:sz="0" w:space="0" w:color="auto"/>
            <w:left w:val="none" w:sz="0" w:space="0" w:color="auto"/>
            <w:bottom w:val="none" w:sz="0" w:space="0" w:color="auto"/>
            <w:right w:val="none" w:sz="0" w:space="0" w:color="auto"/>
          </w:divBdr>
        </w:div>
      </w:divsChild>
    </w:div>
    <w:div w:id="340472253">
      <w:bodyDiv w:val="1"/>
      <w:marLeft w:val="0"/>
      <w:marRight w:val="0"/>
      <w:marTop w:val="0"/>
      <w:marBottom w:val="0"/>
      <w:divBdr>
        <w:top w:val="none" w:sz="0" w:space="0" w:color="auto"/>
        <w:left w:val="none" w:sz="0" w:space="0" w:color="auto"/>
        <w:bottom w:val="none" w:sz="0" w:space="0" w:color="auto"/>
        <w:right w:val="none" w:sz="0" w:space="0" w:color="auto"/>
      </w:divBdr>
    </w:div>
    <w:div w:id="374088382">
      <w:bodyDiv w:val="1"/>
      <w:marLeft w:val="0"/>
      <w:marRight w:val="0"/>
      <w:marTop w:val="0"/>
      <w:marBottom w:val="0"/>
      <w:divBdr>
        <w:top w:val="none" w:sz="0" w:space="0" w:color="auto"/>
        <w:left w:val="none" w:sz="0" w:space="0" w:color="auto"/>
        <w:bottom w:val="none" w:sz="0" w:space="0" w:color="auto"/>
        <w:right w:val="none" w:sz="0" w:space="0" w:color="auto"/>
      </w:divBdr>
    </w:div>
    <w:div w:id="386803517">
      <w:bodyDiv w:val="1"/>
      <w:marLeft w:val="0"/>
      <w:marRight w:val="0"/>
      <w:marTop w:val="0"/>
      <w:marBottom w:val="0"/>
      <w:divBdr>
        <w:top w:val="none" w:sz="0" w:space="0" w:color="auto"/>
        <w:left w:val="none" w:sz="0" w:space="0" w:color="auto"/>
        <w:bottom w:val="none" w:sz="0" w:space="0" w:color="auto"/>
        <w:right w:val="none" w:sz="0" w:space="0" w:color="auto"/>
      </w:divBdr>
    </w:div>
    <w:div w:id="433670204">
      <w:bodyDiv w:val="1"/>
      <w:marLeft w:val="0"/>
      <w:marRight w:val="0"/>
      <w:marTop w:val="0"/>
      <w:marBottom w:val="0"/>
      <w:divBdr>
        <w:top w:val="none" w:sz="0" w:space="0" w:color="auto"/>
        <w:left w:val="none" w:sz="0" w:space="0" w:color="auto"/>
        <w:bottom w:val="none" w:sz="0" w:space="0" w:color="auto"/>
        <w:right w:val="none" w:sz="0" w:space="0" w:color="auto"/>
      </w:divBdr>
    </w:div>
    <w:div w:id="438066528">
      <w:bodyDiv w:val="1"/>
      <w:marLeft w:val="0"/>
      <w:marRight w:val="0"/>
      <w:marTop w:val="0"/>
      <w:marBottom w:val="0"/>
      <w:divBdr>
        <w:top w:val="none" w:sz="0" w:space="0" w:color="auto"/>
        <w:left w:val="none" w:sz="0" w:space="0" w:color="auto"/>
        <w:bottom w:val="none" w:sz="0" w:space="0" w:color="auto"/>
        <w:right w:val="none" w:sz="0" w:space="0" w:color="auto"/>
      </w:divBdr>
    </w:div>
    <w:div w:id="469400077">
      <w:bodyDiv w:val="1"/>
      <w:marLeft w:val="0"/>
      <w:marRight w:val="0"/>
      <w:marTop w:val="0"/>
      <w:marBottom w:val="0"/>
      <w:divBdr>
        <w:top w:val="none" w:sz="0" w:space="0" w:color="auto"/>
        <w:left w:val="none" w:sz="0" w:space="0" w:color="auto"/>
        <w:bottom w:val="none" w:sz="0" w:space="0" w:color="auto"/>
        <w:right w:val="none" w:sz="0" w:space="0" w:color="auto"/>
      </w:divBdr>
    </w:div>
    <w:div w:id="496071349">
      <w:bodyDiv w:val="1"/>
      <w:marLeft w:val="0"/>
      <w:marRight w:val="0"/>
      <w:marTop w:val="0"/>
      <w:marBottom w:val="0"/>
      <w:divBdr>
        <w:top w:val="none" w:sz="0" w:space="0" w:color="auto"/>
        <w:left w:val="none" w:sz="0" w:space="0" w:color="auto"/>
        <w:bottom w:val="none" w:sz="0" w:space="0" w:color="auto"/>
        <w:right w:val="none" w:sz="0" w:space="0" w:color="auto"/>
      </w:divBdr>
      <w:divsChild>
        <w:div w:id="306328760">
          <w:marLeft w:val="446"/>
          <w:marRight w:val="0"/>
          <w:marTop w:val="0"/>
          <w:marBottom w:val="0"/>
          <w:divBdr>
            <w:top w:val="none" w:sz="0" w:space="0" w:color="auto"/>
            <w:left w:val="none" w:sz="0" w:space="0" w:color="auto"/>
            <w:bottom w:val="none" w:sz="0" w:space="0" w:color="auto"/>
            <w:right w:val="none" w:sz="0" w:space="0" w:color="auto"/>
          </w:divBdr>
        </w:div>
        <w:div w:id="1786658200">
          <w:marLeft w:val="446"/>
          <w:marRight w:val="0"/>
          <w:marTop w:val="0"/>
          <w:marBottom w:val="0"/>
          <w:divBdr>
            <w:top w:val="none" w:sz="0" w:space="0" w:color="auto"/>
            <w:left w:val="none" w:sz="0" w:space="0" w:color="auto"/>
            <w:bottom w:val="none" w:sz="0" w:space="0" w:color="auto"/>
            <w:right w:val="none" w:sz="0" w:space="0" w:color="auto"/>
          </w:divBdr>
        </w:div>
      </w:divsChild>
    </w:div>
    <w:div w:id="502399688">
      <w:bodyDiv w:val="1"/>
      <w:marLeft w:val="0"/>
      <w:marRight w:val="0"/>
      <w:marTop w:val="0"/>
      <w:marBottom w:val="0"/>
      <w:divBdr>
        <w:top w:val="none" w:sz="0" w:space="0" w:color="auto"/>
        <w:left w:val="none" w:sz="0" w:space="0" w:color="auto"/>
        <w:bottom w:val="none" w:sz="0" w:space="0" w:color="auto"/>
        <w:right w:val="none" w:sz="0" w:space="0" w:color="auto"/>
      </w:divBdr>
      <w:divsChild>
        <w:div w:id="205678977">
          <w:marLeft w:val="547"/>
          <w:marRight w:val="0"/>
          <w:marTop w:val="0"/>
          <w:marBottom w:val="120"/>
          <w:divBdr>
            <w:top w:val="none" w:sz="0" w:space="0" w:color="auto"/>
            <w:left w:val="none" w:sz="0" w:space="0" w:color="auto"/>
            <w:bottom w:val="none" w:sz="0" w:space="0" w:color="auto"/>
            <w:right w:val="none" w:sz="0" w:space="0" w:color="auto"/>
          </w:divBdr>
        </w:div>
        <w:div w:id="1151555318">
          <w:marLeft w:val="1440"/>
          <w:marRight w:val="0"/>
          <w:marTop w:val="0"/>
          <w:marBottom w:val="120"/>
          <w:divBdr>
            <w:top w:val="none" w:sz="0" w:space="0" w:color="auto"/>
            <w:left w:val="none" w:sz="0" w:space="0" w:color="auto"/>
            <w:bottom w:val="none" w:sz="0" w:space="0" w:color="auto"/>
            <w:right w:val="none" w:sz="0" w:space="0" w:color="auto"/>
          </w:divBdr>
        </w:div>
        <w:div w:id="1340890813">
          <w:marLeft w:val="2174"/>
          <w:marRight w:val="0"/>
          <w:marTop w:val="0"/>
          <w:marBottom w:val="120"/>
          <w:divBdr>
            <w:top w:val="none" w:sz="0" w:space="0" w:color="auto"/>
            <w:left w:val="none" w:sz="0" w:space="0" w:color="auto"/>
            <w:bottom w:val="none" w:sz="0" w:space="0" w:color="auto"/>
            <w:right w:val="none" w:sz="0" w:space="0" w:color="auto"/>
          </w:divBdr>
        </w:div>
        <w:div w:id="1167867854">
          <w:marLeft w:val="1440"/>
          <w:marRight w:val="0"/>
          <w:marTop w:val="0"/>
          <w:marBottom w:val="120"/>
          <w:divBdr>
            <w:top w:val="none" w:sz="0" w:space="0" w:color="auto"/>
            <w:left w:val="none" w:sz="0" w:space="0" w:color="auto"/>
            <w:bottom w:val="none" w:sz="0" w:space="0" w:color="auto"/>
            <w:right w:val="none" w:sz="0" w:space="0" w:color="auto"/>
          </w:divBdr>
        </w:div>
        <w:div w:id="1820876639">
          <w:marLeft w:val="2174"/>
          <w:marRight w:val="0"/>
          <w:marTop w:val="0"/>
          <w:marBottom w:val="120"/>
          <w:divBdr>
            <w:top w:val="none" w:sz="0" w:space="0" w:color="auto"/>
            <w:left w:val="none" w:sz="0" w:space="0" w:color="auto"/>
            <w:bottom w:val="none" w:sz="0" w:space="0" w:color="auto"/>
            <w:right w:val="none" w:sz="0" w:space="0" w:color="auto"/>
          </w:divBdr>
        </w:div>
        <w:div w:id="469786591">
          <w:marLeft w:val="547"/>
          <w:marRight w:val="0"/>
          <w:marTop w:val="0"/>
          <w:marBottom w:val="120"/>
          <w:divBdr>
            <w:top w:val="none" w:sz="0" w:space="0" w:color="auto"/>
            <w:left w:val="none" w:sz="0" w:space="0" w:color="auto"/>
            <w:bottom w:val="none" w:sz="0" w:space="0" w:color="auto"/>
            <w:right w:val="none" w:sz="0" w:space="0" w:color="auto"/>
          </w:divBdr>
        </w:div>
      </w:divsChild>
    </w:div>
    <w:div w:id="518589421">
      <w:bodyDiv w:val="1"/>
      <w:marLeft w:val="0"/>
      <w:marRight w:val="0"/>
      <w:marTop w:val="0"/>
      <w:marBottom w:val="0"/>
      <w:divBdr>
        <w:top w:val="none" w:sz="0" w:space="0" w:color="auto"/>
        <w:left w:val="none" w:sz="0" w:space="0" w:color="auto"/>
        <w:bottom w:val="none" w:sz="0" w:space="0" w:color="auto"/>
        <w:right w:val="none" w:sz="0" w:space="0" w:color="auto"/>
      </w:divBdr>
      <w:divsChild>
        <w:div w:id="970670353">
          <w:marLeft w:val="547"/>
          <w:marRight w:val="0"/>
          <w:marTop w:val="200"/>
          <w:marBottom w:val="0"/>
          <w:divBdr>
            <w:top w:val="none" w:sz="0" w:space="0" w:color="auto"/>
            <w:left w:val="none" w:sz="0" w:space="0" w:color="auto"/>
            <w:bottom w:val="none" w:sz="0" w:space="0" w:color="auto"/>
            <w:right w:val="none" w:sz="0" w:space="0" w:color="auto"/>
          </w:divBdr>
        </w:div>
        <w:div w:id="1919709748">
          <w:marLeft w:val="547"/>
          <w:marRight w:val="0"/>
          <w:marTop w:val="200"/>
          <w:marBottom w:val="0"/>
          <w:divBdr>
            <w:top w:val="none" w:sz="0" w:space="0" w:color="auto"/>
            <w:left w:val="none" w:sz="0" w:space="0" w:color="auto"/>
            <w:bottom w:val="none" w:sz="0" w:space="0" w:color="auto"/>
            <w:right w:val="none" w:sz="0" w:space="0" w:color="auto"/>
          </w:divBdr>
        </w:div>
        <w:div w:id="1573661602">
          <w:marLeft w:val="1166"/>
          <w:marRight w:val="0"/>
          <w:marTop w:val="200"/>
          <w:marBottom w:val="0"/>
          <w:divBdr>
            <w:top w:val="none" w:sz="0" w:space="0" w:color="auto"/>
            <w:left w:val="none" w:sz="0" w:space="0" w:color="auto"/>
            <w:bottom w:val="none" w:sz="0" w:space="0" w:color="auto"/>
            <w:right w:val="none" w:sz="0" w:space="0" w:color="auto"/>
          </w:divBdr>
        </w:div>
        <w:div w:id="1477526180">
          <w:marLeft w:val="1166"/>
          <w:marRight w:val="0"/>
          <w:marTop w:val="200"/>
          <w:marBottom w:val="0"/>
          <w:divBdr>
            <w:top w:val="none" w:sz="0" w:space="0" w:color="auto"/>
            <w:left w:val="none" w:sz="0" w:space="0" w:color="auto"/>
            <w:bottom w:val="none" w:sz="0" w:space="0" w:color="auto"/>
            <w:right w:val="none" w:sz="0" w:space="0" w:color="auto"/>
          </w:divBdr>
        </w:div>
        <w:div w:id="257562228">
          <w:marLeft w:val="1166"/>
          <w:marRight w:val="0"/>
          <w:marTop w:val="200"/>
          <w:marBottom w:val="0"/>
          <w:divBdr>
            <w:top w:val="none" w:sz="0" w:space="0" w:color="auto"/>
            <w:left w:val="none" w:sz="0" w:space="0" w:color="auto"/>
            <w:bottom w:val="none" w:sz="0" w:space="0" w:color="auto"/>
            <w:right w:val="none" w:sz="0" w:space="0" w:color="auto"/>
          </w:divBdr>
        </w:div>
        <w:div w:id="778833878">
          <w:marLeft w:val="1166"/>
          <w:marRight w:val="0"/>
          <w:marTop w:val="200"/>
          <w:marBottom w:val="0"/>
          <w:divBdr>
            <w:top w:val="none" w:sz="0" w:space="0" w:color="auto"/>
            <w:left w:val="none" w:sz="0" w:space="0" w:color="auto"/>
            <w:bottom w:val="none" w:sz="0" w:space="0" w:color="auto"/>
            <w:right w:val="none" w:sz="0" w:space="0" w:color="auto"/>
          </w:divBdr>
        </w:div>
      </w:divsChild>
    </w:div>
    <w:div w:id="545028588">
      <w:bodyDiv w:val="1"/>
      <w:marLeft w:val="0"/>
      <w:marRight w:val="0"/>
      <w:marTop w:val="0"/>
      <w:marBottom w:val="0"/>
      <w:divBdr>
        <w:top w:val="none" w:sz="0" w:space="0" w:color="auto"/>
        <w:left w:val="none" w:sz="0" w:space="0" w:color="auto"/>
        <w:bottom w:val="none" w:sz="0" w:space="0" w:color="auto"/>
        <w:right w:val="none" w:sz="0" w:space="0" w:color="auto"/>
      </w:divBdr>
      <w:divsChild>
        <w:div w:id="672338559">
          <w:marLeft w:val="547"/>
          <w:marRight w:val="0"/>
          <w:marTop w:val="0"/>
          <w:marBottom w:val="0"/>
          <w:divBdr>
            <w:top w:val="none" w:sz="0" w:space="0" w:color="auto"/>
            <w:left w:val="none" w:sz="0" w:space="0" w:color="auto"/>
            <w:bottom w:val="none" w:sz="0" w:space="0" w:color="auto"/>
            <w:right w:val="none" w:sz="0" w:space="0" w:color="auto"/>
          </w:divBdr>
        </w:div>
      </w:divsChild>
    </w:div>
    <w:div w:id="549458573">
      <w:bodyDiv w:val="1"/>
      <w:marLeft w:val="0"/>
      <w:marRight w:val="0"/>
      <w:marTop w:val="0"/>
      <w:marBottom w:val="0"/>
      <w:divBdr>
        <w:top w:val="none" w:sz="0" w:space="0" w:color="auto"/>
        <w:left w:val="none" w:sz="0" w:space="0" w:color="auto"/>
        <w:bottom w:val="none" w:sz="0" w:space="0" w:color="auto"/>
        <w:right w:val="none" w:sz="0" w:space="0" w:color="auto"/>
      </w:divBdr>
    </w:div>
    <w:div w:id="559219878">
      <w:bodyDiv w:val="1"/>
      <w:marLeft w:val="0"/>
      <w:marRight w:val="0"/>
      <w:marTop w:val="0"/>
      <w:marBottom w:val="0"/>
      <w:divBdr>
        <w:top w:val="none" w:sz="0" w:space="0" w:color="auto"/>
        <w:left w:val="none" w:sz="0" w:space="0" w:color="auto"/>
        <w:bottom w:val="none" w:sz="0" w:space="0" w:color="auto"/>
        <w:right w:val="none" w:sz="0" w:space="0" w:color="auto"/>
      </w:divBdr>
    </w:div>
    <w:div w:id="585000282">
      <w:bodyDiv w:val="1"/>
      <w:marLeft w:val="0"/>
      <w:marRight w:val="0"/>
      <w:marTop w:val="0"/>
      <w:marBottom w:val="0"/>
      <w:divBdr>
        <w:top w:val="none" w:sz="0" w:space="0" w:color="auto"/>
        <w:left w:val="none" w:sz="0" w:space="0" w:color="auto"/>
        <w:bottom w:val="none" w:sz="0" w:space="0" w:color="auto"/>
        <w:right w:val="none" w:sz="0" w:space="0" w:color="auto"/>
      </w:divBdr>
      <w:divsChild>
        <w:div w:id="768163772">
          <w:marLeft w:val="446"/>
          <w:marRight w:val="0"/>
          <w:marTop w:val="0"/>
          <w:marBottom w:val="120"/>
          <w:divBdr>
            <w:top w:val="none" w:sz="0" w:space="0" w:color="auto"/>
            <w:left w:val="none" w:sz="0" w:space="0" w:color="auto"/>
            <w:bottom w:val="none" w:sz="0" w:space="0" w:color="auto"/>
            <w:right w:val="none" w:sz="0" w:space="0" w:color="auto"/>
          </w:divBdr>
        </w:div>
        <w:div w:id="487139021">
          <w:marLeft w:val="446"/>
          <w:marRight w:val="0"/>
          <w:marTop w:val="0"/>
          <w:marBottom w:val="0"/>
          <w:divBdr>
            <w:top w:val="none" w:sz="0" w:space="0" w:color="auto"/>
            <w:left w:val="none" w:sz="0" w:space="0" w:color="auto"/>
            <w:bottom w:val="none" w:sz="0" w:space="0" w:color="auto"/>
            <w:right w:val="none" w:sz="0" w:space="0" w:color="auto"/>
          </w:divBdr>
        </w:div>
        <w:div w:id="551311023">
          <w:marLeft w:val="446"/>
          <w:marRight w:val="0"/>
          <w:marTop w:val="0"/>
          <w:marBottom w:val="120"/>
          <w:divBdr>
            <w:top w:val="none" w:sz="0" w:space="0" w:color="auto"/>
            <w:left w:val="none" w:sz="0" w:space="0" w:color="auto"/>
            <w:bottom w:val="none" w:sz="0" w:space="0" w:color="auto"/>
            <w:right w:val="none" w:sz="0" w:space="0" w:color="auto"/>
          </w:divBdr>
        </w:div>
        <w:div w:id="1698189809">
          <w:marLeft w:val="446"/>
          <w:marRight w:val="0"/>
          <w:marTop w:val="0"/>
          <w:marBottom w:val="120"/>
          <w:divBdr>
            <w:top w:val="none" w:sz="0" w:space="0" w:color="auto"/>
            <w:left w:val="none" w:sz="0" w:space="0" w:color="auto"/>
            <w:bottom w:val="none" w:sz="0" w:space="0" w:color="auto"/>
            <w:right w:val="none" w:sz="0" w:space="0" w:color="auto"/>
          </w:divBdr>
        </w:div>
      </w:divsChild>
    </w:div>
    <w:div w:id="585381179">
      <w:bodyDiv w:val="1"/>
      <w:marLeft w:val="0"/>
      <w:marRight w:val="0"/>
      <w:marTop w:val="0"/>
      <w:marBottom w:val="0"/>
      <w:divBdr>
        <w:top w:val="none" w:sz="0" w:space="0" w:color="auto"/>
        <w:left w:val="none" w:sz="0" w:space="0" w:color="auto"/>
        <w:bottom w:val="none" w:sz="0" w:space="0" w:color="auto"/>
        <w:right w:val="none" w:sz="0" w:space="0" w:color="auto"/>
      </w:divBdr>
    </w:div>
    <w:div w:id="608585474">
      <w:bodyDiv w:val="1"/>
      <w:marLeft w:val="0"/>
      <w:marRight w:val="0"/>
      <w:marTop w:val="0"/>
      <w:marBottom w:val="0"/>
      <w:divBdr>
        <w:top w:val="none" w:sz="0" w:space="0" w:color="auto"/>
        <w:left w:val="none" w:sz="0" w:space="0" w:color="auto"/>
        <w:bottom w:val="none" w:sz="0" w:space="0" w:color="auto"/>
        <w:right w:val="none" w:sz="0" w:space="0" w:color="auto"/>
      </w:divBdr>
      <w:divsChild>
        <w:div w:id="2000964881">
          <w:marLeft w:val="547"/>
          <w:marRight w:val="0"/>
          <w:marTop w:val="0"/>
          <w:marBottom w:val="120"/>
          <w:divBdr>
            <w:top w:val="none" w:sz="0" w:space="0" w:color="auto"/>
            <w:left w:val="none" w:sz="0" w:space="0" w:color="auto"/>
            <w:bottom w:val="none" w:sz="0" w:space="0" w:color="auto"/>
            <w:right w:val="none" w:sz="0" w:space="0" w:color="auto"/>
          </w:divBdr>
        </w:div>
        <w:div w:id="1017002715">
          <w:marLeft w:val="547"/>
          <w:marRight w:val="0"/>
          <w:marTop w:val="0"/>
          <w:marBottom w:val="120"/>
          <w:divBdr>
            <w:top w:val="none" w:sz="0" w:space="0" w:color="auto"/>
            <w:left w:val="none" w:sz="0" w:space="0" w:color="auto"/>
            <w:bottom w:val="none" w:sz="0" w:space="0" w:color="auto"/>
            <w:right w:val="none" w:sz="0" w:space="0" w:color="auto"/>
          </w:divBdr>
        </w:div>
        <w:div w:id="1007559306">
          <w:marLeft w:val="547"/>
          <w:marRight w:val="0"/>
          <w:marTop w:val="0"/>
          <w:marBottom w:val="120"/>
          <w:divBdr>
            <w:top w:val="none" w:sz="0" w:space="0" w:color="auto"/>
            <w:left w:val="none" w:sz="0" w:space="0" w:color="auto"/>
            <w:bottom w:val="none" w:sz="0" w:space="0" w:color="auto"/>
            <w:right w:val="none" w:sz="0" w:space="0" w:color="auto"/>
          </w:divBdr>
        </w:div>
        <w:div w:id="742262204">
          <w:marLeft w:val="1267"/>
          <w:marRight w:val="0"/>
          <w:marTop w:val="0"/>
          <w:marBottom w:val="120"/>
          <w:divBdr>
            <w:top w:val="none" w:sz="0" w:space="0" w:color="auto"/>
            <w:left w:val="none" w:sz="0" w:space="0" w:color="auto"/>
            <w:bottom w:val="none" w:sz="0" w:space="0" w:color="auto"/>
            <w:right w:val="none" w:sz="0" w:space="0" w:color="auto"/>
          </w:divBdr>
        </w:div>
        <w:div w:id="1542939729">
          <w:marLeft w:val="1267"/>
          <w:marRight w:val="0"/>
          <w:marTop w:val="0"/>
          <w:marBottom w:val="120"/>
          <w:divBdr>
            <w:top w:val="none" w:sz="0" w:space="0" w:color="auto"/>
            <w:left w:val="none" w:sz="0" w:space="0" w:color="auto"/>
            <w:bottom w:val="none" w:sz="0" w:space="0" w:color="auto"/>
            <w:right w:val="none" w:sz="0" w:space="0" w:color="auto"/>
          </w:divBdr>
        </w:div>
      </w:divsChild>
    </w:div>
    <w:div w:id="614411885">
      <w:bodyDiv w:val="1"/>
      <w:marLeft w:val="0"/>
      <w:marRight w:val="0"/>
      <w:marTop w:val="0"/>
      <w:marBottom w:val="0"/>
      <w:divBdr>
        <w:top w:val="none" w:sz="0" w:space="0" w:color="auto"/>
        <w:left w:val="none" w:sz="0" w:space="0" w:color="auto"/>
        <w:bottom w:val="none" w:sz="0" w:space="0" w:color="auto"/>
        <w:right w:val="none" w:sz="0" w:space="0" w:color="auto"/>
      </w:divBdr>
    </w:div>
    <w:div w:id="627971422">
      <w:bodyDiv w:val="1"/>
      <w:marLeft w:val="0"/>
      <w:marRight w:val="0"/>
      <w:marTop w:val="0"/>
      <w:marBottom w:val="0"/>
      <w:divBdr>
        <w:top w:val="none" w:sz="0" w:space="0" w:color="auto"/>
        <w:left w:val="none" w:sz="0" w:space="0" w:color="auto"/>
        <w:bottom w:val="none" w:sz="0" w:space="0" w:color="auto"/>
        <w:right w:val="none" w:sz="0" w:space="0" w:color="auto"/>
      </w:divBdr>
    </w:div>
    <w:div w:id="629212951">
      <w:bodyDiv w:val="1"/>
      <w:marLeft w:val="0"/>
      <w:marRight w:val="0"/>
      <w:marTop w:val="0"/>
      <w:marBottom w:val="0"/>
      <w:divBdr>
        <w:top w:val="none" w:sz="0" w:space="0" w:color="auto"/>
        <w:left w:val="none" w:sz="0" w:space="0" w:color="auto"/>
        <w:bottom w:val="none" w:sz="0" w:space="0" w:color="auto"/>
        <w:right w:val="none" w:sz="0" w:space="0" w:color="auto"/>
      </w:divBdr>
      <w:divsChild>
        <w:div w:id="1267694376">
          <w:marLeft w:val="360"/>
          <w:marRight w:val="0"/>
          <w:marTop w:val="0"/>
          <w:marBottom w:val="0"/>
          <w:divBdr>
            <w:top w:val="none" w:sz="0" w:space="0" w:color="auto"/>
            <w:left w:val="none" w:sz="0" w:space="0" w:color="auto"/>
            <w:bottom w:val="none" w:sz="0" w:space="0" w:color="auto"/>
            <w:right w:val="none" w:sz="0" w:space="0" w:color="auto"/>
          </w:divBdr>
        </w:div>
        <w:div w:id="1717970733">
          <w:marLeft w:val="360"/>
          <w:marRight w:val="0"/>
          <w:marTop w:val="0"/>
          <w:marBottom w:val="0"/>
          <w:divBdr>
            <w:top w:val="none" w:sz="0" w:space="0" w:color="auto"/>
            <w:left w:val="none" w:sz="0" w:space="0" w:color="auto"/>
            <w:bottom w:val="none" w:sz="0" w:space="0" w:color="auto"/>
            <w:right w:val="none" w:sz="0" w:space="0" w:color="auto"/>
          </w:divBdr>
        </w:div>
        <w:div w:id="1089622930">
          <w:marLeft w:val="360"/>
          <w:marRight w:val="0"/>
          <w:marTop w:val="0"/>
          <w:marBottom w:val="0"/>
          <w:divBdr>
            <w:top w:val="none" w:sz="0" w:space="0" w:color="auto"/>
            <w:left w:val="none" w:sz="0" w:space="0" w:color="auto"/>
            <w:bottom w:val="none" w:sz="0" w:space="0" w:color="auto"/>
            <w:right w:val="none" w:sz="0" w:space="0" w:color="auto"/>
          </w:divBdr>
        </w:div>
        <w:div w:id="1003901425">
          <w:marLeft w:val="360"/>
          <w:marRight w:val="0"/>
          <w:marTop w:val="0"/>
          <w:marBottom w:val="0"/>
          <w:divBdr>
            <w:top w:val="none" w:sz="0" w:space="0" w:color="auto"/>
            <w:left w:val="none" w:sz="0" w:space="0" w:color="auto"/>
            <w:bottom w:val="none" w:sz="0" w:space="0" w:color="auto"/>
            <w:right w:val="none" w:sz="0" w:space="0" w:color="auto"/>
          </w:divBdr>
        </w:div>
      </w:divsChild>
    </w:div>
    <w:div w:id="631137679">
      <w:bodyDiv w:val="1"/>
      <w:marLeft w:val="0"/>
      <w:marRight w:val="0"/>
      <w:marTop w:val="0"/>
      <w:marBottom w:val="0"/>
      <w:divBdr>
        <w:top w:val="none" w:sz="0" w:space="0" w:color="auto"/>
        <w:left w:val="none" w:sz="0" w:space="0" w:color="auto"/>
        <w:bottom w:val="none" w:sz="0" w:space="0" w:color="auto"/>
        <w:right w:val="none" w:sz="0" w:space="0" w:color="auto"/>
      </w:divBdr>
      <w:divsChild>
        <w:div w:id="360786483">
          <w:marLeft w:val="446"/>
          <w:marRight w:val="0"/>
          <w:marTop w:val="0"/>
          <w:marBottom w:val="240"/>
          <w:divBdr>
            <w:top w:val="none" w:sz="0" w:space="0" w:color="auto"/>
            <w:left w:val="none" w:sz="0" w:space="0" w:color="auto"/>
            <w:bottom w:val="none" w:sz="0" w:space="0" w:color="auto"/>
            <w:right w:val="none" w:sz="0" w:space="0" w:color="auto"/>
          </w:divBdr>
        </w:div>
        <w:div w:id="90005920">
          <w:marLeft w:val="446"/>
          <w:marRight w:val="0"/>
          <w:marTop w:val="0"/>
          <w:marBottom w:val="240"/>
          <w:divBdr>
            <w:top w:val="none" w:sz="0" w:space="0" w:color="auto"/>
            <w:left w:val="none" w:sz="0" w:space="0" w:color="auto"/>
            <w:bottom w:val="none" w:sz="0" w:space="0" w:color="auto"/>
            <w:right w:val="none" w:sz="0" w:space="0" w:color="auto"/>
          </w:divBdr>
        </w:div>
        <w:div w:id="591087355">
          <w:marLeft w:val="446"/>
          <w:marRight w:val="0"/>
          <w:marTop w:val="0"/>
          <w:marBottom w:val="120"/>
          <w:divBdr>
            <w:top w:val="none" w:sz="0" w:space="0" w:color="auto"/>
            <w:left w:val="none" w:sz="0" w:space="0" w:color="auto"/>
            <w:bottom w:val="none" w:sz="0" w:space="0" w:color="auto"/>
            <w:right w:val="none" w:sz="0" w:space="0" w:color="auto"/>
          </w:divBdr>
        </w:div>
      </w:divsChild>
    </w:div>
    <w:div w:id="635337839">
      <w:bodyDiv w:val="1"/>
      <w:marLeft w:val="0"/>
      <w:marRight w:val="0"/>
      <w:marTop w:val="0"/>
      <w:marBottom w:val="0"/>
      <w:divBdr>
        <w:top w:val="none" w:sz="0" w:space="0" w:color="auto"/>
        <w:left w:val="none" w:sz="0" w:space="0" w:color="auto"/>
        <w:bottom w:val="none" w:sz="0" w:space="0" w:color="auto"/>
        <w:right w:val="none" w:sz="0" w:space="0" w:color="auto"/>
      </w:divBdr>
    </w:div>
    <w:div w:id="638191773">
      <w:bodyDiv w:val="1"/>
      <w:marLeft w:val="0"/>
      <w:marRight w:val="0"/>
      <w:marTop w:val="0"/>
      <w:marBottom w:val="0"/>
      <w:divBdr>
        <w:top w:val="none" w:sz="0" w:space="0" w:color="auto"/>
        <w:left w:val="none" w:sz="0" w:space="0" w:color="auto"/>
        <w:bottom w:val="none" w:sz="0" w:space="0" w:color="auto"/>
        <w:right w:val="none" w:sz="0" w:space="0" w:color="auto"/>
      </w:divBdr>
    </w:div>
    <w:div w:id="638804217">
      <w:bodyDiv w:val="1"/>
      <w:marLeft w:val="0"/>
      <w:marRight w:val="0"/>
      <w:marTop w:val="0"/>
      <w:marBottom w:val="0"/>
      <w:divBdr>
        <w:top w:val="none" w:sz="0" w:space="0" w:color="auto"/>
        <w:left w:val="none" w:sz="0" w:space="0" w:color="auto"/>
        <w:bottom w:val="none" w:sz="0" w:space="0" w:color="auto"/>
        <w:right w:val="none" w:sz="0" w:space="0" w:color="auto"/>
      </w:divBdr>
    </w:div>
    <w:div w:id="666709819">
      <w:bodyDiv w:val="1"/>
      <w:marLeft w:val="0"/>
      <w:marRight w:val="0"/>
      <w:marTop w:val="0"/>
      <w:marBottom w:val="0"/>
      <w:divBdr>
        <w:top w:val="none" w:sz="0" w:space="0" w:color="auto"/>
        <w:left w:val="none" w:sz="0" w:space="0" w:color="auto"/>
        <w:bottom w:val="none" w:sz="0" w:space="0" w:color="auto"/>
        <w:right w:val="none" w:sz="0" w:space="0" w:color="auto"/>
      </w:divBdr>
    </w:div>
    <w:div w:id="679742426">
      <w:bodyDiv w:val="1"/>
      <w:marLeft w:val="0"/>
      <w:marRight w:val="0"/>
      <w:marTop w:val="0"/>
      <w:marBottom w:val="0"/>
      <w:divBdr>
        <w:top w:val="none" w:sz="0" w:space="0" w:color="auto"/>
        <w:left w:val="none" w:sz="0" w:space="0" w:color="auto"/>
        <w:bottom w:val="none" w:sz="0" w:space="0" w:color="auto"/>
        <w:right w:val="none" w:sz="0" w:space="0" w:color="auto"/>
      </w:divBdr>
    </w:div>
    <w:div w:id="712995651">
      <w:bodyDiv w:val="1"/>
      <w:marLeft w:val="0"/>
      <w:marRight w:val="0"/>
      <w:marTop w:val="0"/>
      <w:marBottom w:val="0"/>
      <w:divBdr>
        <w:top w:val="none" w:sz="0" w:space="0" w:color="auto"/>
        <w:left w:val="none" w:sz="0" w:space="0" w:color="auto"/>
        <w:bottom w:val="none" w:sz="0" w:space="0" w:color="auto"/>
        <w:right w:val="none" w:sz="0" w:space="0" w:color="auto"/>
      </w:divBdr>
      <w:divsChild>
        <w:div w:id="1815871763">
          <w:marLeft w:val="274"/>
          <w:marRight w:val="0"/>
          <w:marTop w:val="0"/>
          <w:marBottom w:val="120"/>
          <w:divBdr>
            <w:top w:val="none" w:sz="0" w:space="0" w:color="auto"/>
            <w:left w:val="none" w:sz="0" w:space="0" w:color="auto"/>
            <w:bottom w:val="none" w:sz="0" w:space="0" w:color="auto"/>
            <w:right w:val="none" w:sz="0" w:space="0" w:color="auto"/>
          </w:divBdr>
        </w:div>
        <w:div w:id="841555207">
          <w:marLeft w:val="907"/>
          <w:marRight w:val="0"/>
          <w:marTop w:val="0"/>
          <w:marBottom w:val="120"/>
          <w:divBdr>
            <w:top w:val="none" w:sz="0" w:space="0" w:color="auto"/>
            <w:left w:val="none" w:sz="0" w:space="0" w:color="auto"/>
            <w:bottom w:val="none" w:sz="0" w:space="0" w:color="auto"/>
            <w:right w:val="none" w:sz="0" w:space="0" w:color="auto"/>
          </w:divBdr>
        </w:div>
        <w:div w:id="1277709812">
          <w:marLeft w:val="907"/>
          <w:marRight w:val="0"/>
          <w:marTop w:val="0"/>
          <w:marBottom w:val="120"/>
          <w:divBdr>
            <w:top w:val="none" w:sz="0" w:space="0" w:color="auto"/>
            <w:left w:val="none" w:sz="0" w:space="0" w:color="auto"/>
            <w:bottom w:val="none" w:sz="0" w:space="0" w:color="auto"/>
            <w:right w:val="none" w:sz="0" w:space="0" w:color="auto"/>
          </w:divBdr>
        </w:div>
      </w:divsChild>
    </w:div>
    <w:div w:id="757796957">
      <w:bodyDiv w:val="1"/>
      <w:marLeft w:val="0"/>
      <w:marRight w:val="0"/>
      <w:marTop w:val="0"/>
      <w:marBottom w:val="0"/>
      <w:divBdr>
        <w:top w:val="none" w:sz="0" w:space="0" w:color="auto"/>
        <w:left w:val="none" w:sz="0" w:space="0" w:color="auto"/>
        <w:bottom w:val="none" w:sz="0" w:space="0" w:color="auto"/>
        <w:right w:val="none" w:sz="0" w:space="0" w:color="auto"/>
      </w:divBdr>
    </w:div>
    <w:div w:id="763183184">
      <w:bodyDiv w:val="1"/>
      <w:marLeft w:val="0"/>
      <w:marRight w:val="0"/>
      <w:marTop w:val="0"/>
      <w:marBottom w:val="0"/>
      <w:divBdr>
        <w:top w:val="none" w:sz="0" w:space="0" w:color="auto"/>
        <w:left w:val="none" w:sz="0" w:space="0" w:color="auto"/>
        <w:bottom w:val="none" w:sz="0" w:space="0" w:color="auto"/>
        <w:right w:val="none" w:sz="0" w:space="0" w:color="auto"/>
      </w:divBdr>
    </w:div>
    <w:div w:id="771054090">
      <w:bodyDiv w:val="1"/>
      <w:marLeft w:val="0"/>
      <w:marRight w:val="0"/>
      <w:marTop w:val="0"/>
      <w:marBottom w:val="0"/>
      <w:divBdr>
        <w:top w:val="none" w:sz="0" w:space="0" w:color="auto"/>
        <w:left w:val="none" w:sz="0" w:space="0" w:color="auto"/>
        <w:bottom w:val="none" w:sz="0" w:space="0" w:color="auto"/>
        <w:right w:val="none" w:sz="0" w:space="0" w:color="auto"/>
      </w:divBdr>
    </w:div>
    <w:div w:id="800536442">
      <w:bodyDiv w:val="1"/>
      <w:marLeft w:val="0"/>
      <w:marRight w:val="0"/>
      <w:marTop w:val="0"/>
      <w:marBottom w:val="0"/>
      <w:divBdr>
        <w:top w:val="none" w:sz="0" w:space="0" w:color="auto"/>
        <w:left w:val="none" w:sz="0" w:space="0" w:color="auto"/>
        <w:bottom w:val="none" w:sz="0" w:space="0" w:color="auto"/>
        <w:right w:val="none" w:sz="0" w:space="0" w:color="auto"/>
      </w:divBdr>
      <w:divsChild>
        <w:div w:id="1956711408">
          <w:marLeft w:val="360"/>
          <w:marRight w:val="0"/>
          <w:marTop w:val="0"/>
          <w:marBottom w:val="120"/>
          <w:divBdr>
            <w:top w:val="none" w:sz="0" w:space="0" w:color="auto"/>
            <w:left w:val="none" w:sz="0" w:space="0" w:color="auto"/>
            <w:bottom w:val="none" w:sz="0" w:space="0" w:color="auto"/>
            <w:right w:val="none" w:sz="0" w:space="0" w:color="auto"/>
          </w:divBdr>
        </w:div>
        <w:div w:id="2103141283">
          <w:marLeft w:val="360"/>
          <w:marRight w:val="0"/>
          <w:marTop w:val="0"/>
          <w:marBottom w:val="120"/>
          <w:divBdr>
            <w:top w:val="none" w:sz="0" w:space="0" w:color="auto"/>
            <w:left w:val="none" w:sz="0" w:space="0" w:color="auto"/>
            <w:bottom w:val="none" w:sz="0" w:space="0" w:color="auto"/>
            <w:right w:val="none" w:sz="0" w:space="0" w:color="auto"/>
          </w:divBdr>
        </w:div>
        <w:div w:id="965238046">
          <w:marLeft w:val="1166"/>
          <w:marRight w:val="0"/>
          <w:marTop w:val="0"/>
          <w:marBottom w:val="0"/>
          <w:divBdr>
            <w:top w:val="none" w:sz="0" w:space="0" w:color="auto"/>
            <w:left w:val="none" w:sz="0" w:space="0" w:color="auto"/>
            <w:bottom w:val="none" w:sz="0" w:space="0" w:color="auto"/>
            <w:right w:val="none" w:sz="0" w:space="0" w:color="auto"/>
          </w:divBdr>
        </w:div>
        <w:div w:id="1191527528">
          <w:marLeft w:val="1166"/>
          <w:marRight w:val="0"/>
          <w:marTop w:val="0"/>
          <w:marBottom w:val="0"/>
          <w:divBdr>
            <w:top w:val="none" w:sz="0" w:space="0" w:color="auto"/>
            <w:left w:val="none" w:sz="0" w:space="0" w:color="auto"/>
            <w:bottom w:val="none" w:sz="0" w:space="0" w:color="auto"/>
            <w:right w:val="none" w:sz="0" w:space="0" w:color="auto"/>
          </w:divBdr>
        </w:div>
        <w:div w:id="1362045941">
          <w:marLeft w:val="1166"/>
          <w:marRight w:val="0"/>
          <w:marTop w:val="0"/>
          <w:marBottom w:val="0"/>
          <w:divBdr>
            <w:top w:val="none" w:sz="0" w:space="0" w:color="auto"/>
            <w:left w:val="none" w:sz="0" w:space="0" w:color="auto"/>
            <w:bottom w:val="none" w:sz="0" w:space="0" w:color="auto"/>
            <w:right w:val="none" w:sz="0" w:space="0" w:color="auto"/>
          </w:divBdr>
        </w:div>
        <w:div w:id="2139060468">
          <w:marLeft w:val="1166"/>
          <w:marRight w:val="0"/>
          <w:marTop w:val="0"/>
          <w:marBottom w:val="0"/>
          <w:divBdr>
            <w:top w:val="none" w:sz="0" w:space="0" w:color="auto"/>
            <w:left w:val="none" w:sz="0" w:space="0" w:color="auto"/>
            <w:bottom w:val="none" w:sz="0" w:space="0" w:color="auto"/>
            <w:right w:val="none" w:sz="0" w:space="0" w:color="auto"/>
          </w:divBdr>
        </w:div>
        <w:div w:id="581181574">
          <w:marLeft w:val="360"/>
          <w:marRight w:val="0"/>
          <w:marTop w:val="0"/>
          <w:marBottom w:val="120"/>
          <w:divBdr>
            <w:top w:val="none" w:sz="0" w:space="0" w:color="auto"/>
            <w:left w:val="none" w:sz="0" w:space="0" w:color="auto"/>
            <w:bottom w:val="none" w:sz="0" w:space="0" w:color="auto"/>
            <w:right w:val="none" w:sz="0" w:space="0" w:color="auto"/>
          </w:divBdr>
        </w:div>
        <w:div w:id="270286132">
          <w:marLeft w:val="360"/>
          <w:marRight w:val="0"/>
          <w:marTop w:val="0"/>
          <w:marBottom w:val="120"/>
          <w:divBdr>
            <w:top w:val="none" w:sz="0" w:space="0" w:color="auto"/>
            <w:left w:val="none" w:sz="0" w:space="0" w:color="auto"/>
            <w:bottom w:val="none" w:sz="0" w:space="0" w:color="auto"/>
            <w:right w:val="none" w:sz="0" w:space="0" w:color="auto"/>
          </w:divBdr>
        </w:div>
        <w:div w:id="743573929">
          <w:marLeft w:val="360"/>
          <w:marRight w:val="0"/>
          <w:marTop w:val="0"/>
          <w:marBottom w:val="120"/>
          <w:divBdr>
            <w:top w:val="none" w:sz="0" w:space="0" w:color="auto"/>
            <w:left w:val="none" w:sz="0" w:space="0" w:color="auto"/>
            <w:bottom w:val="none" w:sz="0" w:space="0" w:color="auto"/>
            <w:right w:val="none" w:sz="0" w:space="0" w:color="auto"/>
          </w:divBdr>
        </w:div>
      </w:divsChild>
    </w:div>
    <w:div w:id="839778337">
      <w:bodyDiv w:val="1"/>
      <w:marLeft w:val="0"/>
      <w:marRight w:val="0"/>
      <w:marTop w:val="0"/>
      <w:marBottom w:val="0"/>
      <w:divBdr>
        <w:top w:val="none" w:sz="0" w:space="0" w:color="auto"/>
        <w:left w:val="none" w:sz="0" w:space="0" w:color="auto"/>
        <w:bottom w:val="none" w:sz="0" w:space="0" w:color="auto"/>
        <w:right w:val="none" w:sz="0" w:space="0" w:color="auto"/>
      </w:divBdr>
    </w:div>
    <w:div w:id="861864953">
      <w:bodyDiv w:val="1"/>
      <w:marLeft w:val="0"/>
      <w:marRight w:val="0"/>
      <w:marTop w:val="0"/>
      <w:marBottom w:val="0"/>
      <w:divBdr>
        <w:top w:val="none" w:sz="0" w:space="0" w:color="auto"/>
        <w:left w:val="none" w:sz="0" w:space="0" w:color="auto"/>
        <w:bottom w:val="none" w:sz="0" w:space="0" w:color="auto"/>
        <w:right w:val="none" w:sz="0" w:space="0" w:color="auto"/>
      </w:divBdr>
    </w:div>
    <w:div w:id="863791655">
      <w:bodyDiv w:val="1"/>
      <w:marLeft w:val="0"/>
      <w:marRight w:val="0"/>
      <w:marTop w:val="0"/>
      <w:marBottom w:val="0"/>
      <w:divBdr>
        <w:top w:val="none" w:sz="0" w:space="0" w:color="auto"/>
        <w:left w:val="none" w:sz="0" w:space="0" w:color="auto"/>
        <w:bottom w:val="none" w:sz="0" w:space="0" w:color="auto"/>
        <w:right w:val="none" w:sz="0" w:space="0" w:color="auto"/>
      </w:divBdr>
    </w:div>
    <w:div w:id="872159556">
      <w:bodyDiv w:val="1"/>
      <w:marLeft w:val="0"/>
      <w:marRight w:val="0"/>
      <w:marTop w:val="0"/>
      <w:marBottom w:val="0"/>
      <w:divBdr>
        <w:top w:val="none" w:sz="0" w:space="0" w:color="auto"/>
        <w:left w:val="none" w:sz="0" w:space="0" w:color="auto"/>
        <w:bottom w:val="none" w:sz="0" w:space="0" w:color="auto"/>
        <w:right w:val="none" w:sz="0" w:space="0" w:color="auto"/>
      </w:divBdr>
    </w:div>
    <w:div w:id="874149912">
      <w:bodyDiv w:val="1"/>
      <w:marLeft w:val="0"/>
      <w:marRight w:val="0"/>
      <w:marTop w:val="0"/>
      <w:marBottom w:val="0"/>
      <w:divBdr>
        <w:top w:val="none" w:sz="0" w:space="0" w:color="auto"/>
        <w:left w:val="none" w:sz="0" w:space="0" w:color="auto"/>
        <w:bottom w:val="none" w:sz="0" w:space="0" w:color="auto"/>
        <w:right w:val="none" w:sz="0" w:space="0" w:color="auto"/>
      </w:divBdr>
    </w:div>
    <w:div w:id="877621979">
      <w:bodyDiv w:val="1"/>
      <w:marLeft w:val="0"/>
      <w:marRight w:val="0"/>
      <w:marTop w:val="0"/>
      <w:marBottom w:val="0"/>
      <w:divBdr>
        <w:top w:val="none" w:sz="0" w:space="0" w:color="auto"/>
        <w:left w:val="none" w:sz="0" w:space="0" w:color="auto"/>
        <w:bottom w:val="none" w:sz="0" w:space="0" w:color="auto"/>
        <w:right w:val="none" w:sz="0" w:space="0" w:color="auto"/>
      </w:divBdr>
      <w:divsChild>
        <w:div w:id="941648832">
          <w:marLeft w:val="274"/>
          <w:marRight w:val="0"/>
          <w:marTop w:val="0"/>
          <w:marBottom w:val="0"/>
          <w:divBdr>
            <w:top w:val="none" w:sz="0" w:space="0" w:color="auto"/>
            <w:left w:val="none" w:sz="0" w:space="0" w:color="auto"/>
            <w:bottom w:val="none" w:sz="0" w:space="0" w:color="auto"/>
            <w:right w:val="none" w:sz="0" w:space="0" w:color="auto"/>
          </w:divBdr>
        </w:div>
        <w:div w:id="967277490">
          <w:marLeft w:val="274"/>
          <w:marRight w:val="0"/>
          <w:marTop w:val="0"/>
          <w:marBottom w:val="0"/>
          <w:divBdr>
            <w:top w:val="none" w:sz="0" w:space="0" w:color="auto"/>
            <w:left w:val="none" w:sz="0" w:space="0" w:color="auto"/>
            <w:bottom w:val="none" w:sz="0" w:space="0" w:color="auto"/>
            <w:right w:val="none" w:sz="0" w:space="0" w:color="auto"/>
          </w:divBdr>
        </w:div>
        <w:div w:id="762845554">
          <w:marLeft w:val="274"/>
          <w:marRight w:val="0"/>
          <w:marTop w:val="0"/>
          <w:marBottom w:val="0"/>
          <w:divBdr>
            <w:top w:val="none" w:sz="0" w:space="0" w:color="auto"/>
            <w:left w:val="none" w:sz="0" w:space="0" w:color="auto"/>
            <w:bottom w:val="none" w:sz="0" w:space="0" w:color="auto"/>
            <w:right w:val="none" w:sz="0" w:space="0" w:color="auto"/>
          </w:divBdr>
        </w:div>
      </w:divsChild>
    </w:div>
    <w:div w:id="897398579">
      <w:bodyDiv w:val="1"/>
      <w:marLeft w:val="0"/>
      <w:marRight w:val="0"/>
      <w:marTop w:val="0"/>
      <w:marBottom w:val="0"/>
      <w:divBdr>
        <w:top w:val="none" w:sz="0" w:space="0" w:color="auto"/>
        <w:left w:val="none" w:sz="0" w:space="0" w:color="auto"/>
        <w:bottom w:val="none" w:sz="0" w:space="0" w:color="auto"/>
        <w:right w:val="none" w:sz="0" w:space="0" w:color="auto"/>
      </w:divBdr>
    </w:div>
    <w:div w:id="905842683">
      <w:bodyDiv w:val="1"/>
      <w:marLeft w:val="0"/>
      <w:marRight w:val="0"/>
      <w:marTop w:val="0"/>
      <w:marBottom w:val="0"/>
      <w:divBdr>
        <w:top w:val="none" w:sz="0" w:space="0" w:color="auto"/>
        <w:left w:val="none" w:sz="0" w:space="0" w:color="auto"/>
        <w:bottom w:val="none" w:sz="0" w:space="0" w:color="auto"/>
        <w:right w:val="none" w:sz="0" w:space="0" w:color="auto"/>
      </w:divBdr>
    </w:div>
    <w:div w:id="918171909">
      <w:bodyDiv w:val="1"/>
      <w:marLeft w:val="0"/>
      <w:marRight w:val="0"/>
      <w:marTop w:val="0"/>
      <w:marBottom w:val="0"/>
      <w:divBdr>
        <w:top w:val="none" w:sz="0" w:space="0" w:color="auto"/>
        <w:left w:val="none" w:sz="0" w:space="0" w:color="auto"/>
        <w:bottom w:val="none" w:sz="0" w:space="0" w:color="auto"/>
        <w:right w:val="none" w:sz="0" w:space="0" w:color="auto"/>
      </w:divBdr>
      <w:divsChild>
        <w:div w:id="17581916">
          <w:marLeft w:val="547"/>
          <w:marRight w:val="0"/>
          <w:marTop w:val="200"/>
          <w:marBottom w:val="0"/>
          <w:divBdr>
            <w:top w:val="none" w:sz="0" w:space="0" w:color="auto"/>
            <w:left w:val="none" w:sz="0" w:space="0" w:color="auto"/>
            <w:bottom w:val="none" w:sz="0" w:space="0" w:color="auto"/>
            <w:right w:val="none" w:sz="0" w:space="0" w:color="auto"/>
          </w:divBdr>
        </w:div>
        <w:div w:id="840661684">
          <w:marLeft w:val="547"/>
          <w:marRight w:val="0"/>
          <w:marTop w:val="200"/>
          <w:marBottom w:val="0"/>
          <w:divBdr>
            <w:top w:val="none" w:sz="0" w:space="0" w:color="auto"/>
            <w:left w:val="none" w:sz="0" w:space="0" w:color="auto"/>
            <w:bottom w:val="none" w:sz="0" w:space="0" w:color="auto"/>
            <w:right w:val="none" w:sz="0" w:space="0" w:color="auto"/>
          </w:divBdr>
        </w:div>
        <w:div w:id="1104348275">
          <w:marLeft w:val="547"/>
          <w:marRight w:val="0"/>
          <w:marTop w:val="200"/>
          <w:marBottom w:val="0"/>
          <w:divBdr>
            <w:top w:val="none" w:sz="0" w:space="0" w:color="auto"/>
            <w:left w:val="none" w:sz="0" w:space="0" w:color="auto"/>
            <w:bottom w:val="none" w:sz="0" w:space="0" w:color="auto"/>
            <w:right w:val="none" w:sz="0" w:space="0" w:color="auto"/>
          </w:divBdr>
        </w:div>
      </w:divsChild>
    </w:div>
    <w:div w:id="936405466">
      <w:bodyDiv w:val="1"/>
      <w:marLeft w:val="0"/>
      <w:marRight w:val="0"/>
      <w:marTop w:val="0"/>
      <w:marBottom w:val="0"/>
      <w:divBdr>
        <w:top w:val="none" w:sz="0" w:space="0" w:color="auto"/>
        <w:left w:val="none" w:sz="0" w:space="0" w:color="auto"/>
        <w:bottom w:val="none" w:sz="0" w:space="0" w:color="auto"/>
        <w:right w:val="none" w:sz="0" w:space="0" w:color="auto"/>
      </w:divBdr>
    </w:div>
    <w:div w:id="942808226">
      <w:bodyDiv w:val="1"/>
      <w:marLeft w:val="0"/>
      <w:marRight w:val="0"/>
      <w:marTop w:val="0"/>
      <w:marBottom w:val="0"/>
      <w:divBdr>
        <w:top w:val="none" w:sz="0" w:space="0" w:color="auto"/>
        <w:left w:val="none" w:sz="0" w:space="0" w:color="auto"/>
        <w:bottom w:val="none" w:sz="0" w:space="0" w:color="auto"/>
        <w:right w:val="none" w:sz="0" w:space="0" w:color="auto"/>
      </w:divBdr>
      <w:divsChild>
        <w:div w:id="568998062">
          <w:marLeft w:val="547"/>
          <w:marRight w:val="0"/>
          <w:marTop w:val="200"/>
          <w:marBottom w:val="0"/>
          <w:divBdr>
            <w:top w:val="none" w:sz="0" w:space="0" w:color="auto"/>
            <w:left w:val="none" w:sz="0" w:space="0" w:color="auto"/>
            <w:bottom w:val="none" w:sz="0" w:space="0" w:color="auto"/>
            <w:right w:val="none" w:sz="0" w:space="0" w:color="auto"/>
          </w:divBdr>
        </w:div>
        <w:div w:id="1083455474">
          <w:marLeft w:val="547"/>
          <w:marRight w:val="0"/>
          <w:marTop w:val="200"/>
          <w:marBottom w:val="0"/>
          <w:divBdr>
            <w:top w:val="none" w:sz="0" w:space="0" w:color="auto"/>
            <w:left w:val="none" w:sz="0" w:space="0" w:color="auto"/>
            <w:bottom w:val="none" w:sz="0" w:space="0" w:color="auto"/>
            <w:right w:val="none" w:sz="0" w:space="0" w:color="auto"/>
          </w:divBdr>
        </w:div>
        <w:div w:id="306395256">
          <w:marLeft w:val="547"/>
          <w:marRight w:val="0"/>
          <w:marTop w:val="200"/>
          <w:marBottom w:val="0"/>
          <w:divBdr>
            <w:top w:val="none" w:sz="0" w:space="0" w:color="auto"/>
            <w:left w:val="none" w:sz="0" w:space="0" w:color="auto"/>
            <w:bottom w:val="none" w:sz="0" w:space="0" w:color="auto"/>
            <w:right w:val="none" w:sz="0" w:space="0" w:color="auto"/>
          </w:divBdr>
        </w:div>
        <w:div w:id="363361613">
          <w:marLeft w:val="547"/>
          <w:marRight w:val="0"/>
          <w:marTop w:val="200"/>
          <w:marBottom w:val="0"/>
          <w:divBdr>
            <w:top w:val="none" w:sz="0" w:space="0" w:color="auto"/>
            <w:left w:val="none" w:sz="0" w:space="0" w:color="auto"/>
            <w:bottom w:val="none" w:sz="0" w:space="0" w:color="auto"/>
            <w:right w:val="none" w:sz="0" w:space="0" w:color="auto"/>
          </w:divBdr>
        </w:div>
      </w:divsChild>
    </w:div>
    <w:div w:id="967130840">
      <w:bodyDiv w:val="1"/>
      <w:marLeft w:val="0"/>
      <w:marRight w:val="0"/>
      <w:marTop w:val="0"/>
      <w:marBottom w:val="0"/>
      <w:divBdr>
        <w:top w:val="none" w:sz="0" w:space="0" w:color="auto"/>
        <w:left w:val="none" w:sz="0" w:space="0" w:color="auto"/>
        <w:bottom w:val="none" w:sz="0" w:space="0" w:color="auto"/>
        <w:right w:val="none" w:sz="0" w:space="0" w:color="auto"/>
      </w:divBdr>
    </w:div>
    <w:div w:id="978148789">
      <w:bodyDiv w:val="1"/>
      <w:marLeft w:val="0"/>
      <w:marRight w:val="0"/>
      <w:marTop w:val="0"/>
      <w:marBottom w:val="0"/>
      <w:divBdr>
        <w:top w:val="none" w:sz="0" w:space="0" w:color="auto"/>
        <w:left w:val="none" w:sz="0" w:space="0" w:color="auto"/>
        <w:bottom w:val="none" w:sz="0" w:space="0" w:color="auto"/>
        <w:right w:val="none" w:sz="0" w:space="0" w:color="auto"/>
      </w:divBdr>
    </w:div>
    <w:div w:id="981351480">
      <w:bodyDiv w:val="1"/>
      <w:marLeft w:val="0"/>
      <w:marRight w:val="0"/>
      <w:marTop w:val="0"/>
      <w:marBottom w:val="0"/>
      <w:divBdr>
        <w:top w:val="none" w:sz="0" w:space="0" w:color="auto"/>
        <w:left w:val="none" w:sz="0" w:space="0" w:color="auto"/>
        <w:bottom w:val="none" w:sz="0" w:space="0" w:color="auto"/>
        <w:right w:val="none" w:sz="0" w:space="0" w:color="auto"/>
      </w:divBdr>
      <w:divsChild>
        <w:div w:id="483395845">
          <w:marLeft w:val="547"/>
          <w:marRight w:val="0"/>
          <w:marTop w:val="0"/>
          <w:marBottom w:val="120"/>
          <w:divBdr>
            <w:top w:val="none" w:sz="0" w:space="0" w:color="auto"/>
            <w:left w:val="none" w:sz="0" w:space="0" w:color="auto"/>
            <w:bottom w:val="none" w:sz="0" w:space="0" w:color="auto"/>
            <w:right w:val="none" w:sz="0" w:space="0" w:color="auto"/>
          </w:divBdr>
        </w:div>
        <w:div w:id="1194421977">
          <w:marLeft w:val="547"/>
          <w:marRight w:val="0"/>
          <w:marTop w:val="0"/>
          <w:marBottom w:val="120"/>
          <w:divBdr>
            <w:top w:val="none" w:sz="0" w:space="0" w:color="auto"/>
            <w:left w:val="none" w:sz="0" w:space="0" w:color="auto"/>
            <w:bottom w:val="none" w:sz="0" w:space="0" w:color="auto"/>
            <w:right w:val="none" w:sz="0" w:space="0" w:color="auto"/>
          </w:divBdr>
        </w:div>
        <w:div w:id="1550647704">
          <w:marLeft w:val="1526"/>
          <w:marRight w:val="0"/>
          <w:marTop w:val="0"/>
          <w:marBottom w:val="120"/>
          <w:divBdr>
            <w:top w:val="none" w:sz="0" w:space="0" w:color="auto"/>
            <w:left w:val="none" w:sz="0" w:space="0" w:color="auto"/>
            <w:bottom w:val="none" w:sz="0" w:space="0" w:color="auto"/>
            <w:right w:val="none" w:sz="0" w:space="0" w:color="auto"/>
          </w:divBdr>
        </w:div>
        <w:div w:id="1509253039">
          <w:marLeft w:val="1526"/>
          <w:marRight w:val="0"/>
          <w:marTop w:val="0"/>
          <w:marBottom w:val="120"/>
          <w:divBdr>
            <w:top w:val="none" w:sz="0" w:space="0" w:color="auto"/>
            <w:left w:val="none" w:sz="0" w:space="0" w:color="auto"/>
            <w:bottom w:val="none" w:sz="0" w:space="0" w:color="auto"/>
            <w:right w:val="none" w:sz="0" w:space="0" w:color="auto"/>
          </w:divBdr>
        </w:div>
        <w:div w:id="1892382306">
          <w:marLeft w:val="1526"/>
          <w:marRight w:val="0"/>
          <w:marTop w:val="0"/>
          <w:marBottom w:val="120"/>
          <w:divBdr>
            <w:top w:val="none" w:sz="0" w:space="0" w:color="auto"/>
            <w:left w:val="none" w:sz="0" w:space="0" w:color="auto"/>
            <w:bottom w:val="none" w:sz="0" w:space="0" w:color="auto"/>
            <w:right w:val="none" w:sz="0" w:space="0" w:color="auto"/>
          </w:divBdr>
        </w:div>
      </w:divsChild>
    </w:div>
    <w:div w:id="1002046498">
      <w:bodyDiv w:val="1"/>
      <w:marLeft w:val="0"/>
      <w:marRight w:val="0"/>
      <w:marTop w:val="0"/>
      <w:marBottom w:val="0"/>
      <w:divBdr>
        <w:top w:val="none" w:sz="0" w:space="0" w:color="auto"/>
        <w:left w:val="none" w:sz="0" w:space="0" w:color="auto"/>
        <w:bottom w:val="none" w:sz="0" w:space="0" w:color="auto"/>
        <w:right w:val="none" w:sz="0" w:space="0" w:color="auto"/>
      </w:divBdr>
    </w:div>
    <w:div w:id="1022973158">
      <w:bodyDiv w:val="1"/>
      <w:marLeft w:val="0"/>
      <w:marRight w:val="0"/>
      <w:marTop w:val="0"/>
      <w:marBottom w:val="0"/>
      <w:divBdr>
        <w:top w:val="none" w:sz="0" w:space="0" w:color="auto"/>
        <w:left w:val="none" w:sz="0" w:space="0" w:color="auto"/>
        <w:bottom w:val="none" w:sz="0" w:space="0" w:color="auto"/>
        <w:right w:val="none" w:sz="0" w:space="0" w:color="auto"/>
      </w:divBdr>
      <w:divsChild>
        <w:div w:id="1675912444">
          <w:marLeft w:val="994"/>
          <w:marRight w:val="0"/>
          <w:marTop w:val="0"/>
          <w:marBottom w:val="0"/>
          <w:divBdr>
            <w:top w:val="none" w:sz="0" w:space="0" w:color="auto"/>
            <w:left w:val="none" w:sz="0" w:space="0" w:color="auto"/>
            <w:bottom w:val="none" w:sz="0" w:space="0" w:color="auto"/>
            <w:right w:val="none" w:sz="0" w:space="0" w:color="auto"/>
          </w:divBdr>
        </w:div>
        <w:div w:id="219170909">
          <w:marLeft w:val="994"/>
          <w:marRight w:val="0"/>
          <w:marTop w:val="0"/>
          <w:marBottom w:val="0"/>
          <w:divBdr>
            <w:top w:val="none" w:sz="0" w:space="0" w:color="auto"/>
            <w:left w:val="none" w:sz="0" w:space="0" w:color="auto"/>
            <w:bottom w:val="none" w:sz="0" w:space="0" w:color="auto"/>
            <w:right w:val="none" w:sz="0" w:space="0" w:color="auto"/>
          </w:divBdr>
        </w:div>
        <w:div w:id="1656835269">
          <w:marLeft w:val="994"/>
          <w:marRight w:val="0"/>
          <w:marTop w:val="0"/>
          <w:marBottom w:val="0"/>
          <w:divBdr>
            <w:top w:val="none" w:sz="0" w:space="0" w:color="auto"/>
            <w:left w:val="none" w:sz="0" w:space="0" w:color="auto"/>
            <w:bottom w:val="none" w:sz="0" w:space="0" w:color="auto"/>
            <w:right w:val="none" w:sz="0" w:space="0" w:color="auto"/>
          </w:divBdr>
        </w:div>
        <w:div w:id="1506433215">
          <w:marLeft w:val="994"/>
          <w:marRight w:val="0"/>
          <w:marTop w:val="0"/>
          <w:marBottom w:val="0"/>
          <w:divBdr>
            <w:top w:val="none" w:sz="0" w:space="0" w:color="auto"/>
            <w:left w:val="none" w:sz="0" w:space="0" w:color="auto"/>
            <w:bottom w:val="none" w:sz="0" w:space="0" w:color="auto"/>
            <w:right w:val="none" w:sz="0" w:space="0" w:color="auto"/>
          </w:divBdr>
        </w:div>
      </w:divsChild>
    </w:div>
    <w:div w:id="1023022067">
      <w:bodyDiv w:val="1"/>
      <w:marLeft w:val="0"/>
      <w:marRight w:val="0"/>
      <w:marTop w:val="0"/>
      <w:marBottom w:val="0"/>
      <w:divBdr>
        <w:top w:val="none" w:sz="0" w:space="0" w:color="auto"/>
        <w:left w:val="none" w:sz="0" w:space="0" w:color="auto"/>
        <w:bottom w:val="none" w:sz="0" w:space="0" w:color="auto"/>
        <w:right w:val="none" w:sz="0" w:space="0" w:color="auto"/>
      </w:divBdr>
    </w:div>
    <w:div w:id="1039740376">
      <w:bodyDiv w:val="1"/>
      <w:marLeft w:val="0"/>
      <w:marRight w:val="0"/>
      <w:marTop w:val="0"/>
      <w:marBottom w:val="0"/>
      <w:divBdr>
        <w:top w:val="none" w:sz="0" w:space="0" w:color="auto"/>
        <w:left w:val="none" w:sz="0" w:space="0" w:color="auto"/>
        <w:bottom w:val="none" w:sz="0" w:space="0" w:color="auto"/>
        <w:right w:val="none" w:sz="0" w:space="0" w:color="auto"/>
      </w:divBdr>
    </w:div>
    <w:div w:id="1041906622">
      <w:bodyDiv w:val="1"/>
      <w:marLeft w:val="0"/>
      <w:marRight w:val="0"/>
      <w:marTop w:val="0"/>
      <w:marBottom w:val="0"/>
      <w:divBdr>
        <w:top w:val="none" w:sz="0" w:space="0" w:color="auto"/>
        <w:left w:val="none" w:sz="0" w:space="0" w:color="auto"/>
        <w:bottom w:val="none" w:sz="0" w:space="0" w:color="auto"/>
        <w:right w:val="none" w:sz="0" w:space="0" w:color="auto"/>
      </w:divBdr>
    </w:div>
    <w:div w:id="1050614007">
      <w:bodyDiv w:val="1"/>
      <w:marLeft w:val="0"/>
      <w:marRight w:val="0"/>
      <w:marTop w:val="0"/>
      <w:marBottom w:val="0"/>
      <w:divBdr>
        <w:top w:val="none" w:sz="0" w:space="0" w:color="auto"/>
        <w:left w:val="none" w:sz="0" w:space="0" w:color="auto"/>
        <w:bottom w:val="none" w:sz="0" w:space="0" w:color="auto"/>
        <w:right w:val="none" w:sz="0" w:space="0" w:color="auto"/>
      </w:divBdr>
      <w:divsChild>
        <w:div w:id="733090202">
          <w:marLeft w:val="446"/>
          <w:marRight w:val="0"/>
          <w:marTop w:val="0"/>
          <w:marBottom w:val="0"/>
          <w:divBdr>
            <w:top w:val="none" w:sz="0" w:space="0" w:color="auto"/>
            <w:left w:val="none" w:sz="0" w:space="0" w:color="auto"/>
            <w:bottom w:val="none" w:sz="0" w:space="0" w:color="auto"/>
            <w:right w:val="none" w:sz="0" w:space="0" w:color="auto"/>
          </w:divBdr>
        </w:div>
        <w:div w:id="1518078886">
          <w:marLeft w:val="446"/>
          <w:marRight w:val="0"/>
          <w:marTop w:val="0"/>
          <w:marBottom w:val="0"/>
          <w:divBdr>
            <w:top w:val="none" w:sz="0" w:space="0" w:color="auto"/>
            <w:left w:val="none" w:sz="0" w:space="0" w:color="auto"/>
            <w:bottom w:val="none" w:sz="0" w:space="0" w:color="auto"/>
            <w:right w:val="none" w:sz="0" w:space="0" w:color="auto"/>
          </w:divBdr>
        </w:div>
        <w:div w:id="1152407453">
          <w:marLeft w:val="446"/>
          <w:marRight w:val="0"/>
          <w:marTop w:val="0"/>
          <w:marBottom w:val="0"/>
          <w:divBdr>
            <w:top w:val="none" w:sz="0" w:space="0" w:color="auto"/>
            <w:left w:val="none" w:sz="0" w:space="0" w:color="auto"/>
            <w:bottom w:val="none" w:sz="0" w:space="0" w:color="auto"/>
            <w:right w:val="none" w:sz="0" w:space="0" w:color="auto"/>
          </w:divBdr>
        </w:div>
      </w:divsChild>
    </w:div>
    <w:div w:id="1070811101">
      <w:bodyDiv w:val="1"/>
      <w:marLeft w:val="0"/>
      <w:marRight w:val="0"/>
      <w:marTop w:val="0"/>
      <w:marBottom w:val="0"/>
      <w:divBdr>
        <w:top w:val="none" w:sz="0" w:space="0" w:color="auto"/>
        <w:left w:val="none" w:sz="0" w:space="0" w:color="auto"/>
        <w:bottom w:val="none" w:sz="0" w:space="0" w:color="auto"/>
        <w:right w:val="none" w:sz="0" w:space="0" w:color="auto"/>
      </w:divBdr>
      <w:divsChild>
        <w:div w:id="1024595970">
          <w:marLeft w:val="547"/>
          <w:marRight w:val="0"/>
          <w:marTop w:val="200"/>
          <w:marBottom w:val="0"/>
          <w:divBdr>
            <w:top w:val="none" w:sz="0" w:space="0" w:color="auto"/>
            <w:left w:val="none" w:sz="0" w:space="0" w:color="auto"/>
            <w:bottom w:val="none" w:sz="0" w:space="0" w:color="auto"/>
            <w:right w:val="none" w:sz="0" w:space="0" w:color="auto"/>
          </w:divBdr>
        </w:div>
        <w:div w:id="984090358">
          <w:marLeft w:val="547"/>
          <w:marRight w:val="0"/>
          <w:marTop w:val="200"/>
          <w:marBottom w:val="0"/>
          <w:divBdr>
            <w:top w:val="none" w:sz="0" w:space="0" w:color="auto"/>
            <w:left w:val="none" w:sz="0" w:space="0" w:color="auto"/>
            <w:bottom w:val="none" w:sz="0" w:space="0" w:color="auto"/>
            <w:right w:val="none" w:sz="0" w:space="0" w:color="auto"/>
          </w:divBdr>
        </w:div>
        <w:div w:id="1498763899">
          <w:marLeft w:val="547"/>
          <w:marRight w:val="0"/>
          <w:marTop w:val="200"/>
          <w:marBottom w:val="0"/>
          <w:divBdr>
            <w:top w:val="none" w:sz="0" w:space="0" w:color="auto"/>
            <w:left w:val="none" w:sz="0" w:space="0" w:color="auto"/>
            <w:bottom w:val="none" w:sz="0" w:space="0" w:color="auto"/>
            <w:right w:val="none" w:sz="0" w:space="0" w:color="auto"/>
          </w:divBdr>
        </w:div>
        <w:div w:id="835339900">
          <w:marLeft w:val="547"/>
          <w:marRight w:val="0"/>
          <w:marTop w:val="200"/>
          <w:marBottom w:val="0"/>
          <w:divBdr>
            <w:top w:val="none" w:sz="0" w:space="0" w:color="auto"/>
            <w:left w:val="none" w:sz="0" w:space="0" w:color="auto"/>
            <w:bottom w:val="none" w:sz="0" w:space="0" w:color="auto"/>
            <w:right w:val="none" w:sz="0" w:space="0" w:color="auto"/>
          </w:divBdr>
        </w:div>
        <w:div w:id="2041859688">
          <w:marLeft w:val="547"/>
          <w:marRight w:val="0"/>
          <w:marTop w:val="200"/>
          <w:marBottom w:val="0"/>
          <w:divBdr>
            <w:top w:val="none" w:sz="0" w:space="0" w:color="auto"/>
            <w:left w:val="none" w:sz="0" w:space="0" w:color="auto"/>
            <w:bottom w:val="none" w:sz="0" w:space="0" w:color="auto"/>
            <w:right w:val="none" w:sz="0" w:space="0" w:color="auto"/>
          </w:divBdr>
        </w:div>
        <w:div w:id="2099516829">
          <w:marLeft w:val="547"/>
          <w:marRight w:val="0"/>
          <w:marTop w:val="200"/>
          <w:marBottom w:val="0"/>
          <w:divBdr>
            <w:top w:val="none" w:sz="0" w:space="0" w:color="auto"/>
            <w:left w:val="none" w:sz="0" w:space="0" w:color="auto"/>
            <w:bottom w:val="none" w:sz="0" w:space="0" w:color="auto"/>
            <w:right w:val="none" w:sz="0" w:space="0" w:color="auto"/>
          </w:divBdr>
        </w:div>
      </w:divsChild>
    </w:div>
    <w:div w:id="1073744334">
      <w:bodyDiv w:val="1"/>
      <w:marLeft w:val="0"/>
      <w:marRight w:val="0"/>
      <w:marTop w:val="0"/>
      <w:marBottom w:val="0"/>
      <w:divBdr>
        <w:top w:val="none" w:sz="0" w:space="0" w:color="auto"/>
        <w:left w:val="none" w:sz="0" w:space="0" w:color="auto"/>
        <w:bottom w:val="none" w:sz="0" w:space="0" w:color="auto"/>
        <w:right w:val="none" w:sz="0" w:space="0" w:color="auto"/>
      </w:divBdr>
    </w:div>
    <w:div w:id="1074933727">
      <w:bodyDiv w:val="1"/>
      <w:marLeft w:val="0"/>
      <w:marRight w:val="0"/>
      <w:marTop w:val="0"/>
      <w:marBottom w:val="0"/>
      <w:divBdr>
        <w:top w:val="none" w:sz="0" w:space="0" w:color="auto"/>
        <w:left w:val="none" w:sz="0" w:space="0" w:color="auto"/>
        <w:bottom w:val="none" w:sz="0" w:space="0" w:color="auto"/>
        <w:right w:val="none" w:sz="0" w:space="0" w:color="auto"/>
      </w:divBdr>
      <w:divsChild>
        <w:div w:id="327371889">
          <w:marLeft w:val="547"/>
          <w:marRight w:val="0"/>
          <w:marTop w:val="200"/>
          <w:marBottom w:val="0"/>
          <w:divBdr>
            <w:top w:val="none" w:sz="0" w:space="0" w:color="auto"/>
            <w:left w:val="none" w:sz="0" w:space="0" w:color="auto"/>
            <w:bottom w:val="none" w:sz="0" w:space="0" w:color="auto"/>
            <w:right w:val="none" w:sz="0" w:space="0" w:color="auto"/>
          </w:divBdr>
        </w:div>
        <w:div w:id="11228324">
          <w:marLeft w:val="547"/>
          <w:marRight w:val="0"/>
          <w:marTop w:val="200"/>
          <w:marBottom w:val="0"/>
          <w:divBdr>
            <w:top w:val="none" w:sz="0" w:space="0" w:color="auto"/>
            <w:left w:val="none" w:sz="0" w:space="0" w:color="auto"/>
            <w:bottom w:val="none" w:sz="0" w:space="0" w:color="auto"/>
            <w:right w:val="none" w:sz="0" w:space="0" w:color="auto"/>
          </w:divBdr>
        </w:div>
      </w:divsChild>
    </w:div>
    <w:div w:id="1087776025">
      <w:bodyDiv w:val="1"/>
      <w:marLeft w:val="0"/>
      <w:marRight w:val="0"/>
      <w:marTop w:val="0"/>
      <w:marBottom w:val="0"/>
      <w:divBdr>
        <w:top w:val="none" w:sz="0" w:space="0" w:color="auto"/>
        <w:left w:val="none" w:sz="0" w:space="0" w:color="auto"/>
        <w:bottom w:val="none" w:sz="0" w:space="0" w:color="auto"/>
        <w:right w:val="none" w:sz="0" w:space="0" w:color="auto"/>
      </w:divBdr>
      <w:divsChild>
        <w:div w:id="2118864613">
          <w:marLeft w:val="720"/>
          <w:marRight w:val="0"/>
          <w:marTop w:val="0"/>
          <w:marBottom w:val="0"/>
          <w:divBdr>
            <w:top w:val="none" w:sz="0" w:space="0" w:color="auto"/>
            <w:left w:val="none" w:sz="0" w:space="0" w:color="auto"/>
            <w:bottom w:val="none" w:sz="0" w:space="0" w:color="auto"/>
            <w:right w:val="none" w:sz="0" w:space="0" w:color="auto"/>
          </w:divBdr>
        </w:div>
        <w:div w:id="1319073797">
          <w:marLeft w:val="720"/>
          <w:marRight w:val="0"/>
          <w:marTop w:val="0"/>
          <w:marBottom w:val="0"/>
          <w:divBdr>
            <w:top w:val="none" w:sz="0" w:space="0" w:color="auto"/>
            <w:left w:val="none" w:sz="0" w:space="0" w:color="auto"/>
            <w:bottom w:val="none" w:sz="0" w:space="0" w:color="auto"/>
            <w:right w:val="none" w:sz="0" w:space="0" w:color="auto"/>
          </w:divBdr>
        </w:div>
        <w:div w:id="629357290">
          <w:marLeft w:val="720"/>
          <w:marRight w:val="0"/>
          <w:marTop w:val="0"/>
          <w:marBottom w:val="0"/>
          <w:divBdr>
            <w:top w:val="none" w:sz="0" w:space="0" w:color="auto"/>
            <w:left w:val="none" w:sz="0" w:space="0" w:color="auto"/>
            <w:bottom w:val="none" w:sz="0" w:space="0" w:color="auto"/>
            <w:right w:val="none" w:sz="0" w:space="0" w:color="auto"/>
          </w:divBdr>
        </w:div>
        <w:div w:id="998656021">
          <w:marLeft w:val="720"/>
          <w:marRight w:val="0"/>
          <w:marTop w:val="0"/>
          <w:marBottom w:val="0"/>
          <w:divBdr>
            <w:top w:val="none" w:sz="0" w:space="0" w:color="auto"/>
            <w:left w:val="none" w:sz="0" w:space="0" w:color="auto"/>
            <w:bottom w:val="none" w:sz="0" w:space="0" w:color="auto"/>
            <w:right w:val="none" w:sz="0" w:space="0" w:color="auto"/>
          </w:divBdr>
        </w:div>
        <w:div w:id="1624459581">
          <w:marLeft w:val="720"/>
          <w:marRight w:val="0"/>
          <w:marTop w:val="0"/>
          <w:marBottom w:val="0"/>
          <w:divBdr>
            <w:top w:val="none" w:sz="0" w:space="0" w:color="auto"/>
            <w:left w:val="none" w:sz="0" w:space="0" w:color="auto"/>
            <w:bottom w:val="none" w:sz="0" w:space="0" w:color="auto"/>
            <w:right w:val="none" w:sz="0" w:space="0" w:color="auto"/>
          </w:divBdr>
        </w:div>
        <w:div w:id="2084258002">
          <w:marLeft w:val="720"/>
          <w:marRight w:val="0"/>
          <w:marTop w:val="0"/>
          <w:marBottom w:val="0"/>
          <w:divBdr>
            <w:top w:val="none" w:sz="0" w:space="0" w:color="auto"/>
            <w:left w:val="none" w:sz="0" w:space="0" w:color="auto"/>
            <w:bottom w:val="none" w:sz="0" w:space="0" w:color="auto"/>
            <w:right w:val="none" w:sz="0" w:space="0" w:color="auto"/>
          </w:divBdr>
        </w:div>
      </w:divsChild>
    </w:div>
    <w:div w:id="1101922868">
      <w:bodyDiv w:val="1"/>
      <w:marLeft w:val="0"/>
      <w:marRight w:val="0"/>
      <w:marTop w:val="0"/>
      <w:marBottom w:val="0"/>
      <w:divBdr>
        <w:top w:val="none" w:sz="0" w:space="0" w:color="auto"/>
        <w:left w:val="none" w:sz="0" w:space="0" w:color="auto"/>
        <w:bottom w:val="none" w:sz="0" w:space="0" w:color="auto"/>
        <w:right w:val="none" w:sz="0" w:space="0" w:color="auto"/>
      </w:divBdr>
    </w:div>
    <w:div w:id="1107310537">
      <w:bodyDiv w:val="1"/>
      <w:marLeft w:val="0"/>
      <w:marRight w:val="0"/>
      <w:marTop w:val="0"/>
      <w:marBottom w:val="0"/>
      <w:divBdr>
        <w:top w:val="none" w:sz="0" w:space="0" w:color="auto"/>
        <w:left w:val="none" w:sz="0" w:space="0" w:color="auto"/>
        <w:bottom w:val="none" w:sz="0" w:space="0" w:color="auto"/>
        <w:right w:val="none" w:sz="0" w:space="0" w:color="auto"/>
      </w:divBdr>
    </w:div>
    <w:div w:id="1127816750">
      <w:bodyDiv w:val="1"/>
      <w:marLeft w:val="0"/>
      <w:marRight w:val="0"/>
      <w:marTop w:val="0"/>
      <w:marBottom w:val="0"/>
      <w:divBdr>
        <w:top w:val="none" w:sz="0" w:space="0" w:color="auto"/>
        <w:left w:val="none" w:sz="0" w:space="0" w:color="auto"/>
        <w:bottom w:val="none" w:sz="0" w:space="0" w:color="auto"/>
        <w:right w:val="none" w:sz="0" w:space="0" w:color="auto"/>
      </w:divBdr>
      <w:divsChild>
        <w:div w:id="346831082">
          <w:marLeft w:val="547"/>
          <w:marRight w:val="0"/>
          <w:marTop w:val="200"/>
          <w:marBottom w:val="0"/>
          <w:divBdr>
            <w:top w:val="none" w:sz="0" w:space="0" w:color="auto"/>
            <w:left w:val="none" w:sz="0" w:space="0" w:color="auto"/>
            <w:bottom w:val="none" w:sz="0" w:space="0" w:color="auto"/>
            <w:right w:val="none" w:sz="0" w:space="0" w:color="auto"/>
          </w:divBdr>
        </w:div>
        <w:div w:id="2106877390">
          <w:marLeft w:val="547"/>
          <w:marRight w:val="0"/>
          <w:marTop w:val="200"/>
          <w:marBottom w:val="0"/>
          <w:divBdr>
            <w:top w:val="none" w:sz="0" w:space="0" w:color="auto"/>
            <w:left w:val="none" w:sz="0" w:space="0" w:color="auto"/>
            <w:bottom w:val="none" w:sz="0" w:space="0" w:color="auto"/>
            <w:right w:val="none" w:sz="0" w:space="0" w:color="auto"/>
          </w:divBdr>
        </w:div>
      </w:divsChild>
    </w:div>
    <w:div w:id="1130636226">
      <w:bodyDiv w:val="1"/>
      <w:marLeft w:val="0"/>
      <w:marRight w:val="0"/>
      <w:marTop w:val="0"/>
      <w:marBottom w:val="0"/>
      <w:divBdr>
        <w:top w:val="none" w:sz="0" w:space="0" w:color="auto"/>
        <w:left w:val="none" w:sz="0" w:space="0" w:color="auto"/>
        <w:bottom w:val="none" w:sz="0" w:space="0" w:color="auto"/>
        <w:right w:val="none" w:sz="0" w:space="0" w:color="auto"/>
      </w:divBdr>
    </w:div>
    <w:div w:id="1131703989">
      <w:bodyDiv w:val="1"/>
      <w:marLeft w:val="0"/>
      <w:marRight w:val="0"/>
      <w:marTop w:val="0"/>
      <w:marBottom w:val="0"/>
      <w:divBdr>
        <w:top w:val="none" w:sz="0" w:space="0" w:color="auto"/>
        <w:left w:val="none" w:sz="0" w:space="0" w:color="auto"/>
        <w:bottom w:val="none" w:sz="0" w:space="0" w:color="auto"/>
        <w:right w:val="none" w:sz="0" w:space="0" w:color="auto"/>
      </w:divBdr>
      <w:divsChild>
        <w:div w:id="913509859">
          <w:marLeft w:val="446"/>
          <w:marRight w:val="0"/>
          <w:marTop w:val="0"/>
          <w:marBottom w:val="120"/>
          <w:divBdr>
            <w:top w:val="none" w:sz="0" w:space="0" w:color="auto"/>
            <w:left w:val="none" w:sz="0" w:space="0" w:color="auto"/>
            <w:bottom w:val="none" w:sz="0" w:space="0" w:color="auto"/>
            <w:right w:val="none" w:sz="0" w:space="0" w:color="auto"/>
          </w:divBdr>
        </w:div>
        <w:div w:id="491530648">
          <w:marLeft w:val="446"/>
          <w:marRight w:val="0"/>
          <w:marTop w:val="0"/>
          <w:marBottom w:val="120"/>
          <w:divBdr>
            <w:top w:val="none" w:sz="0" w:space="0" w:color="auto"/>
            <w:left w:val="none" w:sz="0" w:space="0" w:color="auto"/>
            <w:bottom w:val="none" w:sz="0" w:space="0" w:color="auto"/>
            <w:right w:val="none" w:sz="0" w:space="0" w:color="auto"/>
          </w:divBdr>
        </w:div>
        <w:div w:id="586573386">
          <w:marLeft w:val="446"/>
          <w:marRight w:val="0"/>
          <w:marTop w:val="0"/>
          <w:marBottom w:val="120"/>
          <w:divBdr>
            <w:top w:val="none" w:sz="0" w:space="0" w:color="auto"/>
            <w:left w:val="none" w:sz="0" w:space="0" w:color="auto"/>
            <w:bottom w:val="none" w:sz="0" w:space="0" w:color="auto"/>
            <w:right w:val="none" w:sz="0" w:space="0" w:color="auto"/>
          </w:divBdr>
        </w:div>
      </w:divsChild>
    </w:div>
    <w:div w:id="1136529850">
      <w:bodyDiv w:val="1"/>
      <w:marLeft w:val="0"/>
      <w:marRight w:val="0"/>
      <w:marTop w:val="0"/>
      <w:marBottom w:val="0"/>
      <w:divBdr>
        <w:top w:val="none" w:sz="0" w:space="0" w:color="auto"/>
        <w:left w:val="none" w:sz="0" w:space="0" w:color="auto"/>
        <w:bottom w:val="none" w:sz="0" w:space="0" w:color="auto"/>
        <w:right w:val="none" w:sz="0" w:space="0" w:color="auto"/>
      </w:divBdr>
    </w:div>
    <w:div w:id="1147278229">
      <w:bodyDiv w:val="1"/>
      <w:marLeft w:val="0"/>
      <w:marRight w:val="0"/>
      <w:marTop w:val="0"/>
      <w:marBottom w:val="0"/>
      <w:divBdr>
        <w:top w:val="none" w:sz="0" w:space="0" w:color="auto"/>
        <w:left w:val="none" w:sz="0" w:space="0" w:color="auto"/>
        <w:bottom w:val="none" w:sz="0" w:space="0" w:color="auto"/>
        <w:right w:val="none" w:sz="0" w:space="0" w:color="auto"/>
      </w:divBdr>
      <w:divsChild>
        <w:div w:id="455029535">
          <w:marLeft w:val="317"/>
          <w:marRight w:val="0"/>
          <w:marTop w:val="0"/>
          <w:marBottom w:val="250"/>
          <w:divBdr>
            <w:top w:val="none" w:sz="0" w:space="0" w:color="auto"/>
            <w:left w:val="none" w:sz="0" w:space="0" w:color="auto"/>
            <w:bottom w:val="none" w:sz="0" w:space="0" w:color="auto"/>
            <w:right w:val="none" w:sz="0" w:space="0" w:color="auto"/>
          </w:divBdr>
        </w:div>
      </w:divsChild>
    </w:div>
    <w:div w:id="1147740475">
      <w:bodyDiv w:val="1"/>
      <w:marLeft w:val="0"/>
      <w:marRight w:val="0"/>
      <w:marTop w:val="0"/>
      <w:marBottom w:val="0"/>
      <w:divBdr>
        <w:top w:val="none" w:sz="0" w:space="0" w:color="auto"/>
        <w:left w:val="none" w:sz="0" w:space="0" w:color="auto"/>
        <w:bottom w:val="none" w:sz="0" w:space="0" w:color="auto"/>
        <w:right w:val="none" w:sz="0" w:space="0" w:color="auto"/>
      </w:divBdr>
    </w:div>
    <w:div w:id="1150946296">
      <w:bodyDiv w:val="1"/>
      <w:marLeft w:val="0"/>
      <w:marRight w:val="0"/>
      <w:marTop w:val="0"/>
      <w:marBottom w:val="0"/>
      <w:divBdr>
        <w:top w:val="none" w:sz="0" w:space="0" w:color="auto"/>
        <w:left w:val="none" w:sz="0" w:space="0" w:color="auto"/>
        <w:bottom w:val="none" w:sz="0" w:space="0" w:color="auto"/>
        <w:right w:val="none" w:sz="0" w:space="0" w:color="auto"/>
      </w:divBdr>
    </w:div>
    <w:div w:id="1183082223">
      <w:bodyDiv w:val="1"/>
      <w:marLeft w:val="0"/>
      <w:marRight w:val="0"/>
      <w:marTop w:val="0"/>
      <w:marBottom w:val="0"/>
      <w:divBdr>
        <w:top w:val="none" w:sz="0" w:space="0" w:color="auto"/>
        <w:left w:val="none" w:sz="0" w:space="0" w:color="auto"/>
        <w:bottom w:val="none" w:sz="0" w:space="0" w:color="auto"/>
        <w:right w:val="none" w:sz="0" w:space="0" w:color="auto"/>
      </w:divBdr>
    </w:div>
    <w:div w:id="1187451483">
      <w:bodyDiv w:val="1"/>
      <w:marLeft w:val="0"/>
      <w:marRight w:val="0"/>
      <w:marTop w:val="0"/>
      <w:marBottom w:val="0"/>
      <w:divBdr>
        <w:top w:val="none" w:sz="0" w:space="0" w:color="auto"/>
        <w:left w:val="none" w:sz="0" w:space="0" w:color="auto"/>
        <w:bottom w:val="none" w:sz="0" w:space="0" w:color="auto"/>
        <w:right w:val="none" w:sz="0" w:space="0" w:color="auto"/>
      </w:divBdr>
    </w:div>
    <w:div w:id="1197158692">
      <w:bodyDiv w:val="1"/>
      <w:marLeft w:val="0"/>
      <w:marRight w:val="0"/>
      <w:marTop w:val="0"/>
      <w:marBottom w:val="0"/>
      <w:divBdr>
        <w:top w:val="none" w:sz="0" w:space="0" w:color="auto"/>
        <w:left w:val="none" w:sz="0" w:space="0" w:color="auto"/>
        <w:bottom w:val="none" w:sz="0" w:space="0" w:color="auto"/>
        <w:right w:val="none" w:sz="0" w:space="0" w:color="auto"/>
      </w:divBdr>
    </w:div>
    <w:div w:id="1212838450">
      <w:bodyDiv w:val="1"/>
      <w:marLeft w:val="0"/>
      <w:marRight w:val="0"/>
      <w:marTop w:val="0"/>
      <w:marBottom w:val="0"/>
      <w:divBdr>
        <w:top w:val="none" w:sz="0" w:space="0" w:color="auto"/>
        <w:left w:val="none" w:sz="0" w:space="0" w:color="auto"/>
        <w:bottom w:val="none" w:sz="0" w:space="0" w:color="auto"/>
        <w:right w:val="none" w:sz="0" w:space="0" w:color="auto"/>
      </w:divBdr>
      <w:divsChild>
        <w:div w:id="905341833">
          <w:marLeft w:val="547"/>
          <w:marRight w:val="0"/>
          <w:marTop w:val="200"/>
          <w:marBottom w:val="0"/>
          <w:divBdr>
            <w:top w:val="none" w:sz="0" w:space="0" w:color="auto"/>
            <w:left w:val="none" w:sz="0" w:space="0" w:color="auto"/>
            <w:bottom w:val="none" w:sz="0" w:space="0" w:color="auto"/>
            <w:right w:val="none" w:sz="0" w:space="0" w:color="auto"/>
          </w:divBdr>
        </w:div>
        <w:div w:id="52318909">
          <w:marLeft w:val="547"/>
          <w:marRight w:val="0"/>
          <w:marTop w:val="200"/>
          <w:marBottom w:val="0"/>
          <w:divBdr>
            <w:top w:val="none" w:sz="0" w:space="0" w:color="auto"/>
            <w:left w:val="none" w:sz="0" w:space="0" w:color="auto"/>
            <w:bottom w:val="none" w:sz="0" w:space="0" w:color="auto"/>
            <w:right w:val="none" w:sz="0" w:space="0" w:color="auto"/>
          </w:divBdr>
        </w:div>
      </w:divsChild>
    </w:div>
    <w:div w:id="1218735613">
      <w:bodyDiv w:val="1"/>
      <w:marLeft w:val="0"/>
      <w:marRight w:val="0"/>
      <w:marTop w:val="0"/>
      <w:marBottom w:val="0"/>
      <w:divBdr>
        <w:top w:val="none" w:sz="0" w:space="0" w:color="auto"/>
        <w:left w:val="none" w:sz="0" w:space="0" w:color="auto"/>
        <w:bottom w:val="none" w:sz="0" w:space="0" w:color="auto"/>
        <w:right w:val="none" w:sz="0" w:space="0" w:color="auto"/>
      </w:divBdr>
    </w:div>
    <w:div w:id="1226061317">
      <w:bodyDiv w:val="1"/>
      <w:marLeft w:val="0"/>
      <w:marRight w:val="0"/>
      <w:marTop w:val="0"/>
      <w:marBottom w:val="0"/>
      <w:divBdr>
        <w:top w:val="none" w:sz="0" w:space="0" w:color="auto"/>
        <w:left w:val="none" w:sz="0" w:space="0" w:color="auto"/>
        <w:bottom w:val="none" w:sz="0" w:space="0" w:color="auto"/>
        <w:right w:val="none" w:sz="0" w:space="0" w:color="auto"/>
      </w:divBdr>
    </w:div>
    <w:div w:id="1236473303">
      <w:bodyDiv w:val="1"/>
      <w:marLeft w:val="0"/>
      <w:marRight w:val="0"/>
      <w:marTop w:val="0"/>
      <w:marBottom w:val="0"/>
      <w:divBdr>
        <w:top w:val="none" w:sz="0" w:space="0" w:color="auto"/>
        <w:left w:val="none" w:sz="0" w:space="0" w:color="auto"/>
        <w:bottom w:val="none" w:sz="0" w:space="0" w:color="auto"/>
        <w:right w:val="none" w:sz="0" w:space="0" w:color="auto"/>
      </w:divBdr>
      <w:divsChild>
        <w:div w:id="2138987438">
          <w:marLeft w:val="720"/>
          <w:marRight w:val="0"/>
          <w:marTop w:val="0"/>
          <w:marBottom w:val="120"/>
          <w:divBdr>
            <w:top w:val="none" w:sz="0" w:space="0" w:color="auto"/>
            <w:left w:val="none" w:sz="0" w:space="0" w:color="auto"/>
            <w:bottom w:val="none" w:sz="0" w:space="0" w:color="auto"/>
            <w:right w:val="none" w:sz="0" w:space="0" w:color="auto"/>
          </w:divBdr>
        </w:div>
        <w:div w:id="1471284646">
          <w:marLeft w:val="720"/>
          <w:marRight w:val="0"/>
          <w:marTop w:val="0"/>
          <w:marBottom w:val="0"/>
          <w:divBdr>
            <w:top w:val="none" w:sz="0" w:space="0" w:color="auto"/>
            <w:left w:val="none" w:sz="0" w:space="0" w:color="auto"/>
            <w:bottom w:val="none" w:sz="0" w:space="0" w:color="auto"/>
            <w:right w:val="none" w:sz="0" w:space="0" w:color="auto"/>
          </w:divBdr>
        </w:div>
      </w:divsChild>
    </w:div>
    <w:div w:id="1257399499">
      <w:bodyDiv w:val="1"/>
      <w:marLeft w:val="0"/>
      <w:marRight w:val="0"/>
      <w:marTop w:val="0"/>
      <w:marBottom w:val="0"/>
      <w:divBdr>
        <w:top w:val="none" w:sz="0" w:space="0" w:color="auto"/>
        <w:left w:val="none" w:sz="0" w:space="0" w:color="auto"/>
        <w:bottom w:val="none" w:sz="0" w:space="0" w:color="auto"/>
        <w:right w:val="none" w:sz="0" w:space="0" w:color="auto"/>
      </w:divBdr>
    </w:div>
    <w:div w:id="1261835254">
      <w:bodyDiv w:val="1"/>
      <w:marLeft w:val="0"/>
      <w:marRight w:val="0"/>
      <w:marTop w:val="0"/>
      <w:marBottom w:val="0"/>
      <w:divBdr>
        <w:top w:val="none" w:sz="0" w:space="0" w:color="auto"/>
        <w:left w:val="none" w:sz="0" w:space="0" w:color="auto"/>
        <w:bottom w:val="none" w:sz="0" w:space="0" w:color="auto"/>
        <w:right w:val="none" w:sz="0" w:space="0" w:color="auto"/>
      </w:divBdr>
    </w:div>
    <w:div w:id="1267156711">
      <w:bodyDiv w:val="1"/>
      <w:marLeft w:val="0"/>
      <w:marRight w:val="0"/>
      <w:marTop w:val="0"/>
      <w:marBottom w:val="0"/>
      <w:divBdr>
        <w:top w:val="none" w:sz="0" w:space="0" w:color="auto"/>
        <w:left w:val="none" w:sz="0" w:space="0" w:color="auto"/>
        <w:bottom w:val="none" w:sz="0" w:space="0" w:color="auto"/>
        <w:right w:val="none" w:sz="0" w:space="0" w:color="auto"/>
      </w:divBdr>
      <w:divsChild>
        <w:div w:id="1488472760">
          <w:marLeft w:val="547"/>
          <w:marRight w:val="0"/>
          <w:marTop w:val="200"/>
          <w:marBottom w:val="0"/>
          <w:divBdr>
            <w:top w:val="none" w:sz="0" w:space="0" w:color="auto"/>
            <w:left w:val="none" w:sz="0" w:space="0" w:color="auto"/>
            <w:bottom w:val="none" w:sz="0" w:space="0" w:color="auto"/>
            <w:right w:val="none" w:sz="0" w:space="0" w:color="auto"/>
          </w:divBdr>
        </w:div>
        <w:div w:id="289357429">
          <w:marLeft w:val="547"/>
          <w:marRight w:val="0"/>
          <w:marTop w:val="200"/>
          <w:marBottom w:val="0"/>
          <w:divBdr>
            <w:top w:val="none" w:sz="0" w:space="0" w:color="auto"/>
            <w:left w:val="none" w:sz="0" w:space="0" w:color="auto"/>
            <w:bottom w:val="none" w:sz="0" w:space="0" w:color="auto"/>
            <w:right w:val="none" w:sz="0" w:space="0" w:color="auto"/>
          </w:divBdr>
        </w:div>
        <w:div w:id="1324312052">
          <w:marLeft w:val="1800"/>
          <w:marRight w:val="0"/>
          <w:marTop w:val="200"/>
          <w:marBottom w:val="0"/>
          <w:divBdr>
            <w:top w:val="none" w:sz="0" w:space="0" w:color="auto"/>
            <w:left w:val="none" w:sz="0" w:space="0" w:color="auto"/>
            <w:bottom w:val="none" w:sz="0" w:space="0" w:color="auto"/>
            <w:right w:val="none" w:sz="0" w:space="0" w:color="auto"/>
          </w:divBdr>
        </w:div>
        <w:div w:id="1837375294">
          <w:marLeft w:val="1800"/>
          <w:marRight w:val="0"/>
          <w:marTop w:val="200"/>
          <w:marBottom w:val="0"/>
          <w:divBdr>
            <w:top w:val="none" w:sz="0" w:space="0" w:color="auto"/>
            <w:left w:val="none" w:sz="0" w:space="0" w:color="auto"/>
            <w:bottom w:val="none" w:sz="0" w:space="0" w:color="auto"/>
            <w:right w:val="none" w:sz="0" w:space="0" w:color="auto"/>
          </w:divBdr>
        </w:div>
        <w:div w:id="1440182869">
          <w:marLeft w:val="1800"/>
          <w:marRight w:val="0"/>
          <w:marTop w:val="200"/>
          <w:marBottom w:val="0"/>
          <w:divBdr>
            <w:top w:val="none" w:sz="0" w:space="0" w:color="auto"/>
            <w:left w:val="none" w:sz="0" w:space="0" w:color="auto"/>
            <w:bottom w:val="none" w:sz="0" w:space="0" w:color="auto"/>
            <w:right w:val="none" w:sz="0" w:space="0" w:color="auto"/>
          </w:divBdr>
        </w:div>
        <w:div w:id="1835025526">
          <w:marLeft w:val="1800"/>
          <w:marRight w:val="0"/>
          <w:marTop w:val="200"/>
          <w:marBottom w:val="0"/>
          <w:divBdr>
            <w:top w:val="none" w:sz="0" w:space="0" w:color="auto"/>
            <w:left w:val="none" w:sz="0" w:space="0" w:color="auto"/>
            <w:bottom w:val="none" w:sz="0" w:space="0" w:color="auto"/>
            <w:right w:val="none" w:sz="0" w:space="0" w:color="auto"/>
          </w:divBdr>
        </w:div>
        <w:div w:id="1873348564">
          <w:marLeft w:val="1800"/>
          <w:marRight w:val="0"/>
          <w:marTop w:val="200"/>
          <w:marBottom w:val="0"/>
          <w:divBdr>
            <w:top w:val="none" w:sz="0" w:space="0" w:color="auto"/>
            <w:left w:val="none" w:sz="0" w:space="0" w:color="auto"/>
            <w:bottom w:val="none" w:sz="0" w:space="0" w:color="auto"/>
            <w:right w:val="none" w:sz="0" w:space="0" w:color="auto"/>
          </w:divBdr>
        </w:div>
      </w:divsChild>
    </w:div>
    <w:div w:id="1273784335">
      <w:bodyDiv w:val="1"/>
      <w:marLeft w:val="0"/>
      <w:marRight w:val="0"/>
      <w:marTop w:val="0"/>
      <w:marBottom w:val="0"/>
      <w:divBdr>
        <w:top w:val="none" w:sz="0" w:space="0" w:color="auto"/>
        <w:left w:val="none" w:sz="0" w:space="0" w:color="auto"/>
        <w:bottom w:val="none" w:sz="0" w:space="0" w:color="auto"/>
        <w:right w:val="none" w:sz="0" w:space="0" w:color="auto"/>
      </w:divBdr>
    </w:div>
    <w:div w:id="1280599666">
      <w:bodyDiv w:val="1"/>
      <w:marLeft w:val="0"/>
      <w:marRight w:val="0"/>
      <w:marTop w:val="0"/>
      <w:marBottom w:val="0"/>
      <w:divBdr>
        <w:top w:val="none" w:sz="0" w:space="0" w:color="auto"/>
        <w:left w:val="none" w:sz="0" w:space="0" w:color="auto"/>
        <w:bottom w:val="none" w:sz="0" w:space="0" w:color="auto"/>
        <w:right w:val="none" w:sz="0" w:space="0" w:color="auto"/>
      </w:divBdr>
    </w:div>
    <w:div w:id="1283611030">
      <w:bodyDiv w:val="1"/>
      <w:marLeft w:val="0"/>
      <w:marRight w:val="0"/>
      <w:marTop w:val="0"/>
      <w:marBottom w:val="0"/>
      <w:divBdr>
        <w:top w:val="none" w:sz="0" w:space="0" w:color="auto"/>
        <w:left w:val="none" w:sz="0" w:space="0" w:color="auto"/>
        <w:bottom w:val="none" w:sz="0" w:space="0" w:color="auto"/>
        <w:right w:val="none" w:sz="0" w:space="0" w:color="auto"/>
      </w:divBdr>
      <w:divsChild>
        <w:div w:id="195507422">
          <w:marLeft w:val="547"/>
          <w:marRight w:val="0"/>
          <w:marTop w:val="200"/>
          <w:marBottom w:val="0"/>
          <w:divBdr>
            <w:top w:val="none" w:sz="0" w:space="0" w:color="auto"/>
            <w:left w:val="none" w:sz="0" w:space="0" w:color="auto"/>
            <w:bottom w:val="none" w:sz="0" w:space="0" w:color="auto"/>
            <w:right w:val="none" w:sz="0" w:space="0" w:color="auto"/>
          </w:divBdr>
        </w:div>
        <w:div w:id="2122650843">
          <w:marLeft w:val="547"/>
          <w:marRight w:val="0"/>
          <w:marTop w:val="200"/>
          <w:marBottom w:val="0"/>
          <w:divBdr>
            <w:top w:val="none" w:sz="0" w:space="0" w:color="auto"/>
            <w:left w:val="none" w:sz="0" w:space="0" w:color="auto"/>
            <w:bottom w:val="none" w:sz="0" w:space="0" w:color="auto"/>
            <w:right w:val="none" w:sz="0" w:space="0" w:color="auto"/>
          </w:divBdr>
        </w:div>
        <w:div w:id="1198003457">
          <w:marLeft w:val="547"/>
          <w:marRight w:val="0"/>
          <w:marTop w:val="200"/>
          <w:marBottom w:val="0"/>
          <w:divBdr>
            <w:top w:val="none" w:sz="0" w:space="0" w:color="auto"/>
            <w:left w:val="none" w:sz="0" w:space="0" w:color="auto"/>
            <w:bottom w:val="none" w:sz="0" w:space="0" w:color="auto"/>
            <w:right w:val="none" w:sz="0" w:space="0" w:color="auto"/>
          </w:divBdr>
        </w:div>
        <w:div w:id="1581214755">
          <w:marLeft w:val="547"/>
          <w:marRight w:val="0"/>
          <w:marTop w:val="200"/>
          <w:marBottom w:val="0"/>
          <w:divBdr>
            <w:top w:val="none" w:sz="0" w:space="0" w:color="auto"/>
            <w:left w:val="none" w:sz="0" w:space="0" w:color="auto"/>
            <w:bottom w:val="none" w:sz="0" w:space="0" w:color="auto"/>
            <w:right w:val="none" w:sz="0" w:space="0" w:color="auto"/>
          </w:divBdr>
        </w:div>
        <w:div w:id="1178081404">
          <w:marLeft w:val="547"/>
          <w:marRight w:val="0"/>
          <w:marTop w:val="200"/>
          <w:marBottom w:val="0"/>
          <w:divBdr>
            <w:top w:val="none" w:sz="0" w:space="0" w:color="auto"/>
            <w:left w:val="none" w:sz="0" w:space="0" w:color="auto"/>
            <w:bottom w:val="none" w:sz="0" w:space="0" w:color="auto"/>
            <w:right w:val="none" w:sz="0" w:space="0" w:color="auto"/>
          </w:divBdr>
        </w:div>
      </w:divsChild>
    </w:div>
    <w:div w:id="1291546495">
      <w:bodyDiv w:val="1"/>
      <w:marLeft w:val="0"/>
      <w:marRight w:val="0"/>
      <w:marTop w:val="0"/>
      <w:marBottom w:val="0"/>
      <w:divBdr>
        <w:top w:val="none" w:sz="0" w:space="0" w:color="auto"/>
        <w:left w:val="none" w:sz="0" w:space="0" w:color="auto"/>
        <w:bottom w:val="none" w:sz="0" w:space="0" w:color="auto"/>
        <w:right w:val="none" w:sz="0" w:space="0" w:color="auto"/>
      </w:divBdr>
    </w:div>
    <w:div w:id="1310592482">
      <w:bodyDiv w:val="1"/>
      <w:marLeft w:val="0"/>
      <w:marRight w:val="0"/>
      <w:marTop w:val="0"/>
      <w:marBottom w:val="0"/>
      <w:divBdr>
        <w:top w:val="none" w:sz="0" w:space="0" w:color="auto"/>
        <w:left w:val="none" w:sz="0" w:space="0" w:color="auto"/>
        <w:bottom w:val="none" w:sz="0" w:space="0" w:color="auto"/>
        <w:right w:val="none" w:sz="0" w:space="0" w:color="auto"/>
      </w:divBdr>
      <w:divsChild>
        <w:div w:id="761603583">
          <w:marLeft w:val="547"/>
          <w:marRight w:val="0"/>
          <w:marTop w:val="200"/>
          <w:marBottom w:val="0"/>
          <w:divBdr>
            <w:top w:val="none" w:sz="0" w:space="0" w:color="auto"/>
            <w:left w:val="none" w:sz="0" w:space="0" w:color="auto"/>
            <w:bottom w:val="none" w:sz="0" w:space="0" w:color="auto"/>
            <w:right w:val="none" w:sz="0" w:space="0" w:color="auto"/>
          </w:divBdr>
        </w:div>
        <w:div w:id="2016301810">
          <w:marLeft w:val="547"/>
          <w:marRight w:val="0"/>
          <w:marTop w:val="200"/>
          <w:marBottom w:val="0"/>
          <w:divBdr>
            <w:top w:val="none" w:sz="0" w:space="0" w:color="auto"/>
            <w:left w:val="none" w:sz="0" w:space="0" w:color="auto"/>
            <w:bottom w:val="none" w:sz="0" w:space="0" w:color="auto"/>
            <w:right w:val="none" w:sz="0" w:space="0" w:color="auto"/>
          </w:divBdr>
        </w:div>
        <w:div w:id="71856605">
          <w:marLeft w:val="547"/>
          <w:marRight w:val="0"/>
          <w:marTop w:val="200"/>
          <w:marBottom w:val="0"/>
          <w:divBdr>
            <w:top w:val="none" w:sz="0" w:space="0" w:color="auto"/>
            <w:left w:val="none" w:sz="0" w:space="0" w:color="auto"/>
            <w:bottom w:val="none" w:sz="0" w:space="0" w:color="auto"/>
            <w:right w:val="none" w:sz="0" w:space="0" w:color="auto"/>
          </w:divBdr>
        </w:div>
      </w:divsChild>
    </w:div>
    <w:div w:id="1333099304">
      <w:bodyDiv w:val="1"/>
      <w:marLeft w:val="0"/>
      <w:marRight w:val="0"/>
      <w:marTop w:val="0"/>
      <w:marBottom w:val="0"/>
      <w:divBdr>
        <w:top w:val="none" w:sz="0" w:space="0" w:color="auto"/>
        <w:left w:val="none" w:sz="0" w:space="0" w:color="auto"/>
        <w:bottom w:val="none" w:sz="0" w:space="0" w:color="auto"/>
        <w:right w:val="none" w:sz="0" w:space="0" w:color="auto"/>
      </w:divBdr>
      <w:divsChild>
        <w:div w:id="737897412">
          <w:marLeft w:val="446"/>
          <w:marRight w:val="0"/>
          <w:marTop w:val="0"/>
          <w:marBottom w:val="120"/>
          <w:divBdr>
            <w:top w:val="none" w:sz="0" w:space="0" w:color="auto"/>
            <w:left w:val="none" w:sz="0" w:space="0" w:color="auto"/>
            <w:bottom w:val="none" w:sz="0" w:space="0" w:color="auto"/>
            <w:right w:val="none" w:sz="0" w:space="0" w:color="auto"/>
          </w:divBdr>
        </w:div>
        <w:div w:id="2023126712">
          <w:marLeft w:val="446"/>
          <w:marRight w:val="0"/>
          <w:marTop w:val="0"/>
          <w:marBottom w:val="120"/>
          <w:divBdr>
            <w:top w:val="none" w:sz="0" w:space="0" w:color="auto"/>
            <w:left w:val="none" w:sz="0" w:space="0" w:color="auto"/>
            <w:bottom w:val="none" w:sz="0" w:space="0" w:color="auto"/>
            <w:right w:val="none" w:sz="0" w:space="0" w:color="auto"/>
          </w:divBdr>
        </w:div>
        <w:div w:id="1130443625">
          <w:marLeft w:val="1166"/>
          <w:marRight w:val="0"/>
          <w:marTop w:val="0"/>
          <w:marBottom w:val="120"/>
          <w:divBdr>
            <w:top w:val="none" w:sz="0" w:space="0" w:color="auto"/>
            <w:left w:val="none" w:sz="0" w:space="0" w:color="auto"/>
            <w:bottom w:val="none" w:sz="0" w:space="0" w:color="auto"/>
            <w:right w:val="none" w:sz="0" w:space="0" w:color="auto"/>
          </w:divBdr>
        </w:div>
        <w:div w:id="1985234640">
          <w:marLeft w:val="1886"/>
          <w:marRight w:val="0"/>
          <w:marTop w:val="0"/>
          <w:marBottom w:val="120"/>
          <w:divBdr>
            <w:top w:val="none" w:sz="0" w:space="0" w:color="auto"/>
            <w:left w:val="none" w:sz="0" w:space="0" w:color="auto"/>
            <w:bottom w:val="none" w:sz="0" w:space="0" w:color="auto"/>
            <w:right w:val="none" w:sz="0" w:space="0" w:color="auto"/>
          </w:divBdr>
        </w:div>
        <w:div w:id="1272083593">
          <w:marLeft w:val="1886"/>
          <w:marRight w:val="0"/>
          <w:marTop w:val="0"/>
          <w:marBottom w:val="120"/>
          <w:divBdr>
            <w:top w:val="none" w:sz="0" w:space="0" w:color="auto"/>
            <w:left w:val="none" w:sz="0" w:space="0" w:color="auto"/>
            <w:bottom w:val="none" w:sz="0" w:space="0" w:color="auto"/>
            <w:right w:val="none" w:sz="0" w:space="0" w:color="auto"/>
          </w:divBdr>
        </w:div>
        <w:div w:id="520583159">
          <w:marLeft w:val="446"/>
          <w:marRight w:val="0"/>
          <w:marTop w:val="0"/>
          <w:marBottom w:val="120"/>
          <w:divBdr>
            <w:top w:val="none" w:sz="0" w:space="0" w:color="auto"/>
            <w:left w:val="none" w:sz="0" w:space="0" w:color="auto"/>
            <w:bottom w:val="none" w:sz="0" w:space="0" w:color="auto"/>
            <w:right w:val="none" w:sz="0" w:space="0" w:color="auto"/>
          </w:divBdr>
        </w:div>
        <w:div w:id="140653911">
          <w:marLeft w:val="1166"/>
          <w:marRight w:val="0"/>
          <w:marTop w:val="0"/>
          <w:marBottom w:val="120"/>
          <w:divBdr>
            <w:top w:val="none" w:sz="0" w:space="0" w:color="auto"/>
            <w:left w:val="none" w:sz="0" w:space="0" w:color="auto"/>
            <w:bottom w:val="none" w:sz="0" w:space="0" w:color="auto"/>
            <w:right w:val="none" w:sz="0" w:space="0" w:color="auto"/>
          </w:divBdr>
        </w:div>
        <w:div w:id="2088645281">
          <w:marLeft w:val="1886"/>
          <w:marRight w:val="0"/>
          <w:marTop w:val="0"/>
          <w:marBottom w:val="120"/>
          <w:divBdr>
            <w:top w:val="none" w:sz="0" w:space="0" w:color="auto"/>
            <w:left w:val="none" w:sz="0" w:space="0" w:color="auto"/>
            <w:bottom w:val="none" w:sz="0" w:space="0" w:color="auto"/>
            <w:right w:val="none" w:sz="0" w:space="0" w:color="auto"/>
          </w:divBdr>
        </w:div>
        <w:div w:id="1093091991">
          <w:marLeft w:val="1886"/>
          <w:marRight w:val="0"/>
          <w:marTop w:val="0"/>
          <w:marBottom w:val="120"/>
          <w:divBdr>
            <w:top w:val="none" w:sz="0" w:space="0" w:color="auto"/>
            <w:left w:val="none" w:sz="0" w:space="0" w:color="auto"/>
            <w:bottom w:val="none" w:sz="0" w:space="0" w:color="auto"/>
            <w:right w:val="none" w:sz="0" w:space="0" w:color="auto"/>
          </w:divBdr>
        </w:div>
        <w:div w:id="658655719">
          <w:marLeft w:val="446"/>
          <w:marRight w:val="0"/>
          <w:marTop w:val="0"/>
          <w:marBottom w:val="120"/>
          <w:divBdr>
            <w:top w:val="none" w:sz="0" w:space="0" w:color="auto"/>
            <w:left w:val="none" w:sz="0" w:space="0" w:color="auto"/>
            <w:bottom w:val="none" w:sz="0" w:space="0" w:color="auto"/>
            <w:right w:val="none" w:sz="0" w:space="0" w:color="auto"/>
          </w:divBdr>
        </w:div>
      </w:divsChild>
    </w:div>
    <w:div w:id="1337227962">
      <w:bodyDiv w:val="1"/>
      <w:marLeft w:val="0"/>
      <w:marRight w:val="0"/>
      <w:marTop w:val="0"/>
      <w:marBottom w:val="0"/>
      <w:divBdr>
        <w:top w:val="none" w:sz="0" w:space="0" w:color="auto"/>
        <w:left w:val="none" w:sz="0" w:space="0" w:color="auto"/>
        <w:bottom w:val="none" w:sz="0" w:space="0" w:color="auto"/>
        <w:right w:val="none" w:sz="0" w:space="0" w:color="auto"/>
      </w:divBdr>
    </w:div>
    <w:div w:id="1337463383">
      <w:bodyDiv w:val="1"/>
      <w:marLeft w:val="0"/>
      <w:marRight w:val="0"/>
      <w:marTop w:val="0"/>
      <w:marBottom w:val="0"/>
      <w:divBdr>
        <w:top w:val="none" w:sz="0" w:space="0" w:color="auto"/>
        <w:left w:val="none" w:sz="0" w:space="0" w:color="auto"/>
        <w:bottom w:val="none" w:sz="0" w:space="0" w:color="auto"/>
        <w:right w:val="none" w:sz="0" w:space="0" w:color="auto"/>
      </w:divBdr>
    </w:div>
    <w:div w:id="1354503115">
      <w:bodyDiv w:val="1"/>
      <w:marLeft w:val="0"/>
      <w:marRight w:val="0"/>
      <w:marTop w:val="0"/>
      <w:marBottom w:val="0"/>
      <w:divBdr>
        <w:top w:val="none" w:sz="0" w:space="0" w:color="auto"/>
        <w:left w:val="none" w:sz="0" w:space="0" w:color="auto"/>
        <w:bottom w:val="none" w:sz="0" w:space="0" w:color="auto"/>
        <w:right w:val="none" w:sz="0" w:space="0" w:color="auto"/>
      </w:divBdr>
      <w:divsChild>
        <w:div w:id="1451971685">
          <w:marLeft w:val="547"/>
          <w:marRight w:val="0"/>
          <w:marTop w:val="200"/>
          <w:marBottom w:val="0"/>
          <w:divBdr>
            <w:top w:val="none" w:sz="0" w:space="0" w:color="auto"/>
            <w:left w:val="none" w:sz="0" w:space="0" w:color="auto"/>
            <w:bottom w:val="none" w:sz="0" w:space="0" w:color="auto"/>
            <w:right w:val="none" w:sz="0" w:space="0" w:color="auto"/>
          </w:divBdr>
        </w:div>
        <w:div w:id="1982608520">
          <w:marLeft w:val="547"/>
          <w:marRight w:val="0"/>
          <w:marTop w:val="200"/>
          <w:marBottom w:val="0"/>
          <w:divBdr>
            <w:top w:val="none" w:sz="0" w:space="0" w:color="auto"/>
            <w:left w:val="none" w:sz="0" w:space="0" w:color="auto"/>
            <w:bottom w:val="none" w:sz="0" w:space="0" w:color="auto"/>
            <w:right w:val="none" w:sz="0" w:space="0" w:color="auto"/>
          </w:divBdr>
        </w:div>
      </w:divsChild>
    </w:div>
    <w:div w:id="1368407938">
      <w:bodyDiv w:val="1"/>
      <w:marLeft w:val="0"/>
      <w:marRight w:val="0"/>
      <w:marTop w:val="0"/>
      <w:marBottom w:val="0"/>
      <w:divBdr>
        <w:top w:val="none" w:sz="0" w:space="0" w:color="auto"/>
        <w:left w:val="none" w:sz="0" w:space="0" w:color="auto"/>
        <w:bottom w:val="none" w:sz="0" w:space="0" w:color="auto"/>
        <w:right w:val="none" w:sz="0" w:space="0" w:color="auto"/>
      </w:divBdr>
    </w:div>
    <w:div w:id="1384209933">
      <w:bodyDiv w:val="1"/>
      <w:marLeft w:val="0"/>
      <w:marRight w:val="0"/>
      <w:marTop w:val="0"/>
      <w:marBottom w:val="0"/>
      <w:divBdr>
        <w:top w:val="none" w:sz="0" w:space="0" w:color="auto"/>
        <w:left w:val="none" w:sz="0" w:space="0" w:color="auto"/>
        <w:bottom w:val="none" w:sz="0" w:space="0" w:color="auto"/>
        <w:right w:val="none" w:sz="0" w:space="0" w:color="auto"/>
      </w:divBdr>
      <w:divsChild>
        <w:div w:id="1640720717">
          <w:marLeft w:val="1267"/>
          <w:marRight w:val="0"/>
          <w:marTop w:val="0"/>
          <w:marBottom w:val="0"/>
          <w:divBdr>
            <w:top w:val="none" w:sz="0" w:space="0" w:color="auto"/>
            <w:left w:val="none" w:sz="0" w:space="0" w:color="auto"/>
            <w:bottom w:val="none" w:sz="0" w:space="0" w:color="auto"/>
            <w:right w:val="none" w:sz="0" w:space="0" w:color="auto"/>
          </w:divBdr>
        </w:div>
        <w:div w:id="658852245">
          <w:marLeft w:val="1886"/>
          <w:marRight w:val="0"/>
          <w:marTop w:val="0"/>
          <w:marBottom w:val="0"/>
          <w:divBdr>
            <w:top w:val="none" w:sz="0" w:space="0" w:color="auto"/>
            <w:left w:val="none" w:sz="0" w:space="0" w:color="auto"/>
            <w:bottom w:val="none" w:sz="0" w:space="0" w:color="auto"/>
            <w:right w:val="none" w:sz="0" w:space="0" w:color="auto"/>
          </w:divBdr>
        </w:div>
        <w:div w:id="266932287">
          <w:marLeft w:val="2606"/>
          <w:marRight w:val="0"/>
          <w:marTop w:val="0"/>
          <w:marBottom w:val="0"/>
          <w:divBdr>
            <w:top w:val="none" w:sz="0" w:space="0" w:color="auto"/>
            <w:left w:val="none" w:sz="0" w:space="0" w:color="auto"/>
            <w:bottom w:val="none" w:sz="0" w:space="0" w:color="auto"/>
            <w:right w:val="none" w:sz="0" w:space="0" w:color="auto"/>
          </w:divBdr>
        </w:div>
        <w:div w:id="757754473">
          <w:marLeft w:val="2606"/>
          <w:marRight w:val="0"/>
          <w:marTop w:val="0"/>
          <w:marBottom w:val="0"/>
          <w:divBdr>
            <w:top w:val="none" w:sz="0" w:space="0" w:color="auto"/>
            <w:left w:val="none" w:sz="0" w:space="0" w:color="auto"/>
            <w:bottom w:val="none" w:sz="0" w:space="0" w:color="auto"/>
            <w:right w:val="none" w:sz="0" w:space="0" w:color="auto"/>
          </w:divBdr>
        </w:div>
        <w:div w:id="1008362363">
          <w:marLeft w:val="1886"/>
          <w:marRight w:val="0"/>
          <w:marTop w:val="0"/>
          <w:marBottom w:val="0"/>
          <w:divBdr>
            <w:top w:val="none" w:sz="0" w:space="0" w:color="auto"/>
            <w:left w:val="none" w:sz="0" w:space="0" w:color="auto"/>
            <w:bottom w:val="none" w:sz="0" w:space="0" w:color="auto"/>
            <w:right w:val="none" w:sz="0" w:space="0" w:color="auto"/>
          </w:divBdr>
        </w:div>
        <w:div w:id="1110123795">
          <w:marLeft w:val="1886"/>
          <w:marRight w:val="0"/>
          <w:marTop w:val="0"/>
          <w:marBottom w:val="0"/>
          <w:divBdr>
            <w:top w:val="none" w:sz="0" w:space="0" w:color="auto"/>
            <w:left w:val="none" w:sz="0" w:space="0" w:color="auto"/>
            <w:bottom w:val="none" w:sz="0" w:space="0" w:color="auto"/>
            <w:right w:val="none" w:sz="0" w:space="0" w:color="auto"/>
          </w:divBdr>
        </w:div>
        <w:div w:id="415593694">
          <w:marLeft w:val="1267"/>
          <w:marRight w:val="0"/>
          <w:marTop w:val="0"/>
          <w:marBottom w:val="0"/>
          <w:divBdr>
            <w:top w:val="none" w:sz="0" w:space="0" w:color="auto"/>
            <w:left w:val="none" w:sz="0" w:space="0" w:color="auto"/>
            <w:bottom w:val="none" w:sz="0" w:space="0" w:color="auto"/>
            <w:right w:val="none" w:sz="0" w:space="0" w:color="auto"/>
          </w:divBdr>
        </w:div>
        <w:div w:id="642154260">
          <w:marLeft w:val="1267"/>
          <w:marRight w:val="0"/>
          <w:marTop w:val="0"/>
          <w:marBottom w:val="0"/>
          <w:divBdr>
            <w:top w:val="none" w:sz="0" w:space="0" w:color="auto"/>
            <w:left w:val="none" w:sz="0" w:space="0" w:color="auto"/>
            <w:bottom w:val="none" w:sz="0" w:space="0" w:color="auto"/>
            <w:right w:val="none" w:sz="0" w:space="0" w:color="auto"/>
          </w:divBdr>
        </w:div>
      </w:divsChild>
    </w:div>
    <w:div w:id="1392078795">
      <w:bodyDiv w:val="1"/>
      <w:marLeft w:val="0"/>
      <w:marRight w:val="0"/>
      <w:marTop w:val="0"/>
      <w:marBottom w:val="0"/>
      <w:divBdr>
        <w:top w:val="none" w:sz="0" w:space="0" w:color="auto"/>
        <w:left w:val="none" w:sz="0" w:space="0" w:color="auto"/>
        <w:bottom w:val="none" w:sz="0" w:space="0" w:color="auto"/>
        <w:right w:val="none" w:sz="0" w:space="0" w:color="auto"/>
      </w:divBdr>
    </w:div>
    <w:div w:id="1403524131">
      <w:bodyDiv w:val="1"/>
      <w:marLeft w:val="0"/>
      <w:marRight w:val="0"/>
      <w:marTop w:val="0"/>
      <w:marBottom w:val="0"/>
      <w:divBdr>
        <w:top w:val="none" w:sz="0" w:space="0" w:color="auto"/>
        <w:left w:val="none" w:sz="0" w:space="0" w:color="auto"/>
        <w:bottom w:val="none" w:sz="0" w:space="0" w:color="auto"/>
        <w:right w:val="none" w:sz="0" w:space="0" w:color="auto"/>
      </w:divBdr>
    </w:div>
    <w:div w:id="1406610681">
      <w:bodyDiv w:val="1"/>
      <w:marLeft w:val="0"/>
      <w:marRight w:val="0"/>
      <w:marTop w:val="0"/>
      <w:marBottom w:val="0"/>
      <w:divBdr>
        <w:top w:val="none" w:sz="0" w:space="0" w:color="auto"/>
        <w:left w:val="none" w:sz="0" w:space="0" w:color="auto"/>
        <w:bottom w:val="none" w:sz="0" w:space="0" w:color="auto"/>
        <w:right w:val="none" w:sz="0" w:space="0" w:color="auto"/>
      </w:divBdr>
    </w:div>
    <w:div w:id="1419017232">
      <w:bodyDiv w:val="1"/>
      <w:marLeft w:val="0"/>
      <w:marRight w:val="0"/>
      <w:marTop w:val="0"/>
      <w:marBottom w:val="0"/>
      <w:divBdr>
        <w:top w:val="none" w:sz="0" w:space="0" w:color="auto"/>
        <w:left w:val="none" w:sz="0" w:space="0" w:color="auto"/>
        <w:bottom w:val="none" w:sz="0" w:space="0" w:color="auto"/>
        <w:right w:val="none" w:sz="0" w:space="0" w:color="auto"/>
      </w:divBdr>
    </w:div>
    <w:div w:id="1421027860">
      <w:bodyDiv w:val="1"/>
      <w:marLeft w:val="0"/>
      <w:marRight w:val="0"/>
      <w:marTop w:val="0"/>
      <w:marBottom w:val="0"/>
      <w:divBdr>
        <w:top w:val="none" w:sz="0" w:space="0" w:color="auto"/>
        <w:left w:val="none" w:sz="0" w:space="0" w:color="auto"/>
        <w:bottom w:val="none" w:sz="0" w:space="0" w:color="auto"/>
        <w:right w:val="none" w:sz="0" w:space="0" w:color="auto"/>
      </w:divBdr>
    </w:div>
    <w:div w:id="1421827381">
      <w:bodyDiv w:val="1"/>
      <w:marLeft w:val="0"/>
      <w:marRight w:val="0"/>
      <w:marTop w:val="0"/>
      <w:marBottom w:val="0"/>
      <w:divBdr>
        <w:top w:val="none" w:sz="0" w:space="0" w:color="auto"/>
        <w:left w:val="none" w:sz="0" w:space="0" w:color="auto"/>
        <w:bottom w:val="none" w:sz="0" w:space="0" w:color="auto"/>
        <w:right w:val="none" w:sz="0" w:space="0" w:color="auto"/>
      </w:divBdr>
    </w:div>
    <w:div w:id="1425496261">
      <w:bodyDiv w:val="1"/>
      <w:marLeft w:val="0"/>
      <w:marRight w:val="0"/>
      <w:marTop w:val="0"/>
      <w:marBottom w:val="0"/>
      <w:divBdr>
        <w:top w:val="none" w:sz="0" w:space="0" w:color="auto"/>
        <w:left w:val="none" w:sz="0" w:space="0" w:color="auto"/>
        <w:bottom w:val="none" w:sz="0" w:space="0" w:color="auto"/>
        <w:right w:val="none" w:sz="0" w:space="0" w:color="auto"/>
      </w:divBdr>
    </w:div>
    <w:div w:id="1429620505">
      <w:bodyDiv w:val="1"/>
      <w:marLeft w:val="0"/>
      <w:marRight w:val="0"/>
      <w:marTop w:val="0"/>
      <w:marBottom w:val="0"/>
      <w:divBdr>
        <w:top w:val="none" w:sz="0" w:space="0" w:color="auto"/>
        <w:left w:val="none" w:sz="0" w:space="0" w:color="auto"/>
        <w:bottom w:val="none" w:sz="0" w:space="0" w:color="auto"/>
        <w:right w:val="none" w:sz="0" w:space="0" w:color="auto"/>
      </w:divBdr>
    </w:div>
    <w:div w:id="1433666191">
      <w:bodyDiv w:val="1"/>
      <w:marLeft w:val="0"/>
      <w:marRight w:val="0"/>
      <w:marTop w:val="0"/>
      <w:marBottom w:val="0"/>
      <w:divBdr>
        <w:top w:val="none" w:sz="0" w:space="0" w:color="auto"/>
        <w:left w:val="none" w:sz="0" w:space="0" w:color="auto"/>
        <w:bottom w:val="none" w:sz="0" w:space="0" w:color="auto"/>
        <w:right w:val="none" w:sz="0" w:space="0" w:color="auto"/>
      </w:divBdr>
    </w:div>
    <w:div w:id="1445615724">
      <w:bodyDiv w:val="1"/>
      <w:marLeft w:val="0"/>
      <w:marRight w:val="0"/>
      <w:marTop w:val="0"/>
      <w:marBottom w:val="0"/>
      <w:divBdr>
        <w:top w:val="none" w:sz="0" w:space="0" w:color="auto"/>
        <w:left w:val="none" w:sz="0" w:space="0" w:color="auto"/>
        <w:bottom w:val="none" w:sz="0" w:space="0" w:color="auto"/>
        <w:right w:val="none" w:sz="0" w:space="0" w:color="auto"/>
      </w:divBdr>
      <w:divsChild>
        <w:div w:id="1974169492">
          <w:marLeft w:val="720"/>
          <w:marRight w:val="0"/>
          <w:marTop w:val="0"/>
          <w:marBottom w:val="120"/>
          <w:divBdr>
            <w:top w:val="none" w:sz="0" w:space="0" w:color="auto"/>
            <w:left w:val="none" w:sz="0" w:space="0" w:color="auto"/>
            <w:bottom w:val="none" w:sz="0" w:space="0" w:color="auto"/>
            <w:right w:val="none" w:sz="0" w:space="0" w:color="auto"/>
          </w:divBdr>
        </w:div>
        <w:div w:id="982583774">
          <w:marLeft w:val="720"/>
          <w:marRight w:val="0"/>
          <w:marTop w:val="0"/>
          <w:marBottom w:val="120"/>
          <w:divBdr>
            <w:top w:val="none" w:sz="0" w:space="0" w:color="auto"/>
            <w:left w:val="none" w:sz="0" w:space="0" w:color="auto"/>
            <w:bottom w:val="none" w:sz="0" w:space="0" w:color="auto"/>
            <w:right w:val="none" w:sz="0" w:space="0" w:color="auto"/>
          </w:divBdr>
        </w:div>
        <w:div w:id="897276900">
          <w:marLeft w:val="720"/>
          <w:marRight w:val="0"/>
          <w:marTop w:val="0"/>
          <w:marBottom w:val="120"/>
          <w:divBdr>
            <w:top w:val="none" w:sz="0" w:space="0" w:color="auto"/>
            <w:left w:val="none" w:sz="0" w:space="0" w:color="auto"/>
            <w:bottom w:val="none" w:sz="0" w:space="0" w:color="auto"/>
            <w:right w:val="none" w:sz="0" w:space="0" w:color="auto"/>
          </w:divBdr>
        </w:div>
      </w:divsChild>
    </w:div>
    <w:div w:id="1445884736">
      <w:bodyDiv w:val="1"/>
      <w:marLeft w:val="0"/>
      <w:marRight w:val="0"/>
      <w:marTop w:val="0"/>
      <w:marBottom w:val="0"/>
      <w:divBdr>
        <w:top w:val="none" w:sz="0" w:space="0" w:color="auto"/>
        <w:left w:val="none" w:sz="0" w:space="0" w:color="auto"/>
        <w:bottom w:val="none" w:sz="0" w:space="0" w:color="auto"/>
        <w:right w:val="none" w:sz="0" w:space="0" w:color="auto"/>
      </w:divBdr>
    </w:div>
    <w:div w:id="1447583939">
      <w:bodyDiv w:val="1"/>
      <w:marLeft w:val="0"/>
      <w:marRight w:val="0"/>
      <w:marTop w:val="0"/>
      <w:marBottom w:val="0"/>
      <w:divBdr>
        <w:top w:val="none" w:sz="0" w:space="0" w:color="auto"/>
        <w:left w:val="none" w:sz="0" w:space="0" w:color="auto"/>
        <w:bottom w:val="none" w:sz="0" w:space="0" w:color="auto"/>
        <w:right w:val="none" w:sz="0" w:space="0" w:color="auto"/>
      </w:divBdr>
    </w:div>
    <w:div w:id="1448162133">
      <w:bodyDiv w:val="1"/>
      <w:marLeft w:val="0"/>
      <w:marRight w:val="0"/>
      <w:marTop w:val="0"/>
      <w:marBottom w:val="0"/>
      <w:divBdr>
        <w:top w:val="none" w:sz="0" w:space="0" w:color="auto"/>
        <w:left w:val="none" w:sz="0" w:space="0" w:color="auto"/>
        <w:bottom w:val="none" w:sz="0" w:space="0" w:color="auto"/>
        <w:right w:val="none" w:sz="0" w:space="0" w:color="auto"/>
      </w:divBdr>
    </w:div>
    <w:div w:id="1454402916">
      <w:bodyDiv w:val="1"/>
      <w:marLeft w:val="0"/>
      <w:marRight w:val="0"/>
      <w:marTop w:val="0"/>
      <w:marBottom w:val="0"/>
      <w:divBdr>
        <w:top w:val="none" w:sz="0" w:space="0" w:color="auto"/>
        <w:left w:val="none" w:sz="0" w:space="0" w:color="auto"/>
        <w:bottom w:val="none" w:sz="0" w:space="0" w:color="auto"/>
        <w:right w:val="none" w:sz="0" w:space="0" w:color="auto"/>
      </w:divBdr>
    </w:div>
    <w:div w:id="1456558382">
      <w:bodyDiv w:val="1"/>
      <w:marLeft w:val="0"/>
      <w:marRight w:val="0"/>
      <w:marTop w:val="0"/>
      <w:marBottom w:val="0"/>
      <w:divBdr>
        <w:top w:val="none" w:sz="0" w:space="0" w:color="auto"/>
        <w:left w:val="none" w:sz="0" w:space="0" w:color="auto"/>
        <w:bottom w:val="none" w:sz="0" w:space="0" w:color="auto"/>
        <w:right w:val="none" w:sz="0" w:space="0" w:color="auto"/>
      </w:divBdr>
    </w:div>
    <w:div w:id="1457945545">
      <w:bodyDiv w:val="1"/>
      <w:marLeft w:val="0"/>
      <w:marRight w:val="0"/>
      <w:marTop w:val="0"/>
      <w:marBottom w:val="0"/>
      <w:divBdr>
        <w:top w:val="none" w:sz="0" w:space="0" w:color="auto"/>
        <w:left w:val="none" w:sz="0" w:space="0" w:color="auto"/>
        <w:bottom w:val="none" w:sz="0" w:space="0" w:color="auto"/>
        <w:right w:val="none" w:sz="0" w:space="0" w:color="auto"/>
      </w:divBdr>
    </w:div>
    <w:div w:id="1462726307">
      <w:bodyDiv w:val="1"/>
      <w:marLeft w:val="0"/>
      <w:marRight w:val="0"/>
      <w:marTop w:val="0"/>
      <w:marBottom w:val="0"/>
      <w:divBdr>
        <w:top w:val="none" w:sz="0" w:space="0" w:color="auto"/>
        <w:left w:val="none" w:sz="0" w:space="0" w:color="auto"/>
        <w:bottom w:val="none" w:sz="0" w:space="0" w:color="auto"/>
        <w:right w:val="none" w:sz="0" w:space="0" w:color="auto"/>
      </w:divBdr>
    </w:div>
    <w:div w:id="1464154974">
      <w:bodyDiv w:val="1"/>
      <w:marLeft w:val="0"/>
      <w:marRight w:val="0"/>
      <w:marTop w:val="0"/>
      <w:marBottom w:val="0"/>
      <w:divBdr>
        <w:top w:val="none" w:sz="0" w:space="0" w:color="auto"/>
        <w:left w:val="none" w:sz="0" w:space="0" w:color="auto"/>
        <w:bottom w:val="none" w:sz="0" w:space="0" w:color="auto"/>
        <w:right w:val="none" w:sz="0" w:space="0" w:color="auto"/>
      </w:divBdr>
    </w:div>
    <w:div w:id="1485856171">
      <w:bodyDiv w:val="1"/>
      <w:marLeft w:val="0"/>
      <w:marRight w:val="0"/>
      <w:marTop w:val="0"/>
      <w:marBottom w:val="0"/>
      <w:divBdr>
        <w:top w:val="none" w:sz="0" w:space="0" w:color="auto"/>
        <w:left w:val="none" w:sz="0" w:space="0" w:color="auto"/>
        <w:bottom w:val="none" w:sz="0" w:space="0" w:color="auto"/>
        <w:right w:val="none" w:sz="0" w:space="0" w:color="auto"/>
      </w:divBdr>
    </w:div>
    <w:div w:id="1488747978">
      <w:bodyDiv w:val="1"/>
      <w:marLeft w:val="0"/>
      <w:marRight w:val="0"/>
      <w:marTop w:val="0"/>
      <w:marBottom w:val="0"/>
      <w:divBdr>
        <w:top w:val="none" w:sz="0" w:space="0" w:color="auto"/>
        <w:left w:val="none" w:sz="0" w:space="0" w:color="auto"/>
        <w:bottom w:val="none" w:sz="0" w:space="0" w:color="auto"/>
        <w:right w:val="none" w:sz="0" w:space="0" w:color="auto"/>
      </w:divBdr>
    </w:div>
    <w:div w:id="1502238621">
      <w:bodyDiv w:val="1"/>
      <w:marLeft w:val="0"/>
      <w:marRight w:val="0"/>
      <w:marTop w:val="0"/>
      <w:marBottom w:val="0"/>
      <w:divBdr>
        <w:top w:val="none" w:sz="0" w:space="0" w:color="auto"/>
        <w:left w:val="none" w:sz="0" w:space="0" w:color="auto"/>
        <w:bottom w:val="none" w:sz="0" w:space="0" w:color="auto"/>
        <w:right w:val="none" w:sz="0" w:space="0" w:color="auto"/>
      </w:divBdr>
      <w:divsChild>
        <w:div w:id="963803111">
          <w:marLeft w:val="446"/>
          <w:marRight w:val="0"/>
          <w:marTop w:val="0"/>
          <w:marBottom w:val="0"/>
          <w:divBdr>
            <w:top w:val="none" w:sz="0" w:space="0" w:color="auto"/>
            <w:left w:val="none" w:sz="0" w:space="0" w:color="auto"/>
            <w:bottom w:val="none" w:sz="0" w:space="0" w:color="auto"/>
            <w:right w:val="none" w:sz="0" w:space="0" w:color="auto"/>
          </w:divBdr>
        </w:div>
        <w:div w:id="674501669">
          <w:marLeft w:val="446"/>
          <w:marRight w:val="0"/>
          <w:marTop w:val="0"/>
          <w:marBottom w:val="0"/>
          <w:divBdr>
            <w:top w:val="none" w:sz="0" w:space="0" w:color="auto"/>
            <w:left w:val="none" w:sz="0" w:space="0" w:color="auto"/>
            <w:bottom w:val="none" w:sz="0" w:space="0" w:color="auto"/>
            <w:right w:val="none" w:sz="0" w:space="0" w:color="auto"/>
          </w:divBdr>
        </w:div>
        <w:div w:id="65762509">
          <w:marLeft w:val="446"/>
          <w:marRight w:val="0"/>
          <w:marTop w:val="0"/>
          <w:marBottom w:val="0"/>
          <w:divBdr>
            <w:top w:val="none" w:sz="0" w:space="0" w:color="auto"/>
            <w:left w:val="none" w:sz="0" w:space="0" w:color="auto"/>
            <w:bottom w:val="none" w:sz="0" w:space="0" w:color="auto"/>
            <w:right w:val="none" w:sz="0" w:space="0" w:color="auto"/>
          </w:divBdr>
        </w:div>
        <w:div w:id="1012418834">
          <w:marLeft w:val="446"/>
          <w:marRight w:val="0"/>
          <w:marTop w:val="0"/>
          <w:marBottom w:val="0"/>
          <w:divBdr>
            <w:top w:val="none" w:sz="0" w:space="0" w:color="auto"/>
            <w:left w:val="none" w:sz="0" w:space="0" w:color="auto"/>
            <w:bottom w:val="none" w:sz="0" w:space="0" w:color="auto"/>
            <w:right w:val="none" w:sz="0" w:space="0" w:color="auto"/>
          </w:divBdr>
        </w:div>
      </w:divsChild>
    </w:div>
    <w:div w:id="1508863780">
      <w:bodyDiv w:val="1"/>
      <w:marLeft w:val="0"/>
      <w:marRight w:val="0"/>
      <w:marTop w:val="0"/>
      <w:marBottom w:val="0"/>
      <w:divBdr>
        <w:top w:val="none" w:sz="0" w:space="0" w:color="auto"/>
        <w:left w:val="none" w:sz="0" w:space="0" w:color="auto"/>
        <w:bottom w:val="none" w:sz="0" w:space="0" w:color="auto"/>
        <w:right w:val="none" w:sz="0" w:space="0" w:color="auto"/>
      </w:divBdr>
      <w:divsChild>
        <w:div w:id="1890219920">
          <w:marLeft w:val="547"/>
          <w:marRight w:val="0"/>
          <w:marTop w:val="200"/>
          <w:marBottom w:val="0"/>
          <w:divBdr>
            <w:top w:val="none" w:sz="0" w:space="0" w:color="auto"/>
            <w:left w:val="none" w:sz="0" w:space="0" w:color="auto"/>
            <w:bottom w:val="none" w:sz="0" w:space="0" w:color="auto"/>
            <w:right w:val="none" w:sz="0" w:space="0" w:color="auto"/>
          </w:divBdr>
        </w:div>
        <w:div w:id="1562596176">
          <w:marLeft w:val="547"/>
          <w:marRight w:val="0"/>
          <w:marTop w:val="200"/>
          <w:marBottom w:val="0"/>
          <w:divBdr>
            <w:top w:val="none" w:sz="0" w:space="0" w:color="auto"/>
            <w:left w:val="none" w:sz="0" w:space="0" w:color="auto"/>
            <w:bottom w:val="none" w:sz="0" w:space="0" w:color="auto"/>
            <w:right w:val="none" w:sz="0" w:space="0" w:color="auto"/>
          </w:divBdr>
        </w:div>
        <w:div w:id="2053071338">
          <w:marLeft w:val="547"/>
          <w:marRight w:val="0"/>
          <w:marTop w:val="200"/>
          <w:marBottom w:val="0"/>
          <w:divBdr>
            <w:top w:val="none" w:sz="0" w:space="0" w:color="auto"/>
            <w:left w:val="none" w:sz="0" w:space="0" w:color="auto"/>
            <w:bottom w:val="none" w:sz="0" w:space="0" w:color="auto"/>
            <w:right w:val="none" w:sz="0" w:space="0" w:color="auto"/>
          </w:divBdr>
        </w:div>
        <w:div w:id="695038065">
          <w:marLeft w:val="547"/>
          <w:marRight w:val="0"/>
          <w:marTop w:val="200"/>
          <w:marBottom w:val="0"/>
          <w:divBdr>
            <w:top w:val="none" w:sz="0" w:space="0" w:color="auto"/>
            <w:left w:val="none" w:sz="0" w:space="0" w:color="auto"/>
            <w:bottom w:val="none" w:sz="0" w:space="0" w:color="auto"/>
            <w:right w:val="none" w:sz="0" w:space="0" w:color="auto"/>
          </w:divBdr>
        </w:div>
        <w:div w:id="1191722728">
          <w:marLeft w:val="547"/>
          <w:marRight w:val="0"/>
          <w:marTop w:val="200"/>
          <w:marBottom w:val="0"/>
          <w:divBdr>
            <w:top w:val="none" w:sz="0" w:space="0" w:color="auto"/>
            <w:left w:val="none" w:sz="0" w:space="0" w:color="auto"/>
            <w:bottom w:val="none" w:sz="0" w:space="0" w:color="auto"/>
            <w:right w:val="none" w:sz="0" w:space="0" w:color="auto"/>
          </w:divBdr>
        </w:div>
      </w:divsChild>
    </w:div>
    <w:div w:id="1516767447">
      <w:bodyDiv w:val="1"/>
      <w:marLeft w:val="0"/>
      <w:marRight w:val="0"/>
      <w:marTop w:val="0"/>
      <w:marBottom w:val="0"/>
      <w:divBdr>
        <w:top w:val="none" w:sz="0" w:space="0" w:color="auto"/>
        <w:left w:val="none" w:sz="0" w:space="0" w:color="auto"/>
        <w:bottom w:val="none" w:sz="0" w:space="0" w:color="auto"/>
        <w:right w:val="none" w:sz="0" w:space="0" w:color="auto"/>
      </w:divBdr>
      <w:divsChild>
        <w:div w:id="1032808687">
          <w:marLeft w:val="994"/>
          <w:marRight w:val="0"/>
          <w:marTop w:val="0"/>
          <w:marBottom w:val="0"/>
          <w:divBdr>
            <w:top w:val="none" w:sz="0" w:space="0" w:color="auto"/>
            <w:left w:val="none" w:sz="0" w:space="0" w:color="auto"/>
            <w:bottom w:val="none" w:sz="0" w:space="0" w:color="auto"/>
            <w:right w:val="none" w:sz="0" w:space="0" w:color="auto"/>
          </w:divBdr>
        </w:div>
        <w:div w:id="2049260381">
          <w:marLeft w:val="994"/>
          <w:marRight w:val="0"/>
          <w:marTop w:val="0"/>
          <w:marBottom w:val="0"/>
          <w:divBdr>
            <w:top w:val="none" w:sz="0" w:space="0" w:color="auto"/>
            <w:left w:val="none" w:sz="0" w:space="0" w:color="auto"/>
            <w:bottom w:val="none" w:sz="0" w:space="0" w:color="auto"/>
            <w:right w:val="none" w:sz="0" w:space="0" w:color="auto"/>
          </w:divBdr>
        </w:div>
        <w:div w:id="1330526785">
          <w:marLeft w:val="994"/>
          <w:marRight w:val="0"/>
          <w:marTop w:val="0"/>
          <w:marBottom w:val="0"/>
          <w:divBdr>
            <w:top w:val="none" w:sz="0" w:space="0" w:color="auto"/>
            <w:left w:val="none" w:sz="0" w:space="0" w:color="auto"/>
            <w:bottom w:val="none" w:sz="0" w:space="0" w:color="auto"/>
            <w:right w:val="none" w:sz="0" w:space="0" w:color="auto"/>
          </w:divBdr>
        </w:div>
        <w:div w:id="399056850">
          <w:marLeft w:val="994"/>
          <w:marRight w:val="0"/>
          <w:marTop w:val="0"/>
          <w:marBottom w:val="0"/>
          <w:divBdr>
            <w:top w:val="none" w:sz="0" w:space="0" w:color="auto"/>
            <w:left w:val="none" w:sz="0" w:space="0" w:color="auto"/>
            <w:bottom w:val="none" w:sz="0" w:space="0" w:color="auto"/>
            <w:right w:val="none" w:sz="0" w:space="0" w:color="auto"/>
          </w:divBdr>
        </w:div>
      </w:divsChild>
    </w:div>
    <w:div w:id="1545212183">
      <w:bodyDiv w:val="1"/>
      <w:marLeft w:val="0"/>
      <w:marRight w:val="0"/>
      <w:marTop w:val="0"/>
      <w:marBottom w:val="0"/>
      <w:divBdr>
        <w:top w:val="none" w:sz="0" w:space="0" w:color="auto"/>
        <w:left w:val="none" w:sz="0" w:space="0" w:color="auto"/>
        <w:bottom w:val="none" w:sz="0" w:space="0" w:color="auto"/>
        <w:right w:val="none" w:sz="0" w:space="0" w:color="auto"/>
      </w:divBdr>
    </w:div>
    <w:div w:id="1558201058">
      <w:bodyDiv w:val="1"/>
      <w:marLeft w:val="0"/>
      <w:marRight w:val="0"/>
      <w:marTop w:val="0"/>
      <w:marBottom w:val="0"/>
      <w:divBdr>
        <w:top w:val="none" w:sz="0" w:space="0" w:color="auto"/>
        <w:left w:val="none" w:sz="0" w:space="0" w:color="auto"/>
        <w:bottom w:val="none" w:sz="0" w:space="0" w:color="auto"/>
        <w:right w:val="none" w:sz="0" w:space="0" w:color="auto"/>
      </w:divBdr>
      <w:divsChild>
        <w:div w:id="911427621">
          <w:marLeft w:val="547"/>
          <w:marRight w:val="0"/>
          <w:marTop w:val="200"/>
          <w:marBottom w:val="0"/>
          <w:divBdr>
            <w:top w:val="none" w:sz="0" w:space="0" w:color="auto"/>
            <w:left w:val="none" w:sz="0" w:space="0" w:color="auto"/>
            <w:bottom w:val="none" w:sz="0" w:space="0" w:color="auto"/>
            <w:right w:val="none" w:sz="0" w:space="0" w:color="auto"/>
          </w:divBdr>
        </w:div>
      </w:divsChild>
    </w:div>
    <w:div w:id="1570379681">
      <w:bodyDiv w:val="1"/>
      <w:marLeft w:val="0"/>
      <w:marRight w:val="0"/>
      <w:marTop w:val="0"/>
      <w:marBottom w:val="0"/>
      <w:divBdr>
        <w:top w:val="none" w:sz="0" w:space="0" w:color="auto"/>
        <w:left w:val="none" w:sz="0" w:space="0" w:color="auto"/>
        <w:bottom w:val="none" w:sz="0" w:space="0" w:color="auto"/>
        <w:right w:val="none" w:sz="0" w:space="0" w:color="auto"/>
      </w:divBdr>
    </w:div>
    <w:div w:id="1573393841">
      <w:bodyDiv w:val="1"/>
      <w:marLeft w:val="0"/>
      <w:marRight w:val="0"/>
      <w:marTop w:val="0"/>
      <w:marBottom w:val="0"/>
      <w:divBdr>
        <w:top w:val="none" w:sz="0" w:space="0" w:color="auto"/>
        <w:left w:val="none" w:sz="0" w:space="0" w:color="auto"/>
        <w:bottom w:val="none" w:sz="0" w:space="0" w:color="auto"/>
        <w:right w:val="none" w:sz="0" w:space="0" w:color="auto"/>
      </w:divBdr>
      <w:divsChild>
        <w:div w:id="329255135">
          <w:marLeft w:val="446"/>
          <w:marRight w:val="0"/>
          <w:marTop w:val="0"/>
          <w:marBottom w:val="120"/>
          <w:divBdr>
            <w:top w:val="none" w:sz="0" w:space="0" w:color="auto"/>
            <w:left w:val="none" w:sz="0" w:space="0" w:color="auto"/>
            <w:bottom w:val="none" w:sz="0" w:space="0" w:color="auto"/>
            <w:right w:val="none" w:sz="0" w:space="0" w:color="auto"/>
          </w:divBdr>
        </w:div>
      </w:divsChild>
    </w:div>
    <w:div w:id="1587379251">
      <w:bodyDiv w:val="1"/>
      <w:marLeft w:val="0"/>
      <w:marRight w:val="0"/>
      <w:marTop w:val="0"/>
      <w:marBottom w:val="0"/>
      <w:divBdr>
        <w:top w:val="none" w:sz="0" w:space="0" w:color="auto"/>
        <w:left w:val="none" w:sz="0" w:space="0" w:color="auto"/>
        <w:bottom w:val="none" w:sz="0" w:space="0" w:color="auto"/>
        <w:right w:val="none" w:sz="0" w:space="0" w:color="auto"/>
      </w:divBdr>
      <w:divsChild>
        <w:div w:id="112328846">
          <w:marLeft w:val="547"/>
          <w:marRight w:val="0"/>
          <w:marTop w:val="200"/>
          <w:marBottom w:val="0"/>
          <w:divBdr>
            <w:top w:val="none" w:sz="0" w:space="0" w:color="auto"/>
            <w:left w:val="none" w:sz="0" w:space="0" w:color="auto"/>
            <w:bottom w:val="none" w:sz="0" w:space="0" w:color="auto"/>
            <w:right w:val="none" w:sz="0" w:space="0" w:color="auto"/>
          </w:divBdr>
        </w:div>
        <w:div w:id="1718050044">
          <w:marLeft w:val="547"/>
          <w:marRight w:val="0"/>
          <w:marTop w:val="200"/>
          <w:marBottom w:val="0"/>
          <w:divBdr>
            <w:top w:val="none" w:sz="0" w:space="0" w:color="auto"/>
            <w:left w:val="none" w:sz="0" w:space="0" w:color="auto"/>
            <w:bottom w:val="none" w:sz="0" w:space="0" w:color="auto"/>
            <w:right w:val="none" w:sz="0" w:space="0" w:color="auto"/>
          </w:divBdr>
        </w:div>
        <w:div w:id="1750077127">
          <w:marLeft w:val="547"/>
          <w:marRight w:val="0"/>
          <w:marTop w:val="200"/>
          <w:marBottom w:val="0"/>
          <w:divBdr>
            <w:top w:val="none" w:sz="0" w:space="0" w:color="auto"/>
            <w:left w:val="none" w:sz="0" w:space="0" w:color="auto"/>
            <w:bottom w:val="none" w:sz="0" w:space="0" w:color="auto"/>
            <w:right w:val="none" w:sz="0" w:space="0" w:color="auto"/>
          </w:divBdr>
        </w:div>
        <w:div w:id="1190217021">
          <w:marLeft w:val="547"/>
          <w:marRight w:val="0"/>
          <w:marTop w:val="200"/>
          <w:marBottom w:val="0"/>
          <w:divBdr>
            <w:top w:val="none" w:sz="0" w:space="0" w:color="auto"/>
            <w:left w:val="none" w:sz="0" w:space="0" w:color="auto"/>
            <w:bottom w:val="none" w:sz="0" w:space="0" w:color="auto"/>
            <w:right w:val="none" w:sz="0" w:space="0" w:color="auto"/>
          </w:divBdr>
        </w:div>
      </w:divsChild>
    </w:div>
    <w:div w:id="1607998696">
      <w:bodyDiv w:val="1"/>
      <w:marLeft w:val="0"/>
      <w:marRight w:val="0"/>
      <w:marTop w:val="0"/>
      <w:marBottom w:val="0"/>
      <w:divBdr>
        <w:top w:val="none" w:sz="0" w:space="0" w:color="auto"/>
        <w:left w:val="none" w:sz="0" w:space="0" w:color="auto"/>
        <w:bottom w:val="none" w:sz="0" w:space="0" w:color="auto"/>
        <w:right w:val="none" w:sz="0" w:space="0" w:color="auto"/>
      </w:divBdr>
    </w:div>
    <w:div w:id="1632591970">
      <w:bodyDiv w:val="1"/>
      <w:marLeft w:val="0"/>
      <w:marRight w:val="0"/>
      <w:marTop w:val="0"/>
      <w:marBottom w:val="0"/>
      <w:divBdr>
        <w:top w:val="none" w:sz="0" w:space="0" w:color="auto"/>
        <w:left w:val="none" w:sz="0" w:space="0" w:color="auto"/>
        <w:bottom w:val="none" w:sz="0" w:space="0" w:color="auto"/>
        <w:right w:val="none" w:sz="0" w:space="0" w:color="auto"/>
      </w:divBdr>
    </w:div>
    <w:div w:id="1635283366">
      <w:bodyDiv w:val="1"/>
      <w:marLeft w:val="0"/>
      <w:marRight w:val="0"/>
      <w:marTop w:val="0"/>
      <w:marBottom w:val="0"/>
      <w:divBdr>
        <w:top w:val="none" w:sz="0" w:space="0" w:color="auto"/>
        <w:left w:val="none" w:sz="0" w:space="0" w:color="auto"/>
        <w:bottom w:val="none" w:sz="0" w:space="0" w:color="auto"/>
        <w:right w:val="none" w:sz="0" w:space="0" w:color="auto"/>
      </w:divBdr>
    </w:div>
    <w:div w:id="1638799690">
      <w:bodyDiv w:val="1"/>
      <w:marLeft w:val="0"/>
      <w:marRight w:val="0"/>
      <w:marTop w:val="0"/>
      <w:marBottom w:val="0"/>
      <w:divBdr>
        <w:top w:val="none" w:sz="0" w:space="0" w:color="auto"/>
        <w:left w:val="none" w:sz="0" w:space="0" w:color="auto"/>
        <w:bottom w:val="none" w:sz="0" w:space="0" w:color="auto"/>
        <w:right w:val="none" w:sz="0" w:space="0" w:color="auto"/>
      </w:divBdr>
    </w:div>
    <w:div w:id="1660885447">
      <w:bodyDiv w:val="1"/>
      <w:marLeft w:val="0"/>
      <w:marRight w:val="0"/>
      <w:marTop w:val="0"/>
      <w:marBottom w:val="0"/>
      <w:divBdr>
        <w:top w:val="none" w:sz="0" w:space="0" w:color="auto"/>
        <w:left w:val="none" w:sz="0" w:space="0" w:color="auto"/>
        <w:bottom w:val="none" w:sz="0" w:space="0" w:color="auto"/>
        <w:right w:val="none" w:sz="0" w:space="0" w:color="auto"/>
      </w:divBdr>
      <w:divsChild>
        <w:div w:id="1831946088">
          <w:marLeft w:val="547"/>
          <w:marRight w:val="0"/>
          <w:marTop w:val="200"/>
          <w:marBottom w:val="0"/>
          <w:divBdr>
            <w:top w:val="none" w:sz="0" w:space="0" w:color="auto"/>
            <w:left w:val="none" w:sz="0" w:space="0" w:color="auto"/>
            <w:bottom w:val="none" w:sz="0" w:space="0" w:color="auto"/>
            <w:right w:val="none" w:sz="0" w:space="0" w:color="auto"/>
          </w:divBdr>
        </w:div>
        <w:div w:id="1331257760">
          <w:marLeft w:val="547"/>
          <w:marRight w:val="0"/>
          <w:marTop w:val="200"/>
          <w:marBottom w:val="0"/>
          <w:divBdr>
            <w:top w:val="none" w:sz="0" w:space="0" w:color="auto"/>
            <w:left w:val="none" w:sz="0" w:space="0" w:color="auto"/>
            <w:bottom w:val="none" w:sz="0" w:space="0" w:color="auto"/>
            <w:right w:val="none" w:sz="0" w:space="0" w:color="auto"/>
          </w:divBdr>
        </w:div>
      </w:divsChild>
    </w:div>
    <w:div w:id="1672415838">
      <w:bodyDiv w:val="1"/>
      <w:marLeft w:val="0"/>
      <w:marRight w:val="0"/>
      <w:marTop w:val="0"/>
      <w:marBottom w:val="0"/>
      <w:divBdr>
        <w:top w:val="none" w:sz="0" w:space="0" w:color="auto"/>
        <w:left w:val="none" w:sz="0" w:space="0" w:color="auto"/>
        <w:bottom w:val="none" w:sz="0" w:space="0" w:color="auto"/>
        <w:right w:val="none" w:sz="0" w:space="0" w:color="auto"/>
      </w:divBdr>
      <w:divsChild>
        <w:div w:id="388771020">
          <w:marLeft w:val="1166"/>
          <w:marRight w:val="0"/>
          <w:marTop w:val="200"/>
          <w:marBottom w:val="0"/>
          <w:divBdr>
            <w:top w:val="none" w:sz="0" w:space="0" w:color="auto"/>
            <w:left w:val="none" w:sz="0" w:space="0" w:color="auto"/>
            <w:bottom w:val="none" w:sz="0" w:space="0" w:color="auto"/>
            <w:right w:val="none" w:sz="0" w:space="0" w:color="auto"/>
          </w:divBdr>
        </w:div>
        <w:div w:id="1038356984">
          <w:marLeft w:val="1166"/>
          <w:marRight w:val="0"/>
          <w:marTop w:val="200"/>
          <w:marBottom w:val="0"/>
          <w:divBdr>
            <w:top w:val="none" w:sz="0" w:space="0" w:color="auto"/>
            <w:left w:val="none" w:sz="0" w:space="0" w:color="auto"/>
            <w:bottom w:val="none" w:sz="0" w:space="0" w:color="auto"/>
            <w:right w:val="none" w:sz="0" w:space="0" w:color="auto"/>
          </w:divBdr>
        </w:div>
        <w:div w:id="80025764">
          <w:marLeft w:val="1166"/>
          <w:marRight w:val="0"/>
          <w:marTop w:val="200"/>
          <w:marBottom w:val="0"/>
          <w:divBdr>
            <w:top w:val="none" w:sz="0" w:space="0" w:color="auto"/>
            <w:left w:val="none" w:sz="0" w:space="0" w:color="auto"/>
            <w:bottom w:val="none" w:sz="0" w:space="0" w:color="auto"/>
            <w:right w:val="none" w:sz="0" w:space="0" w:color="auto"/>
          </w:divBdr>
        </w:div>
        <w:div w:id="759259651">
          <w:marLeft w:val="1166"/>
          <w:marRight w:val="0"/>
          <w:marTop w:val="200"/>
          <w:marBottom w:val="0"/>
          <w:divBdr>
            <w:top w:val="none" w:sz="0" w:space="0" w:color="auto"/>
            <w:left w:val="none" w:sz="0" w:space="0" w:color="auto"/>
            <w:bottom w:val="none" w:sz="0" w:space="0" w:color="auto"/>
            <w:right w:val="none" w:sz="0" w:space="0" w:color="auto"/>
          </w:divBdr>
        </w:div>
        <w:div w:id="129248288">
          <w:marLeft w:val="1166"/>
          <w:marRight w:val="0"/>
          <w:marTop w:val="200"/>
          <w:marBottom w:val="0"/>
          <w:divBdr>
            <w:top w:val="none" w:sz="0" w:space="0" w:color="auto"/>
            <w:left w:val="none" w:sz="0" w:space="0" w:color="auto"/>
            <w:bottom w:val="none" w:sz="0" w:space="0" w:color="auto"/>
            <w:right w:val="none" w:sz="0" w:space="0" w:color="auto"/>
          </w:divBdr>
        </w:div>
      </w:divsChild>
    </w:div>
    <w:div w:id="1674456137">
      <w:bodyDiv w:val="1"/>
      <w:marLeft w:val="0"/>
      <w:marRight w:val="0"/>
      <w:marTop w:val="0"/>
      <w:marBottom w:val="0"/>
      <w:divBdr>
        <w:top w:val="none" w:sz="0" w:space="0" w:color="auto"/>
        <w:left w:val="none" w:sz="0" w:space="0" w:color="auto"/>
        <w:bottom w:val="none" w:sz="0" w:space="0" w:color="auto"/>
        <w:right w:val="none" w:sz="0" w:space="0" w:color="auto"/>
      </w:divBdr>
    </w:div>
    <w:div w:id="1680622483">
      <w:bodyDiv w:val="1"/>
      <w:marLeft w:val="0"/>
      <w:marRight w:val="0"/>
      <w:marTop w:val="0"/>
      <w:marBottom w:val="0"/>
      <w:divBdr>
        <w:top w:val="none" w:sz="0" w:space="0" w:color="auto"/>
        <w:left w:val="none" w:sz="0" w:space="0" w:color="auto"/>
        <w:bottom w:val="none" w:sz="0" w:space="0" w:color="auto"/>
        <w:right w:val="none" w:sz="0" w:space="0" w:color="auto"/>
      </w:divBdr>
      <w:divsChild>
        <w:div w:id="376125364">
          <w:marLeft w:val="446"/>
          <w:marRight w:val="0"/>
          <w:marTop w:val="0"/>
          <w:marBottom w:val="120"/>
          <w:divBdr>
            <w:top w:val="none" w:sz="0" w:space="0" w:color="auto"/>
            <w:left w:val="none" w:sz="0" w:space="0" w:color="auto"/>
            <w:bottom w:val="none" w:sz="0" w:space="0" w:color="auto"/>
            <w:right w:val="none" w:sz="0" w:space="0" w:color="auto"/>
          </w:divBdr>
        </w:div>
        <w:div w:id="1732385532">
          <w:marLeft w:val="446"/>
          <w:marRight w:val="0"/>
          <w:marTop w:val="0"/>
          <w:marBottom w:val="120"/>
          <w:divBdr>
            <w:top w:val="none" w:sz="0" w:space="0" w:color="auto"/>
            <w:left w:val="none" w:sz="0" w:space="0" w:color="auto"/>
            <w:bottom w:val="none" w:sz="0" w:space="0" w:color="auto"/>
            <w:right w:val="none" w:sz="0" w:space="0" w:color="auto"/>
          </w:divBdr>
        </w:div>
        <w:div w:id="130098178">
          <w:marLeft w:val="446"/>
          <w:marRight w:val="0"/>
          <w:marTop w:val="0"/>
          <w:marBottom w:val="120"/>
          <w:divBdr>
            <w:top w:val="none" w:sz="0" w:space="0" w:color="auto"/>
            <w:left w:val="none" w:sz="0" w:space="0" w:color="auto"/>
            <w:bottom w:val="none" w:sz="0" w:space="0" w:color="auto"/>
            <w:right w:val="none" w:sz="0" w:space="0" w:color="auto"/>
          </w:divBdr>
        </w:div>
      </w:divsChild>
    </w:div>
    <w:div w:id="1694573671">
      <w:bodyDiv w:val="1"/>
      <w:marLeft w:val="0"/>
      <w:marRight w:val="0"/>
      <w:marTop w:val="0"/>
      <w:marBottom w:val="0"/>
      <w:divBdr>
        <w:top w:val="none" w:sz="0" w:space="0" w:color="auto"/>
        <w:left w:val="none" w:sz="0" w:space="0" w:color="auto"/>
        <w:bottom w:val="none" w:sz="0" w:space="0" w:color="auto"/>
        <w:right w:val="none" w:sz="0" w:space="0" w:color="auto"/>
      </w:divBdr>
    </w:div>
    <w:div w:id="1698236339">
      <w:bodyDiv w:val="1"/>
      <w:marLeft w:val="0"/>
      <w:marRight w:val="0"/>
      <w:marTop w:val="0"/>
      <w:marBottom w:val="0"/>
      <w:divBdr>
        <w:top w:val="none" w:sz="0" w:space="0" w:color="auto"/>
        <w:left w:val="none" w:sz="0" w:space="0" w:color="auto"/>
        <w:bottom w:val="none" w:sz="0" w:space="0" w:color="auto"/>
        <w:right w:val="none" w:sz="0" w:space="0" w:color="auto"/>
      </w:divBdr>
    </w:div>
    <w:div w:id="1701979337">
      <w:bodyDiv w:val="1"/>
      <w:marLeft w:val="0"/>
      <w:marRight w:val="0"/>
      <w:marTop w:val="0"/>
      <w:marBottom w:val="0"/>
      <w:divBdr>
        <w:top w:val="none" w:sz="0" w:space="0" w:color="auto"/>
        <w:left w:val="none" w:sz="0" w:space="0" w:color="auto"/>
        <w:bottom w:val="none" w:sz="0" w:space="0" w:color="auto"/>
        <w:right w:val="none" w:sz="0" w:space="0" w:color="auto"/>
      </w:divBdr>
    </w:div>
    <w:div w:id="1708675761">
      <w:bodyDiv w:val="1"/>
      <w:marLeft w:val="0"/>
      <w:marRight w:val="0"/>
      <w:marTop w:val="0"/>
      <w:marBottom w:val="0"/>
      <w:divBdr>
        <w:top w:val="none" w:sz="0" w:space="0" w:color="auto"/>
        <w:left w:val="none" w:sz="0" w:space="0" w:color="auto"/>
        <w:bottom w:val="none" w:sz="0" w:space="0" w:color="auto"/>
        <w:right w:val="none" w:sz="0" w:space="0" w:color="auto"/>
      </w:divBdr>
      <w:divsChild>
        <w:div w:id="720711376">
          <w:marLeft w:val="547"/>
          <w:marRight w:val="0"/>
          <w:marTop w:val="200"/>
          <w:marBottom w:val="0"/>
          <w:divBdr>
            <w:top w:val="none" w:sz="0" w:space="0" w:color="auto"/>
            <w:left w:val="none" w:sz="0" w:space="0" w:color="auto"/>
            <w:bottom w:val="none" w:sz="0" w:space="0" w:color="auto"/>
            <w:right w:val="none" w:sz="0" w:space="0" w:color="auto"/>
          </w:divBdr>
        </w:div>
        <w:div w:id="552808663">
          <w:marLeft w:val="547"/>
          <w:marRight w:val="0"/>
          <w:marTop w:val="200"/>
          <w:marBottom w:val="0"/>
          <w:divBdr>
            <w:top w:val="none" w:sz="0" w:space="0" w:color="auto"/>
            <w:left w:val="none" w:sz="0" w:space="0" w:color="auto"/>
            <w:bottom w:val="none" w:sz="0" w:space="0" w:color="auto"/>
            <w:right w:val="none" w:sz="0" w:space="0" w:color="auto"/>
          </w:divBdr>
        </w:div>
        <w:div w:id="365982595">
          <w:marLeft w:val="547"/>
          <w:marRight w:val="0"/>
          <w:marTop w:val="200"/>
          <w:marBottom w:val="0"/>
          <w:divBdr>
            <w:top w:val="none" w:sz="0" w:space="0" w:color="auto"/>
            <w:left w:val="none" w:sz="0" w:space="0" w:color="auto"/>
            <w:bottom w:val="none" w:sz="0" w:space="0" w:color="auto"/>
            <w:right w:val="none" w:sz="0" w:space="0" w:color="auto"/>
          </w:divBdr>
        </w:div>
        <w:div w:id="1375620364">
          <w:marLeft w:val="547"/>
          <w:marRight w:val="0"/>
          <w:marTop w:val="200"/>
          <w:marBottom w:val="0"/>
          <w:divBdr>
            <w:top w:val="none" w:sz="0" w:space="0" w:color="auto"/>
            <w:left w:val="none" w:sz="0" w:space="0" w:color="auto"/>
            <w:bottom w:val="none" w:sz="0" w:space="0" w:color="auto"/>
            <w:right w:val="none" w:sz="0" w:space="0" w:color="auto"/>
          </w:divBdr>
        </w:div>
      </w:divsChild>
    </w:div>
    <w:div w:id="1759785162">
      <w:bodyDiv w:val="1"/>
      <w:marLeft w:val="0"/>
      <w:marRight w:val="0"/>
      <w:marTop w:val="0"/>
      <w:marBottom w:val="0"/>
      <w:divBdr>
        <w:top w:val="none" w:sz="0" w:space="0" w:color="auto"/>
        <w:left w:val="none" w:sz="0" w:space="0" w:color="auto"/>
        <w:bottom w:val="none" w:sz="0" w:space="0" w:color="auto"/>
        <w:right w:val="none" w:sz="0" w:space="0" w:color="auto"/>
      </w:divBdr>
      <w:divsChild>
        <w:div w:id="1014386235">
          <w:marLeft w:val="1166"/>
          <w:marRight w:val="0"/>
          <w:marTop w:val="200"/>
          <w:marBottom w:val="0"/>
          <w:divBdr>
            <w:top w:val="none" w:sz="0" w:space="0" w:color="auto"/>
            <w:left w:val="none" w:sz="0" w:space="0" w:color="auto"/>
            <w:bottom w:val="none" w:sz="0" w:space="0" w:color="auto"/>
            <w:right w:val="none" w:sz="0" w:space="0" w:color="auto"/>
          </w:divBdr>
        </w:div>
        <w:div w:id="144014050">
          <w:marLeft w:val="1800"/>
          <w:marRight w:val="0"/>
          <w:marTop w:val="200"/>
          <w:marBottom w:val="0"/>
          <w:divBdr>
            <w:top w:val="none" w:sz="0" w:space="0" w:color="auto"/>
            <w:left w:val="none" w:sz="0" w:space="0" w:color="auto"/>
            <w:bottom w:val="none" w:sz="0" w:space="0" w:color="auto"/>
            <w:right w:val="none" w:sz="0" w:space="0" w:color="auto"/>
          </w:divBdr>
        </w:div>
        <w:div w:id="762840539">
          <w:marLeft w:val="1800"/>
          <w:marRight w:val="0"/>
          <w:marTop w:val="200"/>
          <w:marBottom w:val="0"/>
          <w:divBdr>
            <w:top w:val="none" w:sz="0" w:space="0" w:color="auto"/>
            <w:left w:val="none" w:sz="0" w:space="0" w:color="auto"/>
            <w:bottom w:val="none" w:sz="0" w:space="0" w:color="auto"/>
            <w:right w:val="none" w:sz="0" w:space="0" w:color="auto"/>
          </w:divBdr>
        </w:div>
        <w:div w:id="101849629">
          <w:marLeft w:val="1800"/>
          <w:marRight w:val="0"/>
          <w:marTop w:val="200"/>
          <w:marBottom w:val="0"/>
          <w:divBdr>
            <w:top w:val="none" w:sz="0" w:space="0" w:color="auto"/>
            <w:left w:val="none" w:sz="0" w:space="0" w:color="auto"/>
            <w:bottom w:val="none" w:sz="0" w:space="0" w:color="auto"/>
            <w:right w:val="none" w:sz="0" w:space="0" w:color="auto"/>
          </w:divBdr>
        </w:div>
        <w:div w:id="495001391">
          <w:marLeft w:val="1800"/>
          <w:marRight w:val="0"/>
          <w:marTop w:val="200"/>
          <w:marBottom w:val="0"/>
          <w:divBdr>
            <w:top w:val="none" w:sz="0" w:space="0" w:color="auto"/>
            <w:left w:val="none" w:sz="0" w:space="0" w:color="auto"/>
            <w:bottom w:val="none" w:sz="0" w:space="0" w:color="auto"/>
            <w:right w:val="none" w:sz="0" w:space="0" w:color="auto"/>
          </w:divBdr>
        </w:div>
        <w:div w:id="544367332">
          <w:marLeft w:val="1800"/>
          <w:marRight w:val="0"/>
          <w:marTop w:val="200"/>
          <w:marBottom w:val="0"/>
          <w:divBdr>
            <w:top w:val="none" w:sz="0" w:space="0" w:color="auto"/>
            <w:left w:val="none" w:sz="0" w:space="0" w:color="auto"/>
            <w:bottom w:val="none" w:sz="0" w:space="0" w:color="auto"/>
            <w:right w:val="none" w:sz="0" w:space="0" w:color="auto"/>
          </w:divBdr>
        </w:div>
        <w:div w:id="1603879060">
          <w:marLeft w:val="1800"/>
          <w:marRight w:val="0"/>
          <w:marTop w:val="200"/>
          <w:marBottom w:val="0"/>
          <w:divBdr>
            <w:top w:val="none" w:sz="0" w:space="0" w:color="auto"/>
            <w:left w:val="none" w:sz="0" w:space="0" w:color="auto"/>
            <w:bottom w:val="none" w:sz="0" w:space="0" w:color="auto"/>
            <w:right w:val="none" w:sz="0" w:space="0" w:color="auto"/>
          </w:divBdr>
        </w:div>
        <w:div w:id="1661226241">
          <w:marLeft w:val="1166"/>
          <w:marRight w:val="0"/>
          <w:marTop w:val="200"/>
          <w:marBottom w:val="0"/>
          <w:divBdr>
            <w:top w:val="none" w:sz="0" w:space="0" w:color="auto"/>
            <w:left w:val="none" w:sz="0" w:space="0" w:color="auto"/>
            <w:bottom w:val="none" w:sz="0" w:space="0" w:color="auto"/>
            <w:right w:val="none" w:sz="0" w:space="0" w:color="auto"/>
          </w:divBdr>
        </w:div>
        <w:div w:id="1162743613">
          <w:marLeft w:val="1166"/>
          <w:marRight w:val="0"/>
          <w:marTop w:val="200"/>
          <w:marBottom w:val="0"/>
          <w:divBdr>
            <w:top w:val="none" w:sz="0" w:space="0" w:color="auto"/>
            <w:left w:val="none" w:sz="0" w:space="0" w:color="auto"/>
            <w:bottom w:val="none" w:sz="0" w:space="0" w:color="auto"/>
            <w:right w:val="none" w:sz="0" w:space="0" w:color="auto"/>
          </w:divBdr>
        </w:div>
        <w:div w:id="1751736075">
          <w:marLeft w:val="1166"/>
          <w:marRight w:val="0"/>
          <w:marTop w:val="200"/>
          <w:marBottom w:val="0"/>
          <w:divBdr>
            <w:top w:val="none" w:sz="0" w:space="0" w:color="auto"/>
            <w:left w:val="none" w:sz="0" w:space="0" w:color="auto"/>
            <w:bottom w:val="none" w:sz="0" w:space="0" w:color="auto"/>
            <w:right w:val="none" w:sz="0" w:space="0" w:color="auto"/>
          </w:divBdr>
        </w:div>
        <w:div w:id="344131954">
          <w:marLeft w:val="1166"/>
          <w:marRight w:val="0"/>
          <w:marTop w:val="200"/>
          <w:marBottom w:val="0"/>
          <w:divBdr>
            <w:top w:val="none" w:sz="0" w:space="0" w:color="auto"/>
            <w:left w:val="none" w:sz="0" w:space="0" w:color="auto"/>
            <w:bottom w:val="none" w:sz="0" w:space="0" w:color="auto"/>
            <w:right w:val="none" w:sz="0" w:space="0" w:color="auto"/>
          </w:divBdr>
        </w:div>
      </w:divsChild>
    </w:div>
    <w:div w:id="1765304127">
      <w:bodyDiv w:val="1"/>
      <w:marLeft w:val="0"/>
      <w:marRight w:val="0"/>
      <w:marTop w:val="0"/>
      <w:marBottom w:val="0"/>
      <w:divBdr>
        <w:top w:val="none" w:sz="0" w:space="0" w:color="auto"/>
        <w:left w:val="none" w:sz="0" w:space="0" w:color="auto"/>
        <w:bottom w:val="none" w:sz="0" w:space="0" w:color="auto"/>
        <w:right w:val="none" w:sz="0" w:space="0" w:color="auto"/>
      </w:divBdr>
    </w:div>
    <w:div w:id="1806963794">
      <w:bodyDiv w:val="1"/>
      <w:marLeft w:val="0"/>
      <w:marRight w:val="0"/>
      <w:marTop w:val="0"/>
      <w:marBottom w:val="0"/>
      <w:divBdr>
        <w:top w:val="none" w:sz="0" w:space="0" w:color="auto"/>
        <w:left w:val="none" w:sz="0" w:space="0" w:color="auto"/>
        <w:bottom w:val="none" w:sz="0" w:space="0" w:color="auto"/>
        <w:right w:val="none" w:sz="0" w:space="0" w:color="auto"/>
      </w:divBdr>
      <w:divsChild>
        <w:div w:id="1023362249">
          <w:marLeft w:val="547"/>
          <w:marRight w:val="0"/>
          <w:marTop w:val="200"/>
          <w:marBottom w:val="0"/>
          <w:divBdr>
            <w:top w:val="none" w:sz="0" w:space="0" w:color="auto"/>
            <w:left w:val="none" w:sz="0" w:space="0" w:color="auto"/>
            <w:bottom w:val="none" w:sz="0" w:space="0" w:color="auto"/>
            <w:right w:val="none" w:sz="0" w:space="0" w:color="auto"/>
          </w:divBdr>
        </w:div>
        <w:div w:id="861358117">
          <w:marLeft w:val="547"/>
          <w:marRight w:val="0"/>
          <w:marTop w:val="200"/>
          <w:marBottom w:val="0"/>
          <w:divBdr>
            <w:top w:val="none" w:sz="0" w:space="0" w:color="auto"/>
            <w:left w:val="none" w:sz="0" w:space="0" w:color="auto"/>
            <w:bottom w:val="none" w:sz="0" w:space="0" w:color="auto"/>
            <w:right w:val="none" w:sz="0" w:space="0" w:color="auto"/>
          </w:divBdr>
        </w:div>
        <w:div w:id="128986081">
          <w:marLeft w:val="547"/>
          <w:marRight w:val="0"/>
          <w:marTop w:val="200"/>
          <w:marBottom w:val="0"/>
          <w:divBdr>
            <w:top w:val="none" w:sz="0" w:space="0" w:color="auto"/>
            <w:left w:val="none" w:sz="0" w:space="0" w:color="auto"/>
            <w:bottom w:val="none" w:sz="0" w:space="0" w:color="auto"/>
            <w:right w:val="none" w:sz="0" w:space="0" w:color="auto"/>
          </w:divBdr>
        </w:div>
      </w:divsChild>
    </w:div>
    <w:div w:id="1816334346">
      <w:bodyDiv w:val="1"/>
      <w:marLeft w:val="0"/>
      <w:marRight w:val="0"/>
      <w:marTop w:val="0"/>
      <w:marBottom w:val="0"/>
      <w:divBdr>
        <w:top w:val="none" w:sz="0" w:space="0" w:color="auto"/>
        <w:left w:val="none" w:sz="0" w:space="0" w:color="auto"/>
        <w:bottom w:val="none" w:sz="0" w:space="0" w:color="auto"/>
        <w:right w:val="none" w:sz="0" w:space="0" w:color="auto"/>
      </w:divBdr>
    </w:div>
    <w:div w:id="1863204636">
      <w:bodyDiv w:val="1"/>
      <w:marLeft w:val="0"/>
      <w:marRight w:val="0"/>
      <w:marTop w:val="0"/>
      <w:marBottom w:val="0"/>
      <w:divBdr>
        <w:top w:val="none" w:sz="0" w:space="0" w:color="auto"/>
        <w:left w:val="none" w:sz="0" w:space="0" w:color="auto"/>
        <w:bottom w:val="none" w:sz="0" w:space="0" w:color="auto"/>
        <w:right w:val="none" w:sz="0" w:space="0" w:color="auto"/>
      </w:divBdr>
      <w:divsChild>
        <w:div w:id="1003237544">
          <w:marLeft w:val="274"/>
          <w:marRight w:val="0"/>
          <w:marTop w:val="0"/>
          <w:marBottom w:val="120"/>
          <w:divBdr>
            <w:top w:val="none" w:sz="0" w:space="0" w:color="auto"/>
            <w:left w:val="none" w:sz="0" w:space="0" w:color="auto"/>
            <w:bottom w:val="none" w:sz="0" w:space="0" w:color="auto"/>
            <w:right w:val="none" w:sz="0" w:space="0" w:color="auto"/>
          </w:divBdr>
        </w:div>
        <w:div w:id="952129582">
          <w:marLeft w:val="274"/>
          <w:marRight w:val="0"/>
          <w:marTop w:val="0"/>
          <w:marBottom w:val="120"/>
          <w:divBdr>
            <w:top w:val="none" w:sz="0" w:space="0" w:color="auto"/>
            <w:left w:val="none" w:sz="0" w:space="0" w:color="auto"/>
            <w:bottom w:val="none" w:sz="0" w:space="0" w:color="auto"/>
            <w:right w:val="none" w:sz="0" w:space="0" w:color="auto"/>
          </w:divBdr>
        </w:div>
      </w:divsChild>
    </w:div>
    <w:div w:id="1890920181">
      <w:bodyDiv w:val="1"/>
      <w:marLeft w:val="0"/>
      <w:marRight w:val="0"/>
      <w:marTop w:val="0"/>
      <w:marBottom w:val="0"/>
      <w:divBdr>
        <w:top w:val="none" w:sz="0" w:space="0" w:color="auto"/>
        <w:left w:val="none" w:sz="0" w:space="0" w:color="auto"/>
        <w:bottom w:val="none" w:sz="0" w:space="0" w:color="auto"/>
        <w:right w:val="none" w:sz="0" w:space="0" w:color="auto"/>
      </w:divBdr>
    </w:div>
    <w:div w:id="1891846974">
      <w:bodyDiv w:val="1"/>
      <w:marLeft w:val="0"/>
      <w:marRight w:val="0"/>
      <w:marTop w:val="0"/>
      <w:marBottom w:val="0"/>
      <w:divBdr>
        <w:top w:val="none" w:sz="0" w:space="0" w:color="auto"/>
        <w:left w:val="none" w:sz="0" w:space="0" w:color="auto"/>
        <w:bottom w:val="none" w:sz="0" w:space="0" w:color="auto"/>
        <w:right w:val="none" w:sz="0" w:space="0" w:color="auto"/>
      </w:divBdr>
      <w:divsChild>
        <w:div w:id="14961350">
          <w:marLeft w:val="547"/>
          <w:marRight w:val="0"/>
          <w:marTop w:val="200"/>
          <w:marBottom w:val="0"/>
          <w:divBdr>
            <w:top w:val="none" w:sz="0" w:space="0" w:color="auto"/>
            <w:left w:val="none" w:sz="0" w:space="0" w:color="auto"/>
            <w:bottom w:val="none" w:sz="0" w:space="0" w:color="auto"/>
            <w:right w:val="none" w:sz="0" w:space="0" w:color="auto"/>
          </w:divBdr>
        </w:div>
        <w:div w:id="1963881078">
          <w:marLeft w:val="1973"/>
          <w:marRight w:val="0"/>
          <w:marTop w:val="200"/>
          <w:marBottom w:val="0"/>
          <w:divBdr>
            <w:top w:val="none" w:sz="0" w:space="0" w:color="auto"/>
            <w:left w:val="none" w:sz="0" w:space="0" w:color="auto"/>
            <w:bottom w:val="none" w:sz="0" w:space="0" w:color="auto"/>
            <w:right w:val="none" w:sz="0" w:space="0" w:color="auto"/>
          </w:divBdr>
        </w:div>
        <w:div w:id="715204393">
          <w:marLeft w:val="1973"/>
          <w:marRight w:val="0"/>
          <w:marTop w:val="200"/>
          <w:marBottom w:val="0"/>
          <w:divBdr>
            <w:top w:val="none" w:sz="0" w:space="0" w:color="auto"/>
            <w:left w:val="none" w:sz="0" w:space="0" w:color="auto"/>
            <w:bottom w:val="none" w:sz="0" w:space="0" w:color="auto"/>
            <w:right w:val="none" w:sz="0" w:space="0" w:color="auto"/>
          </w:divBdr>
        </w:div>
        <w:div w:id="869416063">
          <w:marLeft w:val="1973"/>
          <w:marRight w:val="0"/>
          <w:marTop w:val="200"/>
          <w:marBottom w:val="0"/>
          <w:divBdr>
            <w:top w:val="none" w:sz="0" w:space="0" w:color="auto"/>
            <w:left w:val="none" w:sz="0" w:space="0" w:color="auto"/>
            <w:bottom w:val="none" w:sz="0" w:space="0" w:color="auto"/>
            <w:right w:val="none" w:sz="0" w:space="0" w:color="auto"/>
          </w:divBdr>
        </w:div>
        <w:div w:id="471018621">
          <w:marLeft w:val="1973"/>
          <w:marRight w:val="0"/>
          <w:marTop w:val="200"/>
          <w:marBottom w:val="0"/>
          <w:divBdr>
            <w:top w:val="none" w:sz="0" w:space="0" w:color="auto"/>
            <w:left w:val="none" w:sz="0" w:space="0" w:color="auto"/>
            <w:bottom w:val="none" w:sz="0" w:space="0" w:color="auto"/>
            <w:right w:val="none" w:sz="0" w:space="0" w:color="auto"/>
          </w:divBdr>
        </w:div>
        <w:div w:id="714089037">
          <w:marLeft w:val="1973"/>
          <w:marRight w:val="0"/>
          <w:marTop w:val="200"/>
          <w:marBottom w:val="0"/>
          <w:divBdr>
            <w:top w:val="none" w:sz="0" w:space="0" w:color="auto"/>
            <w:left w:val="none" w:sz="0" w:space="0" w:color="auto"/>
            <w:bottom w:val="none" w:sz="0" w:space="0" w:color="auto"/>
            <w:right w:val="none" w:sz="0" w:space="0" w:color="auto"/>
          </w:divBdr>
        </w:div>
      </w:divsChild>
    </w:div>
    <w:div w:id="1910265029">
      <w:bodyDiv w:val="1"/>
      <w:marLeft w:val="0"/>
      <w:marRight w:val="0"/>
      <w:marTop w:val="0"/>
      <w:marBottom w:val="0"/>
      <w:divBdr>
        <w:top w:val="none" w:sz="0" w:space="0" w:color="auto"/>
        <w:left w:val="none" w:sz="0" w:space="0" w:color="auto"/>
        <w:bottom w:val="none" w:sz="0" w:space="0" w:color="auto"/>
        <w:right w:val="none" w:sz="0" w:space="0" w:color="auto"/>
      </w:divBdr>
    </w:div>
    <w:div w:id="1938513624">
      <w:bodyDiv w:val="1"/>
      <w:marLeft w:val="0"/>
      <w:marRight w:val="0"/>
      <w:marTop w:val="0"/>
      <w:marBottom w:val="0"/>
      <w:divBdr>
        <w:top w:val="none" w:sz="0" w:space="0" w:color="auto"/>
        <w:left w:val="none" w:sz="0" w:space="0" w:color="auto"/>
        <w:bottom w:val="none" w:sz="0" w:space="0" w:color="auto"/>
        <w:right w:val="none" w:sz="0" w:space="0" w:color="auto"/>
      </w:divBdr>
      <w:divsChild>
        <w:div w:id="1954894917">
          <w:marLeft w:val="446"/>
          <w:marRight w:val="0"/>
          <w:marTop w:val="0"/>
          <w:marBottom w:val="120"/>
          <w:divBdr>
            <w:top w:val="none" w:sz="0" w:space="0" w:color="auto"/>
            <w:left w:val="none" w:sz="0" w:space="0" w:color="auto"/>
            <w:bottom w:val="none" w:sz="0" w:space="0" w:color="auto"/>
            <w:right w:val="none" w:sz="0" w:space="0" w:color="auto"/>
          </w:divBdr>
        </w:div>
        <w:div w:id="2013679549">
          <w:marLeft w:val="907"/>
          <w:marRight w:val="0"/>
          <w:marTop w:val="0"/>
          <w:marBottom w:val="0"/>
          <w:divBdr>
            <w:top w:val="none" w:sz="0" w:space="0" w:color="auto"/>
            <w:left w:val="none" w:sz="0" w:space="0" w:color="auto"/>
            <w:bottom w:val="none" w:sz="0" w:space="0" w:color="auto"/>
            <w:right w:val="none" w:sz="0" w:space="0" w:color="auto"/>
          </w:divBdr>
        </w:div>
        <w:div w:id="1096514086">
          <w:marLeft w:val="907"/>
          <w:marRight w:val="0"/>
          <w:marTop w:val="0"/>
          <w:marBottom w:val="0"/>
          <w:divBdr>
            <w:top w:val="none" w:sz="0" w:space="0" w:color="auto"/>
            <w:left w:val="none" w:sz="0" w:space="0" w:color="auto"/>
            <w:bottom w:val="none" w:sz="0" w:space="0" w:color="auto"/>
            <w:right w:val="none" w:sz="0" w:space="0" w:color="auto"/>
          </w:divBdr>
        </w:div>
        <w:div w:id="692849941">
          <w:marLeft w:val="907"/>
          <w:marRight w:val="0"/>
          <w:marTop w:val="0"/>
          <w:marBottom w:val="0"/>
          <w:divBdr>
            <w:top w:val="none" w:sz="0" w:space="0" w:color="auto"/>
            <w:left w:val="none" w:sz="0" w:space="0" w:color="auto"/>
            <w:bottom w:val="none" w:sz="0" w:space="0" w:color="auto"/>
            <w:right w:val="none" w:sz="0" w:space="0" w:color="auto"/>
          </w:divBdr>
        </w:div>
        <w:div w:id="209541559">
          <w:marLeft w:val="907"/>
          <w:marRight w:val="0"/>
          <w:marTop w:val="0"/>
          <w:marBottom w:val="0"/>
          <w:divBdr>
            <w:top w:val="none" w:sz="0" w:space="0" w:color="auto"/>
            <w:left w:val="none" w:sz="0" w:space="0" w:color="auto"/>
            <w:bottom w:val="none" w:sz="0" w:space="0" w:color="auto"/>
            <w:right w:val="none" w:sz="0" w:space="0" w:color="auto"/>
          </w:divBdr>
        </w:div>
      </w:divsChild>
    </w:div>
    <w:div w:id="1971863878">
      <w:bodyDiv w:val="1"/>
      <w:marLeft w:val="0"/>
      <w:marRight w:val="0"/>
      <w:marTop w:val="0"/>
      <w:marBottom w:val="0"/>
      <w:divBdr>
        <w:top w:val="none" w:sz="0" w:space="0" w:color="auto"/>
        <w:left w:val="none" w:sz="0" w:space="0" w:color="auto"/>
        <w:bottom w:val="none" w:sz="0" w:space="0" w:color="auto"/>
        <w:right w:val="none" w:sz="0" w:space="0" w:color="auto"/>
      </w:divBdr>
    </w:div>
    <w:div w:id="1976524584">
      <w:bodyDiv w:val="1"/>
      <w:marLeft w:val="0"/>
      <w:marRight w:val="0"/>
      <w:marTop w:val="0"/>
      <w:marBottom w:val="0"/>
      <w:divBdr>
        <w:top w:val="none" w:sz="0" w:space="0" w:color="auto"/>
        <w:left w:val="none" w:sz="0" w:space="0" w:color="auto"/>
        <w:bottom w:val="none" w:sz="0" w:space="0" w:color="auto"/>
        <w:right w:val="none" w:sz="0" w:space="0" w:color="auto"/>
      </w:divBdr>
    </w:div>
    <w:div w:id="1988507532">
      <w:bodyDiv w:val="1"/>
      <w:marLeft w:val="0"/>
      <w:marRight w:val="0"/>
      <w:marTop w:val="0"/>
      <w:marBottom w:val="0"/>
      <w:divBdr>
        <w:top w:val="none" w:sz="0" w:space="0" w:color="auto"/>
        <w:left w:val="none" w:sz="0" w:space="0" w:color="auto"/>
        <w:bottom w:val="none" w:sz="0" w:space="0" w:color="auto"/>
        <w:right w:val="none" w:sz="0" w:space="0" w:color="auto"/>
      </w:divBdr>
    </w:div>
    <w:div w:id="2020966135">
      <w:bodyDiv w:val="1"/>
      <w:marLeft w:val="0"/>
      <w:marRight w:val="0"/>
      <w:marTop w:val="0"/>
      <w:marBottom w:val="0"/>
      <w:divBdr>
        <w:top w:val="none" w:sz="0" w:space="0" w:color="auto"/>
        <w:left w:val="none" w:sz="0" w:space="0" w:color="auto"/>
        <w:bottom w:val="none" w:sz="0" w:space="0" w:color="auto"/>
        <w:right w:val="none" w:sz="0" w:space="0" w:color="auto"/>
      </w:divBdr>
    </w:div>
    <w:div w:id="2021000946">
      <w:bodyDiv w:val="1"/>
      <w:marLeft w:val="0"/>
      <w:marRight w:val="0"/>
      <w:marTop w:val="0"/>
      <w:marBottom w:val="0"/>
      <w:divBdr>
        <w:top w:val="none" w:sz="0" w:space="0" w:color="auto"/>
        <w:left w:val="none" w:sz="0" w:space="0" w:color="auto"/>
        <w:bottom w:val="none" w:sz="0" w:space="0" w:color="auto"/>
        <w:right w:val="none" w:sz="0" w:space="0" w:color="auto"/>
      </w:divBdr>
    </w:div>
    <w:div w:id="2038004730">
      <w:bodyDiv w:val="1"/>
      <w:marLeft w:val="0"/>
      <w:marRight w:val="0"/>
      <w:marTop w:val="0"/>
      <w:marBottom w:val="0"/>
      <w:divBdr>
        <w:top w:val="none" w:sz="0" w:space="0" w:color="auto"/>
        <w:left w:val="none" w:sz="0" w:space="0" w:color="auto"/>
        <w:bottom w:val="none" w:sz="0" w:space="0" w:color="auto"/>
        <w:right w:val="none" w:sz="0" w:space="0" w:color="auto"/>
      </w:divBdr>
    </w:div>
    <w:div w:id="2079162225">
      <w:bodyDiv w:val="1"/>
      <w:marLeft w:val="0"/>
      <w:marRight w:val="0"/>
      <w:marTop w:val="0"/>
      <w:marBottom w:val="0"/>
      <w:divBdr>
        <w:top w:val="none" w:sz="0" w:space="0" w:color="auto"/>
        <w:left w:val="none" w:sz="0" w:space="0" w:color="auto"/>
        <w:bottom w:val="none" w:sz="0" w:space="0" w:color="auto"/>
        <w:right w:val="none" w:sz="0" w:space="0" w:color="auto"/>
      </w:divBdr>
    </w:div>
    <w:div w:id="2084645972">
      <w:bodyDiv w:val="1"/>
      <w:marLeft w:val="0"/>
      <w:marRight w:val="0"/>
      <w:marTop w:val="0"/>
      <w:marBottom w:val="0"/>
      <w:divBdr>
        <w:top w:val="none" w:sz="0" w:space="0" w:color="auto"/>
        <w:left w:val="none" w:sz="0" w:space="0" w:color="auto"/>
        <w:bottom w:val="none" w:sz="0" w:space="0" w:color="auto"/>
        <w:right w:val="none" w:sz="0" w:space="0" w:color="auto"/>
      </w:divBdr>
    </w:div>
    <w:div w:id="2096978583">
      <w:bodyDiv w:val="1"/>
      <w:marLeft w:val="0"/>
      <w:marRight w:val="0"/>
      <w:marTop w:val="0"/>
      <w:marBottom w:val="0"/>
      <w:divBdr>
        <w:top w:val="none" w:sz="0" w:space="0" w:color="auto"/>
        <w:left w:val="none" w:sz="0" w:space="0" w:color="auto"/>
        <w:bottom w:val="none" w:sz="0" w:space="0" w:color="auto"/>
        <w:right w:val="none" w:sz="0" w:space="0" w:color="auto"/>
      </w:divBdr>
    </w:div>
    <w:div w:id="2110154877">
      <w:bodyDiv w:val="1"/>
      <w:marLeft w:val="0"/>
      <w:marRight w:val="0"/>
      <w:marTop w:val="0"/>
      <w:marBottom w:val="0"/>
      <w:divBdr>
        <w:top w:val="none" w:sz="0" w:space="0" w:color="auto"/>
        <w:left w:val="none" w:sz="0" w:space="0" w:color="auto"/>
        <w:bottom w:val="none" w:sz="0" w:space="0" w:color="auto"/>
        <w:right w:val="none" w:sz="0" w:space="0" w:color="auto"/>
      </w:divBdr>
    </w:div>
    <w:div w:id="2123841325">
      <w:bodyDiv w:val="1"/>
      <w:marLeft w:val="0"/>
      <w:marRight w:val="0"/>
      <w:marTop w:val="0"/>
      <w:marBottom w:val="0"/>
      <w:divBdr>
        <w:top w:val="none" w:sz="0" w:space="0" w:color="auto"/>
        <w:left w:val="none" w:sz="0" w:space="0" w:color="auto"/>
        <w:bottom w:val="none" w:sz="0" w:space="0" w:color="auto"/>
        <w:right w:val="none" w:sz="0" w:space="0" w:color="auto"/>
      </w:divBdr>
    </w:div>
    <w:div w:id="214168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buy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ss.gov/one-care" TargetMode="External"/><Relationship Id="rId12" Type="http://schemas.openxmlformats.org/officeDocument/2006/relationships/hyperlink" Target="mailto:OneCare@state.ma.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ss.gov/one-care" TargetMode="External"/><Relationship Id="rId5" Type="http://schemas.openxmlformats.org/officeDocument/2006/relationships/settings" Target="settings.xml"/><Relationship Id="rId10" Type="http://schemas.openxmlformats.org/officeDocument/2006/relationships/hyperlink" Target="http://www.ncqa.org/HEDISQualityMeasurement/WhatisHEDIS.aspx" TargetMode="External"/><Relationship Id="rId4" Type="http://schemas.microsoft.com/office/2007/relationships/stylesWithEffects" Target="stylesWithEffects.xml"/><Relationship Id="rId9" Type="http://schemas.openxmlformats.org/officeDocument/2006/relationships/hyperlink" Target="http://www.ncqa.org/HEDISQualityMeasurement/WhatisHEDI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58BD7-5F8C-4043-B244-0E76CFE6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4444</Words>
  <Characters>25331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29716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Kate</dc:creator>
  <cp:lastModifiedBy>Jenna</cp:lastModifiedBy>
  <cp:revision>2</cp:revision>
  <dcterms:created xsi:type="dcterms:W3CDTF">2017-12-05T18:55:00Z</dcterms:created>
  <dcterms:modified xsi:type="dcterms:W3CDTF">2017-12-05T18:55:00Z</dcterms:modified>
</cp:coreProperties>
</file>