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E7C" w:rsidRPr="00523CE1" w:rsidRDefault="00050E7C" w:rsidP="00151576">
      <w:pPr>
        <w:pStyle w:val="Title"/>
        <w:rPr>
          <w:szCs w:val="20"/>
        </w:rPr>
      </w:pPr>
      <w:r w:rsidRPr="00281063">
        <w:t>APPENDIX K – SERVICE AREA</w:t>
      </w:r>
    </w:p>
    <w:p w:rsidR="00050E7C" w:rsidRPr="00281063" w:rsidRDefault="00050E7C" w:rsidP="00A8703F">
      <w:pPr>
        <w:rPr>
          <w:szCs w:val="24"/>
        </w:rPr>
      </w:pPr>
      <w:r w:rsidRPr="00281063">
        <w:rPr>
          <w:szCs w:val="24"/>
        </w:rPr>
        <w:t>The Service Area outlined below is contingent upon the Contactor meeting all Readiness Review requirements in each county.  CMS and EOHHS reserve the right to amend Appendix K to revise the Service Area based on final Readiness Review results or subsequent determinations made by CMS and EOHHS.</w:t>
      </w:r>
    </w:p>
    <w:p w:rsidR="00050E7C" w:rsidRPr="00281063" w:rsidRDefault="00050E7C" w:rsidP="00A8703F">
      <w:pPr>
        <w:rPr>
          <w:szCs w:val="24"/>
        </w:rPr>
      </w:pPr>
      <w:r w:rsidRPr="00281063">
        <w:rPr>
          <w:szCs w:val="24"/>
        </w:rPr>
        <w:t xml:space="preserve">The counties indicated by an (*), if any, will not be included in the Service Area at the operational effective date of this Demonstration. EOHHS shall not submit any enrollments for these counties, and the Contractor shall not accept enrollments into these counties, until a written determination is made by CMS and EOHHS, and the Contractor that the Contractor shall begin to serve one or more of these counties. </w:t>
      </w:r>
    </w:p>
    <w:p w:rsidR="00050E7C" w:rsidRPr="00A8703F" w:rsidRDefault="00050E7C" w:rsidP="00A8703F">
      <w:pPr>
        <w:rPr>
          <w:szCs w:val="24"/>
        </w:rPr>
      </w:pPr>
      <w:r w:rsidRPr="00281063">
        <w:rPr>
          <w:szCs w:val="24"/>
        </w:rPr>
        <w:t xml:space="preserve">Prior to the start of Contractor marketing for Demonstration Year 1, the Contractor shall have the option not to serve any of the remaining counties not indicated by an (*), following written notice to CMS and EOHHS. In such circumstances, the Contractor may only use marketing materials that are consistent with the Contractor’s revised </w:t>
      </w:r>
      <w:bookmarkStart w:id="0" w:name="_GoBack"/>
      <w:bookmarkEnd w:id="0"/>
      <w:r w:rsidRPr="00281063">
        <w:rPr>
          <w:szCs w:val="24"/>
        </w:rPr>
        <w:t xml:space="preserve">Service Area, and revised marketing materials are subject to approval. After the start of marketing, the Contractor must submit during Demonstration Year 1 for CMS and EOHHS determination any request not to serve or to discontinue serving one or more counties not indicated by an (*). Any modifications to the </w:t>
      </w:r>
      <w:r>
        <w:rPr>
          <w:szCs w:val="24"/>
        </w:rPr>
        <w:t>S</w:t>
      </w:r>
      <w:r w:rsidRPr="00281063">
        <w:rPr>
          <w:szCs w:val="24"/>
        </w:rPr>
        <w:t xml:space="preserve">ervice </w:t>
      </w:r>
      <w:r>
        <w:rPr>
          <w:szCs w:val="24"/>
        </w:rPr>
        <w:t>A</w:t>
      </w:r>
      <w:r w:rsidRPr="00281063">
        <w:rPr>
          <w:szCs w:val="24"/>
        </w:rPr>
        <w:t>rea will require Enrollee notification consistent with 42 C.F.R. § 422.508(a).</w:t>
      </w:r>
    </w:p>
    <w:p w:rsidR="00050E7C" w:rsidRDefault="00050E7C" w:rsidP="00A8703F">
      <w:pPr>
        <w:rPr>
          <w:sz w:val="22"/>
          <w:szCs w:val="22"/>
        </w:rPr>
      </w:pPr>
      <w:r w:rsidRPr="00173B11">
        <w:rPr>
          <w:sz w:val="22"/>
          <w:szCs w:val="22"/>
        </w:rPr>
        <w:t>Middlesex</w:t>
      </w:r>
      <w:r>
        <w:rPr>
          <w:sz w:val="22"/>
          <w:szCs w:val="22"/>
        </w:rPr>
        <w:t xml:space="preserve"> – partial county, including the following zip codes:</w:t>
      </w:r>
    </w:p>
    <w:p w:rsidR="00050E7C" w:rsidRPr="00A8703F" w:rsidRDefault="00050E7C" w:rsidP="00A8703F">
      <w:pPr>
        <w:pStyle w:val="ListParagraph"/>
        <w:numPr>
          <w:ilvl w:val="0"/>
          <w:numId w:val="2"/>
        </w:numPr>
        <w:rPr>
          <w:sz w:val="22"/>
          <w:szCs w:val="22"/>
        </w:rPr>
      </w:pPr>
      <w:r w:rsidRPr="00A8703F">
        <w:rPr>
          <w:sz w:val="22"/>
          <w:szCs w:val="22"/>
        </w:rPr>
        <w:t>01821</w:t>
      </w:r>
    </w:p>
    <w:p w:rsidR="00050E7C" w:rsidRPr="00A8703F" w:rsidRDefault="00050E7C" w:rsidP="00A8703F">
      <w:pPr>
        <w:pStyle w:val="ListParagraph"/>
        <w:numPr>
          <w:ilvl w:val="0"/>
          <w:numId w:val="2"/>
        </w:numPr>
        <w:rPr>
          <w:sz w:val="22"/>
          <w:szCs w:val="22"/>
        </w:rPr>
      </w:pPr>
      <w:r w:rsidRPr="00A8703F">
        <w:rPr>
          <w:sz w:val="22"/>
          <w:szCs w:val="22"/>
        </w:rPr>
        <w:t>01822</w:t>
      </w:r>
    </w:p>
    <w:p w:rsidR="00050E7C" w:rsidRPr="00A8703F" w:rsidRDefault="00050E7C" w:rsidP="00A8703F">
      <w:pPr>
        <w:pStyle w:val="ListParagraph"/>
        <w:numPr>
          <w:ilvl w:val="0"/>
          <w:numId w:val="2"/>
        </w:numPr>
        <w:rPr>
          <w:sz w:val="22"/>
          <w:szCs w:val="22"/>
        </w:rPr>
      </w:pPr>
      <w:r w:rsidRPr="00A8703F">
        <w:rPr>
          <w:sz w:val="22"/>
          <w:szCs w:val="22"/>
        </w:rPr>
        <w:t>01824</w:t>
      </w:r>
    </w:p>
    <w:p w:rsidR="00050E7C" w:rsidRPr="00A8703F" w:rsidRDefault="00050E7C" w:rsidP="00A8703F">
      <w:pPr>
        <w:pStyle w:val="ListParagraph"/>
        <w:numPr>
          <w:ilvl w:val="0"/>
          <w:numId w:val="2"/>
        </w:numPr>
        <w:rPr>
          <w:sz w:val="22"/>
          <w:szCs w:val="22"/>
        </w:rPr>
      </w:pPr>
      <w:r w:rsidRPr="00A8703F">
        <w:rPr>
          <w:sz w:val="22"/>
          <w:szCs w:val="22"/>
        </w:rPr>
        <w:t>01826</w:t>
      </w:r>
    </w:p>
    <w:p w:rsidR="00050E7C" w:rsidRPr="00A8703F" w:rsidRDefault="00050E7C" w:rsidP="00A8703F">
      <w:pPr>
        <w:pStyle w:val="ListParagraph"/>
        <w:numPr>
          <w:ilvl w:val="0"/>
          <w:numId w:val="2"/>
        </w:numPr>
        <w:rPr>
          <w:sz w:val="22"/>
          <w:szCs w:val="22"/>
        </w:rPr>
      </w:pPr>
      <w:r w:rsidRPr="00A8703F">
        <w:rPr>
          <w:sz w:val="22"/>
          <w:szCs w:val="22"/>
        </w:rPr>
        <w:t>01850</w:t>
      </w:r>
    </w:p>
    <w:p w:rsidR="00050E7C" w:rsidRPr="00A8703F" w:rsidRDefault="00050E7C" w:rsidP="00A8703F">
      <w:pPr>
        <w:pStyle w:val="ListParagraph"/>
        <w:numPr>
          <w:ilvl w:val="0"/>
          <w:numId w:val="2"/>
        </w:numPr>
        <w:rPr>
          <w:sz w:val="22"/>
          <w:szCs w:val="22"/>
        </w:rPr>
      </w:pPr>
      <w:r w:rsidRPr="00A8703F">
        <w:rPr>
          <w:sz w:val="22"/>
          <w:szCs w:val="22"/>
        </w:rPr>
        <w:t>01851</w:t>
      </w:r>
    </w:p>
    <w:p w:rsidR="00050E7C" w:rsidRPr="00A8703F" w:rsidRDefault="00050E7C" w:rsidP="00A8703F">
      <w:pPr>
        <w:pStyle w:val="ListParagraph"/>
        <w:numPr>
          <w:ilvl w:val="0"/>
          <w:numId w:val="2"/>
        </w:numPr>
        <w:rPr>
          <w:sz w:val="22"/>
          <w:szCs w:val="22"/>
        </w:rPr>
      </w:pPr>
      <w:r w:rsidRPr="00A8703F">
        <w:rPr>
          <w:sz w:val="22"/>
          <w:szCs w:val="22"/>
        </w:rPr>
        <w:t>01852</w:t>
      </w:r>
    </w:p>
    <w:p w:rsidR="00050E7C" w:rsidRPr="00A8703F" w:rsidRDefault="00050E7C" w:rsidP="00A8703F">
      <w:pPr>
        <w:pStyle w:val="ListParagraph"/>
        <w:numPr>
          <w:ilvl w:val="0"/>
          <w:numId w:val="2"/>
        </w:numPr>
        <w:rPr>
          <w:sz w:val="22"/>
          <w:szCs w:val="22"/>
        </w:rPr>
      </w:pPr>
      <w:r w:rsidRPr="00A8703F">
        <w:rPr>
          <w:sz w:val="22"/>
          <w:szCs w:val="22"/>
        </w:rPr>
        <w:t>01853</w:t>
      </w:r>
    </w:p>
    <w:p w:rsidR="00050E7C" w:rsidRPr="00A8703F" w:rsidRDefault="00050E7C" w:rsidP="00A8703F">
      <w:pPr>
        <w:pStyle w:val="ListParagraph"/>
        <w:numPr>
          <w:ilvl w:val="0"/>
          <w:numId w:val="2"/>
        </w:numPr>
        <w:rPr>
          <w:sz w:val="22"/>
          <w:szCs w:val="22"/>
        </w:rPr>
      </w:pPr>
      <w:r w:rsidRPr="00A8703F">
        <w:rPr>
          <w:sz w:val="22"/>
          <w:szCs w:val="22"/>
        </w:rPr>
        <w:t>01854</w:t>
      </w:r>
    </w:p>
    <w:p w:rsidR="00050E7C" w:rsidRPr="00A8703F" w:rsidRDefault="00050E7C" w:rsidP="00A8703F">
      <w:pPr>
        <w:pStyle w:val="ListParagraph"/>
        <w:numPr>
          <w:ilvl w:val="0"/>
          <w:numId w:val="2"/>
        </w:numPr>
        <w:rPr>
          <w:sz w:val="22"/>
          <w:szCs w:val="22"/>
        </w:rPr>
      </w:pPr>
      <w:r w:rsidRPr="00A8703F">
        <w:rPr>
          <w:sz w:val="22"/>
          <w:szCs w:val="22"/>
        </w:rPr>
        <w:t>01862</w:t>
      </w:r>
    </w:p>
    <w:p w:rsidR="00050E7C" w:rsidRPr="00A8703F" w:rsidRDefault="00050E7C" w:rsidP="00A8703F">
      <w:pPr>
        <w:pStyle w:val="ListParagraph"/>
        <w:numPr>
          <w:ilvl w:val="0"/>
          <w:numId w:val="2"/>
        </w:numPr>
        <w:rPr>
          <w:sz w:val="22"/>
          <w:szCs w:val="22"/>
        </w:rPr>
      </w:pPr>
      <w:r w:rsidRPr="00A8703F">
        <w:rPr>
          <w:sz w:val="22"/>
          <w:szCs w:val="22"/>
        </w:rPr>
        <w:t>01863</w:t>
      </w:r>
    </w:p>
    <w:p w:rsidR="00050E7C" w:rsidRPr="00A8703F" w:rsidRDefault="00050E7C" w:rsidP="00A8703F">
      <w:pPr>
        <w:pStyle w:val="ListParagraph"/>
        <w:numPr>
          <w:ilvl w:val="0"/>
          <w:numId w:val="2"/>
        </w:numPr>
        <w:rPr>
          <w:sz w:val="22"/>
          <w:szCs w:val="22"/>
        </w:rPr>
      </w:pPr>
      <w:r w:rsidRPr="00A8703F">
        <w:rPr>
          <w:sz w:val="22"/>
          <w:szCs w:val="22"/>
        </w:rPr>
        <w:t>01876</w:t>
      </w:r>
    </w:p>
    <w:p w:rsidR="00050E7C" w:rsidRPr="00A8703F" w:rsidRDefault="00050E7C" w:rsidP="00A8703F">
      <w:pPr>
        <w:pStyle w:val="ListParagraph"/>
        <w:numPr>
          <w:ilvl w:val="0"/>
          <w:numId w:val="2"/>
        </w:numPr>
        <w:rPr>
          <w:sz w:val="22"/>
          <w:szCs w:val="22"/>
        </w:rPr>
      </w:pPr>
      <w:r w:rsidRPr="00A8703F">
        <w:rPr>
          <w:sz w:val="22"/>
          <w:szCs w:val="22"/>
        </w:rPr>
        <w:t>01879</w:t>
      </w:r>
    </w:p>
    <w:p w:rsidR="00050E7C" w:rsidRPr="00A8703F" w:rsidRDefault="00050E7C" w:rsidP="00A8703F">
      <w:pPr>
        <w:pStyle w:val="ListParagraph"/>
        <w:numPr>
          <w:ilvl w:val="0"/>
          <w:numId w:val="2"/>
        </w:numPr>
        <w:rPr>
          <w:sz w:val="22"/>
          <w:szCs w:val="22"/>
        </w:rPr>
      </w:pPr>
      <w:r w:rsidRPr="00A8703F">
        <w:rPr>
          <w:sz w:val="22"/>
          <w:szCs w:val="22"/>
        </w:rPr>
        <w:t>01886</w:t>
      </w:r>
    </w:p>
    <w:p w:rsidR="00050E7C" w:rsidRPr="00173B11" w:rsidRDefault="00050E7C" w:rsidP="00A8703F">
      <w:pPr>
        <w:rPr>
          <w:sz w:val="22"/>
          <w:szCs w:val="22"/>
        </w:rPr>
      </w:pPr>
      <w:r w:rsidRPr="00173B11">
        <w:rPr>
          <w:sz w:val="22"/>
          <w:szCs w:val="22"/>
        </w:rPr>
        <w:t xml:space="preserve">Suffolk </w:t>
      </w:r>
    </w:p>
    <w:p w:rsidR="00857203" w:rsidRDefault="00050E7C" w:rsidP="00050E7C">
      <w:r w:rsidRPr="00173B11">
        <w:rPr>
          <w:sz w:val="22"/>
          <w:szCs w:val="22"/>
        </w:rPr>
        <w:t>Worcester</w:t>
      </w:r>
    </w:p>
    <w:sectPr w:rsidR="00857203" w:rsidSect="00F72059">
      <w:footerReference w:type="default" r:id="rId7"/>
      <w:pgSz w:w="12240" w:h="15840"/>
      <w:pgMar w:top="1440" w:right="1440" w:bottom="1440" w:left="1440" w:header="720" w:footer="720" w:gutter="0"/>
      <w:pgNumType w:start="3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E5E" w:rsidRDefault="00285E5E" w:rsidP="00F72059">
      <w:pPr>
        <w:spacing w:after="0"/>
      </w:pPr>
      <w:r>
        <w:separator/>
      </w:r>
    </w:p>
  </w:endnote>
  <w:endnote w:type="continuationSeparator" w:id="0">
    <w:p w:rsidR="00285E5E" w:rsidRDefault="00285E5E" w:rsidP="00F72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34973"/>
      <w:docPartObj>
        <w:docPartGallery w:val="Page Numbers (Bottom of Page)"/>
        <w:docPartUnique/>
      </w:docPartObj>
    </w:sdtPr>
    <w:sdtEndPr>
      <w:rPr>
        <w:noProof/>
      </w:rPr>
    </w:sdtEndPr>
    <w:sdtContent>
      <w:p w:rsidR="00F72059" w:rsidRDefault="00F72059">
        <w:pPr>
          <w:pStyle w:val="Footer"/>
          <w:jc w:val="right"/>
        </w:pPr>
        <w:r>
          <w:fldChar w:fldCharType="begin"/>
        </w:r>
        <w:r>
          <w:instrText xml:space="preserve"> PAGE   \* MERGEFORMAT </w:instrText>
        </w:r>
        <w:r>
          <w:fldChar w:fldCharType="separate"/>
        </w:r>
        <w:r w:rsidR="00151576">
          <w:rPr>
            <w:noProof/>
          </w:rPr>
          <w:t>330</w:t>
        </w:r>
        <w:r>
          <w:rPr>
            <w:noProof/>
          </w:rPr>
          <w:fldChar w:fldCharType="end"/>
        </w:r>
      </w:p>
    </w:sdtContent>
  </w:sdt>
  <w:p w:rsidR="00F72059" w:rsidRDefault="00F72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E5E" w:rsidRDefault="00285E5E" w:rsidP="00F72059">
      <w:pPr>
        <w:spacing w:after="0"/>
      </w:pPr>
      <w:r>
        <w:separator/>
      </w:r>
    </w:p>
  </w:footnote>
  <w:footnote w:type="continuationSeparator" w:id="0">
    <w:p w:rsidR="00285E5E" w:rsidRDefault="00285E5E" w:rsidP="00F720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95152A"/>
    <w:multiLevelType w:val="hybridMultilevel"/>
    <w:tmpl w:val="36E45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8B502FC"/>
    <w:multiLevelType w:val="hybridMultilevel"/>
    <w:tmpl w:val="653E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7C"/>
    <w:rsid w:val="00050E7C"/>
    <w:rsid w:val="000E0261"/>
    <w:rsid w:val="000F3811"/>
    <w:rsid w:val="00151576"/>
    <w:rsid w:val="00285E5E"/>
    <w:rsid w:val="002E1C13"/>
    <w:rsid w:val="003C0D0F"/>
    <w:rsid w:val="003F7FE7"/>
    <w:rsid w:val="00426CF5"/>
    <w:rsid w:val="004B66C2"/>
    <w:rsid w:val="00523CE1"/>
    <w:rsid w:val="00591E7C"/>
    <w:rsid w:val="00617B40"/>
    <w:rsid w:val="00886E21"/>
    <w:rsid w:val="0099078B"/>
    <w:rsid w:val="00A8703F"/>
    <w:rsid w:val="00C50402"/>
    <w:rsid w:val="00C67D01"/>
    <w:rsid w:val="00DB3134"/>
    <w:rsid w:val="00F4245F"/>
    <w:rsid w:val="00F7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9AE27-54B1-4D5B-8F16-CB50742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7C"/>
    <w:pPr>
      <w:spacing w:after="240" w:line="240" w:lineRule="auto"/>
      <w:jc w:val="left"/>
    </w:pPr>
    <w:rPr>
      <w:rFonts w:ascii="Book Antiqua" w:eastAsia="Times New Roman" w:hAnsi="Book Antiqua" w:cs="Times New Roman"/>
      <w:sz w:val="24"/>
    </w:rPr>
  </w:style>
  <w:style w:type="paragraph" w:styleId="Heading1">
    <w:name w:val="heading 1"/>
    <w:basedOn w:val="Normal"/>
    <w:link w:val="Heading1Char"/>
    <w:uiPriority w:val="9"/>
    <w:qFormat/>
    <w:rsid w:val="00523CE1"/>
    <w:pPr>
      <w:outlineLvl w:val="0"/>
    </w:pPr>
    <w:rPr>
      <w:rFonts w:ascii="Cambria" w:hAnsi="Cambria"/>
      <w:b/>
      <w:smallCaps/>
      <w:sz w:val="32"/>
      <w:szCs w:val="32"/>
    </w:rPr>
  </w:style>
  <w:style w:type="paragraph" w:styleId="Heading2">
    <w:name w:val="heading 2"/>
    <w:basedOn w:val="Normal"/>
    <w:next w:val="Normal"/>
    <w:link w:val="Heading2Char"/>
    <w:uiPriority w:val="9"/>
    <w:semiHidden/>
    <w:unhideWhenUsed/>
    <w:qFormat/>
    <w:rsid w:val="00C67D01"/>
    <w:pPr>
      <w:spacing w:before="240" w:after="80"/>
      <w:outlineLvl w:val="1"/>
    </w:pPr>
    <w:rPr>
      <w:smallCaps/>
      <w:spacing w:val="5"/>
      <w:sz w:val="28"/>
      <w:szCs w:val="28"/>
    </w:rPr>
  </w:style>
  <w:style w:type="paragraph" w:styleId="Heading3">
    <w:name w:val="heading 3"/>
    <w:basedOn w:val="Normal"/>
    <w:next w:val="Normal"/>
    <w:link w:val="Heading3Char"/>
    <w:uiPriority w:val="9"/>
    <w:semiHidden/>
    <w:unhideWhenUsed/>
    <w:qFormat/>
    <w:rsid w:val="00C67D01"/>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67D01"/>
    <w:pPr>
      <w:spacing w:before="240" w:after="0"/>
      <w:outlineLvl w:val="3"/>
    </w:pPr>
    <w:rPr>
      <w:smallCaps/>
      <w:spacing w:val="10"/>
      <w:szCs w:val="22"/>
    </w:rPr>
  </w:style>
  <w:style w:type="paragraph" w:styleId="Heading5">
    <w:name w:val="heading 5"/>
    <w:basedOn w:val="Normal"/>
    <w:next w:val="Normal"/>
    <w:link w:val="Heading5Char"/>
    <w:uiPriority w:val="9"/>
    <w:semiHidden/>
    <w:unhideWhenUsed/>
    <w:qFormat/>
    <w:rsid w:val="00C67D01"/>
    <w:pPr>
      <w:spacing w:before="200" w:after="0"/>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67D01"/>
    <w:pPr>
      <w:spacing w:after="0"/>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67D01"/>
    <w:pPr>
      <w:spacing w:after="0"/>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67D01"/>
    <w:pPr>
      <w:spacing w:after="0"/>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67D01"/>
    <w:pPr>
      <w:spacing w:after="0"/>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576"/>
    <w:rPr>
      <w:rFonts w:ascii="Cambria" w:eastAsia="Times New Roman" w:hAnsi="Cambria" w:cs="Times New Roman"/>
      <w:b/>
      <w:smallCaps/>
      <w:sz w:val="32"/>
      <w:szCs w:val="32"/>
    </w:rPr>
  </w:style>
  <w:style w:type="character" w:customStyle="1" w:styleId="Heading2Char">
    <w:name w:val="Heading 2 Char"/>
    <w:basedOn w:val="DefaultParagraphFont"/>
    <w:link w:val="Heading2"/>
    <w:uiPriority w:val="9"/>
    <w:semiHidden/>
    <w:rsid w:val="00C67D01"/>
    <w:rPr>
      <w:smallCaps/>
      <w:spacing w:val="5"/>
      <w:sz w:val="28"/>
      <w:szCs w:val="28"/>
    </w:rPr>
  </w:style>
  <w:style w:type="character" w:customStyle="1" w:styleId="Heading3Char">
    <w:name w:val="Heading 3 Char"/>
    <w:basedOn w:val="DefaultParagraphFont"/>
    <w:link w:val="Heading3"/>
    <w:uiPriority w:val="9"/>
    <w:semiHidden/>
    <w:rsid w:val="00C67D01"/>
    <w:rPr>
      <w:smallCaps/>
      <w:spacing w:val="5"/>
      <w:sz w:val="24"/>
      <w:szCs w:val="24"/>
    </w:rPr>
  </w:style>
  <w:style w:type="character" w:customStyle="1" w:styleId="Heading4Char">
    <w:name w:val="Heading 4 Char"/>
    <w:basedOn w:val="DefaultParagraphFont"/>
    <w:link w:val="Heading4"/>
    <w:uiPriority w:val="9"/>
    <w:semiHidden/>
    <w:rsid w:val="00C67D01"/>
    <w:rPr>
      <w:smallCaps/>
      <w:spacing w:val="10"/>
      <w:sz w:val="22"/>
      <w:szCs w:val="22"/>
    </w:rPr>
  </w:style>
  <w:style w:type="character" w:customStyle="1" w:styleId="Heading5Char">
    <w:name w:val="Heading 5 Char"/>
    <w:basedOn w:val="DefaultParagraphFont"/>
    <w:link w:val="Heading5"/>
    <w:uiPriority w:val="9"/>
    <w:semiHidden/>
    <w:rsid w:val="00C67D01"/>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67D01"/>
    <w:rPr>
      <w:smallCaps/>
      <w:color w:val="C0504D" w:themeColor="accent2"/>
      <w:spacing w:val="5"/>
      <w:sz w:val="22"/>
    </w:rPr>
  </w:style>
  <w:style w:type="character" w:customStyle="1" w:styleId="Heading7Char">
    <w:name w:val="Heading 7 Char"/>
    <w:basedOn w:val="DefaultParagraphFont"/>
    <w:link w:val="Heading7"/>
    <w:uiPriority w:val="9"/>
    <w:semiHidden/>
    <w:rsid w:val="00C67D01"/>
    <w:rPr>
      <w:b/>
      <w:smallCaps/>
      <w:color w:val="C0504D" w:themeColor="accent2"/>
      <w:spacing w:val="10"/>
    </w:rPr>
  </w:style>
  <w:style w:type="character" w:customStyle="1" w:styleId="Heading8Char">
    <w:name w:val="Heading 8 Char"/>
    <w:basedOn w:val="DefaultParagraphFont"/>
    <w:link w:val="Heading8"/>
    <w:uiPriority w:val="9"/>
    <w:semiHidden/>
    <w:rsid w:val="00C67D01"/>
    <w:rPr>
      <w:b/>
      <w:i/>
      <w:smallCaps/>
      <w:color w:val="943634" w:themeColor="accent2" w:themeShade="BF"/>
    </w:rPr>
  </w:style>
  <w:style w:type="character" w:customStyle="1" w:styleId="Heading9Char">
    <w:name w:val="Heading 9 Char"/>
    <w:basedOn w:val="DefaultParagraphFont"/>
    <w:link w:val="Heading9"/>
    <w:uiPriority w:val="9"/>
    <w:semiHidden/>
    <w:rsid w:val="00C67D01"/>
    <w:rPr>
      <w:b/>
      <w:i/>
      <w:smallCaps/>
      <w:color w:val="622423" w:themeColor="accent2" w:themeShade="7F"/>
    </w:rPr>
  </w:style>
  <w:style w:type="paragraph" w:styleId="Caption">
    <w:name w:val="caption"/>
    <w:basedOn w:val="Normal"/>
    <w:next w:val="Normal"/>
    <w:uiPriority w:val="35"/>
    <w:semiHidden/>
    <w:unhideWhenUsed/>
    <w:qFormat/>
    <w:rsid w:val="00C67D01"/>
    <w:rPr>
      <w:b/>
      <w:bCs/>
      <w:caps/>
      <w:sz w:val="16"/>
      <w:szCs w:val="18"/>
    </w:rPr>
  </w:style>
  <w:style w:type="paragraph" w:styleId="Title">
    <w:name w:val="Title"/>
    <w:basedOn w:val="Heading1"/>
    <w:next w:val="Normal"/>
    <w:link w:val="TitleChar"/>
    <w:uiPriority w:val="10"/>
    <w:qFormat/>
    <w:rsid w:val="00151576"/>
    <w:rPr>
      <w:smallCaps w:val="0"/>
      <w:szCs w:val="48"/>
    </w:rPr>
  </w:style>
  <w:style w:type="character" w:customStyle="1" w:styleId="TitleChar">
    <w:name w:val="Title Char"/>
    <w:basedOn w:val="DefaultParagraphFont"/>
    <w:link w:val="Title"/>
    <w:uiPriority w:val="10"/>
    <w:rsid w:val="00151576"/>
    <w:rPr>
      <w:rFonts w:ascii="Cambria" w:eastAsia="Times New Roman" w:hAnsi="Cambria" w:cs="Times New Roman"/>
      <w:b/>
      <w:sz w:val="32"/>
      <w:szCs w:val="48"/>
    </w:rPr>
  </w:style>
  <w:style w:type="paragraph" w:styleId="Subtitle">
    <w:name w:val="Subtitle"/>
    <w:basedOn w:val="Normal"/>
    <w:next w:val="Normal"/>
    <w:link w:val="SubtitleChar"/>
    <w:uiPriority w:val="11"/>
    <w:qFormat/>
    <w:rsid w:val="00C67D01"/>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67D01"/>
    <w:rPr>
      <w:rFonts w:asciiTheme="majorHAnsi" w:eastAsiaTheme="majorEastAsia" w:hAnsiTheme="majorHAnsi" w:cstheme="majorBidi"/>
      <w:szCs w:val="22"/>
    </w:rPr>
  </w:style>
  <w:style w:type="character" w:styleId="Strong">
    <w:name w:val="Strong"/>
    <w:uiPriority w:val="22"/>
    <w:qFormat/>
    <w:rsid w:val="00C67D01"/>
    <w:rPr>
      <w:b/>
      <w:color w:val="C0504D" w:themeColor="accent2"/>
    </w:rPr>
  </w:style>
  <w:style w:type="character" w:styleId="Emphasis">
    <w:name w:val="Emphasis"/>
    <w:uiPriority w:val="20"/>
    <w:qFormat/>
    <w:rsid w:val="00C67D01"/>
    <w:rPr>
      <w:b/>
      <w:i/>
      <w:spacing w:val="10"/>
    </w:rPr>
  </w:style>
  <w:style w:type="paragraph" w:styleId="NoSpacing">
    <w:name w:val="No Spacing"/>
    <w:basedOn w:val="Normal"/>
    <w:link w:val="NoSpacingChar"/>
    <w:uiPriority w:val="1"/>
    <w:qFormat/>
    <w:rsid w:val="00C67D01"/>
    <w:pPr>
      <w:spacing w:after="0"/>
    </w:pPr>
  </w:style>
  <w:style w:type="character" w:customStyle="1" w:styleId="NoSpacingChar">
    <w:name w:val="No Spacing Char"/>
    <w:basedOn w:val="DefaultParagraphFont"/>
    <w:link w:val="NoSpacing"/>
    <w:uiPriority w:val="1"/>
    <w:rsid w:val="00C67D01"/>
  </w:style>
  <w:style w:type="paragraph" w:styleId="ListParagraph">
    <w:name w:val="List Paragraph"/>
    <w:aliases w:val="L1,Bullet List"/>
    <w:basedOn w:val="Normal"/>
    <w:link w:val="ListParagraphChar"/>
    <w:uiPriority w:val="34"/>
    <w:qFormat/>
    <w:rsid w:val="00C67D01"/>
    <w:pPr>
      <w:ind w:left="720"/>
      <w:contextualSpacing/>
    </w:pPr>
  </w:style>
  <w:style w:type="paragraph" w:styleId="Quote">
    <w:name w:val="Quote"/>
    <w:basedOn w:val="Normal"/>
    <w:next w:val="Normal"/>
    <w:link w:val="QuoteChar"/>
    <w:uiPriority w:val="29"/>
    <w:qFormat/>
    <w:rsid w:val="00C67D01"/>
    <w:rPr>
      <w:i/>
    </w:rPr>
  </w:style>
  <w:style w:type="character" w:customStyle="1" w:styleId="QuoteChar">
    <w:name w:val="Quote Char"/>
    <w:basedOn w:val="DefaultParagraphFont"/>
    <w:link w:val="Quote"/>
    <w:uiPriority w:val="29"/>
    <w:rsid w:val="00C67D01"/>
    <w:rPr>
      <w:i/>
    </w:rPr>
  </w:style>
  <w:style w:type="paragraph" w:styleId="IntenseQuote">
    <w:name w:val="Intense Quote"/>
    <w:basedOn w:val="Normal"/>
    <w:next w:val="Normal"/>
    <w:link w:val="IntenseQuoteChar"/>
    <w:uiPriority w:val="30"/>
    <w:qFormat/>
    <w:rsid w:val="00C67D0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67D01"/>
    <w:rPr>
      <w:b/>
      <w:i/>
      <w:color w:val="FFFFFF" w:themeColor="background1"/>
      <w:shd w:val="clear" w:color="auto" w:fill="C0504D" w:themeFill="accent2"/>
    </w:rPr>
  </w:style>
  <w:style w:type="character" w:styleId="SubtleEmphasis">
    <w:name w:val="Subtle Emphasis"/>
    <w:uiPriority w:val="19"/>
    <w:qFormat/>
    <w:rsid w:val="00C67D01"/>
    <w:rPr>
      <w:i/>
    </w:rPr>
  </w:style>
  <w:style w:type="character" w:styleId="IntenseEmphasis">
    <w:name w:val="Intense Emphasis"/>
    <w:uiPriority w:val="21"/>
    <w:qFormat/>
    <w:rsid w:val="00C67D01"/>
    <w:rPr>
      <w:b/>
      <w:i/>
      <w:color w:val="C0504D" w:themeColor="accent2"/>
      <w:spacing w:val="10"/>
    </w:rPr>
  </w:style>
  <w:style w:type="character" w:styleId="SubtleReference">
    <w:name w:val="Subtle Reference"/>
    <w:uiPriority w:val="31"/>
    <w:qFormat/>
    <w:rsid w:val="00C67D01"/>
    <w:rPr>
      <w:b/>
    </w:rPr>
  </w:style>
  <w:style w:type="character" w:styleId="IntenseReference">
    <w:name w:val="Intense Reference"/>
    <w:uiPriority w:val="32"/>
    <w:qFormat/>
    <w:rsid w:val="00C67D01"/>
    <w:rPr>
      <w:b/>
      <w:bCs/>
      <w:smallCaps/>
      <w:spacing w:val="5"/>
      <w:sz w:val="22"/>
      <w:szCs w:val="22"/>
      <w:u w:val="single"/>
    </w:rPr>
  </w:style>
  <w:style w:type="character" w:styleId="BookTitle">
    <w:name w:val="Book Title"/>
    <w:uiPriority w:val="33"/>
    <w:qFormat/>
    <w:rsid w:val="00C67D0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67D01"/>
    <w:pPr>
      <w:outlineLvl w:val="9"/>
    </w:pPr>
    <w:rPr>
      <w:lang w:bidi="en-US"/>
    </w:rPr>
  </w:style>
  <w:style w:type="character" w:customStyle="1" w:styleId="ListParagraphChar">
    <w:name w:val="List Paragraph Char"/>
    <w:aliases w:val="L1 Char,Bullet List Char"/>
    <w:link w:val="ListParagraph"/>
    <w:uiPriority w:val="34"/>
    <w:locked/>
    <w:rsid w:val="00050E7C"/>
    <w:rPr>
      <w:sz w:val="22"/>
    </w:rPr>
  </w:style>
  <w:style w:type="paragraph" w:customStyle="1" w:styleId="Contract1stLevelHeading">
    <w:name w:val="Contract 1st Level Heading"/>
    <w:basedOn w:val="Heading1"/>
    <w:link w:val="Contract1stLevelHeadingChar"/>
    <w:qFormat/>
    <w:rsid w:val="00523CE1"/>
    <w:pPr>
      <w:keepNext/>
    </w:pPr>
    <w:rPr>
      <w:b w:val="0"/>
      <w:smallCaps w:val="0"/>
      <w:kern w:val="32"/>
      <w:szCs w:val="20"/>
      <w:lang w:eastAsia="ja-JP"/>
    </w:rPr>
  </w:style>
  <w:style w:type="character" w:customStyle="1" w:styleId="Contract1stLevelHeadingChar">
    <w:name w:val="Contract 1st Level Heading Char"/>
    <w:link w:val="Contract1stLevelHeading"/>
    <w:locked/>
    <w:rsid w:val="00523CE1"/>
    <w:rPr>
      <w:rFonts w:ascii="Cambria" w:eastAsia="Times New Roman" w:hAnsi="Cambria" w:cs="Times New Roman"/>
      <w:b/>
      <w:kern w:val="32"/>
      <w:sz w:val="32"/>
      <w:lang w:eastAsia="ja-JP"/>
    </w:rPr>
  </w:style>
  <w:style w:type="paragraph" w:styleId="Header">
    <w:name w:val="header"/>
    <w:basedOn w:val="Normal"/>
    <w:link w:val="HeaderChar"/>
    <w:uiPriority w:val="99"/>
    <w:unhideWhenUsed/>
    <w:rsid w:val="00F72059"/>
    <w:pPr>
      <w:tabs>
        <w:tab w:val="center" w:pos="4680"/>
        <w:tab w:val="right" w:pos="9360"/>
      </w:tabs>
      <w:spacing w:after="0"/>
    </w:pPr>
  </w:style>
  <w:style w:type="character" w:customStyle="1" w:styleId="HeaderChar">
    <w:name w:val="Header Char"/>
    <w:basedOn w:val="DefaultParagraphFont"/>
    <w:link w:val="Header"/>
    <w:uiPriority w:val="99"/>
    <w:rsid w:val="00F72059"/>
    <w:rPr>
      <w:rFonts w:ascii="Book Antiqua" w:eastAsia="Times New Roman" w:hAnsi="Book Antiqua" w:cs="Times New Roman"/>
      <w:sz w:val="24"/>
    </w:rPr>
  </w:style>
  <w:style w:type="paragraph" w:styleId="Footer">
    <w:name w:val="footer"/>
    <w:basedOn w:val="Normal"/>
    <w:link w:val="FooterChar"/>
    <w:uiPriority w:val="99"/>
    <w:unhideWhenUsed/>
    <w:rsid w:val="00F72059"/>
    <w:pPr>
      <w:tabs>
        <w:tab w:val="center" w:pos="4680"/>
        <w:tab w:val="right" w:pos="9360"/>
      </w:tabs>
      <w:spacing w:after="0"/>
    </w:pPr>
  </w:style>
  <w:style w:type="character" w:customStyle="1" w:styleId="FooterChar">
    <w:name w:val="Footer Char"/>
    <w:basedOn w:val="DefaultParagraphFont"/>
    <w:link w:val="Footer"/>
    <w:uiPriority w:val="99"/>
    <w:rsid w:val="00F72059"/>
    <w:rPr>
      <w:rFonts w:ascii="Book Antiqua" w:eastAsia="Times New Roman" w:hAnsi="Book Antiqu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APPENDIX K – SERVICE AREA</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 – SERVICE AREA</dc:title>
  <dc:creator>Administrator</dc:creator>
  <cp:lastModifiedBy>KALAISELVID</cp:lastModifiedBy>
  <cp:revision>15</cp:revision>
  <dcterms:created xsi:type="dcterms:W3CDTF">2019-10-21T12:57:00Z</dcterms:created>
  <dcterms:modified xsi:type="dcterms:W3CDTF">2019-10-29T14:24:00Z</dcterms:modified>
</cp:coreProperties>
</file>