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8AC4" w14:textId="77777777" w:rsidR="000B59D0" w:rsidRPr="0026727B" w:rsidRDefault="000B59D0" w:rsidP="000B59D0">
      <w:pPr>
        <w:pStyle w:val="Title"/>
        <w:ind w:right="432"/>
        <w:rPr>
          <w:smallCaps/>
          <w:sz w:val="28"/>
          <w:szCs w:val="28"/>
        </w:rPr>
      </w:pPr>
      <w:bookmarkStart w:id="0" w:name="_GoBack"/>
      <w:bookmarkEnd w:id="0"/>
      <w:r w:rsidRPr="0026727B">
        <w:rPr>
          <w:smallCaps/>
          <w:sz w:val="28"/>
          <w:szCs w:val="28"/>
        </w:rPr>
        <w:t>Commonwealth of Massachusetts</w:t>
      </w:r>
    </w:p>
    <w:p w14:paraId="5C3F6442" w14:textId="77777777" w:rsidR="000B59D0" w:rsidRDefault="000B59D0" w:rsidP="000B59D0">
      <w:pPr>
        <w:ind w:right="432"/>
        <w:jc w:val="center"/>
        <w:rPr>
          <w:b/>
          <w:smallCaps/>
          <w:sz w:val="28"/>
        </w:rPr>
      </w:pPr>
      <w:bookmarkStart w:id="1" w:name="_Toc501508902"/>
      <w:bookmarkStart w:id="2" w:name="_Toc501509382"/>
      <w:r>
        <w:rPr>
          <w:b/>
          <w:smallCaps/>
          <w:sz w:val="28"/>
        </w:rPr>
        <w:t>Executive Office of Health and Human Services</w:t>
      </w:r>
      <w:bookmarkEnd w:id="1"/>
      <w:bookmarkEnd w:id="2"/>
    </w:p>
    <w:p w14:paraId="06F616C4" w14:textId="77777777" w:rsidR="000B59D0" w:rsidRDefault="000B59D0" w:rsidP="000B59D0">
      <w:pPr>
        <w:ind w:right="432"/>
        <w:jc w:val="center"/>
        <w:rPr>
          <w:b/>
        </w:rPr>
      </w:pPr>
    </w:p>
    <w:p w14:paraId="29D40810" w14:textId="77777777" w:rsidR="000B59D0" w:rsidRDefault="000B59D0" w:rsidP="000B59D0">
      <w:pPr>
        <w:ind w:right="432"/>
        <w:jc w:val="center"/>
        <w:rPr>
          <w:b/>
        </w:rPr>
      </w:pPr>
      <w:r>
        <w:rPr>
          <w:b/>
        </w:rPr>
        <w:t>One Ashburton Place, 11</w:t>
      </w:r>
      <w:r w:rsidRPr="0026727B">
        <w:rPr>
          <w:b/>
          <w:vertAlign w:val="superscript"/>
        </w:rPr>
        <w:t>th</w:t>
      </w:r>
      <w:r>
        <w:rPr>
          <w:b/>
        </w:rPr>
        <w:t xml:space="preserve"> floor</w:t>
      </w:r>
    </w:p>
    <w:p w14:paraId="464623C1" w14:textId="77777777" w:rsidR="000B59D0" w:rsidRDefault="000B59D0" w:rsidP="000B59D0">
      <w:pPr>
        <w:ind w:right="432"/>
        <w:jc w:val="center"/>
        <w:rPr>
          <w:b/>
          <w:bCs/>
        </w:rPr>
      </w:pPr>
      <w:bookmarkStart w:id="3" w:name="_Toc501508903"/>
      <w:bookmarkStart w:id="4" w:name="_Toc501509383"/>
      <w:r>
        <w:rPr>
          <w:b/>
          <w:spacing w:val="-4"/>
        </w:rPr>
        <w:t>Boston, MA 0</w:t>
      </w:r>
      <w:bookmarkEnd w:id="3"/>
      <w:bookmarkEnd w:id="4"/>
      <w:r>
        <w:rPr>
          <w:b/>
          <w:spacing w:val="-4"/>
        </w:rPr>
        <w:t>2108</w:t>
      </w:r>
    </w:p>
    <w:p w14:paraId="0BD68A11" w14:textId="77777777" w:rsidR="000B59D0" w:rsidRDefault="000B59D0" w:rsidP="000B59D0">
      <w:pPr>
        <w:ind w:right="432"/>
        <w:jc w:val="center"/>
        <w:rPr>
          <w:b/>
          <w:bCs/>
        </w:rPr>
      </w:pPr>
    </w:p>
    <w:p w14:paraId="407B77AE" w14:textId="77777777" w:rsidR="000B59D0" w:rsidRDefault="000B59D0" w:rsidP="000B59D0">
      <w:pPr>
        <w:ind w:right="432"/>
        <w:jc w:val="center"/>
        <w:rPr>
          <w:rFonts w:ascii="Times" w:hAnsi="Times"/>
          <w:b/>
          <w:bCs/>
          <w:u w:val="double"/>
        </w:rPr>
      </w:pPr>
      <w:r>
        <w:rPr>
          <w:rFonts w:ascii="Times" w:hAnsi="Times"/>
          <w:b/>
          <w:bCs/>
          <w:u w:val="double"/>
        </w:rPr>
        <w:tab/>
      </w:r>
      <w:r>
        <w:rPr>
          <w:rFonts w:ascii="Times" w:hAnsi="Times"/>
          <w:b/>
          <w:bCs/>
          <w:u w:val="double"/>
        </w:rPr>
        <w:tab/>
      </w:r>
      <w:r>
        <w:rPr>
          <w:rFonts w:ascii="Times" w:hAnsi="Times"/>
          <w:b/>
          <w:bCs/>
          <w:u w:val="double"/>
        </w:rPr>
        <w:tab/>
      </w:r>
      <w:r>
        <w:rPr>
          <w:rFonts w:ascii="Times" w:hAnsi="Times"/>
          <w:b/>
          <w:bCs/>
          <w:u w:val="double"/>
        </w:rPr>
        <w:tab/>
      </w:r>
      <w:r>
        <w:rPr>
          <w:rFonts w:ascii="Times" w:hAnsi="Times"/>
          <w:b/>
          <w:bCs/>
          <w:u w:val="double"/>
        </w:rPr>
        <w:tab/>
      </w:r>
      <w:r>
        <w:rPr>
          <w:rFonts w:ascii="Times" w:hAnsi="Times"/>
          <w:b/>
          <w:bCs/>
          <w:u w:val="double"/>
        </w:rPr>
        <w:tab/>
      </w:r>
      <w:r>
        <w:rPr>
          <w:rFonts w:ascii="Times" w:hAnsi="Times"/>
          <w:b/>
          <w:bCs/>
          <w:u w:val="double"/>
        </w:rPr>
        <w:tab/>
      </w:r>
      <w:r>
        <w:rPr>
          <w:rFonts w:ascii="Times" w:hAnsi="Times"/>
          <w:b/>
          <w:bCs/>
          <w:u w:val="double"/>
        </w:rPr>
        <w:tab/>
      </w:r>
    </w:p>
    <w:p w14:paraId="5BAB2F51" w14:textId="77777777" w:rsidR="000B59D0" w:rsidRDefault="000B59D0" w:rsidP="000B59D0">
      <w:pPr>
        <w:numPr>
          <w:ilvl w:val="1"/>
          <w:numId w:val="0"/>
        </w:numPr>
        <w:tabs>
          <w:tab w:val="left" w:pos="-180"/>
        </w:tabs>
        <w:ind w:right="432"/>
        <w:jc w:val="center"/>
        <w:outlineLvl w:val="1"/>
        <w:rPr>
          <w:b/>
          <w:sz w:val="28"/>
          <w:szCs w:val="28"/>
        </w:rPr>
      </w:pPr>
    </w:p>
    <w:p w14:paraId="51431FD9" w14:textId="77777777" w:rsidR="000B59D0" w:rsidRDefault="000B59D0" w:rsidP="000B59D0">
      <w:pPr>
        <w:numPr>
          <w:ilvl w:val="1"/>
          <w:numId w:val="0"/>
        </w:numPr>
        <w:tabs>
          <w:tab w:val="left" w:pos="-180"/>
        </w:tabs>
        <w:ind w:right="432"/>
        <w:jc w:val="center"/>
        <w:outlineLvl w:val="1"/>
        <w:rPr>
          <w:b/>
          <w:sz w:val="28"/>
          <w:szCs w:val="28"/>
        </w:rPr>
      </w:pPr>
    </w:p>
    <w:p w14:paraId="1729B77A" w14:textId="46DC0CD3" w:rsidR="000B59D0" w:rsidRDefault="000B59D0" w:rsidP="00696606">
      <w:pPr>
        <w:numPr>
          <w:ilvl w:val="1"/>
          <w:numId w:val="0"/>
        </w:numPr>
        <w:tabs>
          <w:tab w:val="left" w:pos="-180"/>
        </w:tabs>
        <w:ind w:right="432"/>
        <w:jc w:val="center"/>
        <w:rPr>
          <w:b/>
          <w:sz w:val="28"/>
          <w:szCs w:val="28"/>
        </w:rPr>
      </w:pPr>
      <w:r>
        <w:rPr>
          <w:b/>
          <w:sz w:val="28"/>
          <w:szCs w:val="28"/>
        </w:rPr>
        <w:t>One Care, Senior Care Options (SCO)</w:t>
      </w:r>
      <w:r w:rsidR="0089366B">
        <w:rPr>
          <w:b/>
          <w:sz w:val="28"/>
          <w:szCs w:val="28"/>
        </w:rPr>
        <w:t xml:space="preserve"> and Duals Demonstration 2.0</w:t>
      </w:r>
    </w:p>
    <w:p w14:paraId="36708F86" w14:textId="77777777" w:rsidR="000B59D0" w:rsidRDefault="000B59D0" w:rsidP="000B59D0">
      <w:pPr>
        <w:ind w:right="432"/>
        <w:jc w:val="center"/>
        <w:rPr>
          <w:b/>
          <w:bCs/>
          <w:i/>
          <w:iCs/>
        </w:rPr>
      </w:pPr>
      <w:r>
        <w:rPr>
          <w:b/>
          <w:bCs/>
          <w:i/>
          <w:iCs/>
        </w:rPr>
        <w:t>REQUEST FOR INFORMATION</w:t>
      </w:r>
    </w:p>
    <w:p w14:paraId="173ED71B" w14:textId="77777777" w:rsidR="000B59D0" w:rsidRDefault="000B59D0" w:rsidP="000B59D0">
      <w:pPr>
        <w:ind w:right="432"/>
        <w:jc w:val="center"/>
        <w:rPr>
          <w:b/>
          <w:bCs/>
          <w:i/>
          <w:iCs/>
        </w:rPr>
      </w:pPr>
    </w:p>
    <w:p w14:paraId="60CEEEF6" w14:textId="291EE5AB" w:rsidR="000B59D0" w:rsidRPr="00E55A59" w:rsidRDefault="000B59D0" w:rsidP="000B59D0">
      <w:pPr>
        <w:ind w:right="432"/>
        <w:jc w:val="center"/>
        <w:rPr>
          <w:b/>
          <w:bCs/>
          <w:iCs/>
        </w:rPr>
      </w:pPr>
      <w:r>
        <w:rPr>
          <w:b/>
          <w:bCs/>
          <w:iCs/>
        </w:rPr>
        <w:t xml:space="preserve">DOCUMENT # </w:t>
      </w:r>
      <w:r w:rsidR="00696606">
        <w:rPr>
          <w:b/>
          <w:bCs/>
          <w:iCs/>
        </w:rPr>
        <w:t>19CBEHDUALSONECARESCORFI</w:t>
      </w:r>
    </w:p>
    <w:p w14:paraId="7DB2507E" w14:textId="77777777" w:rsidR="000B59D0" w:rsidRDefault="000B59D0" w:rsidP="000B59D0">
      <w:pPr>
        <w:ind w:right="432"/>
        <w:jc w:val="center"/>
        <w:rPr>
          <w:rFonts w:ascii="Times" w:hAnsi="Times"/>
          <w:b/>
          <w:bCs/>
          <w:iCs/>
          <w:u w:val="double"/>
        </w:rPr>
      </w:pPr>
      <w:r>
        <w:rPr>
          <w:rFonts w:ascii="Times" w:hAnsi="Times"/>
          <w:b/>
          <w:bCs/>
          <w:iCs/>
          <w:u w:val="double"/>
        </w:rPr>
        <w:tab/>
      </w:r>
      <w:r>
        <w:rPr>
          <w:rFonts w:ascii="Times" w:hAnsi="Times"/>
          <w:b/>
          <w:bCs/>
          <w:iCs/>
          <w:u w:val="double"/>
        </w:rPr>
        <w:tab/>
      </w:r>
      <w:r>
        <w:rPr>
          <w:rFonts w:ascii="Times" w:hAnsi="Times"/>
          <w:b/>
          <w:bCs/>
          <w:iCs/>
          <w:u w:val="double"/>
        </w:rPr>
        <w:tab/>
      </w:r>
      <w:r>
        <w:rPr>
          <w:rFonts w:ascii="Times" w:hAnsi="Times"/>
          <w:b/>
          <w:bCs/>
          <w:iCs/>
          <w:u w:val="double"/>
        </w:rPr>
        <w:tab/>
      </w:r>
      <w:r>
        <w:rPr>
          <w:rFonts w:ascii="Times" w:hAnsi="Times"/>
          <w:b/>
          <w:bCs/>
          <w:iCs/>
          <w:u w:val="double"/>
        </w:rPr>
        <w:tab/>
      </w:r>
      <w:r>
        <w:rPr>
          <w:rFonts w:ascii="Times" w:hAnsi="Times"/>
          <w:b/>
          <w:bCs/>
          <w:iCs/>
          <w:u w:val="double"/>
        </w:rPr>
        <w:tab/>
      </w:r>
      <w:r>
        <w:rPr>
          <w:rFonts w:ascii="Times" w:hAnsi="Times"/>
          <w:b/>
          <w:bCs/>
          <w:iCs/>
          <w:u w:val="double"/>
        </w:rPr>
        <w:tab/>
      </w:r>
      <w:r>
        <w:rPr>
          <w:rFonts w:ascii="Times" w:hAnsi="Times"/>
          <w:b/>
          <w:bCs/>
          <w:iCs/>
          <w:u w:val="double"/>
        </w:rPr>
        <w:tab/>
      </w:r>
    </w:p>
    <w:p w14:paraId="3CC6FF04" w14:textId="77777777" w:rsidR="000B59D0" w:rsidRDefault="000B59D0" w:rsidP="000B59D0">
      <w:pPr>
        <w:ind w:right="432"/>
        <w:jc w:val="center"/>
        <w:rPr>
          <w:rFonts w:ascii="Times" w:hAnsi="Times"/>
          <w:b/>
          <w:bCs/>
          <w:iCs/>
          <w:u w:val="double"/>
        </w:rPr>
      </w:pPr>
    </w:p>
    <w:p w14:paraId="3931FF11" w14:textId="77777777" w:rsidR="000B59D0" w:rsidRDefault="000B59D0" w:rsidP="000B59D0">
      <w:pPr>
        <w:ind w:right="432"/>
        <w:jc w:val="center"/>
        <w:rPr>
          <w:rFonts w:ascii="Times" w:hAnsi="Times"/>
          <w:b/>
          <w:bCs/>
          <w:iCs/>
          <w:u w:val="double"/>
        </w:rPr>
      </w:pPr>
    </w:p>
    <w:p w14:paraId="4E12F502" w14:textId="3F1A0178" w:rsidR="000B59D0" w:rsidRDefault="00696606" w:rsidP="000B59D0">
      <w:pPr>
        <w:ind w:right="432"/>
        <w:jc w:val="center"/>
        <w:rPr>
          <w:rFonts w:ascii="Times" w:hAnsi="Times"/>
          <w:b/>
          <w:bCs/>
          <w:iCs/>
        </w:rPr>
      </w:pPr>
      <w:r>
        <w:rPr>
          <w:rFonts w:ascii="Times" w:hAnsi="Times"/>
          <w:b/>
          <w:bCs/>
          <w:iCs/>
        </w:rPr>
        <w:t xml:space="preserve">September </w:t>
      </w:r>
      <w:r w:rsidR="00B61A99">
        <w:rPr>
          <w:rFonts w:ascii="Times" w:hAnsi="Times"/>
          <w:b/>
          <w:bCs/>
          <w:iCs/>
        </w:rPr>
        <w:t>5</w:t>
      </w:r>
      <w:r>
        <w:rPr>
          <w:rFonts w:ascii="Times" w:hAnsi="Times"/>
          <w:b/>
          <w:bCs/>
          <w:iCs/>
        </w:rPr>
        <w:t>, 2018</w:t>
      </w:r>
    </w:p>
    <w:p w14:paraId="484E32A8" w14:textId="77777777" w:rsidR="000B59D0" w:rsidRDefault="000B59D0" w:rsidP="000B59D0">
      <w:pPr>
        <w:ind w:right="432"/>
        <w:jc w:val="center"/>
        <w:rPr>
          <w:rFonts w:ascii="Times" w:hAnsi="Times"/>
          <w:b/>
          <w:bCs/>
          <w:iCs/>
        </w:rPr>
      </w:pPr>
    </w:p>
    <w:p w14:paraId="7AFA2434" w14:textId="77777777" w:rsidR="000B59D0" w:rsidRDefault="000B59D0" w:rsidP="000B59D0">
      <w:pPr>
        <w:ind w:right="432"/>
        <w:jc w:val="center"/>
        <w:rPr>
          <w:rFonts w:ascii="Times" w:hAnsi="Times"/>
          <w:b/>
          <w:bCs/>
          <w:iCs/>
        </w:rPr>
      </w:pPr>
    </w:p>
    <w:p w14:paraId="694BE28A" w14:textId="77777777" w:rsidR="000B59D0" w:rsidRDefault="000B59D0">
      <w:pPr>
        <w:rPr>
          <w:rFonts w:ascii="Arial" w:hAnsi="Arial" w:cs="Arial"/>
          <w:b/>
          <w:sz w:val="20"/>
          <w:szCs w:val="20"/>
        </w:rPr>
      </w:pPr>
      <w:r>
        <w:rPr>
          <w:rFonts w:ascii="Arial" w:hAnsi="Arial" w:cs="Arial"/>
          <w:b/>
          <w:sz w:val="20"/>
          <w:szCs w:val="20"/>
        </w:rPr>
        <w:br w:type="page"/>
      </w:r>
    </w:p>
    <w:p w14:paraId="1F3EA785" w14:textId="77777777" w:rsidR="000B59D0" w:rsidRPr="000B59D0" w:rsidRDefault="000B59D0" w:rsidP="00C15839">
      <w:pPr>
        <w:rPr>
          <w:rFonts w:ascii="Arial" w:hAnsi="Arial" w:cs="Arial"/>
          <w:b/>
          <w:sz w:val="20"/>
          <w:szCs w:val="20"/>
        </w:rPr>
      </w:pPr>
      <w:r w:rsidRPr="00BA5ADB">
        <w:rPr>
          <w:rFonts w:ascii="Arial" w:hAnsi="Arial" w:cs="Arial"/>
          <w:b/>
        </w:rPr>
        <w:lastRenderedPageBreak/>
        <w:t>Contents</w:t>
      </w:r>
    </w:p>
    <w:p w14:paraId="223C570C" w14:textId="77777777" w:rsidR="007D5504" w:rsidRPr="007D5504" w:rsidRDefault="00696606">
      <w:pPr>
        <w:pStyle w:val="TOC1"/>
        <w:rPr>
          <w:rFonts w:eastAsiaTheme="minorEastAsia"/>
        </w:rPr>
      </w:pPr>
      <w:r w:rsidRPr="007D5504">
        <w:fldChar w:fldCharType="begin"/>
      </w:r>
      <w:r w:rsidRPr="007D5504">
        <w:instrText xml:space="preserve"> TOC \o "1-2" \h \z \u </w:instrText>
      </w:r>
      <w:r w:rsidRPr="007D5504">
        <w:fldChar w:fldCharType="separate"/>
      </w:r>
      <w:hyperlink w:anchor="_Toc523913309" w:history="1">
        <w:r w:rsidR="007D5504" w:rsidRPr="007D5504">
          <w:rPr>
            <w:rStyle w:val="Hyperlink"/>
          </w:rPr>
          <w:t>SECTION 1.  OVERVIEW</w:t>
        </w:r>
        <w:r w:rsidR="007D5504" w:rsidRPr="007D5504">
          <w:rPr>
            <w:webHidden/>
          </w:rPr>
          <w:tab/>
        </w:r>
        <w:r w:rsidR="007D5504" w:rsidRPr="007D5504">
          <w:rPr>
            <w:webHidden/>
          </w:rPr>
          <w:fldChar w:fldCharType="begin"/>
        </w:r>
        <w:r w:rsidR="007D5504" w:rsidRPr="007D5504">
          <w:rPr>
            <w:webHidden/>
          </w:rPr>
          <w:instrText xml:space="preserve"> PAGEREF _Toc523913309 \h </w:instrText>
        </w:r>
        <w:r w:rsidR="007D5504" w:rsidRPr="007D5504">
          <w:rPr>
            <w:webHidden/>
          </w:rPr>
        </w:r>
        <w:r w:rsidR="007D5504" w:rsidRPr="007D5504">
          <w:rPr>
            <w:webHidden/>
          </w:rPr>
          <w:fldChar w:fldCharType="separate"/>
        </w:r>
        <w:r w:rsidR="00481523">
          <w:rPr>
            <w:webHidden/>
          </w:rPr>
          <w:t>2</w:t>
        </w:r>
        <w:r w:rsidR="007D5504" w:rsidRPr="007D5504">
          <w:rPr>
            <w:webHidden/>
          </w:rPr>
          <w:fldChar w:fldCharType="end"/>
        </w:r>
      </w:hyperlink>
    </w:p>
    <w:p w14:paraId="7FE42386" w14:textId="77777777" w:rsidR="007D5504" w:rsidRPr="007D5504" w:rsidRDefault="00F432DE">
      <w:pPr>
        <w:pStyle w:val="TOC1"/>
        <w:rPr>
          <w:rFonts w:eastAsiaTheme="minorEastAsia"/>
        </w:rPr>
      </w:pPr>
      <w:hyperlink w:anchor="_Toc523913310" w:history="1">
        <w:r w:rsidR="007D5504" w:rsidRPr="007D5504">
          <w:rPr>
            <w:rStyle w:val="Hyperlink"/>
          </w:rPr>
          <w:t>SECTION 2.  BACKGROUND</w:t>
        </w:r>
        <w:r w:rsidR="007D5504" w:rsidRPr="007D5504">
          <w:rPr>
            <w:webHidden/>
          </w:rPr>
          <w:tab/>
        </w:r>
        <w:r w:rsidR="007D5504" w:rsidRPr="007D5504">
          <w:rPr>
            <w:webHidden/>
          </w:rPr>
          <w:fldChar w:fldCharType="begin"/>
        </w:r>
        <w:r w:rsidR="007D5504" w:rsidRPr="007D5504">
          <w:rPr>
            <w:webHidden/>
          </w:rPr>
          <w:instrText xml:space="preserve"> PAGEREF _Toc523913310 \h </w:instrText>
        </w:r>
        <w:r w:rsidR="007D5504" w:rsidRPr="007D5504">
          <w:rPr>
            <w:webHidden/>
          </w:rPr>
        </w:r>
        <w:r w:rsidR="007D5504" w:rsidRPr="007D5504">
          <w:rPr>
            <w:webHidden/>
          </w:rPr>
          <w:fldChar w:fldCharType="separate"/>
        </w:r>
        <w:r w:rsidR="00481523">
          <w:rPr>
            <w:webHidden/>
          </w:rPr>
          <w:t>2</w:t>
        </w:r>
        <w:r w:rsidR="007D5504" w:rsidRPr="007D5504">
          <w:rPr>
            <w:webHidden/>
          </w:rPr>
          <w:fldChar w:fldCharType="end"/>
        </w:r>
      </w:hyperlink>
    </w:p>
    <w:p w14:paraId="6E33C669"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11" w:history="1">
        <w:r w:rsidR="007D5504" w:rsidRPr="007D5504">
          <w:rPr>
            <w:rStyle w:val="Hyperlink"/>
            <w:rFonts w:ascii="Arial" w:hAnsi="Arial" w:cs="Arial"/>
            <w:noProof/>
          </w:rPr>
          <w:t>2.1</w:t>
        </w:r>
        <w:r w:rsidR="007D5504" w:rsidRPr="007D5504">
          <w:rPr>
            <w:rFonts w:ascii="Arial" w:eastAsiaTheme="minorEastAsia" w:hAnsi="Arial" w:cs="Arial"/>
            <w:noProof/>
          </w:rPr>
          <w:tab/>
        </w:r>
        <w:r w:rsidR="007D5504" w:rsidRPr="007D5504">
          <w:rPr>
            <w:rStyle w:val="Hyperlink"/>
            <w:rFonts w:ascii="Arial" w:hAnsi="Arial" w:cs="Arial"/>
            <w:noProof/>
          </w:rPr>
          <w:t>One Care</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_Toc523913311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2</w:t>
        </w:r>
        <w:r w:rsidR="007D5504" w:rsidRPr="007D5504">
          <w:rPr>
            <w:rFonts w:ascii="Arial" w:hAnsi="Arial" w:cs="Arial"/>
            <w:noProof/>
            <w:webHidden/>
          </w:rPr>
          <w:fldChar w:fldCharType="end"/>
        </w:r>
      </w:hyperlink>
    </w:p>
    <w:p w14:paraId="534F9837"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12" w:history="1">
        <w:r w:rsidR="007D5504" w:rsidRPr="007D5504">
          <w:rPr>
            <w:rStyle w:val="Hyperlink"/>
            <w:rFonts w:ascii="Arial" w:hAnsi="Arial" w:cs="Arial"/>
            <w:noProof/>
          </w:rPr>
          <w:t>2.2</w:t>
        </w:r>
        <w:r w:rsidR="007D5504" w:rsidRPr="007D5504">
          <w:rPr>
            <w:rFonts w:ascii="Arial" w:eastAsiaTheme="minorEastAsia" w:hAnsi="Arial" w:cs="Arial"/>
            <w:noProof/>
          </w:rPr>
          <w:tab/>
        </w:r>
        <w:r w:rsidR="007D5504" w:rsidRPr="007D5504">
          <w:rPr>
            <w:rStyle w:val="Hyperlink"/>
            <w:rFonts w:ascii="Arial" w:hAnsi="Arial" w:cs="Arial"/>
            <w:noProof/>
          </w:rPr>
          <w:t>Senior Care Options (SCO)</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_Toc523913312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2</w:t>
        </w:r>
        <w:r w:rsidR="007D5504" w:rsidRPr="007D5504">
          <w:rPr>
            <w:rFonts w:ascii="Arial" w:hAnsi="Arial" w:cs="Arial"/>
            <w:noProof/>
            <w:webHidden/>
          </w:rPr>
          <w:fldChar w:fldCharType="end"/>
        </w:r>
      </w:hyperlink>
    </w:p>
    <w:p w14:paraId="2F8F4961"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13" w:history="1">
        <w:r w:rsidR="007D5504" w:rsidRPr="007D5504">
          <w:rPr>
            <w:rStyle w:val="Hyperlink"/>
            <w:rFonts w:ascii="Arial" w:hAnsi="Arial" w:cs="Arial"/>
            <w:noProof/>
          </w:rPr>
          <w:t>2.3</w:t>
        </w:r>
        <w:r w:rsidR="007D5504" w:rsidRPr="007D5504">
          <w:rPr>
            <w:rFonts w:ascii="Arial" w:eastAsiaTheme="minorEastAsia" w:hAnsi="Arial" w:cs="Arial"/>
            <w:noProof/>
          </w:rPr>
          <w:tab/>
        </w:r>
        <w:r w:rsidR="007D5504" w:rsidRPr="007D5504">
          <w:rPr>
            <w:rStyle w:val="Hyperlink"/>
            <w:rFonts w:ascii="Arial" w:hAnsi="Arial" w:cs="Arial"/>
            <w:noProof/>
          </w:rPr>
          <w:t>Duals Demonstration 2.0</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_Toc523913313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3</w:t>
        </w:r>
        <w:r w:rsidR="007D5504" w:rsidRPr="007D5504">
          <w:rPr>
            <w:rFonts w:ascii="Arial" w:hAnsi="Arial" w:cs="Arial"/>
            <w:noProof/>
            <w:webHidden/>
          </w:rPr>
          <w:fldChar w:fldCharType="end"/>
        </w:r>
      </w:hyperlink>
    </w:p>
    <w:p w14:paraId="26FEC816"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14" w:history="1">
        <w:r w:rsidR="007D5504" w:rsidRPr="007D5504">
          <w:rPr>
            <w:rStyle w:val="Hyperlink"/>
            <w:rFonts w:ascii="Arial" w:hAnsi="Arial" w:cs="Arial"/>
            <w:noProof/>
          </w:rPr>
          <w:t>2.4</w:t>
        </w:r>
        <w:r w:rsidR="007D5504" w:rsidRPr="007D5504">
          <w:rPr>
            <w:rFonts w:ascii="Arial" w:eastAsiaTheme="minorEastAsia" w:hAnsi="Arial" w:cs="Arial"/>
            <w:noProof/>
          </w:rPr>
          <w:tab/>
        </w:r>
        <w:r w:rsidR="007D5504" w:rsidRPr="007D5504">
          <w:rPr>
            <w:rStyle w:val="Hyperlink"/>
            <w:rFonts w:ascii="Arial" w:hAnsi="Arial" w:cs="Arial"/>
            <w:noProof/>
          </w:rPr>
          <w:t>One Care Plan Procurement</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_Toc523913314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3</w:t>
        </w:r>
        <w:r w:rsidR="007D5504" w:rsidRPr="007D5504">
          <w:rPr>
            <w:rFonts w:ascii="Arial" w:hAnsi="Arial" w:cs="Arial"/>
            <w:noProof/>
            <w:webHidden/>
          </w:rPr>
          <w:fldChar w:fldCharType="end"/>
        </w:r>
      </w:hyperlink>
    </w:p>
    <w:p w14:paraId="174EB02A" w14:textId="77777777" w:rsidR="007D5504" w:rsidRPr="007D5504" w:rsidRDefault="00F432DE">
      <w:pPr>
        <w:pStyle w:val="TOC1"/>
        <w:rPr>
          <w:rFonts w:eastAsiaTheme="minorEastAsia"/>
        </w:rPr>
      </w:pPr>
      <w:hyperlink w:anchor="_Toc523913315" w:history="1">
        <w:r w:rsidR="007D5504" w:rsidRPr="007D5504">
          <w:rPr>
            <w:rStyle w:val="Hyperlink"/>
          </w:rPr>
          <w:t>SECTION 3.  QUESTIONS FOR RESPONSE</w:t>
        </w:r>
        <w:r w:rsidR="007D5504" w:rsidRPr="007D5504">
          <w:rPr>
            <w:webHidden/>
          </w:rPr>
          <w:tab/>
        </w:r>
        <w:r w:rsidR="007D5504" w:rsidRPr="007D5504">
          <w:rPr>
            <w:webHidden/>
          </w:rPr>
          <w:fldChar w:fldCharType="begin"/>
        </w:r>
        <w:r w:rsidR="007D5504" w:rsidRPr="007D5504">
          <w:rPr>
            <w:webHidden/>
          </w:rPr>
          <w:instrText xml:space="preserve"> PAGEREF _Toc523913315 \h </w:instrText>
        </w:r>
        <w:r w:rsidR="007D5504" w:rsidRPr="007D5504">
          <w:rPr>
            <w:webHidden/>
          </w:rPr>
        </w:r>
        <w:r w:rsidR="007D5504" w:rsidRPr="007D5504">
          <w:rPr>
            <w:webHidden/>
          </w:rPr>
          <w:fldChar w:fldCharType="separate"/>
        </w:r>
        <w:r w:rsidR="00481523">
          <w:rPr>
            <w:webHidden/>
          </w:rPr>
          <w:t>5</w:t>
        </w:r>
        <w:r w:rsidR="007D5504" w:rsidRPr="007D5504">
          <w:rPr>
            <w:webHidden/>
          </w:rPr>
          <w:fldChar w:fldCharType="end"/>
        </w:r>
      </w:hyperlink>
    </w:p>
    <w:p w14:paraId="40C8E944" w14:textId="77777777" w:rsidR="007D5504" w:rsidRPr="007D5504" w:rsidRDefault="00F432DE">
      <w:pPr>
        <w:pStyle w:val="TOC1"/>
        <w:rPr>
          <w:rFonts w:eastAsiaTheme="minorEastAsia"/>
        </w:rPr>
      </w:pPr>
      <w:hyperlink w:anchor="_Toc523913316" w:history="1">
        <w:r w:rsidR="007D5504" w:rsidRPr="007D5504">
          <w:rPr>
            <w:rStyle w:val="Hyperlink"/>
          </w:rPr>
          <w:t>SECTION 4.  RFI SUBMISSION INSTRUCTIONS</w:t>
        </w:r>
        <w:r w:rsidR="007D5504" w:rsidRPr="007D5504">
          <w:rPr>
            <w:webHidden/>
          </w:rPr>
          <w:tab/>
        </w:r>
        <w:r w:rsidR="007D5504" w:rsidRPr="007D5504">
          <w:rPr>
            <w:webHidden/>
          </w:rPr>
          <w:fldChar w:fldCharType="begin"/>
        </w:r>
        <w:r w:rsidR="007D5504" w:rsidRPr="007D5504">
          <w:rPr>
            <w:webHidden/>
          </w:rPr>
          <w:instrText xml:space="preserve"> PAGEREF _Toc523913316 \h </w:instrText>
        </w:r>
        <w:r w:rsidR="007D5504" w:rsidRPr="007D5504">
          <w:rPr>
            <w:webHidden/>
          </w:rPr>
        </w:r>
        <w:r w:rsidR="007D5504" w:rsidRPr="007D5504">
          <w:rPr>
            <w:webHidden/>
          </w:rPr>
          <w:fldChar w:fldCharType="separate"/>
        </w:r>
        <w:r w:rsidR="00481523">
          <w:rPr>
            <w:webHidden/>
          </w:rPr>
          <w:t>19</w:t>
        </w:r>
        <w:r w:rsidR="007D5504" w:rsidRPr="007D5504">
          <w:rPr>
            <w:webHidden/>
          </w:rPr>
          <w:fldChar w:fldCharType="end"/>
        </w:r>
      </w:hyperlink>
    </w:p>
    <w:p w14:paraId="76A99D68" w14:textId="77777777" w:rsidR="007D5504" w:rsidRPr="007D5504" w:rsidRDefault="00F432DE">
      <w:pPr>
        <w:pStyle w:val="TOC1"/>
        <w:rPr>
          <w:rFonts w:eastAsiaTheme="minorEastAsia"/>
        </w:rPr>
      </w:pPr>
      <w:hyperlink w:anchor="_Toc523913317" w:history="1">
        <w:r w:rsidR="007D5504" w:rsidRPr="007D5504">
          <w:rPr>
            <w:rStyle w:val="Hyperlink"/>
          </w:rPr>
          <w:t>SECTION 5.  ADDITIONAL INFORMATION</w:t>
        </w:r>
        <w:r w:rsidR="007D5504" w:rsidRPr="007D5504">
          <w:rPr>
            <w:webHidden/>
          </w:rPr>
          <w:tab/>
        </w:r>
        <w:r w:rsidR="007D5504" w:rsidRPr="007D5504">
          <w:rPr>
            <w:webHidden/>
          </w:rPr>
          <w:fldChar w:fldCharType="begin"/>
        </w:r>
        <w:r w:rsidR="007D5504" w:rsidRPr="007D5504">
          <w:rPr>
            <w:webHidden/>
          </w:rPr>
          <w:instrText xml:space="preserve"> PAGEREF _Toc523913317 \h </w:instrText>
        </w:r>
        <w:r w:rsidR="007D5504" w:rsidRPr="007D5504">
          <w:rPr>
            <w:webHidden/>
          </w:rPr>
        </w:r>
        <w:r w:rsidR="007D5504" w:rsidRPr="007D5504">
          <w:rPr>
            <w:webHidden/>
          </w:rPr>
          <w:fldChar w:fldCharType="separate"/>
        </w:r>
        <w:r w:rsidR="00481523">
          <w:rPr>
            <w:webHidden/>
          </w:rPr>
          <w:t>19</w:t>
        </w:r>
        <w:r w:rsidR="007D5504" w:rsidRPr="007D5504">
          <w:rPr>
            <w:webHidden/>
          </w:rPr>
          <w:fldChar w:fldCharType="end"/>
        </w:r>
      </w:hyperlink>
    </w:p>
    <w:p w14:paraId="64089877"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18" w:history="1">
        <w:r w:rsidR="007D5504" w:rsidRPr="007D5504">
          <w:rPr>
            <w:rStyle w:val="Hyperlink"/>
            <w:rFonts w:ascii="Arial" w:hAnsi="Arial" w:cs="Arial"/>
            <w:noProof/>
          </w:rPr>
          <w:t>5.1.</w:t>
        </w:r>
        <w:r w:rsidR="007D5504" w:rsidRPr="007D5504">
          <w:rPr>
            <w:rFonts w:ascii="Arial" w:eastAsiaTheme="minorEastAsia" w:hAnsi="Arial" w:cs="Arial"/>
            <w:noProof/>
          </w:rPr>
          <w:tab/>
        </w:r>
        <w:r w:rsidR="007D5504" w:rsidRPr="007D5504">
          <w:rPr>
            <w:rStyle w:val="Hyperlink"/>
            <w:rFonts w:ascii="Arial" w:hAnsi="Arial" w:cs="Arial"/>
            <w:noProof/>
          </w:rPr>
          <w:t>Electronic Distribution</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_Toc523913318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19</w:t>
        </w:r>
        <w:r w:rsidR="007D5504" w:rsidRPr="007D5504">
          <w:rPr>
            <w:rFonts w:ascii="Arial" w:hAnsi="Arial" w:cs="Arial"/>
            <w:noProof/>
            <w:webHidden/>
          </w:rPr>
          <w:fldChar w:fldCharType="end"/>
        </w:r>
      </w:hyperlink>
    </w:p>
    <w:p w14:paraId="38CDE679"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19" w:history="1">
        <w:r w:rsidR="007D5504" w:rsidRPr="007D5504">
          <w:rPr>
            <w:rStyle w:val="Hyperlink"/>
            <w:rFonts w:ascii="Arial" w:hAnsi="Arial" w:cs="Arial"/>
            <w:noProof/>
          </w:rPr>
          <w:t>5.2.</w:t>
        </w:r>
        <w:r w:rsidR="007D5504" w:rsidRPr="007D5504">
          <w:rPr>
            <w:rFonts w:ascii="Arial" w:eastAsiaTheme="minorEastAsia" w:hAnsi="Arial" w:cs="Arial"/>
            <w:noProof/>
          </w:rPr>
          <w:tab/>
        </w:r>
        <w:r w:rsidR="007D5504" w:rsidRPr="007D5504">
          <w:rPr>
            <w:rStyle w:val="Hyperlink"/>
            <w:rFonts w:ascii="Arial" w:hAnsi="Arial" w:cs="Arial"/>
            <w:noProof/>
          </w:rPr>
          <w:t>RFI Amendments</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_Toc523913319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19</w:t>
        </w:r>
        <w:r w:rsidR="007D5504" w:rsidRPr="007D5504">
          <w:rPr>
            <w:rFonts w:ascii="Arial" w:hAnsi="Arial" w:cs="Arial"/>
            <w:noProof/>
            <w:webHidden/>
          </w:rPr>
          <w:fldChar w:fldCharType="end"/>
        </w:r>
      </w:hyperlink>
    </w:p>
    <w:p w14:paraId="4E0F703F" w14:textId="77777777" w:rsidR="007D5504" w:rsidRPr="007D5504" w:rsidRDefault="00F432DE">
      <w:pPr>
        <w:pStyle w:val="TOC2"/>
        <w:tabs>
          <w:tab w:val="left" w:pos="880"/>
          <w:tab w:val="right" w:leader="dot" w:pos="9350"/>
        </w:tabs>
        <w:rPr>
          <w:rFonts w:ascii="Arial" w:eastAsiaTheme="minorEastAsia" w:hAnsi="Arial" w:cs="Arial"/>
          <w:noProof/>
        </w:rPr>
      </w:pPr>
      <w:hyperlink w:anchor="_Toc523913320" w:history="1">
        <w:r w:rsidR="007D5504" w:rsidRPr="007D5504">
          <w:rPr>
            <w:rStyle w:val="Hyperlink"/>
            <w:rFonts w:ascii="Arial" w:hAnsi="Arial" w:cs="Arial"/>
            <w:noProof/>
          </w:rPr>
          <w:t>5.3</w:t>
        </w:r>
        <w:r w:rsidR="007D5504" w:rsidRPr="007D5504">
          <w:rPr>
            <w:rFonts w:ascii="Arial" w:eastAsiaTheme="minorEastAsia" w:hAnsi="Arial" w:cs="Arial"/>
            <w:noProof/>
          </w:rPr>
          <w:tab/>
        </w:r>
        <w:r w:rsidR="007D5504" w:rsidRPr="007D5504">
          <w:rPr>
            <w:rStyle w:val="Hyperlink"/>
            <w:rFonts w:ascii="Arial" w:hAnsi="Arial" w:cs="Arial"/>
            <w:noProof/>
          </w:rPr>
          <w:t>Use of RFI Information</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_Toc523913320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20</w:t>
        </w:r>
        <w:r w:rsidR="007D5504" w:rsidRPr="007D5504">
          <w:rPr>
            <w:rFonts w:ascii="Arial" w:hAnsi="Arial" w:cs="Arial"/>
            <w:noProof/>
            <w:webHidden/>
          </w:rPr>
          <w:fldChar w:fldCharType="end"/>
        </w:r>
      </w:hyperlink>
    </w:p>
    <w:p w14:paraId="4151F4E2" w14:textId="77777777" w:rsidR="007D5504" w:rsidRPr="007D5504" w:rsidRDefault="00F432DE">
      <w:pPr>
        <w:pStyle w:val="TOC1"/>
        <w:rPr>
          <w:rFonts w:eastAsiaTheme="minorEastAsia"/>
        </w:rPr>
      </w:pPr>
      <w:hyperlink w:anchor="_Toc523913321" w:history="1">
        <w:r w:rsidR="007D5504" w:rsidRPr="007D5504">
          <w:rPr>
            <w:rStyle w:val="Hyperlink"/>
          </w:rPr>
          <w:t>SECTION 6: RESPONDENT INFORMATION COVER SHEET</w:t>
        </w:r>
        <w:r w:rsidR="007D5504" w:rsidRPr="007D5504">
          <w:rPr>
            <w:webHidden/>
          </w:rPr>
          <w:tab/>
        </w:r>
        <w:r w:rsidR="007D5504" w:rsidRPr="007D5504">
          <w:rPr>
            <w:webHidden/>
          </w:rPr>
          <w:fldChar w:fldCharType="begin"/>
        </w:r>
        <w:r w:rsidR="007D5504" w:rsidRPr="007D5504">
          <w:rPr>
            <w:webHidden/>
          </w:rPr>
          <w:instrText xml:space="preserve"> PAGEREF _Toc523913321 \h </w:instrText>
        </w:r>
        <w:r w:rsidR="007D5504" w:rsidRPr="007D5504">
          <w:rPr>
            <w:webHidden/>
          </w:rPr>
        </w:r>
        <w:r w:rsidR="007D5504" w:rsidRPr="007D5504">
          <w:rPr>
            <w:webHidden/>
          </w:rPr>
          <w:fldChar w:fldCharType="separate"/>
        </w:r>
        <w:r w:rsidR="00481523">
          <w:rPr>
            <w:webHidden/>
          </w:rPr>
          <w:t>20</w:t>
        </w:r>
        <w:r w:rsidR="007D5504" w:rsidRPr="007D5504">
          <w:rPr>
            <w:webHidden/>
          </w:rPr>
          <w:fldChar w:fldCharType="end"/>
        </w:r>
      </w:hyperlink>
    </w:p>
    <w:p w14:paraId="002C4D55" w14:textId="77777777" w:rsidR="007D5504" w:rsidRPr="007D5504" w:rsidRDefault="00F432DE">
      <w:pPr>
        <w:pStyle w:val="TOC2"/>
        <w:tabs>
          <w:tab w:val="right" w:leader="dot" w:pos="9350"/>
        </w:tabs>
        <w:rPr>
          <w:rFonts w:ascii="Arial" w:eastAsiaTheme="minorEastAsia" w:hAnsi="Arial" w:cs="Arial"/>
          <w:noProof/>
        </w:rPr>
      </w:pPr>
      <w:hyperlink w:anchor="_Toc523913322" w:history="1">
        <w:r w:rsidR="007D5504" w:rsidRPr="007D5504">
          <w:rPr>
            <w:rStyle w:val="Hyperlink"/>
            <w:rFonts w:ascii="Arial" w:hAnsi="Arial" w:cs="Arial"/>
            <w:i/>
            <w:noProof/>
          </w:rPr>
          <w:t>Attachment A.  Implementation of Limitations on Medicaid Crossover Payments</w:t>
        </w:r>
        <w:r w:rsidR="007D5504" w:rsidRPr="007D5504">
          <w:rPr>
            <w:rFonts w:ascii="Arial" w:hAnsi="Arial" w:cs="Arial"/>
            <w:noProof/>
            <w:webHidden/>
          </w:rPr>
          <w:tab/>
        </w:r>
        <w:r w:rsidR="007D5504" w:rsidRPr="007D5504">
          <w:rPr>
            <w:rFonts w:ascii="Arial" w:hAnsi="Arial" w:cs="Arial"/>
            <w:noProof/>
            <w:webHidden/>
          </w:rPr>
          <w:fldChar w:fldCharType="begin"/>
        </w:r>
        <w:r w:rsidR="007D5504" w:rsidRPr="007D5504">
          <w:rPr>
            <w:rFonts w:ascii="Arial" w:hAnsi="Arial" w:cs="Arial"/>
            <w:noProof/>
            <w:webHidden/>
          </w:rPr>
          <w:instrText xml:space="preserve"> PAGEREF _Toc523913322 \h </w:instrText>
        </w:r>
        <w:r w:rsidR="007D5504" w:rsidRPr="007D5504">
          <w:rPr>
            <w:rFonts w:ascii="Arial" w:hAnsi="Arial" w:cs="Arial"/>
            <w:noProof/>
            <w:webHidden/>
          </w:rPr>
        </w:r>
        <w:r w:rsidR="007D5504" w:rsidRPr="007D5504">
          <w:rPr>
            <w:rFonts w:ascii="Arial" w:hAnsi="Arial" w:cs="Arial"/>
            <w:noProof/>
            <w:webHidden/>
          </w:rPr>
          <w:fldChar w:fldCharType="separate"/>
        </w:r>
        <w:r w:rsidR="00481523">
          <w:rPr>
            <w:rFonts w:ascii="Arial" w:hAnsi="Arial" w:cs="Arial"/>
            <w:noProof/>
            <w:webHidden/>
          </w:rPr>
          <w:t>22</w:t>
        </w:r>
        <w:r w:rsidR="007D5504" w:rsidRPr="007D5504">
          <w:rPr>
            <w:rFonts w:ascii="Arial" w:hAnsi="Arial" w:cs="Arial"/>
            <w:noProof/>
            <w:webHidden/>
          </w:rPr>
          <w:fldChar w:fldCharType="end"/>
        </w:r>
      </w:hyperlink>
    </w:p>
    <w:p w14:paraId="41FD3EDC" w14:textId="46930D24" w:rsidR="00A7580B" w:rsidRPr="007D5504" w:rsidRDefault="00696606">
      <w:pPr>
        <w:rPr>
          <w:rFonts w:ascii="Arial" w:eastAsia="Times New Roman" w:hAnsi="Arial" w:cs="Arial"/>
          <w:b/>
          <w:caps/>
          <w:kern w:val="28"/>
          <w:sz w:val="20"/>
          <w:szCs w:val="20"/>
        </w:rPr>
      </w:pPr>
      <w:r w:rsidRPr="007D5504">
        <w:rPr>
          <w:rFonts w:ascii="Arial" w:hAnsi="Arial" w:cs="Arial"/>
        </w:rPr>
        <w:fldChar w:fldCharType="end"/>
      </w:r>
      <w:r w:rsidR="00A7580B" w:rsidRPr="007D5504">
        <w:rPr>
          <w:rFonts w:ascii="Arial" w:hAnsi="Arial" w:cs="Arial"/>
          <w:sz w:val="20"/>
        </w:rPr>
        <w:br w:type="page"/>
      </w:r>
    </w:p>
    <w:p w14:paraId="2B616181" w14:textId="6F4F6006" w:rsidR="00425FB1" w:rsidRPr="002F0D61" w:rsidRDefault="001A48E2" w:rsidP="00632F73">
      <w:pPr>
        <w:pStyle w:val="Heading1"/>
      </w:pPr>
      <w:bookmarkStart w:id="5" w:name="_Ref522735390"/>
      <w:bookmarkStart w:id="6" w:name="_Toc523913309"/>
      <w:r w:rsidRPr="002F0D61">
        <w:lastRenderedPageBreak/>
        <w:t>SECTION 1</w:t>
      </w:r>
      <w:r w:rsidR="0038283B">
        <w:t xml:space="preserve">.  </w:t>
      </w:r>
      <w:r w:rsidRPr="002F0D61">
        <w:t>OVERVIEW</w:t>
      </w:r>
      <w:bookmarkEnd w:id="5"/>
      <w:bookmarkEnd w:id="6"/>
    </w:p>
    <w:p w14:paraId="51E654B3" w14:textId="77777777" w:rsidR="00BF777E" w:rsidRPr="002F0D61" w:rsidRDefault="00425FB1" w:rsidP="00425FB1">
      <w:pPr>
        <w:rPr>
          <w:rFonts w:ascii="Arial" w:hAnsi="Arial" w:cs="Arial"/>
        </w:rPr>
      </w:pPr>
      <w:r w:rsidRPr="002F0D61">
        <w:rPr>
          <w:rFonts w:ascii="Arial" w:hAnsi="Arial" w:cs="Arial"/>
        </w:rPr>
        <w:t xml:space="preserve">MassHealth, the Massachusetts Medicaid program, is interested in hearing from current and potential One Care </w:t>
      </w:r>
      <w:r w:rsidR="00B74453" w:rsidRPr="002F0D61">
        <w:rPr>
          <w:rFonts w:ascii="Arial" w:hAnsi="Arial" w:cs="Arial"/>
        </w:rPr>
        <w:t xml:space="preserve">and Senior Care Options (SCO) </w:t>
      </w:r>
      <w:r w:rsidRPr="002F0D61">
        <w:rPr>
          <w:rFonts w:ascii="Arial" w:hAnsi="Arial" w:cs="Arial"/>
        </w:rPr>
        <w:t>plans and other interested parties on a range of policy and procurement questions related to One Care, SCO, and the proposed Duals Demonstration 2.0.</w:t>
      </w:r>
    </w:p>
    <w:p w14:paraId="621E04C4" w14:textId="40CAA161" w:rsidR="00D95B9E" w:rsidRPr="002F0D61" w:rsidRDefault="00D95B9E" w:rsidP="00632F73">
      <w:pPr>
        <w:pStyle w:val="Heading1"/>
      </w:pPr>
      <w:bookmarkStart w:id="7" w:name="_Toc514748323"/>
      <w:bookmarkStart w:id="8" w:name="_Ref522735493"/>
      <w:bookmarkStart w:id="9" w:name="_Toc523913310"/>
      <w:r w:rsidRPr="002F0D61">
        <w:t xml:space="preserve">SECTION 2. </w:t>
      </w:r>
      <w:r w:rsidR="0038283B">
        <w:t xml:space="preserve"> </w:t>
      </w:r>
      <w:r w:rsidRPr="002F0D61">
        <w:t>BACKGROUND</w:t>
      </w:r>
      <w:bookmarkEnd w:id="7"/>
      <w:bookmarkEnd w:id="8"/>
      <w:bookmarkEnd w:id="9"/>
    </w:p>
    <w:p w14:paraId="34A9C7DE" w14:textId="3E17BDA7" w:rsidR="0047066C" w:rsidRPr="007D5504" w:rsidRDefault="007D5504" w:rsidP="007D5504">
      <w:pPr>
        <w:outlineLvl w:val="1"/>
        <w:rPr>
          <w:rFonts w:ascii="Arial" w:hAnsi="Arial" w:cs="Arial"/>
          <w:b/>
        </w:rPr>
      </w:pPr>
      <w:bookmarkStart w:id="10" w:name="_Toc523913311"/>
      <w:r w:rsidRPr="007D5504">
        <w:rPr>
          <w:rFonts w:ascii="Arial" w:hAnsi="Arial" w:cs="Arial"/>
          <w:b/>
        </w:rPr>
        <w:t>2.1</w:t>
      </w:r>
      <w:r w:rsidRPr="007D5504">
        <w:rPr>
          <w:rFonts w:ascii="Arial" w:hAnsi="Arial" w:cs="Arial"/>
          <w:b/>
        </w:rPr>
        <w:tab/>
      </w:r>
      <w:r w:rsidR="0047066C" w:rsidRPr="007D5504">
        <w:rPr>
          <w:rFonts w:ascii="Arial" w:hAnsi="Arial" w:cs="Arial"/>
          <w:b/>
        </w:rPr>
        <w:t>One Care</w:t>
      </w:r>
      <w:bookmarkEnd w:id="10"/>
    </w:p>
    <w:p w14:paraId="7065625E" w14:textId="0ADA2D9B" w:rsidR="00D95B9E" w:rsidRPr="002F0D61" w:rsidRDefault="00D95B9E" w:rsidP="004A4C06">
      <w:pPr>
        <w:rPr>
          <w:rFonts w:ascii="Arial" w:hAnsi="Arial" w:cs="Arial"/>
        </w:rPr>
      </w:pPr>
      <w:r w:rsidRPr="002F0D61">
        <w:rPr>
          <w:rFonts w:ascii="Arial" w:hAnsi="Arial" w:cs="Arial"/>
          <w:lang w:val="en"/>
        </w:rPr>
        <w:t xml:space="preserve">One Care is an integrated care option for adults with disabilities ages 21-64 at the time of enrollment who are eligible for both MassHealth and Medicare. One Care enrollees can get the full set of services provided by both programs, </w:t>
      </w:r>
      <w:r w:rsidR="004E0F38" w:rsidRPr="002F0D61">
        <w:rPr>
          <w:rFonts w:ascii="Arial" w:hAnsi="Arial" w:cs="Arial"/>
        </w:rPr>
        <w:t>as well as additional Behavioral Health (BH) diversionary services, dental and vision, and community support</w:t>
      </w:r>
      <w:r w:rsidR="00D273EE" w:rsidRPr="002F0D61">
        <w:rPr>
          <w:rFonts w:ascii="Arial" w:hAnsi="Arial" w:cs="Arial"/>
        </w:rPr>
        <w:t xml:space="preserve"> services</w:t>
      </w:r>
      <w:r w:rsidRPr="002F0D61">
        <w:rPr>
          <w:rFonts w:ascii="Arial" w:hAnsi="Arial" w:cs="Arial"/>
          <w:lang w:val="en"/>
        </w:rPr>
        <w:t xml:space="preserve">. The goal of One Care is to offer a better, simpler way for people with disabilities to get all the care they need and to be more independent.  </w:t>
      </w:r>
    </w:p>
    <w:p w14:paraId="7C7B9E5D" w14:textId="77777777" w:rsidR="00D95B9E" w:rsidRPr="002F0D61" w:rsidRDefault="00D95B9E" w:rsidP="004A4C06">
      <w:pPr>
        <w:rPr>
          <w:rFonts w:ascii="Arial" w:hAnsi="Arial" w:cs="Arial"/>
        </w:rPr>
      </w:pPr>
      <w:r w:rsidRPr="002F0D61">
        <w:rPr>
          <w:rFonts w:ascii="Arial" w:hAnsi="Arial" w:cs="Arial"/>
        </w:rPr>
        <w:t xml:space="preserve">As part of its expected procurement for One Care plans anticipated to be in place on January 1, 2020, MassHealth expects to seek One Care plans that will provide coverage in any and all Massachusetts counties with the goal of having statewide coverage available for eligible One Care members. To be a One Care plan, organizations must be selected through the MassHealth procurement process and meet all application and contracting requirements established by CMS to be eligible to participate with Medicare as a Medicare-Medicaid Plan (MMP). The Executive Office of Health and Human Services (EOHHS) and CMS will provide updates about the CMS requirements for 2020 as they become available. </w:t>
      </w:r>
    </w:p>
    <w:p w14:paraId="2D775D7B" w14:textId="00BBD71E" w:rsidR="0047066C" w:rsidRPr="007D5504" w:rsidRDefault="007D5504" w:rsidP="007D5504">
      <w:pPr>
        <w:outlineLvl w:val="1"/>
        <w:rPr>
          <w:rFonts w:ascii="Arial" w:hAnsi="Arial" w:cs="Arial"/>
          <w:b/>
        </w:rPr>
      </w:pPr>
      <w:bookmarkStart w:id="11" w:name="_Toc523913312"/>
      <w:r>
        <w:rPr>
          <w:rFonts w:ascii="Arial" w:hAnsi="Arial" w:cs="Arial"/>
          <w:b/>
        </w:rPr>
        <w:t>2.2</w:t>
      </w:r>
      <w:r>
        <w:rPr>
          <w:rFonts w:ascii="Arial" w:hAnsi="Arial" w:cs="Arial"/>
          <w:b/>
        </w:rPr>
        <w:tab/>
      </w:r>
      <w:r w:rsidR="0047066C" w:rsidRPr="007D5504">
        <w:rPr>
          <w:rFonts w:ascii="Arial" w:hAnsi="Arial" w:cs="Arial"/>
          <w:b/>
        </w:rPr>
        <w:t>Senior Care Options (SCO)</w:t>
      </w:r>
      <w:bookmarkEnd w:id="11"/>
    </w:p>
    <w:p w14:paraId="1259D800" w14:textId="6E419138" w:rsidR="008276BA" w:rsidRPr="0038283B" w:rsidRDefault="0047066C" w:rsidP="004A4C06">
      <w:pPr>
        <w:rPr>
          <w:rFonts w:ascii="Arial" w:hAnsi="Arial" w:cs="Arial"/>
        </w:rPr>
      </w:pPr>
      <w:r w:rsidRPr="0038283B">
        <w:rPr>
          <w:rFonts w:ascii="Arial" w:hAnsi="Arial" w:cs="Arial"/>
        </w:rPr>
        <w:t>SCO is a</w:t>
      </w:r>
      <w:r w:rsidR="0050152C" w:rsidRPr="0038283B">
        <w:rPr>
          <w:rFonts w:ascii="Arial" w:hAnsi="Arial" w:cs="Arial"/>
        </w:rPr>
        <w:t xml:space="preserve"> program of Fully Integrated Dual Eligible Special Needs Plan</w:t>
      </w:r>
      <w:r w:rsidR="00B74453" w:rsidRPr="0038283B">
        <w:rPr>
          <w:rFonts w:ascii="Arial" w:hAnsi="Arial" w:cs="Arial"/>
        </w:rPr>
        <w:t>s</w:t>
      </w:r>
      <w:r w:rsidR="0050152C" w:rsidRPr="0038283B">
        <w:rPr>
          <w:rFonts w:ascii="Arial" w:hAnsi="Arial" w:cs="Arial"/>
        </w:rPr>
        <w:t xml:space="preserve"> (FIDE-SNPs)</w:t>
      </w:r>
      <w:r w:rsidRPr="0038283B">
        <w:rPr>
          <w:rFonts w:ascii="Arial" w:hAnsi="Arial" w:cs="Arial"/>
        </w:rPr>
        <w:t xml:space="preserve"> </w:t>
      </w:r>
      <w:r w:rsidR="0050152C" w:rsidRPr="0038283B">
        <w:rPr>
          <w:rFonts w:ascii="Arial" w:hAnsi="Arial" w:cs="Arial"/>
        </w:rPr>
        <w:t xml:space="preserve">that provide </w:t>
      </w:r>
      <w:r w:rsidRPr="0038283B">
        <w:rPr>
          <w:rFonts w:ascii="Arial" w:hAnsi="Arial" w:cs="Arial"/>
        </w:rPr>
        <w:t xml:space="preserve">integrated Medicare and Medicaid </w:t>
      </w:r>
      <w:r w:rsidR="00730757" w:rsidRPr="0038283B">
        <w:rPr>
          <w:rFonts w:ascii="Arial" w:hAnsi="Arial" w:cs="Arial"/>
        </w:rPr>
        <w:t xml:space="preserve">services </w:t>
      </w:r>
      <w:r w:rsidRPr="0038283B">
        <w:rPr>
          <w:rFonts w:ascii="Arial" w:hAnsi="Arial" w:cs="Arial"/>
        </w:rPr>
        <w:t>to MassHealth Standard eligible members aged 65 and older</w:t>
      </w:r>
      <w:r w:rsidR="00B05418" w:rsidRPr="0038283B">
        <w:rPr>
          <w:rFonts w:ascii="Arial" w:hAnsi="Arial" w:cs="Arial"/>
        </w:rPr>
        <w:t xml:space="preserve"> at all functional levels</w:t>
      </w:r>
      <w:r w:rsidRPr="0038283B">
        <w:rPr>
          <w:rFonts w:ascii="Arial" w:hAnsi="Arial" w:cs="Arial"/>
        </w:rPr>
        <w:t>. The SCO program offers enrollees the full range of MassHealth and Medicare services</w:t>
      </w:r>
      <w:r w:rsidR="00C41607" w:rsidRPr="0038283B">
        <w:rPr>
          <w:rFonts w:ascii="Arial" w:hAnsi="Arial" w:cs="Arial"/>
        </w:rPr>
        <w:t xml:space="preserve"> </w:t>
      </w:r>
      <w:r w:rsidR="00A703AC" w:rsidRPr="0038283B">
        <w:rPr>
          <w:rFonts w:ascii="Arial" w:hAnsi="Arial" w:cs="Arial"/>
        </w:rPr>
        <w:t>as well as additional Behavioral Health (BH) diversionary services, dental and vision, and community-based supports</w:t>
      </w:r>
      <w:r w:rsidRPr="0038283B">
        <w:rPr>
          <w:rFonts w:ascii="Arial" w:hAnsi="Arial" w:cs="Arial"/>
        </w:rPr>
        <w:t>.  The SCO program requires</w:t>
      </w:r>
      <w:r w:rsidR="00220193" w:rsidRPr="0038283B">
        <w:rPr>
          <w:rFonts w:ascii="Arial" w:hAnsi="Arial" w:cs="Arial"/>
        </w:rPr>
        <w:t xml:space="preserve"> that each member have an integrated</w:t>
      </w:r>
      <w:r w:rsidRPr="0038283B">
        <w:rPr>
          <w:rFonts w:ascii="Arial" w:hAnsi="Arial" w:cs="Arial"/>
        </w:rPr>
        <w:t xml:space="preserve"> Primary Care Team (PCT), led by a Primary Care Provider (PCP)</w:t>
      </w:r>
      <w:r w:rsidR="00CE11E8" w:rsidRPr="0038283B">
        <w:rPr>
          <w:rFonts w:ascii="Arial" w:hAnsi="Arial" w:cs="Arial"/>
        </w:rPr>
        <w:t>. This team works with each member and their caregivers, if any, using a person-centered approach to</w:t>
      </w:r>
      <w:r w:rsidRPr="0038283B">
        <w:rPr>
          <w:rFonts w:ascii="Arial" w:hAnsi="Arial" w:cs="Arial"/>
        </w:rPr>
        <w:t xml:space="preserve"> develop a comprehensive plan of care for each enrollee and arranges for services by specialists, hospitals, and Long</w:t>
      </w:r>
      <w:r w:rsidR="00F70F51" w:rsidRPr="0038283B">
        <w:rPr>
          <w:rFonts w:ascii="Arial" w:hAnsi="Arial" w:cs="Arial"/>
        </w:rPr>
        <w:t>-</w:t>
      </w:r>
      <w:r w:rsidRPr="0038283B">
        <w:rPr>
          <w:rFonts w:ascii="Arial" w:hAnsi="Arial" w:cs="Arial"/>
        </w:rPr>
        <w:t xml:space="preserve">Term Services and Supports (LTSS) providers. </w:t>
      </w:r>
    </w:p>
    <w:p w14:paraId="574A0FB9" w14:textId="31452D9C" w:rsidR="0047066C" w:rsidRPr="002F0D61" w:rsidRDefault="008276BA" w:rsidP="004A4C06">
      <w:pPr>
        <w:rPr>
          <w:rFonts w:ascii="Arial" w:hAnsi="Arial" w:cs="Arial"/>
        </w:rPr>
      </w:pPr>
      <w:r w:rsidRPr="002F0D61">
        <w:rPr>
          <w:rFonts w:ascii="Arial" w:hAnsi="Arial" w:cs="Arial"/>
        </w:rPr>
        <w:t xml:space="preserve">As part of its expected procurement for SCO plans anticipated to be in place on January 1, 2021, MassHealth expects to seek SCO plans that will provide coverage in any and all Massachusetts counties with the goal of having statewide coverage available for eligible </w:t>
      </w:r>
      <w:r w:rsidR="00720D07" w:rsidRPr="002F0D61">
        <w:rPr>
          <w:rFonts w:ascii="Arial" w:hAnsi="Arial" w:cs="Arial"/>
        </w:rPr>
        <w:t>SCO</w:t>
      </w:r>
      <w:r w:rsidRPr="002F0D61">
        <w:rPr>
          <w:rFonts w:ascii="Arial" w:hAnsi="Arial" w:cs="Arial"/>
        </w:rPr>
        <w:t xml:space="preserve"> members. To be a </w:t>
      </w:r>
      <w:r w:rsidR="00720D07" w:rsidRPr="002F0D61">
        <w:rPr>
          <w:rFonts w:ascii="Arial" w:hAnsi="Arial" w:cs="Arial"/>
        </w:rPr>
        <w:t>SCO</w:t>
      </w:r>
      <w:r w:rsidRPr="002F0D61">
        <w:rPr>
          <w:rFonts w:ascii="Arial" w:hAnsi="Arial" w:cs="Arial"/>
        </w:rPr>
        <w:t xml:space="preserve"> plan, organizations must be selected through the MassHealth procurement process and meet all application and contracting requirements established by CMS to be eligible to participate as a Medicare</w:t>
      </w:r>
      <w:r w:rsidR="00720D07" w:rsidRPr="002F0D61">
        <w:rPr>
          <w:rFonts w:ascii="Arial" w:hAnsi="Arial" w:cs="Arial"/>
        </w:rPr>
        <w:t xml:space="preserve"> Advantage </w:t>
      </w:r>
      <w:r w:rsidR="00AA02B4" w:rsidRPr="002F0D61">
        <w:rPr>
          <w:rFonts w:ascii="Arial" w:hAnsi="Arial" w:cs="Arial"/>
        </w:rPr>
        <w:t>FIDE SNP plan</w:t>
      </w:r>
      <w:r w:rsidRPr="002F0D61">
        <w:rPr>
          <w:rFonts w:ascii="Arial" w:hAnsi="Arial" w:cs="Arial"/>
        </w:rPr>
        <w:t>. The Executive Office of Health and Human Services (EOHHS) and CMS will provide updates about the CMS requirements for 202</w:t>
      </w:r>
      <w:r w:rsidR="00AA02B4" w:rsidRPr="002F0D61">
        <w:rPr>
          <w:rFonts w:ascii="Arial" w:hAnsi="Arial" w:cs="Arial"/>
        </w:rPr>
        <w:t>1</w:t>
      </w:r>
      <w:r w:rsidRPr="002F0D61">
        <w:rPr>
          <w:rFonts w:ascii="Arial" w:hAnsi="Arial" w:cs="Arial"/>
        </w:rPr>
        <w:t xml:space="preserve"> as they become available. </w:t>
      </w:r>
    </w:p>
    <w:p w14:paraId="4F4A1674" w14:textId="4138437C" w:rsidR="00D95B9E" w:rsidRPr="007D5504" w:rsidRDefault="007D5504" w:rsidP="007D5504">
      <w:pPr>
        <w:outlineLvl w:val="1"/>
        <w:rPr>
          <w:rFonts w:ascii="Arial" w:hAnsi="Arial" w:cs="Arial"/>
          <w:b/>
        </w:rPr>
      </w:pPr>
      <w:bookmarkStart w:id="12" w:name="_Toc523913313"/>
      <w:r w:rsidRPr="007D5504">
        <w:rPr>
          <w:rFonts w:ascii="Arial" w:hAnsi="Arial" w:cs="Arial"/>
          <w:b/>
        </w:rPr>
        <w:lastRenderedPageBreak/>
        <w:t>2.3</w:t>
      </w:r>
      <w:r w:rsidRPr="007D5504">
        <w:rPr>
          <w:rFonts w:ascii="Arial" w:hAnsi="Arial" w:cs="Arial"/>
          <w:b/>
        </w:rPr>
        <w:tab/>
      </w:r>
      <w:r w:rsidR="0047066C" w:rsidRPr="007D5504">
        <w:rPr>
          <w:rFonts w:ascii="Arial" w:hAnsi="Arial" w:cs="Arial"/>
          <w:b/>
        </w:rPr>
        <w:t>Duals Demonstration 2.0</w:t>
      </w:r>
      <w:bookmarkEnd w:id="12"/>
    </w:p>
    <w:p w14:paraId="684C4FB5" w14:textId="22445F3B" w:rsidR="0047066C" w:rsidRPr="002F0D61" w:rsidRDefault="0047066C" w:rsidP="004A4C06">
      <w:pPr>
        <w:rPr>
          <w:rFonts w:ascii="Arial" w:hAnsi="Arial" w:cs="Arial"/>
        </w:rPr>
      </w:pPr>
      <w:r w:rsidRPr="002F0D61">
        <w:rPr>
          <w:rFonts w:ascii="Arial" w:hAnsi="Arial" w:cs="Arial"/>
        </w:rPr>
        <w:t xml:space="preserve">One Care is currently authorized as a State Demonstration to Integrate Care for Dual Eligible Individuals and a capitated Financial Alignment Demonstration (the “Duals Demonstration”).  MassHealth released a Draft Concept Paper on June 13, 2018 for public comment, and </w:t>
      </w:r>
      <w:r w:rsidR="002566DB" w:rsidRPr="002F0D61">
        <w:rPr>
          <w:rFonts w:ascii="Arial" w:hAnsi="Arial" w:cs="Arial"/>
        </w:rPr>
        <w:t xml:space="preserve">submitted </w:t>
      </w:r>
      <w:r w:rsidRPr="002F0D61">
        <w:rPr>
          <w:rFonts w:ascii="Arial" w:hAnsi="Arial" w:cs="Arial"/>
        </w:rPr>
        <w:t xml:space="preserve">a final proposal to CMS </w:t>
      </w:r>
      <w:r w:rsidR="002566DB" w:rsidRPr="002F0D61">
        <w:rPr>
          <w:rFonts w:ascii="Arial" w:hAnsi="Arial" w:cs="Arial"/>
        </w:rPr>
        <w:t xml:space="preserve">on </w:t>
      </w:r>
      <w:r w:rsidR="00F83888" w:rsidRPr="002F0D61">
        <w:rPr>
          <w:rFonts w:ascii="Arial" w:hAnsi="Arial" w:cs="Arial"/>
        </w:rPr>
        <w:t>August</w:t>
      </w:r>
      <w:r w:rsidR="002566DB" w:rsidRPr="002F0D61">
        <w:rPr>
          <w:rFonts w:ascii="Arial" w:hAnsi="Arial" w:cs="Arial"/>
        </w:rPr>
        <w:t xml:space="preserve"> 22,</w:t>
      </w:r>
      <w:r w:rsidR="00F83888" w:rsidRPr="002F0D61">
        <w:rPr>
          <w:rFonts w:ascii="Arial" w:hAnsi="Arial" w:cs="Arial"/>
        </w:rPr>
        <w:t xml:space="preserve"> </w:t>
      </w:r>
      <w:r w:rsidRPr="002F0D61">
        <w:rPr>
          <w:rFonts w:ascii="Arial" w:hAnsi="Arial" w:cs="Arial"/>
        </w:rPr>
        <w:t xml:space="preserve">2018 for a new Demonstration (“Duals Demonstration 2.0”) that would add to the One Care and SCO programs’ administrative and enrollment flexibilities and financial sustainability.  </w:t>
      </w:r>
      <w:r w:rsidRPr="008E1473">
        <w:rPr>
          <w:rFonts w:ascii="Arial" w:hAnsi="Arial" w:cs="Arial"/>
        </w:rPr>
        <w:t>The overall goals of the Duals Demonstration 2.0 proposal are to improve quality of member care and outcomes and to ensure financial sustainability for all entities involved, including MassHealth, CMS, plans and providers</w:t>
      </w:r>
      <w:r w:rsidRPr="002F0D61">
        <w:rPr>
          <w:rFonts w:ascii="Arial" w:hAnsi="Arial" w:cs="Arial"/>
        </w:rPr>
        <w:t>.</w:t>
      </w:r>
    </w:p>
    <w:p w14:paraId="529ABE5A" w14:textId="24233746" w:rsidR="0047066C" w:rsidRPr="008E1473" w:rsidRDefault="0047066C" w:rsidP="004A4C06">
      <w:pPr>
        <w:rPr>
          <w:rFonts w:ascii="Arial" w:hAnsi="Arial" w:cs="Arial"/>
        </w:rPr>
      </w:pPr>
      <w:r w:rsidRPr="008E1473">
        <w:rPr>
          <w:rFonts w:ascii="Arial" w:hAnsi="Arial" w:cs="Arial"/>
        </w:rPr>
        <w:t xml:space="preserve">MassHealth and CMS will be working toward negotiating and codifying the terms of </w:t>
      </w:r>
      <w:r w:rsidR="00F70F51" w:rsidRPr="008E1473">
        <w:rPr>
          <w:rFonts w:ascii="Arial" w:hAnsi="Arial" w:cs="Arial"/>
        </w:rPr>
        <w:t xml:space="preserve">the </w:t>
      </w:r>
      <w:r w:rsidRPr="008E1473">
        <w:rPr>
          <w:rFonts w:ascii="Arial" w:hAnsi="Arial" w:cs="Arial"/>
        </w:rPr>
        <w:t>Duals Demo</w:t>
      </w:r>
      <w:r w:rsidR="00F70F51" w:rsidRPr="008E1473">
        <w:rPr>
          <w:rFonts w:ascii="Arial" w:hAnsi="Arial" w:cs="Arial"/>
        </w:rPr>
        <w:t>nstration</w:t>
      </w:r>
      <w:r w:rsidRPr="008E1473">
        <w:rPr>
          <w:rFonts w:ascii="Arial" w:hAnsi="Arial" w:cs="Arial"/>
        </w:rPr>
        <w:t xml:space="preserve"> 2.0 with an expected effective date of January 1, 2020.  In order to allow time for the structure of the Duals Demonstration 2.0 to be determined, CMS has agreed to extend the current Duals Demonstration </w:t>
      </w:r>
      <w:r w:rsidR="00F70F51" w:rsidRPr="008E1473">
        <w:rPr>
          <w:rFonts w:ascii="Arial" w:hAnsi="Arial" w:cs="Arial"/>
        </w:rPr>
        <w:t xml:space="preserve">authority </w:t>
      </w:r>
      <w:r w:rsidRPr="008E1473">
        <w:rPr>
          <w:rFonts w:ascii="Arial" w:hAnsi="Arial" w:cs="Arial"/>
        </w:rPr>
        <w:t>and One Care plan</w:t>
      </w:r>
      <w:r w:rsidR="00F70F51" w:rsidRPr="008E1473">
        <w:rPr>
          <w:rFonts w:ascii="Arial" w:hAnsi="Arial" w:cs="Arial"/>
        </w:rPr>
        <w:t xml:space="preserve"> contract</w:t>
      </w:r>
      <w:r w:rsidRPr="008E1473">
        <w:rPr>
          <w:rFonts w:ascii="Arial" w:hAnsi="Arial" w:cs="Arial"/>
        </w:rPr>
        <w:t>s for one year, through December 31, 2019.  The</w:t>
      </w:r>
      <w:r w:rsidR="00703B29" w:rsidRPr="008E1473">
        <w:rPr>
          <w:rFonts w:ascii="Arial" w:hAnsi="Arial" w:cs="Arial"/>
        </w:rPr>
        <w:t xml:space="preserve"> successful negotiation of</w:t>
      </w:r>
      <w:r w:rsidRPr="008E1473">
        <w:rPr>
          <w:rFonts w:ascii="Arial" w:hAnsi="Arial" w:cs="Arial"/>
        </w:rPr>
        <w:t xml:space="preserve"> Duals Demonstration 2.0 would provide</w:t>
      </w:r>
      <w:r w:rsidR="00703B29" w:rsidRPr="008E1473">
        <w:rPr>
          <w:rFonts w:ascii="Arial" w:hAnsi="Arial" w:cs="Arial"/>
        </w:rPr>
        <w:t xml:space="preserve"> MassHealth with</w:t>
      </w:r>
      <w:r w:rsidRPr="008E1473">
        <w:rPr>
          <w:rFonts w:ascii="Arial" w:hAnsi="Arial" w:cs="Arial"/>
        </w:rPr>
        <w:t xml:space="preserve"> the federal flexibilities and permissions necessary to continue One Care beyond 2019.</w:t>
      </w:r>
    </w:p>
    <w:p w14:paraId="374A504E" w14:textId="37B37E03" w:rsidR="0047066C" w:rsidRPr="002F0D61" w:rsidRDefault="0047066C" w:rsidP="0047066C">
      <w:pPr>
        <w:rPr>
          <w:rFonts w:ascii="Arial" w:hAnsi="Arial" w:cs="Arial"/>
          <w:lang w:val="en"/>
        </w:rPr>
      </w:pPr>
      <w:r w:rsidRPr="002F0D61">
        <w:rPr>
          <w:rFonts w:ascii="Arial" w:hAnsi="Arial" w:cs="Arial"/>
          <w:lang w:val="en"/>
        </w:rPr>
        <w:t xml:space="preserve">Beginning in January 2021, MassHealth also expects that the SCO program would have access to the flexibilities available under </w:t>
      </w:r>
      <w:r w:rsidR="00F70F51" w:rsidRPr="002F0D61">
        <w:rPr>
          <w:rFonts w:ascii="Arial" w:hAnsi="Arial" w:cs="Arial"/>
          <w:lang w:val="en"/>
        </w:rPr>
        <w:t xml:space="preserve">the </w:t>
      </w:r>
      <w:r w:rsidRPr="002F0D61">
        <w:rPr>
          <w:rFonts w:ascii="Arial" w:hAnsi="Arial" w:cs="Arial"/>
          <w:lang w:val="en"/>
        </w:rPr>
        <w:t xml:space="preserve">Duals Demonstration 2.0.  MassHealth expects to procure SCO plans for January 1, 2021 after completion of the current contract term, and </w:t>
      </w:r>
      <w:r w:rsidR="00B14DD4" w:rsidRPr="002F0D61">
        <w:rPr>
          <w:rFonts w:ascii="Arial" w:hAnsi="Arial" w:cs="Arial"/>
          <w:lang w:val="en"/>
        </w:rPr>
        <w:t xml:space="preserve">those </w:t>
      </w:r>
      <w:r w:rsidRPr="002F0D61">
        <w:rPr>
          <w:rFonts w:ascii="Arial" w:hAnsi="Arial" w:cs="Arial"/>
          <w:lang w:val="en"/>
        </w:rPr>
        <w:t xml:space="preserve">newly selected SCO plans would be part of </w:t>
      </w:r>
      <w:r w:rsidR="00F70F51" w:rsidRPr="002F0D61">
        <w:rPr>
          <w:rFonts w:ascii="Arial" w:hAnsi="Arial" w:cs="Arial"/>
          <w:lang w:val="en"/>
        </w:rPr>
        <w:t xml:space="preserve">the </w:t>
      </w:r>
      <w:r w:rsidRPr="002F0D61">
        <w:rPr>
          <w:rFonts w:ascii="Arial" w:hAnsi="Arial" w:cs="Arial"/>
          <w:lang w:val="en"/>
        </w:rPr>
        <w:t xml:space="preserve">Duals Demonstration 2.0.  One Care and SCO will remain separate and distinct programs.  </w:t>
      </w:r>
    </w:p>
    <w:p w14:paraId="38F79AA0" w14:textId="0DE7AA47" w:rsidR="0047066C" w:rsidRDefault="002566DB" w:rsidP="0047066C">
      <w:pPr>
        <w:rPr>
          <w:rFonts w:ascii="Arial" w:hAnsi="Arial" w:cs="Arial"/>
        </w:rPr>
      </w:pPr>
      <w:r w:rsidRPr="002F0D61">
        <w:rPr>
          <w:rFonts w:ascii="Arial" w:hAnsi="Arial" w:cs="Arial"/>
        </w:rPr>
        <w:t xml:space="preserve">In July and August, MassHealth held three open, public listening sessions to discuss topics related to Duals Demonstration 2.0, One Care, and SCO. The topics and questions in this Request for Information (RFI) are based on the topics and questions discussed in those listening sessions.  </w:t>
      </w:r>
      <w:r w:rsidR="001979E3" w:rsidRPr="002F0D61">
        <w:rPr>
          <w:rFonts w:ascii="Arial" w:hAnsi="Arial" w:cs="Arial"/>
        </w:rPr>
        <w:t>A fourth open, public listening session is planned for Monday September 10</w:t>
      </w:r>
      <w:r w:rsidR="001979E3" w:rsidRPr="002F0D61">
        <w:rPr>
          <w:rFonts w:ascii="Arial" w:hAnsi="Arial" w:cs="Arial"/>
          <w:vertAlign w:val="superscript"/>
        </w:rPr>
        <w:t>th</w:t>
      </w:r>
      <w:r w:rsidR="001979E3" w:rsidRPr="002F0D61">
        <w:rPr>
          <w:rFonts w:ascii="Arial" w:hAnsi="Arial" w:cs="Arial"/>
        </w:rPr>
        <w:t xml:space="preserve"> in Worcester. </w:t>
      </w:r>
      <w:r w:rsidR="00D273EE" w:rsidRPr="002F0D61">
        <w:rPr>
          <w:rFonts w:ascii="Arial" w:hAnsi="Arial" w:cs="Arial"/>
        </w:rPr>
        <w:t>P</w:t>
      </w:r>
      <w:r w:rsidRPr="002F0D61">
        <w:rPr>
          <w:rFonts w:ascii="Arial" w:hAnsi="Arial" w:cs="Arial"/>
        </w:rPr>
        <w:t>resentation</w:t>
      </w:r>
      <w:r w:rsidR="008F023E" w:rsidRPr="002F0D61">
        <w:rPr>
          <w:rFonts w:ascii="Arial" w:hAnsi="Arial" w:cs="Arial"/>
        </w:rPr>
        <w:t xml:space="preserve"> slides and other </w:t>
      </w:r>
      <w:r w:rsidRPr="002F0D61">
        <w:rPr>
          <w:rFonts w:ascii="Arial" w:hAnsi="Arial" w:cs="Arial"/>
        </w:rPr>
        <w:t xml:space="preserve">meeting </w:t>
      </w:r>
      <w:r w:rsidR="008F023E" w:rsidRPr="002F0D61">
        <w:rPr>
          <w:rFonts w:ascii="Arial" w:hAnsi="Arial" w:cs="Arial"/>
        </w:rPr>
        <w:t xml:space="preserve">materials </w:t>
      </w:r>
      <w:r w:rsidR="00D273EE" w:rsidRPr="002F0D61">
        <w:rPr>
          <w:rFonts w:ascii="Arial" w:hAnsi="Arial" w:cs="Arial"/>
        </w:rPr>
        <w:t xml:space="preserve">from the first three listening sessions </w:t>
      </w:r>
      <w:r w:rsidRPr="002F0D61">
        <w:rPr>
          <w:rFonts w:ascii="Arial" w:hAnsi="Arial" w:cs="Arial"/>
        </w:rPr>
        <w:t xml:space="preserve">are </w:t>
      </w:r>
      <w:r w:rsidR="008F023E" w:rsidRPr="002F0D61">
        <w:rPr>
          <w:rFonts w:ascii="Arial" w:hAnsi="Arial" w:cs="Arial"/>
        </w:rPr>
        <w:t>posted on the Duals Demonstration 2.0 website at</w:t>
      </w:r>
      <w:r w:rsidRPr="002F0D61">
        <w:rPr>
          <w:rFonts w:ascii="Arial" w:hAnsi="Arial" w:cs="Arial"/>
        </w:rPr>
        <w:t>:</w:t>
      </w:r>
      <w:r w:rsidR="008F023E" w:rsidRPr="002F0D61">
        <w:rPr>
          <w:rFonts w:ascii="Arial" w:hAnsi="Arial" w:cs="Arial"/>
        </w:rPr>
        <w:t xml:space="preserve"> </w:t>
      </w:r>
      <w:hyperlink r:id="rId9" w:history="1">
        <w:r w:rsidR="003D11E2" w:rsidRPr="002F0D61">
          <w:rPr>
            <w:rStyle w:val="Hyperlink"/>
            <w:rFonts w:ascii="Arial" w:hAnsi="Arial" w:cs="Arial"/>
          </w:rPr>
          <w:t>www.mass.gov/duals-demonstration-20</w:t>
        </w:r>
      </w:hyperlink>
      <w:r w:rsidR="003D11E2" w:rsidRPr="002F0D61">
        <w:rPr>
          <w:rFonts w:ascii="Arial" w:hAnsi="Arial" w:cs="Arial"/>
        </w:rPr>
        <w:t xml:space="preserve"> </w:t>
      </w:r>
      <w:r w:rsidRPr="002F0D61">
        <w:rPr>
          <w:rFonts w:ascii="Arial" w:hAnsi="Arial" w:cs="Arial"/>
        </w:rPr>
        <w:t>in the “Duals Demonstration Open Meetings” section</w:t>
      </w:r>
      <w:r w:rsidR="008F023E" w:rsidRPr="002F0D61">
        <w:rPr>
          <w:rFonts w:ascii="Arial" w:hAnsi="Arial" w:cs="Arial"/>
        </w:rPr>
        <w:t>.</w:t>
      </w:r>
      <w:r w:rsidR="001979E3" w:rsidRPr="002F0D61">
        <w:rPr>
          <w:rFonts w:ascii="Arial" w:hAnsi="Arial" w:cs="Arial"/>
        </w:rPr>
        <w:t xml:space="preserve"> </w:t>
      </w:r>
    </w:p>
    <w:p w14:paraId="292ED1C9" w14:textId="326F8641" w:rsidR="00E14810" w:rsidRPr="007D5504" w:rsidRDefault="007D5504" w:rsidP="007D5504">
      <w:pPr>
        <w:outlineLvl w:val="1"/>
        <w:rPr>
          <w:rFonts w:ascii="Arial" w:hAnsi="Arial" w:cs="Arial"/>
          <w:b/>
        </w:rPr>
      </w:pPr>
      <w:bookmarkStart w:id="13" w:name="_Toc523913314"/>
      <w:r>
        <w:rPr>
          <w:rFonts w:ascii="Arial" w:hAnsi="Arial" w:cs="Arial"/>
          <w:b/>
        </w:rPr>
        <w:t>2.4</w:t>
      </w:r>
      <w:r>
        <w:rPr>
          <w:rFonts w:ascii="Arial" w:hAnsi="Arial" w:cs="Arial"/>
          <w:b/>
        </w:rPr>
        <w:tab/>
      </w:r>
      <w:r w:rsidR="00E14810" w:rsidRPr="007D5504">
        <w:rPr>
          <w:rFonts w:ascii="Arial" w:hAnsi="Arial" w:cs="Arial"/>
          <w:b/>
        </w:rPr>
        <w:t>One Care Plan Procurement</w:t>
      </w:r>
      <w:bookmarkEnd w:id="13"/>
    </w:p>
    <w:p w14:paraId="0432CFAF" w14:textId="77777777" w:rsidR="00E14810" w:rsidRPr="00BF6D51" w:rsidRDefault="00E14810" w:rsidP="00E14810">
      <w:pPr>
        <w:pStyle w:val="Body2"/>
        <w:spacing w:after="200" w:line="276" w:lineRule="auto"/>
        <w:ind w:left="0"/>
        <w:rPr>
          <w:rFonts w:ascii="Arial" w:hAnsi="Arial" w:cs="Arial"/>
          <w:sz w:val="22"/>
          <w:szCs w:val="22"/>
        </w:rPr>
      </w:pPr>
      <w:r w:rsidRPr="00BF6D51">
        <w:rPr>
          <w:rFonts w:ascii="Arial" w:hAnsi="Arial" w:cs="Arial"/>
          <w:sz w:val="22"/>
          <w:szCs w:val="22"/>
        </w:rPr>
        <w:t xml:space="preserve">The goals and innovative features of One Care include: </w:t>
      </w:r>
    </w:p>
    <w:p w14:paraId="2C5620E0" w14:textId="77777777" w:rsidR="00E14810" w:rsidRPr="00BF6D51" w:rsidRDefault="00E14810" w:rsidP="00E14810">
      <w:pPr>
        <w:numPr>
          <w:ilvl w:val="0"/>
          <w:numId w:val="36"/>
        </w:numPr>
        <w:tabs>
          <w:tab w:val="clear" w:pos="-31680"/>
        </w:tabs>
        <w:rPr>
          <w:rFonts w:ascii="Arial" w:hAnsi="Arial" w:cs="Arial"/>
        </w:rPr>
      </w:pPr>
      <w:r w:rsidRPr="00BF6D51">
        <w:rPr>
          <w:rFonts w:ascii="Arial" w:hAnsi="Arial" w:cs="Arial"/>
          <w:b/>
        </w:rPr>
        <w:t>One Care is designed to actively engage Enrollees in leading or self-directing their care, including through engagement with their care teams and care planning processes.</w:t>
      </w:r>
      <w:r w:rsidRPr="00BF6D51">
        <w:rPr>
          <w:rFonts w:ascii="Arial" w:hAnsi="Arial" w:cs="Arial"/>
        </w:rPr>
        <w:t xml:space="preserve">  Integrated care management in One Care is grounded in a person-centered comprehensive assessment of each Enrollee and the Enrollee-directed creation of an Interdisciplinary Care Team and Individualized Care Plan.  Individuals with more complex needs will be offered more intensive Clinical Care Management. Long-term Support Coordinators from Community-Based Organizations exper</w:t>
      </w:r>
      <w:r>
        <w:rPr>
          <w:rFonts w:ascii="Arial" w:hAnsi="Arial" w:cs="Arial"/>
        </w:rPr>
        <w:t>ienced</w:t>
      </w:r>
      <w:r w:rsidRPr="00BF6D51">
        <w:rPr>
          <w:rFonts w:ascii="Arial" w:hAnsi="Arial" w:cs="Arial"/>
        </w:rPr>
        <w:t xml:space="preserve"> in working with people with disabilities will participate on the ICTs, at the discretion of the Enrollee, to ensure effective </w:t>
      </w:r>
      <w:r w:rsidRPr="00BF6D51">
        <w:rPr>
          <w:rFonts w:ascii="Arial" w:hAnsi="Arial" w:cs="Arial"/>
        </w:rPr>
        <w:lastRenderedPageBreak/>
        <w:t xml:space="preserve">care coordination across the health and human services delivery system and promote continuity of existing LTSS and behavioral health relationships, including for recovery. </w:t>
      </w:r>
    </w:p>
    <w:p w14:paraId="7F3802F8" w14:textId="620B6CFD" w:rsidR="00E14810" w:rsidRPr="00BF6D51" w:rsidRDefault="00E14810" w:rsidP="00E14810">
      <w:pPr>
        <w:pStyle w:val="NormalWeb"/>
        <w:numPr>
          <w:ilvl w:val="0"/>
          <w:numId w:val="36"/>
        </w:numPr>
        <w:tabs>
          <w:tab w:val="clear" w:pos="-31680"/>
        </w:tabs>
        <w:spacing w:before="0" w:beforeAutospacing="0" w:after="200" w:afterAutospacing="0" w:line="276" w:lineRule="auto"/>
        <w:rPr>
          <w:rFonts w:ascii="Arial" w:hAnsi="Arial" w:cs="Arial"/>
          <w:sz w:val="22"/>
          <w:szCs w:val="22"/>
        </w:rPr>
      </w:pPr>
      <w:r w:rsidRPr="00BF6D51">
        <w:rPr>
          <w:rFonts w:ascii="Arial" w:hAnsi="Arial" w:cs="Arial"/>
          <w:b/>
          <w:sz w:val="22"/>
          <w:szCs w:val="22"/>
        </w:rPr>
        <w:t>Global Capitation Payments</w:t>
      </w:r>
      <w:r w:rsidRPr="00BF6D51">
        <w:rPr>
          <w:rFonts w:ascii="Arial" w:hAnsi="Arial" w:cs="Arial"/>
          <w:sz w:val="22"/>
          <w:szCs w:val="22"/>
        </w:rPr>
        <w:t xml:space="preserve"> </w:t>
      </w:r>
      <w:r w:rsidRPr="00BF6D51">
        <w:rPr>
          <w:rFonts w:ascii="Arial" w:hAnsi="Arial" w:cs="Arial"/>
          <w:b/>
          <w:sz w:val="22"/>
          <w:szCs w:val="22"/>
        </w:rPr>
        <w:t xml:space="preserve">to One Care Plans through Medicare and MassHealth provide One Care Plans with the flexibility to develop and advance payment and service delivery innovations. </w:t>
      </w:r>
      <w:r w:rsidRPr="00BF6D51">
        <w:rPr>
          <w:rFonts w:ascii="Arial" w:hAnsi="Arial" w:cs="Arial"/>
          <w:sz w:val="22"/>
          <w:szCs w:val="22"/>
        </w:rPr>
        <w:t>Consolidating federal and state purchaser payment streams at the plan level gives the One Care Plans necessary flexibility to coordinate and manage care, to invest in high-value, high-quality care, and to provide service flexibility based on the member’s care plan that is not possible through current Fee-For-Service structures in Medicare or Medicaid. The first generation of One Care Plans used this flexible resource to invest in additional services, augment and expand behavioral health network capacity, and pilot delegated care management models for certain populations.  The second generation of plans will build on this ingenuity and continue experimenting to further i</w:t>
      </w:r>
      <w:r>
        <w:rPr>
          <w:rFonts w:ascii="Arial" w:hAnsi="Arial" w:cs="Arial"/>
          <w:sz w:val="22"/>
          <w:szCs w:val="22"/>
        </w:rPr>
        <w:t>mprove Enrollees’ experiences.</w:t>
      </w:r>
    </w:p>
    <w:p w14:paraId="22D6DCE1" w14:textId="6B61158D" w:rsidR="00E14810" w:rsidRPr="00BF6D51" w:rsidRDefault="00E14810" w:rsidP="00E14810">
      <w:pPr>
        <w:pStyle w:val="NormalWeb"/>
        <w:numPr>
          <w:ilvl w:val="0"/>
          <w:numId w:val="36"/>
        </w:numPr>
        <w:tabs>
          <w:tab w:val="clear" w:pos="-31680"/>
        </w:tabs>
        <w:spacing w:before="0" w:beforeAutospacing="0" w:after="200" w:afterAutospacing="0" w:line="276" w:lineRule="auto"/>
        <w:rPr>
          <w:rFonts w:ascii="Arial" w:hAnsi="Arial" w:cs="Arial"/>
          <w:sz w:val="22"/>
          <w:szCs w:val="22"/>
        </w:rPr>
      </w:pPr>
      <w:r w:rsidRPr="00BF6D51">
        <w:rPr>
          <w:rFonts w:ascii="Arial" w:hAnsi="Arial" w:cs="Arial"/>
          <w:b/>
          <w:sz w:val="22"/>
          <w:szCs w:val="22"/>
        </w:rPr>
        <w:t>Alternative Payment Methodologies (APMs) and Value-Based Payments</w:t>
      </w:r>
      <w:r w:rsidRPr="00BF6D51">
        <w:rPr>
          <w:rFonts w:ascii="Arial" w:hAnsi="Arial" w:cs="Arial"/>
          <w:sz w:val="22"/>
          <w:szCs w:val="22"/>
        </w:rPr>
        <w:t xml:space="preserve"> </w:t>
      </w:r>
      <w:r w:rsidRPr="00BF6D51">
        <w:rPr>
          <w:rFonts w:ascii="Arial" w:hAnsi="Arial" w:cs="Arial"/>
          <w:b/>
          <w:sz w:val="22"/>
          <w:szCs w:val="22"/>
        </w:rPr>
        <w:t>(VBPs) will be required.</w:t>
      </w:r>
      <w:r w:rsidRPr="00BF6D51">
        <w:rPr>
          <w:rFonts w:ascii="Arial" w:hAnsi="Arial" w:cs="Arial"/>
          <w:sz w:val="22"/>
          <w:szCs w:val="22"/>
        </w:rPr>
        <w:t xml:space="preserve">  One Care Plans must demonstrate use of APMs and VBPs, including meeting certain thresholds for their provider networks to advance the delivery system innovations inherent in this model, incentivize quality care, and improve health outcomes for Enrollees.  MassHealth will give One Care Plans the tools they need to move provider network relationships beyond transactional, and to incent providers to invest in the care and coordination they bring to each member.</w:t>
      </w:r>
    </w:p>
    <w:p w14:paraId="27E47616" w14:textId="77777777" w:rsidR="00E14810" w:rsidRPr="00BF6D51" w:rsidRDefault="00E14810" w:rsidP="00E14810">
      <w:pPr>
        <w:pStyle w:val="ListParagraph"/>
        <w:numPr>
          <w:ilvl w:val="0"/>
          <w:numId w:val="36"/>
        </w:numPr>
        <w:tabs>
          <w:tab w:val="clear" w:pos="-31680"/>
          <w:tab w:val="left" w:pos="3825"/>
        </w:tabs>
        <w:spacing w:after="200" w:line="276" w:lineRule="auto"/>
        <w:rPr>
          <w:rFonts w:ascii="Arial" w:hAnsi="Arial" w:cs="Arial"/>
        </w:rPr>
      </w:pPr>
      <w:r w:rsidRPr="00BF6D51">
        <w:rPr>
          <w:rFonts w:ascii="Arial" w:hAnsi="Arial" w:cs="Arial"/>
          <w:b/>
        </w:rPr>
        <w:t>One Care Plans can bring flexibility to service delivery, incorporating member outcomes and quality of life into the planning and authorization processes.</w:t>
      </w:r>
      <w:r w:rsidRPr="00BF6D51">
        <w:rPr>
          <w:rFonts w:ascii="Arial" w:hAnsi="Arial" w:cs="Arial"/>
        </w:rPr>
        <w:t xml:space="preserve">  One Care Plans are required to include certain services within their benefit plans, and they also have the flexibility, with the participation of the Enrollee and ICT, to include as part of the ICP other services as alternatives to or means to avoid high-cost medical services as well as services that best suit the individualized needs and preferences of Enrollees. </w:t>
      </w:r>
    </w:p>
    <w:p w14:paraId="0292F560" w14:textId="0684B4CB" w:rsidR="00E14810" w:rsidRPr="00BF6D51" w:rsidRDefault="00E14810" w:rsidP="00E14810">
      <w:pPr>
        <w:tabs>
          <w:tab w:val="left" w:pos="3825"/>
        </w:tabs>
        <w:rPr>
          <w:rFonts w:ascii="Arial" w:hAnsi="Arial" w:cs="Arial"/>
        </w:rPr>
      </w:pPr>
      <w:r w:rsidRPr="00BF6D51">
        <w:rPr>
          <w:rFonts w:ascii="Arial" w:hAnsi="Arial" w:cs="Arial"/>
        </w:rPr>
        <w:t>Through the One Care procurement, MassHealth plans to require Innovation Plans from respondents</w:t>
      </w:r>
      <w:r>
        <w:rPr>
          <w:rFonts w:ascii="Arial" w:hAnsi="Arial" w:cs="Arial"/>
        </w:rPr>
        <w:t>, upon which they would be evaluated as part of the procurement process.  The Innovation Plans</w:t>
      </w:r>
      <w:r w:rsidRPr="00BF6D51">
        <w:rPr>
          <w:rFonts w:ascii="Arial" w:hAnsi="Arial" w:cs="Arial"/>
        </w:rPr>
        <w:t xml:space="preserve"> would include each respondent’s specific plans, proposals, and commitments that demonstrate their innovative approaches to improving care and outcomes for enrolled individuals, and in particular, their strategies to: </w:t>
      </w:r>
    </w:p>
    <w:p w14:paraId="5ADC0D02" w14:textId="77777777" w:rsidR="00E14810" w:rsidRPr="00BF6D51" w:rsidRDefault="00E14810" w:rsidP="00E14810">
      <w:pPr>
        <w:pStyle w:val="ListParagraph"/>
        <w:numPr>
          <w:ilvl w:val="0"/>
          <w:numId w:val="35"/>
        </w:numPr>
        <w:tabs>
          <w:tab w:val="left" w:pos="3825"/>
        </w:tabs>
        <w:spacing w:after="200" w:line="276" w:lineRule="auto"/>
        <w:rPr>
          <w:rFonts w:ascii="Arial" w:hAnsi="Arial" w:cs="Arial"/>
        </w:rPr>
      </w:pPr>
      <w:r w:rsidRPr="00BF6D51">
        <w:rPr>
          <w:rFonts w:ascii="Arial" w:hAnsi="Arial" w:cs="Arial"/>
        </w:rPr>
        <w:t>Engage individuals in driving their care teams</w:t>
      </w:r>
      <w:r>
        <w:rPr>
          <w:rFonts w:ascii="Arial" w:hAnsi="Arial" w:cs="Arial"/>
        </w:rPr>
        <w:t>;</w:t>
      </w:r>
    </w:p>
    <w:p w14:paraId="46EBFB37" w14:textId="77777777" w:rsidR="00E14810" w:rsidRPr="00BF6D51" w:rsidRDefault="00E14810" w:rsidP="00E14810">
      <w:pPr>
        <w:pStyle w:val="ListParagraph"/>
        <w:numPr>
          <w:ilvl w:val="0"/>
          <w:numId w:val="35"/>
        </w:numPr>
        <w:tabs>
          <w:tab w:val="left" w:pos="3825"/>
        </w:tabs>
        <w:spacing w:after="200" w:line="276" w:lineRule="auto"/>
        <w:rPr>
          <w:rFonts w:ascii="Arial" w:hAnsi="Arial" w:cs="Arial"/>
        </w:rPr>
      </w:pPr>
      <w:r w:rsidRPr="00BF6D51">
        <w:rPr>
          <w:rFonts w:ascii="Arial" w:hAnsi="Arial" w:cs="Arial"/>
        </w:rPr>
        <w:t>Support individuals with disabilities to live independently in the community</w:t>
      </w:r>
      <w:r>
        <w:rPr>
          <w:rFonts w:ascii="Arial" w:hAnsi="Arial" w:cs="Arial"/>
        </w:rPr>
        <w:t>;</w:t>
      </w:r>
    </w:p>
    <w:p w14:paraId="661156A1" w14:textId="77777777" w:rsidR="00E14810" w:rsidRPr="00BF6D51" w:rsidRDefault="00E14810" w:rsidP="00E14810">
      <w:pPr>
        <w:pStyle w:val="ListParagraph"/>
        <w:numPr>
          <w:ilvl w:val="0"/>
          <w:numId w:val="35"/>
        </w:numPr>
        <w:tabs>
          <w:tab w:val="left" w:pos="3825"/>
        </w:tabs>
        <w:spacing w:after="200" w:line="276" w:lineRule="auto"/>
        <w:rPr>
          <w:rFonts w:ascii="Arial" w:hAnsi="Arial" w:cs="Arial"/>
        </w:rPr>
      </w:pPr>
      <w:r w:rsidRPr="00BF6D51">
        <w:rPr>
          <w:rFonts w:ascii="Arial" w:hAnsi="Arial" w:cs="Arial"/>
        </w:rPr>
        <w:t xml:space="preserve">Prevent, avoid, and delay </w:t>
      </w:r>
      <w:r>
        <w:rPr>
          <w:rFonts w:ascii="Arial" w:hAnsi="Arial" w:cs="Arial"/>
        </w:rPr>
        <w:t xml:space="preserve">unnecessary </w:t>
      </w:r>
      <w:r w:rsidRPr="00BF6D51">
        <w:rPr>
          <w:rFonts w:ascii="Arial" w:hAnsi="Arial" w:cs="Arial"/>
        </w:rPr>
        <w:t>nursing facility admissions</w:t>
      </w:r>
      <w:r>
        <w:rPr>
          <w:rFonts w:ascii="Arial" w:hAnsi="Arial" w:cs="Arial"/>
        </w:rPr>
        <w:t>:</w:t>
      </w:r>
    </w:p>
    <w:p w14:paraId="42353CAC" w14:textId="2C1878E2" w:rsidR="00E14810" w:rsidRPr="00BF6D51" w:rsidRDefault="00E14810" w:rsidP="00E14810">
      <w:pPr>
        <w:pStyle w:val="ListParagraph"/>
        <w:numPr>
          <w:ilvl w:val="0"/>
          <w:numId w:val="35"/>
        </w:numPr>
        <w:tabs>
          <w:tab w:val="left" w:pos="3825"/>
        </w:tabs>
        <w:spacing w:after="200" w:line="276" w:lineRule="auto"/>
        <w:rPr>
          <w:rFonts w:ascii="Arial" w:hAnsi="Arial" w:cs="Arial"/>
        </w:rPr>
      </w:pPr>
      <w:r w:rsidRPr="00BF6D51">
        <w:rPr>
          <w:rFonts w:ascii="Arial" w:hAnsi="Arial" w:cs="Arial"/>
        </w:rPr>
        <w:t>Address social determinants of health (SDOH)</w:t>
      </w:r>
      <w:r>
        <w:rPr>
          <w:rFonts w:ascii="Arial" w:hAnsi="Arial" w:cs="Arial"/>
        </w:rPr>
        <w:t>; and</w:t>
      </w:r>
    </w:p>
    <w:p w14:paraId="0F6578B1" w14:textId="41E2453A" w:rsidR="00E14810" w:rsidRPr="00BF6D51" w:rsidRDefault="00E14810" w:rsidP="00E14810">
      <w:pPr>
        <w:pStyle w:val="ListParagraph"/>
        <w:numPr>
          <w:ilvl w:val="0"/>
          <w:numId w:val="35"/>
        </w:numPr>
        <w:tabs>
          <w:tab w:val="left" w:pos="3825"/>
        </w:tabs>
        <w:spacing w:after="200" w:line="276" w:lineRule="auto"/>
        <w:rPr>
          <w:rFonts w:ascii="Arial" w:hAnsi="Arial" w:cs="Arial"/>
        </w:rPr>
      </w:pPr>
      <w:r w:rsidRPr="00BF6D51">
        <w:rPr>
          <w:rFonts w:ascii="Arial" w:hAnsi="Arial" w:cs="Arial"/>
        </w:rPr>
        <w:t>Develop and implement creative solutions and best practices for the delivery model</w:t>
      </w:r>
      <w:r>
        <w:rPr>
          <w:rFonts w:ascii="Arial" w:hAnsi="Arial" w:cs="Arial"/>
        </w:rPr>
        <w:t xml:space="preserve">; </w:t>
      </w:r>
      <w:r w:rsidRPr="00BF6D51">
        <w:rPr>
          <w:rFonts w:ascii="Arial" w:hAnsi="Arial" w:cs="Arial"/>
        </w:rPr>
        <w:t xml:space="preserve">including on topics described in </w:t>
      </w:r>
      <w:r w:rsidRPr="00BF6D51">
        <w:rPr>
          <w:rFonts w:ascii="Arial" w:hAnsi="Arial" w:cs="Arial"/>
          <w:b/>
        </w:rPr>
        <w:t>Section 3.A.</w:t>
      </w:r>
    </w:p>
    <w:p w14:paraId="51BF2100" w14:textId="77777777" w:rsidR="00E14810" w:rsidRPr="00E00FCE" w:rsidRDefault="00E14810" w:rsidP="00E14810">
      <w:pPr>
        <w:tabs>
          <w:tab w:val="left" w:pos="3825"/>
        </w:tabs>
        <w:rPr>
          <w:rFonts w:ascii="Arial" w:hAnsi="Arial" w:cs="Arial"/>
        </w:rPr>
      </w:pPr>
      <w:r w:rsidRPr="00BF6D51">
        <w:rPr>
          <w:rFonts w:ascii="Arial" w:hAnsi="Arial" w:cs="Arial"/>
        </w:rPr>
        <w:lastRenderedPageBreak/>
        <w:t>EOHHS may add additional areas to the Innovation Plan requirements in the procurement. The Innovation Plans of selected respondents would be incorporated into their contracts, through which MassHealth will hold them accountable for developing, measuring, and delivering ongoing innovation.</w:t>
      </w:r>
    </w:p>
    <w:p w14:paraId="5B494E8C" w14:textId="77777777" w:rsidR="00D95B9E" w:rsidRPr="002F0D61" w:rsidRDefault="00D95B9E" w:rsidP="00632F73">
      <w:pPr>
        <w:pStyle w:val="Heading1"/>
      </w:pPr>
      <w:bookmarkStart w:id="14" w:name="_Toc514748324"/>
      <w:bookmarkStart w:id="15" w:name="_Ref522735516"/>
      <w:bookmarkStart w:id="16" w:name="_Toc523913315"/>
      <w:r w:rsidRPr="002F0D61">
        <w:t xml:space="preserve">SECTION 3.  </w:t>
      </w:r>
      <w:bookmarkStart w:id="17" w:name="_Toc38079010"/>
      <w:r w:rsidRPr="002F0D61">
        <w:t>QUESTIONS FOR RESPONSE</w:t>
      </w:r>
      <w:bookmarkEnd w:id="14"/>
      <w:bookmarkEnd w:id="15"/>
      <w:bookmarkEnd w:id="17"/>
      <w:bookmarkEnd w:id="16"/>
    </w:p>
    <w:p w14:paraId="265747B3" w14:textId="02425C13" w:rsidR="00D95B9E" w:rsidRPr="002F0D61" w:rsidRDefault="00D95B9E" w:rsidP="004A4C06">
      <w:pPr>
        <w:rPr>
          <w:rFonts w:ascii="Arial" w:hAnsi="Arial" w:cs="Arial"/>
        </w:rPr>
      </w:pPr>
      <w:r w:rsidRPr="002F0D61">
        <w:rPr>
          <w:rFonts w:ascii="Arial" w:hAnsi="Arial" w:cs="Arial"/>
        </w:rPr>
        <w:t>EOHHS requests responses to the following RFI questions.</w:t>
      </w:r>
      <w:r w:rsidR="00DD110A">
        <w:rPr>
          <w:rFonts w:ascii="Arial" w:hAnsi="Arial" w:cs="Arial"/>
        </w:rPr>
        <w:t xml:space="preserve"> </w:t>
      </w:r>
      <w:r w:rsidRPr="002F0D61">
        <w:rPr>
          <w:rFonts w:ascii="Arial" w:hAnsi="Arial" w:cs="Arial"/>
        </w:rPr>
        <w:t xml:space="preserve">Respondents are invited to respond to </w:t>
      </w:r>
      <w:r w:rsidRPr="002F0D61">
        <w:rPr>
          <w:rFonts w:ascii="Arial" w:hAnsi="Arial" w:cs="Arial"/>
          <w:i/>
        </w:rPr>
        <w:t>any or all</w:t>
      </w:r>
      <w:r w:rsidRPr="002F0D61">
        <w:rPr>
          <w:rFonts w:ascii="Arial" w:hAnsi="Arial" w:cs="Arial"/>
        </w:rPr>
        <w:t xml:space="preserve"> of the RFI questions; please respond to as many questions as you feel are appropriate.  Questions should be answered in order of appearance. Responses, including any attachments thereto, should be clearly labeled with the question number followed by the question text. </w:t>
      </w:r>
    </w:p>
    <w:p w14:paraId="7D6654A6" w14:textId="23F1B10C" w:rsidR="00D95B9E" w:rsidRPr="002F0D61" w:rsidRDefault="00D95B9E" w:rsidP="004A4C06">
      <w:pPr>
        <w:spacing w:before="120"/>
        <w:rPr>
          <w:rFonts w:ascii="Arial" w:hAnsi="Arial" w:cs="Arial"/>
        </w:rPr>
      </w:pPr>
      <w:r w:rsidRPr="002F0D61">
        <w:rPr>
          <w:rFonts w:ascii="Arial" w:hAnsi="Arial" w:cs="Arial"/>
        </w:rPr>
        <w:t xml:space="preserve">All responses must include a completed Respondent Information Cover Sheet (please see </w:t>
      </w:r>
      <w:r w:rsidR="00DD110A" w:rsidRPr="002F0D61">
        <w:rPr>
          <w:rFonts w:ascii="Arial" w:hAnsi="Arial" w:cs="Arial"/>
          <w:b/>
        </w:rPr>
        <w:t>Section</w:t>
      </w:r>
      <w:r w:rsidR="00F83888" w:rsidRPr="002F0D61">
        <w:rPr>
          <w:rFonts w:ascii="Arial" w:hAnsi="Arial" w:cs="Arial"/>
          <w:b/>
        </w:rPr>
        <w:t xml:space="preserve"> 6 </w:t>
      </w:r>
      <w:r w:rsidRPr="002F0D61">
        <w:rPr>
          <w:rFonts w:ascii="Arial" w:hAnsi="Arial" w:cs="Arial"/>
        </w:rPr>
        <w:t xml:space="preserve">below). </w:t>
      </w:r>
    </w:p>
    <w:p w14:paraId="59CA4E1A" w14:textId="539113BF" w:rsidR="00D95B9E" w:rsidRPr="002F0D61" w:rsidRDefault="003D11E2" w:rsidP="004A4C06">
      <w:pPr>
        <w:tabs>
          <w:tab w:val="left" w:pos="6300"/>
        </w:tabs>
        <w:rPr>
          <w:rFonts w:ascii="Arial" w:hAnsi="Arial" w:cs="Arial"/>
        </w:rPr>
      </w:pPr>
      <w:r w:rsidRPr="002F0D61">
        <w:rPr>
          <w:rStyle w:val="CommentReference"/>
          <w:rFonts w:ascii="Arial" w:hAnsi="Arial" w:cs="Arial"/>
          <w:sz w:val="22"/>
          <w:szCs w:val="22"/>
        </w:rPr>
        <w:t>Respondents may not withdraw their responses.  MassHealth will not return all or part of a response to a respondent</w:t>
      </w:r>
      <w:r w:rsidR="00D95B9E" w:rsidRPr="002F0D61">
        <w:rPr>
          <w:rFonts w:ascii="Arial" w:hAnsi="Arial" w:cs="Arial"/>
        </w:rPr>
        <w:t xml:space="preserve">.  Receipt of RFI responses will not be acknowledged. </w:t>
      </w:r>
    </w:p>
    <w:p w14:paraId="41232791" w14:textId="77777777" w:rsidR="00C24E4B" w:rsidRDefault="00D95B9E" w:rsidP="002566DB">
      <w:pPr>
        <w:rPr>
          <w:rFonts w:ascii="Arial" w:hAnsi="Arial" w:cs="Arial"/>
          <w:b/>
          <w:i/>
        </w:rPr>
      </w:pPr>
      <w:r w:rsidRPr="0030685D">
        <w:rPr>
          <w:rFonts w:ascii="Arial" w:hAnsi="Arial" w:cs="Arial"/>
          <w:b/>
          <w:i/>
        </w:rPr>
        <w:t>MassHealth invites interested parties to answer any or all of the following questions</w:t>
      </w:r>
      <w:r w:rsidR="00C24E4B" w:rsidRPr="0030685D">
        <w:rPr>
          <w:rFonts w:ascii="Arial" w:hAnsi="Arial" w:cs="Arial"/>
          <w:b/>
          <w:i/>
        </w:rPr>
        <w:t>. For all questions below, please provide examples to support your response.</w:t>
      </w:r>
    </w:p>
    <w:p w14:paraId="17AA3B43" w14:textId="77777777" w:rsidR="00C64708" w:rsidRPr="00C64708" w:rsidRDefault="00C64708" w:rsidP="00C64708">
      <w:pPr>
        <w:pStyle w:val="ListParagraph"/>
        <w:numPr>
          <w:ilvl w:val="0"/>
          <w:numId w:val="32"/>
        </w:numPr>
        <w:spacing w:after="200"/>
        <w:ind w:left="360"/>
        <w:rPr>
          <w:rFonts w:ascii="Arial" w:hAnsi="Arial" w:cs="Arial"/>
          <w:b/>
          <w:i/>
        </w:rPr>
      </w:pPr>
      <w:r w:rsidRPr="00C64708">
        <w:rPr>
          <w:rFonts w:ascii="Arial" w:hAnsi="Arial" w:cs="Arial"/>
          <w:b/>
          <w:i/>
        </w:rPr>
        <w:t>Innovation</w:t>
      </w:r>
    </w:p>
    <w:p w14:paraId="78B045FD" w14:textId="2AEDA9B8" w:rsidR="00C64708" w:rsidRPr="00C64708" w:rsidRDefault="00C64708" w:rsidP="00C64708">
      <w:pPr>
        <w:rPr>
          <w:rFonts w:ascii="Arial" w:hAnsi="Arial" w:cs="Arial"/>
        </w:rPr>
      </w:pPr>
      <w:r w:rsidRPr="00C64708">
        <w:rPr>
          <w:rFonts w:ascii="Arial" w:hAnsi="Arial" w:cs="Arial"/>
        </w:rPr>
        <w:t>Under Duals Demonstration 2.0, MassHealth will seek to drive innovation in both One Care and SCO.</w:t>
      </w:r>
    </w:p>
    <w:p w14:paraId="1D79F426" w14:textId="77777777" w:rsidR="00C64708" w:rsidRPr="00C64708" w:rsidRDefault="00C64708" w:rsidP="00C64708">
      <w:pPr>
        <w:numPr>
          <w:ilvl w:val="0"/>
          <w:numId w:val="34"/>
        </w:numPr>
        <w:ind w:left="1080"/>
        <w:rPr>
          <w:rFonts w:ascii="Arial" w:hAnsi="Arial" w:cs="Arial"/>
        </w:rPr>
      </w:pPr>
      <w:r w:rsidRPr="00C64708">
        <w:rPr>
          <w:rFonts w:ascii="Arial" w:hAnsi="Arial" w:cs="Arial"/>
        </w:rPr>
        <w:t>How could MassHealth further drive One Care and SCO plans to innovate for dual eligibles?</w:t>
      </w:r>
    </w:p>
    <w:p w14:paraId="650DA7CF" w14:textId="77777777" w:rsidR="00C64708" w:rsidRPr="00C64708" w:rsidRDefault="00C64708" w:rsidP="00C64708">
      <w:pPr>
        <w:numPr>
          <w:ilvl w:val="0"/>
          <w:numId w:val="34"/>
        </w:numPr>
        <w:ind w:left="1080"/>
        <w:rPr>
          <w:rFonts w:ascii="Arial" w:hAnsi="Arial" w:cs="Arial"/>
        </w:rPr>
      </w:pPr>
      <w:r w:rsidRPr="00C64708">
        <w:rPr>
          <w:rFonts w:ascii="Arial" w:hAnsi="Arial" w:cs="Arial"/>
        </w:rPr>
        <w:t>What questions should we ask respondents to the One Care and SCO plan procurements to identify plans that will creatively develop, pilot, and implement innovations that:</w:t>
      </w:r>
    </w:p>
    <w:p w14:paraId="06A4BF10" w14:textId="69B5011D" w:rsidR="00C64708" w:rsidRPr="00C64708" w:rsidRDefault="00C64708" w:rsidP="00C64708">
      <w:pPr>
        <w:numPr>
          <w:ilvl w:val="1"/>
          <w:numId w:val="34"/>
        </w:numPr>
        <w:ind w:left="1800"/>
        <w:rPr>
          <w:rFonts w:ascii="Arial" w:hAnsi="Arial" w:cs="Arial"/>
        </w:rPr>
      </w:pPr>
      <w:r w:rsidRPr="00C64708">
        <w:rPr>
          <w:rFonts w:ascii="Arial" w:hAnsi="Arial" w:cs="Arial"/>
        </w:rPr>
        <w:t>Employ best practices in complex care management, practice-based care man</w:t>
      </w:r>
      <w:r>
        <w:rPr>
          <w:rFonts w:ascii="Arial" w:hAnsi="Arial" w:cs="Arial"/>
        </w:rPr>
        <w:t>agement, and flexible supports;</w:t>
      </w:r>
    </w:p>
    <w:p w14:paraId="79426C8D" w14:textId="607586F4" w:rsidR="00C64708" w:rsidRPr="00C64708" w:rsidRDefault="00C64708" w:rsidP="00C64708">
      <w:pPr>
        <w:numPr>
          <w:ilvl w:val="1"/>
          <w:numId w:val="34"/>
        </w:numPr>
        <w:ind w:left="1800"/>
        <w:rPr>
          <w:rFonts w:ascii="Arial" w:hAnsi="Arial" w:cs="Arial"/>
        </w:rPr>
      </w:pPr>
      <w:r w:rsidRPr="00C64708">
        <w:rPr>
          <w:rFonts w:ascii="Arial" w:hAnsi="Arial" w:cs="Arial"/>
        </w:rPr>
        <w:t xml:space="preserve">Improve linkages for care teams to effectively communicate and coordinate </w:t>
      </w:r>
      <w:r>
        <w:rPr>
          <w:rFonts w:ascii="Arial" w:hAnsi="Arial" w:cs="Arial"/>
        </w:rPr>
        <w:t>care at the member’s direction;</w:t>
      </w:r>
    </w:p>
    <w:p w14:paraId="044B4FB8" w14:textId="5149FB92" w:rsidR="00C64708" w:rsidRPr="00C64708" w:rsidRDefault="00C64708" w:rsidP="00C64708">
      <w:pPr>
        <w:numPr>
          <w:ilvl w:val="1"/>
          <w:numId w:val="34"/>
        </w:numPr>
        <w:ind w:left="1800"/>
        <w:rPr>
          <w:rFonts w:ascii="Arial" w:hAnsi="Arial" w:cs="Arial"/>
        </w:rPr>
      </w:pPr>
      <w:r w:rsidRPr="00C64708">
        <w:rPr>
          <w:rFonts w:ascii="Arial" w:hAnsi="Arial" w:cs="Arial"/>
        </w:rPr>
        <w:t>Further engage and empower individuals in leading or self-directing their care, including through engagement with their care teams and care planning processes</w:t>
      </w:r>
      <w:r>
        <w:rPr>
          <w:rFonts w:ascii="Arial" w:hAnsi="Arial" w:cs="Arial"/>
        </w:rPr>
        <w:t>;</w:t>
      </w:r>
    </w:p>
    <w:p w14:paraId="583DE7EF" w14:textId="57AD0D4D" w:rsidR="00C64708" w:rsidRPr="00C64708" w:rsidRDefault="00C64708" w:rsidP="00C64708">
      <w:pPr>
        <w:numPr>
          <w:ilvl w:val="1"/>
          <w:numId w:val="34"/>
        </w:numPr>
        <w:ind w:left="1800"/>
        <w:rPr>
          <w:rFonts w:ascii="Arial" w:hAnsi="Arial" w:cs="Arial"/>
        </w:rPr>
      </w:pPr>
      <w:r w:rsidRPr="00C64708">
        <w:rPr>
          <w:rFonts w:ascii="Arial" w:hAnsi="Arial" w:cs="Arial"/>
        </w:rPr>
        <w:t>Engage providers through the care model to partner with pla</w:t>
      </w:r>
      <w:r>
        <w:rPr>
          <w:rFonts w:ascii="Arial" w:hAnsi="Arial" w:cs="Arial"/>
        </w:rPr>
        <w:t>ns using innovative approaches;</w:t>
      </w:r>
    </w:p>
    <w:p w14:paraId="59F7AE77" w14:textId="6100C8E7" w:rsidR="00C64708" w:rsidRPr="00C64708" w:rsidRDefault="00C64708" w:rsidP="00C64708">
      <w:pPr>
        <w:numPr>
          <w:ilvl w:val="1"/>
          <w:numId w:val="34"/>
        </w:numPr>
        <w:ind w:left="1800"/>
        <w:rPr>
          <w:rFonts w:ascii="Arial" w:hAnsi="Arial" w:cs="Arial"/>
        </w:rPr>
      </w:pPr>
      <w:r w:rsidRPr="00C64708">
        <w:rPr>
          <w:rFonts w:ascii="Arial" w:hAnsi="Arial" w:cs="Arial"/>
        </w:rPr>
        <w:t xml:space="preserve">Design alternative care approaches to reduce and avoid unnecessary </w:t>
      </w:r>
      <w:r>
        <w:rPr>
          <w:rFonts w:ascii="Arial" w:hAnsi="Arial" w:cs="Arial"/>
        </w:rPr>
        <w:t>acute and hospital-based care;</w:t>
      </w:r>
    </w:p>
    <w:p w14:paraId="0DECE1A0" w14:textId="7D1A9E5A" w:rsidR="00C64708" w:rsidRPr="00C64708" w:rsidRDefault="00C64708" w:rsidP="00C64708">
      <w:pPr>
        <w:numPr>
          <w:ilvl w:val="1"/>
          <w:numId w:val="34"/>
        </w:numPr>
        <w:ind w:left="1800"/>
        <w:rPr>
          <w:rFonts w:ascii="Arial" w:hAnsi="Arial" w:cs="Arial"/>
        </w:rPr>
      </w:pPr>
      <w:r w:rsidRPr="00C64708">
        <w:rPr>
          <w:rFonts w:ascii="Arial" w:hAnsi="Arial" w:cs="Arial"/>
        </w:rPr>
        <w:lastRenderedPageBreak/>
        <w:t>Design and invest in alternative care approaches that avoid and reduce unnecessary nursing facility care, including returning members from nursing facilities to the community</w:t>
      </w:r>
      <w:r>
        <w:rPr>
          <w:rFonts w:ascii="Arial" w:hAnsi="Arial" w:cs="Arial"/>
        </w:rPr>
        <w:t>;</w:t>
      </w:r>
    </w:p>
    <w:p w14:paraId="53987B29" w14:textId="22F0B841" w:rsidR="00C64708" w:rsidRPr="00C64708" w:rsidRDefault="00C64708" w:rsidP="00C64708">
      <w:pPr>
        <w:numPr>
          <w:ilvl w:val="1"/>
          <w:numId w:val="34"/>
        </w:numPr>
        <w:ind w:left="1800"/>
        <w:rPr>
          <w:rFonts w:ascii="Arial" w:hAnsi="Arial" w:cs="Arial"/>
        </w:rPr>
      </w:pPr>
      <w:r w:rsidRPr="00C64708">
        <w:rPr>
          <w:rFonts w:ascii="Arial" w:hAnsi="Arial" w:cs="Arial"/>
        </w:rPr>
        <w:t>Deepen support for individuals with Intellectual or Developmental Disabilities (ID/D) and Autism Spectrum Dis</w:t>
      </w:r>
      <w:r>
        <w:rPr>
          <w:rFonts w:ascii="Arial" w:hAnsi="Arial" w:cs="Arial"/>
        </w:rPr>
        <w:t>order (ASD) and their families;</w:t>
      </w:r>
    </w:p>
    <w:p w14:paraId="1BB9AB0A" w14:textId="39200EA3" w:rsidR="00C64708" w:rsidRPr="00C64708" w:rsidRDefault="00C64708" w:rsidP="00C64708">
      <w:pPr>
        <w:numPr>
          <w:ilvl w:val="1"/>
          <w:numId w:val="34"/>
        </w:numPr>
        <w:ind w:left="1800"/>
        <w:rPr>
          <w:rFonts w:ascii="Arial" w:hAnsi="Arial" w:cs="Arial"/>
        </w:rPr>
      </w:pPr>
      <w:r w:rsidRPr="00C64708">
        <w:rPr>
          <w:rFonts w:ascii="Arial" w:hAnsi="Arial" w:cs="Arial"/>
        </w:rPr>
        <w:t>Facilitate effective communication ac</w:t>
      </w:r>
      <w:r>
        <w:rPr>
          <w:rFonts w:ascii="Arial" w:hAnsi="Arial" w:cs="Arial"/>
        </w:rPr>
        <w:t>cess and address accessibility;</w:t>
      </w:r>
    </w:p>
    <w:p w14:paraId="3CE35BA0" w14:textId="77777777" w:rsidR="00C64708" w:rsidRPr="00C64708" w:rsidRDefault="00C64708" w:rsidP="00C64708">
      <w:pPr>
        <w:numPr>
          <w:ilvl w:val="1"/>
          <w:numId w:val="34"/>
        </w:numPr>
        <w:ind w:left="1800"/>
        <w:rPr>
          <w:rFonts w:ascii="Arial" w:hAnsi="Arial" w:cs="Arial"/>
        </w:rPr>
      </w:pPr>
      <w:r w:rsidRPr="00C64708">
        <w:rPr>
          <w:rFonts w:ascii="Arial" w:hAnsi="Arial" w:cs="Arial"/>
        </w:rPr>
        <w:t>Improve member outcomes and quality of life;</w:t>
      </w:r>
    </w:p>
    <w:p w14:paraId="7BC138F8" w14:textId="0CC11FCF" w:rsidR="00C64708" w:rsidRPr="00C64708" w:rsidRDefault="00C64708" w:rsidP="00C64708">
      <w:pPr>
        <w:numPr>
          <w:ilvl w:val="1"/>
          <w:numId w:val="34"/>
        </w:numPr>
        <w:ind w:left="1800"/>
        <w:rPr>
          <w:rFonts w:ascii="Arial" w:hAnsi="Arial" w:cs="Arial"/>
        </w:rPr>
      </w:pPr>
      <w:r w:rsidRPr="00C64708">
        <w:rPr>
          <w:rFonts w:ascii="Arial" w:hAnsi="Arial" w:cs="Arial"/>
        </w:rPr>
        <w:t xml:space="preserve">Address </w:t>
      </w:r>
      <w:r w:rsidR="00E14810">
        <w:rPr>
          <w:rFonts w:ascii="Arial" w:hAnsi="Arial" w:cs="Arial"/>
        </w:rPr>
        <w:t>SDOH</w:t>
      </w:r>
      <w:r w:rsidRPr="00C64708">
        <w:rPr>
          <w:rFonts w:ascii="Arial" w:hAnsi="Arial" w:cs="Arial"/>
        </w:rPr>
        <w:t>; and</w:t>
      </w:r>
    </w:p>
    <w:p w14:paraId="5E781108" w14:textId="760AEAB6" w:rsidR="00C64708" w:rsidRPr="00C64708" w:rsidRDefault="00C64708" w:rsidP="00C64708">
      <w:pPr>
        <w:numPr>
          <w:ilvl w:val="1"/>
          <w:numId w:val="34"/>
        </w:numPr>
        <w:ind w:left="1800"/>
        <w:rPr>
          <w:rFonts w:ascii="Arial" w:hAnsi="Arial" w:cs="Arial"/>
        </w:rPr>
      </w:pPr>
      <w:r w:rsidRPr="00C64708">
        <w:rPr>
          <w:rFonts w:ascii="Arial" w:hAnsi="Arial" w:cs="Arial"/>
        </w:rPr>
        <w:t>Address health disparities and inequities?</w:t>
      </w:r>
    </w:p>
    <w:p w14:paraId="7CB1C3A2" w14:textId="681DCAE1" w:rsidR="001711AA" w:rsidRPr="00BA52A3" w:rsidRDefault="00134EBB" w:rsidP="00CE7ED0">
      <w:pPr>
        <w:pStyle w:val="ListParagraph"/>
        <w:numPr>
          <w:ilvl w:val="0"/>
          <w:numId w:val="32"/>
        </w:numPr>
        <w:spacing w:after="200"/>
        <w:ind w:left="360"/>
        <w:rPr>
          <w:rFonts w:ascii="Arial" w:hAnsi="Arial" w:cs="Arial"/>
        </w:rPr>
      </w:pPr>
      <w:r w:rsidRPr="00BA52A3">
        <w:rPr>
          <w:rFonts w:ascii="Arial" w:hAnsi="Arial" w:cs="Arial"/>
          <w:b/>
          <w:i/>
        </w:rPr>
        <w:t>Provider Engagement and Networks</w:t>
      </w:r>
    </w:p>
    <w:p w14:paraId="20651F94" w14:textId="3667DF01" w:rsidR="001C68E8" w:rsidRPr="0030685D" w:rsidRDefault="00E02DCE" w:rsidP="008E1473">
      <w:pPr>
        <w:rPr>
          <w:rFonts w:ascii="Arial" w:hAnsi="Arial" w:cs="Arial"/>
        </w:rPr>
      </w:pPr>
      <w:r w:rsidRPr="0030685D">
        <w:rPr>
          <w:rFonts w:ascii="Arial" w:hAnsi="Arial" w:cs="Arial"/>
        </w:rPr>
        <w:t xml:space="preserve">In general, </w:t>
      </w:r>
      <w:r w:rsidR="00F9750A" w:rsidRPr="0030685D">
        <w:rPr>
          <w:rFonts w:ascii="Arial" w:hAnsi="Arial" w:cs="Arial"/>
        </w:rPr>
        <w:t xml:space="preserve">for both One Care and SCO, </w:t>
      </w:r>
      <w:r w:rsidR="001C68E8" w:rsidRPr="0030685D">
        <w:rPr>
          <w:rFonts w:ascii="Arial" w:hAnsi="Arial" w:cs="Arial"/>
        </w:rPr>
        <w:t xml:space="preserve">Medicare </w:t>
      </w:r>
      <w:r w:rsidRPr="0030685D">
        <w:rPr>
          <w:rFonts w:ascii="Arial" w:hAnsi="Arial" w:cs="Arial"/>
        </w:rPr>
        <w:t xml:space="preserve">provider </w:t>
      </w:r>
      <w:r w:rsidR="00F9750A" w:rsidRPr="0030685D">
        <w:rPr>
          <w:rFonts w:ascii="Arial" w:hAnsi="Arial" w:cs="Arial"/>
        </w:rPr>
        <w:t xml:space="preserve">network </w:t>
      </w:r>
      <w:r w:rsidR="001C68E8" w:rsidRPr="0030685D">
        <w:rPr>
          <w:rFonts w:ascii="Arial" w:hAnsi="Arial" w:cs="Arial"/>
        </w:rPr>
        <w:t xml:space="preserve">standards </w:t>
      </w:r>
      <w:r w:rsidR="00C9747E">
        <w:rPr>
          <w:rFonts w:ascii="Arial" w:hAnsi="Arial" w:cs="Arial"/>
        </w:rPr>
        <w:t xml:space="preserve">apply to </w:t>
      </w:r>
      <w:r w:rsidR="001C68E8" w:rsidRPr="0030685D">
        <w:rPr>
          <w:rFonts w:ascii="Arial" w:hAnsi="Arial" w:cs="Arial"/>
        </w:rPr>
        <w:t>medical services and prescription drugs</w:t>
      </w:r>
      <w:r w:rsidRPr="0030685D">
        <w:rPr>
          <w:rFonts w:ascii="Arial" w:hAnsi="Arial" w:cs="Arial"/>
        </w:rPr>
        <w:t xml:space="preserve">, while </w:t>
      </w:r>
      <w:r w:rsidR="001C68E8" w:rsidRPr="0030685D">
        <w:rPr>
          <w:rFonts w:ascii="Arial" w:hAnsi="Arial" w:cs="Arial"/>
        </w:rPr>
        <w:t xml:space="preserve">MassHealth sets standards for long-term </w:t>
      </w:r>
      <w:r w:rsidR="00F25C31">
        <w:rPr>
          <w:rFonts w:ascii="Arial" w:hAnsi="Arial" w:cs="Arial"/>
        </w:rPr>
        <w:t xml:space="preserve">services and supports </w:t>
      </w:r>
      <w:r w:rsidR="001C68E8" w:rsidRPr="0030685D">
        <w:rPr>
          <w:rFonts w:ascii="Arial" w:hAnsi="Arial" w:cs="Arial"/>
        </w:rPr>
        <w:t>and other Medicaid services</w:t>
      </w:r>
      <w:r w:rsidRPr="0030685D">
        <w:rPr>
          <w:rFonts w:ascii="Arial" w:hAnsi="Arial" w:cs="Arial"/>
        </w:rPr>
        <w:t xml:space="preserve">. </w:t>
      </w:r>
      <w:r w:rsidR="001C68E8" w:rsidRPr="0030685D">
        <w:rPr>
          <w:rFonts w:ascii="Arial" w:hAnsi="Arial" w:cs="Arial"/>
        </w:rPr>
        <w:t>Networks must be sufficient to address the needs of the target populations</w:t>
      </w:r>
      <w:r w:rsidRPr="0030685D">
        <w:rPr>
          <w:rFonts w:ascii="Arial" w:hAnsi="Arial" w:cs="Arial"/>
        </w:rPr>
        <w:t xml:space="preserve">, must meet </w:t>
      </w:r>
      <w:r w:rsidR="001711AA" w:rsidRPr="0030685D">
        <w:rPr>
          <w:rFonts w:ascii="Arial" w:hAnsi="Arial" w:cs="Arial"/>
        </w:rPr>
        <w:t xml:space="preserve">specific </w:t>
      </w:r>
      <w:r w:rsidRPr="0030685D">
        <w:rPr>
          <w:rFonts w:ascii="Arial" w:hAnsi="Arial" w:cs="Arial"/>
        </w:rPr>
        <w:t>requirements with respect to t</w:t>
      </w:r>
      <w:r w:rsidR="001C68E8" w:rsidRPr="0030685D">
        <w:rPr>
          <w:rFonts w:ascii="Arial" w:hAnsi="Arial" w:cs="Arial"/>
        </w:rPr>
        <w:t>ime and distance</w:t>
      </w:r>
      <w:r w:rsidRPr="0030685D">
        <w:rPr>
          <w:rFonts w:ascii="Arial" w:hAnsi="Arial" w:cs="Arial"/>
        </w:rPr>
        <w:t xml:space="preserve"> standards and </w:t>
      </w:r>
      <w:r w:rsidR="001711AA" w:rsidRPr="0030685D">
        <w:rPr>
          <w:rFonts w:ascii="Arial" w:hAnsi="Arial" w:cs="Arial"/>
        </w:rPr>
        <w:t>give members choices among providers</w:t>
      </w:r>
      <w:r w:rsidRPr="0030685D">
        <w:rPr>
          <w:rFonts w:ascii="Arial" w:hAnsi="Arial" w:cs="Arial"/>
        </w:rPr>
        <w:t>.</w:t>
      </w:r>
    </w:p>
    <w:p w14:paraId="62793433" w14:textId="0E9793DB" w:rsidR="001711AA" w:rsidRPr="009627E4" w:rsidRDefault="009627E4" w:rsidP="00CE7ED0">
      <w:pPr>
        <w:pStyle w:val="ListParagraph"/>
        <w:numPr>
          <w:ilvl w:val="0"/>
          <w:numId w:val="5"/>
        </w:numPr>
        <w:spacing w:after="200" w:line="276" w:lineRule="auto"/>
        <w:rPr>
          <w:rFonts w:ascii="Arial" w:hAnsi="Arial" w:cs="Arial"/>
        </w:rPr>
      </w:pPr>
      <w:r w:rsidRPr="009627E4">
        <w:rPr>
          <w:rFonts w:ascii="Arial" w:hAnsi="Arial" w:cs="Arial"/>
        </w:rPr>
        <w:t>What would effectively encourage providers to participate in One Care and SCO plan networks?  For example, would a provider consider joining a One Care or SCO network if a certain percentage of the provider’s clients enrolled with that particular One Care or SCO plan?  If so, what percentage?</w:t>
      </w:r>
    </w:p>
    <w:p w14:paraId="5ED474A6" w14:textId="77777777" w:rsidR="001711AA" w:rsidRPr="0030685D" w:rsidRDefault="00B74453" w:rsidP="00CE7ED0">
      <w:pPr>
        <w:pStyle w:val="ListParagraph"/>
        <w:numPr>
          <w:ilvl w:val="0"/>
          <w:numId w:val="5"/>
        </w:numPr>
        <w:spacing w:after="200" w:line="276" w:lineRule="auto"/>
        <w:rPr>
          <w:rFonts w:ascii="Arial" w:hAnsi="Arial" w:cs="Arial"/>
        </w:rPr>
      </w:pPr>
      <w:r>
        <w:rPr>
          <w:rFonts w:ascii="Arial" w:hAnsi="Arial" w:cs="Arial"/>
        </w:rPr>
        <w:t>Are there any challenges or barriers t</w:t>
      </w:r>
      <w:r w:rsidRPr="0030685D">
        <w:rPr>
          <w:rFonts w:ascii="Arial" w:hAnsi="Arial" w:cs="Arial"/>
        </w:rPr>
        <w:t xml:space="preserve">hat </w:t>
      </w:r>
      <w:r w:rsidR="001711AA" w:rsidRPr="0030685D">
        <w:rPr>
          <w:rFonts w:ascii="Arial" w:hAnsi="Arial" w:cs="Arial"/>
        </w:rPr>
        <w:t xml:space="preserve">discourage providers from participating in One Care or SCO plan networks?  </w:t>
      </w:r>
      <w:r>
        <w:rPr>
          <w:rFonts w:ascii="Arial" w:hAnsi="Arial" w:cs="Arial"/>
        </w:rPr>
        <w:t xml:space="preserve">If so, what are they and how do they discourage participation?  </w:t>
      </w:r>
      <w:r w:rsidR="001711AA" w:rsidRPr="0030685D">
        <w:rPr>
          <w:rFonts w:ascii="Arial" w:hAnsi="Arial" w:cs="Arial"/>
        </w:rPr>
        <w:t>What mitigations would reduce or address these challenges?</w:t>
      </w:r>
    </w:p>
    <w:p w14:paraId="3D6308E9" w14:textId="77777777" w:rsidR="00105087" w:rsidRDefault="002C2B9F" w:rsidP="00CE7ED0">
      <w:pPr>
        <w:pStyle w:val="ListParagraph"/>
        <w:numPr>
          <w:ilvl w:val="0"/>
          <w:numId w:val="5"/>
        </w:numPr>
        <w:spacing w:after="200" w:line="276" w:lineRule="auto"/>
        <w:rPr>
          <w:rFonts w:ascii="Arial" w:hAnsi="Arial" w:cs="Arial"/>
        </w:rPr>
      </w:pPr>
      <w:r w:rsidRPr="00CE7ED0">
        <w:rPr>
          <w:rFonts w:ascii="Arial" w:hAnsi="Arial" w:cs="Arial"/>
        </w:rPr>
        <w:t xml:space="preserve">What </w:t>
      </w:r>
      <w:r w:rsidR="00F9750A" w:rsidRPr="00CE7ED0">
        <w:rPr>
          <w:rFonts w:ascii="Arial" w:hAnsi="Arial" w:cs="Arial"/>
        </w:rPr>
        <w:t>would encourage</w:t>
      </w:r>
      <w:r w:rsidRPr="00CE7ED0">
        <w:rPr>
          <w:rFonts w:ascii="Arial" w:hAnsi="Arial" w:cs="Arial"/>
        </w:rPr>
        <w:t xml:space="preserve"> </w:t>
      </w:r>
      <w:r w:rsidR="00AF72B7" w:rsidRPr="00CE7ED0">
        <w:rPr>
          <w:rFonts w:ascii="Arial" w:hAnsi="Arial" w:cs="Arial"/>
        </w:rPr>
        <w:t xml:space="preserve">Medicare ACO providers to participate in One Care or SCO plan </w:t>
      </w:r>
      <w:r w:rsidRPr="00CE7ED0">
        <w:rPr>
          <w:rFonts w:ascii="Arial" w:hAnsi="Arial" w:cs="Arial"/>
        </w:rPr>
        <w:t>network</w:t>
      </w:r>
      <w:r w:rsidR="00AF72B7" w:rsidRPr="00CE7ED0">
        <w:rPr>
          <w:rFonts w:ascii="Arial" w:hAnsi="Arial" w:cs="Arial"/>
        </w:rPr>
        <w:t>s</w:t>
      </w:r>
      <w:r w:rsidRPr="00CE7ED0">
        <w:rPr>
          <w:rFonts w:ascii="Arial" w:hAnsi="Arial" w:cs="Arial"/>
        </w:rPr>
        <w:t>?</w:t>
      </w:r>
    </w:p>
    <w:p w14:paraId="460F4650" w14:textId="77777777" w:rsidR="00E14810" w:rsidRPr="00BF6D51" w:rsidRDefault="00E14810" w:rsidP="00E14810">
      <w:pPr>
        <w:pStyle w:val="ListParagraph"/>
        <w:numPr>
          <w:ilvl w:val="0"/>
          <w:numId w:val="5"/>
        </w:numPr>
        <w:spacing w:after="200" w:line="276" w:lineRule="auto"/>
        <w:rPr>
          <w:rFonts w:ascii="Arial" w:hAnsi="Arial" w:cs="Arial"/>
        </w:rPr>
      </w:pPr>
      <w:r w:rsidRPr="00BF6D51">
        <w:rPr>
          <w:rFonts w:ascii="Arial" w:hAnsi="Arial" w:cs="Arial"/>
        </w:rPr>
        <w:t>Are there any actions or policies you recommend the Commonwealth consider to encourage provider participation in One Care and SCO plan networks</w:t>
      </w:r>
      <w:r>
        <w:rPr>
          <w:rFonts w:ascii="Arial" w:hAnsi="Arial" w:cs="Arial"/>
        </w:rPr>
        <w:t>?</w:t>
      </w:r>
    </w:p>
    <w:p w14:paraId="5B93D333" w14:textId="546B0A50" w:rsidR="00D26AF8" w:rsidRPr="00CE7ED0" w:rsidRDefault="00D26AF8" w:rsidP="00CE7ED0">
      <w:pPr>
        <w:pStyle w:val="ListParagraph"/>
        <w:numPr>
          <w:ilvl w:val="0"/>
          <w:numId w:val="32"/>
        </w:numPr>
        <w:spacing w:after="200"/>
        <w:ind w:left="360"/>
        <w:rPr>
          <w:rFonts w:ascii="Arial" w:hAnsi="Arial" w:cs="Arial"/>
          <w:b/>
          <w:i/>
        </w:rPr>
      </w:pPr>
      <w:r w:rsidRPr="00BA52A3">
        <w:rPr>
          <w:rFonts w:ascii="Arial" w:hAnsi="Arial" w:cs="Arial"/>
          <w:b/>
          <w:i/>
        </w:rPr>
        <w:t>Service Authorizations</w:t>
      </w:r>
    </w:p>
    <w:p w14:paraId="511A291D" w14:textId="0BBA6332" w:rsidR="00F52822" w:rsidRPr="0030685D" w:rsidRDefault="00D26AF8" w:rsidP="008E1473">
      <w:pPr>
        <w:rPr>
          <w:rFonts w:ascii="Arial" w:hAnsi="Arial" w:cs="Arial"/>
        </w:rPr>
      </w:pPr>
      <w:r w:rsidRPr="0030685D">
        <w:rPr>
          <w:rFonts w:ascii="Arial" w:hAnsi="Arial" w:cs="Arial"/>
        </w:rPr>
        <w:t xml:space="preserve">Both One Care and SCO </w:t>
      </w:r>
      <w:r w:rsidR="003C3F82">
        <w:rPr>
          <w:rFonts w:ascii="Arial" w:hAnsi="Arial" w:cs="Arial"/>
        </w:rPr>
        <w:t>p</w:t>
      </w:r>
      <w:r w:rsidR="003C3F82" w:rsidRPr="0030685D">
        <w:rPr>
          <w:rFonts w:ascii="Arial" w:hAnsi="Arial" w:cs="Arial"/>
        </w:rPr>
        <w:t xml:space="preserve">lans </w:t>
      </w:r>
      <w:r w:rsidR="00723695" w:rsidRPr="0030685D">
        <w:rPr>
          <w:rFonts w:ascii="Arial" w:hAnsi="Arial" w:cs="Arial"/>
        </w:rPr>
        <w:t>may require prior authorization (PA) for certain services</w:t>
      </w:r>
      <w:r w:rsidRPr="0030685D">
        <w:rPr>
          <w:rFonts w:ascii="Arial" w:hAnsi="Arial" w:cs="Arial"/>
        </w:rPr>
        <w:t xml:space="preserve">.  </w:t>
      </w:r>
      <w:r w:rsidR="00723695" w:rsidRPr="0030685D">
        <w:rPr>
          <w:rFonts w:ascii="Arial" w:hAnsi="Arial" w:cs="Arial"/>
        </w:rPr>
        <w:t>Plans must</w:t>
      </w:r>
      <w:r w:rsidRPr="0030685D">
        <w:rPr>
          <w:rFonts w:ascii="Arial" w:hAnsi="Arial" w:cs="Arial"/>
        </w:rPr>
        <w:t xml:space="preserve"> also </w:t>
      </w:r>
      <w:r w:rsidR="00723695" w:rsidRPr="0030685D">
        <w:rPr>
          <w:rFonts w:ascii="Arial" w:hAnsi="Arial" w:cs="Arial"/>
        </w:rPr>
        <w:t>have utilization management (UM) policies and procedures (for program integrity and equity)</w:t>
      </w:r>
      <w:r w:rsidRPr="0030685D">
        <w:rPr>
          <w:rFonts w:ascii="Arial" w:hAnsi="Arial" w:cs="Arial"/>
        </w:rPr>
        <w:t>.</w:t>
      </w:r>
      <w:r w:rsidR="003C3F82">
        <w:rPr>
          <w:rFonts w:ascii="Arial" w:hAnsi="Arial" w:cs="Arial"/>
        </w:rPr>
        <w:t xml:space="preserve">  </w:t>
      </w:r>
      <w:r w:rsidR="007D6544" w:rsidRPr="007D6544">
        <w:rPr>
          <w:rFonts w:ascii="Arial" w:hAnsi="Arial" w:cs="Arial"/>
        </w:rPr>
        <w:t>Although a member’s care plan is based on his or her assessment, services contained in that care plan may still be subject to prior authorization or utilization management review.</w:t>
      </w:r>
      <w:r w:rsidR="007D6544">
        <w:rPr>
          <w:rFonts w:ascii="Arial" w:hAnsi="Arial" w:cs="Arial"/>
        </w:rPr>
        <w:t xml:space="preserve">  </w:t>
      </w:r>
      <w:r w:rsidR="004C1EC0" w:rsidRPr="0030685D">
        <w:rPr>
          <w:rFonts w:ascii="Arial" w:hAnsi="Arial" w:cs="Arial"/>
        </w:rPr>
        <w:t xml:space="preserve">Service authorization processes must be at least as protective </w:t>
      </w:r>
      <w:r w:rsidR="00CD462D">
        <w:rPr>
          <w:rFonts w:ascii="Arial" w:hAnsi="Arial" w:cs="Arial"/>
        </w:rPr>
        <w:t>to the member</w:t>
      </w:r>
      <w:r w:rsidR="004C1EC0" w:rsidRPr="0030685D">
        <w:rPr>
          <w:rFonts w:ascii="Arial" w:hAnsi="Arial" w:cs="Arial"/>
        </w:rPr>
        <w:t xml:space="preserve"> as the combination of Medicare and MassHealth</w:t>
      </w:r>
      <w:r w:rsidR="007D6544">
        <w:rPr>
          <w:rFonts w:ascii="Arial" w:hAnsi="Arial" w:cs="Arial"/>
        </w:rPr>
        <w:t>’s medical necessity criteria</w:t>
      </w:r>
      <w:r w:rsidR="004C1EC0" w:rsidRPr="0030685D">
        <w:rPr>
          <w:rFonts w:ascii="Arial" w:hAnsi="Arial" w:cs="Arial"/>
        </w:rPr>
        <w:t xml:space="preserve"> would be.</w:t>
      </w:r>
    </w:p>
    <w:p w14:paraId="73A8125A" w14:textId="77777777" w:rsidR="003C3F82" w:rsidRPr="0030685D" w:rsidRDefault="00723695" w:rsidP="008E1473">
      <w:pPr>
        <w:numPr>
          <w:ilvl w:val="0"/>
          <w:numId w:val="4"/>
        </w:numPr>
        <w:ind w:left="1080"/>
        <w:rPr>
          <w:rFonts w:ascii="Arial" w:hAnsi="Arial" w:cs="Arial"/>
        </w:rPr>
      </w:pPr>
      <w:r w:rsidRPr="0030685D">
        <w:rPr>
          <w:rFonts w:ascii="Arial" w:hAnsi="Arial" w:cs="Arial"/>
        </w:rPr>
        <w:t xml:space="preserve">How could plans better link </w:t>
      </w:r>
      <w:r w:rsidR="00AF72B7">
        <w:rPr>
          <w:rFonts w:ascii="Arial" w:hAnsi="Arial" w:cs="Arial"/>
        </w:rPr>
        <w:t xml:space="preserve">a member’s </w:t>
      </w:r>
      <w:r w:rsidRPr="0030685D">
        <w:rPr>
          <w:rFonts w:ascii="Arial" w:hAnsi="Arial" w:cs="Arial"/>
        </w:rPr>
        <w:t>individualized care plan to the authorization process?</w:t>
      </w:r>
    </w:p>
    <w:p w14:paraId="11D4F837" w14:textId="77777777" w:rsidR="003C3F82" w:rsidRPr="003C3F82" w:rsidRDefault="00723695" w:rsidP="008E1473">
      <w:pPr>
        <w:numPr>
          <w:ilvl w:val="0"/>
          <w:numId w:val="4"/>
        </w:numPr>
        <w:ind w:left="1080"/>
        <w:rPr>
          <w:rFonts w:ascii="Arial" w:hAnsi="Arial" w:cs="Arial"/>
        </w:rPr>
      </w:pPr>
      <w:r w:rsidRPr="003C3F82">
        <w:rPr>
          <w:rFonts w:ascii="Arial" w:hAnsi="Arial" w:cs="Arial"/>
        </w:rPr>
        <w:lastRenderedPageBreak/>
        <w:t>What would improve transparency in these processes?</w:t>
      </w:r>
    </w:p>
    <w:p w14:paraId="324310A7" w14:textId="77777777" w:rsidR="00F52822" w:rsidRDefault="00723695" w:rsidP="008E1473">
      <w:pPr>
        <w:numPr>
          <w:ilvl w:val="0"/>
          <w:numId w:val="4"/>
        </w:numPr>
        <w:ind w:left="1080"/>
        <w:rPr>
          <w:rFonts w:ascii="Arial" w:hAnsi="Arial" w:cs="Arial"/>
        </w:rPr>
      </w:pPr>
      <w:r w:rsidRPr="003C3F82">
        <w:rPr>
          <w:rFonts w:ascii="Arial" w:hAnsi="Arial" w:cs="Arial"/>
        </w:rPr>
        <w:t>What strategies could better balance person-centered processes with system efficiencies necessary to support enrollment at scale?</w:t>
      </w:r>
    </w:p>
    <w:p w14:paraId="7C25103D" w14:textId="087C1F21" w:rsidR="008F023E" w:rsidRPr="00CE7ED0" w:rsidRDefault="008F023E" w:rsidP="00CE7ED0">
      <w:pPr>
        <w:pStyle w:val="ListParagraph"/>
        <w:numPr>
          <w:ilvl w:val="0"/>
          <w:numId w:val="32"/>
        </w:numPr>
        <w:spacing w:after="200"/>
        <w:ind w:left="360"/>
        <w:rPr>
          <w:rFonts w:ascii="Arial" w:hAnsi="Arial" w:cs="Arial"/>
          <w:b/>
          <w:i/>
        </w:rPr>
      </w:pPr>
      <w:r w:rsidRPr="003C3F82">
        <w:rPr>
          <w:rFonts w:ascii="Arial" w:hAnsi="Arial" w:cs="Arial"/>
          <w:b/>
          <w:i/>
        </w:rPr>
        <w:t>Grievance</w:t>
      </w:r>
      <w:r w:rsidR="00246DCE" w:rsidRPr="003C3F82">
        <w:rPr>
          <w:rFonts w:ascii="Arial" w:hAnsi="Arial" w:cs="Arial"/>
          <w:b/>
          <w:i/>
        </w:rPr>
        <w:t>s</w:t>
      </w:r>
      <w:r w:rsidRPr="003C3F82">
        <w:rPr>
          <w:rFonts w:ascii="Arial" w:hAnsi="Arial" w:cs="Arial"/>
          <w:b/>
          <w:i/>
        </w:rPr>
        <w:t xml:space="preserve"> </w:t>
      </w:r>
    </w:p>
    <w:p w14:paraId="34ECE65A" w14:textId="7EC0A0CC" w:rsidR="008F023E" w:rsidRPr="0030685D" w:rsidRDefault="00AF72B7" w:rsidP="008E1473">
      <w:pPr>
        <w:rPr>
          <w:rFonts w:ascii="Arial" w:hAnsi="Arial" w:cs="Arial"/>
        </w:rPr>
      </w:pPr>
      <w:r>
        <w:rPr>
          <w:rFonts w:ascii="Arial" w:hAnsi="Arial" w:cs="Arial"/>
        </w:rPr>
        <w:t>One Care and SCO employ different processes for filing, document</w:t>
      </w:r>
      <w:r w:rsidR="008615D8">
        <w:rPr>
          <w:rFonts w:ascii="Arial" w:hAnsi="Arial" w:cs="Arial"/>
        </w:rPr>
        <w:t>ing</w:t>
      </w:r>
      <w:r>
        <w:rPr>
          <w:rFonts w:ascii="Arial" w:hAnsi="Arial" w:cs="Arial"/>
        </w:rPr>
        <w:t xml:space="preserve">, and reviewing member grievances.  </w:t>
      </w:r>
    </w:p>
    <w:p w14:paraId="7F4DDDA3" w14:textId="77777777" w:rsidR="008F023E" w:rsidRPr="0030685D" w:rsidRDefault="00AF72B7" w:rsidP="008E1473">
      <w:pPr>
        <w:rPr>
          <w:rFonts w:ascii="Arial" w:hAnsi="Arial" w:cs="Arial"/>
        </w:rPr>
      </w:pPr>
      <w:r>
        <w:rPr>
          <w:rFonts w:ascii="Arial" w:hAnsi="Arial" w:cs="Arial"/>
        </w:rPr>
        <w:t xml:space="preserve">Today, One Care enrollees </w:t>
      </w:r>
      <w:r w:rsidR="00263651">
        <w:rPr>
          <w:rFonts w:ascii="Arial" w:hAnsi="Arial" w:cs="Arial"/>
        </w:rPr>
        <w:t>may submit grievances through various</w:t>
      </w:r>
      <w:r w:rsidR="008F023E" w:rsidRPr="0030685D">
        <w:rPr>
          <w:rFonts w:ascii="Arial" w:hAnsi="Arial" w:cs="Arial"/>
        </w:rPr>
        <w:t xml:space="preserve"> organizations, including the One Care plans, MassHealth, and Medicare. All grievances are centrally documented and addressed in CMS’s HPMS system in the Complaints Tracking Module, where they are reviewed by both MassHealth and CMS.  </w:t>
      </w:r>
    </w:p>
    <w:p w14:paraId="693CB956" w14:textId="5666C331" w:rsidR="008F023E" w:rsidRPr="0030685D" w:rsidRDefault="00AF72B7" w:rsidP="008E1473">
      <w:pPr>
        <w:rPr>
          <w:rFonts w:ascii="Arial" w:hAnsi="Arial" w:cs="Arial"/>
        </w:rPr>
      </w:pPr>
      <w:r>
        <w:rPr>
          <w:rFonts w:ascii="Arial" w:hAnsi="Arial" w:cs="Arial"/>
        </w:rPr>
        <w:t xml:space="preserve">Today, </w:t>
      </w:r>
      <w:r w:rsidR="0055615F">
        <w:rPr>
          <w:rFonts w:ascii="Arial" w:hAnsi="Arial" w:cs="Arial"/>
        </w:rPr>
        <w:t>as is the case for all Medicare Advantage plans including FIDE-SNPs</w:t>
      </w:r>
      <w:r w:rsidR="00D273EE">
        <w:rPr>
          <w:rFonts w:ascii="Arial" w:hAnsi="Arial" w:cs="Arial"/>
        </w:rPr>
        <w:t>,</w:t>
      </w:r>
      <w:r w:rsidR="0055615F">
        <w:rPr>
          <w:rFonts w:ascii="Arial" w:hAnsi="Arial" w:cs="Arial"/>
        </w:rPr>
        <w:t xml:space="preserve"> </w:t>
      </w:r>
      <w:r>
        <w:rPr>
          <w:rFonts w:ascii="Arial" w:hAnsi="Arial" w:cs="Arial"/>
        </w:rPr>
        <w:t xml:space="preserve">SCO enrollees may file grievances only with their SCO plans.  </w:t>
      </w:r>
      <w:r w:rsidR="008F023E" w:rsidRPr="0030685D">
        <w:rPr>
          <w:rFonts w:ascii="Arial" w:hAnsi="Arial" w:cs="Arial"/>
        </w:rPr>
        <w:t>The SCO plans each report a detailed summary of grievances to EOHHS monthly</w:t>
      </w:r>
      <w:r w:rsidR="00FC6426">
        <w:rPr>
          <w:rFonts w:ascii="Arial" w:hAnsi="Arial" w:cs="Arial"/>
        </w:rPr>
        <w:t xml:space="preserve"> and are required to provide grievance information to consumers upon request.</w:t>
      </w:r>
    </w:p>
    <w:p w14:paraId="599F13A6" w14:textId="326F42EA" w:rsidR="008F023E" w:rsidRPr="0030685D" w:rsidRDefault="008F023E" w:rsidP="008E1473">
      <w:pPr>
        <w:rPr>
          <w:rFonts w:ascii="Arial" w:hAnsi="Arial" w:cs="Arial"/>
        </w:rPr>
      </w:pPr>
      <w:r w:rsidRPr="0030685D">
        <w:rPr>
          <w:rFonts w:ascii="Arial" w:hAnsi="Arial" w:cs="Arial"/>
        </w:rPr>
        <w:t xml:space="preserve">In the Concept Paper, MassHealth </w:t>
      </w:r>
      <w:r w:rsidR="00DE22C2" w:rsidRPr="0030685D">
        <w:rPr>
          <w:rFonts w:ascii="Arial" w:hAnsi="Arial" w:cs="Arial"/>
        </w:rPr>
        <w:t>propose</w:t>
      </w:r>
      <w:r w:rsidR="00DE22C2">
        <w:rPr>
          <w:rFonts w:ascii="Arial" w:hAnsi="Arial" w:cs="Arial"/>
        </w:rPr>
        <w:t>d</w:t>
      </w:r>
      <w:r w:rsidR="00DE22C2" w:rsidRPr="0030685D">
        <w:rPr>
          <w:rFonts w:ascii="Arial" w:hAnsi="Arial" w:cs="Arial"/>
        </w:rPr>
        <w:t xml:space="preserve"> </w:t>
      </w:r>
      <w:r w:rsidRPr="0030685D">
        <w:rPr>
          <w:rFonts w:ascii="Arial" w:hAnsi="Arial" w:cs="Arial"/>
        </w:rPr>
        <w:t xml:space="preserve">to align the One Care and SCO grievance processes, to ensure that the Commonwealth and CMS have clear and transparent access to all grievances and their resolutions, and that members </w:t>
      </w:r>
      <w:r w:rsidR="00D273EE">
        <w:rPr>
          <w:rFonts w:ascii="Arial" w:hAnsi="Arial" w:cs="Arial"/>
        </w:rPr>
        <w:t xml:space="preserve">would </w:t>
      </w:r>
      <w:r w:rsidRPr="0030685D">
        <w:rPr>
          <w:rFonts w:ascii="Arial" w:hAnsi="Arial" w:cs="Arial"/>
        </w:rPr>
        <w:t xml:space="preserve">have a clear and responsive process for grievances. </w:t>
      </w:r>
    </w:p>
    <w:p w14:paraId="46C1A75D" w14:textId="0DCB363C" w:rsidR="00257D0B" w:rsidRDefault="008F023E" w:rsidP="008E1473">
      <w:pPr>
        <w:pStyle w:val="ListParagraph"/>
        <w:numPr>
          <w:ilvl w:val="0"/>
          <w:numId w:val="6"/>
        </w:numPr>
        <w:spacing w:after="200" w:line="276" w:lineRule="auto"/>
        <w:rPr>
          <w:rFonts w:ascii="Arial" w:hAnsi="Arial" w:cs="Arial"/>
        </w:rPr>
      </w:pPr>
      <w:r w:rsidRPr="0030685D">
        <w:rPr>
          <w:rFonts w:ascii="Arial" w:hAnsi="Arial" w:cs="Arial"/>
        </w:rPr>
        <w:t xml:space="preserve">What </w:t>
      </w:r>
      <w:r w:rsidR="00B659A8">
        <w:rPr>
          <w:rFonts w:ascii="Arial" w:hAnsi="Arial" w:cs="Arial"/>
        </w:rPr>
        <w:t>parts of the</w:t>
      </w:r>
      <w:r w:rsidRPr="0030685D">
        <w:rPr>
          <w:rFonts w:ascii="Arial" w:hAnsi="Arial" w:cs="Arial"/>
        </w:rPr>
        <w:t xml:space="preserve"> current </w:t>
      </w:r>
      <w:r w:rsidR="00B659A8">
        <w:rPr>
          <w:rFonts w:ascii="Arial" w:hAnsi="Arial" w:cs="Arial"/>
        </w:rPr>
        <w:t>processes</w:t>
      </w:r>
      <w:r w:rsidRPr="0030685D">
        <w:rPr>
          <w:rFonts w:ascii="Arial" w:hAnsi="Arial" w:cs="Arial"/>
        </w:rPr>
        <w:t xml:space="preserve"> are</w:t>
      </w:r>
      <w:r w:rsidR="00B659A8">
        <w:rPr>
          <w:rFonts w:ascii="Arial" w:hAnsi="Arial" w:cs="Arial"/>
        </w:rPr>
        <w:t xml:space="preserve"> working well</w:t>
      </w:r>
      <w:r w:rsidR="003945BC">
        <w:rPr>
          <w:rFonts w:ascii="Arial" w:hAnsi="Arial" w:cs="Arial"/>
        </w:rPr>
        <w:t>?</w:t>
      </w:r>
      <w:r w:rsidR="00B659A8">
        <w:rPr>
          <w:rFonts w:ascii="Arial" w:hAnsi="Arial" w:cs="Arial"/>
        </w:rPr>
        <w:t xml:space="preserve"> </w:t>
      </w:r>
    </w:p>
    <w:p w14:paraId="0C43B8DA" w14:textId="07F390B6" w:rsidR="008F023E" w:rsidRPr="0030685D" w:rsidRDefault="00257D0B" w:rsidP="008E1473">
      <w:pPr>
        <w:pStyle w:val="ListParagraph"/>
        <w:numPr>
          <w:ilvl w:val="0"/>
          <w:numId w:val="6"/>
        </w:numPr>
        <w:spacing w:after="200" w:line="276" w:lineRule="auto"/>
        <w:rPr>
          <w:rFonts w:ascii="Arial" w:hAnsi="Arial" w:cs="Arial"/>
        </w:rPr>
      </w:pPr>
      <w:r>
        <w:rPr>
          <w:rFonts w:ascii="Arial" w:hAnsi="Arial" w:cs="Arial"/>
        </w:rPr>
        <w:t>What parts of the current processes are</w:t>
      </w:r>
      <w:r w:rsidR="008F023E" w:rsidRPr="0030685D">
        <w:rPr>
          <w:rFonts w:ascii="Arial" w:hAnsi="Arial" w:cs="Arial"/>
        </w:rPr>
        <w:t xml:space="preserve"> most protective to members?</w:t>
      </w:r>
    </w:p>
    <w:p w14:paraId="21849489" w14:textId="77777777" w:rsidR="008F023E" w:rsidRPr="0030685D" w:rsidRDefault="001C102A" w:rsidP="008E1473">
      <w:pPr>
        <w:pStyle w:val="ListParagraph"/>
        <w:numPr>
          <w:ilvl w:val="0"/>
          <w:numId w:val="6"/>
        </w:numPr>
        <w:spacing w:after="200" w:line="276" w:lineRule="auto"/>
        <w:rPr>
          <w:rFonts w:ascii="Arial" w:hAnsi="Arial" w:cs="Arial"/>
        </w:rPr>
      </w:pPr>
      <w:r>
        <w:rPr>
          <w:rFonts w:ascii="Arial" w:hAnsi="Arial" w:cs="Arial"/>
        </w:rPr>
        <w:t>Do</w:t>
      </w:r>
      <w:r w:rsidRPr="0030685D">
        <w:rPr>
          <w:rFonts w:ascii="Arial" w:hAnsi="Arial" w:cs="Arial"/>
        </w:rPr>
        <w:t xml:space="preserve"> </w:t>
      </w:r>
      <w:r w:rsidR="008F023E" w:rsidRPr="0030685D">
        <w:rPr>
          <w:rFonts w:ascii="Arial" w:hAnsi="Arial" w:cs="Arial"/>
        </w:rPr>
        <w:t>gaps exist in the current processes and how should MassHealth address them?</w:t>
      </w:r>
    </w:p>
    <w:p w14:paraId="039D21AF" w14:textId="47EC4DEC" w:rsidR="008F023E" w:rsidRPr="0030685D" w:rsidRDefault="008F023E" w:rsidP="008E1473">
      <w:pPr>
        <w:pStyle w:val="ListParagraph"/>
        <w:numPr>
          <w:ilvl w:val="1"/>
          <w:numId w:val="17"/>
        </w:numPr>
        <w:spacing w:after="200" w:line="276" w:lineRule="auto"/>
        <w:ind w:left="1800"/>
        <w:rPr>
          <w:rFonts w:ascii="Arial" w:hAnsi="Arial" w:cs="Arial"/>
        </w:rPr>
      </w:pPr>
      <w:r w:rsidRPr="0030685D">
        <w:rPr>
          <w:rFonts w:ascii="Arial" w:hAnsi="Arial" w:cs="Arial"/>
        </w:rPr>
        <w:t>For members</w:t>
      </w:r>
      <w:r w:rsidR="003945BC">
        <w:rPr>
          <w:rFonts w:ascii="Arial" w:hAnsi="Arial" w:cs="Arial"/>
        </w:rPr>
        <w:t>;</w:t>
      </w:r>
    </w:p>
    <w:p w14:paraId="34C3D5EA" w14:textId="4F76446E" w:rsidR="008F023E" w:rsidRPr="0030685D" w:rsidRDefault="008F023E" w:rsidP="008E1473">
      <w:pPr>
        <w:pStyle w:val="ListParagraph"/>
        <w:numPr>
          <w:ilvl w:val="1"/>
          <w:numId w:val="17"/>
        </w:numPr>
        <w:spacing w:after="200" w:line="276" w:lineRule="auto"/>
        <w:ind w:left="1800"/>
        <w:rPr>
          <w:rFonts w:ascii="Arial" w:hAnsi="Arial" w:cs="Arial"/>
        </w:rPr>
      </w:pPr>
      <w:r w:rsidRPr="0030685D">
        <w:rPr>
          <w:rFonts w:ascii="Arial" w:hAnsi="Arial" w:cs="Arial"/>
        </w:rPr>
        <w:t>For providers</w:t>
      </w:r>
      <w:r w:rsidR="003945BC">
        <w:rPr>
          <w:rFonts w:ascii="Arial" w:hAnsi="Arial" w:cs="Arial"/>
        </w:rPr>
        <w:t>;</w:t>
      </w:r>
    </w:p>
    <w:p w14:paraId="04A25D87" w14:textId="072C06CE" w:rsidR="008F023E" w:rsidRPr="0030685D" w:rsidRDefault="008F023E" w:rsidP="008E1473">
      <w:pPr>
        <w:pStyle w:val="ListParagraph"/>
        <w:numPr>
          <w:ilvl w:val="1"/>
          <w:numId w:val="17"/>
        </w:numPr>
        <w:spacing w:after="200" w:line="276" w:lineRule="auto"/>
        <w:ind w:left="1800"/>
        <w:rPr>
          <w:rFonts w:ascii="Arial" w:hAnsi="Arial" w:cs="Arial"/>
        </w:rPr>
      </w:pPr>
      <w:r w:rsidRPr="0030685D">
        <w:rPr>
          <w:rFonts w:ascii="Arial" w:hAnsi="Arial" w:cs="Arial"/>
        </w:rPr>
        <w:t>For health plans</w:t>
      </w:r>
      <w:r w:rsidR="003945BC">
        <w:rPr>
          <w:rFonts w:ascii="Arial" w:hAnsi="Arial" w:cs="Arial"/>
        </w:rPr>
        <w:t>;</w:t>
      </w:r>
    </w:p>
    <w:p w14:paraId="3C89D244" w14:textId="77777777" w:rsidR="008F023E" w:rsidRPr="0030685D" w:rsidRDefault="008F023E" w:rsidP="008E1473">
      <w:pPr>
        <w:pStyle w:val="ListParagraph"/>
        <w:numPr>
          <w:ilvl w:val="1"/>
          <w:numId w:val="17"/>
        </w:numPr>
        <w:spacing w:after="200" w:line="276" w:lineRule="auto"/>
        <w:ind w:left="1800"/>
        <w:rPr>
          <w:rFonts w:ascii="Arial" w:hAnsi="Arial" w:cs="Arial"/>
        </w:rPr>
      </w:pPr>
      <w:r w:rsidRPr="0030685D">
        <w:rPr>
          <w:rFonts w:ascii="Arial" w:hAnsi="Arial" w:cs="Arial"/>
        </w:rPr>
        <w:t>For other</w:t>
      </w:r>
      <w:r w:rsidR="00B659A8">
        <w:rPr>
          <w:rFonts w:ascii="Arial" w:hAnsi="Arial" w:cs="Arial"/>
        </w:rPr>
        <w:t>s</w:t>
      </w:r>
      <w:r w:rsidRPr="0030685D">
        <w:rPr>
          <w:rFonts w:ascii="Arial" w:hAnsi="Arial" w:cs="Arial"/>
        </w:rPr>
        <w:t xml:space="preserve"> </w:t>
      </w:r>
      <w:r w:rsidR="00B659A8">
        <w:rPr>
          <w:rFonts w:ascii="Arial" w:hAnsi="Arial" w:cs="Arial"/>
        </w:rPr>
        <w:t>involved in the</w:t>
      </w:r>
      <w:r w:rsidRPr="0030685D">
        <w:rPr>
          <w:rFonts w:ascii="Arial" w:hAnsi="Arial" w:cs="Arial"/>
        </w:rPr>
        <w:t xml:space="preserve"> process?</w:t>
      </w:r>
    </w:p>
    <w:p w14:paraId="561954B3" w14:textId="2603501D" w:rsidR="008F023E" w:rsidRPr="0030685D" w:rsidRDefault="00257D0B" w:rsidP="008E1473">
      <w:pPr>
        <w:pStyle w:val="ListParagraph"/>
        <w:numPr>
          <w:ilvl w:val="0"/>
          <w:numId w:val="6"/>
        </w:numPr>
        <w:spacing w:after="200" w:line="276" w:lineRule="auto"/>
        <w:rPr>
          <w:rFonts w:ascii="Arial" w:hAnsi="Arial" w:cs="Arial"/>
        </w:rPr>
      </w:pPr>
      <w:r>
        <w:rPr>
          <w:rFonts w:ascii="Arial" w:hAnsi="Arial" w:cs="Arial"/>
        </w:rPr>
        <w:t xml:space="preserve">To </w:t>
      </w:r>
      <w:r w:rsidR="00263651">
        <w:rPr>
          <w:rFonts w:ascii="Arial" w:hAnsi="Arial" w:cs="Arial"/>
        </w:rPr>
        <w:t>whom</w:t>
      </w:r>
      <w:r w:rsidR="00263651" w:rsidRPr="0030685D">
        <w:rPr>
          <w:rFonts w:ascii="Arial" w:hAnsi="Arial" w:cs="Arial"/>
        </w:rPr>
        <w:t xml:space="preserve"> </w:t>
      </w:r>
      <w:r w:rsidR="008F023E" w:rsidRPr="0030685D">
        <w:rPr>
          <w:rFonts w:ascii="Arial" w:hAnsi="Arial" w:cs="Arial"/>
        </w:rPr>
        <w:t>should members be able to submit grievances?  (Please provide a rationale for your response.)</w:t>
      </w:r>
    </w:p>
    <w:p w14:paraId="28A3B759" w14:textId="011489CF" w:rsidR="008F3B79" w:rsidRPr="008F3B79" w:rsidRDefault="00B54FDD" w:rsidP="008E1473">
      <w:pPr>
        <w:pStyle w:val="ListParagraph"/>
        <w:numPr>
          <w:ilvl w:val="0"/>
          <w:numId w:val="6"/>
        </w:numPr>
        <w:spacing w:after="200" w:line="276" w:lineRule="auto"/>
        <w:rPr>
          <w:rFonts w:ascii="Arial" w:hAnsi="Arial" w:cs="Arial"/>
        </w:rPr>
      </w:pPr>
      <w:r w:rsidRPr="00C61712">
        <w:rPr>
          <w:rFonts w:ascii="Arial" w:hAnsi="Arial" w:cs="Arial"/>
        </w:rPr>
        <w:t>In One Care, all grievances are documented in the Complaints Tracking Module</w:t>
      </w:r>
      <w:r w:rsidR="008F3B79">
        <w:rPr>
          <w:rFonts w:ascii="Arial" w:hAnsi="Arial" w:cs="Arial"/>
        </w:rPr>
        <w:t>, which</w:t>
      </w:r>
      <w:r w:rsidRPr="00C61712">
        <w:rPr>
          <w:rFonts w:ascii="Arial" w:hAnsi="Arial" w:cs="Arial"/>
        </w:rPr>
        <w:t xml:space="preserve"> is part of </w:t>
      </w:r>
      <w:r w:rsidR="006F13A9">
        <w:rPr>
          <w:rFonts w:ascii="Arial" w:hAnsi="Arial" w:cs="Arial"/>
        </w:rPr>
        <w:t xml:space="preserve">the electronic </w:t>
      </w:r>
      <w:r w:rsidRPr="00C61712">
        <w:rPr>
          <w:rFonts w:ascii="Arial" w:hAnsi="Arial" w:cs="Arial"/>
        </w:rPr>
        <w:t>CMS</w:t>
      </w:r>
      <w:r w:rsidR="006F13A9">
        <w:rPr>
          <w:rFonts w:ascii="Arial" w:hAnsi="Arial" w:cs="Arial"/>
        </w:rPr>
        <w:t xml:space="preserve"> Health Plan Management System</w:t>
      </w:r>
      <w:r w:rsidR="00840FFB">
        <w:rPr>
          <w:rFonts w:ascii="Arial" w:hAnsi="Arial" w:cs="Arial"/>
        </w:rPr>
        <w:t xml:space="preserve"> (HPMS)</w:t>
      </w:r>
      <w:r w:rsidR="008F3B79">
        <w:rPr>
          <w:rFonts w:ascii="Arial" w:hAnsi="Arial" w:cs="Arial"/>
        </w:rPr>
        <w:t>.</w:t>
      </w:r>
      <w:r w:rsidR="00840FFB">
        <w:rPr>
          <w:rFonts w:ascii="Arial" w:hAnsi="Arial" w:cs="Arial"/>
        </w:rPr>
        <w:t xml:space="preserve"> </w:t>
      </w:r>
      <w:r w:rsidR="008F3B79">
        <w:rPr>
          <w:rFonts w:ascii="Arial" w:hAnsi="Arial" w:cs="Arial"/>
        </w:rPr>
        <w:t>S</w:t>
      </w:r>
      <w:r w:rsidR="00840FFB">
        <w:rPr>
          <w:rFonts w:ascii="Arial" w:hAnsi="Arial" w:cs="Arial"/>
        </w:rPr>
        <w:t xml:space="preserve">tates do not </w:t>
      </w:r>
      <w:r w:rsidR="008F3B79">
        <w:rPr>
          <w:rFonts w:ascii="Arial" w:hAnsi="Arial" w:cs="Arial"/>
        </w:rPr>
        <w:t xml:space="preserve">currently </w:t>
      </w:r>
      <w:r w:rsidR="00840FFB">
        <w:rPr>
          <w:rFonts w:ascii="Arial" w:hAnsi="Arial" w:cs="Arial"/>
        </w:rPr>
        <w:t xml:space="preserve">have access to HPMS for SNP plans </w:t>
      </w:r>
      <w:r w:rsidR="008F3B79">
        <w:rPr>
          <w:rFonts w:ascii="Arial" w:hAnsi="Arial" w:cs="Arial"/>
        </w:rPr>
        <w:t>(</w:t>
      </w:r>
      <w:r w:rsidR="00840FFB">
        <w:rPr>
          <w:rFonts w:ascii="Arial" w:hAnsi="Arial" w:cs="Arial"/>
        </w:rPr>
        <w:t>including SCO</w:t>
      </w:r>
      <w:r w:rsidR="008F3B79">
        <w:rPr>
          <w:rFonts w:ascii="Arial" w:hAnsi="Arial" w:cs="Arial"/>
        </w:rPr>
        <w:t>).</w:t>
      </w:r>
      <w:r w:rsidR="00765669">
        <w:rPr>
          <w:rFonts w:ascii="Arial" w:hAnsi="Arial" w:cs="Arial"/>
        </w:rPr>
        <w:t xml:space="preserve"> </w:t>
      </w:r>
      <w:r w:rsidR="008F3B79">
        <w:rPr>
          <w:rFonts w:ascii="Arial" w:hAnsi="Arial" w:cs="Arial"/>
        </w:rPr>
        <w:t xml:space="preserve"> W</w:t>
      </w:r>
      <w:r w:rsidR="00765669">
        <w:rPr>
          <w:rFonts w:ascii="Arial" w:hAnsi="Arial" w:cs="Arial"/>
        </w:rPr>
        <w:t>hile SNP plans have access to HPMS they are not required to track grievances in this system</w:t>
      </w:r>
      <w:r w:rsidRPr="00C61712">
        <w:rPr>
          <w:rFonts w:ascii="Arial" w:hAnsi="Arial" w:cs="Arial"/>
        </w:rPr>
        <w:t xml:space="preserve">.  </w:t>
      </w:r>
    </w:p>
    <w:p w14:paraId="48C8C2BE" w14:textId="0BF78625" w:rsidR="008F3B79" w:rsidRDefault="00263651" w:rsidP="008E1473">
      <w:pPr>
        <w:pStyle w:val="ListParagraph"/>
        <w:numPr>
          <w:ilvl w:val="1"/>
          <w:numId w:val="6"/>
        </w:numPr>
        <w:spacing w:after="200" w:line="276" w:lineRule="auto"/>
        <w:rPr>
          <w:rFonts w:ascii="Arial" w:hAnsi="Arial" w:cs="Arial"/>
        </w:rPr>
      </w:pPr>
      <w:r>
        <w:rPr>
          <w:rFonts w:ascii="Arial" w:hAnsi="Arial" w:cs="Arial"/>
        </w:rPr>
        <w:lastRenderedPageBreak/>
        <w:t>I</w:t>
      </w:r>
      <w:r w:rsidR="00B54FDD" w:rsidRPr="00C61712">
        <w:rPr>
          <w:rFonts w:ascii="Arial" w:hAnsi="Arial" w:cs="Arial"/>
        </w:rPr>
        <w:t xml:space="preserve">s </w:t>
      </w:r>
      <w:r w:rsidR="008F3B79">
        <w:rPr>
          <w:rFonts w:ascii="Arial" w:hAnsi="Arial" w:cs="Arial"/>
        </w:rPr>
        <w:t>use of the Complaints Tracking Module in HPMS</w:t>
      </w:r>
      <w:r w:rsidR="008F3B79" w:rsidRPr="00C61712">
        <w:rPr>
          <w:rFonts w:ascii="Arial" w:hAnsi="Arial" w:cs="Arial"/>
        </w:rPr>
        <w:t xml:space="preserve"> </w:t>
      </w:r>
      <w:r w:rsidR="00B54FDD" w:rsidRPr="00C61712">
        <w:rPr>
          <w:rFonts w:ascii="Arial" w:hAnsi="Arial" w:cs="Arial"/>
        </w:rPr>
        <w:t>supporting plans in resolving grievances?</w:t>
      </w:r>
      <w:r>
        <w:rPr>
          <w:rFonts w:ascii="Arial" w:hAnsi="Arial" w:cs="Arial"/>
        </w:rPr>
        <w:t xml:space="preserve">  If so, how?  If not, how could it be improved?</w:t>
      </w:r>
      <w:r w:rsidR="00840FFB">
        <w:rPr>
          <w:rFonts w:ascii="Arial" w:hAnsi="Arial" w:cs="Arial"/>
        </w:rPr>
        <w:t xml:space="preserve"> </w:t>
      </w:r>
    </w:p>
    <w:p w14:paraId="55EC7BF9" w14:textId="58E3D8ED" w:rsidR="00087763" w:rsidRPr="00C61712" w:rsidRDefault="00953126" w:rsidP="008E1473">
      <w:pPr>
        <w:pStyle w:val="ListParagraph"/>
        <w:numPr>
          <w:ilvl w:val="1"/>
          <w:numId w:val="6"/>
        </w:numPr>
        <w:spacing w:after="200" w:line="276" w:lineRule="auto"/>
        <w:rPr>
          <w:rFonts w:ascii="Arial" w:hAnsi="Arial" w:cs="Arial"/>
        </w:rPr>
      </w:pPr>
      <w:r>
        <w:rPr>
          <w:rFonts w:ascii="Arial" w:hAnsi="Arial" w:cs="Arial"/>
        </w:rPr>
        <w:t xml:space="preserve">Should the use of HPMS for this purpose should be extended to SCO? </w:t>
      </w:r>
    </w:p>
    <w:p w14:paraId="6C5CE86E" w14:textId="77777777" w:rsidR="008F023E" w:rsidRPr="00C61712" w:rsidRDefault="008F023E" w:rsidP="008E1473">
      <w:pPr>
        <w:pStyle w:val="ListParagraph"/>
        <w:numPr>
          <w:ilvl w:val="0"/>
          <w:numId w:val="6"/>
        </w:numPr>
        <w:spacing w:after="200" w:line="276" w:lineRule="auto"/>
        <w:rPr>
          <w:rFonts w:ascii="Arial" w:hAnsi="Arial" w:cs="Arial"/>
        </w:rPr>
      </w:pPr>
      <w:r w:rsidRPr="00B659A8">
        <w:rPr>
          <w:rFonts w:ascii="Arial" w:hAnsi="Arial" w:cs="Arial"/>
        </w:rPr>
        <w:t xml:space="preserve">Please provide any additional </w:t>
      </w:r>
      <w:r w:rsidR="00C61712">
        <w:rPr>
          <w:rFonts w:ascii="Arial" w:hAnsi="Arial" w:cs="Arial"/>
        </w:rPr>
        <w:t>suggestions</w:t>
      </w:r>
      <w:r w:rsidRPr="00B659A8">
        <w:rPr>
          <w:rFonts w:ascii="Arial" w:hAnsi="Arial" w:cs="Arial"/>
        </w:rPr>
        <w:t xml:space="preserve"> to ensure grievance processes are transparent, accessible, and responsive to members</w:t>
      </w:r>
      <w:r w:rsidRPr="00C61712">
        <w:rPr>
          <w:rFonts w:ascii="Arial" w:hAnsi="Arial" w:cs="Arial"/>
        </w:rPr>
        <w:t>.</w:t>
      </w:r>
    </w:p>
    <w:p w14:paraId="166BD376" w14:textId="58D8F9A9" w:rsidR="00FD61A6" w:rsidRPr="00C61712" w:rsidRDefault="008F023E" w:rsidP="00CE7ED0">
      <w:pPr>
        <w:pStyle w:val="ListParagraph"/>
        <w:numPr>
          <w:ilvl w:val="0"/>
          <w:numId w:val="32"/>
        </w:numPr>
        <w:spacing w:after="200"/>
        <w:ind w:left="360"/>
        <w:rPr>
          <w:rFonts w:ascii="Arial" w:hAnsi="Arial" w:cs="Arial"/>
          <w:b/>
          <w:i/>
        </w:rPr>
      </w:pPr>
      <w:r w:rsidRPr="00C61712">
        <w:rPr>
          <w:rFonts w:ascii="Arial" w:hAnsi="Arial" w:cs="Arial"/>
          <w:b/>
          <w:i/>
        </w:rPr>
        <w:t>Appeals</w:t>
      </w:r>
    </w:p>
    <w:p w14:paraId="419C230B" w14:textId="77777777" w:rsidR="008F023E" w:rsidRDefault="008F023E" w:rsidP="008E1473">
      <w:pPr>
        <w:rPr>
          <w:rFonts w:ascii="Arial" w:hAnsi="Arial" w:cs="Arial"/>
        </w:rPr>
      </w:pPr>
      <w:r w:rsidRPr="00C61712">
        <w:rPr>
          <w:rFonts w:ascii="Arial" w:hAnsi="Arial" w:cs="Arial"/>
        </w:rPr>
        <w:t xml:space="preserve">The first level of appeal for a member in either One Care or SCO is an internal appeal at the plan level (as is required under the 2016 Medicaid Managed Care Rule). </w:t>
      </w:r>
      <w:r w:rsidR="00536303">
        <w:rPr>
          <w:rFonts w:ascii="Arial" w:hAnsi="Arial" w:cs="Arial"/>
        </w:rPr>
        <w:t xml:space="preserve">One Care and SCO’s </w:t>
      </w:r>
      <w:r w:rsidRPr="00C61712">
        <w:rPr>
          <w:rFonts w:ascii="Arial" w:hAnsi="Arial" w:cs="Arial"/>
        </w:rPr>
        <w:t xml:space="preserve">second level of appeal </w:t>
      </w:r>
      <w:r w:rsidR="00536303">
        <w:rPr>
          <w:rFonts w:ascii="Arial" w:hAnsi="Arial" w:cs="Arial"/>
        </w:rPr>
        <w:t xml:space="preserve">processes align in some respects and differ in others.  </w:t>
      </w:r>
      <w:r w:rsidR="006F308F">
        <w:rPr>
          <w:rFonts w:ascii="Arial" w:hAnsi="Arial" w:cs="Arial"/>
        </w:rPr>
        <w:t>The timeframes for second level appeals are aligned in both programs in accordance with the 2016 Medicaid Managed Care Rule</w:t>
      </w:r>
      <w:r w:rsidR="00DE73D0">
        <w:rPr>
          <w:rFonts w:ascii="Arial" w:hAnsi="Arial" w:cs="Arial"/>
        </w:rPr>
        <w:t xml:space="preserve"> (42 CFR 438.408(f)(2))</w:t>
      </w:r>
      <w:r w:rsidR="006F308F">
        <w:rPr>
          <w:rFonts w:ascii="Arial" w:hAnsi="Arial" w:cs="Arial"/>
        </w:rPr>
        <w:t>, and MassHealth proposed in the Concept Paper to continue using those timeframes under Duals Demonstration 2.0.</w:t>
      </w:r>
      <w:r w:rsidR="006F4CAF">
        <w:rPr>
          <w:rFonts w:ascii="Arial" w:hAnsi="Arial" w:cs="Arial"/>
        </w:rPr>
        <w:t xml:space="preserve">  (See </w:t>
      </w:r>
      <w:r w:rsidR="006F4CAF" w:rsidRPr="00F4561F">
        <w:rPr>
          <w:rFonts w:ascii="Arial" w:hAnsi="Arial" w:cs="Arial"/>
          <w:b/>
        </w:rPr>
        <w:t>Figure 1.</w:t>
      </w:r>
      <w:r w:rsidR="006F4CAF">
        <w:rPr>
          <w:rFonts w:ascii="Arial" w:hAnsi="Arial" w:cs="Arial"/>
        </w:rPr>
        <w:t xml:space="preserve"> below.)</w:t>
      </w:r>
    </w:p>
    <w:p w14:paraId="1DF93A49" w14:textId="6DF38F01" w:rsidR="006F4CAF" w:rsidRPr="00F4561F" w:rsidRDefault="006F4CAF" w:rsidP="00042C62">
      <w:pPr>
        <w:ind w:left="540" w:hanging="540"/>
        <w:rPr>
          <w:rFonts w:ascii="Arial" w:hAnsi="Arial" w:cs="Arial"/>
          <w:b/>
        </w:rPr>
      </w:pPr>
      <w:r>
        <w:rPr>
          <w:rFonts w:ascii="Arial" w:hAnsi="Arial" w:cs="Arial"/>
          <w:b/>
        </w:rPr>
        <w:t>Figure 1</w:t>
      </w:r>
      <w:r w:rsidR="00042C62">
        <w:rPr>
          <w:rFonts w:ascii="Arial" w:hAnsi="Arial" w:cs="Arial"/>
          <w:b/>
        </w:rPr>
        <w:t xml:space="preserve">, </w:t>
      </w:r>
      <w:r>
        <w:rPr>
          <w:rFonts w:ascii="Arial" w:hAnsi="Arial" w:cs="Arial"/>
          <w:b/>
        </w:rPr>
        <w:t>Appeals Timeframes</w:t>
      </w:r>
    </w:p>
    <w:tbl>
      <w:tblPr>
        <w:tblStyle w:val="TableGrid"/>
        <w:tblW w:w="9157" w:type="dxa"/>
        <w:tblInd w:w="198" w:type="dxa"/>
        <w:tblLook w:val="04A0" w:firstRow="1" w:lastRow="0" w:firstColumn="1" w:lastColumn="0" w:noHBand="0" w:noVBand="1"/>
      </w:tblPr>
      <w:tblGrid>
        <w:gridCol w:w="2520"/>
        <w:gridCol w:w="1710"/>
        <w:gridCol w:w="1710"/>
        <w:gridCol w:w="3217"/>
      </w:tblGrid>
      <w:tr w:rsidR="00F4561F" w:rsidRPr="00F4561F" w14:paraId="2D7350DC" w14:textId="77777777" w:rsidTr="004E46C9">
        <w:tc>
          <w:tcPr>
            <w:tcW w:w="2520" w:type="dxa"/>
          </w:tcPr>
          <w:p w14:paraId="7D3DBB76" w14:textId="77777777" w:rsidR="006F4CAF" w:rsidRPr="006F4CAF" w:rsidRDefault="006F4CAF" w:rsidP="004B54EC">
            <w:pPr>
              <w:rPr>
                <w:rFonts w:ascii="Arial" w:hAnsi="Arial" w:cs="Arial"/>
                <w:b/>
              </w:rPr>
            </w:pPr>
            <w:r w:rsidRPr="006F4CAF">
              <w:rPr>
                <w:rFonts w:ascii="Arial" w:hAnsi="Arial" w:cs="Arial"/>
                <w:b/>
              </w:rPr>
              <w:t>Topic</w:t>
            </w:r>
          </w:p>
        </w:tc>
        <w:tc>
          <w:tcPr>
            <w:tcW w:w="1710" w:type="dxa"/>
          </w:tcPr>
          <w:p w14:paraId="444D9FDE" w14:textId="77777777" w:rsidR="006F4CAF" w:rsidRPr="006F4CAF" w:rsidRDefault="006F4CAF" w:rsidP="00F4561F">
            <w:pPr>
              <w:jc w:val="center"/>
              <w:rPr>
                <w:rFonts w:ascii="Arial" w:hAnsi="Arial" w:cs="Arial"/>
                <w:b/>
              </w:rPr>
            </w:pPr>
            <w:r w:rsidRPr="006F4CAF">
              <w:rPr>
                <w:rFonts w:ascii="Arial" w:hAnsi="Arial" w:cs="Arial"/>
                <w:b/>
              </w:rPr>
              <w:t>One Care</w:t>
            </w:r>
          </w:p>
        </w:tc>
        <w:tc>
          <w:tcPr>
            <w:tcW w:w="1710" w:type="dxa"/>
          </w:tcPr>
          <w:p w14:paraId="70FAE72E" w14:textId="77777777" w:rsidR="006F4CAF" w:rsidRPr="006F4CAF" w:rsidRDefault="006F4CAF" w:rsidP="00F4561F">
            <w:pPr>
              <w:jc w:val="center"/>
              <w:rPr>
                <w:rFonts w:ascii="Arial" w:hAnsi="Arial" w:cs="Arial"/>
                <w:b/>
              </w:rPr>
            </w:pPr>
            <w:r w:rsidRPr="006F4CAF">
              <w:rPr>
                <w:rFonts w:ascii="Arial" w:hAnsi="Arial" w:cs="Arial"/>
                <w:b/>
              </w:rPr>
              <w:t>SCO</w:t>
            </w:r>
          </w:p>
        </w:tc>
        <w:tc>
          <w:tcPr>
            <w:tcW w:w="3217" w:type="dxa"/>
          </w:tcPr>
          <w:p w14:paraId="6483C040" w14:textId="77777777" w:rsidR="006F4CAF" w:rsidRPr="006F4CAF" w:rsidRDefault="006F4CAF" w:rsidP="00F4561F">
            <w:pPr>
              <w:jc w:val="center"/>
              <w:rPr>
                <w:rFonts w:ascii="Arial" w:hAnsi="Arial" w:cs="Arial"/>
                <w:b/>
              </w:rPr>
            </w:pPr>
            <w:r w:rsidRPr="006F4CAF">
              <w:rPr>
                <w:rFonts w:ascii="Arial" w:hAnsi="Arial" w:cs="Arial"/>
                <w:b/>
              </w:rPr>
              <w:t>Duals Demo 2.0 – For Discussion</w:t>
            </w:r>
          </w:p>
        </w:tc>
      </w:tr>
      <w:tr w:rsidR="006F4CAF" w:rsidRPr="00F4561F" w14:paraId="2CFFB4B1" w14:textId="77777777" w:rsidTr="004E46C9">
        <w:tc>
          <w:tcPr>
            <w:tcW w:w="2520" w:type="dxa"/>
          </w:tcPr>
          <w:p w14:paraId="3BF1DA32" w14:textId="77777777" w:rsidR="006F4CAF" w:rsidRPr="006F4CAF" w:rsidRDefault="006F4CAF" w:rsidP="004B54EC">
            <w:pPr>
              <w:rPr>
                <w:rFonts w:ascii="Arial" w:hAnsi="Arial" w:cs="Arial"/>
                <w:b/>
              </w:rPr>
            </w:pPr>
            <w:r w:rsidRPr="006F4CAF">
              <w:rPr>
                <w:rFonts w:ascii="Arial" w:hAnsi="Arial" w:cs="Arial"/>
                <w:b/>
              </w:rPr>
              <w:t xml:space="preserve">Second Level </w:t>
            </w:r>
          </w:p>
          <w:p w14:paraId="3820FF06" w14:textId="7A8D6253" w:rsidR="006F4CAF" w:rsidRPr="006F4CAF" w:rsidRDefault="006F4CAF" w:rsidP="004E46C9">
            <w:pPr>
              <w:rPr>
                <w:rFonts w:ascii="Arial" w:hAnsi="Arial" w:cs="Arial"/>
                <w:b/>
              </w:rPr>
            </w:pPr>
            <w:r w:rsidRPr="006F4CAF">
              <w:rPr>
                <w:rFonts w:ascii="Arial" w:hAnsi="Arial" w:cs="Arial"/>
                <w:b/>
              </w:rPr>
              <w:t>Appeal</w:t>
            </w:r>
            <w:r w:rsidR="004E46C9">
              <w:rPr>
                <w:rFonts w:ascii="Arial" w:hAnsi="Arial" w:cs="Arial"/>
                <w:b/>
              </w:rPr>
              <w:t xml:space="preserve"> Timeline</w:t>
            </w:r>
          </w:p>
        </w:tc>
        <w:tc>
          <w:tcPr>
            <w:tcW w:w="3420" w:type="dxa"/>
            <w:gridSpan w:val="2"/>
          </w:tcPr>
          <w:p w14:paraId="64E457ED" w14:textId="714E827F" w:rsidR="006F4CAF" w:rsidRPr="006F4CAF" w:rsidRDefault="006F4CAF" w:rsidP="00F4561F">
            <w:pPr>
              <w:jc w:val="center"/>
              <w:rPr>
                <w:rFonts w:ascii="Arial" w:hAnsi="Arial" w:cs="Arial"/>
              </w:rPr>
            </w:pPr>
            <w:r w:rsidRPr="006F4CAF">
              <w:rPr>
                <w:rFonts w:ascii="Arial" w:hAnsi="Arial" w:cs="Arial"/>
              </w:rPr>
              <w:t>120 days</w:t>
            </w:r>
            <w:r w:rsidRPr="006F4CAF">
              <w:rPr>
                <w:rStyle w:val="FootnoteReference"/>
                <w:rFonts w:ascii="Arial" w:hAnsi="Arial" w:cs="Arial"/>
              </w:rPr>
              <w:footnoteReference w:id="1"/>
            </w:r>
            <w:r w:rsidRPr="006F4CAF">
              <w:rPr>
                <w:rFonts w:ascii="Arial" w:hAnsi="Arial" w:cs="Arial"/>
              </w:rPr>
              <w:t xml:space="preserve"> to file</w:t>
            </w:r>
            <w:r w:rsidR="004E46C9">
              <w:rPr>
                <w:rFonts w:ascii="Arial" w:hAnsi="Arial" w:cs="Arial"/>
              </w:rPr>
              <w:t>,</w:t>
            </w:r>
          </w:p>
          <w:p w14:paraId="270E1BA1" w14:textId="30865375" w:rsidR="006F4CAF" w:rsidRPr="006F4CAF" w:rsidRDefault="001C102A" w:rsidP="004E46C9">
            <w:pPr>
              <w:jc w:val="center"/>
              <w:rPr>
                <w:rFonts w:ascii="Arial" w:hAnsi="Arial" w:cs="Arial"/>
              </w:rPr>
            </w:pPr>
            <w:r>
              <w:rPr>
                <w:rFonts w:ascii="Arial" w:hAnsi="Arial" w:cs="Arial"/>
              </w:rPr>
              <w:t>r</w:t>
            </w:r>
            <w:r w:rsidR="006F4CAF" w:rsidRPr="006F4CAF">
              <w:rPr>
                <w:rFonts w:ascii="Arial" w:hAnsi="Arial" w:cs="Arial"/>
              </w:rPr>
              <w:t xml:space="preserve">esponse within 30 days </w:t>
            </w:r>
          </w:p>
        </w:tc>
        <w:tc>
          <w:tcPr>
            <w:tcW w:w="3217" w:type="dxa"/>
          </w:tcPr>
          <w:p w14:paraId="1619C371" w14:textId="77777777" w:rsidR="004E46C9" w:rsidRDefault="006F4CAF" w:rsidP="00DE73D0">
            <w:pPr>
              <w:jc w:val="center"/>
              <w:rPr>
                <w:rFonts w:ascii="Arial" w:hAnsi="Arial" w:cs="Arial"/>
              </w:rPr>
            </w:pPr>
            <w:r w:rsidRPr="006F4CAF">
              <w:rPr>
                <w:rFonts w:ascii="Arial" w:hAnsi="Arial" w:cs="Arial"/>
              </w:rPr>
              <w:t>120 days to file</w:t>
            </w:r>
            <w:r w:rsidR="004E46C9">
              <w:rPr>
                <w:rFonts w:ascii="Arial" w:hAnsi="Arial" w:cs="Arial"/>
              </w:rPr>
              <w:t>,</w:t>
            </w:r>
            <w:r w:rsidRPr="006F4CAF">
              <w:rPr>
                <w:rFonts w:ascii="Arial" w:hAnsi="Arial" w:cs="Arial"/>
              </w:rPr>
              <w:t xml:space="preserve"> </w:t>
            </w:r>
          </w:p>
          <w:p w14:paraId="6346C4FB" w14:textId="756B728E" w:rsidR="006F4CAF" w:rsidRPr="006F4CAF" w:rsidRDefault="001C102A" w:rsidP="00DE73D0">
            <w:pPr>
              <w:jc w:val="center"/>
              <w:rPr>
                <w:rFonts w:ascii="Arial" w:hAnsi="Arial" w:cs="Arial"/>
              </w:rPr>
            </w:pPr>
            <w:r>
              <w:rPr>
                <w:rFonts w:ascii="Arial" w:hAnsi="Arial" w:cs="Arial"/>
              </w:rPr>
              <w:t>r</w:t>
            </w:r>
            <w:r w:rsidR="006F4CAF" w:rsidRPr="006F4CAF">
              <w:rPr>
                <w:rFonts w:ascii="Arial" w:hAnsi="Arial" w:cs="Arial"/>
              </w:rPr>
              <w:t>esponse within 30</w:t>
            </w:r>
            <w:r w:rsidR="00F4561F">
              <w:rPr>
                <w:rFonts w:ascii="Arial" w:hAnsi="Arial" w:cs="Arial"/>
              </w:rPr>
              <w:t xml:space="preserve"> </w:t>
            </w:r>
            <w:r w:rsidR="006F4CAF" w:rsidRPr="006F4CAF">
              <w:rPr>
                <w:rFonts w:ascii="Arial" w:hAnsi="Arial" w:cs="Arial"/>
              </w:rPr>
              <w:t>days</w:t>
            </w:r>
          </w:p>
        </w:tc>
      </w:tr>
      <w:tr w:rsidR="006F4CAF" w:rsidRPr="00F4561F" w14:paraId="73526FC1" w14:textId="77777777" w:rsidTr="004E46C9">
        <w:tc>
          <w:tcPr>
            <w:tcW w:w="2520" w:type="dxa"/>
          </w:tcPr>
          <w:p w14:paraId="68C3A62B" w14:textId="77777777" w:rsidR="006F4CAF" w:rsidRPr="006F4CAF" w:rsidRDefault="006F4CAF" w:rsidP="004B54EC">
            <w:pPr>
              <w:rPr>
                <w:rFonts w:ascii="Arial" w:hAnsi="Arial" w:cs="Arial"/>
                <w:b/>
              </w:rPr>
            </w:pPr>
            <w:r w:rsidRPr="006F4CAF">
              <w:rPr>
                <w:rFonts w:ascii="Arial" w:hAnsi="Arial" w:cs="Arial"/>
                <w:b/>
              </w:rPr>
              <w:t>Expedited</w:t>
            </w:r>
          </w:p>
          <w:p w14:paraId="34CA9E7B" w14:textId="77777777" w:rsidR="006F4CAF" w:rsidRPr="006F4CAF" w:rsidRDefault="006F4CAF" w:rsidP="004B54EC">
            <w:pPr>
              <w:rPr>
                <w:rFonts w:ascii="Arial" w:hAnsi="Arial" w:cs="Arial"/>
                <w:b/>
              </w:rPr>
            </w:pPr>
            <w:r w:rsidRPr="006F4CAF">
              <w:rPr>
                <w:rFonts w:ascii="Arial" w:hAnsi="Arial" w:cs="Arial"/>
                <w:b/>
              </w:rPr>
              <w:t>Appeal</w:t>
            </w:r>
          </w:p>
        </w:tc>
        <w:tc>
          <w:tcPr>
            <w:tcW w:w="3420" w:type="dxa"/>
            <w:gridSpan w:val="2"/>
          </w:tcPr>
          <w:p w14:paraId="5C2EACDF" w14:textId="77777777" w:rsidR="006F4CAF" w:rsidRPr="006F4CAF" w:rsidRDefault="006F4CAF" w:rsidP="00F4561F">
            <w:pPr>
              <w:jc w:val="center"/>
              <w:rPr>
                <w:rFonts w:ascii="Arial" w:hAnsi="Arial" w:cs="Arial"/>
              </w:rPr>
            </w:pPr>
            <w:r w:rsidRPr="006F4CAF">
              <w:rPr>
                <w:rFonts w:ascii="Arial" w:hAnsi="Arial" w:cs="Arial"/>
              </w:rPr>
              <w:t>Must be requested,</w:t>
            </w:r>
          </w:p>
          <w:p w14:paraId="05AADF33" w14:textId="77777777" w:rsidR="006F4CAF" w:rsidRPr="006F4CAF" w:rsidRDefault="001C102A" w:rsidP="00F4561F">
            <w:pPr>
              <w:jc w:val="center"/>
              <w:rPr>
                <w:rFonts w:ascii="Arial" w:hAnsi="Arial" w:cs="Arial"/>
              </w:rPr>
            </w:pPr>
            <w:r>
              <w:rPr>
                <w:rFonts w:ascii="Arial" w:hAnsi="Arial" w:cs="Arial"/>
              </w:rPr>
              <w:t>r</w:t>
            </w:r>
            <w:r w:rsidR="006F4CAF" w:rsidRPr="006F4CAF">
              <w:rPr>
                <w:rFonts w:ascii="Arial" w:hAnsi="Arial" w:cs="Arial"/>
              </w:rPr>
              <w:t>esponse within 72 hours</w:t>
            </w:r>
          </w:p>
        </w:tc>
        <w:tc>
          <w:tcPr>
            <w:tcW w:w="3217" w:type="dxa"/>
          </w:tcPr>
          <w:p w14:paraId="3616ADBE" w14:textId="77777777" w:rsidR="004E46C9" w:rsidRDefault="006F4CAF" w:rsidP="00F4561F">
            <w:pPr>
              <w:jc w:val="center"/>
              <w:rPr>
                <w:rFonts w:ascii="Arial" w:hAnsi="Arial" w:cs="Arial"/>
              </w:rPr>
            </w:pPr>
            <w:r w:rsidRPr="006F4CAF">
              <w:rPr>
                <w:rFonts w:ascii="Arial" w:hAnsi="Arial" w:cs="Arial"/>
              </w:rPr>
              <w:t xml:space="preserve">Must be requested, </w:t>
            </w:r>
          </w:p>
          <w:p w14:paraId="0741687E" w14:textId="1F142B1E" w:rsidR="006F4CAF" w:rsidRPr="006F4CAF" w:rsidRDefault="001C102A" w:rsidP="00F4561F">
            <w:pPr>
              <w:jc w:val="center"/>
              <w:rPr>
                <w:rFonts w:ascii="Arial" w:hAnsi="Arial" w:cs="Arial"/>
              </w:rPr>
            </w:pPr>
            <w:r>
              <w:rPr>
                <w:rFonts w:ascii="Arial" w:hAnsi="Arial" w:cs="Arial"/>
              </w:rPr>
              <w:t>r</w:t>
            </w:r>
            <w:r w:rsidR="006F4CAF" w:rsidRPr="006F4CAF">
              <w:rPr>
                <w:rFonts w:ascii="Arial" w:hAnsi="Arial" w:cs="Arial"/>
              </w:rPr>
              <w:t>esponse within 72 hours</w:t>
            </w:r>
          </w:p>
        </w:tc>
      </w:tr>
    </w:tbl>
    <w:p w14:paraId="06AA8DB1" w14:textId="77777777" w:rsidR="00CE7ED0" w:rsidRDefault="00CE7ED0" w:rsidP="00CE7ED0">
      <w:pPr>
        <w:spacing w:after="0"/>
        <w:rPr>
          <w:rFonts w:ascii="Arial" w:hAnsi="Arial" w:cs="Arial"/>
        </w:rPr>
      </w:pPr>
    </w:p>
    <w:p w14:paraId="69082F31" w14:textId="7C8EA05A" w:rsidR="008F023E" w:rsidRPr="00CE7ED0" w:rsidRDefault="008F023E" w:rsidP="00CE7ED0">
      <w:pPr>
        <w:rPr>
          <w:rFonts w:ascii="Arial" w:hAnsi="Arial" w:cs="Arial"/>
        </w:rPr>
      </w:pPr>
      <w:r w:rsidRPr="00CE7ED0">
        <w:rPr>
          <w:rFonts w:ascii="Arial" w:hAnsi="Arial" w:cs="Arial"/>
        </w:rPr>
        <w:t xml:space="preserve">In </w:t>
      </w:r>
      <w:r w:rsidR="00F7472E" w:rsidRPr="00CE7ED0">
        <w:rPr>
          <w:rFonts w:ascii="Arial" w:hAnsi="Arial" w:cs="Arial"/>
        </w:rPr>
        <w:t xml:space="preserve">both </w:t>
      </w:r>
      <w:r w:rsidRPr="00CE7ED0">
        <w:rPr>
          <w:rFonts w:ascii="Arial" w:hAnsi="Arial" w:cs="Arial"/>
        </w:rPr>
        <w:t>One Care</w:t>
      </w:r>
      <w:r w:rsidR="00F7472E" w:rsidRPr="00CE7ED0">
        <w:rPr>
          <w:rFonts w:ascii="Arial" w:hAnsi="Arial" w:cs="Arial"/>
        </w:rPr>
        <w:t xml:space="preserve"> and in SCO</w:t>
      </w:r>
      <w:r w:rsidRPr="00CE7ED0">
        <w:rPr>
          <w:rFonts w:ascii="Arial" w:hAnsi="Arial" w:cs="Arial"/>
        </w:rPr>
        <w:t>, the process for the second level of appeal (external appeal) is governed by the type of service being appealed. If a member does not get a favorable result in the first level of an appeal for a service that:</w:t>
      </w:r>
    </w:p>
    <w:p w14:paraId="7A074FCD" w14:textId="4D47FC1C" w:rsidR="008F023E" w:rsidRPr="00CE7ED0" w:rsidRDefault="008F023E" w:rsidP="00CE7ED0">
      <w:pPr>
        <w:pStyle w:val="ListParagraph"/>
        <w:numPr>
          <w:ilvl w:val="0"/>
          <w:numId w:val="33"/>
        </w:numPr>
        <w:spacing w:after="200" w:line="276" w:lineRule="auto"/>
        <w:ind w:left="1080"/>
        <w:rPr>
          <w:rFonts w:ascii="Arial" w:hAnsi="Arial" w:cs="Arial"/>
        </w:rPr>
      </w:pPr>
      <w:r w:rsidRPr="00CE7ED0">
        <w:rPr>
          <w:rFonts w:ascii="Arial" w:hAnsi="Arial" w:cs="Arial"/>
        </w:rPr>
        <w:t xml:space="preserve">Is traditionally covered by Medicare </w:t>
      </w:r>
      <w:r w:rsidR="00BC1BD8" w:rsidRPr="00CE7ED0">
        <w:rPr>
          <w:rFonts w:ascii="Arial" w:hAnsi="Arial" w:cs="Arial"/>
        </w:rPr>
        <w:t xml:space="preserve">Part A (Institutional) or Part B (Provider). </w:t>
      </w:r>
      <w:r w:rsidRPr="00CE7ED0">
        <w:rPr>
          <w:rFonts w:ascii="Arial" w:hAnsi="Arial" w:cs="Arial"/>
        </w:rPr>
        <w:t>the appeal is automatically forwarded to the Medicare Independent Review Entity (IRE) by the plan</w:t>
      </w:r>
      <w:r w:rsidR="00F7472E" w:rsidRPr="00CE7ED0">
        <w:rPr>
          <w:rFonts w:ascii="Arial" w:hAnsi="Arial" w:cs="Arial"/>
        </w:rPr>
        <w:t>;</w:t>
      </w:r>
    </w:p>
    <w:p w14:paraId="1C8E276D" w14:textId="77777777" w:rsidR="008F023E" w:rsidRPr="00CE7ED0" w:rsidRDefault="008F023E" w:rsidP="00CE7ED0">
      <w:pPr>
        <w:pStyle w:val="ListParagraph"/>
        <w:numPr>
          <w:ilvl w:val="0"/>
          <w:numId w:val="33"/>
        </w:numPr>
        <w:spacing w:after="200" w:line="276" w:lineRule="auto"/>
        <w:ind w:left="1080"/>
        <w:rPr>
          <w:rFonts w:ascii="Arial" w:hAnsi="Arial" w:cs="Arial"/>
        </w:rPr>
      </w:pPr>
      <w:r w:rsidRPr="00CE7ED0">
        <w:rPr>
          <w:rFonts w:ascii="Arial" w:hAnsi="Arial" w:cs="Arial"/>
        </w:rPr>
        <w:t>Is traditionally covered only by MassHealth, a member may choose to file an appeal to the MassHealth Board of Hearings (BOH)</w:t>
      </w:r>
      <w:r w:rsidR="00F7472E" w:rsidRPr="00CE7ED0">
        <w:rPr>
          <w:rFonts w:ascii="Arial" w:hAnsi="Arial" w:cs="Arial"/>
        </w:rPr>
        <w:t>; for appeals filed within 10 days of the plan’s internal decision, the member may request continuing services (aid pending)</w:t>
      </w:r>
      <w:r w:rsidRPr="00CE7ED0">
        <w:rPr>
          <w:rFonts w:ascii="Arial" w:hAnsi="Arial" w:cs="Arial"/>
        </w:rPr>
        <w:t>;</w:t>
      </w:r>
    </w:p>
    <w:p w14:paraId="3D451876" w14:textId="31E1F8E8" w:rsidR="008F023E" w:rsidRPr="00CE7ED0" w:rsidRDefault="00F7472E" w:rsidP="00CE7ED0">
      <w:pPr>
        <w:pStyle w:val="ListParagraph"/>
        <w:numPr>
          <w:ilvl w:val="0"/>
          <w:numId w:val="33"/>
        </w:numPr>
        <w:spacing w:after="200" w:line="276" w:lineRule="auto"/>
        <w:ind w:left="1080"/>
        <w:rPr>
          <w:rFonts w:ascii="Arial" w:hAnsi="Arial" w:cs="Arial"/>
        </w:rPr>
      </w:pPr>
      <w:r w:rsidRPr="00CE7ED0">
        <w:rPr>
          <w:rFonts w:ascii="Arial" w:hAnsi="Arial" w:cs="Arial"/>
        </w:rPr>
        <w:t>M</w:t>
      </w:r>
      <w:r w:rsidR="008F023E" w:rsidRPr="00CE7ED0">
        <w:rPr>
          <w:rFonts w:ascii="Arial" w:hAnsi="Arial" w:cs="Arial"/>
        </w:rPr>
        <w:t>ay be covered by Medicare</w:t>
      </w:r>
      <w:r w:rsidR="0069044B" w:rsidRPr="00CE7ED0">
        <w:rPr>
          <w:rFonts w:ascii="Arial" w:hAnsi="Arial" w:cs="Arial"/>
        </w:rPr>
        <w:t xml:space="preserve"> in some circumstances</w:t>
      </w:r>
      <w:r w:rsidR="008F023E" w:rsidRPr="00CE7ED0">
        <w:rPr>
          <w:rFonts w:ascii="Arial" w:hAnsi="Arial" w:cs="Arial"/>
        </w:rPr>
        <w:t xml:space="preserve"> and MassHealth</w:t>
      </w:r>
      <w:r w:rsidR="0069044B" w:rsidRPr="00CE7ED0">
        <w:rPr>
          <w:rFonts w:ascii="Arial" w:hAnsi="Arial" w:cs="Arial"/>
        </w:rPr>
        <w:t xml:space="preserve"> in others (for example home health or nursing </w:t>
      </w:r>
      <w:r w:rsidR="008F3B79" w:rsidRPr="00CE7ED0">
        <w:rPr>
          <w:rFonts w:ascii="Arial" w:hAnsi="Arial" w:cs="Arial"/>
        </w:rPr>
        <w:t xml:space="preserve">facility </w:t>
      </w:r>
      <w:r w:rsidR="0069044B" w:rsidRPr="00CE7ED0">
        <w:rPr>
          <w:rFonts w:ascii="Arial" w:hAnsi="Arial" w:cs="Arial"/>
        </w:rPr>
        <w:t>care)</w:t>
      </w:r>
      <w:r w:rsidR="008F023E" w:rsidRPr="00CE7ED0">
        <w:rPr>
          <w:rFonts w:ascii="Arial" w:hAnsi="Arial" w:cs="Arial"/>
        </w:rPr>
        <w:t>, the appeal is automatically forwarded to the Medicare IRE</w:t>
      </w:r>
      <w:r w:rsidR="006F4CAF" w:rsidRPr="00CE7ED0">
        <w:rPr>
          <w:rFonts w:ascii="Arial" w:hAnsi="Arial" w:cs="Arial"/>
        </w:rPr>
        <w:t>.  M</w:t>
      </w:r>
      <w:r w:rsidR="008F023E" w:rsidRPr="00CE7ED0">
        <w:rPr>
          <w:rFonts w:ascii="Arial" w:hAnsi="Arial" w:cs="Arial"/>
        </w:rPr>
        <w:t xml:space="preserve">embers may also appeal through the MassHealth </w:t>
      </w:r>
      <w:r w:rsidRPr="00CE7ED0">
        <w:rPr>
          <w:rFonts w:ascii="Arial" w:hAnsi="Arial" w:cs="Arial"/>
        </w:rPr>
        <w:t xml:space="preserve">BOH </w:t>
      </w:r>
      <w:r w:rsidR="008F023E" w:rsidRPr="00CE7ED0">
        <w:rPr>
          <w:rFonts w:ascii="Arial" w:hAnsi="Arial" w:cs="Arial"/>
        </w:rPr>
        <w:t>simultaneously.</w:t>
      </w:r>
      <w:r w:rsidR="006F308F" w:rsidRPr="00CE7ED0">
        <w:rPr>
          <w:rFonts w:ascii="Arial" w:hAnsi="Arial" w:cs="Arial"/>
        </w:rPr>
        <w:t xml:space="preserve">  In the</w:t>
      </w:r>
      <w:r w:rsidR="008F023E" w:rsidRPr="00CE7ED0">
        <w:rPr>
          <w:rFonts w:ascii="Arial" w:hAnsi="Arial" w:cs="Arial"/>
        </w:rPr>
        <w:t xml:space="preserve"> case of two simultaneous appeals </w:t>
      </w:r>
      <w:r w:rsidR="006F308F" w:rsidRPr="00CE7ED0">
        <w:rPr>
          <w:rFonts w:ascii="Arial" w:hAnsi="Arial" w:cs="Arial"/>
        </w:rPr>
        <w:t>through the Medicare and MassHealth appeals processes, the decision most</w:t>
      </w:r>
      <w:r w:rsidR="008F023E" w:rsidRPr="00CE7ED0">
        <w:rPr>
          <w:rFonts w:ascii="Arial" w:hAnsi="Arial" w:cs="Arial"/>
        </w:rPr>
        <w:t xml:space="preserve"> favorable to the member will </w:t>
      </w:r>
      <w:r w:rsidR="006F308F" w:rsidRPr="00CE7ED0">
        <w:rPr>
          <w:rFonts w:ascii="Arial" w:hAnsi="Arial" w:cs="Arial"/>
        </w:rPr>
        <w:t>prevail</w:t>
      </w:r>
      <w:r w:rsidR="008F023E" w:rsidRPr="00CE7ED0">
        <w:rPr>
          <w:rFonts w:ascii="Arial" w:hAnsi="Arial" w:cs="Arial"/>
        </w:rPr>
        <w:t xml:space="preserve">. </w:t>
      </w:r>
    </w:p>
    <w:p w14:paraId="3BEA832C" w14:textId="77777777" w:rsidR="00E14810" w:rsidRDefault="00E14810">
      <w:pPr>
        <w:rPr>
          <w:rFonts w:ascii="Arial" w:hAnsi="Arial" w:cs="Arial"/>
          <w:b/>
        </w:rPr>
      </w:pPr>
      <w:r>
        <w:rPr>
          <w:rFonts w:ascii="Arial" w:hAnsi="Arial" w:cs="Arial"/>
          <w:b/>
        </w:rPr>
        <w:br w:type="page"/>
      </w:r>
    </w:p>
    <w:p w14:paraId="0C9A90B0" w14:textId="6639FEBB" w:rsidR="00F4561F" w:rsidRDefault="00F4561F" w:rsidP="008F023E">
      <w:pPr>
        <w:rPr>
          <w:rFonts w:ascii="Arial" w:hAnsi="Arial" w:cs="Arial"/>
          <w:b/>
        </w:rPr>
      </w:pPr>
      <w:r>
        <w:rPr>
          <w:rFonts w:ascii="Arial" w:hAnsi="Arial" w:cs="Arial"/>
          <w:b/>
        </w:rPr>
        <w:lastRenderedPageBreak/>
        <w:t>Figure 2</w:t>
      </w:r>
      <w:r w:rsidR="00042C62">
        <w:rPr>
          <w:rFonts w:ascii="Arial" w:hAnsi="Arial" w:cs="Arial"/>
          <w:b/>
        </w:rPr>
        <w:t>,</w:t>
      </w:r>
      <w:r>
        <w:rPr>
          <w:rFonts w:ascii="Arial" w:hAnsi="Arial" w:cs="Arial"/>
          <w:b/>
        </w:rPr>
        <w:t xml:space="preserve"> Second Level Appeals Process Features</w:t>
      </w:r>
    </w:p>
    <w:tbl>
      <w:tblPr>
        <w:tblStyle w:val="TableGrid"/>
        <w:tblW w:w="9625" w:type="dxa"/>
        <w:tblLook w:val="04A0" w:firstRow="1" w:lastRow="0" w:firstColumn="1" w:lastColumn="0" w:noHBand="0" w:noVBand="1"/>
      </w:tblPr>
      <w:tblGrid>
        <w:gridCol w:w="1435"/>
        <w:gridCol w:w="3150"/>
        <w:gridCol w:w="3060"/>
        <w:gridCol w:w="1980"/>
      </w:tblGrid>
      <w:tr w:rsidR="00F4561F" w:rsidRPr="00B233BD" w14:paraId="17A39D1C" w14:textId="77777777" w:rsidTr="004A4C06">
        <w:trPr>
          <w:tblHeader/>
        </w:trPr>
        <w:tc>
          <w:tcPr>
            <w:tcW w:w="1435" w:type="dxa"/>
          </w:tcPr>
          <w:p w14:paraId="20AD74A6" w14:textId="77777777" w:rsidR="00F4561F" w:rsidRPr="00B233BD" w:rsidRDefault="00F4561F" w:rsidP="004B54EC">
            <w:pPr>
              <w:rPr>
                <w:rFonts w:ascii="Arial" w:hAnsi="Arial" w:cs="Arial"/>
                <w:b/>
              </w:rPr>
            </w:pPr>
            <w:r w:rsidRPr="00B233BD">
              <w:rPr>
                <w:rFonts w:ascii="Arial" w:hAnsi="Arial" w:cs="Arial"/>
                <w:b/>
              </w:rPr>
              <w:t>Topic</w:t>
            </w:r>
          </w:p>
        </w:tc>
        <w:tc>
          <w:tcPr>
            <w:tcW w:w="3150" w:type="dxa"/>
          </w:tcPr>
          <w:p w14:paraId="3960CD6F" w14:textId="77777777" w:rsidR="00F4561F" w:rsidRPr="00B233BD" w:rsidRDefault="00F4561F" w:rsidP="004B54EC">
            <w:pPr>
              <w:rPr>
                <w:rFonts w:ascii="Arial" w:hAnsi="Arial" w:cs="Arial"/>
                <w:b/>
              </w:rPr>
            </w:pPr>
            <w:r w:rsidRPr="00B233BD">
              <w:rPr>
                <w:rFonts w:ascii="Arial" w:hAnsi="Arial" w:cs="Arial"/>
                <w:b/>
              </w:rPr>
              <w:t>One Care</w:t>
            </w:r>
          </w:p>
        </w:tc>
        <w:tc>
          <w:tcPr>
            <w:tcW w:w="3060" w:type="dxa"/>
          </w:tcPr>
          <w:p w14:paraId="51B5FFF4" w14:textId="77777777" w:rsidR="00F4561F" w:rsidRPr="00B233BD" w:rsidRDefault="00F4561F" w:rsidP="004B54EC">
            <w:pPr>
              <w:rPr>
                <w:rFonts w:ascii="Arial" w:hAnsi="Arial" w:cs="Arial"/>
                <w:b/>
              </w:rPr>
            </w:pPr>
            <w:r w:rsidRPr="00B233BD">
              <w:rPr>
                <w:rFonts w:ascii="Arial" w:hAnsi="Arial" w:cs="Arial"/>
                <w:b/>
              </w:rPr>
              <w:t>SCO</w:t>
            </w:r>
          </w:p>
        </w:tc>
        <w:tc>
          <w:tcPr>
            <w:tcW w:w="1980" w:type="dxa"/>
          </w:tcPr>
          <w:p w14:paraId="4E290B4E" w14:textId="77777777" w:rsidR="00F4561F" w:rsidRPr="00B233BD" w:rsidRDefault="00F4561F" w:rsidP="004B54EC">
            <w:pPr>
              <w:rPr>
                <w:rFonts w:ascii="Arial" w:hAnsi="Arial" w:cs="Arial"/>
                <w:b/>
              </w:rPr>
            </w:pPr>
            <w:r w:rsidRPr="00B233BD">
              <w:rPr>
                <w:rFonts w:ascii="Arial" w:hAnsi="Arial" w:cs="Arial"/>
                <w:b/>
              </w:rPr>
              <w:t>Duals Demo 2.0 – For Discussion</w:t>
            </w:r>
          </w:p>
        </w:tc>
      </w:tr>
      <w:tr w:rsidR="00DE73D0" w:rsidRPr="00B233BD" w14:paraId="35B30B6F" w14:textId="77777777" w:rsidTr="001E56EA">
        <w:tc>
          <w:tcPr>
            <w:tcW w:w="1435" w:type="dxa"/>
          </w:tcPr>
          <w:p w14:paraId="7ACEF29E" w14:textId="77777777" w:rsidR="00DE73D0" w:rsidRPr="00B233BD" w:rsidRDefault="00DE73D0" w:rsidP="004B54EC">
            <w:pPr>
              <w:rPr>
                <w:rFonts w:ascii="Arial" w:hAnsi="Arial" w:cs="Arial"/>
                <w:b/>
              </w:rPr>
            </w:pPr>
            <w:r w:rsidRPr="00B233BD">
              <w:rPr>
                <w:rFonts w:ascii="Arial" w:hAnsi="Arial" w:cs="Arial"/>
                <w:b/>
              </w:rPr>
              <w:t xml:space="preserve">Second Level </w:t>
            </w:r>
          </w:p>
          <w:p w14:paraId="703E811F" w14:textId="77777777" w:rsidR="00DE73D0" w:rsidRPr="00B233BD" w:rsidRDefault="00DE73D0" w:rsidP="004B54EC">
            <w:pPr>
              <w:rPr>
                <w:rFonts w:ascii="Arial" w:hAnsi="Arial" w:cs="Arial"/>
                <w:b/>
              </w:rPr>
            </w:pPr>
            <w:r w:rsidRPr="00B233BD">
              <w:rPr>
                <w:rFonts w:ascii="Arial" w:hAnsi="Arial" w:cs="Arial"/>
                <w:b/>
              </w:rPr>
              <w:t>Appeals</w:t>
            </w:r>
          </w:p>
          <w:p w14:paraId="28EC677E" w14:textId="77777777" w:rsidR="00DE73D0" w:rsidRPr="00B233BD" w:rsidRDefault="00DE73D0" w:rsidP="004B54EC">
            <w:pPr>
              <w:jc w:val="center"/>
              <w:rPr>
                <w:rFonts w:ascii="Arial" w:hAnsi="Arial" w:cs="Arial"/>
                <w:b/>
              </w:rPr>
            </w:pPr>
          </w:p>
        </w:tc>
        <w:tc>
          <w:tcPr>
            <w:tcW w:w="6210" w:type="dxa"/>
            <w:gridSpan w:val="2"/>
          </w:tcPr>
          <w:p w14:paraId="104B0F8A" w14:textId="77777777" w:rsidR="00DE73D0" w:rsidRPr="00B233BD" w:rsidRDefault="00DE73D0" w:rsidP="004B54EC">
            <w:pPr>
              <w:rPr>
                <w:rFonts w:ascii="Arial" w:hAnsi="Arial" w:cs="Arial"/>
              </w:rPr>
            </w:pPr>
            <w:r w:rsidRPr="00B233BD">
              <w:rPr>
                <w:rFonts w:ascii="Arial" w:hAnsi="Arial" w:cs="Arial"/>
              </w:rPr>
              <w:t>Me</w:t>
            </w:r>
            <w:r>
              <w:rPr>
                <w:rFonts w:ascii="Arial" w:hAnsi="Arial" w:cs="Arial"/>
              </w:rPr>
              <w:t>d</w:t>
            </w:r>
            <w:r w:rsidRPr="00B233BD">
              <w:rPr>
                <w:rFonts w:ascii="Arial" w:hAnsi="Arial" w:cs="Arial"/>
              </w:rPr>
              <w:t>icare services – Medicare Independent Review Entity (IRE)</w:t>
            </w:r>
          </w:p>
          <w:p w14:paraId="2A9FCE8A" w14:textId="77777777" w:rsidR="00DE73D0" w:rsidRPr="00B233BD" w:rsidRDefault="00DE73D0" w:rsidP="004B54EC">
            <w:pPr>
              <w:rPr>
                <w:rFonts w:ascii="Arial" w:hAnsi="Arial" w:cs="Arial"/>
              </w:rPr>
            </w:pPr>
          </w:p>
          <w:p w14:paraId="4FC360D2" w14:textId="77777777" w:rsidR="00DE73D0" w:rsidRPr="00B233BD" w:rsidRDefault="00DE73D0" w:rsidP="004B54EC">
            <w:pPr>
              <w:rPr>
                <w:rFonts w:ascii="Arial" w:hAnsi="Arial" w:cs="Arial"/>
              </w:rPr>
            </w:pPr>
            <w:r w:rsidRPr="00B233BD">
              <w:rPr>
                <w:rFonts w:ascii="Arial" w:hAnsi="Arial" w:cs="Arial"/>
              </w:rPr>
              <w:t>MassHealth services – MassHealth Board of Hearings</w:t>
            </w:r>
          </w:p>
          <w:p w14:paraId="15662638" w14:textId="77777777" w:rsidR="00DE73D0" w:rsidRPr="00B233BD" w:rsidRDefault="00DE73D0" w:rsidP="004B54EC">
            <w:pPr>
              <w:rPr>
                <w:rFonts w:ascii="Arial" w:hAnsi="Arial" w:cs="Arial"/>
              </w:rPr>
            </w:pPr>
          </w:p>
          <w:p w14:paraId="0AD4E23A" w14:textId="77777777" w:rsidR="00DE73D0" w:rsidRDefault="00DE73D0" w:rsidP="00DE73D0">
            <w:pPr>
              <w:rPr>
                <w:rFonts w:ascii="Arial" w:hAnsi="Arial" w:cs="Arial"/>
              </w:rPr>
            </w:pPr>
            <w:r w:rsidRPr="00B233BD">
              <w:rPr>
                <w:rFonts w:ascii="Arial" w:hAnsi="Arial" w:cs="Arial"/>
              </w:rPr>
              <w:t>For Medicare/Medicaid services - May pursue both appeal routes at the same time</w:t>
            </w:r>
          </w:p>
          <w:p w14:paraId="23F7812C" w14:textId="77777777" w:rsidR="00DE73D0" w:rsidRPr="00B233BD" w:rsidRDefault="00DE73D0" w:rsidP="00DE73D0">
            <w:pPr>
              <w:rPr>
                <w:rFonts w:ascii="Arial" w:hAnsi="Arial" w:cs="Arial"/>
              </w:rPr>
            </w:pPr>
          </w:p>
        </w:tc>
        <w:tc>
          <w:tcPr>
            <w:tcW w:w="1980" w:type="dxa"/>
          </w:tcPr>
          <w:p w14:paraId="69232E01" w14:textId="77777777" w:rsidR="00DE73D0" w:rsidRPr="00B233BD" w:rsidRDefault="00DE73D0" w:rsidP="004B54EC">
            <w:pPr>
              <w:rPr>
                <w:rFonts w:ascii="Arial" w:hAnsi="Arial" w:cs="Arial"/>
              </w:rPr>
            </w:pPr>
            <w:r w:rsidRPr="00B233BD">
              <w:rPr>
                <w:rFonts w:ascii="Arial" w:hAnsi="Arial" w:cs="Arial"/>
              </w:rPr>
              <w:t>All appeals- MassHealth Board of Hearings</w:t>
            </w:r>
          </w:p>
          <w:p w14:paraId="05A8BEF9" w14:textId="77777777" w:rsidR="00DE73D0" w:rsidRPr="00B233BD" w:rsidRDefault="00DE73D0" w:rsidP="004B54EC">
            <w:pPr>
              <w:rPr>
                <w:rFonts w:ascii="Arial" w:hAnsi="Arial" w:cs="Arial"/>
              </w:rPr>
            </w:pPr>
          </w:p>
        </w:tc>
      </w:tr>
      <w:tr w:rsidR="00F4561F" w:rsidRPr="00B233BD" w14:paraId="1D2B33AD" w14:textId="77777777" w:rsidTr="00632F73">
        <w:trPr>
          <w:trHeight w:val="720"/>
        </w:trPr>
        <w:tc>
          <w:tcPr>
            <w:tcW w:w="1435" w:type="dxa"/>
            <w:vAlign w:val="center"/>
          </w:tcPr>
          <w:p w14:paraId="30CA64E9" w14:textId="77777777" w:rsidR="00F4561F" w:rsidRPr="00B233BD" w:rsidRDefault="00F4561F" w:rsidP="00632F73">
            <w:pPr>
              <w:rPr>
                <w:rFonts w:ascii="Arial" w:hAnsi="Arial" w:cs="Arial"/>
                <w:b/>
              </w:rPr>
            </w:pPr>
            <w:r w:rsidRPr="00B233BD">
              <w:rPr>
                <w:rFonts w:ascii="Arial" w:hAnsi="Arial" w:cs="Arial"/>
                <w:b/>
              </w:rPr>
              <w:t>Auto-forward</w:t>
            </w:r>
          </w:p>
        </w:tc>
        <w:tc>
          <w:tcPr>
            <w:tcW w:w="6210" w:type="dxa"/>
            <w:gridSpan w:val="2"/>
            <w:vAlign w:val="center"/>
          </w:tcPr>
          <w:p w14:paraId="5F8E1256" w14:textId="77777777" w:rsidR="00F4561F" w:rsidRPr="00B233BD" w:rsidRDefault="00F4561F" w:rsidP="00632F73">
            <w:pPr>
              <w:tabs>
                <w:tab w:val="left" w:pos="1158"/>
              </w:tabs>
              <w:jc w:val="center"/>
              <w:rPr>
                <w:rFonts w:ascii="Arial" w:hAnsi="Arial" w:cs="Arial"/>
              </w:rPr>
            </w:pPr>
            <w:r w:rsidRPr="00B233BD">
              <w:rPr>
                <w:rFonts w:ascii="Arial" w:hAnsi="Arial" w:cs="Arial"/>
              </w:rPr>
              <w:t>Medicare services – Yes to IRE</w:t>
            </w:r>
          </w:p>
          <w:p w14:paraId="226F6733" w14:textId="1DF6145F" w:rsidR="00F4561F" w:rsidRPr="00B233BD" w:rsidRDefault="00F4561F" w:rsidP="00632F73">
            <w:pPr>
              <w:tabs>
                <w:tab w:val="left" w:pos="1158"/>
              </w:tabs>
              <w:jc w:val="center"/>
              <w:rPr>
                <w:rFonts w:ascii="Arial" w:hAnsi="Arial" w:cs="Arial"/>
              </w:rPr>
            </w:pPr>
            <w:r w:rsidRPr="00B233BD">
              <w:rPr>
                <w:rFonts w:ascii="Arial" w:hAnsi="Arial" w:cs="Arial"/>
              </w:rPr>
              <w:t>MassHealth services – No</w:t>
            </w:r>
          </w:p>
        </w:tc>
        <w:tc>
          <w:tcPr>
            <w:tcW w:w="1980" w:type="dxa"/>
            <w:vAlign w:val="center"/>
          </w:tcPr>
          <w:p w14:paraId="26D6E566" w14:textId="77777777" w:rsidR="00F4561F" w:rsidRPr="00B233BD" w:rsidRDefault="00F4561F" w:rsidP="00632F73">
            <w:pPr>
              <w:rPr>
                <w:rFonts w:ascii="Arial" w:hAnsi="Arial" w:cs="Arial"/>
              </w:rPr>
            </w:pPr>
            <w:r w:rsidRPr="00B233BD">
              <w:rPr>
                <w:rFonts w:ascii="Arial" w:hAnsi="Arial" w:cs="Arial"/>
              </w:rPr>
              <w:t>For discussion</w:t>
            </w:r>
          </w:p>
        </w:tc>
      </w:tr>
      <w:tr w:rsidR="00F4561F" w:rsidRPr="00B233BD" w14:paraId="1ACE4BE9" w14:textId="77777777" w:rsidTr="004A4C06">
        <w:trPr>
          <w:cantSplit/>
        </w:trPr>
        <w:tc>
          <w:tcPr>
            <w:tcW w:w="1435" w:type="dxa"/>
          </w:tcPr>
          <w:p w14:paraId="1D6A417A" w14:textId="77777777" w:rsidR="00F4561F" w:rsidRPr="00B233BD" w:rsidRDefault="00F4561F" w:rsidP="004B54EC">
            <w:pPr>
              <w:rPr>
                <w:rFonts w:ascii="Arial" w:hAnsi="Arial" w:cs="Arial"/>
                <w:b/>
              </w:rPr>
            </w:pPr>
            <w:r w:rsidRPr="00B233BD">
              <w:rPr>
                <w:rFonts w:ascii="Arial" w:hAnsi="Arial" w:cs="Arial"/>
                <w:b/>
              </w:rPr>
              <w:t>Aid-Pending</w:t>
            </w:r>
          </w:p>
        </w:tc>
        <w:tc>
          <w:tcPr>
            <w:tcW w:w="3150" w:type="dxa"/>
          </w:tcPr>
          <w:p w14:paraId="105E9FB1" w14:textId="77777777" w:rsidR="00F4561F" w:rsidRPr="00B233BD" w:rsidRDefault="00F4561F" w:rsidP="004B54EC">
            <w:pPr>
              <w:rPr>
                <w:rFonts w:ascii="Arial" w:hAnsi="Arial" w:cs="Arial"/>
              </w:rPr>
            </w:pPr>
            <w:r w:rsidRPr="00B233BD">
              <w:rPr>
                <w:rFonts w:ascii="Arial" w:hAnsi="Arial" w:cs="Arial"/>
              </w:rPr>
              <w:t>1</w:t>
            </w:r>
            <w:r w:rsidRPr="00B233BD">
              <w:rPr>
                <w:rFonts w:ascii="Arial" w:hAnsi="Arial" w:cs="Arial"/>
                <w:vertAlign w:val="superscript"/>
              </w:rPr>
              <w:t>st</w:t>
            </w:r>
            <w:r w:rsidRPr="00B233BD">
              <w:rPr>
                <w:rFonts w:ascii="Arial" w:hAnsi="Arial" w:cs="Arial"/>
              </w:rPr>
              <w:t xml:space="preserve"> Level Appeals - all prior approved non-Part D benefits must continue</w:t>
            </w:r>
          </w:p>
          <w:p w14:paraId="19210FE3" w14:textId="77777777" w:rsidR="00F4561F" w:rsidRPr="00B233BD" w:rsidRDefault="00F4561F" w:rsidP="004B54EC">
            <w:pPr>
              <w:rPr>
                <w:rFonts w:ascii="Arial" w:hAnsi="Arial" w:cs="Arial"/>
              </w:rPr>
            </w:pPr>
          </w:p>
          <w:p w14:paraId="246B2EFD" w14:textId="77777777" w:rsidR="00F4561F" w:rsidRPr="00B233BD" w:rsidRDefault="00F4561F" w:rsidP="004B54EC">
            <w:pPr>
              <w:rPr>
                <w:rFonts w:ascii="Arial" w:hAnsi="Arial" w:cs="Arial"/>
              </w:rPr>
            </w:pPr>
          </w:p>
          <w:p w14:paraId="3EF66A3D" w14:textId="77777777" w:rsidR="00F4561F" w:rsidRPr="00B233BD" w:rsidRDefault="00F4561F" w:rsidP="004B54EC">
            <w:pPr>
              <w:rPr>
                <w:rFonts w:ascii="Arial" w:hAnsi="Arial" w:cs="Arial"/>
              </w:rPr>
            </w:pPr>
            <w:r w:rsidRPr="00B233BD">
              <w:rPr>
                <w:rFonts w:ascii="Arial" w:hAnsi="Arial" w:cs="Arial"/>
              </w:rPr>
              <w:t>2</w:t>
            </w:r>
            <w:r w:rsidRPr="00B233BD">
              <w:rPr>
                <w:rFonts w:ascii="Arial" w:hAnsi="Arial" w:cs="Arial"/>
                <w:vertAlign w:val="superscript"/>
              </w:rPr>
              <w:t>nd</w:t>
            </w:r>
            <w:r w:rsidRPr="00B233BD">
              <w:rPr>
                <w:rFonts w:ascii="Arial" w:hAnsi="Arial" w:cs="Arial"/>
              </w:rPr>
              <w:t xml:space="preserve"> Level Appeals to MassHealth Board of Hearings (BOH) –continuing services must be requested within 10 days of the plan’s internal appeal decision</w:t>
            </w:r>
          </w:p>
          <w:p w14:paraId="0E568732" w14:textId="77777777" w:rsidR="00F4561F" w:rsidRPr="00B233BD" w:rsidRDefault="00F4561F" w:rsidP="004B54EC">
            <w:pPr>
              <w:rPr>
                <w:rFonts w:ascii="Arial" w:hAnsi="Arial" w:cs="Arial"/>
              </w:rPr>
            </w:pPr>
          </w:p>
          <w:p w14:paraId="288D4542" w14:textId="77777777" w:rsidR="00F4561F" w:rsidRPr="00B233BD" w:rsidRDefault="00F4561F" w:rsidP="004B54EC">
            <w:pPr>
              <w:rPr>
                <w:rFonts w:ascii="Arial" w:hAnsi="Arial" w:cs="Arial"/>
              </w:rPr>
            </w:pPr>
            <w:r w:rsidRPr="00B233BD">
              <w:rPr>
                <w:rFonts w:ascii="Arial" w:hAnsi="Arial" w:cs="Arial"/>
              </w:rPr>
              <w:t>2</w:t>
            </w:r>
            <w:r w:rsidRPr="00B233BD">
              <w:rPr>
                <w:rFonts w:ascii="Arial" w:hAnsi="Arial" w:cs="Arial"/>
                <w:vertAlign w:val="superscript"/>
              </w:rPr>
              <w:t>nd</w:t>
            </w:r>
            <w:r w:rsidRPr="00B233BD">
              <w:rPr>
                <w:rFonts w:ascii="Arial" w:hAnsi="Arial" w:cs="Arial"/>
              </w:rPr>
              <w:t xml:space="preserve"> Level Appeals to Medicare IRE – no continued services provided</w:t>
            </w:r>
          </w:p>
          <w:p w14:paraId="4EA6C260" w14:textId="77777777" w:rsidR="00F4561F" w:rsidRPr="00B233BD" w:rsidRDefault="00F4561F" w:rsidP="004B54EC">
            <w:pPr>
              <w:rPr>
                <w:rFonts w:ascii="Arial" w:hAnsi="Arial" w:cs="Arial"/>
              </w:rPr>
            </w:pPr>
          </w:p>
        </w:tc>
        <w:tc>
          <w:tcPr>
            <w:tcW w:w="3060" w:type="dxa"/>
          </w:tcPr>
          <w:p w14:paraId="6E7BCF10" w14:textId="77777777" w:rsidR="00F4561F" w:rsidRPr="00B233BD" w:rsidRDefault="00F4561F" w:rsidP="004B54EC">
            <w:pPr>
              <w:rPr>
                <w:rFonts w:ascii="Arial" w:hAnsi="Arial" w:cs="Arial"/>
              </w:rPr>
            </w:pPr>
            <w:r w:rsidRPr="00B233BD">
              <w:rPr>
                <w:rFonts w:ascii="Arial" w:hAnsi="Arial" w:cs="Arial"/>
              </w:rPr>
              <w:t>1</w:t>
            </w:r>
            <w:r w:rsidRPr="00B233BD">
              <w:rPr>
                <w:rFonts w:ascii="Arial" w:hAnsi="Arial" w:cs="Arial"/>
                <w:vertAlign w:val="superscript"/>
              </w:rPr>
              <w:t>st</w:t>
            </w:r>
            <w:r w:rsidRPr="00B233BD">
              <w:rPr>
                <w:rFonts w:ascii="Arial" w:hAnsi="Arial" w:cs="Arial"/>
              </w:rPr>
              <w:t xml:space="preserve"> Level Appeals – all prior approved non-Part D benefits will continue if the member appeals within 10 days</w:t>
            </w:r>
          </w:p>
          <w:p w14:paraId="1EC39220" w14:textId="77777777" w:rsidR="00F4561F" w:rsidRPr="00B233BD" w:rsidRDefault="00F4561F" w:rsidP="004B54EC">
            <w:pPr>
              <w:rPr>
                <w:rFonts w:ascii="Arial" w:hAnsi="Arial" w:cs="Arial"/>
              </w:rPr>
            </w:pPr>
          </w:p>
          <w:p w14:paraId="4FC98C19" w14:textId="77777777" w:rsidR="00F4561F" w:rsidRPr="00B233BD" w:rsidRDefault="00F4561F" w:rsidP="004B54EC">
            <w:pPr>
              <w:rPr>
                <w:rFonts w:ascii="Arial" w:hAnsi="Arial" w:cs="Arial"/>
              </w:rPr>
            </w:pPr>
            <w:r w:rsidRPr="00B233BD">
              <w:rPr>
                <w:rFonts w:ascii="Arial" w:hAnsi="Arial" w:cs="Arial"/>
              </w:rPr>
              <w:t>2</w:t>
            </w:r>
            <w:r w:rsidRPr="00B233BD">
              <w:rPr>
                <w:rFonts w:ascii="Arial" w:hAnsi="Arial" w:cs="Arial"/>
                <w:vertAlign w:val="superscript"/>
              </w:rPr>
              <w:t>nd</w:t>
            </w:r>
            <w:r w:rsidRPr="00B233BD">
              <w:rPr>
                <w:rFonts w:ascii="Arial" w:hAnsi="Arial" w:cs="Arial"/>
              </w:rPr>
              <w:t xml:space="preserve"> Level Appeals to BOH - continuing services must be requested within 10 days of the plan’s internal appeal decision</w:t>
            </w:r>
          </w:p>
          <w:p w14:paraId="021076F3" w14:textId="77777777" w:rsidR="00F4561F" w:rsidRPr="00B233BD" w:rsidRDefault="00F4561F" w:rsidP="004B54EC">
            <w:pPr>
              <w:rPr>
                <w:rFonts w:ascii="Arial" w:hAnsi="Arial" w:cs="Arial"/>
              </w:rPr>
            </w:pPr>
          </w:p>
          <w:p w14:paraId="4CAFEFEA" w14:textId="77777777" w:rsidR="00F4561F" w:rsidRPr="00B233BD" w:rsidRDefault="00F4561F" w:rsidP="004B54EC">
            <w:pPr>
              <w:rPr>
                <w:rFonts w:ascii="Arial" w:hAnsi="Arial" w:cs="Arial"/>
              </w:rPr>
            </w:pPr>
          </w:p>
          <w:p w14:paraId="1493C139" w14:textId="77777777" w:rsidR="00F4561F" w:rsidRPr="00B233BD" w:rsidRDefault="00F4561F" w:rsidP="004B54EC">
            <w:pPr>
              <w:rPr>
                <w:rFonts w:ascii="Arial" w:hAnsi="Arial" w:cs="Arial"/>
              </w:rPr>
            </w:pPr>
            <w:r w:rsidRPr="00B233BD">
              <w:rPr>
                <w:rFonts w:ascii="Arial" w:hAnsi="Arial" w:cs="Arial"/>
              </w:rPr>
              <w:t>Medicare appeals – no continued services provided</w:t>
            </w:r>
          </w:p>
          <w:p w14:paraId="036870B1" w14:textId="77777777" w:rsidR="00F4561F" w:rsidRPr="00B233BD" w:rsidRDefault="00F4561F" w:rsidP="004B54EC">
            <w:pPr>
              <w:rPr>
                <w:rFonts w:ascii="Arial" w:hAnsi="Arial" w:cs="Arial"/>
              </w:rPr>
            </w:pPr>
          </w:p>
        </w:tc>
        <w:tc>
          <w:tcPr>
            <w:tcW w:w="1980" w:type="dxa"/>
          </w:tcPr>
          <w:p w14:paraId="58B7E6A1" w14:textId="77777777" w:rsidR="00F4561F" w:rsidRPr="00B233BD" w:rsidRDefault="00F4561F" w:rsidP="004B54EC">
            <w:pPr>
              <w:rPr>
                <w:rFonts w:ascii="Arial" w:hAnsi="Arial" w:cs="Arial"/>
              </w:rPr>
            </w:pPr>
            <w:r w:rsidRPr="00B233BD">
              <w:rPr>
                <w:rFonts w:ascii="Arial" w:hAnsi="Arial" w:cs="Arial"/>
              </w:rPr>
              <w:t xml:space="preserve">During the second level appeal process – all services* will continue if the member requests a BOH appeal within 10 days of the plan’s internal appeal decision </w:t>
            </w:r>
          </w:p>
          <w:p w14:paraId="22178E66" w14:textId="77777777" w:rsidR="00F4561F" w:rsidRPr="00B233BD" w:rsidRDefault="00F4561F" w:rsidP="004B54EC">
            <w:pPr>
              <w:rPr>
                <w:rFonts w:ascii="Arial" w:hAnsi="Arial" w:cs="Arial"/>
                <w:i/>
                <w:iCs/>
              </w:rPr>
            </w:pPr>
          </w:p>
          <w:p w14:paraId="7CBEA5B5" w14:textId="77777777" w:rsidR="00F4561F" w:rsidRDefault="00F4561F" w:rsidP="004B54EC">
            <w:pPr>
              <w:rPr>
                <w:rFonts w:ascii="Arial" w:hAnsi="Arial" w:cs="Arial"/>
                <w:i/>
                <w:iCs/>
                <w:sz w:val="20"/>
                <w:szCs w:val="20"/>
              </w:rPr>
            </w:pPr>
          </w:p>
          <w:p w14:paraId="38E81BF9" w14:textId="77777777" w:rsidR="00F4561F" w:rsidRDefault="00F4561F" w:rsidP="004B54EC">
            <w:pPr>
              <w:rPr>
                <w:rFonts w:ascii="Arial" w:hAnsi="Arial" w:cs="Arial"/>
                <w:i/>
                <w:iCs/>
                <w:sz w:val="20"/>
                <w:szCs w:val="20"/>
              </w:rPr>
            </w:pPr>
          </w:p>
          <w:p w14:paraId="3B85E5D1" w14:textId="77777777" w:rsidR="00F4561F" w:rsidRPr="00F4561F" w:rsidRDefault="00F4561F" w:rsidP="004B54EC">
            <w:pPr>
              <w:rPr>
                <w:rFonts w:ascii="Arial" w:hAnsi="Arial" w:cs="Arial"/>
                <w:sz w:val="20"/>
                <w:szCs w:val="20"/>
              </w:rPr>
            </w:pPr>
            <w:r w:rsidRPr="00F4561F">
              <w:rPr>
                <w:rFonts w:ascii="Arial" w:hAnsi="Arial" w:cs="Arial"/>
                <w:i/>
                <w:iCs/>
                <w:sz w:val="20"/>
                <w:szCs w:val="20"/>
              </w:rPr>
              <w:t>*assumes Medicare funding for Medicare services</w:t>
            </w:r>
          </w:p>
        </w:tc>
      </w:tr>
    </w:tbl>
    <w:p w14:paraId="7742D9F8" w14:textId="77777777" w:rsidR="00F4561F" w:rsidRDefault="00F4561F" w:rsidP="00CE7ED0">
      <w:pPr>
        <w:spacing w:after="0"/>
        <w:rPr>
          <w:rFonts w:ascii="Arial" w:hAnsi="Arial" w:cs="Arial"/>
        </w:rPr>
      </w:pPr>
    </w:p>
    <w:p w14:paraId="00BA68FC" w14:textId="69CF5B79" w:rsidR="004E46C9" w:rsidRPr="00F4561F" w:rsidRDefault="004E46C9" w:rsidP="004E46C9">
      <w:pPr>
        <w:rPr>
          <w:rFonts w:ascii="Arial" w:hAnsi="Arial" w:cs="Arial"/>
        </w:rPr>
      </w:pPr>
      <w:r w:rsidRPr="006F308F">
        <w:rPr>
          <w:rFonts w:ascii="Arial" w:hAnsi="Arial" w:cs="Arial"/>
        </w:rPr>
        <w:t>In the Concept Paper, MassHealth propose</w:t>
      </w:r>
      <w:r>
        <w:rPr>
          <w:rFonts w:ascii="Arial" w:hAnsi="Arial" w:cs="Arial"/>
        </w:rPr>
        <w:t>d</w:t>
      </w:r>
      <w:r w:rsidRPr="006F308F">
        <w:rPr>
          <w:rFonts w:ascii="Arial" w:hAnsi="Arial" w:cs="Arial"/>
        </w:rPr>
        <w:t xml:space="preserve"> maintaining the first level of appeals within each One Care and SCO plan but consolidating the second level of appeals (external appeals), regardless of the type of service, through the MassHealth </w:t>
      </w:r>
      <w:r>
        <w:rPr>
          <w:rFonts w:ascii="Arial" w:hAnsi="Arial" w:cs="Arial"/>
        </w:rPr>
        <w:t>BOH</w:t>
      </w:r>
      <w:r w:rsidRPr="006F308F">
        <w:rPr>
          <w:rFonts w:ascii="Arial" w:hAnsi="Arial" w:cs="Arial"/>
        </w:rPr>
        <w:t xml:space="preserve"> (the Commonwealth’s Fair Hearings entity). </w:t>
      </w:r>
      <w:r w:rsidRPr="00DE73D0">
        <w:rPr>
          <w:rFonts w:ascii="Arial" w:hAnsi="Arial" w:cs="Arial"/>
        </w:rPr>
        <w:t>MassHealth also proposed auto-forwarding some, but not all, Medicare service appeals to external review</w:t>
      </w:r>
      <w:r>
        <w:rPr>
          <w:rFonts w:ascii="Arial" w:hAnsi="Arial" w:cs="Arial"/>
        </w:rPr>
        <w:t>.</w:t>
      </w:r>
      <w:r w:rsidRPr="006F308F">
        <w:rPr>
          <w:rFonts w:ascii="Arial" w:hAnsi="Arial" w:cs="Arial"/>
        </w:rPr>
        <w:t xml:space="preserve"> </w:t>
      </w:r>
      <w:r>
        <w:rPr>
          <w:rFonts w:ascii="Arial" w:hAnsi="Arial" w:cs="Arial"/>
        </w:rPr>
        <w:t>T</w:t>
      </w:r>
      <w:r w:rsidRPr="006F308F">
        <w:rPr>
          <w:rFonts w:ascii="Arial" w:hAnsi="Arial" w:cs="Arial"/>
        </w:rPr>
        <w:t>he member would receive the requested service</w:t>
      </w:r>
      <w:r>
        <w:rPr>
          <w:rFonts w:ascii="Arial" w:hAnsi="Arial" w:cs="Arial"/>
        </w:rPr>
        <w:t xml:space="preserve"> during the pendency of the appeal</w:t>
      </w:r>
      <w:r w:rsidRPr="006F308F">
        <w:rPr>
          <w:rFonts w:ascii="Arial" w:hAnsi="Arial" w:cs="Arial"/>
        </w:rPr>
        <w:t xml:space="preserve"> if </w:t>
      </w:r>
      <w:r>
        <w:rPr>
          <w:rFonts w:ascii="Arial" w:hAnsi="Arial" w:cs="Arial"/>
        </w:rPr>
        <w:t xml:space="preserve">the member submitted his or her </w:t>
      </w:r>
      <w:r w:rsidRPr="006F308F">
        <w:rPr>
          <w:rFonts w:ascii="Arial" w:hAnsi="Arial" w:cs="Arial"/>
        </w:rPr>
        <w:t xml:space="preserve">written request for a board of hearings appeal </w:t>
      </w:r>
      <w:r>
        <w:rPr>
          <w:rFonts w:ascii="Arial" w:hAnsi="Arial" w:cs="Arial"/>
        </w:rPr>
        <w:t xml:space="preserve">and continued services </w:t>
      </w:r>
      <w:r w:rsidRPr="006F308F">
        <w:rPr>
          <w:rFonts w:ascii="Arial" w:hAnsi="Arial" w:cs="Arial"/>
        </w:rPr>
        <w:t>within 10 days of the mailing of the plan’s internal appeal decision</w:t>
      </w:r>
      <w:r>
        <w:rPr>
          <w:rFonts w:ascii="Arial" w:hAnsi="Arial" w:cs="Arial"/>
        </w:rPr>
        <w:t xml:space="preserve">.  (See above in </w:t>
      </w:r>
      <w:r>
        <w:rPr>
          <w:rFonts w:ascii="Arial" w:hAnsi="Arial" w:cs="Arial"/>
          <w:b/>
        </w:rPr>
        <w:t>Figure 2.</w:t>
      </w:r>
      <w:r>
        <w:rPr>
          <w:rFonts w:ascii="Arial" w:hAnsi="Arial" w:cs="Arial"/>
        </w:rPr>
        <w:t>)</w:t>
      </w:r>
    </w:p>
    <w:p w14:paraId="5AB1055D" w14:textId="6AB94305" w:rsidR="008F023E" w:rsidRPr="006F308F" w:rsidRDefault="008F023E" w:rsidP="00CE7ED0">
      <w:pPr>
        <w:pStyle w:val="ListParagraph"/>
        <w:numPr>
          <w:ilvl w:val="0"/>
          <w:numId w:val="1"/>
        </w:numPr>
        <w:spacing w:after="200" w:line="276" w:lineRule="auto"/>
        <w:ind w:left="1080"/>
        <w:rPr>
          <w:rFonts w:ascii="Arial" w:hAnsi="Arial" w:cs="Arial"/>
        </w:rPr>
      </w:pPr>
      <w:r w:rsidRPr="006F308F">
        <w:rPr>
          <w:rFonts w:ascii="Arial" w:hAnsi="Arial" w:cs="Arial"/>
        </w:rPr>
        <w:t xml:space="preserve">What </w:t>
      </w:r>
      <w:r w:rsidR="009839D4">
        <w:rPr>
          <w:rFonts w:ascii="Arial" w:hAnsi="Arial" w:cs="Arial"/>
        </w:rPr>
        <w:t xml:space="preserve">are the </w:t>
      </w:r>
      <w:r w:rsidR="005F133D">
        <w:rPr>
          <w:rFonts w:ascii="Arial" w:hAnsi="Arial" w:cs="Arial"/>
        </w:rPr>
        <w:t xml:space="preserve">perceived </w:t>
      </w:r>
      <w:r w:rsidRPr="006F308F">
        <w:rPr>
          <w:rFonts w:ascii="Arial" w:hAnsi="Arial" w:cs="Arial"/>
        </w:rPr>
        <w:t>gaps exist in the current processes and how s</w:t>
      </w:r>
      <w:r w:rsidR="00572FC1">
        <w:rPr>
          <w:rFonts w:ascii="Arial" w:hAnsi="Arial" w:cs="Arial"/>
        </w:rPr>
        <w:t>hould MassHealth address them?</w:t>
      </w:r>
    </w:p>
    <w:p w14:paraId="5427ADCE" w14:textId="604D0290" w:rsidR="008F023E" w:rsidRPr="006F308F" w:rsidRDefault="008F023E" w:rsidP="00CE7ED0">
      <w:pPr>
        <w:pStyle w:val="ListParagraph"/>
        <w:numPr>
          <w:ilvl w:val="0"/>
          <w:numId w:val="19"/>
        </w:numPr>
        <w:spacing w:after="200" w:line="276" w:lineRule="auto"/>
        <w:ind w:left="1800"/>
        <w:rPr>
          <w:rFonts w:ascii="Arial" w:hAnsi="Arial" w:cs="Arial"/>
        </w:rPr>
      </w:pPr>
      <w:r w:rsidRPr="006F308F">
        <w:rPr>
          <w:rFonts w:ascii="Arial" w:hAnsi="Arial" w:cs="Arial"/>
        </w:rPr>
        <w:t>For members</w:t>
      </w:r>
      <w:r w:rsidR="00BF5B2E">
        <w:rPr>
          <w:rFonts w:ascii="Arial" w:hAnsi="Arial" w:cs="Arial"/>
        </w:rPr>
        <w:t>;</w:t>
      </w:r>
    </w:p>
    <w:p w14:paraId="11439CB1" w14:textId="05682FCC" w:rsidR="008F023E" w:rsidRPr="006F308F" w:rsidRDefault="008F023E" w:rsidP="00CE7ED0">
      <w:pPr>
        <w:pStyle w:val="ListParagraph"/>
        <w:numPr>
          <w:ilvl w:val="0"/>
          <w:numId w:val="19"/>
        </w:numPr>
        <w:spacing w:after="200" w:line="276" w:lineRule="auto"/>
        <w:ind w:left="1800"/>
        <w:rPr>
          <w:rFonts w:ascii="Arial" w:hAnsi="Arial" w:cs="Arial"/>
        </w:rPr>
      </w:pPr>
      <w:r w:rsidRPr="006F308F">
        <w:rPr>
          <w:rFonts w:ascii="Arial" w:hAnsi="Arial" w:cs="Arial"/>
        </w:rPr>
        <w:t>For providers</w:t>
      </w:r>
      <w:r w:rsidR="00BF5B2E">
        <w:rPr>
          <w:rFonts w:ascii="Arial" w:hAnsi="Arial" w:cs="Arial"/>
        </w:rPr>
        <w:t>;</w:t>
      </w:r>
    </w:p>
    <w:p w14:paraId="69DEF882" w14:textId="08FE64A7" w:rsidR="008F023E" w:rsidRPr="006F308F" w:rsidRDefault="008F023E" w:rsidP="00CE7ED0">
      <w:pPr>
        <w:pStyle w:val="ListParagraph"/>
        <w:numPr>
          <w:ilvl w:val="0"/>
          <w:numId w:val="19"/>
        </w:numPr>
        <w:spacing w:after="200" w:line="276" w:lineRule="auto"/>
        <w:ind w:left="1800"/>
        <w:rPr>
          <w:rFonts w:ascii="Arial" w:hAnsi="Arial" w:cs="Arial"/>
        </w:rPr>
      </w:pPr>
      <w:r w:rsidRPr="006F308F">
        <w:rPr>
          <w:rFonts w:ascii="Arial" w:hAnsi="Arial" w:cs="Arial"/>
        </w:rPr>
        <w:t>For health plans</w:t>
      </w:r>
      <w:r w:rsidR="00BF5B2E">
        <w:rPr>
          <w:rFonts w:ascii="Arial" w:hAnsi="Arial" w:cs="Arial"/>
        </w:rPr>
        <w:t>;</w:t>
      </w:r>
    </w:p>
    <w:p w14:paraId="08B749CA" w14:textId="0AEEA6FC" w:rsidR="008F023E" w:rsidRPr="00572FC1" w:rsidRDefault="008F023E" w:rsidP="00572FC1">
      <w:pPr>
        <w:pStyle w:val="ListParagraph"/>
        <w:numPr>
          <w:ilvl w:val="0"/>
          <w:numId w:val="19"/>
        </w:numPr>
        <w:spacing w:after="200" w:line="276" w:lineRule="auto"/>
        <w:ind w:left="1800"/>
        <w:rPr>
          <w:rFonts w:ascii="Arial" w:hAnsi="Arial" w:cs="Arial"/>
        </w:rPr>
      </w:pPr>
      <w:r w:rsidRPr="006F308F">
        <w:rPr>
          <w:rFonts w:ascii="Arial" w:hAnsi="Arial" w:cs="Arial"/>
        </w:rPr>
        <w:lastRenderedPageBreak/>
        <w:t>For other</w:t>
      </w:r>
      <w:r w:rsidR="00BA486F">
        <w:rPr>
          <w:rFonts w:ascii="Arial" w:hAnsi="Arial" w:cs="Arial"/>
        </w:rPr>
        <w:t>s</w:t>
      </w:r>
      <w:r w:rsidRPr="006F308F">
        <w:rPr>
          <w:rFonts w:ascii="Arial" w:hAnsi="Arial" w:cs="Arial"/>
        </w:rPr>
        <w:t xml:space="preserve"> involved </w:t>
      </w:r>
      <w:r w:rsidR="00BA486F">
        <w:rPr>
          <w:rFonts w:ascii="Arial" w:hAnsi="Arial" w:cs="Arial"/>
        </w:rPr>
        <w:t>in</w:t>
      </w:r>
      <w:r w:rsidR="00BA486F" w:rsidRPr="006F308F">
        <w:rPr>
          <w:rFonts w:ascii="Arial" w:hAnsi="Arial" w:cs="Arial"/>
        </w:rPr>
        <w:t xml:space="preserve"> </w:t>
      </w:r>
      <w:r w:rsidRPr="006F308F">
        <w:rPr>
          <w:rFonts w:ascii="Arial" w:hAnsi="Arial" w:cs="Arial"/>
        </w:rPr>
        <w:t>the process</w:t>
      </w:r>
      <w:r w:rsidR="00BF5B2E">
        <w:rPr>
          <w:rFonts w:ascii="Arial" w:hAnsi="Arial" w:cs="Arial"/>
        </w:rPr>
        <w:t>?</w:t>
      </w:r>
    </w:p>
    <w:p w14:paraId="7A96832D" w14:textId="1EA05ACA" w:rsidR="008F023E" w:rsidRPr="006F308F" w:rsidRDefault="00536303" w:rsidP="00CE7ED0">
      <w:pPr>
        <w:pStyle w:val="ListParagraph"/>
        <w:numPr>
          <w:ilvl w:val="0"/>
          <w:numId w:val="1"/>
        </w:numPr>
        <w:spacing w:after="200" w:line="276" w:lineRule="auto"/>
        <w:ind w:left="1080"/>
        <w:rPr>
          <w:rFonts w:ascii="Arial" w:hAnsi="Arial" w:cs="Arial"/>
        </w:rPr>
      </w:pPr>
      <w:r>
        <w:rPr>
          <w:rFonts w:ascii="Arial" w:hAnsi="Arial" w:cs="Arial"/>
        </w:rPr>
        <w:t xml:space="preserve">Are there particular Medicare service appeals that </w:t>
      </w:r>
      <w:r w:rsidR="00DE73D0">
        <w:rPr>
          <w:rFonts w:ascii="Arial" w:hAnsi="Arial" w:cs="Arial"/>
        </w:rPr>
        <w:t xml:space="preserve">plans </w:t>
      </w:r>
      <w:r>
        <w:rPr>
          <w:rFonts w:ascii="Arial" w:hAnsi="Arial" w:cs="Arial"/>
        </w:rPr>
        <w:t xml:space="preserve">should </w:t>
      </w:r>
      <w:r w:rsidR="00DE73D0">
        <w:rPr>
          <w:rFonts w:ascii="Arial" w:hAnsi="Arial" w:cs="Arial"/>
        </w:rPr>
        <w:t xml:space="preserve">continue to </w:t>
      </w:r>
      <w:r>
        <w:rPr>
          <w:rFonts w:ascii="Arial" w:hAnsi="Arial" w:cs="Arial"/>
        </w:rPr>
        <w:t>auto-forward to the Medicare IRE?  If so, which service</w:t>
      </w:r>
      <w:r w:rsidR="005F133D">
        <w:rPr>
          <w:rFonts w:ascii="Arial" w:hAnsi="Arial" w:cs="Arial"/>
        </w:rPr>
        <w:t xml:space="preserve"> appeal</w:t>
      </w:r>
      <w:r>
        <w:rPr>
          <w:rFonts w:ascii="Arial" w:hAnsi="Arial" w:cs="Arial"/>
        </w:rPr>
        <w:t>s, and why?</w:t>
      </w:r>
      <w:r w:rsidR="008F023E" w:rsidRPr="006F308F">
        <w:rPr>
          <w:rFonts w:ascii="Arial" w:hAnsi="Arial" w:cs="Arial"/>
        </w:rPr>
        <w:t xml:space="preserve"> </w:t>
      </w:r>
    </w:p>
    <w:p w14:paraId="799428EB" w14:textId="77777777" w:rsidR="008F023E" w:rsidRPr="006F308F" w:rsidRDefault="008F023E" w:rsidP="00CE7ED0">
      <w:pPr>
        <w:pStyle w:val="ListParagraph"/>
        <w:numPr>
          <w:ilvl w:val="0"/>
          <w:numId w:val="1"/>
        </w:numPr>
        <w:spacing w:after="200" w:line="276" w:lineRule="auto"/>
        <w:ind w:left="1080"/>
        <w:rPr>
          <w:rFonts w:ascii="Arial" w:hAnsi="Arial" w:cs="Arial"/>
        </w:rPr>
      </w:pPr>
      <w:r w:rsidRPr="006F308F">
        <w:rPr>
          <w:rFonts w:ascii="Arial" w:hAnsi="Arial" w:cs="Arial"/>
        </w:rPr>
        <w:t>Which Medicare service</w:t>
      </w:r>
      <w:r w:rsidR="00536303">
        <w:rPr>
          <w:rFonts w:ascii="Arial" w:hAnsi="Arial" w:cs="Arial"/>
        </w:rPr>
        <w:t xml:space="preserve"> decision</w:t>
      </w:r>
      <w:r w:rsidRPr="006F308F">
        <w:rPr>
          <w:rFonts w:ascii="Arial" w:hAnsi="Arial" w:cs="Arial"/>
        </w:rPr>
        <w:t>s are most frequently reversed</w:t>
      </w:r>
      <w:r w:rsidR="00536303">
        <w:rPr>
          <w:rFonts w:ascii="Arial" w:hAnsi="Arial" w:cs="Arial"/>
        </w:rPr>
        <w:t>, whether in full or in part,</w:t>
      </w:r>
      <w:r w:rsidRPr="006F308F">
        <w:rPr>
          <w:rFonts w:ascii="Arial" w:hAnsi="Arial" w:cs="Arial"/>
        </w:rPr>
        <w:t xml:space="preserve"> in Medicare’s external review process?  </w:t>
      </w:r>
    </w:p>
    <w:p w14:paraId="50399857" w14:textId="637634E5" w:rsidR="008F023E" w:rsidRPr="00DA5AD0" w:rsidRDefault="00DA5AD0" w:rsidP="00CE7ED0">
      <w:pPr>
        <w:pStyle w:val="ListParagraph"/>
        <w:numPr>
          <w:ilvl w:val="0"/>
          <w:numId w:val="1"/>
        </w:numPr>
        <w:tabs>
          <w:tab w:val="left" w:pos="1080"/>
        </w:tabs>
        <w:spacing w:after="200" w:line="276" w:lineRule="auto"/>
        <w:ind w:left="1080"/>
        <w:rPr>
          <w:rFonts w:ascii="Arial" w:hAnsi="Arial" w:cs="Arial"/>
        </w:rPr>
      </w:pPr>
      <w:r w:rsidRPr="00DA5AD0">
        <w:rPr>
          <w:rFonts w:ascii="Arial" w:hAnsi="Arial" w:cs="Arial"/>
        </w:rPr>
        <w:t>Are there certain Medicare service categories for which a second level appeal would be more appropriately initiated by a member or provider rather than auto-forwarded?  If so, which service categories and why?</w:t>
      </w:r>
    </w:p>
    <w:p w14:paraId="3908EF29" w14:textId="77777777" w:rsidR="008F023E" w:rsidRPr="00BA486F" w:rsidRDefault="008F023E" w:rsidP="00CE7ED0">
      <w:pPr>
        <w:pStyle w:val="ListParagraph"/>
        <w:numPr>
          <w:ilvl w:val="0"/>
          <w:numId w:val="1"/>
        </w:numPr>
        <w:spacing w:after="200" w:line="276" w:lineRule="auto"/>
        <w:ind w:left="1080"/>
        <w:rPr>
          <w:rFonts w:ascii="Arial" w:hAnsi="Arial" w:cs="Arial"/>
        </w:rPr>
      </w:pPr>
      <w:r w:rsidRPr="006F308F">
        <w:rPr>
          <w:rFonts w:ascii="Arial" w:hAnsi="Arial" w:cs="Arial"/>
        </w:rPr>
        <w:t>Please provide any additional strategies, considerations, or approaches MassHealth should consider to ensure external appeals processes are transparent, accessible, and responsive to members.</w:t>
      </w:r>
    </w:p>
    <w:p w14:paraId="723D21DB" w14:textId="77777777" w:rsidR="004C1EC0" w:rsidRPr="00572FC1" w:rsidRDefault="004C1EC0" w:rsidP="00572FC1">
      <w:pPr>
        <w:pStyle w:val="ListParagraph"/>
        <w:numPr>
          <w:ilvl w:val="0"/>
          <w:numId w:val="32"/>
        </w:numPr>
        <w:spacing w:after="200"/>
        <w:ind w:left="360"/>
        <w:rPr>
          <w:rFonts w:ascii="Arial" w:hAnsi="Arial" w:cs="Arial"/>
          <w:b/>
          <w:i/>
        </w:rPr>
      </w:pPr>
      <w:r w:rsidRPr="00BA486F">
        <w:rPr>
          <w:rFonts w:ascii="Arial" w:hAnsi="Arial" w:cs="Arial"/>
          <w:b/>
          <w:i/>
        </w:rPr>
        <w:t>Care Management</w:t>
      </w:r>
    </w:p>
    <w:p w14:paraId="2E48CED6" w14:textId="4834DD6F" w:rsidR="004C1EC0" w:rsidRPr="00BA486F" w:rsidRDefault="00723695" w:rsidP="00572FC1">
      <w:pPr>
        <w:rPr>
          <w:rFonts w:ascii="Arial" w:hAnsi="Arial" w:cs="Arial"/>
        </w:rPr>
      </w:pPr>
      <w:r w:rsidRPr="00BA486F">
        <w:rPr>
          <w:rFonts w:ascii="Arial" w:hAnsi="Arial" w:cs="Arial"/>
        </w:rPr>
        <w:t>One Care and SCO both include</w:t>
      </w:r>
      <w:r w:rsidR="004C1EC0" w:rsidRPr="00BA486F">
        <w:rPr>
          <w:rFonts w:ascii="Arial" w:hAnsi="Arial" w:cs="Arial"/>
        </w:rPr>
        <w:t xml:space="preserve"> a</w:t>
      </w:r>
      <w:r w:rsidRPr="00BA486F">
        <w:rPr>
          <w:rFonts w:ascii="Arial" w:hAnsi="Arial" w:cs="Arial"/>
        </w:rPr>
        <w:t xml:space="preserve">ll Medicare </w:t>
      </w:r>
      <w:r w:rsidR="00BC1BD8" w:rsidRPr="00917F71">
        <w:rPr>
          <w:rFonts w:ascii="Arial" w:hAnsi="Arial" w:cs="Arial"/>
        </w:rPr>
        <w:t xml:space="preserve">Part A (Institutional), Part B (Provider) and Part D (Pharmacy) </w:t>
      </w:r>
      <w:r w:rsidRPr="00BA486F">
        <w:rPr>
          <w:rFonts w:ascii="Arial" w:hAnsi="Arial" w:cs="Arial"/>
        </w:rPr>
        <w:t>services and MassHealth State plan services</w:t>
      </w:r>
      <w:r w:rsidR="004C1EC0" w:rsidRPr="00BA486F">
        <w:rPr>
          <w:rFonts w:ascii="Arial" w:hAnsi="Arial" w:cs="Arial"/>
        </w:rPr>
        <w:t>, as well as a</w:t>
      </w:r>
      <w:r w:rsidRPr="00BA486F">
        <w:rPr>
          <w:rFonts w:ascii="Arial" w:hAnsi="Arial" w:cs="Arial"/>
        </w:rPr>
        <w:t>dditional Behavioral Health (BH) diversionary services, dental and vision, and community-based supports</w:t>
      </w:r>
      <w:r w:rsidR="004C1EC0" w:rsidRPr="00BA486F">
        <w:rPr>
          <w:rFonts w:ascii="Arial" w:hAnsi="Arial" w:cs="Arial"/>
        </w:rPr>
        <w:t>.  Both programs use a</w:t>
      </w:r>
      <w:r w:rsidRPr="00BA486F">
        <w:rPr>
          <w:rFonts w:ascii="Arial" w:hAnsi="Arial" w:cs="Arial"/>
        </w:rPr>
        <w:t xml:space="preserve"> </w:t>
      </w:r>
      <w:r w:rsidR="004C1EC0" w:rsidRPr="00BA486F">
        <w:rPr>
          <w:rFonts w:ascii="Arial" w:hAnsi="Arial" w:cs="Arial"/>
        </w:rPr>
        <w:t>t</w:t>
      </w:r>
      <w:r w:rsidRPr="00BA486F">
        <w:rPr>
          <w:rFonts w:ascii="Arial" w:hAnsi="Arial" w:cs="Arial"/>
        </w:rPr>
        <w:t>eam approach to help member</w:t>
      </w:r>
      <w:r w:rsidR="004C1EC0" w:rsidRPr="00BA486F">
        <w:rPr>
          <w:rFonts w:ascii="Arial" w:hAnsi="Arial" w:cs="Arial"/>
        </w:rPr>
        <w:t>s</w:t>
      </w:r>
      <w:r w:rsidRPr="00BA486F">
        <w:rPr>
          <w:rFonts w:ascii="Arial" w:hAnsi="Arial" w:cs="Arial"/>
        </w:rPr>
        <w:t xml:space="preserve"> coordinate their medical care, behavioral health services, and long-term services and supports</w:t>
      </w:r>
      <w:r w:rsidR="00BA486F">
        <w:rPr>
          <w:rFonts w:ascii="Arial" w:hAnsi="Arial" w:cs="Arial"/>
        </w:rPr>
        <w:t>.</w:t>
      </w:r>
      <w:r w:rsidR="00BA486F" w:rsidRPr="00BA486F">
        <w:rPr>
          <w:rFonts w:ascii="Arial" w:hAnsi="Arial" w:cs="Arial"/>
        </w:rPr>
        <w:t xml:space="preserve"> </w:t>
      </w:r>
      <w:r w:rsidR="00BA486F">
        <w:rPr>
          <w:rFonts w:ascii="Arial" w:hAnsi="Arial" w:cs="Arial"/>
        </w:rPr>
        <w:t>A</w:t>
      </w:r>
      <w:r w:rsidR="004C1EC0" w:rsidRPr="00BA486F">
        <w:rPr>
          <w:rFonts w:ascii="Arial" w:hAnsi="Arial" w:cs="Arial"/>
        </w:rPr>
        <w:t>n a</w:t>
      </w:r>
      <w:r w:rsidRPr="00BA486F">
        <w:rPr>
          <w:rFonts w:ascii="Arial" w:hAnsi="Arial" w:cs="Arial"/>
        </w:rPr>
        <w:t xml:space="preserve">ssessment informs </w:t>
      </w:r>
      <w:r w:rsidR="004C1EC0" w:rsidRPr="00BA486F">
        <w:rPr>
          <w:rFonts w:ascii="Arial" w:hAnsi="Arial" w:cs="Arial"/>
        </w:rPr>
        <w:t xml:space="preserve">each </w:t>
      </w:r>
      <w:r w:rsidRPr="00BA486F">
        <w:rPr>
          <w:rFonts w:ascii="Arial" w:hAnsi="Arial" w:cs="Arial"/>
        </w:rPr>
        <w:t xml:space="preserve">member’s care plan, </w:t>
      </w:r>
      <w:r w:rsidR="00BA486F">
        <w:rPr>
          <w:rFonts w:ascii="Arial" w:hAnsi="Arial" w:cs="Arial"/>
        </w:rPr>
        <w:t xml:space="preserve">which is </w:t>
      </w:r>
      <w:r w:rsidRPr="00BA486F">
        <w:rPr>
          <w:rFonts w:ascii="Arial" w:hAnsi="Arial" w:cs="Arial"/>
        </w:rPr>
        <w:t>developed together with their care team</w:t>
      </w:r>
      <w:r w:rsidR="004C1EC0" w:rsidRPr="00BA486F">
        <w:rPr>
          <w:rFonts w:ascii="Arial" w:hAnsi="Arial" w:cs="Arial"/>
        </w:rPr>
        <w:t>.</w:t>
      </w:r>
    </w:p>
    <w:p w14:paraId="6E6844DE" w14:textId="77777777" w:rsidR="004C1EC0" w:rsidRPr="00BA486F" w:rsidRDefault="004C1EC0" w:rsidP="00572FC1">
      <w:pPr>
        <w:rPr>
          <w:rFonts w:ascii="Arial" w:hAnsi="Arial" w:cs="Arial"/>
        </w:rPr>
      </w:pPr>
      <w:r w:rsidRPr="00BA486F">
        <w:rPr>
          <w:rFonts w:ascii="Arial" w:hAnsi="Arial" w:cs="Arial"/>
        </w:rPr>
        <w:t>I</w:t>
      </w:r>
      <w:r w:rsidR="00723695" w:rsidRPr="00BA486F">
        <w:rPr>
          <w:rFonts w:ascii="Arial" w:hAnsi="Arial" w:cs="Arial"/>
        </w:rPr>
        <w:t xml:space="preserve">n One Care, </w:t>
      </w:r>
      <w:r w:rsidRPr="00BA486F">
        <w:rPr>
          <w:rFonts w:ascii="Arial" w:hAnsi="Arial" w:cs="Arial"/>
        </w:rPr>
        <w:t xml:space="preserve">the </w:t>
      </w:r>
      <w:r w:rsidR="00723695" w:rsidRPr="00BA486F">
        <w:rPr>
          <w:rFonts w:ascii="Arial" w:hAnsi="Arial" w:cs="Arial"/>
        </w:rPr>
        <w:t xml:space="preserve">member is </w:t>
      </w:r>
      <w:r w:rsidRPr="00BA486F">
        <w:rPr>
          <w:rFonts w:ascii="Arial" w:hAnsi="Arial" w:cs="Arial"/>
        </w:rPr>
        <w:t xml:space="preserve">at the </w:t>
      </w:r>
      <w:r w:rsidR="00723695" w:rsidRPr="00BA486F">
        <w:rPr>
          <w:rFonts w:ascii="Arial" w:hAnsi="Arial" w:cs="Arial"/>
        </w:rPr>
        <w:t xml:space="preserve">center of </w:t>
      </w:r>
      <w:r w:rsidRPr="00BA486F">
        <w:rPr>
          <w:rFonts w:ascii="Arial" w:hAnsi="Arial" w:cs="Arial"/>
        </w:rPr>
        <w:t xml:space="preserve">their </w:t>
      </w:r>
      <w:r w:rsidR="00723695" w:rsidRPr="00BA486F">
        <w:rPr>
          <w:rFonts w:ascii="Arial" w:hAnsi="Arial" w:cs="Arial"/>
        </w:rPr>
        <w:t>Interdisciplinary Care Team</w:t>
      </w:r>
      <w:r w:rsidRPr="00BA486F">
        <w:rPr>
          <w:rFonts w:ascii="Arial" w:hAnsi="Arial" w:cs="Arial"/>
        </w:rPr>
        <w:t>, and a</w:t>
      </w:r>
      <w:r w:rsidR="00723695" w:rsidRPr="00BA486F">
        <w:rPr>
          <w:rFonts w:ascii="Arial" w:hAnsi="Arial" w:cs="Arial"/>
        </w:rPr>
        <w:t xml:space="preserve"> Primary Care Provider (PCP) leads </w:t>
      </w:r>
      <w:r w:rsidRPr="00BA486F">
        <w:rPr>
          <w:rFonts w:ascii="Arial" w:hAnsi="Arial" w:cs="Arial"/>
        </w:rPr>
        <w:t xml:space="preserve">the </w:t>
      </w:r>
      <w:r w:rsidR="00723695" w:rsidRPr="00BA486F">
        <w:rPr>
          <w:rFonts w:ascii="Arial" w:hAnsi="Arial" w:cs="Arial"/>
        </w:rPr>
        <w:t xml:space="preserve">team with </w:t>
      </w:r>
      <w:r w:rsidRPr="00BA486F">
        <w:rPr>
          <w:rFonts w:ascii="Arial" w:hAnsi="Arial" w:cs="Arial"/>
        </w:rPr>
        <w:t xml:space="preserve">a </w:t>
      </w:r>
      <w:r w:rsidR="00723695" w:rsidRPr="00BA486F">
        <w:rPr>
          <w:rFonts w:ascii="Arial" w:hAnsi="Arial" w:cs="Arial"/>
        </w:rPr>
        <w:t>Care Coordinator and</w:t>
      </w:r>
      <w:r w:rsidRPr="00BA486F">
        <w:rPr>
          <w:rFonts w:ascii="Arial" w:hAnsi="Arial" w:cs="Arial"/>
        </w:rPr>
        <w:t>/or</w:t>
      </w:r>
      <w:r w:rsidR="00723695" w:rsidRPr="00BA486F">
        <w:rPr>
          <w:rFonts w:ascii="Arial" w:hAnsi="Arial" w:cs="Arial"/>
        </w:rPr>
        <w:t xml:space="preserve"> </w:t>
      </w:r>
      <w:r w:rsidR="00263651">
        <w:rPr>
          <w:rFonts w:ascii="Arial" w:hAnsi="Arial" w:cs="Arial"/>
        </w:rPr>
        <w:t>a</w:t>
      </w:r>
      <w:r w:rsidR="00723695" w:rsidRPr="00BA486F">
        <w:rPr>
          <w:rFonts w:ascii="Arial" w:hAnsi="Arial" w:cs="Arial"/>
        </w:rPr>
        <w:t xml:space="preserve"> B</w:t>
      </w:r>
      <w:r w:rsidRPr="00BA486F">
        <w:rPr>
          <w:rFonts w:ascii="Arial" w:hAnsi="Arial" w:cs="Arial"/>
        </w:rPr>
        <w:t>ehavioral Health</w:t>
      </w:r>
      <w:r w:rsidR="00723695" w:rsidRPr="00BA486F">
        <w:rPr>
          <w:rFonts w:ascii="Arial" w:hAnsi="Arial" w:cs="Arial"/>
        </w:rPr>
        <w:t xml:space="preserve"> clinician if indicated</w:t>
      </w:r>
      <w:r w:rsidRPr="00BA486F">
        <w:rPr>
          <w:rFonts w:ascii="Arial" w:hAnsi="Arial" w:cs="Arial"/>
        </w:rPr>
        <w:t>.</w:t>
      </w:r>
      <w:r w:rsidR="00BA486F">
        <w:rPr>
          <w:rFonts w:ascii="Arial" w:hAnsi="Arial" w:cs="Arial"/>
        </w:rPr>
        <w:t xml:space="preserve"> </w:t>
      </w:r>
      <w:r w:rsidRPr="00BA486F">
        <w:rPr>
          <w:rFonts w:ascii="Arial" w:hAnsi="Arial" w:cs="Arial"/>
        </w:rPr>
        <w:t xml:space="preserve"> In </w:t>
      </w:r>
      <w:r w:rsidR="00723695" w:rsidRPr="00BA486F">
        <w:rPr>
          <w:rFonts w:ascii="Arial" w:hAnsi="Arial" w:cs="Arial"/>
        </w:rPr>
        <w:t>SCO</w:t>
      </w:r>
      <w:r w:rsidRPr="00BA486F">
        <w:rPr>
          <w:rFonts w:ascii="Arial" w:hAnsi="Arial" w:cs="Arial"/>
        </w:rPr>
        <w:t>, c</w:t>
      </w:r>
      <w:r w:rsidR="00723695" w:rsidRPr="00BA486F">
        <w:rPr>
          <w:rFonts w:ascii="Arial" w:hAnsi="Arial" w:cs="Arial"/>
        </w:rPr>
        <w:t xml:space="preserve">are </w:t>
      </w:r>
      <w:r w:rsidRPr="00BA486F">
        <w:rPr>
          <w:rFonts w:ascii="Arial" w:hAnsi="Arial" w:cs="Arial"/>
        </w:rPr>
        <w:t xml:space="preserve">is </w:t>
      </w:r>
      <w:r w:rsidR="00723695" w:rsidRPr="00BA486F">
        <w:rPr>
          <w:rFonts w:ascii="Arial" w:hAnsi="Arial" w:cs="Arial"/>
        </w:rPr>
        <w:t>managed by a Primary Care Team le</w:t>
      </w:r>
      <w:r w:rsidR="00263651">
        <w:rPr>
          <w:rFonts w:ascii="Arial" w:hAnsi="Arial" w:cs="Arial"/>
        </w:rPr>
        <w:t>d</w:t>
      </w:r>
      <w:r w:rsidR="00723695" w:rsidRPr="00BA486F">
        <w:rPr>
          <w:rFonts w:ascii="Arial" w:hAnsi="Arial" w:cs="Arial"/>
        </w:rPr>
        <w:t xml:space="preserve"> by the</w:t>
      </w:r>
      <w:r w:rsidRPr="00BA486F">
        <w:rPr>
          <w:rFonts w:ascii="Arial" w:hAnsi="Arial" w:cs="Arial"/>
        </w:rPr>
        <w:t xml:space="preserve"> member’s</w:t>
      </w:r>
      <w:r w:rsidR="00723695" w:rsidRPr="00BA486F">
        <w:rPr>
          <w:rFonts w:ascii="Arial" w:hAnsi="Arial" w:cs="Arial"/>
        </w:rPr>
        <w:t xml:space="preserve"> PCP</w:t>
      </w:r>
      <w:r w:rsidRPr="00BA486F">
        <w:rPr>
          <w:rFonts w:ascii="Arial" w:hAnsi="Arial" w:cs="Arial"/>
        </w:rPr>
        <w:t>.</w:t>
      </w:r>
    </w:p>
    <w:p w14:paraId="3D766857" w14:textId="77777777" w:rsidR="00F52822" w:rsidRPr="00BA486F" w:rsidRDefault="00723695" w:rsidP="00572FC1">
      <w:pPr>
        <w:rPr>
          <w:rFonts w:ascii="Arial" w:hAnsi="Arial" w:cs="Arial"/>
        </w:rPr>
      </w:pPr>
      <w:r w:rsidRPr="00BA486F">
        <w:rPr>
          <w:rFonts w:ascii="Arial" w:hAnsi="Arial" w:cs="Arial"/>
        </w:rPr>
        <w:t>In some cases, plans have delegated care management functions to community-based provider organizations</w:t>
      </w:r>
      <w:r w:rsidR="004C1EC0" w:rsidRPr="00BA486F">
        <w:rPr>
          <w:rFonts w:ascii="Arial" w:hAnsi="Arial" w:cs="Arial"/>
        </w:rPr>
        <w:t>.</w:t>
      </w:r>
    </w:p>
    <w:p w14:paraId="1197D356" w14:textId="7B11D79D" w:rsidR="000673C6" w:rsidRDefault="000673C6" w:rsidP="00572FC1">
      <w:pPr>
        <w:numPr>
          <w:ilvl w:val="0"/>
          <w:numId w:val="7"/>
        </w:numPr>
        <w:ind w:left="1080"/>
        <w:rPr>
          <w:rFonts w:ascii="Arial" w:hAnsi="Arial" w:cs="Arial"/>
        </w:rPr>
      </w:pPr>
      <w:r>
        <w:rPr>
          <w:rFonts w:ascii="Arial" w:hAnsi="Arial" w:cs="Arial"/>
        </w:rPr>
        <w:t>Do delegated entities provide care management that is as effective as that provided by plans that have not delegated care management functions?  Why or why not?</w:t>
      </w:r>
    </w:p>
    <w:p w14:paraId="1612293C" w14:textId="2AC195A3" w:rsidR="00536303" w:rsidRPr="00536303" w:rsidRDefault="00210406" w:rsidP="00572FC1">
      <w:pPr>
        <w:numPr>
          <w:ilvl w:val="0"/>
          <w:numId w:val="7"/>
        </w:numPr>
        <w:ind w:left="1080"/>
        <w:rPr>
          <w:rFonts w:ascii="Arial" w:hAnsi="Arial" w:cs="Arial"/>
        </w:rPr>
      </w:pPr>
      <w:r>
        <w:rPr>
          <w:rFonts w:ascii="Arial" w:hAnsi="Arial" w:cs="Arial"/>
        </w:rPr>
        <w:t xml:space="preserve">Which </w:t>
      </w:r>
      <w:r w:rsidR="000673C6">
        <w:rPr>
          <w:rFonts w:ascii="Arial" w:hAnsi="Arial" w:cs="Arial"/>
        </w:rPr>
        <w:t xml:space="preserve">specific aspects of a delegation arrangement work well? </w:t>
      </w:r>
    </w:p>
    <w:p w14:paraId="7E444768" w14:textId="283F7177" w:rsidR="00F52822" w:rsidRPr="00BA486F" w:rsidRDefault="00210406" w:rsidP="00572FC1">
      <w:pPr>
        <w:numPr>
          <w:ilvl w:val="0"/>
          <w:numId w:val="7"/>
        </w:numPr>
        <w:ind w:left="1080"/>
        <w:rPr>
          <w:rFonts w:ascii="Arial" w:hAnsi="Arial" w:cs="Arial"/>
        </w:rPr>
      </w:pPr>
      <w:r>
        <w:rPr>
          <w:rFonts w:ascii="Arial" w:hAnsi="Arial" w:cs="Arial"/>
        </w:rPr>
        <w:t xml:space="preserve">Which </w:t>
      </w:r>
      <w:r w:rsidR="000673C6">
        <w:rPr>
          <w:rFonts w:ascii="Arial" w:hAnsi="Arial" w:cs="Arial"/>
        </w:rPr>
        <w:t xml:space="preserve">specific aspects of a delegation arrangement </w:t>
      </w:r>
      <w:r w:rsidR="00C82400">
        <w:rPr>
          <w:rFonts w:ascii="Arial" w:hAnsi="Arial" w:cs="Arial"/>
        </w:rPr>
        <w:t xml:space="preserve">do </w:t>
      </w:r>
      <w:r w:rsidR="000673C6">
        <w:rPr>
          <w:rFonts w:ascii="Arial" w:hAnsi="Arial" w:cs="Arial"/>
        </w:rPr>
        <w:t xml:space="preserve">not work well?  </w:t>
      </w:r>
    </w:p>
    <w:p w14:paraId="393AA3F7" w14:textId="77777777" w:rsidR="00F52822" w:rsidRPr="00BA486F" w:rsidRDefault="00723695" w:rsidP="00572FC1">
      <w:pPr>
        <w:numPr>
          <w:ilvl w:val="0"/>
          <w:numId w:val="7"/>
        </w:numPr>
        <w:ind w:left="1080"/>
        <w:rPr>
          <w:rFonts w:ascii="Arial" w:hAnsi="Arial" w:cs="Arial"/>
        </w:rPr>
      </w:pPr>
      <w:r w:rsidRPr="00BA486F">
        <w:rPr>
          <w:rFonts w:ascii="Arial" w:hAnsi="Arial" w:cs="Arial"/>
        </w:rPr>
        <w:t xml:space="preserve">What qualifications or expertise </w:t>
      </w:r>
      <w:r w:rsidR="00263651">
        <w:rPr>
          <w:rFonts w:ascii="Arial" w:hAnsi="Arial" w:cs="Arial"/>
        </w:rPr>
        <w:t>should</w:t>
      </w:r>
      <w:r w:rsidRPr="00BA486F">
        <w:rPr>
          <w:rFonts w:ascii="Arial" w:hAnsi="Arial" w:cs="Arial"/>
        </w:rPr>
        <w:t xml:space="preserve"> delegated entities </w:t>
      </w:r>
      <w:r w:rsidR="00263651">
        <w:rPr>
          <w:rFonts w:ascii="Arial" w:hAnsi="Arial" w:cs="Arial"/>
        </w:rPr>
        <w:t xml:space="preserve">possess </w:t>
      </w:r>
      <w:r w:rsidRPr="00BA486F">
        <w:rPr>
          <w:rFonts w:ascii="Arial" w:hAnsi="Arial" w:cs="Arial"/>
        </w:rPr>
        <w:t xml:space="preserve">to </w:t>
      </w:r>
      <w:r w:rsidR="00263651">
        <w:rPr>
          <w:rFonts w:ascii="Arial" w:hAnsi="Arial" w:cs="Arial"/>
        </w:rPr>
        <w:t xml:space="preserve">ensure that they </w:t>
      </w:r>
      <w:r w:rsidRPr="00BA486F">
        <w:rPr>
          <w:rFonts w:ascii="Arial" w:hAnsi="Arial" w:cs="Arial"/>
        </w:rPr>
        <w:t>effectively provide comprehensive care management?</w:t>
      </w:r>
    </w:p>
    <w:p w14:paraId="6759EC14" w14:textId="2AA26154" w:rsidR="00D26AF8" w:rsidRPr="00572FC1" w:rsidRDefault="00723695" w:rsidP="00D26AF8">
      <w:pPr>
        <w:numPr>
          <w:ilvl w:val="0"/>
          <w:numId w:val="7"/>
        </w:numPr>
        <w:ind w:left="1080"/>
        <w:rPr>
          <w:rFonts w:ascii="Arial" w:hAnsi="Arial" w:cs="Arial"/>
        </w:rPr>
      </w:pPr>
      <w:r w:rsidRPr="00BA486F">
        <w:rPr>
          <w:rFonts w:ascii="Arial" w:hAnsi="Arial" w:cs="Arial"/>
        </w:rPr>
        <w:t>What guardrails should MassHealth consider for these kinds of approaches?</w:t>
      </w:r>
    </w:p>
    <w:p w14:paraId="7FC2AB21" w14:textId="3DF069F4" w:rsidR="00FB26F5" w:rsidRPr="00F52A15" w:rsidRDefault="00572FC1" w:rsidP="00572FC1">
      <w:pPr>
        <w:pStyle w:val="ListParagraph"/>
        <w:numPr>
          <w:ilvl w:val="0"/>
          <w:numId w:val="32"/>
        </w:numPr>
        <w:spacing w:after="200"/>
        <w:ind w:left="360"/>
        <w:rPr>
          <w:rFonts w:ascii="Arial" w:hAnsi="Arial" w:cs="Arial"/>
          <w:b/>
          <w:i/>
        </w:rPr>
      </w:pPr>
      <w:r>
        <w:rPr>
          <w:rFonts w:ascii="Arial" w:hAnsi="Arial" w:cs="Arial"/>
          <w:b/>
          <w:i/>
        </w:rPr>
        <w:t>Medicare Bidding</w:t>
      </w:r>
    </w:p>
    <w:p w14:paraId="6A2C1875" w14:textId="45C1AA6B" w:rsidR="009E056B" w:rsidRPr="00F52A15" w:rsidRDefault="009E056B" w:rsidP="00572FC1">
      <w:pPr>
        <w:pStyle w:val="ListParagraph"/>
        <w:tabs>
          <w:tab w:val="left" w:pos="360"/>
        </w:tabs>
        <w:spacing w:after="200" w:line="276" w:lineRule="auto"/>
        <w:ind w:left="0"/>
        <w:rPr>
          <w:rFonts w:ascii="Arial" w:hAnsi="Arial" w:cs="Arial"/>
        </w:rPr>
      </w:pPr>
      <w:r w:rsidRPr="00F52A15">
        <w:rPr>
          <w:rFonts w:ascii="Arial" w:hAnsi="Arial" w:cs="Arial"/>
        </w:rPr>
        <w:t xml:space="preserve">Currently, One Care and SCO plans receive capitated payments from both MassHealth and </w:t>
      </w:r>
      <w:r w:rsidR="00246DCE" w:rsidRPr="00F52A15">
        <w:rPr>
          <w:rFonts w:ascii="Arial" w:hAnsi="Arial" w:cs="Arial"/>
        </w:rPr>
        <w:t>Me</w:t>
      </w:r>
      <w:r w:rsidRPr="00F52A15">
        <w:rPr>
          <w:rFonts w:ascii="Arial" w:hAnsi="Arial" w:cs="Arial"/>
        </w:rPr>
        <w:t xml:space="preserve">dicare for each dual eligible enrollee. One Care and SCO Medicare capitation rates are </w:t>
      </w:r>
      <w:r w:rsidRPr="00F52A15">
        <w:rPr>
          <w:rFonts w:ascii="Arial" w:hAnsi="Arial" w:cs="Arial"/>
        </w:rPr>
        <w:lastRenderedPageBreak/>
        <w:t>experience-based and risk-adjusted. SCO plans participate in the Medicare Advantage bidding process; bid</w:t>
      </w:r>
      <w:r w:rsidR="00AF0CDC">
        <w:rPr>
          <w:rFonts w:ascii="Arial" w:hAnsi="Arial" w:cs="Arial"/>
        </w:rPr>
        <w:t>ding</w:t>
      </w:r>
      <w:r w:rsidRPr="00F52A15">
        <w:rPr>
          <w:rFonts w:ascii="Arial" w:hAnsi="Arial" w:cs="Arial"/>
        </w:rPr>
        <w:t xml:space="preserve"> against</w:t>
      </w:r>
      <w:r w:rsidR="00AF0CDC">
        <w:rPr>
          <w:rFonts w:ascii="Arial" w:hAnsi="Arial" w:cs="Arial"/>
        </w:rPr>
        <w:t xml:space="preserve"> a benchmark established by</w:t>
      </w:r>
      <w:r w:rsidRPr="00F52A15">
        <w:rPr>
          <w:rFonts w:ascii="Arial" w:hAnsi="Arial" w:cs="Arial"/>
        </w:rPr>
        <w:t xml:space="preserve"> Medicare </w:t>
      </w:r>
      <w:r w:rsidR="00AF0CDC">
        <w:rPr>
          <w:rFonts w:ascii="Arial" w:hAnsi="Arial" w:cs="Arial"/>
        </w:rPr>
        <w:t>for</w:t>
      </w:r>
      <w:r w:rsidRPr="00F52A15">
        <w:rPr>
          <w:rFonts w:ascii="Arial" w:hAnsi="Arial" w:cs="Arial"/>
        </w:rPr>
        <w:t xml:space="preserve"> each county they cover. </w:t>
      </w:r>
    </w:p>
    <w:p w14:paraId="4C5C58BE" w14:textId="28554D40" w:rsidR="00C42244" w:rsidRDefault="00C42244" w:rsidP="00572FC1">
      <w:pPr>
        <w:pStyle w:val="ListParagraph"/>
        <w:tabs>
          <w:tab w:val="left" w:pos="360"/>
        </w:tabs>
        <w:spacing w:after="200" w:line="276" w:lineRule="auto"/>
        <w:ind w:left="0"/>
        <w:rPr>
          <w:rFonts w:ascii="Arial" w:hAnsi="Arial" w:cs="Arial"/>
        </w:rPr>
      </w:pPr>
      <w:r>
        <w:rPr>
          <w:rFonts w:ascii="Arial" w:hAnsi="Arial" w:cs="Arial"/>
        </w:rPr>
        <w:t>For</w:t>
      </w:r>
      <w:r w:rsidRPr="008B1043">
        <w:rPr>
          <w:rFonts w:ascii="Arial" w:hAnsi="Arial" w:cs="Arial"/>
        </w:rPr>
        <w:t xml:space="preserve"> </w:t>
      </w:r>
      <w:r w:rsidR="001C0405" w:rsidRPr="008B1043">
        <w:rPr>
          <w:rFonts w:ascii="Arial" w:hAnsi="Arial" w:cs="Arial"/>
        </w:rPr>
        <w:t xml:space="preserve">Duals </w:t>
      </w:r>
      <w:r w:rsidR="002D0B54" w:rsidRPr="008B1043">
        <w:rPr>
          <w:rFonts w:ascii="Arial" w:hAnsi="Arial" w:cs="Arial"/>
        </w:rPr>
        <w:t>Demonstration</w:t>
      </w:r>
      <w:r w:rsidR="001C0405" w:rsidRPr="008B1043">
        <w:rPr>
          <w:rFonts w:ascii="Arial" w:hAnsi="Arial" w:cs="Arial"/>
        </w:rPr>
        <w:t xml:space="preserve"> 2.0</w:t>
      </w:r>
      <w:r w:rsidR="002D0B54" w:rsidRPr="008B1043">
        <w:rPr>
          <w:rFonts w:ascii="Arial" w:hAnsi="Arial" w:cs="Arial"/>
        </w:rPr>
        <w:t xml:space="preserve">, </w:t>
      </w:r>
      <w:r w:rsidR="000B7C56" w:rsidRPr="008B1043">
        <w:rPr>
          <w:rFonts w:ascii="Arial" w:hAnsi="Arial" w:cs="Arial"/>
        </w:rPr>
        <w:t xml:space="preserve">MassHealth </w:t>
      </w:r>
      <w:r w:rsidR="00AF0CDC">
        <w:rPr>
          <w:rFonts w:ascii="Arial" w:hAnsi="Arial" w:cs="Arial"/>
        </w:rPr>
        <w:t xml:space="preserve">has </w:t>
      </w:r>
      <w:r w:rsidRPr="008B1043">
        <w:rPr>
          <w:rFonts w:ascii="Arial" w:hAnsi="Arial" w:cs="Arial"/>
        </w:rPr>
        <w:t>propose</w:t>
      </w:r>
      <w:r>
        <w:rPr>
          <w:rFonts w:ascii="Arial" w:hAnsi="Arial" w:cs="Arial"/>
        </w:rPr>
        <w:t>d</w:t>
      </w:r>
      <w:r w:rsidRPr="008B1043">
        <w:rPr>
          <w:rFonts w:ascii="Arial" w:hAnsi="Arial" w:cs="Arial"/>
        </w:rPr>
        <w:t xml:space="preserve"> </w:t>
      </w:r>
      <w:r>
        <w:rPr>
          <w:rFonts w:ascii="Arial" w:hAnsi="Arial" w:cs="Arial"/>
        </w:rPr>
        <w:t>combining the Medicare Advantage bidding methodology with experience-based, risk-adjusted Medicaid rates to ensure fiscal sustainability.  P</w:t>
      </w:r>
      <w:r w:rsidR="002D0B54" w:rsidRPr="008B1043">
        <w:rPr>
          <w:rFonts w:ascii="Arial" w:hAnsi="Arial" w:cs="Arial"/>
        </w:rPr>
        <w:t>lans would receive capitation payments from MassHealth and Medicare for each enrollee as is current practice in One Care and SC</w:t>
      </w:r>
      <w:r w:rsidR="009E056B" w:rsidRPr="008B1043">
        <w:rPr>
          <w:rFonts w:ascii="Arial" w:hAnsi="Arial" w:cs="Arial"/>
        </w:rPr>
        <w:t>O</w:t>
      </w:r>
      <w:r w:rsidR="00BC17CE" w:rsidRPr="008B1043">
        <w:rPr>
          <w:rFonts w:ascii="Arial" w:hAnsi="Arial" w:cs="Arial"/>
        </w:rPr>
        <w:t xml:space="preserve">. </w:t>
      </w:r>
    </w:p>
    <w:p w14:paraId="62CAA97E" w14:textId="698692EE" w:rsidR="00C42244" w:rsidRDefault="00C42244" w:rsidP="00572FC1">
      <w:pPr>
        <w:pStyle w:val="ListParagraph"/>
        <w:tabs>
          <w:tab w:val="left" w:pos="360"/>
        </w:tabs>
        <w:spacing w:after="200" w:line="276" w:lineRule="auto"/>
        <w:ind w:left="0"/>
        <w:rPr>
          <w:rFonts w:ascii="Arial" w:hAnsi="Arial" w:cs="Arial"/>
        </w:rPr>
      </w:pPr>
      <w:r>
        <w:rPr>
          <w:rFonts w:ascii="Arial" w:hAnsi="Arial" w:cs="Arial"/>
        </w:rPr>
        <w:t>For</w:t>
      </w:r>
      <w:r w:rsidR="00BC17CE" w:rsidRPr="008B1043">
        <w:rPr>
          <w:rFonts w:ascii="Arial" w:hAnsi="Arial" w:cs="Arial"/>
        </w:rPr>
        <w:t xml:space="preserve"> One Care, </w:t>
      </w:r>
      <w:r w:rsidR="009E056B" w:rsidRPr="008B1043">
        <w:rPr>
          <w:rFonts w:ascii="Arial" w:hAnsi="Arial" w:cs="Arial"/>
        </w:rPr>
        <w:t xml:space="preserve">the Medicare financial methodology would align with that in SCO: </w:t>
      </w:r>
    </w:p>
    <w:p w14:paraId="13D5354C" w14:textId="6B81479F" w:rsidR="00C42244" w:rsidRDefault="00C42244" w:rsidP="00572FC1">
      <w:pPr>
        <w:pStyle w:val="ListParagraph"/>
        <w:numPr>
          <w:ilvl w:val="0"/>
          <w:numId w:val="20"/>
        </w:numPr>
        <w:tabs>
          <w:tab w:val="left" w:pos="360"/>
        </w:tabs>
        <w:spacing w:line="276" w:lineRule="auto"/>
        <w:rPr>
          <w:rFonts w:ascii="Arial" w:hAnsi="Arial" w:cs="Arial"/>
        </w:rPr>
      </w:pPr>
      <w:r>
        <w:rPr>
          <w:rFonts w:ascii="Arial" w:hAnsi="Arial" w:cs="Arial"/>
        </w:rPr>
        <w:t>P</w:t>
      </w:r>
      <w:r w:rsidRPr="008B1043">
        <w:rPr>
          <w:rFonts w:ascii="Arial" w:hAnsi="Arial" w:cs="Arial"/>
        </w:rPr>
        <w:t xml:space="preserve">lans </w:t>
      </w:r>
      <w:r w:rsidR="009E056B" w:rsidRPr="008B1043">
        <w:rPr>
          <w:rFonts w:ascii="Arial" w:hAnsi="Arial" w:cs="Arial"/>
        </w:rPr>
        <w:t>would participate in the</w:t>
      </w:r>
      <w:r w:rsidR="00DA5E6E">
        <w:rPr>
          <w:rFonts w:ascii="Arial" w:hAnsi="Arial" w:cs="Arial"/>
        </w:rPr>
        <w:t xml:space="preserve"> Medicare Advantage </w:t>
      </w:r>
      <w:r w:rsidR="009E056B" w:rsidRPr="008B1043">
        <w:rPr>
          <w:rFonts w:ascii="Arial" w:hAnsi="Arial" w:cs="Arial"/>
        </w:rPr>
        <w:t>bidding process</w:t>
      </w:r>
      <w:r>
        <w:rPr>
          <w:rFonts w:ascii="Arial" w:hAnsi="Arial" w:cs="Arial"/>
        </w:rPr>
        <w:t>, while maintaining demonstration status</w:t>
      </w:r>
      <w:r w:rsidR="00BC17CE" w:rsidRPr="008B1043">
        <w:rPr>
          <w:rFonts w:ascii="Arial" w:hAnsi="Arial" w:cs="Arial"/>
        </w:rPr>
        <w:t xml:space="preserve"> </w:t>
      </w:r>
    </w:p>
    <w:p w14:paraId="756A5503" w14:textId="59A58184" w:rsidR="00C42244" w:rsidRDefault="00BA59FA" w:rsidP="00572FC1">
      <w:pPr>
        <w:pStyle w:val="ListParagraph"/>
        <w:numPr>
          <w:ilvl w:val="0"/>
          <w:numId w:val="20"/>
        </w:numPr>
        <w:tabs>
          <w:tab w:val="left" w:pos="360"/>
        </w:tabs>
        <w:spacing w:line="276" w:lineRule="auto"/>
        <w:rPr>
          <w:rFonts w:ascii="Arial" w:hAnsi="Arial" w:cs="Arial"/>
        </w:rPr>
      </w:pPr>
      <w:r>
        <w:rPr>
          <w:rFonts w:ascii="Arial" w:hAnsi="Arial" w:cs="Arial"/>
        </w:rPr>
        <w:t xml:space="preserve">Plans would have </w:t>
      </w:r>
      <w:r w:rsidR="00BC17CE" w:rsidRPr="008B1043">
        <w:rPr>
          <w:rFonts w:ascii="Arial" w:hAnsi="Arial" w:cs="Arial"/>
        </w:rPr>
        <w:t>access to the frailty adjuster (if applicable)</w:t>
      </w:r>
      <w:r w:rsidR="009E056B" w:rsidRPr="008B1043">
        <w:rPr>
          <w:rFonts w:ascii="Arial" w:hAnsi="Arial" w:cs="Arial"/>
        </w:rPr>
        <w:t xml:space="preserve"> </w:t>
      </w:r>
      <w:r w:rsidR="00BC17CE" w:rsidRPr="008B1043">
        <w:rPr>
          <w:rFonts w:ascii="Arial" w:hAnsi="Arial" w:cs="Arial"/>
        </w:rPr>
        <w:t xml:space="preserve"> </w:t>
      </w:r>
    </w:p>
    <w:p w14:paraId="0B4C3AF8" w14:textId="2270E885" w:rsidR="00C42244" w:rsidRDefault="00A57EEA" w:rsidP="00572FC1">
      <w:pPr>
        <w:pStyle w:val="ListParagraph"/>
        <w:numPr>
          <w:ilvl w:val="0"/>
          <w:numId w:val="20"/>
        </w:numPr>
        <w:tabs>
          <w:tab w:val="left" w:pos="360"/>
        </w:tabs>
        <w:spacing w:after="200" w:line="276" w:lineRule="auto"/>
        <w:rPr>
          <w:rFonts w:ascii="Arial" w:hAnsi="Arial" w:cs="Arial"/>
        </w:rPr>
      </w:pPr>
      <w:r>
        <w:rPr>
          <w:rFonts w:ascii="Arial" w:hAnsi="Arial" w:cs="Arial"/>
        </w:rPr>
        <w:t>Plans would have c</w:t>
      </w:r>
      <w:r w:rsidRPr="008B1043">
        <w:rPr>
          <w:rFonts w:ascii="Arial" w:hAnsi="Arial" w:cs="Arial"/>
        </w:rPr>
        <w:t xml:space="preserve">ontinued </w:t>
      </w:r>
      <w:r w:rsidR="009E056B" w:rsidRPr="008B1043">
        <w:rPr>
          <w:rFonts w:ascii="Arial" w:hAnsi="Arial" w:cs="Arial"/>
        </w:rPr>
        <w:t>access to bad debt adjustment</w:t>
      </w:r>
      <w:r>
        <w:rPr>
          <w:rFonts w:ascii="Arial" w:hAnsi="Arial" w:cs="Arial"/>
        </w:rPr>
        <w:t xml:space="preserve"> currently in place for One Care</w:t>
      </w:r>
      <w:r w:rsidR="009E056B" w:rsidRPr="008B1043">
        <w:rPr>
          <w:rFonts w:ascii="Arial" w:hAnsi="Arial" w:cs="Arial"/>
        </w:rPr>
        <w:t xml:space="preserve">. </w:t>
      </w:r>
    </w:p>
    <w:p w14:paraId="50FE2B96" w14:textId="77777777" w:rsidR="00C42244" w:rsidRDefault="00C42244" w:rsidP="00572FC1">
      <w:pPr>
        <w:tabs>
          <w:tab w:val="left" w:pos="360"/>
        </w:tabs>
        <w:rPr>
          <w:rFonts w:ascii="Arial" w:hAnsi="Arial" w:cs="Arial"/>
        </w:rPr>
      </w:pPr>
      <w:r>
        <w:rPr>
          <w:rFonts w:ascii="Arial" w:hAnsi="Arial" w:cs="Arial"/>
        </w:rPr>
        <w:t>For SCO, the Medicare financial methodology would remain largely the same as today:</w:t>
      </w:r>
    </w:p>
    <w:p w14:paraId="41DAFE6C" w14:textId="60950284" w:rsidR="00C42244" w:rsidRDefault="00C42244" w:rsidP="00572FC1">
      <w:pPr>
        <w:pStyle w:val="ListParagraph"/>
        <w:numPr>
          <w:ilvl w:val="0"/>
          <w:numId w:val="8"/>
        </w:numPr>
        <w:tabs>
          <w:tab w:val="left" w:pos="360"/>
        </w:tabs>
        <w:spacing w:after="200" w:line="276" w:lineRule="auto"/>
        <w:rPr>
          <w:rFonts w:ascii="Arial" w:hAnsi="Arial" w:cs="Arial"/>
        </w:rPr>
      </w:pPr>
      <w:r>
        <w:rPr>
          <w:rFonts w:ascii="Arial" w:hAnsi="Arial" w:cs="Arial"/>
        </w:rPr>
        <w:t xml:space="preserve">Plans would continue to participate in the </w:t>
      </w:r>
      <w:r w:rsidR="008F4723">
        <w:rPr>
          <w:rFonts w:ascii="Arial" w:hAnsi="Arial" w:cs="Arial"/>
        </w:rPr>
        <w:t>Medicare Advantage</w:t>
      </w:r>
      <w:r>
        <w:rPr>
          <w:rFonts w:ascii="Arial" w:hAnsi="Arial" w:cs="Arial"/>
        </w:rPr>
        <w:t xml:space="preserve"> bidding process</w:t>
      </w:r>
    </w:p>
    <w:p w14:paraId="095F426A" w14:textId="4F8E77BD" w:rsidR="00C42244" w:rsidRDefault="008F4723" w:rsidP="00572FC1">
      <w:pPr>
        <w:pStyle w:val="ListParagraph"/>
        <w:numPr>
          <w:ilvl w:val="0"/>
          <w:numId w:val="8"/>
        </w:numPr>
        <w:tabs>
          <w:tab w:val="left" w:pos="360"/>
        </w:tabs>
        <w:spacing w:after="200" w:line="276" w:lineRule="auto"/>
        <w:rPr>
          <w:rFonts w:ascii="Arial" w:hAnsi="Arial" w:cs="Arial"/>
        </w:rPr>
      </w:pPr>
      <w:r>
        <w:rPr>
          <w:rFonts w:ascii="Arial" w:hAnsi="Arial" w:cs="Arial"/>
        </w:rPr>
        <w:t>Plans would b</w:t>
      </w:r>
      <w:r w:rsidR="00C42244">
        <w:rPr>
          <w:rFonts w:ascii="Arial" w:hAnsi="Arial" w:cs="Arial"/>
        </w:rPr>
        <w:t>id against the Medicare Advantage benchmark for their capitation</w:t>
      </w:r>
    </w:p>
    <w:p w14:paraId="2683936F" w14:textId="27947C2E" w:rsidR="00C42244" w:rsidRDefault="00A57EEA" w:rsidP="00572FC1">
      <w:pPr>
        <w:pStyle w:val="ListParagraph"/>
        <w:numPr>
          <w:ilvl w:val="0"/>
          <w:numId w:val="8"/>
        </w:numPr>
        <w:tabs>
          <w:tab w:val="left" w:pos="360"/>
        </w:tabs>
        <w:spacing w:after="200" w:line="276" w:lineRule="auto"/>
        <w:rPr>
          <w:rFonts w:ascii="Arial" w:hAnsi="Arial" w:cs="Arial"/>
        </w:rPr>
      </w:pPr>
      <w:r>
        <w:rPr>
          <w:rFonts w:ascii="Arial" w:hAnsi="Arial" w:cs="Arial"/>
        </w:rPr>
        <w:t xml:space="preserve">Plans would </w:t>
      </w:r>
      <w:r w:rsidR="00C42244">
        <w:rPr>
          <w:rFonts w:ascii="Arial" w:hAnsi="Arial" w:cs="Arial"/>
        </w:rPr>
        <w:t>continue to have access to frailty adjuster (if applicable)</w:t>
      </w:r>
    </w:p>
    <w:p w14:paraId="20BBC246" w14:textId="066CC77B" w:rsidR="00C42244" w:rsidRPr="00C42244" w:rsidRDefault="00C42244" w:rsidP="00572FC1">
      <w:pPr>
        <w:pStyle w:val="ListParagraph"/>
        <w:numPr>
          <w:ilvl w:val="0"/>
          <w:numId w:val="8"/>
        </w:numPr>
        <w:tabs>
          <w:tab w:val="left" w:pos="360"/>
        </w:tabs>
        <w:spacing w:after="200" w:line="276" w:lineRule="auto"/>
        <w:rPr>
          <w:rFonts w:ascii="Arial" w:hAnsi="Arial" w:cs="Arial"/>
        </w:rPr>
      </w:pPr>
      <w:r>
        <w:rPr>
          <w:rFonts w:ascii="Arial" w:hAnsi="Arial" w:cs="Arial"/>
        </w:rPr>
        <w:t>P</w:t>
      </w:r>
      <w:r w:rsidR="00A57EEA">
        <w:rPr>
          <w:rFonts w:ascii="Arial" w:hAnsi="Arial" w:cs="Arial"/>
        </w:rPr>
        <w:t>lans would have access to</w:t>
      </w:r>
      <w:r w:rsidR="00D8164F">
        <w:rPr>
          <w:rFonts w:ascii="Arial" w:hAnsi="Arial" w:cs="Arial"/>
        </w:rPr>
        <w:t xml:space="preserve"> the</w:t>
      </w:r>
      <w:r>
        <w:rPr>
          <w:rFonts w:ascii="Arial" w:hAnsi="Arial" w:cs="Arial"/>
        </w:rPr>
        <w:t xml:space="preserve"> bad debt adjustment</w:t>
      </w:r>
      <w:r w:rsidR="00D8164F">
        <w:rPr>
          <w:rFonts w:ascii="Arial" w:hAnsi="Arial" w:cs="Arial"/>
        </w:rPr>
        <w:t xml:space="preserve"> currently available to One Care plans.</w:t>
      </w:r>
    </w:p>
    <w:p w14:paraId="73A654D9" w14:textId="1423EF93" w:rsidR="00BC17CE" w:rsidRPr="00C42244" w:rsidRDefault="00BC17CE" w:rsidP="00572FC1">
      <w:pPr>
        <w:tabs>
          <w:tab w:val="left" w:pos="360"/>
        </w:tabs>
        <w:rPr>
          <w:rFonts w:ascii="Arial" w:hAnsi="Arial" w:cs="Arial"/>
          <w:b/>
        </w:rPr>
      </w:pPr>
      <w:r w:rsidRPr="00C42244">
        <w:rPr>
          <w:rFonts w:ascii="Arial" w:hAnsi="Arial" w:cs="Arial"/>
        </w:rPr>
        <w:t xml:space="preserve">In both One Care and SCO, Medicaid rates </w:t>
      </w:r>
      <w:r w:rsidR="00C42244">
        <w:rPr>
          <w:rFonts w:ascii="Arial" w:hAnsi="Arial" w:cs="Arial"/>
        </w:rPr>
        <w:t>would</w:t>
      </w:r>
      <w:r w:rsidR="00C42244" w:rsidRPr="00C42244">
        <w:rPr>
          <w:rFonts w:ascii="Arial" w:hAnsi="Arial" w:cs="Arial"/>
        </w:rPr>
        <w:t xml:space="preserve"> </w:t>
      </w:r>
      <w:r w:rsidRPr="00C42244">
        <w:rPr>
          <w:rFonts w:ascii="Arial" w:hAnsi="Arial" w:cs="Arial"/>
        </w:rPr>
        <w:t xml:space="preserve">be increasingly experienced-based, and MassHealth </w:t>
      </w:r>
      <w:r w:rsidR="00C42244">
        <w:rPr>
          <w:rFonts w:ascii="Arial" w:hAnsi="Arial" w:cs="Arial"/>
        </w:rPr>
        <w:t>would</w:t>
      </w:r>
      <w:r w:rsidR="00C42244" w:rsidRPr="00C42244">
        <w:rPr>
          <w:rFonts w:ascii="Arial" w:hAnsi="Arial" w:cs="Arial"/>
        </w:rPr>
        <w:t xml:space="preserve"> </w:t>
      </w:r>
      <w:r w:rsidRPr="00C42244">
        <w:rPr>
          <w:rFonts w:ascii="Arial" w:hAnsi="Arial" w:cs="Arial"/>
        </w:rPr>
        <w:t xml:space="preserve">continue to develop </w:t>
      </w:r>
      <w:r w:rsidR="00C42244">
        <w:rPr>
          <w:rFonts w:ascii="Arial" w:hAnsi="Arial" w:cs="Arial"/>
        </w:rPr>
        <w:t xml:space="preserve">a </w:t>
      </w:r>
      <w:r w:rsidRPr="00C42244">
        <w:rPr>
          <w:rFonts w:ascii="Arial" w:hAnsi="Arial" w:cs="Arial"/>
        </w:rPr>
        <w:t xml:space="preserve">risk adjustment methodology based on functional status and social determinants. </w:t>
      </w:r>
    </w:p>
    <w:p w14:paraId="4F11F268" w14:textId="77777777" w:rsidR="001C68E8" w:rsidRPr="00C42244" w:rsidRDefault="001C68E8" w:rsidP="00572FC1">
      <w:pPr>
        <w:pStyle w:val="ListParagraph"/>
        <w:numPr>
          <w:ilvl w:val="0"/>
          <w:numId w:val="21"/>
        </w:numPr>
        <w:tabs>
          <w:tab w:val="clear" w:pos="720"/>
          <w:tab w:val="left" w:pos="360"/>
          <w:tab w:val="num" w:pos="1080"/>
        </w:tabs>
        <w:spacing w:after="200" w:line="276" w:lineRule="auto"/>
        <w:ind w:left="1080"/>
        <w:rPr>
          <w:rFonts w:ascii="Arial" w:hAnsi="Arial" w:cs="Arial"/>
        </w:rPr>
      </w:pPr>
      <w:r w:rsidRPr="00C42244">
        <w:rPr>
          <w:rFonts w:ascii="Arial" w:hAnsi="Arial" w:cs="Arial"/>
        </w:rPr>
        <w:t xml:space="preserve">What should MassHealth consider in transitioning from the current One Care Medicare financial methodology to the Medicare Advantage bidding methodology?  </w:t>
      </w:r>
    </w:p>
    <w:p w14:paraId="0F523ED5" w14:textId="77777777" w:rsidR="001C68E8" w:rsidRPr="00C42244" w:rsidRDefault="001C68E8" w:rsidP="00572FC1">
      <w:pPr>
        <w:pStyle w:val="ListParagraph"/>
        <w:numPr>
          <w:ilvl w:val="0"/>
          <w:numId w:val="21"/>
        </w:numPr>
        <w:tabs>
          <w:tab w:val="clear" w:pos="720"/>
          <w:tab w:val="left" w:pos="360"/>
          <w:tab w:val="num" w:pos="1080"/>
        </w:tabs>
        <w:spacing w:after="200" w:line="276" w:lineRule="auto"/>
        <w:ind w:left="1080"/>
        <w:rPr>
          <w:rFonts w:ascii="Arial" w:hAnsi="Arial" w:cs="Arial"/>
        </w:rPr>
      </w:pPr>
      <w:r w:rsidRPr="00C42244">
        <w:rPr>
          <w:rFonts w:ascii="Arial" w:hAnsi="Arial" w:cs="Arial"/>
        </w:rPr>
        <w:t xml:space="preserve">How would this change impact plans, plan enrollees, network providers, or others? </w:t>
      </w:r>
    </w:p>
    <w:p w14:paraId="1EDE8CD0" w14:textId="20E9149E" w:rsidR="001C68E8" w:rsidRPr="00C42244" w:rsidRDefault="001C68E8" w:rsidP="00572FC1">
      <w:pPr>
        <w:pStyle w:val="ListParagraph"/>
        <w:numPr>
          <w:ilvl w:val="0"/>
          <w:numId w:val="21"/>
        </w:numPr>
        <w:tabs>
          <w:tab w:val="clear" w:pos="720"/>
          <w:tab w:val="left" w:pos="360"/>
          <w:tab w:val="num" w:pos="1080"/>
        </w:tabs>
        <w:spacing w:after="200" w:line="276" w:lineRule="auto"/>
        <w:ind w:left="1080"/>
        <w:rPr>
          <w:rFonts w:ascii="Arial" w:hAnsi="Arial" w:cs="Arial"/>
        </w:rPr>
      </w:pPr>
      <w:r w:rsidRPr="00C42244">
        <w:rPr>
          <w:rFonts w:ascii="Arial" w:hAnsi="Arial" w:cs="Arial"/>
        </w:rPr>
        <w:t>What should MassHealth consider in adding risk adjustment to the Medicaid rate-setting met</w:t>
      </w:r>
      <w:r w:rsidR="00572FC1">
        <w:rPr>
          <w:rFonts w:ascii="Arial" w:hAnsi="Arial" w:cs="Arial"/>
        </w:rPr>
        <w:t>hodology for One Care and SCO?</w:t>
      </w:r>
    </w:p>
    <w:p w14:paraId="5ACCD7F6" w14:textId="161D9089" w:rsidR="00BC17CE" w:rsidRPr="00074C01" w:rsidRDefault="00BC17CE" w:rsidP="00572FC1">
      <w:pPr>
        <w:pStyle w:val="ListParagraph"/>
        <w:numPr>
          <w:ilvl w:val="0"/>
          <w:numId w:val="32"/>
        </w:numPr>
        <w:spacing w:after="200" w:line="276" w:lineRule="auto"/>
        <w:ind w:left="360"/>
        <w:rPr>
          <w:rFonts w:ascii="Arial" w:hAnsi="Arial" w:cs="Arial"/>
          <w:b/>
          <w:i/>
        </w:rPr>
      </w:pPr>
      <w:r w:rsidRPr="00074C01">
        <w:rPr>
          <w:rFonts w:ascii="Arial" w:hAnsi="Arial" w:cs="Arial"/>
          <w:b/>
          <w:i/>
        </w:rPr>
        <w:t>Risk Sharing</w:t>
      </w:r>
    </w:p>
    <w:p w14:paraId="7F85CE62" w14:textId="28C8C4F2" w:rsidR="001C68E8" w:rsidRPr="00074C01" w:rsidRDefault="00DE62B4" w:rsidP="00572FC1">
      <w:pPr>
        <w:pStyle w:val="ListParagraph"/>
        <w:spacing w:after="200" w:line="276" w:lineRule="auto"/>
        <w:ind w:left="0"/>
        <w:rPr>
          <w:rFonts w:ascii="Arial" w:hAnsi="Arial" w:cs="Arial"/>
        </w:rPr>
      </w:pPr>
      <w:r w:rsidRPr="00074C01">
        <w:rPr>
          <w:rFonts w:ascii="Arial" w:hAnsi="Arial" w:cs="Arial"/>
        </w:rPr>
        <w:t xml:space="preserve">In </w:t>
      </w:r>
      <w:r w:rsidR="001C68E8" w:rsidRPr="00074C01">
        <w:rPr>
          <w:rFonts w:ascii="Arial" w:hAnsi="Arial" w:cs="Arial"/>
        </w:rPr>
        <w:t>One Care</w:t>
      </w:r>
      <w:r w:rsidRPr="00074C01">
        <w:rPr>
          <w:rFonts w:ascii="Arial" w:hAnsi="Arial" w:cs="Arial"/>
        </w:rPr>
        <w:t xml:space="preserve">, </w:t>
      </w:r>
      <w:r w:rsidR="001C68E8" w:rsidRPr="00074C01">
        <w:rPr>
          <w:rFonts w:ascii="Arial" w:hAnsi="Arial" w:cs="Arial"/>
        </w:rPr>
        <w:t>losses and gains exceeding a certain level are shared between the plans, Medicare, and MassHealth</w:t>
      </w:r>
      <w:r w:rsidRPr="00074C01">
        <w:rPr>
          <w:rFonts w:ascii="Arial" w:hAnsi="Arial" w:cs="Arial"/>
        </w:rPr>
        <w:t xml:space="preserve">. </w:t>
      </w:r>
      <w:r w:rsidR="001C68E8" w:rsidRPr="00074C01">
        <w:rPr>
          <w:rFonts w:ascii="Arial" w:hAnsi="Arial" w:cs="Arial"/>
        </w:rPr>
        <w:t xml:space="preserve">SCO </w:t>
      </w:r>
      <w:r w:rsidRPr="00074C01">
        <w:rPr>
          <w:rFonts w:ascii="Arial" w:hAnsi="Arial" w:cs="Arial"/>
        </w:rPr>
        <w:t xml:space="preserve">currently </w:t>
      </w:r>
      <w:r w:rsidR="001C68E8" w:rsidRPr="00074C01">
        <w:rPr>
          <w:rFonts w:ascii="Arial" w:hAnsi="Arial" w:cs="Arial"/>
        </w:rPr>
        <w:t>has a bidding process, with rebates and quality bonuses and no risk corridors</w:t>
      </w:r>
      <w:r w:rsidRPr="00074C01">
        <w:rPr>
          <w:rFonts w:ascii="Arial" w:hAnsi="Arial" w:cs="Arial"/>
        </w:rPr>
        <w:t>.</w:t>
      </w:r>
    </w:p>
    <w:p w14:paraId="289BA124" w14:textId="77777777" w:rsidR="001C68E8" w:rsidRPr="00074C01" w:rsidRDefault="00074C01" w:rsidP="00572FC1">
      <w:pPr>
        <w:pStyle w:val="ListParagraph"/>
        <w:spacing w:after="200" w:line="276" w:lineRule="auto"/>
        <w:ind w:left="0"/>
        <w:rPr>
          <w:rFonts w:ascii="Arial" w:hAnsi="Arial" w:cs="Arial"/>
        </w:rPr>
      </w:pPr>
      <w:r>
        <w:rPr>
          <w:rFonts w:ascii="Arial" w:hAnsi="Arial" w:cs="Arial"/>
        </w:rPr>
        <w:t>For</w:t>
      </w:r>
      <w:r w:rsidR="00DE62B4" w:rsidRPr="00074C01">
        <w:rPr>
          <w:rFonts w:ascii="Arial" w:hAnsi="Arial" w:cs="Arial"/>
        </w:rPr>
        <w:t xml:space="preserve"> the Duals Demonstration 2.0, </w:t>
      </w:r>
      <w:r w:rsidR="001C68E8" w:rsidRPr="00074C01">
        <w:rPr>
          <w:rFonts w:ascii="Arial" w:hAnsi="Arial" w:cs="Arial"/>
        </w:rPr>
        <w:t xml:space="preserve">MassHealth </w:t>
      </w:r>
      <w:r w:rsidRPr="00074C01">
        <w:rPr>
          <w:rFonts w:ascii="Arial" w:hAnsi="Arial" w:cs="Arial"/>
        </w:rPr>
        <w:t>propose</w:t>
      </w:r>
      <w:r>
        <w:rPr>
          <w:rFonts w:ascii="Arial" w:hAnsi="Arial" w:cs="Arial"/>
        </w:rPr>
        <w:t>d</w:t>
      </w:r>
      <w:r w:rsidRPr="00074C01">
        <w:rPr>
          <w:rFonts w:ascii="Arial" w:hAnsi="Arial" w:cs="Arial"/>
        </w:rPr>
        <w:t xml:space="preserve"> </w:t>
      </w:r>
      <w:r w:rsidR="001C68E8" w:rsidRPr="00074C01">
        <w:rPr>
          <w:rFonts w:ascii="Arial" w:hAnsi="Arial" w:cs="Arial"/>
        </w:rPr>
        <w:t xml:space="preserve">high-utilization risk corridors </w:t>
      </w:r>
      <w:r w:rsidR="00DE62B4" w:rsidRPr="00074C01">
        <w:rPr>
          <w:rFonts w:ascii="Arial" w:hAnsi="Arial" w:cs="Arial"/>
        </w:rPr>
        <w:t xml:space="preserve">that </w:t>
      </w:r>
      <w:r w:rsidR="001C68E8" w:rsidRPr="00074C01">
        <w:rPr>
          <w:rFonts w:ascii="Arial" w:hAnsi="Arial" w:cs="Arial"/>
        </w:rPr>
        <w:t>would share losses and gains between the plans, Medicare, and MassHealth for costs associated with the delivery of care to members with extraordinarily high utilization</w:t>
      </w:r>
      <w:r w:rsidR="00DE62B4" w:rsidRPr="00074C01">
        <w:rPr>
          <w:rFonts w:ascii="Arial" w:hAnsi="Arial" w:cs="Arial"/>
        </w:rPr>
        <w:t xml:space="preserve">. </w:t>
      </w:r>
      <w:r w:rsidR="001C68E8" w:rsidRPr="00074C01">
        <w:rPr>
          <w:rFonts w:ascii="Arial" w:hAnsi="Arial" w:cs="Arial"/>
        </w:rPr>
        <w:t xml:space="preserve">Other risk mitigation </w:t>
      </w:r>
      <w:r w:rsidR="001C68E8" w:rsidRPr="00074C01">
        <w:rPr>
          <w:rFonts w:ascii="Arial" w:hAnsi="Arial" w:cs="Arial"/>
        </w:rPr>
        <w:lastRenderedPageBreak/>
        <w:t>strategies, such as stop-loss, also could be used to protect against program instability that might occur as a result of the delivery of services to members with extraordinarily high utilization</w:t>
      </w:r>
      <w:r>
        <w:rPr>
          <w:rFonts w:ascii="Arial" w:hAnsi="Arial" w:cs="Arial"/>
        </w:rPr>
        <w:t>.</w:t>
      </w:r>
    </w:p>
    <w:p w14:paraId="7581A429" w14:textId="1C72643B" w:rsidR="00074C01" w:rsidRDefault="001C68E8" w:rsidP="00572FC1">
      <w:pPr>
        <w:pStyle w:val="ListParagraph"/>
        <w:spacing w:after="200" w:line="276" w:lineRule="auto"/>
        <w:ind w:left="0"/>
      </w:pPr>
      <w:r w:rsidRPr="00074C01">
        <w:rPr>
          <w:rFonts w:ascii="Arial" w:hAnsi="Arial" w:cs="Arial"/>
        </w:rPr>
        <w:t xml:space="preserve">MassHealth </w:t>
      </w:r>
      <w:r w:rsidR="00E47323">
        <w:rPr>
          <w:rFonts w:ascii="Arial" w:hAnsi="Arial" w:cs="Arial"/>
        </w:rPr>
        <w:t xml:space="preserve">has </w:t>
      </w:r>
      <w:r w:rsidRPr="00074C01">
        <w:rPr>
          <w:rFonts w:ascii="Arial" w:hAnsi="Arial" w:cs="Arial"/>
        </w:rPr>
        <w:t xml:space="preserve">also </w:t>
      </w:r>
      <w:r w:rsidR="00074C01" w:rsidRPr="00074C01">
        <w:rPr>
          <w:rFonts w:ascii="Arial" w:hAnsi="Arial" w:cs="Arial"/>
        </w:rPr>
        <w:t>propose</w:t>
      </w:r>
      <w:r w:rsidR="00074C01">
        <w:rPr>
          <w:rFonts w:ascii="Arial" w:hAnsi="Arial" w:cs="Arial"/>
        </w:rPr>
        <w:t>d</w:t>
      </w:r>
      <w:r w:rsidR="00074C01" w:rsidRPr="00074C01">
        <w:rPr>
          <w:rFonts w:ascii="Arial" w:hAnsi="Arial" w:cs="Arial"/>
        </w:rPr>
        <w:t xml:space="preserve"> </w:t>
      </w:r>
      <w:r w:rsidR="00E47323">
        <w:rPr>
          <w:rFonts w:ascii="Arial" w:hAnsi="Arial" w:cs="Arial"/>
        </w:rPr>
        <w:t xml:space="preserve">that the </w:t>
      </w:r>
      <w:r w:rsidRPr="00074C01">
        <w:rPr>
          <w:rFonts w:ascii="Arial" w:hAnsi="Arial" w:cs="Arial"/>
        </w:rPr>
        <w:t xml:space="preserve">two-sided risk corridors </w:t>
      </w:r>
      <w:r w:rsidR="00E47323">
        <w:rPr>
          <w:rFonts w:ascii="Arial" w:hAnsi="Arial" w:cs="Arial"/>
        </w:rPr>
        <w:t xml:space="preserve">in place today in One Care be </w:t>
      </w:r>
      <w:r w:rsidRPr="00074C01">
        <w:rPr>
          <w:rFonts w:ascii="Arial" w:hAnsi="Arial" w:cs="Arial"/>
        </w:rPr>
        <w:t>applicable to both One Care and SCO to protect plans against financial instability</w:t>
      </w:r>
      <w:r w:rsidR="00DE62B4" w:rsidRPr="00074C01">
        <w:rPr>
          <w:rFonts w:ascii="Arial" w:hAnsi="Arial" w:cs="Arial"/>
        </w:rPr>
        <w:t>.</w:t>
      </w:r>
      <w:r w:rsidRPr="00074C01">
        <w:rPr>
          <w:rFonts w:ascii="Arial" w:hAnsi="Arial" w:cs="Arial"/>
        </w:rPr>
        <w:t xml:space="preserve"> </w:t>
      </w:r>
    </w:p>
    <w:p w14:paraId="0983C10B" w14:textId="77777777" w:rsidR="00DE62B4" w:rsidRPr="00074C01" w:rsidRDefault="005F133D" w:rsidP="00572FC1">
      <w:pPr>
        <w:pStyle w:val="ListParagraph"/>
        <w:numPr>
          <w:ilvl w:val="0"/>
          <w:numId w:val="22"/>
        </w:numPr>
        <w:spacing w:after="200" w:line="276" w:lineRule="auto"/>
        <w:ind w:left="1080"/>
        <w:rPr>
          <w:rFonts w:ascii="Arial" w:hAnsi="Arial" w:cs="Arial"/>
        </w:rPr>
      </w:pPr>
      <w:r>
        <w:rPr>
          <w:rFonts w:ascii="Arial" w:hAnsi="Arial" w:cs="Arial"/>
        </w:rPr>
        <w:t xml:space="preserve">Are there any downsides to </w:t>
      </w:r>
      <w:r w:rsidR="001C68E8" w:rsidRPr="00074C01">
        <w:rPr>
          <w:rFonts w:ascii="Arial" w:hAnsi="Arial" w:cs="Arial"/>
        </w:rPr>
        <w:t>includi</w:t>
      </w:r>
      <w:r w:rsidR="00DE62B4" w:rsidRPr="00074C01">
        <w:rPr>
          <w:rFonts w:ascii="Arial" w:hAnsi="Arial" w:cs="Arial"/>
        </w:rPr>
        <w:t xml:space="preserve">ng a two-sided risk corridor in </w:t>
      </w:r>
      <w:r w:rsidR="001C68E8" w:rsidRPr="00074C01">
        <w:rPr>
          <w:rFonts w:ascii="Arial" w:hAnsi="Arial" w:cs="Arial"/>
        </w:rPr>
        <w:t xml:space="preserve">SCO? </w:t>
      </w:r>
      <w:r>
        <w:rPr>
          <w:rFonts w:ascii="Arial" w:hAnsi="Arial" w:cs="Arial"/>
        </w:rPr>
        <w:t>If so, what are they?</w:t>
      </w:r>
    </w:p>
    <w:p w14:paraId="4DBA0EC8" w14:textId="77777777" w:rsidR="00DE62B4" w:rsidRPr="00074C01" w:rsidRDefault="001C68E8" w:rsidP="00572FC1">
      <w:pPr>
        <w:pStyle w:val="ListParagraph"/>
        <w:numPr>
          <w:ilvl w:val="0"/>
          <w:numId w:val="22"/>
        </w:numPr>
        <w:spacing w:after="200" w:line="276" w:lineRule="auto"/>
        <w:ind w:left="1080"/>
        <w:rPr>
          <w:rFonts w:ascii="Arial" w:hAnsi="Arial" w:cs="Arial"/>
        </w:rPr>
      </w:pPr>
      <w:r w:rsidRPr="00074C01">
        <w:rPr>
          <w:rFonts w:ascii="Arial" w:hAnsi="Arial" w:cs="Arial"/>
        </w:rPr>
        <w:t>What other financial methodologies should MassHealth consider to assure the stability of One Care and SCO products until member enrollment reaches a minimum level for sustainability?</w:t>
      </w:r>
    </w:p>
    <w:p w14:paraId="2DDCF86D" w14:textId="395C1B6B" w:rsidR="001C68E8" w:rsidRPr="00074C01" w:rsidRDefault="001C68E8" w:rsidP="00572FC1">
      <w:pPr>
        <w:pStyle w:val="ListParagraph"/>
        <w:numPr>
          <w:ilvl w:val="0"/>
          <w:numId w:val="22"/>
        </w:numPr>
        <w:spacing w:after="200" w:line="276" w:lineRule="auto"/>
        <w:ind w:left="1080"/>
        <w:rPr>
          <w:rFonts w:ascii="Arial" w:hAnsi="Arial" w:cs="Arial"/>
        </w:rPr>
      </w:pPr>
      <w:r w:rsidRPr="00074C01">
        <w:rPr>
          <w:rFonts w:ascii="Arial" w:hAnsi="Arial" w:cs="Arial"/>
        </w:rPr>
        <w:t>What other approaches should MassHealth consider so that plans, CMS, MassHealth, and providers share in both risks and potential gains?</w:t>
      </w:r>
    </w:p>
    <w:p w14:paraId="7514FEB4" w14:textId="1D94A98C" w:rsidR="00DE62B4" w:rsidRPr="00694F35" w:rsidRDefault="00DE62B4" w:rsidP="00572FC1">
      <w:pPr>
        <w:pStyle w:val="ListParagraph"/>
        <w:numPr>
          <w:ilvl w:val="0"/>
          <w:numId w:val="32"/>
        </w:numPr>
        <w:spacing w:after="200" w:line="276" w:lineRule="auto"/>
        <w:ind w:left="360"/>
        <w:rPr>
          <w:rFonts w:ascii="Arial" w:hAnsi="Arial" w:cs="Arial"/>
          <w:b/>
          <w:i/>
        </w:rPr>
      </w:pPr>
      <w:r w:rsidRPr="00694F35">
        <w:rPr>
          <w:rFonts w:ascii="Arial" w:hAnsi="Arial" w:cs="Arial"/>
          <w:b/>
          <w:i/>
        </w:rPr>
        <w:t>Provider Payments</w:t>
      </w:r>
    </w:p>
    <w:p w14:paraId="56DFB91F" w14:textId="6B3912E2" w:rsidR="00D56F4C" w:rsidRDefault="001C68E8" w:rsidP="00572FC1">
      <w:pPr>
        <w:pStyle w:val="ListParagraph"/>
        <w:spacing w:after="200" w:line="276" w:lineRule="auto"/>
        <w:ind w:left="0"/>
        <w:rPr>
          <w:rFonts w:ascii="Arial" w:hAnsi="Arial" w:cs="Arial"/>
        </w:rPr>
      </w:pPr>
      <w:r w:rsidRPr="00074C01">
        <w:rPr>
          <w:rFonts w:ascii="Arial" w:hAnsi="Arial" w:cs="Arial"/>
        </w:rPr>
        <w:t xml:space="preserve">For dual eligibles in Massachusetts who do not participate in One Care and SCO, providers receive MassHealth fee-for-service rates </w:t>
      </w:r>
      <w:r w:rsidR="00E72820">
        <w:rPr>
          <w:rFonts w:ascii="Arial" w:hAnsi="Arial" w:cs="Arial"/>
        </w:rPr>
        <w:t xml:space="preserve">paid by a combination of </w:t>
      </w:r>
      <w:r w:rsidRPr="00074C01">
        <w:rPr>
          <w:rFonts w:ascii="Arial" w:hAnsi="Arial" w:cs="Arial"/>
        </w:rPr>
        <w:t>Medicare</w:t>
      </w:r>
      <w:r w:rsidR="00E72820">
        <w:rPr>
          <w:rFonts w:ascii="Arial" w:hAnsi="Arial" w:cs="Arial"/>
        </w:rPr>
        <w:t xml:space="preserve"> as their</w:t>
      </w:r>
      <w:r w:rsidRPr="00074C01">
        <w:rPr>
          <w:rFonts w:ascii="Arial" w:hAnsi="Arial" w:cs="Arial"/>
        </w:rPr>
        <w:t xml:space="preserve"> primary</w:t>
      </w:r>
      <w:r w:rsidR="00E72820">
        <w:rPr>
          <w:rFonts w:ascii="Arial" w:hAnsi="Arial" w:cs="Arial"/>
        </w:rPr>
        <w:t xml:space="preserve"> payer</w:t>
      </w:r>
      <w:r w:rsidRPr="00074C01">
        <w:rPr>
          <w:rFonts w:ascii="Arial" w:hAnsi="Arial" w:cs="Arial"/>
        </w:rPr>
        <w:t xml:space="preserve"> and MassHealth</w:t>
      </w:r>
      <w:r w:rsidR="00E72820">
        <w:rPr>
          <w:rFonts w:ascii="Arial" w:hAnsi="Arial" w:cs="Arial"/>
        </w:rPr>
        <w:t xml:space="preserve"> which </w:t>
      </w:r>
      <w:r w:rsidR="007D1D47">
        <w:rPr>
          <w:rFonts w:ascii="Arial" w:hAnsi="Arial" w:cs="Arial"/>
        </w:rPr>
        <w:t>pays the relevant co-payments and deductibles</w:t>
      </w:r>
      <w:r w:rsidR="00C63A7E">
        <w:rPr>
          <w:rFonts w:ascii="Arial" w:hAnsi="Arial" w:cs="Arial"/>
        </w:rPr>
        <w:t xml:space="preserve"> up to the MassHealth rate</w:t>
      </w:r>
      <w:r w:rsidR="007D1D47">
        <w:rPr>
          <w:rFonts w:ascii="Arial" w:hAnsi="Arial" w:cs="Arial"/>
        </w:rPr>
        <w:t xml:space="preserve"> on behalf of MassHealth members </w:t>
      </w:r>
      <w:r w:rsidR="00C63A7E">
        <w:rPr>
          <w:rFonts w:ascii="Arial" w:hAnsi="Arial" w:cs="Arial"/>
        </w:rPr>
        <w:t xml:space="preserve">on </w:t>
      </w:r>
      <w:r w:rsidR="007D1D47">
        <w:rPr>
          <w:rFonts w:ascii="Arial" w:hAnsi="Arial" w:cs="Arial"/>
        </w:rPr>
        <w:t>a</w:t>
      </w:r>
      <w:r w:rsidRPr="00074C01">
        <w:rPr>
          <w:rFonts w:ascii="Arial" w:hAnsi="Arial" w:cs="Arial"/>
        </w:rPr>
        <w:t xml:space="preserve"> secondary </w:t>
      </w:r>
      <w:r w:rsidR="007D1D47">
        <w:rPr>
          <w:rFonts w:ascii="Arial" w:hAnsi="Arial" w:cs="Arial"/>
        </w:rPr>
        <w:t>basis</w:t>
      </w:r>
      <w:r w:rsidR="00DE62B4" w:rsidRPr="00074C01">
        <w:rPr>
          <w:rFonts w:ascii="Arial" w:hAnsi="Arial" w:cs="Arial"/>
        </w:rPr>
        <w:t xml:space="preserve">. </w:t>
      </w:r>
      <w:r w:rsidR="00C82AAB">
        <w:rPr>
          <w:rFonts w:ascii="Arial" w:hAnsi="Arial" w:cs="Arial"/>
        </w:rPr>
        <w:t xml:space="preserve">Often the amount paid by MassHealth in these circumstances </w:t>
      </w:r>
      <w:r w:rsidR="00F22829">
        <w:rPr>
          <w:rFonts w:ascii="Arial" w:hAnsi="Arial" w:cs="Arial"/>
        </w:rPr>
        <w:t>is less than the amount that would be paid if the individual were not MassHea</w:t>
      </w:r>
      <w:r w:rsidR="008F3B79">
        <w:rPr>
          <w:rFonts w:ascii="Arial" w:hAnsi="Arial" w:cs="Arial"/>
        </w:rPr>
        <w:t>l</w:t>
      </w:r>
      <w:r w:rsidR="00F22829">
        <w:rPr>
          <w:rFonts w:ascii="Arial" w:hAnsi="Arial" w:cs="Arial"/>
        </w:rPr>
        <w:t xml:space="preserve">th eligible </w:t>
      </w:r>
      <w:r w:rsidR="007D1D47">
        <w:rPr>
          <w:rFonts w:ascii="Arial" w:hAnsi="Arial" w:cs="Arial"/>
        </w:rPr>
        <w:t xml:space="preserve">and were responsible to pay for the Medicare co-payments and deductibles on their own. </w:t>
      </w:r>
      <w:r w:rsidR="00694F35">
        <w:rPr>
          <w:rFonts w:ascii="Arial" w:hAnsi="Arial" w:cs="Arial"/>
        </w:rPr>
        <w:t xml:space="preserve">MassHealth understands that </w:t>
      </w:r>
      <w:r w:rsidRPr="00074C01">
        <w:rPr>
          <w:rFonts w:ascii="Arial" w:hAnsi="Arial" w:cs="Arial"/>
        </w:rPr>
        <w:t xml:space="preserve">One Care and SCO plans often pay hospitals and physicians </w:t>
      </w:r>
      <w:r w:rsidR="00357C48">
        <w:rPr>
          <w:rFonts w:ascii="Arial" w:hAnsi="Arial" w:cs="Arial"/>
        </w:rPr>
        <w:t>at least the amount that would be</w:t>
      </w:r>
      <w:r w:rsidR="00CB3BDB">
        <w:rPr>
          <w:rFonts w:ascii="Arial" w:hAnsi="Arial" w:cs="Arial"/>
        </w:rPr>
        <w:t xml:space="preserve"> paid </w:t>
      </w:r>
      <w:r w:rsidR="00357C48">
        <w:rPr>
          <w:rFonts w:ascii="Arial" w:hAnsi="Arial" w:cs="Arial"/>
        </w:rPr>
        <w:t>if the individual were not MassHea</w:t>
      </w:r>
      <w:r w:rsidR="008F3B79">
        <w:rPr>
          <w:rFonts w:ascii="Arial" w:hAnsi="Arial" w:cs="Arial"/>
        </w:rPr>
        <w:t>l</w:t>
      </w:r>
      <w:r w:rsidR="00357C48">
        <w:rPr>
          <w:rFonts w:ascii="Arial" w:hAnsi="Arial" w:cs="Arial"/>
        </w:rPr>
        <w:t xml:space="preserve">th eligible and were responsible to pay for the Medicare co-payments and deductibles on their own </w:t>
      </w:r>
      <w:r w:rsidRPr="00074C01">
        <w:rPr>
          <w:rFonts w:ascii="Arial" w:hAnsi="Arial" w:cs="Arial"/>
        </w:rPr>
        <w:t>and in some circumstances, they pay th</w:t>
      </w:r>
      <w:r w:rsidR="00BF74EC">
        <w:rPr>
          <w:rFonts w:ascii="Arial" w:hAnsi="Arial" w:cs="Arial"/>
        </w:rPr>
        <w:t>e</w:t>
      </w:r>
      <w:r w:rsidRPr="00074C01">
        <w:rPr>
          <w:rFonts w:ascii="Arial" w:hAnsi="Arial" w:cs="Arial"/>
        </w:rPr>
        <w:t>se providers significantly higher amounts</w:t>
      </w:r>
      <w:r w:rsidR="00DE62B4" w:rsidRPr="00074C01">
        <w:rPr>
          <w:rFonts w:ascii="Arial" w:hAnsi="Arial" w:cs="Arial"/>
        </w:rPr>
        <w:t>.</w:t>
      </w:r>
      <w:r w:rsidRPr="00074C01">
        <w:rPr>
          <w:rFonts w:ascii="Arial" w:hAnsi="Arial" w:cs="Arial"/>
        </w:rPr>
        <w:t xml:space="preserve"> </w:t>
      </w:r>
      <w:r w:rsidR="00DE22C2">
        <w:rPr>
          <w:rFonts w:ascii="Arial" w:hAnsi="Arial" w:cs="Arial"/>
        </w:rPr>
        <w:t xml:space="preserve">In the Concept Paper, </w:t>
      </w:r>
      <w:r w:rsidRPr="00074C01">
        <w:rPr>
          <w:rFonts w:ascii="Arial" w:hAnsi="Arial" w:cs="Arial"/>
        </w:rPr>
        <w:t xml:space="preserve">MassHealth </w:t>
      </w:r>
      <w:r w:rsidR="00DE22C2" w:rsidRPr="00074C01">
        <w:rPr>
          <w:rFonts w:ascii="Arial" w:hAnsi="Arial" w:cs="Arial"/>
        </w:rPr>
        <w:t>propose</w:t>
      </w:r>
      <w:r w:rsidR="00DE22C2">
        <w:rPr>
          <w:rFonts w:ascii="Arial" w:hAnsi="Arial" w:cs="Arial"/>
        </w:rPr>
        <w:t>d</w:t>
      </w:r>
      <w:r w:rsidR="00DE22C2" w:rsidRPr="00074C01">
        <w:rPr>
          <w:rFonts w:ascii="Arial" w:hAnsi="Arial" w:cs="Arial"/>
        </w:rPr>
        <w:t xml:space="preserve"> </w:t>
      </w:r>
      <w:r w:rsidRPr="00074C01">
        <w:rPr>
          <w:rFonts w:ascii="Arial" w:hAnsi="Arial" w:cs="Arial"/>
        </w:rPr>
        <w:t>limiting the Medicaid portion of provider payments for One Care and SCO</w:t>
      </w:r>
      <w:r w:rsidR="00DE62B4" w:rsidRPr="00074C01">
        <w:rPr>
          <w:rFonts w:ascii="Arial" w:hAnsi="Arial" w:cs="Arial"/>
        </w:rPr>
        <w:t>.</w:t>
      </w:r>
      <w:r w:rsidR="00DE62B4" w:rsidRPr="00694F35">
        <w:rPr>
          <w:rFonts w:ascii="Arial" w:hAnsi="Arial" w:cs="Arial"/>
        </w:rPr>
        <w:t xml:space="preserve"> </w:t>
      </w:r>
      <w:r w:rsidR="00D56F4C">
        <w:rPr>
          <w:rFonts w:ascii="Arial" w:hAnsi="Arial" w:cs="Arial"/>
        </w:rPr>
        <w:t xml:space="preserve"> (See </w:t>
      </w:r>
      <w:r w:rsidR="00D56F4C" w:rsidRPr="00EB4694">
        <w:rPr>
          <w:rFonts w:ascii="Arial" w:hAnsi="Arial" w:cs="Arial"/>
          <w:b/>
        </w:rPr>
        <w:t>Attachment A</w:t>
      </w:r>
      <w:r w:rsidR="00D56F4C">
        <w:rPr>
          <w:rFonts w:ascii="Arial" w:hAnsi="Arial" w:cs="Arial"/>
        </w:rPr>
        <w:t xml:space="preserve"> for illustrative examples.)</w:t>
      </w:r>
    </w:p>
    <w:p w14:paraId="5FCDACAE" w14:textId="77777777" w:rsidR="001C68E8" w:rsidRPr="00694F35" w:rsidRDefault="001C68E8" w:rsidP="00572FC1">
      <w:pPr>
        <w:pStyle w:val="ListParagraph"/>
        <w:numPr>
          <w:ilvl w:val="0"/>
          <w:numId w:val="23"/>
        </w:numPr>
        <w:tabs>
          <w:tab w:val="clear" w:pos="720"/>
          <w:tab w:val="num" w:pos="1080"/>
        </w:tabs>
        <w:spacing w:after="200" w:line="276" w:lineRule="auto"/>
        <w:ind w:left="1080"/>
        <w:rPr>
          <w:rFonts w:ascii="Arial" w:hAnsi="Arial" w:cs="Arial"/>
        </w:rPr>
      </w:pPr>
      <w:r w:rsidRPr="00694F35">
        <w:rPr>
          <w:rFonts w:ascii="Arial" w:hAnsi="Arial" w:cs="Arial"/>
        </w:rPr>
        <w:t xml:space="preserve">How </w:t>
      </w:r>
      <w:r w:rsidR="0093790E">
        <w:rPr>
          <w:rFonts w:ascii="Arial" w:hAnsi="Arial" w:cs="Arial"/>
        </w:rPr>
        <w:t>should</w:t>
      </w:r>
      <w:r w:rsidR="0093790E" w:rsidRPr="00694F35">
        <w:rPr>
          <w:rFonts w:ascii="Arial" w:hAnsi="Arial" w:cs="Arial"/>
        </w:rPr>
        <w:t xml:space="preserve"> </w:t>
      </w:r>
      <w:r w:rsidR="0093790E">
        <w:rPr>
          <w:rFonts w:ascii="Arial" w:hAnsi="Arial" w:cs="Arial"/>
        </w:rPr>
        <w:t>MassHealth</w:t>
      </w:r>
      <w:r w:rsidR="0093790E" w:rsidRPr="00694F35">
        <w:rPr>
          <w:rFonts w:ascii="Arial" w:hAnsi="Arial" w:cs="Arial"/>
        </w:rPr>
        <w:t xml:space="preserve"> </w:t>
      </w:r>
      <w:r w:rsidRPr="00694F35">
        <w:rPr>
          <w:rFonts w:ascii="Arial" w:hAnsi="Arial" w:cs="Arial"/>
        </w:rPr>
        <w:t>balance the need for broader provider networks with the need for greater provider accountability and responsibility (i.e., deeper engagement with care teams)?</w:t>
      </w:r>
    </w:p>
    <w:p w14:paraId="2879341D" w14:textId="77777777" w:rsidR="001C68E8" w:rsidRPr="00694F35" w:rsidRDefault="0093790E" w:rsidP="00572FC1">
      <w:pPr>
        <w:pStyle w:val="ListParagraph"/>
        <w:numPr>
          <w:ilvl w:val="0"/>
          <w:numId w:val="23"/>
        </w:numPr>
        <w:tabs>
          <w:tab w:val="clear" w:pos="720"/>
          <w:tab w:val="num" w:pos="1080"/>
        </w:tabs>
        <w:spacing w:after="200" w:line="276" w:lineRule="auto"/>
        <w:ind w:left="1080"/>
        <w:rPr>
          <w:rFonts w:ascii="Arial" w:hAnsi="Arial" w:cs="Arial"/>
        </w:rPr>
      </w:pPr>
      <w:r>
        <w:rPr>
          <w:rFonts w:ascii="Arial" w:hAnsi="Arial" w:cs="Arial"/>
        </w:rPr>
        <w:t>What</w:t>
      </w:r>
      <w:r w:rsidR="001C68E8" w:rsidRPr="00694F35">
        <w:rPr>
          <w:rFonts w:ascii="Arial" w:hAnsi="Arial" w:cs="Arial"/>
        </w:rPr>
        <w:t xml:space="preserve"> other mechanisms to encourage sustainable plan-provider network contracting should </w:t>
      </w:r>
      <w:r>
        <w:rPr>
          <w:rFonts w:ascii="Arial" w:hAnsi="Arial" w:cs="Arial"/>
        </w:rPr>
        <w:t xml:space="preserve">MassHealth </w:t>
      </w:r>
      <w:r w:rsidR="001C68E8" w:rsidRPr="00694F35">
        <w:rPr>
          <w:rFonts w:ascii="Arial" w:hAnsi="Arial" w:cs="Arial"/>
        </w:rPr>
        <w:t>consider?</w:t>
      </w:r>
    </w:p>
    <w:p w14:paraId="0ACD4424" w14:textId="354D4AB8" w:rsidR="001C68E8" w:rsidRPr="00694F35" w:rsidRDefault="001C68E8" w:rsidP="00572FC1">
      <w:pPr>
        <w:pStyle w:val="ListParagraph"/>
        <w:numPr>
          <w:ilvl w:val="0"/>
          <w:numId w:val="23"/>
        </w:numPr>
        <w:tabs>
          <w:tab w:val="clear" w:pos="720"/>
          <w:tab w:val="num" w:pos="1080"/>
        </w:tabs>
        <w:spacing w:after="200" w:line="276" w:lineRule="auto"/>
        <w:ind w:left="1080"/>
        <w:rPr>
          <w:rFonts w:ascii="Arial" w:hAnsi="Arial" w:cs="Arial"/>
        </w:rPr>
      </w:pPr>
      <w:r w:rsidRPr="00694F35">
        <w:rPr>
          <w:rFonts w:ascii="Arial" w:hAnsi="Arial" w:cs="Arial"/>
        </w:rPr>
        <w:t>How should creating choices in networks be balanced with contracting efficiently, particularly if few providers are geographically available?</w:t>
      </w:r>
    </w:p>
    <w:p w14:paraId="60530FE6" w14:textId="382514B8" w:rsidR="001C68E8" w:rsidRPr="00DE0438" w:rsidRDefault="00961DB1" w:rsidP="00572FC1">
      <w:pPr>
        <w:pStyle w:val="ListParagraph"/>
        <w:numPr>
          <w:ilvl w:val="0"/>
          <w:numId w:val="32"/>
        </w:numPr>
        <w:spacing w:after="200" w:line="276" w:lineRule="auto"/>
        <w:ind w:left="360"/>
        <w:rPr>
          <w:rFonts w:ascii="Arial" w:hAnsi="Arial" w:cs="Arial"/>
          <w:b/>
          <w:i/>
          <w:u w:val="single"/>
        </w:rPr>
      </w:pPr>
      <w:r w:rsidRPr="00EB4694">
        <w:rPr>
          <w:rFonts w:ascii="Arial" w:hAnsi="Arial" w:cs="Arial"/>
          <w:b/>
          <w:i/>
        </w:rPr>
        <w:t>Value Based Payment</w:t>
      </w:r>
    </w:p>
    <w:p w14:paraId="6D95C8E3" w14:textId="109F1EEA" w:rsidR="001C68E8" w:rsidRPr="00DE0438" w:rsidRDefault="000673C6" w:rsidP="00572FC1">
      <w:pPr>
        <w:pStyle w:val="ListParagraph"/>
        <w:spacing w:after="200" w:line="276" w:lineRule="auto"/>
        <w:ind w:left="0"/>
        <w:rPr>
          <w:rFonts w:ascii="Arial" w:hAnsi="Arial" w:cs="Arial"/>
        </w:rPr>
      </w:pPr>
      <w:r>
        <w:rPr>
          <w:rFonts w:ascii="Arial" w:hAnsi="Arial" w:cs="Arial"/>
        </w:rPr>
        <w:t xml:space="preserve">MassHealth encourages </w:t>
      </w:r>
      <w:r w:rsidR="001C68E8" w:rsidRPr="00DE0438">
        <w:rPr>
          <w:rFonts w:ascii="Arial" w:hAnsi="Arial" w:cs="Arial"/>
        </w:rPr>
        <w:t xml:space="preserve">Value-Based Payments (VBP) </w:t>
      </w:r>
      <w:r w:rsidR="00EF47BD" w:rsidRPr="00DE0438">
        <w:rPr>
          <w:rFonts w:ascii="Arial" w:hAnsi="Arial" w:cs="Arial"/>
        </w:rPr>
        <w:t xml:space="preserve">in both </w:t>
      </w:r>
      <w:r w:rsidR="001C68E8" w:rsidRPr="00DE0438">
        <w:rPr>
          <w:rFonts w:ascii="Arial" w:hAnsi="Arial" w:cs="Arial"/>
        </w:rPr>
        <w:t>One Care and SCO</w:t>
      </w:r>
      <w:r w:rsidR="00B11B78">
        <w:rPr>
          <w:rFonts w:ascii="Arial" w:hAnsi="Arial" w:cs="Arial"/>
        </w:rPr>
        <w:t xml:space="preserve">.  </w:t>
      </w:r>
      <w:r w:rsidR="001C68E8" w:rsidRPr="00DE0438">
        <w:rPr>
          <w:rFonts w:ascii="Arial" w:hAnsi="Arial" w:cs="Arial"/>
        </w:rPr>
        <w:t>MassHealth</w:t>
      </w:r>
      <w:r w:rsidR="00961DB1" w:rsidRPr="00DE0438">
        <w:rPr>
          <w:rFonts w:ascii="Arial" w:hAnsi="Arial" w:cs="Arial"/>
        </w:rPr>
        <w:t xml:space="preserve"> </w:t>
      </w:r>
      <w:r w:rsidR="001C68E8" w:rsidRPr="00DE0438">
        <w:rPr>
          <w:rFonts w:ascii="Arial" w:hAnsi="Arial" w:cs="Arial"/>
        </w:rPr>
        <w:t xml:space="preserve">Accountable Care Organizations (ACOs) and Managed Care Organizations (MCOs) </w:t>
      </w:r>
      <w:r w:rsidR="00E51E42">
        <w:rPr>
          <w:rFonts w:ascii="Arial" w:hAnsi="Arial" w:cs="Arial"/>
        </w:rPr>
        <w:t xml:space="preserve">operating in the </w:t>
      </w:r>
      <w:r w:rsidR="008F3B79">
        <w:rPr>
          <w:rFonts w:ascii="Arial" w:hAnsi="Arial" w:cs="Arial"/>
        </w:rPr>
        <w:t xml:space="preserve">Commonwealth’s </w:t>
      </w:r>
      <w:r w:rsidR="00E51E42">
        <w:rPr>
          <w:rFonts w:ascii="Arial" w:hAnsi="Arial" w:cs="Arial"/>
        </w:rPr>
        <w:t xml:space="preserve">Payment and Care Delivery Innovation (PCDI) </w:t>
      </w:r>
      <w:r w:rsidR="00F86A1F">
        <w:rPr>
          <w:rFonts w:ascii="Arial" w:hAnsi="Arial" w:cs="Arial"/>
        </w:rPr>
        <w:t xml:space="preserve">program </w:t>
      </w:r>
      <w:r w:rsidR="001C68E8" w:rsidRPr="00DE0438">
        <w:rPr>
          <w:rFonts w:ascii="Arial" w:hAnsi="Arial" w:cs="Arial"/>
        </w:rPr>
        <w:t>have established thresholds for VBP as a percent of total business.</w:t>
      </w:r>
      <w:r w:rsidR="00EF47BD" w:rsidRPr="00DE0438">
        <w:rPr>
          <w:rFonts w:ascii="Arial" w:hAnsi="Arial" w:cs="Arial"/>
        </w:rPr>
        <w:t xml:space="preserve"> The Duals </w:t>
      </w:r>
      <w:r w:rsidR="00EF47BD" w:rsidRPr="00DE0438">
        <w:rPr>
          <w:rFonts w:ascii="Arial" w:hAnsi="Arial" w:cs="Arial"/>
        </w:rPr>
        <w:lastRenderedPageBreak/>
        <w:t>Demonstration 2.0</w:t>
      </w:r>
      <w:r w:rsidR="00B11B78">
        <w:rPr>
          <w:rFonts w:ascii="Arial" w:hAnsi="Arial" w:cs="Arial"/>
        </w:rPr>
        <w:t xml:space="preserve"> </w:t>
      </w:r>
      <w:r w:rsidR="00B11B78" w:rsidRPr="00DE0438">
        <w:rPr>
          <w:rFonts w:ascii="Arial" w:hAnsi="Arial" w:cs="Arial"/>
        </w:rPr>
        <w:t>propose</w:t>
      </w:r>
      <w:r w:rsidR="00B11B78">
        <w:rPr>
          <w:rFonts w:ascii="Arial" w:hAnsi="Arial" w:cs="Arial"/>
        </w:rPr>
        <w:t>d</w:t>
      </w:r>
      <w:r w:rsidR="00B11B78" w:rsidRPr="00DE0438">
        <w:rPr>
          <w:rFonts w:ascii="Arial" w:hAnsi="Arial" w:cs="Arial"/>
        </w:rPr>
        <w:t xml:space="preserve"> </w:t>
      </w:r>
      <w:r w:rsidR="001C68E8" w:rsidRPr="00DE0438">
        <w:rPr>
          <w:rFonts w:ascii="Arial" w:hAnsi="Arial" w:cs="Arial"/>
        </w:rPr>
        <w:t>align</w:t>
      </w:r>
      <w:r w:rsidR="00B11B78">
        <w:rPr>
          <w:rFonts w:ascii="Arial" w:hAnsi="Arial" w:cs="Arial"/>
        </w:rPr>
        <w:t>ing</w:t>
      </w:r>
      <w:r w:rsidR="001C68E8" w:rsidRPr="00DE0438">
        <w:rPr>
          <w:rFonts w:ascii="Arial" w:hAnsi="Arial" w:cs="Arial"/>
        </w:rPr>
        <w:t xml:space="preserve"> Value-Based Payment strategies across all MassHealth </w:t>
      </w:r>
      <w:r w:rsidR="00F86A1F">
        <w:rPr>
          <w:rFonts w:ascii="Arial" w:hAnsi="Arial" w:cs="Arial"/>
        </w:rPr>
        <w:t>integrated care</w:t>
      </w:r>
      <w:r w:rsidR="00B11B78">
        <w:rPr>
          <w:rFonts w:ascii="Arial" w:hAnsi="Arial" w:cs="Arial"/>
        </w:rPr>
        <w:t xml:space="preserve"> </w:t>
      </w:r>
      <w:r w:rsidR="001C68E8" w:rsidRPr="00DE0438">
        <w:rPr>
          <w:rFonts w:ascii="Arial" w:hAnsi="Arial" w:cs="Arial"/>
        </w:rPr>
        <w:t xml:space="preserve">programs (ACO, MCO, One Care, and SCO). </w:t>
      </w:r>
    </w:p>
    <w:p w14:paraId="4B4622C4" w14:textId="77777777" w:rsidR="00F52822" w:rsidRPr="00B11B78" w:rsidRDefault="00C9747E" w:rsidP="00572FC1">
      <w:pPr>
        <w:pStyle w:val="ListParagraph"/>
        <w:numPr>
          <w:ilvl w:val="0"/>
          <w:numId w:val="24"/>
        </w:numPr>
        <w:tabs>
          <w:tab w:val="clear" w:pos="720"/>
          <w:tab w:val="num" w:pos="1080"/>
        </w:tabs>
        <w:spacing w:after="200" w:line="276" w:lineRule="auto"/>
        <w:ind w:left="1080"/>
        <w:rPr>
          <w:rFonts w:ascii="Arial" w:hAnsi="Arial" w:cs="Arial"/>
        </w:rPr>
      </w:pPr>
      <w:r>
        <w:rPr>
          <w:rFonts w:ascii="Arial" w:hAnsi="Arial" w:cs="Arial"/>
        </w:rPr>
        <w:t xml:space="preserve">Should MassHealth add incentives for VBP?  If so, which?  </w:t>
      </w:r>
      <w:r w:rsidR="00723695" w:rsidRPr="00B11B78">
        <w:rPr>
          <w:rFonts w:ascii="Arial" w:hAnsi="Arial" w:cs="Arial"/>
        </w:rPr>
        <w:t>How would additional incentives for VBP impact provider networks, both from the plan and provider perspective?</w:t>
      </w:r>
    </w:p>
    <w:p w14:paraId="7AFD9613" w14:textId="77777777" w:rsidR="00F52822" w:rsidRPr="00B11B78" w:rsidRDefault="00723695" w:rsidP="00572FC1">
      <w:pPr>
        <w:pStyle w:val="ListParagraph"/>
        <w:numPr>
          <w:ilvl w:val="0"/>
          <w:numId w:val="24"/>
        </w:numPr>
        <w:tabs>
          <w:tab w:val="clear" w:pos="720"/>
          <w:tab w:val="num" w:pos="1080"/>
        </w:tabs>
        <w:spacing w:after="200" w:line="276" w:lineRule="auto"/>
        <w:ind w:left="1080"/>
        <w:rPr>
          <w:rFonts w:ascii="Arial" w:hAnsi="Arial" w:cs="Arial"/>
        </w:rPr>
      </w:pPr>
      <w:r w:rsidRPr="00B11B78">
        <w:rPr>
          <w:rFonts w:ascii="Arial" w:hAnsi="Arial" w:cs="Arial"/>
        </w:rPr>
        <w:t xml:space="preserve">Are plans and providers interested in VBP methodologies that include shared risk? </w:t>
      </w:r>
      <w:r w:rsidR="00C9747E">
        <w:rPr>
          <w:rFonts w:ascii="Arial" w:hAnsi="Arial" w:cs="Arial"/>
        </w:rPr>
        <w:t xml:space="preserve">  Why or why not?</w:t>
      </w:r>
    </w:p>
    <w:p w14:paraId="799CFE1C" w14:textId="77777777" w:rsidR="00F52822" w:rsidRPr="00B11B78" w:rsidRDefault="00723695" w:rsidP="00572FC1">
      <w:pPr>
        <w:pStyle w:val="ListParagraph"/>
        <w:numPr>
          <w:ilvl w:val="0"/>
          <w:numId w:val="24"/>
        </w:numPr>
        <w:tabs>
          <w:tab w:val="clear" w:pos="720"/>
          <w:tab w:val="num" w:pos="1080"/>
        </w:tabs>
        <w:spacing w:after="200" w:line="276" w:lineRule="auto"/>
        <w:ind w:left="1080"/>
        <w:rPr>
          <w:rFonts w:ascii="Arial" w:hAnsi="Arial" w:cs="Arial"/>
        </w:rPr>
      </w:pPr>
      <w:r w:rsidRPr="00B11B78">
        <w:rPr>
          <w:rFonts w:ascii="Arial" w:hAnsi="Arial" w:cs="Arial"/>
        </w:rPr>
        <w:t xml:space="preserve">Which (if any) existing Medicare and Medicaid VBP models should be considered to improve One Care and SCO performance? </w:t>
      </w:r>
    </w:p>
    <w:p w14:paraId="64FFBC11" w14:textId="77777777" w:rsidR="00F52822" w:rsidRPr="00B11B78" w:rsidRDefault="00723695" w:rsidP="00572FC1">
      <w:pPr>
        <w:pStyle w:val="ListParagraph"/>
        <w:numPr>
          <w:ilvl w:val="0"/>
          <w:numId w:val="24"/>
        </w:numPr>
        <w:tabs>
          <w:tab w:val="clear" w:pos="720"/>
          <w:tab w:val="num" w:pos="1080"/>
        </w:tabs>
        <w:spacing w:after="200" w:line="276" w:lineRule="auto"/>
        <w:ind w:left="1080"/>
        <w:rPr>
          <w:rFonts w:ascii="Arial" w:hAnsi="Arial" w:cs="Arial"/>
        </w:rPr>
      </w:pPr>
      <w:r w:rsidRPr="00B11B78">
        <w:rPr>
          <w:rFonts w:ascii="Arial" w:hAnsi="Arial" w:cs="Arial"/>
        </w:rPr>
        <w:t xml:space="preserve">What other strategies should we consider to better engage Medicare ACOs in plan networks? </w:t>
      </w:r>
    </w:p>
    <w:p w14:paraId="793A3481" w14:textId="77777777" w:rsidR="00EF47BD" w:rsidRPr="00B11B78" w:rsidRDefault="00EF47BD" w:rsidP="00572FC1">
      <w:pPr>
        <w:pStyle w:val="ListParagraph"/>
        <w:numPr>
          <w:ilvl w:val="0"/>
          <w:numId w:val="32"/>
        </w:numPr>
        <w:spacing w:after="200" w:line="276" w:lineRule="auto"/>
        <w:ind w:left="360"/>
        <w:rPr>
          <w:rFonts w:ascii="Arial" w:hAnsi="Arial" w:cs="Arial"/>
          <w:b/>
          <w:u w:val="single"/>
        </w:rPr>
      </w:pPr>
      <w:r w:rsidRPr="00B11B78">
        <w:rPr>
          <w:rFonts w:ascii="Arial" w:hAnsi="Arial" w:cs="Arial"/>
          <w:b/>
          <w:i/>
        </w:rPr>
        <w:t>Measuring and Incenting Quality</w:t>
      </w:r>
    </w:p>
    <w:p w14:paraId="48FD3146" w14:textId="5B098C5F" w:rsidR="00F52822" w:rsidRPr="00B11B78" w:rsidRDefault="00EF47BD" w:rsidP="00572FC1">
      <w:pPr>
        <w:pStyle w:val="ListParagraph"/>
        <w:spacing w:after="200" w:line="276" w:lineRule="auto"/>
        <w:ind w:left="0"/>
        <w:rPr>
          <w:rFonts w:ascii="Arial" w:hAnsi="Arial" w:cs="Arial"/>
        </w:rPr>
      </w:pPr>
      <w:r w:rsidRPr="00B11B78">
        <w:rPr>
          <w:rFonts w:ascii="Arial" w:hAnsi="Arial" w:cs="Arial"/>
        </w:rPr>
        <w:t xml:space="preserve">The Duals Demonstration 2.0 </w:t>
      </w:r>
      <w:r w:rsidR="00B11B78" w:rsidRPr="00B11B78">
        <w:rPr>
          <w:rFonts w:ascii="Arial" w:hAnsi="Arial" w:cs="Arial"/>
        </w:rPr>
        <w:t>propose</w:t>
      </w:r>
      <w:r w:rsidR="00B11B78">
        <w:rPr>
          <w:rFonts w:ascii="Arial" w:hAnsi="Arial" w:cs="Arial"/>
        </w:rPr>
        <w:t>d</w:t>
      </w:r>
      <w:r w:rsidR="00B11B78" w:rsidRPr="00B11B78">
        <w:rPr>
          <w:rFonts w:ascii="Arial" w:hAnsi="Arial" w:cs="Arial"/>
        </w:rPr>
        <w:t xml:space="preserve"> creat</w:t>
      </w:r>
      <w:r w:rsidR="00B11B78">
        <w:rPr>
          <w:rFonts w:ascii="Arial" w:hAnsi="Arial" w:cs="Arial"/>
        </w:rPr>
        <w:t>ing</w:t>
      </w:r>
      <w:r w:rsidR="00B11B78" w:rsidRPr="00B11B78">
        <w:rPr>
          <w:rFonts w:ascii="Arial" w:hAnsi="Arial" w:cs="Arial"/>
        </w:rPr>
        <w:t xml:space="preserve"> </w:t>
      </w:r>
      <w:r w:rsidR="00723695" w:rsidRPr="00B11B78">
        <w:rPr>
          <w:rFonts w:ascii="Arial" w:hAnsi="Arial" w:cs="Arial"/>
        </w:rPr>
        <w:t xml:space="preserve">a MassHealth quality slate specific to dual eligible populations (e.g., under </w:t>
      </w:r>
      <w:r w:rsidR="00B11B78">
        <w:rPr>
          <w:rFonts w:ascii="Arial" w:hAnsi="Arial" w:cs="Arial"/>
        </w:rPr>
        <w:t xml:space="preserve">age </w:t>
      </w:r>
      <w:r w:rsidR="00723695" w:rsidRPr="00B11B78">
        <w:rPr>
          <w:rFonts w:ascii="Arial" w:hAnsi="Arial" w:cs="Arial"/>
        </w:rPr>
        <w:t>65 with disabilities,</w:t>
      </w:r>
      <w:r w:rsidRPr="00B11B78">
        <w:rPr>
          <w:rFonts w:ascii="Arial" w:hAnsi="Arial" w:cs="Arial"/>
        </w:rPr>
        <w:t xml:space="preserve"> and</w:t>
      </w:r>
      <w:r w:rsidR="00723695" w:rsidRPr="00B11B78">
        <w:rPr>
          <w:rFonts w:ascii="Arial" w:hAnsi="Arial" w:cs="Arial"/>
        </w:rPr>
        <w:t xml:space="preserve"> </w:t>
      </w:r>
      <w:r w:rsidR="00B11B78">
        <w:rPr>
          <w:rFonts w:ascii="Arial" w:hAnsi="Arial" w:cs="Arial"/>
        </w:rPr>
        <w:t xml:space="preserve">age </w:t>
      </w:r>
      <w:r w:rsidR="00723695" w:rsidRPr="00B11B78">
        <w:rPr>
          <w:rFonts w:ascii="Arial" w:hAnsi="Arial" w:cs="Arial"/>
        </w:rPr>
        <w:t>65</w:t>
      </w:r>
      <w:r w:rsidR="00B11B78">
        <w:rPr>
          <w:rFonts w:ascii="Arial" w:hAnsi="Arial" w:cs="Arial"/>
        </w:rPr>
        <w:t xml:space="preserve"> and older</w:t>
      </w:r>
      <w:r w:rsidR="00723695" w:rsidRPr="00B11B78">
        <w:rPr>
          <w:rFonts w:ascii="Arial" w:hAnsi="Arial" w:cs="Arial"/>
        </w:rPr>
        <w:t>)</w:t>
      </w:r>
      <w:r w:rsidRPr="00B11B78">
        <w:rPr>
          <w:rFonts w:ascii="Arial" w:hAnsi="Arial" w:cs="Arial"/>
        </w:rPr>
        <w:t>.  This would include c</w:t>
      </w:r>
      <w:r w:rsidR="00723695" w:rsidRPr="00B11B78">
        <w:rPr>
          <w:rFonts w:ascii="Arial" w:hAnsi="Arial" w:cs="Arial"/>
        </w:rPr>
        <w:t>reat</w:t>
      </w:r>
      <w:r w:rsidRPr="00B11B78">
        <w:rPr>
          <w:rFonts w:ascii="Arial" w:hAnsi="Arial" w:cs="Arial"/>
        </w:rPr>
        <w:t>ing</w:t>
      </w:r>
      <w:r w:rsidR="00723695" w:rsidRPr="00B11B78">
        <w:rPr>
          <w:rFonts w:ascii="Arial" w:hAnsi="Arial" w:cs="Arial"/>
        </w:rPr>
        <w:t xml:space="preserve"> </w:t>
      </w:r>
      <w:r w:rsidR="00650C2F">
        <w:rPr>
          <w:rFonts w:ascii="Arial" w:hAnsi="Arial" w:cs="Arial"/>
        </w:rPr>
        <w:t xml:space="preserve">a </w:t>
      </w:r>
      <w:r w:rsidR="00723695" w:rsidRPr="00B11B78">
        <w:rPr>
          <w:rFonts w:ascii="Arial" w:hAnsi="Arial" w:cs="Arial"/>
        </w:rPr>
        <w:t xml:space="preserve">One Care specific </w:t>
      </w:r>
      <w:r w:rsidR="00650C2F">
        <w:rPr>
          <w:rFonts w:ascii="Arial" w:hAnsi="Arial" w:cs="Arial"/>
        </w:rPr>
        <w:t xml:space="preserve">quality measurement program administered like the Medicare Advantage </w:t>
      </w:r>
      <w:r w:rsidR="00723695" w:rsidRPr="00B11B78">
        <w:rPr>
          <w:rFonts w:ascii="Arial" w:hAnsi="Arial" w:cs="Arial"/>
        </w:rPr>
        <w:t>Stars</w:t>
      </w:r>
      <w:r w:rsidR="00650C2F">
        <w:rPr>
          <w:rFonts w:ascii="Arial" w:hAnsi="Arial" w:cs="Arial"/>
        </w:rPr>
        <w:t xml:space="preserve"> quality program</w:t>
      </w:r>
      <w:r w:rsidR="00723695" w:rsidRPr="00B11B78">
        <w:rPr>
          <w:rFonts w:ascii="Arial" w:hAnsi="Arial" w:cs="Arial"/>
        </w:rPr>
        <w:t>, to be phased in over time</w:t>
      </w:r>
      <w:r w:rsidR="00C82FD4">
        <w:rPr>
          <w:rFonts w:ascii="Arial" w:hAnsi="Arial" w:cs="Arial"/>
        </w:rPr>
        <w:t xml:space="preserve"> and limited to</w:t>
      </w:r>
      <w:r w:rsidR="00723695" w:rsidRPr="00B11B78">
        <w:rPr>
          <w:rFonts w:ascii="Arial" w:hAnsi="Arial" w:cs="Arial"/>
        </w:rPr>
        <w:t xml:space="preserve"> a </w:t>
      </w:r>
      <w:r w:rsidR="002F0D61">
        <w:rPr>
          <w:rFonts w:ascii="Arial" w:hAnsi="Arial" w:cs="Arial"/>
        </w:rPr>
        <w:t>targeted set</w:t>
      </w:r>
      <w:r w:rsidR="00723695" w:rsidRPr="00B11B78">
        <w:rPr>
          <w:rFonts w:ascii="Arial" w:hAnsi="Arial" w:cs="Arial"/>
        </w:rPr>
        <w:t xml:space="preserve"> of measurable metrics</w:t>
      </w:r>
      <w:r w:rsidR="00C82FD4">
        <w:rPr>
          <w:rFonts w:ascii="Arial" w:hAnsi="Arial" w:cs="Arial"/>
        </w:rPr>
        <w:t xml:space="preserve"> uniquely relevant to </w:t>
      </w:r>
      <w:r w:rsidR="00EF7C95">
        <w:rPr>
          <w:rFonts w:ascii="Arial" w:hAnsi="Arial" w:cs="Arial"/>
        </w:rPr>
        <w:t>dual eligible under the age of 65</w:t>
      </w:r>
      <w:r w:rsidRPr="00B11B78">
        <w:rPr>
          <w:rFonts w:ascii="Arial" w:hAnsi="Arial" w:cs="Arial"/>
        </w:rPr>
        <w:t xml:space="preserve">. Both One Care and SCO </w:t>
      </w:r>
      <w:r w:rsidR="00723695" w:rsidRPr="00B11B78">
        <w:rPr>
          <w:rFonts w:ascii="Arial" w:hAnsi="Arial" w:cs="Arial"/>
        </w:rPr>
        <w:t>Plans would have the opportunity to gain back a quality withhold for high quality scores</w:t>
      </w:r>
      <w:r w:rsidRPr="00B11B78">
        <w:rPr>
          <w:rFonts w:ascii="Arial" w:hAnsi="Arial" w:cs="Arial"/>
        </w:rPr>
        <w:t>.</w:t>
      </w:r>
    </w:p>
    <w:p w14:paraId="33DEC377" w14:textId="77777777" w:rsidR="00F52822" w:rsidRPr="00B11B78" w:rsidRDefault="00723695" w:rsidP="00572FC1">
      <w:pPr>
        <w:pStyle w:val="ListParagraph"/>
        <w:numPr>
          <w:ilvl w:val="0"/>
          <w:numId w:val="25"/>
        </w:numPr>
        <w:tabs>
          <w:tab w:val="clear" w:pos="720"/>
          <w:tab w:val="num" w:pos="1080"/>
        </w:tabs>
        <w:spacing w:after="200" w:line="276" w:lineRule="auto"/>
        <w:ind w:left="1080"/>
        <w:rPr>
          <w:rFonts w:ascii="Arial" w:hAnsi="Arial" w:cs="Arial"/>
        </w:rPr>
      </w:pPr>
      <w:r w:rsidRPr="00B11B78">
        <w:rPr>
          <w:rFonts w:ascii="Arial" w:hAnsi="Arial" w:cs="Arial"/>
        </w:rPr>
        <w:t>What should MassHealth consider in developing One Care Stars (e.g., quality withhold, slate of quality measures tailored to population) for the population under age 65 with disabilities?</w:t>
      </w:r>
    </w:p>
    <w:p w14:paraId="2D9A8E68" w14:textId="77B679CC" w:rsidR="00F52822" w:rsidRPr="00B11B78" w:rsidRDefault="00723695" w:rsidP="00572FC1">
      <w:pPr>
        <w:pStyle w:val="ListParagraph"/>
        <w:numPr>
          <w:ilvl w:val="0"/>
          <w:numId w:val="25"/>
        </w:numPr>
        <w:tabs>
          <w:tab w:val="clear" w:pos="720"/>
          <w:tab w:val="num" w:pos="1080"/>
        </w:tabs>
        <w:spacing w:after="200" w:line="276" w:lineRule="auto"/>
        <w:ind w:left="1080"/>
        <w:rPr>
          <w:rFonts w:ascii="Arial" w:hAnsi="Arial" w:cs="Arial"/>
        </w:rPr>
      </w:pPr>
      <w:r w:rsidRPr="00B11B78">
        <w:rPr>
          <w:rFonts w:ascii="Arial" w:hAnsi="Arial" w:cs="Arial"/>
        </w:rPr>
        <w:t>How could MassHealth further align One Care and SCO quality measurement with the approaches and measures used in MassHealth ACOs, and incentivize improved quality across the MassHealth portfolio of products?</w:t>
      </w:r>
    </w:p>
    <w:p w14:paraId="1D55EED8" w14:textId="77777777" w:rsidR="00225D88" w:rsidRPr="00B11B78" w:rsidRDefault="00B11B78" w:rsidP="00572FC1">
      <w:pPr>
        <w:pStyle w:val="ListParagraph"/>
        <w:numPr>
          <w:ilvl w:val="0"/>
          <w:numId w:val="32"/>
        </w:numPr>
        <w:spacing w:after="200" w:line="276" w:lineRule="auto"/>
        <w:ind w:left="360"/>
        <w:rPr>
          <w:rFonts w:ascii="Arial" w:hAnsi="Arial" w:cs="Arial"/>
          <w:b/>
        </w:rPr>
      </w:pPr>
      <w:r w:rsidRPr="00B11B78">
        <w:rPr>
          <w:rFonts w:ascii="Arial" w:hAnsi="Arial" w:cs="Arial"/>
          <w:b/>
          <w:i/>
        </w:rPr>
        <w:t>Passive Enrollment</w:t>
      </w:r>
    </w:p>
    <w:p w14:paraId="04B89DC1" w14:textId="787E3643" w:rsidR="00225D88" w:rsidRPr="00B11B78" w:rsidRDefault="00225D88" w:rsidP="00572FC1">
      <w:pPr>
        <w:rPr>
          <w:rFonts w:ascii="Arial" w:hAnsi="Arial" w:cs="Arial"/>
        </w:rPr>
      </w:pPr>
      <w:r w:rsidRPr="00B11B78">
        <w:rPr>
          <w:rFonts w:ascii="Arial" w:hAnsi="Arial" w:cs="Arial"/>
        </w:rPr>
        <w:t>Enrollment in both One Care and SCO is voluntary.</w:t>
      </w:r>
      <w:r w:rsidR="003B4AE1" w:rsidRPr="003B4AE1">
        <w:rPr>
          <w:rFonts w:ascii="Arial" w:hAnsi="Arial" w:cs="Arial"/>
        </w:rPr>
        <w:t xml:space="preserve"> </w:t>
      </w:r>
      <w:r w:rsidR="003B4AE1" w:rsidRPr="00B11B78">
        <w:rPr>
          <w:rFonts w:ascii="Arial" w:hAnsi="Arial" w:cs="Arial"/>
        </w:rPr>
        <w:t xml:space="preserve">Passive enrollment is used to add predictability for plan enrollment volume; planned enrollment increases may also create incentives for providers to join plan networks. </w:t>
      </w:r>
      <w:r w:rsidRPr="00B11B78">
        <w:rPr>
          <w:rFonts w:ascii="Arial" w:hAnsi="Arial" w:cs="Arial"/>
        </w:rPr>
        <w:t xml:space="preserve"> Enrollment is monthly (changes are effective the first day of the next month). Members can opt out from passive enrollment at any time – if members opt out of </w:t>
      </w:r>
      <w:r w:rsidR="003B4AE1">
        <w:rPr>
          <w:rFonts w:ascii="Arial" w:hAnsi="Arial" w:cs="Arial"/>
        </w:rPr>
        <w:t xml:space="preserve">passive enrollment into </w:t>
      </w:r>
      <w:r w:rsidRPr="00B11B78">
        <w:rPr>
          <w:rFonts w:ascii="Arial" w:hAnsi="Arial" w:cs="Arial"/>
        </w:rPr>
        <w:t>One Care they will not be passively enrolled during the current Demonstration.  MassHealth makes plan assignments based on the member’s provider relationships, starting with their PCP.</w:t>
      </w:r>
    </w:p>
    <w:p w14:paraId="39889AF4" w14:textId="77777777" w:rsidR="00225D88" w:rsidRPr="00B11B78" w:rsidRDefault="00225D88" w:rsidP="00572FC1">
      <w:pPr>
        <w:rPr>
          <w:rFonts w:ascii="Arial" w:hAnsi="Arial" w:cs="Arial"/>
        </w:rPr>
      </w:pPr>
      <w:r w:rsidRPr="00B11B78">
        <w:rPr>
          <w:rFonts w:ascii="Arial" w:hAnsi="Arial" w:cs="Arial"/>
        </w:rPr>
        <w:t>MassHealth sends 60-day and 30-day notices to members being passively enrolled. Plans may outreach to passively enrolled individuals before the enrollment effective date:</w:t>
      </w:r>
    </w:p>
    <w:p w14:paraId="3C321E55" w14:textId="77777777" w:rsidR="00225D88" w:rsidRPr="00B11B78" w:rsidRDefault="00225D88" w:rsidP="00572FC1">
      <w:pPr>
        <w:pStyle w:val="ListParagraph"/>
        <w:numPr>
          <w:ilvl w:val="0"/>
          <w:numId w:val="14"/>
        </w:numPr>
        <w:spacing w:after="200" w:line="276" w:lineRule="auto"/>
        <w:rPr>
          <w:rFonts w:ascii="Arial" w:hAnsi="Arial" w:cs="Arial"/>
        </w:rPr>
      </w:pPr>
      <w:r w:rsidRPr="00B11B78">
        <w:rPr>
          <w:rFonts w:ascii="Arial" w:hAnsi="Arial" w:cs="Arial"/>
        </w:rPr>
        <w:lastRenderedPageBreak/>
        <w:t>One Care plans are required to send welcome packets 30 days before enrollment, and may engage members in comprehensive assessments 20 days before enrollment;</w:t>
      </w:r>
    </w:p>
    <w:p w14:paraId="64C195D1" w14:textId="77777777" w:rsidR="00225D88" w:rsidRPr="00B11B78" w:rsidRDefault="00225D88" w:rsidP="00572FC1">
      <w:pPr>
        <w:pStyle w:val="ListParagraph"/>
        <w:numPr>
          <w:ilvl w:val="0"/>
          <w:numId w:val="14"/>
        </w:numPr>
        <w:spacing w:after="200" w:line="276" w:lineRule="auto"/>
        <w:rPr>
          <w:rFonts w:ascii="Arial" w:hAnsi="Arial" w:cs="Arial"/>
        </w:rPr>
      </w:pPr>
      <w:r w:rsidRPr="00B11B78">
        <w:rPr>
          <w:rFonts w:ascii="Arial" w:hAnsi="Arial" w:cs="Arial"/>
        </w:rPr>
        <w:t>SCO plans or their contractors were able to outreach for orientation and assessment 60 days before enrollment.</w:t>
      </w:r>
    </w:p>
    <w:p w14:paraId="3CD892E2" w14:textId="396471AB" w:rsidR="00225D88" w:rsidRPr="00B11B78" w:rsidRDefault="00225D88" w:rsidP="00572FC1">
      <w:pPr>
        <w:pStyle w:val="ListParagraph"/>
        <w:numPr>
          <w:ilvl w:val="0"/>
          <w:numId w:val="26"/>
        </w:numPr>
        <w:spacing w:after="200" w:line="276" w:lineRule="auto"/>
        <w:ind w:left="1080"/>
        <w:rPr>
          <w:rFonts w:ascii="Arial" w:hAnsi="Arial" w:cs="Arial"/>
        </w:rPr>
      </w:pPr>
      <w:r w:rsidRPr="00B11B78">
        <w:rPr>
          <w:rFonts w:ascii="Arial" w:hAnsi="Arial" w:cs="Arial"/>
        </w:rPr>
        <w:t>How can MassHealth encourage collaboration between providers and plans to better leverage passive enrollment for different populations (i.e. all or some of a provider’s eligible members?</w:t>
      </w:r>
    </w:p>
    <w:p w14:paraId="5B87AADC" w14:textId="77777777" w:rsidR="00225D88" w:rsidRPr="00B11B78" w:rsidRDefault="00225D88" w:rsidP="00572FC1">
      <w:pPr>
        <w:pStyle w:val="ListParagraph"/>
        <w:numPr>
          <w:ilvl w:val="0"/>
          <w:numId w:val="26"/>
        </w:numPr>
        <w:spacing w:after="200" w:line="276" w:lineRule="auto"/>
        <w:ind w:left="1080"/>
        <w:rPr>
          <w:rFonts w:ascii="Arial" w:hAnsi="Arial" w:cs="Arial"/>
        </w:rPr>
      </w:pPr>
      <w:r w:rsidRPr="00B11B78">
        <w:rPr>
          <w:rFonts w:ascii="Arial" w:hAnsi="Arial" w:cs="Arial"/>
        </w:rPr>
        <w:t>What strategies would improve the passive enrollment process in One Care and SCO?</w:t>
      </w:r>
    </w:p>
    <w:p w14:paraId="7EB2B40D" w14:textId="1CF4AD0A" w:rsidR="00225D88" w:rsidRPr="00B11B78" w:rsidRDefault="00225D88" w:rsidP="00572FC1">
      <w:pPr>
        <w:pStyle w:val="ListParagraph"/>
        <w:numPr>
          <w:ilvl w:val="1"/>
          <w:numId w:val="27"/>
        </w:numPr>
        <w:spacing w:after="200" w:line="276" w:lineRule="auto"/>
        <w:ind w:left="1800"/>
        <w:rPr>
          <w:rFonts w:ascii="Arial" w:hAnsi="Arial" w:cs="Arial"/>
        </w:rPr>
      </w:pPr>
      <w:r w:rsidRPr="00B11B78">
        <w:rPr>
          <w:rFonts w:ascii="Arial" w:hAnsi="Arial" w:cs="Arial"/>
        </w:rPr>
        <w:t>For Members</w:t>
      </w:r>
      <w:r w:rsidR="00B30A63">
        <w:rPr>
          <w:rFonts w:ascii="Arial" w:hAnsi="Arial" w:cs="Arial"/>
        </w:rPr>
        <w:t>;</w:t>
      </w:r>
    </w:p>
    <w:p w14:paraId="28B259C6" w14:textId="719F267B" w:rsidR="00225D88" w:rsidRPr="00B11B78" w:rsidRDefault="00225D88" w:rsidP="00572FC1">
      <w:pPr>
        <w:pStyle w:val="ListParagraph"/>
        <w:numPr>
          <w:ilvl w:val="1"/>
          <w:numId w:val="27"/>
        </w:numPr>
        <w:spacing w:after="200" w:line="276" w:lineRule="auto"/>
        <w:ind w:left="1800"/>
        <w:rPr>
          <w:rFonts w:ascii="Arial" w:hAnsi="Arial" w:cs="Arial"/>
        </w:rPr>
      </w:pPr>
      <w:r w:rsidRPr="00B11B78">
        <w:rPr>
          <w:rFonts w:ascii="Arial" w:hAnsi="Arial" w:cs="Arial"/>
        </w:rPr>
        <w:t>For Plans</w:t>
      </w:r>
      <w:r w:rsidR="00B30A63">
        <w:rPr>
          <w:rFonts w:ascii="Arial" w:hAnsi="Arial" w:cs="Arial"/>
        </w:rPr>
        <w:t>;</w:t>
      </w:r>
    </w:p>
    <w:p w14:paraId="5D2ACEEE" w14:textId="77777777" w:rsidR="00225D88" w:rsidRPr="00B11B78" w:rsidRDefault="00225D88" w:rsidP="00572FC1">
      <w:pPr>
        <w:pStyle w:val="ListParagraph"/>
        <w:numPr>
          <w:ilvl w:val="1"/>
          <w:numId w:val="27"/>
        </w:numPr>
        <w:spacing w:after="200" w:line="276" w:lineRule="auto"/>
        <w:ind w:left="1800"/>
        <w:rPr>
          <w:rFonts w:ascii="Arial" w:hAnsi="Arial" w:cs="Arial"/>
        </w:rPr>
      </w:pPr>
      <w:r w:rsidRPr="00B11B78">
        <w:rPr>
          <w:rFonts w:ascii="Arial" w:hAnsi="Arial" w:cs="Arial"/>
        </w:rPr>
        <w:t>For Providers?</w:t>
      </w:r>
    </w:p>
    <w:p w14:paraId="4E515DAC" w14:textId="77777777" w:rsidR="00225D88" w:rsidRPr="00B11B78" w:rsidRDefault="00225D88" w:rsidP="00572FC1">
      <w:pPr>
        <w:pStyle w:val="ListParagraph"/>
        <w:numPr>
          <w:ilvl w:val="0"/>
          <w:numId w:val="26"/>
        </w:numPr>
        <w:spacing w:after="200" w:line="276" w:lineRule="auto"/>
        <w:ind w:left="1080"/>
        <w:rPr>
          <w:rFonts w:ascii="Arial" w:hAnsi="Arial" w:cs="Arial"/>
        </w:rPr>
      </w:pPr>
      <w:r w:rsidRPr="00B11B78">
        <w:rPr>
          <w:rFonts w:ascii="Arial" w:hAnsi="Arial" w:cs="Arial"/>
        </w:rPr>
        <w:t xml:space="preserve">How should MassHealth consider prioritizing relationships between PCPs and other medical specialists, behavioral health, or LTSS providers when making plan assignments? </w:t>
      </w:r>
    </w:p>
    <w:p w14:paraId="228367D4" w14:textId="77777777" w:rsidR="00917F71" w:rsidRDefault="00225D88" w:rsidP="00572FC1">
      <w:pPr>
        <w:pStyle w:val="ListParagraph"/>
        <w:numPr>
          <w:ilvl w:val="0"/>
          <w:numId w:val="26"/>
        </w:numPr>
        <w:spacing w:after="200" w:line="276" w:lineRule="auto"/>
        <w:ind w:left="1080"/>
        <w:rPr>
          <w:rFonts w:ascii="Arial" w:hAnsi="Arial" w:cs="Arial"/>
        </w:rPr>
      </w:pPr>
      <w:r w:rsidRPr="00B11B78">
        <w:rPr>
          <w:rFonts w:ascii="Arial" w:hAnsi="Arial" w:cs="Arial"/>
        </w:rPr>
        <w:t>At what point should plans be able to outreach to members in the passive enrollment process? (Possible range: 20 - 60 days prior to enrollment)</w:t>
      </w:r>
    </w:p>
    <w:p w14:paraId="0A31403B" w14:textId="77777777" w:rsidR="00225D88" w:rsidRPr="00917F71" w:rsidRDefault="00225D88" w:rsidP="00572FC1">
      <w:pPr>
        <w:pStyle w:val="ListParagraph"/>
        <w:numPr>
          <w:ilvl w:val="0"/>
          <w:numId w:val="32"/>
        </w:numPr>
        <w:spacing w:after="200" w:line="276" w:lineRule="auto"/>
        <w:ind w:left="360"/>
        <w:rPr>
          <w:rFonts w:ascii="Arial" w:hAnsi="Arial" w:cs="Arial"/>
          <w:b/>
          <w:i/>
        </w:rPr>
      </w:pPr>
      <w:r w:rsidRPr="00917F71">
        <w:rPr>
          <w:rFonts w:ascii="Arial" w:hAnsi="Arial" w:cs="Arial"/>
          <w:b/>
          <w:i/>
        </w:rPr>
        <w:t>Continuity of Care</w:t>
      </w:r>
    </w:p>
    <w:p w14:paraId="444CDD14" w14:textId="77777777" w:rsidR="00225D88" w:rsidRPr="00917F71" w:rsidRDefault="00225D88" w:rsidP="00572FC1">
      <w:pPr>
        <w:rPr>
          <w:rFonts w:ascii="Arial" w:hAnsi="Arial" w:cs="Arial"/>
          <w:i/>
          <w:u w:val="single"/>
        </w:rPr>
      </w:pPr>
      <w:r w:rsidRPr="00917F71">
        <w:rPr>
          <w:rFonts w:ascii="Arial" w:hAnsi="Arial" w:cs="Arial"/>
          <w:i/>
          <w:u w:val="single"/>
        </w:rPr>
        <w:t>Policy</w:t>
      </w:r>
    </w:p>
    <w:p w14:paraId="0EBBBE44" w14:textId="01943253" w:rsidR="00225D88" w:rsidRPr="00917F71" w:rsidRDefault="00225D88" w:rsidP="00572FC1">
      <w:pPr>
        <w:rPr>
          <w:rFonts w:ascii="Arial" w:hAnsi="Arial" w:cs="Arial"/>
        </w:rPr>
      </w:pPr>
      <w:r w:rsidRPr="00917F71">
        <w:rPr>
          <w:rFonts w:ascii="Arial" w:hAnsi="Arial" w:cs="Arial"/>
        </w:rPr>
        <w:t xml:space="preserve">Members who enroll in a One Care or SCO plan have a Continuity of Care period until their care plan is complete.  Continuity of Care protects enrollees’ provider relationships, services, and prior authorizations during their assessment and care planning processes. </w:t>
      </w:r>
    </w:p>
    <w:p w14:paraId="472715AB" w14:textId="77777777" w:rsidR="00225D88" w:rsidRPr="00917F71" w:rsidRDefault="00225D88" w:rsidP="00572FC1">
      <w:pPr>
        <w:pStyle w:val="ListParagraph"/>
        <w:numPr>
          <w:ilvl w:val="0"/>
          <w:numId w:val="18"/>
        </w:numPr>
        <w:spacing w:after="200" w:line="276" w:lineRule="auto"/>
        <w:rPr>
          <w:rFonts w:ascii="Arial" w:hAnsi="Arial" w:cs="Arial"/>
        </w:rPr>
      </w:pPr>
      <w:r w:rsidRPr="00917F71">
        <w:rPr>
          <w:rFonts w:ascii="Arial" w:hAnsi="Arial" w:cs="Arial"/>
        </w:rPr>
        <w:t>One Care assessments are required within 90 days of enrollment; Continuity of Care continues until their care plan is complete;</w:t>
      </w:r>
    </w:p>
    <w:p w14:paraId="0FC852C3" w14:textId="77777777" w:rsidR="00225D88" w:rsidRPr="00917F71" w:rsidRDefault="00225D88" w:rsidP="00572FC1">
      <w:pPr>
        <w:pStyle w:val="ListParagraph"/>
        <w:numPr>
          <w:ilvl w:val="0"/>
          <w:numId w:val="16"/>
        </w:numPr>
        <w:spacing w:after="200" w:line="276" w:lineRule="auto"/>
        <w:rPr>
          <w:rFonts w:ascii="Arial" w:hAnsi="Arial" w:cs="Arial"/>
        </w:rPr>
      </w:pPr>
      <w:r w:rsidRPr="00917F71">
        <w:rPr>
          <w:rFonts w:ascii="Arial" w:hAnsi="Arial" w:cs="Arial"/>
        </w:rPr>
        <w:t>SCO assessments are required within 30 days of enrollment</w:t>
      </w:r>
      <w:r w:rsidR="00917F71">
        <w:rPr>
          <w:rFonts w:ascii="Arial" w:hAnsi="Arial" w:cs="Arial"/>
        </w:rPr>
        <w:t xml:space="preserve">.  </w:t>
      </w:r>
      <w:r w:rsidRPr="00917F71">
        <w:rPr>
          <w:rFonts w:ascii="Arial" w:hAnsi="Arial" w:cs="Arial"/>
        </w:rPr>
        <w:t>When members are passively enrolled in SCO, like in PCDI and One Care, continuity of care continues for 90 days</w:t>
      </w:r>
    </w:p>
    <w:p w14:paraId="131BAB01" w14:textId="77777777" w:rsidR="00225D88" w:rsidRPr="00917F71" w:rsidRDefault="00225D88" w:rsidP="00572FC1">
      <w:pPr>
        <w:rPr>
          <w:rFonts w:ascii="Arial" w:hAnsi="Arial" w:cs="Arial"/>
        </w:rPr>
      </w:pPr>
      <w:r w:rsidRPr="00917F71">
        <w:rPr>
          <w:rFonts w:ascii="Arial" w:hAnsi="Arial" w:cs="Arial"/>
        </w:rPr>
        <w:t xml:space="preserve">Continuity of Care allows for transition planning and for plans to connect new enrollees with network providers, if needed.  </w:t>
      </w:r>
    </w:p>
    <w:p w14:paraId="277C06A1" w14:textId="77777777" w:rsidR="00225D88" w:rsidRPr="00917F71" w:rsidRDefault="00225D88" w:rsidP="00572FC1">
      <w:pPr>
        <w:rPr>
          <w:rFonts w:ascii="Arial" w:hAnsi="Arial" w:cs="Arial"/>
        </w:rPr>
      </w:pPr>
      <w:r w:rsidRPr="00917F71">
        <w:rPr>
          <w:rFonts w:ascii="Arial" w:hAnsi="Arial" w:cs="Arial"/>
          <w:i/>
          <w:u w:val="single"/>
        </w:rPr>
        <w:t>Data Sharing</w:t>
      </w:r>
    </w:p>
    <w:p w14:paraId="5C1709FB" w14:textId="77777777" w:rsidR="00225D88" w:rsidRPr="00917F71" w:rsidRDefault="00225D88" w:rsidP="00572FC1">
      <w:pPr>
        <w:rPr>
          <w:rFonts w:ascii="Arial" w:hAnsi="Arial" w:cs="Arial"/>
        </w:rPr>
      </w:pPr>
      <w:r w:rsidRPr="00917F71">
        <w:rPr>
          <w:rFonts w:ascii="Arial" w:hAnsi="Arial" w:cs="Arial"/>
        </w:rPr>
        <w:t>In One Care, MassHealth also shares claims history with plans for new enrollees. In addition, One Care plans may access current Medicare claims data directly from CMS for new enrollees.</w:t>
      </w:r>
    </w:p>
    <w:p w14:paraId="7AE6C490" w14:textId="77777777" w:rsidR="00225D88" w:rsidRPr="00917F71" w:rsidRDefault="00225D88" w:rsidP="00572FC1">
      <w:pPr>
        <w:numPr>
          <w:ilvl w:val="0"/>
          <w:numId w:val="28"/>
        </w:numPr>
        <w:tabs>
          <w:tab w:val="clear" w:pos="720"/>
          <w:tab w:val="num" w:pos="1080"/>
        </w:tabs>
        <w:ind w:left="1080"/>
        <w:rPr>
          <w:rFonts w:ascii="Arial" w:hAnsi="Arial" w:cs="Arial"/>
        </w:rPr>
      </w:pPr>
      <w:r w:rsidRPr="00917F71">
        <w:rPr>
          <w:rFonts w:ascii="Arial" w:hAnsi="Arial" w:cs="Arial"/>
        </w:rPr>
        <w:lastRenderedPageBreak/>
        <w:t xml:space="preserve">What additional strategies should MassHealth consider to make entering One Care and SCO easier for members? </w:t>
      </w:r>
    </w:p>
    <w:p w14:paraId="020FB51D" w14:textId="77777777" w:rsidR="00225D88" w:rsidRPr="00917F71" w:rsidRDefault="00225D88" w:rsidP="00572FC1">
      <w:pPr>
        <w:numPr>
          <w:ilvl w:val="0"/>
          <w:numId w:val="28"/>
        </w:numPr>
        <w:tabs>
          <w:tab w:val="clear" w:pos="720"/>
          <w:tab w:val="num" w:pos="1080"/>
        </w:tabs>
        <w:ind w:left="1080"/>
        <w:rPr>
          <w:rFonts w:ascii="Arial" w:hAnsi="Arial" w:cs="Arial"/>
        </w:rPr>
      </w:pPr>
      <w:r w:rsidRPr="00917F71">
        <w:rPr>
          <w:rFonts w:ascii="Arial" w:hAnsi="Arial" w:cs="Arial"/>
        </w:rPr>
        <w:t xml:space="preserve">What strategies should One Care and SCO plans consider using to improve onboarding for new enrollees? </w:t>
      </w:r>
    </w:p>
    <w:p w14:paraId="2FA3C31F" w14:textId="77777777" w:rsidR="00225D88" w:rsidRPr="00917F71" w:rsidRDefault="00225D88" w:rsidP="00572FC1">
      <w:pPr>
        <w:numPr>
          <w:ilvl w:val="0"/>
          <w:numId w:val="28"/>
        </w:numPr>
        <w:tabs>
          <w:tab w:val="clear" w:pos="720"/>
          <w:tab w:val="num" w:pos="1080"/>
        </w:tabs>
        <w:ind w:left="1080"/>
        <w:rPr>
          <w:rFonts w:ascii="Arial" w:hAnsi="Arial" w:cs="Arial"/>
        </w:rPr>
      </w:pPr>
      <w:r w:rsidRPr="00917F71">
        <w:rPr>
          <w:rFonts w:ascii="Arial" w:hAnsi="Arial" w:cs="Arial"/>
        </w:rPr>
        <w:t>What strategies should Plans employ to more effectively outreach to providers and build their networks?</w:t>
      </w:r>
    </w:p>
    <w:p w14:paraId="55CF4775" w14:textId="77777777" w:rsidR="00217BF9" w:rsidRDefault="00225D88" w:rsidP="00572FC1">
      <w:pPr>
        <w:numPr>
          <w:ilvl w:val="0"/>
          <w:numId w:val="28"/>
        </w:numPr>
        <w:tabs>
          <w:tab w:val="clear" w:pos="720"/>
          <w:tab w:val="num" w:pos="1080"/>
        </w:tabs>
        <w:ind w:left="1080"/>
        <w:rPr>
          <w:rFonts w:ascii="Arial" w:hAnsi="Arial" w:cs="Arial"/>
        </w:rPr>
      </w:pPr>
      <w:r w:rsidRPr="00917F71">
        <w:rPr>
          <w:rFonts w:ascii="Arial" w:hAnsi="Arial" w:cs="Arial"/>
        </w:rPr>
        <w:t>What additional tools or strategies should MassHealth consider to support plans to operationalize continuity of care and care transitions?</w:t>
      </w:r>
    </w:p>
    <w:p w14:paraId="38814ED6" w14:textId="14EE7C45" w:rsidR="00225D88" w:rsidRPr="00917F71" w:rsidRDefault="00217BF9" w:rsidP="00572FC1">
      <w:pPr>
        <w:numPr>
          <w:ilvl w:val="0"/>
          <w:numId w:val="28"/>
        </w:numPr>
        <w:tabs>
          <w:tab w:val="clear" w:pos="720"/>
          <w:tab w:val="num" w:pos="1080"/>
        </w:tabs>
        <w:ind w:left="1080"/>
        <w:rPr>
          <w:rFonts w:ascii="Arial" w:hAnsi="Arial" w:cs="Arial"/>
        </w:rPr>
      </w:pPr>
      <w:r>
        <w:rPr>
          <w:rFonts w:ascii="Arial" w:hAnsi="Arial" w:cs="Arial"/>
        </w:rPr>
        <w:t xml:space="preserve">Should the data sharing capabilities today in place for One Care </w:t>
      </w:r>
      <w:r w:rsidR="002F0D61">
        <w:rPr>
          <w:rFonts w:ascii="Arial" w:hAnsi="Arial" w:cs="Arial"/>
        </w:rPr>
        <w:t xml:space="preserve">plans </w:t>
      </w:r>
      <w:r>
        <w:rPr>
          <w:rFonts w:ascii="Arial" w:hAnsi="Arial" w:cs="Arial"/>
        </w:rPr>
        <w:t>be extended to SCO</w:t>
      </w:r>
      <w:r w:rsidR="002F0D61">
        <w:rPr>
          <w:rFonts w:ascii="Arial" w:hAnsi="Arial" w:cs="Arial"/>
        </w:rPr>
        <w:t xml:space="preserve"> plans</w:t>
      </w:r>
      <w:r>
        <w:rPr>
          <w:rFonts w:ascii="Arial" w:hAnsi="Arial" w:cs="Arial"/>
        </w:rPr>
        <w:t>?</w:t>
      </w:r>
    </w:p>
    <w:p w14:paraId="53BA38AA" w14:textId="77777777" w:rsidR="00225D88" w:rsidRPr="00917F71" w:rsidRDefault="00225D88" w:rsidP="00572FC1">
      <w:pPr>
        <w:pStyle w:val="ListParagraph"/>
        <w:numPr>
          <w:ilvl w:val="0"/>
          <w:numId w:val="32"/>
        </w:numPr>
        <w:spacing w:after="200" w:line="276" w:lineRule="auto"/>
        <w:ind w:left="360"/>
        <w:rPr>
          <w:rFonts w:ascii="Arial" w:hAnsi="Arial" w:cs="Arial"/>
          <w:b/>
          <w:i/>
        </w:rPr>
      </w:pPr>
      <w:r w:rsidRPr="00917F71">
        <w:rPr>
          <w:rFonts w:ascii="Arial" w:hAnsi="Arial" w:cs="Arial"/>
          <w:b/>
          <w:i/>
        </w:rPr>
        <w:t>Special Election Periods (SEPs)/Fixed Enrollment Periods</w:t>
      </w:r>
    </w:p>
    <w:p w14:paraId="2A1CB231" w14:textId="77777777" w:rsidR="00225D88" w:rsidRPr="00917F71" w:rsidRDefault="00225D88" w:rsidP="00572FC1">
      <w:pPr>
        <w:rPr>
          <w:rFonts w:ascii="Arial" w:hAnsi="Arial" w:cs="Arial"/>
          <w:i/>
          <w:u w:val="single"/>
        </w:rPr>
      </w:pPr>
      <w:r w:rsidRPr="00917F71">
        <w:rPr>
          <w:rFonts w:ascii="Arial" w:hAnsi="Arial" w:cs="Arial"/>
          <w:i/>
          <w:u w:val="single"/>
        </w:rPr>
        <w:t>Special Election Periods</w:t>
      </w:r>
    </w:p>
    <w:p w14:paraId="29ECD2E0" w14:textId="77777777" w:rsidR="00225D88" w:rsidRPr="00917F71" w:rsidRDefault="00225D88" w:rsidP="00572FC1">
      <w:pPr>
        <w:rPr>
          <w:rFonts w:ascii="Arial" w:hAnsi="Arial" w:cs="Arial"/>
        </w:rPr>
      </w:pPr>
      <w:r w:rsidRPr="00917F71">
        <w:rPr>
          <w:rFonts w:ascii="Arial" w:hAnsi="Arial" w:cs="Arial"/>
        </w:rPr>
        <w:t>SCO and One Care currently provide all of a member’s Medicare benefits. In traditional Medicare, these benefits are offered through 3 parts of Medicare: Part A (Institutional), Part B (Provider) and Part D (Pharmacy). All dual eligible MassHealth members who do not elect SCO, PACE, One Care, or a Medicare Advantage Part D plan either choose or are assigned to a Part D plan</w:t>
      </w:r>
      <w:r w:rsidR="00917F71">
        <w:rPr>
          <w:rFonts w:ascii="Arial" w:hAnsi="Arial" w:cs="Arial"/>
        </w:rPr>
        <w:t>.</w:t>
      </w:r>
    </w:p>
    <w:p w14:paraId="7D62A361" w14:textId="77777777" w:rsidR="00225D88" w:rsidRPr="00917F71" w:rsidRDefault="00225D88" w:rsidP="00572FC1">
      <w:pPr>
        <w:rPr>
          <w:rFonts w:ascii="Arial" w:hAnsi="Arial" w:cs="Arial"/>
        </w:rPr>
      </w:pPr>
      <w:r w:rsidRPr="00917F71">
        <w:rPr>
          <w:rFonts w:ascii="Arial" w:hAnsi="Arial" w:cs="Arial"/>
        </w:rPr>
        <w:t xml:space="preserve">Historically, Medicare has allowed dual eligible members to change their Medicare and Part D plans in any month of the year. For 2019, Medicare has made changes that will apply nationally to limit when dual eligible members can change plans that cover Medicare Part D (pharmacy) benefits to specific Special Election Periods (SEPs).  This policy change applies to: </w:t>
      </w:r>
    </w:p>
    <w:p w14:paraId="69B0FE14" w14:textId="77777777" w:rsidR="00225D88" w:rsidRPr="00917F71" w:rsidRDefault="00225D88" w:rsidP="00572FC1">
      <w:pPr>
        <w:pStyle w:val="ListParagraph"/>
        <w:numPr>
          <w:ilvl w:val="0"/>
          <w:numId w:val="3"/>
        </w:numPr>
        <w:spacing w:after="200" w:line="276" w:lineRule="auto"/>
        <w:rPr>
          <w:rFonts w:ascii="Arial" w:hAnsi="Arial" w:cs="Arial"/>
        </w:rPr>
      </w:pPr>
      <w:r w:rsidRPr="00917F71">
        <w:rPr>
          <w:rFonts w:ascii="Arial" w:hAnsi="Arial" w:cs="Arial"/>
        </w:rPr>
        <w:t>Part D plans (Part D);</w:t>
      </w:r>
    </w:p>
    <w:p w14:paraId="75AB27C7" w14:textId="7D03DA87" w:rsidR="00225D88" w:rsidRPr="00917F71" w:rsidRDefault="00225D88" w:rsidP="00572FC1">
      <w:pPr>
        <w:pStyle w:val="ListParagraph"/>
        <w:numPr>
          <w:ilvl w:val="0"/>
          <w:numId w:val="3"/>
        </w:numPr>
        <w:spacing w:after="200" w:line="276" w:lineRule="auto"/>
        <w:rPr>
          <w:rFonts w:ascii="Arial" w:hAnsi="Arial" w:cs="Arial"/>
        </w:rPr>
      </w:pPr>
      <w:r w:rsidRPr="00917F71">
        <w:rPr>
          <w:rFonts w:ascii="Arial" w:hAnsi="Arial" w:cs="Arial"/>
        </w:rPr>
        <w:t>Medicare Advantage and Part D (MAPD) Plans, including D-SNPs (Parts A, B, and D)</w:t>
      </w:r>
      <w:r w:rsidR="00F27E2B">
        <w:rPr>
          <w:rFonts w:ascii="Arial" w:hAnsi="Arial" w:cs="Arial"/>
        </w:rPr>
        <w:t>;</w:t>
      </w:r>
    </w:p>
    <w:p w14:paraId="29FBC5DC" w14:textId="77777777" w:rsidR="00225D88" w:rsidRPr="00917F71" w:rsidRDefault="00225D88" w:rsidP="00572FC1">
      <w:pPr>
        <w:pStyle w:val="ListParagraph"/>
        <w:numPr>
          <w:ilvl w:val="1"/>
          <w:numId w:val="3"/>
        </w:numPr>
        <w:spacing w:after="200" w:line="276" w:lineRule="auto"/>
        <w:rPr>
          <w:rFonts w:ascii="Arial" w:hAnsi="Arial" w:cs="Arial"/>
        </w:rPr>
      </w:pPr>
      <w:r w:rsidRPr="00917F71">
        <w:rPr>
          <w:rFonts w:ascii="Arial" w:hAnsi="Arial" w:cs="Arial"/>
          <w:bCs/>
        </w:rPr>
        <w:t>Note that SCO</w:t>
      </w:r>
      <w:r w:rsidRPr="00917F71">
        <w:rPr>
          <w:rFonts w:ascii="Arial" w:hAnsi="Arial" w:cs="Arial"/>
        </w:rPr>
        <w:t xml:space="preserve"> plans are FIDE-SNPs (these cover parts A, B, and D and Medicaid); FIDE-SNPs and D-SNPs are subsets of MAPD plans; and</w:t>
      </w:r>
    </w:p>
    <w:p w14:paraId="14C68022" w14:textId="77777777" w:rsidR="00225D88" w:rsidRPr="00917F71" w:rsidRDefault="00225D88" w:rsidP="00572FC1">
      <w:pPr>
        <w:pStyle w:val="ListParagraph"/>
        <w:numPr>
          <w:ilvl w:val="0"/>
          <w:numId w:val="3"/>
        </w:numPr>
        <w:spacing w:after="200" w:line="276" w:lineRule="auto"/>
        <w:rPr>
          <w:rFonts w:ascii="Arial" w:hAnsi="Arial" w:cs="Arial"/>
        </w:rPr>
      </w:pPr>
      <w:r w:rsidRPr="00917F71">
        <w:rPr>
          <w:rFonts w:ascii="Arial" w:hAnsi="Arial" w:cs="Arial"/>
        </w:rPr>
        <w:t xml:space="preserve">Medicare-Medicaid Plans (Parts A, B, and D and Medicaid); </w:t>
      </w:r>
    </w:p>
    <w:p w14:paraId="740E13EE" w14:textId="77777777" w:rsidR="00225D88" w:rsidRPr="00917F71" w:rsidRDefault="00225D88" w:rsidP="00572FC1">
      <w:pPr>
        <w:pStyle w:val="ListParagraph"/>
        <w:numPr>
          <w:ilvl w:val="1"/>
          <w:numId w:val="3"/>
        </w:numPr>
        <w:spacing w:after="200" w:line="276" w:lineRule="auto"/>
        <w:rPr>
          <w:rFonts w:ascii="Arial" w:hAnsi="Arial" w:cs="Arial"/>
        </w:rPr>
      </w:pPr>
      <w:r w:rsidRPr="00917F71">
        <w:rPr>
          <w:rFonts w:ascii="Arial" w:hAnsi="Arial" w:cs="Arial"/>
          <w:bCs/>
        </w:rPr>
        <w:t>Note that One Care</w:t>
      </w:r>
      <w:r w:rsidRPr="00917F71">
        <w:rPr>
          <w:rFonts w:ascii="Arial" w:hAnsi="Arial" w:cs="Arial"/>
        </w:rPr>
        <w:t xml:space="preserve"> plans are MMPs</w:t>
      </w:r>
      <w:r w:rsidR="00F572ED">
        <w:rPr>
          <w:rFonts w:ascii="Arial" w:hAnsi="Arial" w:cs="Arial"/>
        </w:rPr>
        <w:t xml:space="preserve">.  </w:t>
      </w:r>
      <w:r w:rsidRPr="00917F71">
        <w:rPr>
          <w:rFonts w:ascii="Arial" w:hAnsi="Arial" w:cs="Arial"/>
        </w:rPr>
        <w:t xml:space="preserve">CMS is waiving these new SEP limitations for One Care in 2019, to allow members to enroll in or disenroll from One Care on a monthly basis.  </w:t>
      </w:r>
    </w:p>
    <w:p w14:paraId="5B1F8FCA" w14:textId="26B8BEAC" w:rsidR="00225D88" w:rsidRPr="00917F71" w:rsidRDefault="00225D88" w:rsidP="00572FC1">
      <w:pPr>
        <w:rPr>
          <w:rFonts w:ascii="Arial" w:hAnsi="Arial" w:cs="Arial"/>
          <w:iCs/>
        </w:rPr>
      </w:pPr>
      <w:r w:rsidRPr="00917F71">
        <w:rPr>
          <w:rFonts w:ascii="Arial" w:hAnsi="Arial" w:cs="Arial"/>
        </w:rPr>
        <w:t xml:space="preserve">Based on enrollment as of April 2018, approximately 86% of Massachusetts dual eligibles under age 65 and approximately 97% of dual eligibles age 65 or older are receiving their Medicare benefits through plans where </w:t>
      </w:r>
      <w:r w:rsidR="00A707E9" w:rsidRPr="00917F71">
        <w:rPr>
          <w:rFonts w:ascii="Arial" w:hAnsi="Arial" w:cs="Arial"/>
        </w:rPr>
        <w:t>th</w:t>
      </w:r>
      <w:r w:rsidR="00A707E9">
        <w:rPr>
          <w:rFonts w:ascii="Arial" w:hAnsi="Arial" w:cs="Arial"/>
        </w:rPr>
        <w:t>at</w:t>
      </w:r>
      <w:r w:rsidR="00A707E9" w:rsidRPr="00917F71">
        <w:rPr>
          <w:rFonts w:ascii="Arial" w:hAnsi="Arial" w:cs="Arial"/>
        </w:rPr>
        <w:t xml:space="preserve"> </w:t>
      </w:r>
      <w:r w:rsidR="00396574">
        <w:rPr>
          <w:rFonts w:ascii="Arial" w:hAnsi="Arial" w:cs="Arial"/>
        </w:rPr>
        <w:t>will</w:t>
      </w:r>
      <w:r w:rsidR="00396574" w:rsidRPr="00917F71">
        <w:rPr>
          <w:rFonts w:ascii="Arial" w:hAnsi="Arial" w:cs="Arial"/>
        </w:rPr>
        <w:t xml:space="preserve"> </w:t>
      </w:r>
      <w:r w:rsidRPr="00917F71">
        <w:rPr>
          <w:rFonts w:ascii="Arial" w:hAnsi="Arial" w:cs="Arial"/>
        </w:rPr>
        <w:t xml:space="preserve">be impacted by this change. </w:t>
      </w:r>
      <w:r w:rsidR="00F572ED">
        <w:rPr>
          <w:rFonts w:ascii="Arial" w:hAnsi="Arial" w:cs="Arial"/>
          <w:iCs/>
        </w:rPr>
        <w:t>M</w:t>
      </w:r>
      <w:r w:rsidRPr="00917F71">
        <w:rPr>
          <w:rFonts w:ascii="Arial" w:hAnsi="Arial" w:cs="Arial"/>
          <w:iCs/>
        </w:rPr>
        <w:t>embers enrolled in One Care are among the 14% of members under age 65 who would not be impacted</w:t>
      </w:r>
      <w:r w:rsidR="00396574">
        <w:rPr>
          <w:rFonts w:ascii="Arial" w:hAnsi="Arial" w:cs="Arial"/>
          <w:iCs/>
        </w:rPr>
        <w:t xml:space="preserve"> as </w:t>
      </w:r>
      <w:r w:rsidRPr="00917F71">
        <w:rPr>
          <w:rFonts w:ascii="Arial" w:hAnsi="Arial" w:cs="Arial"/>
          <w:iCs/>
        </w:rPr>
        <w:t xml:space="preserve">CMS </w:t>
      </w:r>
      <w:r w:rsidR="00396574">
        <w:rPr>
          <w:rFonts w:ascii="Arial" w:hAnsi="Arial" w:cs="Arial"/>
          <w:iCs/>
        </w:rPr>
        <w:t xml:space="preserve">has </w:t>
      </w:r>
      <w:r w:rsidRPr="00917F71">
        <w:rPr>
          <w:rFonts w:ascii="Arial" w:hAnsi="Arial" w:cs="Arial"/>
          <w:iCs/>
        </w:rPr>
        <w:t>granted</w:t>
      </w:r>
      <w:r w:rsidR="00420CB7">
        <w:rPr>
          <w:rFonts w:ascii="Arial" w:hAnsi="Arial" w:cs="Arial"/>
          <w:iCs/>
        </w:rPr>
        <w:t xml:space="preserve"> a waiver to</w:t>
      </w:r>
      <w:r w:rsidRPr="00917F71">
        <w:rPr>
          <w:rFonts w:ascii="Arial" w:hAnsi="Arial" w:cs="Arial"/>
          <w:iCs/>
        </w:rPr>
        <w:t xml:space="preserve"> One Care for 2019. (No similar waiver option </w:t>
      </w:r>
      <w:r w:rsidR="00420CB7">
        <w:rPr>
          <w:rFonts w:ascii="Arial" w:hAnsi="Arial" w:cs="Arial"/>
          <w:iCs/>
        </w:rPr>
        <w:t>is</w:t>
      </w:r>
      <w:r w:rsidR="00420CB7" w:rsidRPr="00917F71">
        <w:rPr>
          <w:rFonts w:ascii="Arial" w:hAnsi="Arial" w:cs="Arial"/>
          <w:iCs/>
        </w:rPr>
        <w:t xml:space="preserve"> </w:t>
      </w:r>
      <w:r w:rsidRPr="00917F71">
        <w:rPr>
          <w:rFonts w:ascii="Arial" w:hAnsi="Arial" w:cs="Arial"/>
          <w:iCs/>
        </w:rPr>
        <w:t xml:space="preserve">available for SCO). </w:t>
      </w:r>
    </w:p>
    <w:p w14:paraId="64DC1BD0" w14:textId="77777777" w:rsidR="00225D88" w:rsidRPr="00917F71" w:rsidRDefault="00225D88" w:rsidP="00572FC1">
      <w:pPr>
        <w:rPr>
          <w:rFonts w:ascii="Arial" w:hAnsi="Arial" w:cs="Arial"/>
        </w:rPr>
      </w:pPr>
      <w:r w:rsidRPr="00917F71">
        <w:rPr>
          <w:rFonts w:ascii="Arial" w:hAnsi="Arial" w:cs="Arial"/>
        </w:rPr>
        <w:lastRenderedPageBreak/>
        <w:t>Further, to implement the federal Comprehensive Addiction and Recovery Act (CARA), Medicare will also identify certain individuals who are potentially at risk/at risk for misuse/abuse of a frequently abused drug.  CMS will apply extra limits to when these individuals may change plans covering their Part D benefits. CARA provisions supersede the One Care waiver</w:t>
      </w:r>
      <w:r w:rsidR="00DE73D0">
        <w:rPr>
          <w:rFonts w:ascii="Arial" w:hAnsi="Arial" w:cs="Arial"/>
        </w:rPr>
        <w:t xml:space="preserve"> of the new SEP rules</w:t>
      </w:r>
      <w:r w:rsidRPr="00917F71">
        <w:rPr>
          <w:rFonts w:ascii="Arial" w:hAnsi="Arial" w:cs="Arial"/>
        </w:rPr>
        <w:t xml:space="preserve">; One Care eligible members and enrollees identified for extra limits via CARA will be subject to those limits beginning in 2019. </w:t>
      </w:r>
    </w:p>
    <w:p w14:paraId="6B23D5D3" w14:textId="77777777" w:rsidR="00225D88" w:rsidRPr="00917F71" w:rsidRDefault="00225D88" w:rsidP="00572FC1">
      <w:pPr>
        <w:rPr>
          <w:rFonts w:ascii="Arial" w:hAnsi="Arial" w:cs="Arial"/>
        </w:rPr>
      </w:pPr>
      <w:r w:rsidRPr="00917F71">
        <w:rPr>
          <w:rFonts w:ascii="Arial" w:hAnsi="Arial" w:cs="Arial"/>
        </w:rPr>
        <w:t>With the exception of individuals subject to CARA provisions, most other members getting their Part D benefits from these types of plans would have a SEP they could use to change plans for their Part D benefits at certain times:</w:t>
      </w:r>
    </w:p>
    <w:p w14:paraId="13D938BF" w14:textId="77777777" w:rsidR="00225D88" w:rsidRPr="00917F71" w:rsidRDefault="00225D88" w:rsidP="00572FC1">
      <w:pPr>
        <w:pStyle w:val="ListParagraph"/>
        <w:numPr>
          <w:ilvl w:val="0"/>
          <w:numId w:val="12"/>
        </w:numPr>
        <w:spacing w:after="200" w:line="276" w:lineRule="auto"/>
        <w:rPr>
          <w:rFonts w:ascii="Arial" w:hAnsi="Arial" w:cs="Arial"/>
        </w:rPr>
      </w:pPr>
      <w:r w:rsidRPr="00917F71">
        <w:rPr>
          <w:rFonts w:ascii="Arial" w:hAnsi="Arial" w:cs="Arial"/>
        </w:rPr>
        <w:t xml:space="preserve">Once each calendar quarter during the first three quarters of the year: </w:t>
      </w:r>
    </w:p>
    <w:p w14:paraId="57A08DB0"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January to March</w:t>
      </w:r>
    </w:p>
    <w:p w14:paraId="5594909B"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April to June</w:t>
      </w:r>
    </w:p>
    <w:p w14:paraId="25930F84"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July to September</w:t>
      </w:r>
    </w:p>
    <w:p w14:paraId="1047AF00"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No changes October to December (Medicare Annual Election Period)</w:t>
      </w:r>
    </w:p>
    <w:p w14:paraId="18535647" w14:textId="77777777" w:rsidR="00225D88" w:rsidRPr="00917F71" w:rsidRDefault="00225D88" w:rsidP="00572FC1">
      <w:pPr>
        <w:pStyle w:val="ListParagraph"/>
        <w:numPr>
          <w:ilvl w:val="0"/>
          <w:numId w:val="12"/>
        </w:numPr>
        <w:spacing w:after="200" w:line="276" w:lineRule="auto"/>
        <w:rPr>
          <w:rFonts w:ascii="Arial" w:hAnsi="Arial" w:cs="Arial"/>
        </w:rPr>
      </w:pPr>
      <w:r w:rsidRPr="00917F71">
        <w:rPr>
          <w:rFonts w:ascii="Arial" w:hAnsi="Arial" w:cs="Arial"/>
        </w:rPr>
        <w:t>Additional exceptions would be available to members who:</w:t>
      </w:r>
    </w:p>
    <w:p w14:paraId="34F7D7C3"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Have a change in their dual eligible or Low-Income Subsidy (LIS) status</w:t>
      </w:r>
    </w:p>
    <w:p w14:paraId="31C19A22"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Are assigned to a plan by CMS or their state</w:t>
      </w:r>
    </w:p>
    <w:p w14:paraId="7F7E25E0"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 xml:space="preserve">Move out of their current service area </w:t>
      </w:r>
    </w:p>
    <w:p w14:paraId="3AC77B53"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Are getting care in a nursing home or hospital</w:t>
      </w:r>
    </w:p>
    <w:p w14:paraId="63C6EF8A" w14:textId="77777777" w:rsidR="00225D88" w:rsidRPr="00917F71" w:rsidRDefault="00225D88" w:rsidP="00572FC1">
      <w:pPr>
        <w:pStyle w:val="ListParagraph"/>
        <w:numPr>
          <w:ilvl w:val="1"/>
          <w:numId w:val="12"/>
        </w:numPr>
        <w:spacing w:after="200" w:line="276" w:lineRule="auto"/>
        <w:rPr>
          <w:rFonts w:ascii="Arial" w:hAnsi="Arial" w:cs="Arial"/>
        </w:rPr>
      </w:pPr>
      <w:r w:rsidRPr="00917F71">
        <w:rPr>
          <w:rFonts w:ascii="Arial" w:hAnsi="Arial" w:cs="Arial"/>
        </w:rPr>
        <w:t>Want to enroll in or disenroll from PACE</w:t>
      </w:r>
    </w:p>
    <w:p w14:paraId="7C6436B2" w14:textId="77777777" w:rsidR="00225D88" w:rsidRPr="00917F71" w:rsidRDefault="00225D88" w:rsidP="00572FC1">
      <w:pPr>
        <w:pStyle w:val="ListParagraph"/>
        <w:numPr>
          <w:ilvl w:val="0"/>
          <w:numId w:val="13"/>
        </w:numPr>
        <w:spacing w:after="200" w:line="276" w:lineRule="auto"/>
        <w:rPr>
          <w:rFonts w:ascii="Arial" w:hAnsi="Arial" w:cs="Arial"/>
        </w:rPr>
      </w:pPr>
      <w:r w:rsidRPr="00917F71">
        <w:rPr>
          <w:rFonts w:ascii="Arial" w:hAnsi="Arial" w:cs="Arial"/>
        </w:rPr>
        <w:t>States that have received a waiver from CMS through their Financial Alignment Demonstration (e.g. One Care) may allow members not impacted by the CARA provisions to continue to enroll/disenroll from Medicare-Medicaid Plans once a month, maintaining the current One Care policy.</w:t>
      </w:r>
    </w:p>
    <w:p w14:paraId="2B934972" w14:textId="77777777" w:rsidR="00225D88" w:rsidRPr="00917F71" w:rsidRDefault="00225D88" w:rsidP="00572FC1">
      <w:pPr>
        <w:rPr>
          <w:rFonts w:ascii="Arial" w:hAnsi="Arial" w:cs="Arial"/>
          <w:i/>
          <w:u w:val="single"/>
        </w:rPr>
      </w:pPr>
      <w:r w:rsidRPr="00917F71">
        <w:rPr>
          <w:rFonts w:ascii="Arial" w:hAnsi="Arial" w:cs="Arial"/>
          <w:i/>
          <w:u w:val="single"/>
        </w:rPr>
        <w:t>Fixed Enrollment Periods</w:t>
      </w:r>
    </w:p>
    <w:p w14:paraId="4C755AC7" w14:textId="77777777" w:rsidR="00225D88" w:rsidRPr="00917F71" w:rsidRDefault="00225D88" w:rsidP="00572FC1">
      <w:pPr>
        <w:rPr>
          <w:rFonts w:ascii="Arial" w:hAnsi="Arial" w:cs="Arial"/>
        </w:rPr>
      </w:pPr>
      <w:r w:rsidRPr="00917F71">
        <w:rPr>
          <w:rFonts w:ascii="Arial" w:hAnsi="Arial" w:cs="Arial"/>
        </w:rPr>
        <w:t>Through the Duals Demonstration 2.0, MassHealth propos</w:t>
      </w:r>
      <w:r w:rsidR="00DE22C2">
        <w:rPr>
          <w:rFonts w:ascii="Arial" w:hAnsi="Arial" w:cs="Arial"/>
        </w:rPr>
        <w:t>ed</w:t>
      </w:r>
      <w:r w:rsidRPr="00917F71">
        <w:rPr>
          <w:rFonts w:ascii="Arial" w:hAnsi="Arial" w:cs="Arial"/>
        </w:rPr>
        <w:t xml:space="preserve"> an alternative approach.  MassHealth would instead adopt fixed enrollment periods in One Care and SCO </w:t>
      </w:r>
      <w:r w:rsidR="00C9747E">
        <w:rPr>
          <w:rFonts w:ascii="Arial" w:hAnsi="Arial" w:cs="Arial"/>
        </w:rPr>
        <w:t>that</w:t>
      </w:r>
      <w:r w:rsidRPr="00917F71">
        <w:rPr>
          <w:rFonts w:ascii="Arial" w:hAnsi="Arial" w:cs="Arial"/>
        </w:rPr>
        <w:t xml:space="preserve"> align with the approach used in MassHealth’s Accountable Care Organization (ACO) and Managed Care Organization (MCO) programs.  In the ACO/MCO programs, members have an annual 90-day Plan Selection Period to choose or switch a health plan for any reason. The Plan Selection Period is followed by a Fixed Enrollment Period, during which enrollees stay enrolled in their health plan unless they meet certain exceptions, such as: moving out of a plan service area, poor quality care, lack of access to services or to providers experienced in dealing with their health care needs, or a plan is not meeting language, communication or other accessibility </w:t>
      </w:r>
      <w:r w:rsidRPr="00917F71">
        <w:rPr>
          <w:rFonts w:ascii="Arial" w:hAnsi="Arial" w:cs="Arial"/>
        </w:rPr>
        <w:lastRenderedPageBreak/>
        <w:t xml:space="preserve">preferences/needs of the members.  (A full list of Fixed Enrollment Period exceptions is available at </w:t>
      </w:r>
      <w:hyperlink r:id="rId10" w:history="1">
        <w:r w:rsidRPr="00917F71">
          <w:rPr>
            <w:rStyle w:val="Hyperlink"/>
            <w:rFonts w:ascii="Arial" w:hAnsi="Arial" w:cs="Arial"/>
          </w:rPr>
          <w:t>www.mass.gov/service-details/fixed-enrollment-period</w:t>
        </w:r>
      </w:hyperlink>
      <w:r w:rsidRPr="00917F71">
        <w:rPr>
          <w:rStyle w:val="Hyperlink"/>
          <w:rFonts w:ascii="Arial" w:hAnsi="Arial" w:cs="Arial"/>
        </w:rPr>
        <w:t>.</w:t>
      </w:r>
      <w:r w:rsidRPr="00917F71">
        <w:rPr>
          <w:rStyle w:val="Hyperlink"/>
          <w:rFonts w:ascii="Arial" w:hAnsi="Arial" w:cs="Arial"/>
          <w:color w:val="000000" w:themeColor="text1"/>
          <w:u w:val="none"/>
        </w:rPr>
        <w:t xml:space="preserve">  Additional information is also available in MassHealth’s regulations at 130 CMR 508.000</w:t>
      </w:r>
      <w:r w:rsidRPr="00917F71">
        <w:rPr>
          <w:rFonts w:ascii="Arial" w:hAnsi="Arial" w:cs="Arial"/>
          <w:color w:val="000000" w:themeColor="text1"/>
        </w:rPr>
        <w:t>).</w:t>
      </w:r>
    </w:p>
    <w:p w14:paraId="4D285F41" w14:textId="77777777" w:rsidR="00225D88" w:rsidRPr="00917F71" w:rsidRDefault="00225D88" w:rsidP="00572FC1">
      <w:pPr>
        <w:pStyle w:val="ListParagraph"/>
        <w:numPr>
          <w:ilvl w:val="0"/>
          <w:numId w:val="11"/>
        </w:numPr>
        <w:spacing w:after="200" w:line="276" w:lineRule="auto"/>
        <w:ind w:left="1080"/>
        <w:rPr>
          <w:rFonts w:ascii="Arial" w:hAnsi="Arial" w:cs="Arial"/>
        </w:rPr>
      </w:pPr>
      <w:r w:rsidRPr="00917F71">
        <w:rPr>
          <w:rFonts w:ascii="Arial" w:hAnsi="Arial" w:cs="Arial"/>
        </w:rPr>
        <w:t xml:space="preserve">In addition to the current exceptions for ACOs and MCOs, </w:t>
      </w:r>
      <w:r w:rsidR="00F572ED">
        <w:rPr>
          <w:rFonts w:ascii="Arial" w:hAnsi="Arial" w:cs="Arial"/>
        </w:rPr>
        <w:t xml:space="preserve">should </w:t>
      </w:r>
      <w:r w:rsidRPr="00917F71">
        <w:rPr>
          <w:rFonts w:ascii="Arial" w:hAnsi="Arial" w:cs="Arial"/>
        </w:rPr>
        <w:t xml:space="preserve">MassHealth consider </w:t>
      </w:r>
      <w:r w:rsidR="00F572ED">
        <w:rPr>
          <w:rFonts w:ascii="Arial" w:hAnsi="Arial" w:cs="Arial"/>
        </w:rPr>
        <w:t xml:space="preserve">additional exceptions </w:t>
      </w:r>
      <w:r w:rsidRPr="00917F71">
        <w:rPr>
          <w:rFonts w:ascii="Arial" w:hAnsi="Arial" w:cs="Arial"/>
        </w:rPr>
        <w:t>for One Care and SCO enrollees?</w:t>
      </w:r>
      <w:r w:rsidR="00F572ED">
        <w:rPr>
          <w:rFonts w:ascii="Arial" w:hAnsi="Arial" w:cs="Arial"/>
        </w:rPr>
        <w:t xml:space="preserve">  If so, what additional exceptions?</w:t>
      </w:r>
    </w:p>
    <w:p w14:paraId="20DB2E16" w14:textId="35B77776" w:rsidR="00225D88" w:rsidRPr="00917F71" w:rsidRDefault="00225D88" w:rsidP="00572FC1">
      <w:pPr>
        <w:pStyle w:val="ListParagraph"/>
        <w:numPr>
          <w:ilvl w:val="0"/>
          <w:numId w:val="11"/>
        </w:numPr>
        <w:spacing w:after="200" w:line="276" w:lineRule="auto"/>
        <w:ind w:left="1080"/>
        <w:rPr>
          <w:rFonts w:ascii="Arial" w:hAnsi="Arial" w:cs="Arial"/>
        </w:rPr>
      </w:pPr>
      <w:r w:rsidRPr="00917F71">
        <w:rPr>
          <w:rFonts w:ascii="Arial" w:hAnsi="Arial" w:cs="Arial"/>
        </w:rPr>
        <w:t>What other factors should MassHealth consider in applying or updating the current ACO/MCO program Fixed Enrollment Period approach for One Care and SCO under the Duals Demonstration 2.0?</w:t>
      </w:r>
    </w:p>
    <w:p w14:paraId="1383C3EF" w14:textId="0A1E136E" w:rsidR="00225D88" w:rsidRPr="00364383" w:rsidRDefault="00225D88" w:rsidP="00572FC1">
      <w:pPr>
        <w:pStyle w:val="ListParagraph"/>
        <w:numPr>
          <w:ilvl w:val="0"/>
          <w:numId w:val="32"/>
        </w:numPr>
        <w:spacing w:after="200" w:line="276" w:lineRule="auto"/>
        <w:ind w:left="360"/>
        <w:rPr>
          <w:rFonts w:ascii="Arial" w:hAnsi="Arial" w:cs="Arial"/>
          <w:i/>
        </w:rPr>
      </w:pPr>
      <w:r w:rsidRPr="00364383">
        <w:rPr>
          <w:rFonts w:ascii="Arial" w:hAnsi="Arial" w:cs="Arial"/>
          <w:b/>
          <w:i/>
        </w:rPr>
        <w:t>Enrollment Churn</w:t>
      </w:r>
    </w:p>
    <w:p w14:paraId="4100554E" w14:textId="77777777" w:rsidR="00225D88" w:rsidRPr="003E7F92" w:rsidRDefault="00225D88" w:rsidP="00572FC1">
      <w:pPr>
        <w:rPr>
          <w:rFonts w:ascii="Arial" w:hAnsi="Arial" w:cs="Arial"/>
        </w:rPr>
      </w:pPr>
      <w:r w:rsidRPr="00917F71">
        <w:rPr>
          <w:rFonts w:ascii="Arial" w:hAnsi="Arial" w:cs="Arial"/>
        </w:rPr>
        <w:t xml:space="preserve">Some One Care and SCO enrollees experience short-term changes in their </w:t>
      </w:r>
      <w:r w:rsidRPr="003E7F92">
        <w:rPr>
          <w:rFonts w:ascii="Arial" w:hAnsi="Arial" w:cs="Arial"/>
        </w:rPr>
        <w:t>eligibility, but regain their eligible status within a short period of time (e.g., often 0-3 months). Monthly enrollments for One Care and SCO allow plans to work with enrollees to address eligibility gaps before enrollment ends. MassHealth also shares upcoming enrollee redetermination dates with plans weekly so that the plans may outreach to members who may need assistance in completing the redetermination process. However, when eligibility is not resolved within the same month, members may be disenrolled from their plan; sometimes also from MassHealth (i.e., involuntary disenrollment).</w:t>
      </w:r>
    </w:p>
    <w:p w14:paraId="44D574FE" w14:textId="67090068" w:rsidR="00C747D5" w:rsidRDefault="00225D88" w:rsidP="00572FC1">
      <w:pPr>
        <w:rPr>
          <w:rFonts w:ascii="Arial" w:hAnsi="Arial" w:cs="Arial"/>
        </w:rPr>
      </w:pPr>
      <w:r w:rsidRPr="003E7F92">
        <w:rPr>
          <w:rFonts w:ascii="Arial" w:hAnsi="Arial" w:cs="Arial"/>
        </w:rPr>
        <w:t xml:space="preserve">To help address this complex issue, CMS allows Medicare-Medicaid Plans (MMPs) to offer a grace period for members who experience a change in their Medicaid status that is expected to be short-term. </w:t>
      </w:r>
      <w:r w:rsidR="003E7F92" w:rsidRPr="003E7F92">
        <w:rPr>
          <w:rFonts w:ascii="Arial" w:hAnsi="Arial" w:cs="Arial"/>
        </w:rPr>
        <w:t>(See “Medicare-Medicaid Plan Enrollment and Disenrollment Guidance” as Revised 8/2/2018</w:t>
      </w:r>
      <w:r w:rsidR="003E7F92">
        <w:rPr>
          <w:rFonts w:ascii="Arial" w:hAnsi="Arial" w:cs="Arial"/>
        </w:rPr>
        <w:t xml:space="preserve">; </w:t>
      </w:r>
      <w:r w:rsidR="003E7F92" w:rsidRPr="003E7F92">
        <w:rPr>
          <w:rFonts w:ascii="Arial" w:hAnsi="Arial" w:cs="Arial"/>
        </w:rPr>
        <w:t>Section 40.2.3.2. “Optional Period of Deemed Continued Eligibility Due to Loss of Medicaid Eligibility</w:t>
      </w:r>
      <w:r w:rsidR="003E7F92">
        <w:rPr>
          <w:rFonts w:ascii="Arial" w:hAnsi="Arial" w:cs="Arial"/>
        </w:rPr>
        <w:t>,</w:t>
      </w:r>
      <w:r w:rsidR="003E7F92" w:rsidRPr="003E7F92">
        <w:rPr>
          <w:rFonts w:ascii="Arial" w:hAnsi="Arial" w:cs="Arial"/>
        </w:rPr>
        <w:t>” p. 62-63.</w:t>
      </w:r>
      <w:r w:rsidR="003E7F92" w:rsidRPr="003E7F92">
        <w:rPr>
          <w:rStyle w:val="FootnoteReference"/>
          <w:rFonts w:ascii="Arial" w:hAnsi="Arial" w:cs="Arial"/>
        </w:rPr>
        <w:footnoteReference w:id="2"/>
      </w:r>
      <w:r w:rsidR="000F3A77">
        <w:rPr>
          <w:rFonts w:ascii="Arial" w:hAnsi="Arial" w:cs="Arial"/>
        </w:rPr>
        <w:t xml:space="preserve">) </w:t>
      </w:r>
    </w:p>
    <w:p w14:paraId="4BF5FE14" w14:textId="77777777" w:rsidR="00225D88" w:rsidRPr="00364383" w:rsidRDefault="00225D88" w:rsidP="00572FC1">
      <w:pPr>
        <w:rPr>
          <w:rFonts w:ascii="Arial" w:hAnsi="Arial" w:cs="Arial"/>
        </w:rPr>
      </w:pPr>
      <w:r w:rsidRPr="003E7F92">
        <w:rPr>
          <w:rFonts w:ascii="Arial" w:hAnsi="Arial" w:cs="Arial"/>
        </w:rPr>
        <w:t xml:space="preserve">For example, MMPs in Michigan allow these members to remain enrolled for up to 3 months </w:t>
      </w:r>
      <w:r w:rsidRPr="00364383">
        <w:rPr>
          <w:rFonts w:ascii="Arial" w:hAnsi="Arial" w:cs="Arial"/>
        </w:rPr>
        <w:t>while short-term Medicaid eligibility lapses are resolved:</w:t>
      </w:r>
    </w:p>
    <w:p w14:paraId="0C37860C" w14:textId="77777777" w:rsidR="00225D88" w:rsidRPr="00DF02EE" w:rsidRDefault="00225D88" w:rsidP="00572FC1">
      <w:pPr>
        <w:pStyle w:val="ListParagraph"/>
        <w:numPr>
          <w:ilvl w:val="0"/>
          <w:numId w:val="15"/>
        </w:numPr>
        <w:spacing w:after="200" w:line="276" w:lineRule="auto"/>
        <w:rPr>
          <w:rFonts w:ascii="Arial" w:hAnsi="Arial" w:cs="Arial"/>
        </w:rPr>
      </w:pPr>
      <w:r w:rsidRPr="00DF02EE">
        <w:rPr>
          <w:rFonts w:ascii="Arial" w:hAnsi="Arial" w:cs="Arial"/>
        </w:rPr>
        <w:t>During the grace period, MMPs continue to provide all services to impacted members</w:t>
      </w:r>
    </w:p>
    <w:p w14:paraId="238F7669" w14:textId="36B319F1" w:rsidR="00225D88" w:rsidRPr="00DF02EE" w:rsidRDefault="00EA70A5" w:rsidP="00572FC1">
      <w:pPr>
        <w:pStyle w:val="ListParagraph"/>
        <w:numPr>
          <w:ilvl w:val="0"/>
          <w:numId w:val="15"/>
        </w:numPr>
        <w:spacing w:after="200" w:line="276" w:lineRule="auto"/>
        <w:rPr>
          <w:rFonts w:ascii="Arial" w:hAnsi="Arial" w:cs="Arial"/>
        </w:rPr>
      </w:pPr>
      <w:r>
        <w:rPr>
          <w:rFonts w:ascii="Arial" w:hAnsi="Arial" w:cs="Arial"/>
        </w:rPr>
        <w:t>MMP</w:t>
      </w:r>
      <w:r w:rsidR="002F0D61">
        <w:rPr>
          <w:rFonts w:ascii="Arial" w:hAnsi="Arial" w:cs="Arial"/>
        </w:rPr>
        <w:t>s</w:t>
      </w:r>
      <w:r>
        <w:rPr>
          <w:rFonts w:ascii="Arial" w:hAnsi="Arial" w:cs="Arial"/>
        </w:rPr>
        <w:t xml:space="preserve"> </w:t>
      </w:r>
      <w:r w:rsidR="00225D88" w:rsidRPr="00DF02EE">
        <w:rPr>
          <w:rFonts w:ascii="Arial" w:hAnsi="Arial" w:cs="Arial"/>
        </w:rPr>
        <w:t>assume the financial responsibility for Medicaid services</w:t>
      </w:r>
    </w:p>
    <w:p w14:paraId="100A5807" w14:textId="0FF71323" w:rsidR="00225D88" w:rsidRPr="00DF02EE" w:rsidRDefault="00225D88" w:rsidP="00572FC1">
      <w:pPr>
        <w:pStyle w:val="ListParagraph"/>
        <w:numPr>
          <w:ilvl w:val="0"/>
          <w:numId w:val="15"/>
        </w:numPr>
        <w:spacing w:after="200" w:line="276" w:lineRule="auto"/>
        <w:rPr>
          <w:rFonts w:ascii="Arial" w:hAnsi="Arial" w:cs="Arial"/>
        </w:rPr>
      </w:pPr>
      <w:r w:rsidRPr="00DF02EE">
        <w:rPr>
          <w:rFonts w:ascii="Arial" w:hAnsi="Arial" w:cs="Arial"/>
        </w:rPr>
        <w:t xml:space="preserve">In some cases, the state may reimburse the </w:t>
      </w:r>
      <w:r w:rsidR="004F1653">
        <w:rPr>
          <w:rFonts w:ascii="Arial" w:hAnsi="Arial" w:cs="Arial"/>
        </w:rPr>
        <w:t xml:space="preserve">MMP </w:t>
      </w:r>
      <w:r w:rsidRPr="00DF02EE">
        <w:rPr>
          <w:rFonts w:ascii="Arial" w:hAnsi="Arial" w:cs="Arial"/>
        </w:rPr>
        <w:t>for periods of restored retroactive eligibility</w:t>
      </w:r>
    </w:p>
    <w:p w14:paraId="5D1F03ED" w14:textId="77777777" w:rsidR="00225D88" w:rsidRPr="00364383" w:rsidRDefault="00225D88" w:rsidP="00572FC1">
      <w:pPr>
        <w:rPr>
          <w:rFonts w:ascii="Arial" w:hAnsi="Arial" w:cs="Arial"/>
        </w:rPr>
      </w:pPr>
      <w:r w:rsidRPr="00364383">
        <w:rPr>
          <w:rFonts w:ascii="Arial" w:hAnsi="Arial" w:cs="Arial"/>
        </w:rPr>
        <w:t>To date, no One Care plans have requested to use this approach.</w:t>
      </w:r>
    </w:p>
    <w:p w14:paraId="6B431449" w14:textId="77777777" w:rsidR="00225D88" w:rsidRPr="00364383" w:rsidRDefault="00225D88" w:rsidP="00572FC1">
      <w:pPr>
        <w:numPr>
          <w:ilvl w:val="0"/>
          <w:numId w:val="29"/>
        </w:numPr>
        <w:ind w:left="1080"/>
        <w:rPr>
          <w:rFonts w:ascii="Arial" w:hAnsi="Arial" w:cs="Arial"/>
        </w:rPr>
      </w:pPr>
      <w:r w:rsidRPr="00364383">
        <w:rPr>
          <w:rFonts w:ascii="Arial" w:hAnsi="Arial" w:cs="Arial"/>
        </w:rPr>
        <w:t>What strategies should MassHealth consider to support One Care and SCO plans to address individual eligibility gaps quickly (i.e. within the same month)?</w:t>
      </w:r>
    </w:p>
    <w:p w14:paraId="277C8AE4" w14:textId="77777777" w:rsidR="00225D88" w:rsidRPr="00364383" w:rsidRDefault="00225D88" w:rsidP="00572FC1">
      <w:pPr>
        <w:numPr>
          <w:ilvl w:val="0"/>
          <w:numId w:val="29"/>
        </w:numPr>
        <w:ind w:left="1080"/>
        <w:rPr>
          <w:rFonts w:ascii="Arial" w:hAnsi="Arial" w:cs="Arial"/>
        </w:rPr>
      </w:pPr>
      <w:r w:rsidRPr="00364383">
        <w:rPr>
          <w:rFonts w:ascii="Arial" w:hAnsi="Arial" w:cs="Arial"/>
        </w:rPr>
        <w:lastRenderedPageBreak/>
        <w:t>What strategies should plans use to reduce eligibility-related enrollment churn?</w:t>
      </w:r>
    </w:p>
    <w:p w14:paraId="5AE2894E" w14:textId="77777777" w:rsidR="00225D88" w:rsidRPr="00364383" w:rsidRDefault="00225D88" w:rsidP="00572FC1">
      <w:pPr>
        <w:numPr>
          <w:ilvl w:val="0"/>
          <w:numId w:val="29"/>
        </w:numPr>
        <w:ind w:left="1080"/>
        <w:rPr>
          <w:rFonts w:ascii="Arial" w:hAnsi="Arial" w:cs="Arial"/>
        </w:rPr>
      </w:pPr>
      <w:r w:rsidRPr="00364383">
        <w:rPr>
          <w:rFonts w:ascii="Arial" w:hAnsi="Arial" w:cs="Arial"/>
        </w:rPr>
        <w:t xml:space="preserve">What operational or other barriers prevent plans from seeking authority for grace periods? </w:t>
      </w:r>
    </w:p>
    <w:p w14:paraId="6C33E3B8" w14:textId="69941158" w:rsidR="00225D88" w:rsidRDefault="00225D88" w:rsidP="00572FC1">
      <w:pPr>
        <w:numPr>
          <w:ilvl w:val="0"/>
          <w:numId w:val="29"/>
        </w:numPr>
        <w:ind w:left="1080"/>
        <w:rPr>
          <w:rFonts w:ascii="Arial" w:hAnsi="Arial" w:cs="Arial"/>
        </w:rPr>
      </w:pPr>
      <w:r w:rsidRPr="00364383">
        <w:rPr>
          <w:rFonts w:ascii="Arial" w:hAnsi="Arial" w:cs="Arial"/>
        </w:rPr>
        <w:t>Should MassHealth require plans to offer a grace period?  Under what conditions?</w:t>
      </w:r>
    </w:p>
    <w:p w14:paraId="1578849B" w14:textId="77777777" w:rsidR="00225D88" w:rsidRPr="00A7580B" w:rsidRDefault="00A7580B" w:rsidP="00572FC1">
      <w:pPr>
        <w:pStyle w:val="ListParagraph"/>
        <w:numPr>
          <w:ilvl w:val="0"/>
          <w:numId w:val="32"/>
        </w:numPr>
        <w:spacing w:after="200" w:line="276" w:lineRule="auto"/>
        <w:ind w:left="360"/>
        <w:rPr>
          <w:rFonts w:ascii="Arial" w:hAnsi="Arial" w:cs="Arial"/>
          <w:b/>
          <w:i/>
        </w:rPr>
      </w:pPr>
      <w:r w:rsidRPr="00A7580B">
        <w:rPr>
          <w:rFonts w:ascii="Arial" w:hAnsi="Arial" w:cs="Arial"/>
          <w:b/>
          <w:i/>
        </w:rPr>
        <w:t xml:space="preserve">Home </w:t>
      </w:r>
      <w:r w:rsidR="00225D88" w:rsidRPr="00A7580B">
        <w:rPr>
          <w:rFonts w:ascii="Arial" w:hAnsi="Arial" w:cs="Arial"/>
          <w:b/>
          <w:i/>
        </w:rPr>
        <w:t>and Community-Based Services (HCBS) Waiver Participant Access to Integrated Care</w:t>
      </w:r>
    </w:p>
    <w:p w14:paraId="20A44939" w14:textId="14A5DE5D" w:rsidR="00225D88" w:rsidRPr="00364383" w:rsidRDefault="00225D88" w:rsidP="00572FC1">
      <w:pPr>
        <w:pStyle w:val="ListParagraph"/>
        <w:spacing w:after="200" w:line="276" w:lineRule="auto"/>
        <w:ind w:left="0"/>
        <w:rPr>
          <w:rFonts w:ascii="Arial" w:hAnsi="Arial" w:cs="Arial"/>
        </w:rPr>
      </w:pPr>
      <w:r w:rsidRPr="00364383">
        <w:rPr>
          <w:rFonts w:ascii="Arial" w:hAnsi="Arial" w:cs="Arial"/>
        </w:rPr>
        <w:t xml:space="preserve">Currently, </w:t>
      </w:r>
      <w:r w:rsidR="005F133D">
        <w:rPr>
          <w:rFonts w:ascii="Arial" w:hAnsi="Arial" w:cs="Arial"/>
        </w:rPr>
        <w:t xml:space="preserve">individuals may not simultaneously enroll </w:t>
      </w:r>
      <w:r w:rsidRPr="00364383">
        <w:rPr>
          <w:rFonts w:ascii="Arial" w:hAnsi="Arial" w:cs="Arial"/>
        </w:rPr>
        <w:t xml:space="preserve">in One Care and participate in any of the </w:t>
      </w:r>
      <w:r w:rsidR="002F0D61">
        <w:rPr>
          <w:rFonts w:ascii="Arial" w:hAnsi="Arial" w:cs="Arial"/>
        </w:rPr>
        <w:t xml:space="preserve">9 </w:t>
      </w:r>
      <w:r w:rsidR="005F133D" w:rsidRPr="00364383">
        <w:rPr>
          <w:rFonts w:ascii="Arial" w:hAnsi="Arial" w:cs="Arial"/>
        </w:rPr>
        <w:t>1915(c) Home and Community-Based Services (HCBS)</w:t>
      </w:r>
      <w:r w:rsidR="006B1B3E">
        <w:rPr>
          <w:rFonts w:ascii="Arial" w:hAnsi="Arial" w:cs="Arial"/>
        </w:rPr>
        <w:t xml:space="preserve"> </w:t>
      </w:r>
      <w:r w:rsidR="00C747D5">
        <w:rPr>
          <w:rFonts w:ascii="Arial" w:hAnsi="Arial" w:cs="Arial"/>
        </w:rPr>
        <w:t>Waivers</w:t>
      </w:r>
      <w:r w:rsidR="002A5359">
        <w:rPr>
          <w:rFonts w:ascii="Arial" w:hAnsi="Arial" w:cs="Arial"/>
        </w:rPr>
        <w:t xml:space="preserve"> offered by MassHealth and its EOHHS sister agencies to eligible </w:t>
      </w:r>
      <w:r w:rsidR="002F0D61">
        <w:rPr>
          <w:rFonts w:ascii="Arial" w:hAnsi="Arial" w:cs="Arial"/>
        </w:rPr>
        <w:t xml:space="preserve">adult </w:t>
      </w:r>
      <w:r w:rsidR="002A5359">
        <w:rPr>
          <w:rFonts w:ascii="Arial" w:hAnsi="Arial" w:cs="Arial"/>
        </w:rPr>
        <w:t>populations</w:t>
      </w:r>
      <w:r w:rsidR="005F133D">
        <w:rPr>
          <w:rFonts w:ascii="Arial" w:hAnsi="Arial" w:cs="Arial"/>
        </w:rPr>
        <w:t xml:space="preserve"> even if </w:t>
      </w:r>
      <w:r w:rsidR="00537262">
        <w:rPr>
          <w:rFonts w:ascii="Arial" w:hAnsi="Arial" w:cs="Arial"/>
        </w:rPr>
        <w:t xml:space="preserve">the individual is </w:t>
      </w:r>
      <w:r w:rsidR="005F133D">
        <w:rPr>
          <w:rFonts w:ascii="Arial" w:hAnsi="Arial" w:cs="Arial"/>
        </w:rPr>
        <w:t>eligible for both</w:t>
      </w:r>
      <w:r w:rsidR="00537262">
        <w:rPr>
          <w:rFonts w:ascii="Arial" w:hAnsi="Arial" w:cs="Arial"/>
        </w:rPr>
        <w:t xml:space="preserve"> programs</w:t>
      </w:r>
      <w:r w:rsidRPr="00364383">
        <w:rPr>
          <w:rFonts w:ascii="Arial" w:hAnsi="Arial" w:cs="Arial"/>
        </w:rPr>
        <w:t xml:space="preserve">. Individuals eligible for both One Care and a HCBS </w:t>
      </w:r>
      <w:r w:rsidR="00C747D5">
        <w:rPr>
          <w:rFonts w:ascii="Arial" w:hAnsi="Arial" w:cs="Arial"/>
        </w:rPr>
        <w:t>W</w:t>
      </w:r>
      <w:r w:rsidR="00C747D5" w:rsidRPr="00364383">
        <w:rPr>
          <w:rFonts w:ascii="Arial" w:hAnsi="Arial" w:cs="Arial"/>
        </w:rPr>
        <w:t xml:space="preserve">aiver </w:t>
      </w:r>
      <w:r w:rsidRPr="00364383">
        <w:rPr>
          <w:rFonts w:ascii="Arial" w:hAnsi="Arial" w:cs="Arial"/>
        </w:rPr>
        <w:t xml:space="preserve">must choose which program to participate in. </w:t>
      </w:r>
    </w:p>
    <w:p w14:paraId="7EE105B4" w14:textId="77777777" w:rsidR="00225D88" w:rsidRPr="00364383" w:rsidRDefault="00225D88" w:rsidP="00572FC1">
      <w:pPr>
        <w:pStyle w:val="ListParagraph"/>
        <w:spacing w:after="200" w:line="276" w:lineRule="auto"/>
        <w:ind w:left="0"/>
        <w:rPr>
          <w:rFonts w:ascii="Arial" w:hAnsi="Arial" w:cs="Arial"/>
        </w:rPr>
      </w:pPr>
      <w:r w:rsidRPr="00364383">
        <w:rPr>
          <w:rFonts w:ascii="Arial" w:hAnsi="Arial" w:cs="Arial"/>
        </w:rPr>
        <w:t xml:space="preserve">By comparison, the SCO program includes services available through the Frail Elder Waiver (FEW). Members who are at least 65 years old and at a nursing facility level of care can choose to get their MassHealth and FEW services either through a SCO plan or through MassHealth FFS.  </w:t>
      </w:r>
    </w:p>
    <w:p w14:paraId="60874BC7" w14:textId="3A50558D" w:rsidR="00225D88" w:rsidRDefault="004B3BDB" w:rsidP="00572FC1">
      <w:pPr>
        <w:pStyle w:val="ListParagraph"/>
        <w:spacing w:after="200" w:line="276" w:lineRule="auto"/>
        <w:ind w:left="0"/>
        <w:rPr>
          <w:rFonts w:ascii="Arial" w:hAnsi="Arial" w:cs="Arial"/>
        </w:rPr>
      </w:pPr>
      <w:r>
        <w:rPr>
          <w:rFonts w:ascii="Arial" w:hAnsi="Arial" w:cs="Arial"/>
        </w:rPr>
        <w:t>The intersection of these programs</w:t>
      </w:r>
      <w:r w:rsidRPr="00364383">
        <w:rPr>
          <w:rFonts w:ascii="Arial" w:hAnsi="Arial" w:cs="Arial"/>
        </w:rPr>
        <w:t xml:space="preserve"> </w:t>
      </w:r>
      <w:r w:rsidR="00225D88" w:rsidRPr="00364383">
        <w:rPr>
          <w:rFonts w:ascii="Arial" w:hAnsi="Arial" w:cs="Arial"/>
        </w:rPr>
        <w:t>is a policy area MassHealth may consider in the future together with</w:t>
      </w:r>
      <w:r w:rsidR="00703576">
        <w:rPr>
          <w:rFonts w:ascii="Arial" w:hAnsi="Arial" w:cs="Arial"/>
        </w:rPr>
        <w:t xml:space="preserve"> all relevant</w:t>
      </w:r>
      <w:r w:rsidR="00225D88" w:rsidRPr="00364383">
        <w:rPr>
          <w:rFonts w:ascii="Arial" w:hAnsi="Arial" w:cs="Arial"/>
        </w:rPr>
        <w:t xml:space="preserve"> stakeholders</w:t>
      </w:r>
      <w:r w:rsidR="00703576">
        <w:rPr>
          <w:rFonts w:ascii="Arial" w:hAnsi="Arial" w:cs="Arial"/>
        </w:rPr>
        <w:t>.</w:t>
      </w:r>
      <w:r w:rsidR="00225D88" w:rsidRPr="00364383">
        <w:rPr>
          <w:rFonts w:ascii="Arial" w:hAnsi="Arial" w:cs="Arial"/>
        </w:rPr>
        <w:t xml:space="preserve"> </w:t>
      </w:r>
      <w:r w:rsidR="00703576">
        <w:rPr>
          <w:rFonts w:ascii="Arial" w:hAnsi="Arial" w:cs="Arial"/>
        </w:rPr>
        <w:t xml:space="preserve">While </w:t>
      </w:r>
      <w:r w:rsidR="00C747D5">
        <w:rPr>
          <w:rFonts w:ascii="Arial" w:hAnsi="Arial" w:cs="Arial"/>
        </w:rPr>
        <w:t xml:space="preserve">MassHealth </w:t>
      </w:r>
      <w:r w:rsidR="00703576">
        <w:rPr>
          <w:rFonts w:ascii="Arial" w:hAnsi="Arial" w:cs="Arial"/>
        </w:rPr>
        <w:t>does not propose</w:t>
      </w:r>
      <w:r w:rsidR="00225D88" w:rsidRPr="00364383">
        <w:rPr>
          <w:rFonts w:ascii="Arial" w:hAnsi="Arial" w:cs="Arial"/>
        </w:rPr>
        <w:t xml:space="preserve"> seeking changes </w:t>
      </w:r>
      <w:r w:rsidR="00703576">
        <w:rPr>
          <w:rFonts w:ascii="Arial" w:hAnsi="Arial" w:cs="Arial"/>
        </w:rPr>
        <w:t xml:space="preserve">to this policy </w:t>
      </w:r>
      <w:r w:rsidR="00225D88" w:rsidRPr="00364383">
        <w:rPr>
          <w:rFonts w:ascii="Arial" w:hAnsi="Arial" w:cs="Arial"/>
        </w:rPr>
        <w:t>for the beginning of the Duals Demonstration 2.0</w:t>
      </w:r>
      <w:r w:rsidR="000A2D8F">
        <w:rPr>
          <w:rFonts w:ascii="Arial" w:hAnsi="Arial" w:cs="Arial"/>
        </w:rPr>
        <w:t xml:space="preserve"> MassHealth is seeking stakeholder input to inform </w:t>
      </w:r>
      <w:r w:rsidR="00B505C2">
        <w:rPr>
          <w:rFonts w:ascii="Arial" w:hAnsi="Arial" w:cs="Arial"/>
        </w:rPr>
        <w:t>EOHHS’s</w:t>
      </w:r>
      <w:r w:rsidR="000A2D8F">
        <w:rPr>
          <w:rFonts w:ascii="Arial" w:hAnsi="Arial" w:cs="Arial"/>
        </w:rPr>
        <w:t xml:space="preserve"> thinking on this issue</w:t>
      </w:r>
      <w:r w:rsidR="00225D88" w:rsidRPr="00364383">
        <w:rPr>
          <w:rFonts w:ascii="Arial" w:hAnsi="Arial" w:cs="Arial"/>
        </w:rPr>
        <w:t>.</w:t>
      </w:r>
    </w:p>
    <w:p w14:paraId="4172F04D" w14:textId="77777777" w:rsidR="00225D88" w:rsidRPr="00364383" w:rsidRDefault="00225D88" w:rsidP="00572FC1">
      <w:pPr>
        <w:pStyle w:val="ListParagraph"/>
        <w:numPr>
          <w:ilvl w:val="0"/>
          <w:numId w:val="30"/>
        </w:numPr>
        <w:tabs>
          <w:tab w:val="left" w:pos="1080"/>
        </w:tabs>
        <w:spacing w:after="200" w:line="276" w:lineRule="auto"/>
        <w:rPr>
          <w:rFonts w:ascii="Arial" w:hAnsi="Arial" w:cs="Arial"/>
        </w:rPr>
      </w:pPr>
      <w:r w:rsidRPr="00364383">
        <w:rPr>
          <w:rFonts w:ascii="Arial" w:hAnsi="Arial" w:cs="Arial"/>
        </w:rPr>
        <w:t>What issues should EOHHS consider when thinking about integrating HCBS waiver services within One Care?</w:t>
      </w:r>
    </w:p>
    <w:p w14:paraId="61FFCF06" w14:textId="77777777" w:rsidR="00225D88" w:rsidRPr="00364383" w:rsidRDefault="00225D88" w:rsidP="00572FC1">
      <w:pPr>
        <w:pStyle w:val="ListParagraph"/>
        <w:numPr>
          <w:ilvl w:val="0"/>
          <w:numId w:val="30"/>
        </w:numPr>
        <w:tabs>
          <w:tab w:val="left" w:pos="1080"/>
        </w:tabs>
        <w:spacing w:after="200" w:line="276" w:lineRule="auto"/>
        <w:rPr>
          <w:rFonts w:ascii="Arial" w:hAnsi="Arial" w:cs="Arial"/>
        </w:rPr>
      </w:pPr>
      <w:r w:rsidRPr="00364383">
        <w:rPr>
          <w:rFonts w:ascii="Arial" w:hAnsi="Arial" w:cs="Arial"/>
        </w:rPr>
        <w:t xml:space="preserve">Should MassHealth consider prioritizing certain HCBS Waiver populations in providing access to or integration with One Care? For example: </w:t>
      </w:r>
    </w:p>
    <w:p w14:paraId="3A60BFA9" w14:textId="77777777" w:rsidR="00225D88" w:rsidRPr="00364383" w:rsidRDefault="00225D88" w:rsidP="00572FC1">
      <w:pPr>
        <w:pStyle w:val="ListParagraph"/>
        <w:numPr>
          <w:ilvl w:val="1"/>
          <w:numId w:val="31"/>
        </w:numPr>
        <w:spacing w:after="200" w:line="276" w:lineRule="auto"/>
        <w:ind w:left="1800"/>
        <w:rPr>
          <w:rFonts w:ascii="Arial" w:hAnsi="Arial" w:cs="Arial"/>
        </w:rPr>
      </w:pPr>
      <w:r w:rsidRPr="00364383">
        <w:rPr>
          <w:rFonts w:ascii="Arial" w:hAnsi="Arial" w:cs="Arial"/>
        </w:rPr>
        <w:t xml:space="preserve">Waivers with services MassHealth buys directly </w:t>
      </w:r>
    </w:p>
    <w:p w14:paraId="62F209A1" w14:textId="77777777" w:rsidR="00225D88" w:rsidRPr="00364383" w:rsidRDefault="00225D88" w:rsidP="00572FC1">
      <w:pPr>
        <w:pStyle w:val="ListParagraph"/>
        <w:numPr>
          <w:ilvl w:val="1"/>
          <w:numId w:val="31"/>
        </w:numPr>
        <w:spacing w:after="200" w:line="276" w:lineRule="auto"/>
        <w:ind w:left="1800"/>
        <w:rPr>
          <w:rFonts w:ascii="Arial" w:hAnsi="Arial" w:cs="Arial"/>
        </w:rPr>
      </w:pPr>
      <w:r w:rsidRPr="00364383">
        <w:rPr>
          <w:rFonts w:ascii="Arial" w:hAnsi="Arial" w:cs="Arial"/>
        </w:rPr>
        <w:t>Waivers targeted to individuals needing residential or other 24/7 supports</w:t>
      </w:r>
    </w:p>
    <w:p w14:paraId="0C5DCAAC" w14:textId="77777777" w:rsidR="00225D88" w:rsidRPr="00364383" w:rsidRDefault="00225D88" w:rsidP="00572FC1">
      <w:pPr>
        <w:pStyle w:val="ListParagraph"/>
        <w:numPr>
          <w:ilvl w:val="0"/>
          <w:numId w:val="30"/>
        </w:numPr>
        <w:spacing w:after="200" w:line="276" w:lineRule="auto"/>
        <w:rPr>
          <w:rFonts w:ascii="Arial" w:hAnsi="Arial" w:cs="Arial"/>
        </w:rPr>
      </w:pPr>
      <w:r w:rsidRPr="00364383">
        <w:rPr>
          <w:rFonts w:ascii="Arial" w:hAnsi="Arial" w:cs="Arial"/>
        </w:rPr>
        <w:t>What purchasing, licensing, quality oversight, operational, or other issues should MassHealth and State Agency partners address and resolve before considering creating new enrollment options for HCBS Waiver participants?</w:t>
      </w:r>
    </w:p>
    <w:p w14:paraId="6C7AFF88" w14:textId="58F1F9AA" w:rsidR="00225D88" w:rsidRPr="000F3A77" w:rsidRDefault="00225D88" w:rsidP="000F3A77">
      <w:pPr>
        <w:pStyle w:val="ListParagraph"/>
        <w:numPr>
          <w:ilvl w:val="0"/>
          <w:numId w:val="30"/>
        </w:numPr>
        <w:spacing w:after="200" w:line="276" w:lineRule="auto"/>
        <w:rPr>
          <w:rFonts w:ascii="Arial" w:hAnsi="Arial" w:cs="Arial"/>
        </w:rPr>
      </w:pPr>
      <w:r w:rsidRPr="00364383">
        <w:rPr>
          <w:rFonts w:ascii="Arial" w:hAnsi="Arial" w:cs="Arial"/>
        </w:rPr>
        <w:t>In addition to FEW services, should services available to other HCBS Waiver populations be available to those populations through SCO, so that other waiver participants who are at least 65 have the opportunity to participate in SCO?</w:t>
      </w:r>
    </w:p>
    <w:p w14:paraId="45A9F1CD" w14:textId="77777777" w:rsidR="00225D88" w:rsidRPr="00A7580B" w:rsidRDefault="00225D88" w:rsidP="00572FC1">
      <w:pPr>
        <w:pStyle w:val="ListParagraph"/>
        <w:numPr>
          <w:ilvl w:val="0"/>
          <w:numId w:val="32"/>
        </w:numPr>
        <w:spacing w:after="200" w:line="276" w:lineRule="auto"/>
        <w:ind w:left="360"/>
        <w:rPr>
          <w:rFonts w:ascii="Arial" w:hAnsi="Arial" w:cs="Arial"/>
          <w:b/>
          <w:i/>
        </w:rPr>
      </w:pPr>
      <w:r w:rsidRPr="00A7580B">
        <w:rPr>
          <w:rFonts w:ascii="Arial" w:hAnsi="Arial" w:cs="Arial"/>
          <w:b/>
          <w:i/>
        </w:rPr>
        <w:t>Other</w:t>
      </w:r>
    </w:p>
    <w:p w14:paraId="6B1384CD" w14:textId="77777777" w:rsidR="00225D88" w:rsidRPr="00364383" w:rsidRDefault="00225D88" w:rsidP="00572FC1">
      <w:pPr>
        <w:pStyle w:val="ListParagraph"/>
        <w:numPr>
          <w:ilvl w:val="0"/>
          <w:numId w:val="2"/>
        </w:numPr>
        <w:spacing w:after="200" w:line="276" w:lineRule="auto"/>
        <w:ind w:left="1080"/>
        <w:rPr>
          <w:rFonts w:ascii="Arial" w:hAnsi="Arial" w:cs="Arial"/>
        </w:rPr>
      </w:pPr>
      <w:r w:rsidRPr="00364383">
        <w:rPr>
          <w:rFonts w:ascii="Arial" w:hAnsi="Arial" w:cs="Arial"/>
        </w:rPr>
        <w:t>Are there any other comments on this subject not specifically addressed by the questions above that you wish to make?</w:t>
      </w:r>
    </w:p>
    <w:p w14:paraId="69C9AC83" w14:textId="11523A7F" w:rsidR="00D95B9E" w:rsidRPr="00364383" w:rsidRDefault="0038283B" w:rsidP="00632F73">
      <w:pPr>
        <w:pStyle w:val="Heading1"/>
      </w:pPr>
      <w:bookmarkStart w:id="18" w:name="_Toc38079020"/>
      <w:bookmarkStart w:id="19" w:name="_Toc514748325"/>
      <w:bookmarkStart w:id="20" w:name="_Ref522735547"/>
      <w:bookmarkStart w:id="21" w:name="_Toc523913316"/>
      <w:r w:rsidRPr="00364383">
        <w:lastRenderedPageBreak/>
        <w:t>SECTION 4.  RFI SUBMISSION INSTRUCTIONS</w:t>
      </w:r>
      <w:bookmarkEnd w:id="18"/>
      <w:bookmarkEnd w:id="19"/>
      <w:bookmarkEnd w:id="20"/>
      <w:bookmarkEnd w:id="21"/>
    </w:p>
    <w:p w14:paraId="78EC0FC7" w14:textId="0819D6E0" w:rsidR="00D95B9E" w:rsidRPr="00364383" w:rsidRDefault="00D95B9E" w:rsidP="00632F73">
      <w:pPr>
        <w:pStyle w:val="Body2"/>
        <w:spacing w:after="200" w:line="276" w:lineRule="auto"/>
        <w:ind w:left="0"/>
        <w:rPr>
          <w:rFonts w:ascii="Arial" w:hAnsi="Arial" w:cs="Arial"/>
          <w:sz w:val="22"/>
          <w:szCs w:val="22"/>
        </w:rPr>
      </w:pPr>
      <w:r w:rsidRPr="002C5F71">
        <w:rPr>
          <w:rFonts w:ascii="Arial" w:hAnsi="Arial" w:cs="Arial"/>
          <w:sz w:val="22"/>
          <w:szCs w:val="22"/>
        </w:rPr>
        <w:t xml:space="preserve">EOHHS requests that RFI responses be submitted to EOHHS by </w:t>
      </w:r>
      <w:r w:rsidR="00A7580B" w:rsidRPr="002C5F71">
        <w:rPr>
          <w:rFonts w:ascii="Arial" w:hAnsi="Arial" w:cs="Arial"/>
          <w:b/>
          <w:sz w:val="22"/>
          <w:szCs w:val="22"/>
        </w:rPr>
        <w:t xml:space="preserve">SEPTEMBER </w:t>
      </w:r>
      <w:r w:rsidR="00C64708">
        <w:rPr>
          <w:rFonts w:ascii="Arial" w:hAnsi="Arial" w:cs="Arial"/>
          <w:b/>
          <w:sz w:val="22"/>
          <w:szCs w:val="22"/>
        </w:rPr>
        <w:t>24</w:t>
      </w:r>
      <w:r w:rsidRPr="002C5F71">
        <w:rPr>
          <w:rFonts w:ascii="Arial" w:hAnsi="Arial" w:cs="Arial"/>
          <w:b/>
          <w:sz w:val="22"/>
          <w:szCs w:val="22"/>
        </w:rPr>
        <w:t>, 2018 by</w:t>
      </w:r>
      <w:r w:rsidRPr="00364383">
        <w:rPr>
          <w:rFonts w:ascii="Arial" w:hAnsi="Arial" w:cs="Arial"/>
          <w:b/>
          <w:sz w:val="22"/>
          <w:szCs w:val="22"/>
        </w:rPr>
        <w:t xml:space="preserve"> </w:t>
      </w:r>
      <w:r w:rsidR="00C64708">
        <w:rPr>
          <w:rFonts w:ascii="Arial" w:hAnsi="Arial" w:cs="Arial"/>
          <w:b/>
          <w:sz w:val="22"/>
          <w:szCs w:val="22"/>
        </w:rPr>
        <w:t>10</w:t>
      </w:r>
      <w:r w:rsidRPr="00364383">
        <w:rPr>
          <w:rFonts w:ascii="Arial" w:hAnsi="Arial" w:cs="Arial"/>
          <w:b/>
          <w:sz w:val="22"/>
          <w:szCs w:val="22"/>
        </w:rPr>
        <w:t xml:space="preserve">:00 </w:t>
      </w:r>
      <w:r w:rsidR="00C64708">
        <w:rPr>
          <w:rFonts w:ascii="Arial" w:hAnsi="Arial" w:cs="Arial"/>
          <w:b/>
          <w:sz w:val="22"/>
          <w:szCs w:val="22"/>
        </w:rPr>
        <w:t>a</w:t>
      </w:r>
      <w:r w:rsidRPr="00364383">
        <w:rPr>
          <w:rFonts w:ascii="Arial" w:hAnsi="Arial" w:cs="Arial"/>
          <w:b/>
          <w:sz w:val="22"/>
          <w:szCs w:val="22"/>
        </w:rPr>
        <w:t xml:space="preserve">.m. </w:t>
      </w:r>
      <w:r w:rsidRPr="00364383">
        <w:rPr>
          <w:rFonts w:ascii="Arial" w:hAnsi="Arial" w:cs="Arial"/>
          <w:sz w:val="22"/>
          <w:szCs w:val="22"/>
        </w:rPr>
        <w:t xml:space="preserve">Eastern Time. </w:t>
      </w:r>
    </w:p>
    <w:p w14:paraId="3D3C76C8" w14:textId="77777777" w:rsidR="00D95B9E" w:rsidRPr="00364383" w:rsidRDefault="00D95B9E" w:rsidP="00632F73">
      <w:pPr>
        <w:rPr>
          <w:rFonts w:ascii="Arial" w:hAnsi="Arial" w:cs="Arial"/>
        </w:rPr>
      </w:pPr>
      <w:r w:rsidRPr="00364383">
        <w:rPr>
          <w:rFonts w:ascii="Arial" w:hAnsi="Arial" w:cs="Arial"/>
          <w:b/>
          <w:bCs/>
        </w:rPr>
        <w:t>Interested Parties are invited to respond to any or all of the above questions; please respond to as many as you feel are appropriate</w:t>
      </w:r>
      <w:r w:rsidRPr="00364383">
        <w:rPr>
          <w:rFonts w:ascii="Arial" w:hAnsi="Arial" w:cs="Arial"/>
        </w:rPr>
        <w:t xml:space="preserve">. Responses should be limited to </w:t>
      </w:r>
      <w:r w:rsidRPr="00364383">
        <w:rPr>
          <w:rFonts w:ascii="Arial" w:hAnsi="Arial" w:cs="Arial"/>
          <w:b/>
        </w:rPr>
        <w:t>20 pages</w:t>
      </w:r>
      <w:r w:rsidRPr="00364383">
        <w:rPr>
          <w:rFonts w:ascii="Arial" w:hAnsi="Arial" w:cs="Arial"/>
        </w:rPr>
        <w:t xml:space="preserve"> in length. Parties interested in responding to this RFI should prepare a typewritten response that includes a completed Respondent Information Cover Sheet (see </w:t>
      </w:r>
      <w:r w:rsidRPr="00364383">
        <w:rPr>
          <w:rFonts w:ascii="Arial" w:hAnsi="Arial" w:cs="Arial"/>
          <w:b/>
        </w:rPr>
        <w:t>Section 6</w:t>
      </w:r>
      <w:r w:rsidRPr="00364383">
        <w:rPr>
          <w:rFonts w:ascii="Arial" w:hAnsi="Arial" w:cs="Arial"/>
        </w:rPr>
        <w:t xml:space="preserve">) that states the respondent’s name, title, organization, telephone number, e-mail address, and URL address. </w:t>
      </w:r>
    </w:p>
    <w:p w14:paraId="53A5B284" w14:textId="77777777" w:rsidR="00D95B9E" w:rsidRPr="00364383" w:rsidRDefault="00D95B9E" w:rsidP="00632F73">
      <w:pPr>
        <w:rPr>
          <w:rFonts w:ascii="Arial" w:hAnsi="Arial" w:cs="Arial"/>
        </w:rPr>
      </w:pPr>
      <w:r w:rsidRPr="00364383">
        <w:rPr>
          <w:rFonts w:ascii="Arial" w:hAnsi="Arial" w:cs="Arial"/>
        </w:rPr>
        <w:t xml:space="preserve">EOHHS prefers to receive electronic submissions via email but will also accept typewritten hard copy responses. Any hard copy responses should be double-sided, single-spaced pages in </w:t>
      </w:r>
      <w:r w:rsidRPr="00364383">
        <w:rPr>
          <w:rFonts w:ascii="Arial" w:hAnsi="Arial" w:cs="Arial"/>
          <w:b/>
        </w:rPr>
        <w:t>Times New Roman 12 point font</w:t>
      </w:r>
      <w:r w:rsidRPr="00364383">
        <w:rPr>
          <w:rFonts w:ascii="Arial" w:hAnsi="Arial" w:cs="Arial"/>
        </w:rPr>
        <w:t xml:space="preserve">. Hard copies must include </w:t>
      </w:r>
      <w:r w:rsidRPr="00364383">
        <w:rPr>
          <w:rFonts w:ascii="Arial" w:hAnsi="Arial" w:cs="Arial"/>
          <w:b/>
        </w:rPr>
        <w:t>one original and three copies</w:t>
      </w:r>
      <w:r w:rsidRPr="00364383">
        <w:rPr>
          <w:rFonts w:ascii="Arial" w:hAnsi="Arial" w:cs="Arial"/>
        </w:rPr>
        <w:t xml:space="preserve"> of the response.  </w:t>
      </w:r>
    </w:p>
    <w:p w14:paraId="16BE6652" w14:textId="0CFF712D" w:rsidR="00D95B9E" w:rsidRPr="00A7580B" w:rsidRDefault="00D95B9E" w:rsidP="00632F73">
      <w:pPr>
        <w:pStyle w:val="Body2"/>
        <w:spacing w:after="200" w:line="276" w:lineRule="auto"/>
        <w:ind w:left="0"/>
        <w:rPr>
          <w:rFonts w:ascii="Arial" w:hAnsi="Arial" w:cs="Arial"/>
          <w:sz w:val="22"/>
          <w:szCs w:val="22"/>
        </w:rPr>
      </w:pPr>
      <w:r w:rsidRPr="00364383">
        <w:rPr>
          <w:rFonts w:ascii="Arial" w:hAnsi="Arial" w:cs="Arial"/>
          <w:sz w:val="22"/>
          <w:szCs w:val="22"/>
        </w:rPr>
        <w:t xml:space="preserve">Responses </w:t>
      </w:r>
      <w:r w:rsidR="000F3A77">
        <w:rPr>
          <w:rFonts w:ascii="Arial" w:hAnsi="Arial" w:cs="Arial"/>
          <w:sz w:val="22"/>
          <w:szCs w:val="22"/>
        </w:rPr>
        <w:t>should be submitted as follows:</w:t>
      </w:r>
    </w:p>
    <w:p w14:paraId="21680EA4" w14:textId="240ACD95" w:rsidR="00D95B9E" w:rsidRPr="00A7580B" w:rsidRDefault="00D95B9E" w:rsidP="00632F73">
      <w:pPr>
        <w:numPr>
          <w:ilvl w:val="0"/>
          <w:numId w:val="9"/>
        </w:numPr>
        <w:tabs>
          <w:tab w:val="clear" w:pos="1440"/>
          <w:tab w:val="num" w:pos="720"/>
        </w:tabs>
        <w:ind w:left="907" w:hanging="187"/>
        <w:rPr>
          <w:rFonts w:ascii="Arial" w:hAnsi="Arial" w:cs="Arial"/>
        </w:rPr>
      </w:pPr>
      <w:r w:rsidRPr="00A7580B">
        <w:rPr>
          <w:rFonts w:ascii="Arial" w:hAnsi="Arial" w:cs="Arial"/>
        </w:rPr>
        <w:t xml:space="preserve">By email (preferred) to </w:t>
      </w:r>
      <w:r w:rsidR="00A7580B" w:rsidRPr="00A7580B">
        <w:rPr>
          <w:rFonts w:ascii="Arial" w:hAnsi="Arial" w:cs="Arial"/>
        </w:rPr>
        <w:t>Melissa Morrison</w:t>
      </w:r>
      <w:r w:rsidRPr="00A7580B">
        <w:rPr>
          <w:rFonts w:ascii="Arial" w:hAnsi="Arial" w:cs="Arial"/>
        </w:rPr>
        <w:t xml:space="preserve"> at: </w:t>
      </w:r>
      <w:hyperlink r:id="rId11" w:history="1">
        <w:r w:rsidR="00A7580B" w:rsidRPr="00A7580B">
          <w:rPr>
            <w:rStyle w:val="Hyperlink"/>
            <w:rFonts w:ascii="Arial" w:hAnsi="Arial" w:cs="Arial"/>
          </w:rPr>
          <w:t>Melissa.Morrison@state.ma.us</w:t>
        </w:r>
      </w:hyperlink>
    </w:p>
    <w:p w14:paraId="30065B8E" w14:textId="77777777" w:rsidR="00D95B9E" w:rsidRPr="00A7580B" w:rsidRDefault="00D95B9E" w:rsidP="00632F73">
      <w:pPr>
        <w:numPr>
          <w:ilvl w:val="0"/>
          <w:numId w:val="9"/>
        </w:numPr>
        <w:tabs>
          <w:tab w:val="clear" w:pos="1440"/>
          <w:tab w:val="num" w:pos="720"/>
        </w:tabs>
        <w:spacing w:after="0"/>
        <w:ind w:left="900" w:hanging="180"/>
        <w:rPr>
          <w:rFonts w:ascii="Arial" w:hAnsi="Arial" w:cs="Arial"/>
        </w:rPr>
      </w:pPr>
      <w:r w:rsidRPr="00A7580B">
        <w:rPr>
          <w:rFonts w:ascii="Arial" w:hAnsi="Arial" w:cs="Arial"/>
        </w:rPr>
        <w:t xml:space="preserve">In writing to: </w:t>
      </w:r>
      <w:r w:rsidR="00A7580B" w:rsidRPr="00A7580B">
        <w:rPr>
          <w:rFonts w:ascii="Arial" w:hAnsi="Arial" w:cs="Arial"/>
        </w:rPr>
        <w:tab/>
        <w:t xml:space="preserve"> Melissa Morrison</w:t>
      </w:r>
      <w:r w:rsidRPr="00A7580B">
        <w:rPr>
          <w:rFonts w:ascii="Arial" w:hAnsi="Arial" w:cs="Arial"/>
        </w:rPr>
        <w:t>, Procurement Coordinator</w:t>
      </w:r>
    </w:p>
    <w:p w14:paraId="7EF33657" w14:textId="77777777" w:rsidR="00A7580B" w:rsidRDefault="00D95B9E" w:rsidP="00632F73">
      <w:pPr>
        <w:spacing w:after="0"/>
        <w:ind w:left="2790" w:hanging="540"/>
        <w:rPr>
          <w:rFonts w:ascii="Arial" w:hAnsi="Arial" w:cs="Arial"/>
        </w:rPr>
      </w:pPr>
      <w:r w:rsidRPr="00A7580B">
        <w:rPr>
          <w:rFonts w:ascii="Arial" w:hAnsi="Arial" w:cs="Arial"/>
        </w:rPr>
        <w:t>Executive Office of Health and Human Services</w:t>
      </w:r>
    </w:p>
    <w:p w14:paraId="5378AD0D" w14:textId="77777777" w:rsidR="00D95B9E" w:rsidRPr="00A7580B" w:rsidRDefault="00D95B9E" w:rsidP="00632F73">
      <w:pPr>
        <w:spacing w:after="0"/>
        <w:ind w:left="2790" w:hanging="540"/>
        <w:rPr>
          <w:rFonts w:ascii="Arial" w:hAnsi="Arial" w:cs="Arial"/>
        </w:rPr>
      </w:pPr>
      <w:r w:rsidRPr="00A7580B">
        <w:rPr>
          <w:rFonts w:ascii="Arial" w:hAnsi="Arial" w:cs="Arial"/>
        </w:rPr>
        <w:t>One Ashburton Place, 11</w:t>
      </w:r>
      <w:r w:rsidRPr="00A7580B">
        <w:rPr>
          <w:rFonts w:ascii="Arial" w:hAnsi="Arial" w:cs="Arial"/>
          <w:vertAlign w:val="superscript"/>
        </w:rPr>
        <w:t>th</w:t>
      </w:r>
      <w:r w:rsidRPr="00A7580B">
        <w:rPr>
          <w:rFonts w:ascii="Arial" w:hAnsi="Arial" w:cs="Arial"/>
        </w:rPr>
        <w:t xml:space="preserve"> Floor</w:t>
      </w:r>
    </w:p>
    <w:p w14:paraId="5793B8E4" w14:textId="77777777" w:rsidR="00D95B9E" w:rsidRPr="00A7580B" w:rsidRDefault="00D95B9E" w:rsidP="00632F73">
      <w:pPr>
        <w:tabs>
          <w:tab w:val="num" w:pos="1440"/>
        </w:tabs>
        <w:ind w:left="1440" w:firstLine="806"/>
        <w:rPr>
          <w:rFonts w:ascii="Arial" w:hAnsi="Arial" w:cs="Arial"/>
        </w:rPr>
      </w:pPr>
      <w:r w:rsidRPr="00A7580B">
        <w:rPr>
          <w:rFonts w:ascii="Arial" w:hAnsi="Arial" w:cs="Arial"/>
        </w:rPr>
        <w:t>Boston, MA  02108</w:t>
      </w:r>
    </w:p>
    <w:p w14:paraId="136392BB" w14:textId="4C323174" w:rsidR="00D95B9E" w:rsidRPr="00F4561F" w:rsidRDefault="0038283B" w:rsidP="00632F73">
      <w:pPr>
        <w:pStyle w:val="Heading1"/>
      </w:pPr>
      <w:bookmarkStart w:id="22" w:name="_Toc514748326"/>
      <w:bookmarkStart w:id="23" w:name="_Ref522735565"/>
      <w:bookmarkStart w:id="24" w:name="_Toc523913317"/>
      <w:bookmarkStart w:id="25" w:name="_Toc38079022"/>
      <w:r w:rsidRPr="00F4561F">
        <w:t>SECTION 5.  ADDITIONAL INFORMATION</w:t>
      </w:r>
      <w:bookmarkEnd w:id="22"/>
      <w:bookmarkEnd w:id="23"/>
      <w:bookmarkEnd w:id="24"/>
      <w:r w:rsidRPr="00F4561F">
        <w:t xml:space="preserve"> </w:t>
      </w:r>
    </w:p>
    <w:p w14:paraId="6E00CBB9" w14:textId="77777777" w:rsidR="00D95B9E" w:rsidRPr="00D72840" w:rsidRDefault="00D95B9E" w:rsidP="00D72840">
      <w:pPr>
        <w:outlineLvl w:val="1"/>
        <w:rPr>
          <w:rFonts w:ascii="Arial" w:hAnsi="Arial" w:cs="Arial"/>
          <w:b/>
        </w:rPr>
      </w:pPr>
      <w:bookmarkStart w:id="26" w:name="_Toc514748327"/>
      <w:bookmarkStart w:id="27" w:name="_Ref522735680"/>
      <w:bookmarkStart w:id="28" w:name="_Toc523913318"/>
      <w:bookmarkEnd w:id="25"/>
      <w:r w:rsidRPr="00D72840">
        <w:rPr>
          <w:rFonts w:ascii="Arial" w:hAnsi="Arial" w:cs="Arial"/>
          <w:b/>
        </w:rPr>
        <w:t>5.1.</w:t>
      </w:r>
      <w:r w:rsidRPr="00D72840">
        <w:rPr>
          <w:rFonts w:ascii="Arial" w:hAnsi="Arial" w:cs="Arial"/>
          <w:b/>
        </w:rPr>
        <w:tab/>
        <w:t>Electronic Distribution</w:t>
      </w:r>
      <w:bookmarkEnd w:id="26"/>
      <w:bookmarkEnd w:id="27"/>
      <w:bookmarkEnd w:id="28"/>
    </w:p>
    <w:p w14:paraId="2F947676" w14:textId="43506CCA" w:rsidR="00D95B9E" w:rsidRPr="00A7580B" w:rsidRDefault="00D95B9E" w:rsidP="003B7EF4">
      <w:pPr>
        <w:rPr>
          <w:rFonts w:ascii="Arial" w:hAnsi="Arial" w:cs="Arial"/>
        </w:rPr>
      </w:pPr>
      <w:r w:rsidRPr="00F4561F">
        <w:rPr>
          <w:rFonts w:ascii="Arial" w:hAnsi="Arial" w:cs="Arial"/>
        </w:rPr>
        <w:t xml:space="preserve">This RFI has been distributed electronically </w:t>
      </w:r>
      <w:r w:rsidR="003B7EF4">
        <w:rPr>
          <w:rFonts w:ascii="Arial" w:hAnsi="Arial" w:cs="Arial"/>
        </w:rPr>
        <w:t xml:space="preserve">via </w:t>
      </w:r>
      <w:r w:rsidR="003B7EF4" w:rsidRPr="003B7EF4">
        <w:rPr>
          <w:rFonts w:ascii="Arial" w:hAnsi="Arial" w:cs="Arial"/>
        </w:rPr>
        <w:t>COMMBUYS</w:t>
      </w:r>
      <w:r w:rsidR="003B7EF4">
        <w:rPr>
          <w:rFonts w:ascii="Arial" w:hAnsi="Arial" w:cs="Arial"/>
        </w:rPr>
        <w:t>,</w:t>
      </w:r>
      <w:r w:rsidR="003B7EF4" w:rsidRPr="003B7EF4">
        <w:rPr>
          <w:rFonts w:ascii="Arial" w:hAnsi="Arial" w:cs="Arial"/>
        </w:rPr>
        <w:t xml:space="preserve"> the only official procurement record system for the Commonwealth of Massachusetts' Executive Departments.</w:t>
      </w:r>
      <w:r w:rsidR="003B7EF4">
        <w:rPr>
          <w:rFonts w:ascii="Arial" w:hAnsi="Arial" w:cs="Arial"/>
        </w:rPr>
        <w:t xml:space="preserve"> </w:t>
      </w:r>
      <w:r w:rsidRPr="00A7580B">
        <w:rPr>
          <w:rFonts w:ascii="Arial" w:hAnsi="Arial" w:cs="Arial"/>
        </w:rPr>
        <w:t>COMMBUYS is an electronic mechanism used for advertising and distributing the Commonwealth</w:t>
      </w:r>
      <w:r w:rsidR="00C64708">
        <w:rPr>
          <w:rFonts w:ascii="Arial" w:hAnsi="Arial" w:cs="Arial"/>
        </w:rPr>
        <w:t>’s</w:t>
      </w:r>
      <w:r w:rsidRPr="00A7580B">
        <w:rPr>
          <w:rFonts w:ascii="Arial" w:hAnsi="Arial" w:cs="Arial"/>
        </w:rPr>
        <w:t xml:space="preserve"> procurements and related files. No individual may alter (manually or electronically) the RFI or its components except those portions intended to collect the respondent’s response. Interested parties may access COMMBUYS at the following address: </w:t>
      </w:r>
      <w:hyperlink r:id="rId12" w:history="1">
        <w:r w:rsidRPr="00A7580B">
          <w:rPr>
            <w:rStyle w:val="Hyperlink"/>
            <w:rFonts w:ascii="Arial" w:hAnsi="Arial" w:cs="Arial"/>
          </w:rPr>
          <w:t>http://www.commbuys.com</w:t>
        </w:r>
      </w:hyperlink>
      <w:r w:rsidRPr="00A7580B">
        <w:rPr>
          <w:rFonts w:ascii="Arial" w:hAnsi="Arial" w:cs="Arial"/>
        </w:rPr>
        <w:t xml:space="preserve">.  Questions specific to COMMBUYS should be made to the COMMBUYS Help Desk at </w:t>
      </w:r>
      <w:hyperlink r:id="rId13" w:history="1">
        <w:r w:rsidR="003B7EF4">
          <w:rPr>
            <w:rFonts w:ascii="Arial" w:hAnsi="Arial" w:cs="Arial"/>
            <w:color w:val="0000FF"/>
            <w:u w:val="single"/>
          </w:rPr>
          <w:t>commbuys@mass.gov</w:t>
        </w:r>
      </w:hyperlink>
      <w:r w:rsidR="00D72840" w:rsidRPr="00D72840">
        <w:rPr>
          <w:rFonts w:ascii="Arial" w:hAnsi="Arial" w:cs="Arial"/>
          <w:color w:val="0000FF"/>
        </w:rPr>
        <w:t xml:space="preserve"> </w:t>
      </w:r>
      <w:r w:rsidR="00D72840">
        <w:rPr>
          <w:rFonts w:ascii="Arial" w:hAnsi="Arial" w:cs="Arial"/>
        </w:rPr>
        <w:t xml:space="preserve">or call </w:t>
      </w:r>
      <w:r w:rsidR="00D72840" w:rsidRPr="00D72840">
        <w:rPr>
          <w:rFonts w:ascii="Arial" w:hAnsi="Arial" w:cs="Arial"/>
        </w:rPr>
        <w:t>during normal business hours (8am - 5pm ET Monday - Friday) at</w:t>
      </w:r>
      <w:r w:rsidR="00D72840">
        <w:rPr>
          <w:rFonts w:ascii="Arial" w:hAnsi="Arial" w:cs="Arial"/>
        </w:rPr>
        <w:t xml:space="preserve"> 1-888-627-8283 or 617-720-3197.</w:t>
      </w:r>
      <w:r w:rsidRPr="00A7580B">
        <w:rPr>
          <w:rFonts w:ascii="Arial" w:hAnsi="Arial" w:cs="Arial"/>
        </w:rPr>
        <w:t xml:space="preserve"> </w:t>
      </w:r>
    </w:p>
    <w:p w14:paraId="7E7FBB06" w14:textId="77777777" w:rsidR="00D95B9E" w:rsidRPr="00D72840" w:rsidRDefault="00D95B9E" w:rsidP="00D72840">
      <w:pPr>
        <w:outlineLvl w:val="1"/>
        <w:rPr>
          <w:rFonts w:ascii="Arial" w:hAnsi="Arial" w:cs="Arial"/>
          <w:b/>
        </w:rPr>
      </w:pPr>
      <w:bookmarkStart w:id="29" w:name="_Toc514748328"/>
      <w:bookmarkStart w:id="30" w:name="_Ref522735690"/>
      <w:bookmarkStart w:id="31" w:name="_Toc523913319"/>
      <w:r w:rsidRPr="00D72840">
        <w:rPr>
          <w:rFonts w:ascii="Arial" w:hAnsi="Arial" w:cs="Arial"/>
          <w:b/>
        </w:rPr>
        <w:t>5.2.</w:t>
      </w:r>
      <w:r w:rsidRPr="00D72840">
        <w:rPr>
          <w:rFonts w:ascii="Arial" w:hAnsi="Arial" w:cs="Arial"/>
          <w:b/>
        </w:rPr>
        <w:tab/>
        <w:t>RFI Amendments</w:t>
      </w:r>
      <w:bookmarkEnd w:id="29"/>
      <w:bookmarkEnd w:id="30"/>
      <w:bookmarkEnd w:id="31"/>
    </w:p>
    <w:p w14:paraId="0536E246" w14:textId="77777777" w:rsidR="00D95B9E" w:rsidRPr="00A7580B" w:rsidRDefault="00D95B9E" w:rsidP="003B7EF4">
      <w:pPr>
        <w:rPr>
          <w:rFonts w:ascii="Arial" w:hAnsi="Arial" w:cs="Arial"/>
        </w:rPr>
      </w:pPr>
      <w:r w:rsidRPr="00A7580B">
        <w:rPr>
          <w:rFonts w:ascii="Arial" w:hAnsi="Arial" w:cs="Arial"/>
        </w:rPr>
        <w:t>Interested parties are solely responsible for checking COMMBUYS for any addenda or modifications that are subsequently made to this RFI.  The Commonwealth and its subdivisions accept no liability and will provide no accommodation to interested parties who fail to check for amended RFIs.</w:t>
      </w:r>
    </w:p>
    <w:p w14:paraId="19B03E0E" w14:textId="77777777" w:rsidR="00D2107E" w:rsidRDefault="00D2107E">
      <w:pPr>
        <w:rPr>
          <w:rFonts w:ascii="Arial" w:hAnsi="Arial" w:cs="Arial"/>
          <w:b/>
        </w:rPr>
      </w:pPr>
      <w:bookmarkStart w:id="32" w:name="_Toc38079024"/>
      <w:bookmarkStart w:id="33" w:name="_Toc514748329"/>
      <w:bookmarkStart w:id="34" w:name="_Ref522735701"/>
      <w:r>
        <w:rPr>
          <w:rFonts w:ascii="Arial" w:hAnsi="Arial" w:cs="Arial"/>
          <w:b/>
        </w:rPr>
        <w:br w:type="page"/>
      </w:r>
    </w:p>
    <w:p w14:paraId="1EDB75E3" w14:textId="68DDA282" w:rsidR="00D95B9E" w:rsidRPr="00D72840" w:rsidRDefault="00D95B9E" w:rsidP="00D72840">
      <w:pPr>
        <w:outlineLvl w:val="1"/>
        <w:rPr>
          <w:rFonts w:ascii="Arial" w:hAnsi="Arial" w:cs="Arial"/>
          <w:b/>
        </w:rPr>
      </w:pPr>
      <w:bookmarkStart w:id="35" w:name="_Toc523913320"/>
      <w:r w:rsidRPr="00D72840">
        <w:rPr>
          <w:rFonts w:ascii="Arial" w:hAnsi="Arial" w:cs="Arial"/>
          <w:b/>
        </w:rPr>
        <w:lastRenderedPageBreak/>
        <w:t>5.3</w:t>
      </w:r>
      <w:r w:rsidRPr="00D72840">
        <w:rPr>
          <w:rFonts w:ascii="Arial" w:hAnsi="Arial" w:cs="Arial"/>
          <w:b/>
        </w:rPr>
        <w:tab/>
        <w:t>Use of RFI Information</w:t>
      </w:r>
      <w:bookmarkEnd w:id="32"/>
      <w:bookmarkEnd w:id="33"/>
      <w:bookmarkEnd w:id="34"/>
      <w:bookmarkEnd w:id="35"/>
    </w:p>
    <w:p w14:paraId="64464347" w14:textId="77777777" w:rsidR="00D95B9E" w:rsidRPr="00A7580B" w:rsidRDefault="00D95B9E" w:rsidP="00D72840">
      <w:pPr>
        <w:pStyle w:val="Body2"/>
        <w:spacing w:after="200" w:line="276" w:lineRule="auto"/>
        <w:ind w:left="0" w:right="432"/>
        <w:rPr>
          <w:rFonts w:ascii="Arial" w:hAnsi="Arial" w:cs="Arial"/>
          <w:sz w:val="22"/>
          <w:szCs w:val="22"/>
        </w:rPr>
      </w:pPr>
      <w:r w:rsidRPr="00A7580B">
        <w:rPr>
          <w:rFonts w:ascii="Arial" w:hAnsi="Arial" w:cs="Arial"/>
          <w:sz w:val="22"/>
          <w:szCs w:val="22"/>
        </w:rPr>
        <w:t xml:space="preserve">EOHHS reserves the right to accept or reject, in part or in full, any information contained in or submitted in response to this RFI.  The RFI is not binding on EOHHS and shall not obligate EOHHS to issue a procurement that incorporates any RFI provisions or responses.  Responding to this RFI is entirely voluntary, will in no way affect EOHHS’ consideration of any proposal submitted in response to any subsequent procurement, and </w:t>
      </w:r>
      <w:r w:rsidRPr="00A7580B">
        <w:rPr>
          <w:rFonts w:ascii="Arial" w:hAnsi="Arial" w:cs="Arial"/>
          <w:snapToGrid w:val="0"/>
          <w:sz w:val="22"/>
          <w:szCs w:val="22"/>
        </w:rPr>
        <w:t>will not serve as an advantage or disadvantage to the respondent in the course of any procurement that may be issued</w:t>
      </w:r>
      <w:r w:rsidRPr="00A7580B">
        <w:rPr>
          <w:rFonts w:ascii="Arial" w:hAnsi="Arial" w:cs="Arial"/>
          <w:sz w:val="22"/>
          <w:szCs w:val="22"/>
        </w:rPr>
        <w:t>.  Responses to this RFI become the property of the Commonwealth of Massachusetts and are public records under the Massachusetts Freedom of Information Law, M.G.L. c. 66, § 10 and c. 4, § 7, cl. 26, regarding public access to such documents.  However, information provided to EOHHS in response to this RFI and identified by the respondent as trade secrets or commercial or financial information shall be kept confidential and shall be exempt from disclosure as a public record (see M.G.L. c. 4, § 7, cl. 26). This exemption may not apply to information submitted in response to any subsequent procurement.</w:t>
      </w:r>
    </w:p>
    <w:p w14:paraId="768FF55F" w14:textId="1C3EB9E8" w:rsidR="00D95B9E" w:rsidRPr="00A7580B" w:rsidRDefault="002D190E" w:rsidP="00632F73">
      <w:pPr>
        <w:pStyle w:val="Heading1"/>
      </w:pPr>
      <w:bookmarkStart w:id="36" w:name="_Toc514748330"/>
      <w:bookmarkStart w:id="37" w:name="_Ref522735709"/>
      <w:bookmarkStart w:id="38" w:name="_Toc523913321"/>
      <w:r w:rsidRPr="00A7580B">
        <w:rPr>
          <w:caps w:val="0"/>
        </w:rPr>
        <w:t xml:space="preserve">SECTION 6: </w:t>
      </w:r>
      <w:bookmarkEnd w:id="36"/>
      <w:bookmarkEnd w:id="37"/>
      <w:r w:rsidRPr="002D190E">
        <w:rPr>
          <w:caps w:val="0"/>
        </w:rPr>
        <w:t>RESPONDENT INFORMATION COVER SHEET</w:t>
      </w:r>
      <w:bookmarkEnd w:id="38"/>
    </w:p>
    <w:p w14:paraId="0BC54403" w14:textId="4B9B5B73" w:rsidR="00D95B9E" w:rsidRPr="008C6F37" w:rsidRDefault="008C6F37" w:rsidP="00D95B9E">
      <w:pPr>
        <w:rPr>
          <w:rFonts w:ascii="Arial" w:hAnsi="Arial" w:cs="Arial"/>
          <w:i/>
        </w:rPr>
      </w:pPr>
      <w:r w:rsidRPr="008C6F37">
        <w:rPr>
          <w:rFonts w:ascii="Arial" w:hAnsi="Arial" w:cs="Arial"/>
          <w:i/>
        </w:rPr>
        <w:t>[Starts on the following page</w:t>
      </w:r>
      <w:r>
        <w:rPr>
          <w:rFonts w:ascii="Arial" w:hAnsi="Arial" w:cs="Arial"/>
          <w:i/>
        </w:rPr>
        <w:t>.</w:t>
      </w:r>
      <w:r w:rsidRPr="008C6F37">
        <w:rPr>
          <w:rFonts w:ascii="Arial" w:hAnsi="Arial" w:cs="Arial"/>
          <w:i/>
        </w:rPr>
        <w:t>]</w:t>
      </w:r>
    </w:p>
    <w:p w14:paraId="29CEDC5E" w14:textId="77777777" w:rsidR="00D95B9E" w:rsidRPr="00A7580B" w:rsidRDefault="00D95B9E">
      <w:pPr>
        <w:rPr>
          <w:rFonts w:ascii="Arial" w:hAnsi="Arial" w:cs="Arial"/>
        </w:rPr>
      </w:pPr>
      <w:r w:rsidRPr="00A7580B">
        <w:rPr>
          <w:rFonts w:ascii="Arial" w:hAnsi="Arial" w:cs="Arial"/>
        </w:rPr>
        <w:br w:type="page"/>
      </w:r>
    </w:p>
    <w:p w14:paraId="7FE8BB3D" w14:textId="77777777" w:rsidR="00D95B9E" w:rsidRPr="00070391" w:rsidRDefault="00D95B9E" w:rsidP="00D95B9E">
      <w:pPr>
        <w:ind w:right="432"/>
        <w:jc w:val="center"/>
        <w:rPr>
          <w:rFonts w:ascii="Times New Roman" w:hAnsi="Times New Roman" w:cs="Times New Roman"/>
          <w:b/>
          <w:sz w:val="32"/>
          <w:szCs w:val="32"/>
        </w:rPr>
      </w:pPr>
      <w:r w:rsidRPr="00070391">
        <w:rPr>
          <w:rFonts w:ascii="Times New Roman" w:hAnsi="Times New Roman" w:cs="Times New Roman"/>
          <w:b/>
          <w:sz w:val="32"/>
          <w:szCs w:val="32"/>
        </w:rPr>
        <w:lastRenderedPageBreak/>
        <w:t>COMMONWEALTH OF MASSACHUSETTS</w:t>
      </w:r>
    </w:p>
    <w:p w14:paraId="1E64231A" w14:textId="77777777" w:rsidR="00D95B9E" w:rsidRPr="00070391" w:rsidRDefault="00D95B9E" w:rsidP="00D95B9E">
      <w:pPr>
        <w:ind w:right="432"/>
        <w:jc w:val="center"/>
        <w:rPr>
          <w:rFonts w:ascii="Times New Roman" w:hAnsi="Times New Roman" w:cs="Times New Roman"/>
          <w:b/>
          <w:sz w:val="32"/>
          <w:szCs w:val="32"/>
        </w:rPr>
      </w:pPr>
      <w:r w:rsidRPr="00070391">
        <w:rPr>
          <w:rFonts w:ascii="Times New Roman" w:hAnsi="Times New Roman" w:cs="Times New Roman"/>
          <w:b/>
          <w:sz w:val="32"/>
          <w:szCs w:val="32"/>
        </w:rPr>
        <w:t>EXECUTIVE OFFICE OF HEALTH AND HUMAN SERVICES</w:t>
      </w:r>
    </w:p>
    <w:p w14:paraId="02A34D61" w14:textId="77777777" w:rsidR="00D95B9E" w:rsidRPr="00070391" w:rsidRDefault="00D95B9E" w:rsidP="00D95B9E">
      <w:pPr>
        <w:pStyle w:val="Body2"/>
        <w:spacing w:before="120"/>
        <w:ind w:right="432"/>
        <w:jc w:val="center"/>
        <w:rPr>
          <w:b/>
          <w:sz w:val="32"/>
          <w:szCs w:val="32"/>
        </w:rPr>
      </w:pPr>
      <w:r w:rsidRPr="00070391">
        <w:rPr>
          <w:b/>
          <w:sz w:val="32"/>
          <w:szCs w:val="32"/>
        </w:rPr>
        <w:t>REQUEST FOR INFORMATION</w:t>
      </w:r>
    </w:p>
    <w:p w14:paraId="4DDC26CE" w14:textId="77777777" w:rsidR="00D95B9E" w:rsidRPr="00070391" w:rsidRDefault="00D95B9E" w:rsidP="00D95B9E">
      <w:pPr>
        <w:pStyle w:val="Body2"/>
        <w:spacing w:before="120"/>
        <w:ind w:right="432"/>
        <w:jc w:val="center"/>
        <w:rPr>
          <w:b/>
          <w:szCs w:val="24"/>
        </w:rPr>
      </w:pPr>
      <w:r w:rsidRPr="00070391">
        <w:rPr>
          <w:b/>
          <w:szCs w:val="24"/>
        </w:rPr>
        <w:t xml:space="preserve">Related to </w:t>
      </w:r>
    </w:p>
    <w:p w14:paraId="11C978E5" w14:textId="30C21F17" w:rsidR="00D95B9E" w:rsidRPr="00070391" w:rsidRDefault="0089366B" w:rsidP="00696606">
      <w:pPr>
        <w:numPr>
          <w:ilvl w:val="1"/>
          <w:numId w:val="0"/>
        </w:numPr>
        <w:tabs>
          <w:tab w:val="left" w:pos="-180"/>
        </w:tabs>
        <w:ind w:right="432"/>
        <w:jc w:val="center"/>
        <w:rPr>
          <w:rFonts w:ascii="Times New Roman" w:hAnsi="Times New Roman" w:cs="Times New Roman"/>
          <w:b/>
          <w:sz w:val="28"/>
          <w:szCs w:val="28"/>
        </w:rPr>
      </w:pPr>
      <w:r w:rsidRPr="0089366B">
        <w:rPr>
          <w:rFonts w:ascii="Times New Roman" w:hAnsi="Times New Roman" w:cs="Times New Roman"/>
          <w:b/>
          <w:sz w:val="28"/>
          <w:szCs w:val="28"/>
        </w:rPr>
        <w:t>One Care, Senior Care Options (SCO) and Duals Demonstration 2.0</w:t>
      </w:r>
    </w:p>
    <w:p w14:paraId="50143F4A" w14:textId="77777777" w:rsidR="00D95B9E" w:rsidRPr="00070391" w:rsidRDefault="00D95B9E" w:rsidP="00D95B9E">
      <w:pPr>
        <w:ind w:right="432"/>
        <w:jc w:val="center"/>
        <w:rPr>
          <w:rFonts w:ascii="Arial" w:hAnsi="Arial" w:cs="Arial"/>
          <w:b/>
          <w:sz w:val="20"/>
          <w:szCs w:val="20"/>
        </w:rPr>
      </w:pPr>
    </w:p>
    <w:p w14:paraId="33CCDEAA" w14:textId="77777777" w:rsidR="00D95B9E" w:rsidRPr="002D190E" w:rsidRDefault="00D95B9E" w:rsidP="00D95B9E">
      <w:pPr>
        <w:pBdr>
          <w:top w:val="single" w:sz="12" w:space="1" w:color="auto"/>
          <w:bottom w:val="single" w:sz="12" w:space="1" w:color="auto"/>
        </w:pBdr>
        <w:ind w:right="432"/>
        <w:jc w:val="center"/>
        <w:rPr>
          <w:rFonts w:ascii="Times New Roman" w:eastAsia="MS Mincho" w:hAnsi="Times New Roman" w:cs="Times New Roman"/>
          <w:b/>
          <w:sz w:val="28"/>
          <w:szCs w:val="28"/>
          <w:lang w:eastAsia="ja-JP"/>
        </w:rPr>
      </w:pPr>
      <w:r w:rsidRPr="002D190E">
        <w:rPr>
          <w:rFonts w:ascii="Times New Roman" w:eastAsia="MS Mincho" w:hAnsi="Times New Roman" w:cs="Times New Roman"/>
          <w:b/>
          <w:sz w:val="28"/>
          <w:szCs w:val="28"/>
          <w:lang w:eastAsia="ja-JP"/>
        </w:rPr>
        <w:t>Respondent Information Cover Sheet</w:t>
      </w:r>
    </w:p>
    <w:p w14:paraId="5586DEFF" w14:textId="77777777" w:rsidR="00D95B9E" w:rsidRPr="00070391" w:rsidRDefault="00D95B9E" w:rsidP="006D2824">
      <w:pPr>
        <w:rPr>
          <w:rFonts w:ascii="Times New Roman" w:eastAsia="MS Mincho" w:hAnsi="Times New Roman" w:cs="Times New Roman"/>
          <w:b/>
          <w:lang w:eastAsia="ja-JP"/>
        </w:rPr>
      </w:pPr>
      <w:r w:rsidRPr="00070391">
        <w:rPr>
          <w:rFonts w:ascii="Times New Roman" w:eastAsia="MS Mincho" w:hAnsi="Times New Roman" w:cs="Times New Roman"/>
          <w:b/>
          <w:lang w:eastAsia="ja-JP"/>
        </w:rPr>
        <w:t>Include the following information for the individual who should be contacted for purposes of discussing any aspect of the Respondent’s completed Response Form:</w:t>
      </w:r>
    </w:p>
    <w:p w14:paraId="3225C22A" w14:textId="77777777" w:rsidR="00D95B9E" w:rsidRPr="00070391" w:rsidRDefault="00D95B9E" w:rsidP="006D2824">
      <w:pPr>
        <w:rPr>
          <w:rFonts w:ascii="Times New Roman" w:eastAsia="MS Mincho" w:hAnsi="Times New Roman" w:cs="Times New Roman"/>
          <w:b/>
          <w:color w:val="808080"/>
          <w:lang w:eastAsia="ja-JP"/>
        </w:rPr>
      </w:pPr>
      <w:r w:rsidRPr="00070391">
        <w:rPr>
          <w:rFonts w:ascii="Times New Roman" w:eastAsia="MS Mincho" w:hAnsi="Times New Roman" w:cs="Times New Roman"/>
          <w:b/>
          <w:lang w:eastAsia="ja-JP"/>
        </w:rPr>
        <w:t xml:space="preserve">First Name: </w:t>
      </w:r>
      <w:r w:rsidRPr="00070391">
        <w:rPr>
          <w:rFonts w:ascii="Times New Roman" w:eastAsia="MS Mincho" w:hAnsi="Times New Roman" w:cs="Times New Roman"/>
          <w:b/>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30"/>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rPr>
        <w:t> </w:t>
      </w:r>
      <w:r w:rsidRPr="002D190E">
        <w:rPr>
          <w:rFonts w:ascii="Times New Roman" w:eastAsia="MS Mincho" w:hAnsi="Times New Roman" w:cs="Times New Roman"/>
        </w:rPr>
        <w:t> </w:t>
      </w:r>
      <w:r w:rsidRPr="002D190E">
        <w:rPr>
          <w:rFonts w:ascii="Times New Roman" w:eastAsia="MS Mincho" w:hAnsi="Times New Roman" w:cs="Times New Roman"/>
        </w:rPr>
        <w:t> </w:t>
      </w:r>
      <w:r w:rsidRPr="002D190E">
        <w:rPr>
          <w:rFonts w:ascii="Times New Roman" w:eastAsia="MS Mincho" w:hAnsi="Times New Roman" w:cs="Times New Roman"/>
        </w:rPr>
        <w:t> </w:t>
      </w:r>
      <w:r w:rsidRPr="002D190E">
        <w:rPr>
          <w:rFonts w:ascii="Times New Roman" w:eastAsia="MS Mincho" w:hAnsi="Times New Roman" w:cs="Times New Roman"/>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color w:val="808080"/>
          <w:lang w:eastAsia="ja-JP"/>
        </w:rPr>
        <w:t>]</w:t>
      </w:r>
      <w:r w:rsidRPr="00070391">
        <w:rPr>
          <w:rFonts w:ascii="Times New Roman" w:eastAsia="MS Mincho" w:hAnsi="Times New Roman" w:cs="Times New Roman"/>
          <w:b/>
          <w:lang w:eastAsia="ja-JP"/>
        </w:rPr>
        <w:t xml:space="preserve"> </w:t>
      </w:r>
      <w:r w:rsidRPr="00070391">
        <w:rPr>
          <w:rFonts w:ascii="Times New Roman" w:eastAsia="MS Mincho" w:hAnsi="Times New Roman" w:cs="Times New Roman"/>
          <w:b/>
          <w:lang w:eastAsia="ja-JP"/>
        </w:rPr>
        <w:tab/>
      </w:r>
      <w:r w:rsidRPr="00070391">
        <w:rPr>
          <w:rFonts w:ascii="Times New Roman" w:eastAsia="MS Mincho" w:hAnsi="Times New Roman" w:cs="Times New Roman"/>
          <w:b/>
          <w:lang w:eastAsia="ja-JP"/>
        </w:rPr>
        <w:tab/>
      </w:r>
      <w:r w:rsidRPr="00070391">
        <w:rPr>
          <w:rFonts w:ascii="Times New Roman" w:eastAsia="MS Mincho" w:hAnsi="Times New Roman" w:cs="Times New Roman"/>
          <w:b/>
          <w:lang w:eastAsia="ja-JP"/>
        </w:rPr>
        <w:tab/>
        <w:t xml:space="preserve">Last Name: </w:t>
      </w:r>
      <w:r w:rsidRPr="00070391">
        <w:rPr>
          <w:rFonts w:ascii="Times New Roman" w:eastAsia="MS Mincho" w:hAnsi="Times New Roman" w:cs="Times New Roman"/>
          <w:b/>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30"/>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color w:val="808080"/>
          <w:lang w:eastAsia="ja-JP"/>
        </w:rPr>
        <w:t xml:space="preserve">]  </w:t>
      </w:r>
    </w:p>
    <w:p w14:paraId="6D96A3D1" w14:textId="77777777" w:rsidR="00D95B9E" w:rsidRPr="00070391" w:rsidRDefault="00D95B9E" w:rsidP="006D2824">
      <w:pPr>
        <w:rPr>
          <w:rFonts w:ascii="Times New Roman" w:eastAsia="MS Mincho" w:hAnsi="Times New Roman" w:cs="Times New Roman"/>
          <w:b/>
          <w:lang w:eastAsia="ja-JP"/>
        </w:rPr>
      </w:pPr>
      <w:r w:rsidRPr="00070391">
        <w:rPr>
          <w:rFonts w:ascii="Times New Roman" w:eastAsia="MS Mincho" w:hAnsi="Times New Roman" w:cs="Times New Roman"/>
          <w:b/>
          <w:lang w:eastAsia="ja-JP"/>
        </w:rPr>
        <w:t xml:space="preserve">Title: </w:t>
      </w:r>
      <w:r w:rsidRPr="00070391">
        <w:rPr>
          <w:rFonts w:ascii="Times New Roman" w:eastAsia="MS Mincho" w:hAnsi="Times New Roman" w:cs="Times New Roman"/>
          <w:b/>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30"/>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color w:val="808080"/>
          <w:lang w:eastAsia="ja-JP"/>
        </w:rPr>
        <w:t>]</w:t>
      </w:r>
      <w:r w:rsidRPr="00070391">
        <w:rPr>
          <w:rFonts w:ascii="Times New Roman" w:eastAsia="MS Mincho" w:hAnsi="Times New Roman" w:cs="Times New Roman"/>
          <w:b/>
          <w:lang w:eastAsia="ja-JP"/>
        </w:rPr>
        <w:t xml:space="preserve">   Organization or Interest: </w:t>
      </w:r>
      <w:r w:rsidRPr="00070391">
        <w:rPr>
          <w:rFonts w:ascii="Times New Roman" w:eastAsia="MS Mincho" w:hAnsi="Times New Roman" w:cs="Times New Roman"/>
          <w:b/>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75"/>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color w:val="808080"/>
          <w:lang w:eastAsia="ja-JP"/>
        </w:rPr>
        <w:t>]</w:t>
      </w:r>
      <w:r w:rsidRPr="00070391">
        <w:rPr>
          <w:rFonts w:ascii="Times New Roman" w:eastAsia="MS Mincho" w:hAnsi="Times New Roman" w:cs="Times New Roman"/>
          <w:b/>
          <w:lang w:eastAsia="ja-JP"/>
        </w:rPr>
        <w:t xml:space="preserve">  </w:t>
      </w:r>
    </w:p>
    <w:p w14:paraId="47176B9B" w14:textId="77777777" w:rsidR="00D95B9E" w:rsidRPr="00070391" w:rsidRDefault="00D95B9E" w:rsidP="006D2824">
      <w:pPr>
        <w:rPr>
          <w:rFonts w:ascii="Times New Roman" w:eastAsia="MS Mincho" w:hAnsi="Times New Roman" w:cs="Times New Roman"/>
          <w:lang w:eastAsia="ja-JP"/>
        </w:rPr>
      </w:pPr>
      <w:r w:rsidRPr="00070391">
        <w:rPr>
          <w:rFonts w:ascii="Times New Roman" w:eastAsia="MS Mincho" w:hAnsi="Times New Roman" w:cs="Times New Roman"/>
          <w:b/>
          <w:lang w:eastAsia="ja-JP"/>
        </w:rPr>
        <w:t>Respondent Principal Address</w:t>
      </w:r>
      <w:r w:rsidRPr="00070391">
        <w:rPr>
          <w:rFonts w:ascii="Times New Roman" w:eastAsia="MS Mincho" w:hAnsi="Times New Roman" w:cs="Times New Roman"/>
          <w:lang w:eastAsia="ja-JP"/>
        </w:rPr>
        <w:t>:</w:t>
      </w:r>
      <w:bookmarkStart w:id="39" w:name="Text2"/>
    </w:p>
    <w:bookmarkEnd w:id="39"/>
    <w:p w14:paraId="6887FBB0" w14:textId="77777777" w:rsidR="00D95B9E" w:rsidRPr="00070391" w:rsidRDefault="00D95B9E" w:rsidP="006D2824">
      <w:pPr>
        <w:rPr>
          <w:rFonts w:ascii="Times New Roman" w:eastAsia="MS Mincho" w:hAnsi="Times New Roman" w:cs="Times New Roman"/>
          <w:lang w:eastAsia="ja-JP"/>
        </w:rPr>
      </w:pPr>
      <w:r w:rsidRPr="00070391">
        <w:rPr>
          <w:rFonts w:ascii="Times New Roman" w:eastAsia="MS Mincho" w:hAnsi="Times New Roman" w:cs="Times New Roman"/>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75"/>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color w:val="808080"/>
          <w:lang w:eastAsia="ja-JP"/>
        </w:rPr>
        <w:t>]</w:t>
      </w:r>
      <w:r w:rsidRPr="00070391">
        <w:rPr>
          <w:rFonts w:ascii="Times New Roman" w:eastAsia="MS Mincho" w:hAnsi="Times New Roman" w:cs="Times New Roman"/>
          <w:lang w:eastAsia="ja-JP"/>
        </w:rPr>
        <w:t xml:space="preserve"> </w:t>
      </w:r>
    </w:p>
    <w:p w14:paraId="43CF7BBC" w14:textId="77777777" w:rsidR="00D95B9E" w:rsidRPr="00070391" w:rsidRDefault="00D95B9E" w:rsidP="006D2824">
      <w:pPr>
        <w:rPr>
          <w:rFonts w:ascii="Times New Roman" w:eastAsia="MS Mincho" w:hAnsi="Times New Roman" w:cs="Times New Roman"/>
          <w:color w:val="808080"/>
          <w:lang w:eastAsia="ja-JP"/>
        </w:rPr>
      </w:pPr>
      <w:r w:rsidRPr="00070391">
        <w:rPr>
          <w:rFonts w:ascii="Times New Roman" w:eastAsia="MS Mincho" w:hAnsi="Times New Roman" w:cs="Times New Roman"/>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75"/>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color w:val="808080"/>
          <w:lang w:eastAsia="ja-JP"/>
        </w:rPr>
        <w:t>]</w:t>
      </w:r>
    </w:p>
    <w:p w14:paraId="09CAAB40" w14:textId="77777777" w:rsidR="00D95B9E" w:rsidRPr="00070391" w:rsidRDefault="00D95B9E" w:rsidP="006D2824">
      <w:pPr>
        <w:rPr>
          <w:rFonts w:ascii="Times New Roman" w:eastAsia="MS Mincho" w:hAnsi="Times New Roman" w:cs="Times New Roman"/>
          <w:color w:val="808080"/>
          <w:lang w:eastAsia="ja-JP"/>
        </w:rPr>
      </w:pPr>
      <w:r w:rsidRPr="00070391">
        <w:rPr>
          <w:rFonts w:ascii="Times New Roman" w:eastAsia="MS Mincho" w:hAnsi="Times New Roman" w:cs="Times New Roman"/>
          <w:b/>
          <w:lang w:eastAsia="ja-JP"/>
        </w:rPr>
        <w:t>City:</w:t>
      </w:r>
      <w:r w:rsidRPr="00070391">
        <w:rPr>
          <w:rFonts w:ascii="Times New Roman" w:eastAsia="MS Mincho" w:hAnsi="Times New Roman" w:cs="Times New Roman"/>
          <w:lang w:eastAsia="ja-JP"/>
        </w:rPr>
        <w:t xml:space="preserve"> </w:t>
      </w:r>
      <w:r w:rsidRPr="00070391">
        <w:rPr>
          <w:rFonts w:ascii="Times New Roman" w:eastAsia="MS Mincho" w:hAnsi="Times New Roman" w:cs="Times New Roman"/>
          <w:color w:val="808080"/>
          <w:lang w:eastAsia="ja-JP"/>
        </w:rPr>
        <w:t>[</w:t>
      </w:r>
      <w:r w:rsidRPr="002D190E">
        <w:rPr>
          <w:rFonts w:ascii="Times New Roman" w:eastAsia="MS Mincho" w:hAnsi="Times New Roman" w:cs="Times New Roman"/>
          <w:lang w:eastAsia="ja-JP"/>
        </w:rPr>
        <w:fldChar w:fldCharType="begin">
          <w:ffData>
            <w:name w:val=""/>
            <w:enabled/>
            <w:calcOnExit w:val="0"/>
            <w:textInput>
              <w:maxLength w:val="30"/>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color w:val="808080"/>
          <w:lang w:eastAsia="ja-JP"/>
        </w:rPr>
        <w:t>]</w:t>
      </w:r>
      <w:r w:rsidRPr="00070391">
        <w:rPr>
          <w:rFonts w:ascii="Times New Roman" w:eastAsia="MS Mincho" w:hAnsi="Times New Roman" w:cs="Times New Roman"/>
          <w:lang w:eastAsia="ja-JP"/>
        </w:rPr>
        <w:t xml:space="preserve">       </w:t>
      </w:r>
      <w:r w:rsidRPr="00070391">
        <w:rPr>
          <w:rFonts w:ascii="Times New Roman" w:eastAsia="MS Mincho" w:hAnsi="Times New Roman" w:cs="Times New Roman"/>
          <w:b/>
          <w:lang w:eastAsia="ja-JP"/>
        </w:rPr>
        <w:t>State:</w:t>
      </w:r>
      <w:r w:rsidRPr="00070391">
        <w:rPr>
          <w:rFonts w:ascii="Times New Roman" w:eastAsia="MS Mincho" w:hAnsi="Times New Roman" w:cs="Times New Roman"/>
          <w:lang w:eastAsia="ja-JP"/>
        </w:rPr>
        <w:t xml:space="preserve"> </w:t>
      </w:r>
      <w:r w:rsidRPr="00070391">
        <w:rPr>
          <w:rFonts w:ascii="Times New Roman" w:eastAsia="MS Mincho" w:hAnsi="Times New Roman" w:cs="Times New Roman"/>
          <w:color w:val="808080"/>
          <w:lang w:eastAsia="ja-JP"/>
        </w:rPr>
        <w:t>[</w:t>
      </w:r>
      <w:r w:rsidRPr="00070391">
        <w:rPr>
          <w:rFonts w:ascii="Times New Roman" w:eastAsia="MS Mincho" w:hAnsi="Times New Roman" w:cs="Times New Roman"/>
          <w:lang w:eastAsia="ja-JP"/>
        </w:rPr>
        <w:fldChar w:fldCharType="begin">
          <w:ffData>
            <w:name w:val=""/>
            <w:enabled/>
            <w:calcOnExit w:val="0"/>
            <w:textInput>
              <w:maxLength w:val="2"/>
            </w:textInput>
          </w:ffData>
        </w:fldChar>
      </w:r>
      <w:r w:rsidRPr="00070391">
        <w:rPr>
          <w:rFonts w:ascii="Times New Roman" w:eastAsia="MS Mincho" w:hAnsi="Times New Roman" w:cs="Times New Roman"/>
          <w:lang w:eastAsia="ja-JP"/>
        </w:rPr>
        <w:instrText xml:space="preserve"> FORMTEXT </w:instrText>
      </w:r>
      <w:r w:rsidRPr="00070391">
        <w:rPr>
          <w:rFonts w:ascii="Times New Roman" w:eastAsia="MS Mincho" w:hAnsi="Times New Roman" w:cs="Times New Roman"/>
          <w:lang w:eastAsia="ja-JP"/>
        </w:rPr>
      </w:r>
      <w:r w:rsidRPr="00070391">
        <w:rPr>
          <w:rFonts w:ascii="Times New Roman" w:eastAsia="MS Mincho" w:hAnsi="Times New Roman" w:cs="Times New Roman"/>
          <w:lang w:eastAsia="ja-JP"/>
        </w:rPr>
        <w:fldChar w:fldCharType="separate"/>
      </w:r>
      <w:r w:rsidRPr="00070391">
        <w:rPr>
          <w:rFonts w:ascii="Times New Roman" w:eastAsia="MS Mincho" w:hAnsi="Times New Roman" w:cs="Times New Roman"/>
          <w:noProof/>
          <w:lang w:eastAsia="ja-JP"/>
        </w:rPr>
        <w:t> </w:t>
      </w:r>
      <w:r w:rsidRPr="00070391">
        <w:rPr>
          <w:rFonts w:ascii="Times New Roman" w:eastAsia="MS Mincho" w:hAnsi="Times New Roman" w:cs="Times New Roman"/>
          <w:noProof/>
          <w:lang w:eastAsia="ja-JP"/>
        </w:rPr>
        <w:t> </w:t>
      </w:r>
      <w:r w:rsidRPr="00070391">
        <w:rPr>
          <w:rFonts w:ascii="Times New Roman" w:eastAsia="MS Mincho" w:hAnsi="Times New Roman" w:cs="Times New Roman"/>
          <w:lang w:eastAsia="ja-JP"/>
        </w:rPr>
        <w:fldChar w:fldCharType="end"/>
      </w:r>
      <w:r w:rsidRPr="00070391">
        <w:rPr>
          <w:rFonts w:ascii="Times New Roman" w:eastAsia="MS Mincho" w:hAnsi="Times New Roman" w:cs="Times New Roman"/>
          <w:color w:val="808080"/>
          <w:lang w:eastAsia="ja-JP"/>
        </w:rPr>
        <w:t>]</w:t>
      </w:r>
      <w:r w:rsidRPr="00070391">
        <w:rPr>
          <w:rFonts w:ascii="Times New Roman" w:eastAsia="MS Mincho" w:hAnsi="Times New Roman" w:cs="Times New Roman"/>
          <w:lang w:eastAsia="ja-JP"/>
        </w:rPr>
        <w:t xml:space="preserve">    </w:t>
      </w:r>
      <w:r w:rsidRPr="00070391">
        <w:rPr>
          <w:rFonts w:ascii="Times New Roman" w:eastAsia="MS Mincho" w:hAnsi="Times New Roman" w:cs="Times New Roman"/>
          <w:b/>
          <w:lang w:eastAsia="ja-JP"/>
        </w:rPr>
        <w:t>Zip:</w:t>
      </w:r>
      <w:r w:rsidRPr="00070391">
        <w:rPr>
          <w:rFonts w:ascii="Times New Roman" w:eastAsia="MS Mincho" w:hAnsi="Times New Roman" w:cs="Times New Roman"/>
          <w:lang w:eastAsia="ja-JP"/>
        </w:rPr>
        <w:t xml:space="preserve"> </w:t>
      </w:r>
      <w:r w:rsidRPr="00070391">
        <w:rPr>
          <w:rFonts w:ascii="Times New Roman" w:eastAsia="MS Mincho" w:hAnsi="Times New Roman" w:cs="Times New Roman"/>
          <w:color w:val="808080"/>
          <w:lang w:eastAsia="ja-JP"/>
        </w:rPr>
        <w:t>[</w:t>
      </w:r>
      <w:r w:rsidRPr="00070391">
        <w:rPr>
          <w:rFonts w:ascii="Times New Roman" w:eastAsia="MS Mincho" w:hAnsi="Times New Roman" w:cs="Times New Roman"/>
          <w:lang w:eastAsia="ja-JP"/>
        </w:rPr>
        <w:fldChar w:fldCharType="begin">
          <w:ffData>
            <w:name w:val=""/>
            <w:enabled/>
            <w:calcOnExit w:val="0"/>
            <w:textInput>
              <w:maxLength w:val="10"/>
            </w:textInput>
          </w:ffData>
        </w:fldChar>
      </w:r>
      <w:r w:rsidRPr="00070391">
        <w:rPr>
          <w:rFonts w:ascii="Times New Roman" w:eastAsia="MS Mincho" w:hAnsi="Times New Roman" w:cs="Times New Roman"/>
          <w:lang w:eastAsia="ja-JP"/>
        </w:rPr>
        <w:instrText xml:space="preserve"> FORMTEXT </w:instrText>
      </w:r>
      <w:r w:rsidRPr="00070391">
        <w:rPr>
          <w:rFonts w:ascii="Times New Roman" w:eastAsia="MS Mincho" w:hAnsi="Times New Roman" w:cs="Times New Roman"/>
          <w:lang w:eastAsia="ja-JP"/>
        </w:rPr>
      </w:r>
      <w:r w:rsidRPr="00070391">
        <w:rPr>
          <w:rFonts w:ascii="Times New Roman" w:eastAsia="MS Mincho" w:hAnsi="Times New Roman" w:cs="Times New Roman"/>
          <w:lang w:eastAsia="ja-JP"/>
        </w:rPr>
        <w:fldChar w:fldCharType="separate"/>
      </w:r>
      <w:r w:rsidRPr="00070391">
        <w:rPr>
          <w:rFonts w:ascii="Times New Roman" w:eastAsia="MS Mincho" w:hAnsi="Times New Roman" w:cs="Times New Roman"/>
          <w:noProof/>
          <w:lang w:eastAsia="ja-JP"/>
        </w:rPr>
        <w:t> </w:t>
      </w:r>
      <w:r w:rsidRPr="00070391">
        <w:rPr>
          <w:rFonts w:ascii="Times New Roman" w:eastAsia="MS Mincho" w:hAnsi="Times New Roman" w:cs="Times New Roman"/>
          <w:noProof/>
          <w:lang w:eastAsia="ja-JP"/>
        </w:rPr>
        <w:t> </w:t>
      </w:r>
      <w:r w:rsidRPr="00070391">
        <w:rPr>
          <w:rFonts w:ascii="Times New Roman" w:eastAsia="MS Mincho" w:hAnsi="Times New Roman" w:cs="Times New Roman"/>
          <w:noProof/>
          <w:lang w:eastAsia="ja-JP"/>
        </w:rPr>
        <w:t> </w:t>
      </w:r>
      <w:r w:rsidRPr="00070391">
        <w:rPr>
          <w:rFonts w:ascii="Times New Roman" w:eastAsia="MS Mincho" w:hAnsi="Times New Roman" w:cs="Times New Roman"/>
          <w:noProof/>
          <w:lang w:eastAsia="ja-JP"/>
        </w:rPr>
        <w:t> </w:t>
      </w:r>
      <w:r w:rsidRPr="00070391">
        <w:rPr>
          <w:rFonts w:ascii="Times New Roman" w:eastAsia="MS Mincho" w:hAnsi="Times New Roman" w:cs="Times New Roman"/>
          <w:noProof/>
          <w:lang w:eastAsia="ja-JP"/>
        </w:rPr>
        <w:t> </w:t>
      </w:r>
      <w:r w:rsidRPr="00070391">
        <w:rPr>
          <w:rFonts w:ascii="Times New Roman" w:eastAsia="MS Mincho" w:hAnsi="Times New Roman" w:cs="Times New Roman"/>
          <w:lang w:eastAsia="ja-JP"/>
        </w:rPr>
        <w:fldChar w:fldCharType="end"/>
      </w:r>
      <w:r w:rsidRPr="00070391">
        <w:rPr>
          <w:rFonts w:ascii="Times New Roman" w:eastAsia="MS Mincho" w:hAnsi="Times New Roman" w:cs="Times New Roman"/>
          <w:color w:val="808080"/>
          <w:lang w:eastAsia="ja-JP"/>
        </w:rPr>
        <w:t>]</w:t>
      </w:r>
    </w:p>
    <w:p w14:paraId="3F186275" w14:textId="77777777" w:rsidR="00D95B9E" w:rsidRPr="00070391" w:rsidRDefault="00D95B9E" w:rsidP="006D2824">
      <w:pPr>
        <w:rPr>
          <w:rFonts w:ascii="Times New Roman" w:hAnsi="Times New Roman" w:cs="Times New Roman"/>
          <w:b/>
        </w:rPr>
      </w:pPr>
      <w:r w:rsidRPr="00070391">
        <w:rPr>
          <w:rFonts w:ascii="Times New Roman" w:eastAsia="MS Mincho" w:hAnsi="Times New Roman" w:cs="Times New Roman"/>
          <w:b/>
          <w:lang w:eastAsia="ja-JP"/>
        </w:rPr>
        <w:t>Telephone: (</w:t>
      </w:r>
      <w:r w:rsidRPr="002D190E">
        <w:rPr>
          <w:rFonts w:ascii="Times New Roman" w:eastAsia="MS Mincho" w:hAnsi="Times New Roman" w:cs="Times New Roman"/>
          <w:lang w:eastAsia="ja-JP"/>
        </w:rPr>
        <w:fldChar w:fldCharType="begin">
          <w:ffData>
            <w:name w:val=""/>
            <w:enabled/>
            <w:calcOnExit w:val="0"/>
            <w:textInput>
              <w:maxLength w:val="3"/>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lang w:eastAsia="ja-JP"/>
        </w:rPr>
        <w:t>)</w:t>
      </w:r>
      <w:r w:rsidRPr="00070391">
        <w:rPr>
          <w:rFonts w:ascii="Times New Roman" w:eastAsia="MS Mincho" w:hAnsi="Times New Roman" w:cs="Times New Roman"/>
          <w:b/>
          <w:color w:val="808080"/>
          <w:lang w:eastAsia="ja-JP"/>
        </w:rPr>
        <w:t xml:space="preserve"> </w:t>
      </w:r>
      <w:r w:rsidRPr="002D190E">
        <w:rPr>
          <w:rFonts w:ascii="Times New Roman" w:eastAsia="MS Mincho" w:hAnsi="Times New Roman" w:cs="Times New Roman"/>
          <w:lang w:eastAsia="ja-JP"/>
        </w:rPr>
        <w:fldChar w:fldCharType="begin">
          <w:ffData>
            <w:name w:val=""/>
            <w:enabled/>
            <w:calcOnExit w:val="0"/>
            <w:textInput>
              <w:maxLength w:val="3"/>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lang w:eastAsia="ja-JP"/>
        </w:rPr>
        <w:t>-</w:t>
      </w:r>
      <w:r w:rsidRPr="002D190E">
        <w:rPr>
          <w:rFonts w:ascii="Times New Roman" w:eastAsia="MS Mincho" w:hAnsi="Times New Roman" w:cs="Times New Roman"/>
          <w:lang w:eastAsia="ja-JP"/>
        </w:rPr>
        <w:fldChar w:fldCharType="begin">
          <w:ffData>
            <w:name w:val=""/>
            <w:enabled/>
            <w:calcOnExit w:val="0"/>
            <w:textInput>
              <w:maxLength w:val="4"/>
            </w:textInput>
          </w:ffData>
        </w:fldChar>
      </w:r>
      <w:r w:rsidRPr="002D190E">
        <w:rPr>
          <w:rFonts w:ascii="Times New Roman" w:eastAsia="MS Mincho" w:hAnsi="Times New Roman" w:cs="Times New Roman"/>
          <w:lang w:eastAsia="ja-JP"/>
        </w:rPr>
        <w:instrText xml:space="preserve"> FORMTEXT </w:instrText>
      </w:r>
      <w:r w:rsidRPr="002D190E">
        <w:rPr>
          <w:rFonts w:ascii="Times New Roman" w:eastAsia="MS Mincho" w:hAnsi="Times New Roman" w:cs="Times New Roman"/>
          <w:lang w:eastAsia="ja-JP"/>
        </w:rPr>
      </w:r>
      <w:r w:rsidRPr="002D190E">
        <w:rPr>
          <w:rFonts w:ascii="Times New Roman" w:eastAsia="MS Mincho" w:hAnsi="Times New Roman" w:cs="Times New Roman"/>
          <w:lang w:eastAsia="ja-JP"/>
        </w:rPr>
        <w:fldChar w:fldCharType="separate"/>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noProof/>
          <w:lang w:eastAsia="ja-JP"/>
        </w:rPr>
        <w:t> </w:t>
      </w:r>
      <w:r w:rsidRPr="002D190E">
        <w:rPr>
          <w:rFonts w:ascii="Times New Roman" w:eastAsia="MS Mincho" w:hAnsi="Times New Roman" w:cs="Times New Roman"/>
          <w:lang w:eastAsia="ja-JP"/>
        </w:rPr>
        <w:fldChar w:fldCharType="end"/>
      </w:r>
      <w:r w:rsidRPr="00070391">
        <w:rPr>
          <w:rFonts w:ascii="Times New Roman" w:eastAsia="MS Mincho" w:hAnsi="Times New Roman" w:cs="Times New Roman"/>
          <w:b/>
          <w:lang w:eastAsia="ja-JP"/>
        </w:rPr>
        <w:t xml:space="preserve">    </w:t>
      </w:r>
      <w:r w:rsidRPr="00070391">
        <w:rPr>
          <w:rFonts w:ascii="Times New Roman" w:hAnsi="Times New Roman" w:cs="Times New Roman"/>
          <w:b/>
        </w:rPr>
        <w:t>E-mail</w:t>
      </w:r>
      <w:r w:rsidRPr="00070391">
        <w:rPr>
          <w:rFonts w:ascii="Times New Roman" w:hAnsi="Times New Roman" w:cs="Times New Roman"/>
        </w:rPr>
        <w:t>:</w:t>
      </w:r>
      <w:r w:rsidRPr="00070391">
        <w:rPr>
          <w:rFonts w:ascii="Times New Roman" w:hAnsi="Times New Roman" w:cs="Times New Roman"/>
          <w:b/>
          <w:color w:val="808080"/>
        </w:rPr>
        <w:t xml:space="preserve"> [</w:t>
      </w:r>
      <w:r w:rsidRPr="002D190E">
        <w:rPr>
          <w:rFonts w:ascii="Times New Roman" w:hAnsi="Times New Roman" w:cs="Times New Roman"/>
        </w:rPr>
        <w:fldChar w:fldCharType="begin">
          <w:ffData>
            <w:name w:val=""/>
            <w:enabled/>
            <w:calcOnExit w:val="0"/>
            <w:textInput>
              <w:maxLength w:val="50"/>
            </w:textInput>
          </w:ffData>
        </w:fldChar>
      </w:r>
      <w:r w:rsidRPr="002D190E">
        <w:rPr>
          <w:rFonts w:ascii="Times New Roman" w:hAnsi="Times New Roman" w:cs="Times New Roman"/>
        </w:rPr>
        <w:instrText xml:space="preserve"> FORMTEXT </w:instrText>
      </w:r>
      <w:r w:rsidRPr="002D190E">
        <w:rPr>
          <w:rFonts w:ascii="Times New Roman" w:hAnsi="Times New Roman" w:cs="Times New Roman"/>
        </w:rPr>
      </w:r>
      <w:r w:rsidRPr="002D190E">
        <w:rPr>
          <w:rFonts w:ascii="Times New Roman" w:hAnsi="Times New Roman" w:cs="Times New Roman"/>
        </w:rPr>
        <w:fldChar w:fldCharType="separate"/>
      </w:r>
      <w:r w:rsidRPr="002D190E">
        <w:rPr>
          <w:rFonts w:ascii="Times New Roman" w:hAnsi="Times New Roman" w:cs="Times New Roman"/>
          <w:noProof/>
        </w:rPr>
        <w:t> </w:t>
      </w:r>
      <w:r w:rsidRPr="002D190E">
        <w:rPr>
          <w:rFonts w:ascii="Times New Roman" w:hAnsi="Times New Roman" w:cs="Times New Roman"/>
          <w:noProof/>
        </w:rPr>
        <w:t> </w:t>
      </w:r>
      <w:r w:rsidRPr="002D190E">
        <w:rPr>
          <w:rFonts w:ascii="Times New Roman" w:hAnsi="Times New Roman" w:cs="Times New Roman"/>
          <w:noProof/>
        </w:rPr>
        <w:t> </w:t>
      </w:r>
      <w:r w:rsidRPr="002D190E">
        <w:rPr>
          <w:rFonts w:ascii="Times New Roman" w:hAnsi="Times New Roman" w:cs="Times New Roman"/>
          <w:noProof/>
        </w:rPr>
        <w:t> </w:t>
      </w:r>
      <w:r w:rsidRPr="002D190E">
        <w:rPr>
          <w:rFonts w:ascii="Times New Roman" w:hAnsi="Times New Roman" w:cs="Times New Roman"/>
          <w:noProof/>
        </w:rPr>
        <w:t> </w:t>
      </w:r>
      <w:r w:rsidRPr="002D190E">
        <w:rPr>
          <w:rFonts w:ascii="Times New Roman" w:hAnsi="Times New Roman" w:cs="Times New Roman"/>
        </w:rPr>
        <w:fldChar w:fldCharType="end"/>
      </w:r>
      <w:r w:rsidRPr="00070391">
        <w:rPr>
          <w:rFonts w:ascii="Times New Roman" w:hAnsi="Times New Roman" w:cs="Times New Roman"/>
          <w:b/>
          <w:color w:val="808080"/>
        </w:rPr>
        <w:t>]</w:t>
      </w:r>
      <w:r w:rsidRPr="00070391">
        <w:rPr>
          <w:rFonts w:ascii="Times New Roman" w:hAnsi="Times New Roman" w:cs="Times New Roman"/>
          <w:b/>
        </w:rPr>
        <w:t xml:space="preserve"> </w:t>
      </w:r>
    </w:p>
    <w:p w14:paraId="258602CA" w14:textId="77777777" w:rsidR="00D95B9E" w:rsidRPr="00070391" w:rsidRDefault="00D95B9E" w:rsidP="006D2824">
      <w:pPr>
        <w:rPr>
          <w:rFonts w:ascii="Times New Roman" w:hAnsi="Times New Roman" w:cs="Times New Roman"/>
        </w:rPr>
      </w:pPr>
      <w:r w:rsidRPr="00070391">
        <w:rPr>
          <w:rFonts w:ascii="Times New Roman" w:hAnsi="Times New Roman" w:cs="Times New Roman"/>
          <w:b/>
        </w:rPr>
        <w:t>URL:</w:t>
      </w:r>
      <w:r w:rsidRPr="00070391">
        <w:rPr>
          <w:rFonts w:ascii="Times New Roman" w:hAnsi="Times New Roman" w:cs="Times New Roman"/>
          <w:color w:val="808080"/>
        </w:rPr>
        <w:t xml:space="preserve"> [</w:t>
      </w:r>
      <w:r w:rsidRPr="00070391">
        <w:rPr>
          <w:rFonts w:ascii="Times New Roman" w:hAnsi="Times New Roman" w:cs="Times New Roman"/>
        </w:rPr>
        <w:fldChar w:fldCharType="begin">
          <w:ffData>
            <w:name w:val=""/>
            <w:enabled/>
            <w:calcOnExit w:val="0"/>
            <w:textInput>
              <w:maxLength w:val="50"/>
            </w:textInput>
          </w:ffData>
        </w:fldChar>
      </w:r>
      <w:r w:rsidRPr="00070391">
        <w:rPr>
          <w:rFonts w:ascii="Times New Roman" w:hAnsi="Times New Roman" w:cs="Times New Roman"/>
        </w:rPr>
        <w:instrText xml:space="preserve"> FORMTEXT </w:instrText>
      </w:r>
      <w:r w:rsidRPr="00070391">
        <w:rPr>
          <w:rFonts w:ascii="Times New Roman" w:hAnsi="Times New Roman" w:cs="Times New Roman"/>
        </w:rPr>
      </w:r>
      <w:r w:rsidRPr="00070391">
        <w:rPr>
          <w:rFonts w:ascii="Times New Roman" w:hAnsi="Times New Roman" w:cs="Times New Roman"/>
        </w:rPr>
        <w:fldChar w:fldCharType="separate"/>
      </w:r>
      <w:r w:rsidRPr="00070391">
        <w:rPr>
          <w:rFonts w:ascii="Times New Roman" w:eastAsia="MS Mincho" w:hAnsi="Times New Roman" w:cs="Times New Roman"/>
          <w:noProof/>
        </w:rPr>
        <w:t> </w:t>
      </w:r>
      <w:r w:rsidRPr="00070391">
        <w:rPr>
          <w:rFonts w:ascii="Times New Roman" w:eastAsia="MS Mincho" w:hAnsi="Times New Roman" w:cs="Times New Roman"/>
          <w:noProof/>
        </w:rPr>
        <w:t> </w:t>
      </w:r>
      <w:r w:rsidRPr="00070391">
        <w:rPr>
          <w:rFonts w:ascii="Times New Roman" w:eastAsia="MS Mincho" w:hAnsi="Times New Roman" w:cs="Times New Roman"/>
          <w:noProof/>
        </w:rPr>
        <w:t> </w:t>
      </w:r>
      <w:r w:rsidRPr="00070391">
        <w:rPr>
          <w:rFonts w:ascii="Times New Roman" w:eastAsia="MS Mincho" w:hAnsi="Times New Roman" w:cs="Times New Roman"/>
          <w:noProof/>
        </w:rPr>
        <w:t> </w:t>
      </w:r>
      <w:r w:rsidRPr="00070391">
        <w:rPr>
          <w:rFonts w:ascii="Times New Roman" w:eastAsia="MS Mincho" w:hAnsi="Times New Roman" w:cs="Times New Roman"/>
          <w:noProof/>
        </w:rPr>
        <w:t> </w:t>
      </w:r>
      <w:r w:rsidRPr="00070391">
        <w:rPr>
          <w:rFonts w:ascii="Times New Roman" w:hAnsi="Times New Roman" w:cs="Times New Roman"/>
        </w:rPr>
        <w:fldChar w:fldCharType="end"/>
      </w:r>
      <w:r w:rsidRPr="00070391">
        <w:rPr>
          <w:rFonts w:ascii="Times New Roman" w:hAnsi="Times New Roman" w:cs="Times New Roman"/>
          <w:color w:val="808080"/>
        </w:rPr>
        <w:t>]</w:t>
      </w:r>
      <w:r w:rsidRPr="00070391">
        <w:rPr>
          <w:rFonts w:ascii="Times New Roman" w:hAnsi="Times New Roman" w:cs="Times New Roman"/>
        </w:rPr>
        <w:t xml:space="preserve"> </w:t>
      </w:r>
    </w:p>
    <w:p w14:paraId="2125C285" w14:textId="3F10C51E" w:rsidR="00D95B9E" w:rsidRPr="00070391" w:rsidRDefault="00D95B9E" w:rsidP="006D2824">
      <w:pPr>
        <w:numPr>
          <w:ilvl w:val="0"/>
          <w:numId w:val="10"/>
        </w:numPr>
        <w:rPr>
          <w:rFonts w:ascii="Times New Roman" w:eastAsia="MS Mincho" w:hAnsi="Times New Roman" w:cs="Times New Roman"/>
          <w:b/>
          <w:lang w:eastAsia="ja-JP"/>
        </w:rPr>
      </w:pPr>
      <w:r w:rsidRPr="00070391">
        <w:rPr>
          <w:rFonts w:ascii="Times New Roman" w:eastAsia="MS Mincho" w:hAnsi="Times New Roman" w:cs="Times New Roman"/>
          <w:b/>
          <w:lang w:eastAsia="ja-JP"/>
        </w:rPr>
        <w:t xml:space="preserve">I am responding to this RFI on behalf of </w:t>
      </w:r>
      <w:r w:rsidR="006D2824">
        <w:rPr>
          <w:rFonts w:ascii="Times New Roman" w:eastAsia="MS Mincho" w:hAnsi="Times New Roman" w:cs="Times New Roman"/>
          <w:b/>
          <w:lang w:eastAsia="ja-JP"/>
        </w:rPr>
        <w:t>the Organization listed above:</w:t>
      </w:r>
      <w:r w:rsidR="006D2824">
        <w:rPr>
          <w:rFonts w:ascii="Times New Roman" w:eastAsia="MS Mincho" w:hAnsi="Times New Roman" w:cs="Times New Roman"/>
          <w:b/>
          <w:lang w:eastAsia="ja-JP"/>
        </w:rPr>
        <w:tab/>
      </w:r>
      <w:r w:rsidRPr="00070391">
        <w:rPr>
          <w:rFonts w:ascii="Times New Roman" w:eastAsia="MS Mincho" w:hAnsi="Times New Roman" w:cs="Times New Roman"/>
          <w:b/>
          <w:lang w:eastAsia="ja-JP"/>
        </w:rPr>
        <w:t xml:space="preserve">Yes: </w:t>
      </w:r>
      <w:r w:rsidR="006D2824">
        <w:rPr>
          <w:rFonts w:ascii="Times New Roman" w:eastAsia="MS Mincho" w:hAnsi="Times New Roman" w:cs="Times New Roman"/>
          <w:b/>
          <w:lang w:eastAsia="ja-JP"/>
        </w:rPr>
        <w:fldChar w:fldCharType="begin">
          <w:ffData>
            <w:name w:val="Check1"/>
            <w:enabled/>
            <w:calcOnExit w:val="0"/>
            <w:checkBox>
              <w:sizeAuto/>
              <w:default w:val="0"/>
            </w:checkBox>
          </w:ffData>
        </w:fldChar>
      </w:r>
      <w:bookmarkStart w:id="40" w:name="Check1"/>
      <w:r w:rsidR="006D2824">
        <w:rPr>
          <w:rFonts w:ascii="Times New Roman" w:eastAsia="MS Mincho" w:hAnsi="Times New Roman" w:cs="Times New Roman"/>
          <w:b/>
          <w:lang w:eastAsia="ja-JP"/>
        </w:rPr>
        <w:instrText xml:space="preserve"> FORMCHECKBOX </w:instrText>
      </w:r>
      <w:r w:rsidR="00F432DE">
        <w:rPr>
          <w:rFonts w:ascii="Times New Roman" w:eastAsia="MS Mincho" w:hAnsi="Times New Roman" w:cs="Times New Roman"/>
          <w:b/>
          <w:lang w:eastAsia="ja-JP"/>
        </w:rPr>
      </w:r>
      <w:r w:rsidR="00F432DE">
        <w:rPr>
          <w:rFonts w:ascii="Times New Roman" w:eastAsia="MS Mincho" w:hAnsi="Times New Roman" w:cs="Times New Roman"/>
          <w:b/>
          <w:lang w:eastAsia="ja-JP"/>
        </w:rPr>
        <w:fldChar w:fldCharType="separate"/>
      </w:r>
      <w:r w:rsidR="006D2824">
        <w:rPr>
          <w:rFonts w:ascii="Times New Roman" w:eastAsia="MS Mincho" w:hAnsi="Times New Roman" w:cs="Times New Roman"/>
          <w:b/>
          <w:lang w:eastAsia="ja-JP"/>
        </w:rPr>
        <w:fldChar w:fldCharType="end"/>
      </w:r>
      <w:bookmarkEnd w:id="40"/>
      <w:r w:rsidR="006D2824">
        <w:rPr>
          <w:rFonts w:ascii="Times New Roman" w:eastAsia="MS Mincho" w:hAnsi="Times New Roman" w:cs="Times New Roman"/>
          <w:b/>
          <w:lang w:eastAsia="ja-JP"/>
        </w:rPr>
        <w:tab/>
      </w:r>
      <w:r w:rsidRPr="00070391">
        <w:rPr>
          <w:rFonts w:ascii="Times New Roman" w:eastAsia="MS Mincho" w:hAnsi="Times New Roman" w:cs="Times New Roman"/>
          <w:b/>
          <w:lang w:eastAsia="ja-JP"/>
        </w:rPr>
        <w:t xml:space="preserve">No: </w:t>
      </w:r>
      <w:r w:rsidR="006D2824">
        <w:rPr>
          <w:rFonts w:ascii="Times New Roman" w:eastAsia="MS Mincho" w:hAnsi="Times New Roman" w:cs="Times New Roman"/>
          <w:b/>
          <w:lang w:eastAsia="ja-JP"/>
        </w:rPr>
        <w:fldChar w:fldCharType="begin">
          <w:ffData>
            <w:name w:val="Check2"/>
            <w:enabled/>
            <w:calcOnExit w:val="0"/>
            <w:checkBox>
              <w:sizeAuto/>
              <w:default w:val="0"/>
            </w:checkBox>
          </w:ffData>
        </w:fldChar>
      </w:r>
      <w:bookmarkStart w:id="41" w:name="Check2"/>
      <w:r w:rsidR="006D2824">
        <w:rPr>
          <w:rFonts w:ascii="Times New Roman" w:eastAsia="MS Mincho" w:hAnsi="Times New Roman" w:cs="Times New Roman"/>
          <w:b/>
          <w:lang w:eastAsia="ja-JP"/>
        </w:rPr>
        <w:instrText xml:space="preserve"> FORMCHECKBOX </w:instrText>
      </w:r>
      <w:r w:rsidR="00F432DE">
        <w:rPr>
          <w:rFonts w:ascii="Times New Roman" w:eastAsia="MS Mincho" w:hAnsi="Times New Roman" w:cs="Times New Roman"/>
          <w:b/>
          <w:lang w:eastAsia="ja-JP"/>
        </w:rPr>
      </w:r>
      <w:r w:rsidR="00F432DE">
        <w:rPr>
          <w:rFonts w:ascii="Times New Roman" w:eastAsia="MS Mincho" w:hAnsi="Times New Roman" w:cs="Times New Roman"/>
          <w:b/>
          <w:lang w:eastAsia="ja-JP"/>
        </w:rPr>
        <w:fldChar w:fldCharType="separate"/>
      </w:r>
      <w:r w:rsidR="006D2824">
        <w:rPr>
          <w:rFonts w:ascii="Times New Roman" w:eastAsia="MS Mincho" w:hAnsi="Times New Roman" w:cs="Times New Roman"/>
          <w:b/>
          <w:lang w:eastAsia="ja-JP"/>
        </w:rPr>
        <w:fldChar w:fldCharType="end"/>
      </w:r>
      <w:bookmarkEnd w:id="41"/>
    </w:p>
    <w:p w14:paraId="40A43891" w14:textId="4B4163B3" w:rsidR="00D95B9E" w:rsidRPr="00070391" w:rsidRDefault="00D95B9E" w:rsidP="006D2824">
      <w:pPr>
        <w:numPr>
          <w:ilvl w:val="0"/>
          <w:numId w:val="10"/>
        </w:numPr>
        <w:rPr>
          <w:rFonts w:ascii="Times New Roman" w:eastAsia="MS Mincho" w:hAnsi="Times New Roman" w:cs="Times New Roman"/>
          <w:b/>
          <w:lang w:eastAsia="ja-JP"/>
        </w:rPr>
      </w:pPr>
      <w:r w:rsidRPr="00070391">
        <w:rPr>
          <w:rFonts w:ascii="Times New Roman" w:eastAsia="MS Mincho" w:hAnsi="Times New Roman" w:cs="Times New Roman"/>
          <w:b/>
          <w:lang w:eastAsia="ja-JP"/>
        </w:rPr>
        <w:t>The information in this response is my own individual opinion:</w:t>
      </w:r>
      <w:r w:rsidR="006D2824">
        <w:rPr>
          <w:rFonts w:ascii="Times New Roman" w:eastAsia="MS Mincho" w:hAnsi="Times New Roman" w:cs="Times New Roman"/>
          <w:b/>
          <w:lang w:eastAsia="ja-JP"/>
        </w:rPr>
        <w:tab/>
      </w:r>
      <w:r w:rsidR="006D2824">
        <w:rPr>
          <w:rFonts w:ascii="Times New Roman" w:eastAsia="MS Mincho" w:hAnsi="Times New Roman" w:cs="Times New Roman"/>
          <w:b/>
          <w:lang w:eastAsia="ja-JP"/>
        </w:rPr>
        <w:tab/>
      </w:r>
      <w:r w:rsidRPr="00070391">
        <w:rPr>
          <w:rFonts w:ascii="Times New Roman" w:eastAsia="MS Mincho" w:hAnsi="Times New Roman" w:cs="Times New Roman"/>
          <w:b/>
          <w:lang w:eastAsia="ja-JP"/>
        </w:rPr>
        <w:t xml:space="preserve">Yes: </w:t>
      </w:r>
      <w:r w:rsidR="006D2824">
        <w:rPr>
          <w:rFonts w:ascii="Times New Roman" w:eastAsia="MS Mincho" w:hAnsi="Times New Roman" w:cs="Times New Roman"/>
          <w:b/>
          <w:lang w:eastAsia="ja-JP"/>
        </w:rPr>
        <w:fldChar w:fldCharType="begin">
          <w:ffData>
            <w:name w:val="Check3"/>
            <w:enabled/>
            <w:calcOnExit w:val="0"/>
            <w:checkBox>
              <w:sizeAuto/>
              <w:default w:val="0"/>
            </w:checkBox>
          </w:ffData>
        </w:fldChar>
      </w:r>
      <w:bookmarkStart w:id="42" w:name="Check3"/>
      <w:r w:rsidR="006D2824">
        <w:rPr>
          <w:rFonts w:ascii="Times New Roman" w:eastAsia="MS Mincho" w:hAnsi="Times New Roman" w:cs="Times New Roman"/>
          <w:b/>
          <w:lang w:eastAsia="ja-JP"/>
        </w:rPr>
        <w:instrText xml:space="preserve"> FORMCHECKBOX </w:instrText>
      </w:r>
      <w:r w:rsidR="00F432DE">
        <w:rPr>
          <w:rFonts w:ascii="Times New Roman" w:eastAsia="MS Mincho" w:hAnsi="Times New Roman" w:cs="Times New Roman"/>
          <w:b/>
          <w:lang w:eastAsia="ja-JP"/>
        </w:rPr>
      </w:r>
      <w:r w:rsidR="00F432DE">
        <w:rPr>
          <w:rFonts w:ascii="Times New Roman" w:eastAsia="MS Mincho" w:hAnsi="Times New Roman" w:cs="Times New Roman"/>
          <w:b/>
          <w:lang w:eastAsia="ja-JP"/>
        </w:rPr>
        <w:fldChar w:fldCharType="separate"/>
      </w:r>
      <w:r w:rsidR="006D2824">
        <w:rPr>
          <w:rFonts w:ascii="Times New Roman" w:eastAsia="MS Mincho" w:hAnsi="Times New Roman" w:cs="Times New Roman"/>
          <w:b/>
          <w:lang w:eastAsia="ja-JP"/>
        </w:rPr>
        <w:fldChar w:fldCharType="end"/>
      </w:r>
      <w:bookmarkEnd w:id="42"/>
      <w:r w:rsidR="006D2824">
        <w:rPr>
          <w:rFonts w:ascii="Times New Roman" w:eastAsia="MS Mincho" w:hAnsi="Times New Roman" w:cs="Times New Roman"/>
          <w:b/>
          <w:lang w:eastAsia="ja-JP"/>
        </w:rPr>
        <w:tab/>
      </w:r>
      <w:r w:rsidRPr="00070391">
        <w:rPr>
          <w:rFonts w:ascii="Times New Roman" w:eastAsia="MS Mincho" w:hAnsi="Times New Roman" w:cs="Times New Roman"/>
          <w:b/>
          <w:lang w:eastAsia="ja-JP"/>
        </w:rPr>
        <w:t xml:space="preserve">No: </w:t>
      </w:r>
      <w:r w:rsidR="006D2824">
        <w:rPr>
          <w:rFonts w:ascii="Times New Roman" w:eastAsia="MS Mincho" w:hAnsi="Times New Roman" w:cs="Times New Roman"/>
          <w:b/>
          <w:lang w:eastAsia="ja-JP"/>
        </w:rPr>
        <w:fldChar w:fldCharType="begin">
          <w:ffData>
            <w:name w:val="Check4"/>
            <w:enabled/>
            <w:calcOnExit w:val="0"/>
            <w:checkBox>
              <w:sizeAuto/>
              <w:default w:val="0"/>
            </w:checkBox>
          </w:ffData>
        </w:fldChar>
      </w:r>
      <w:bookmarkStart w:id="43" w:name="Check4"/>
      <w:r w:rsidR="006D2824">
        <w:rPr>
          <w:rFonts w:ascii="Times New Roman" w:eastAsia="MS Mincho" w:hAnsi="Times New Roman" w:cs="Times New Roman"/>
          <w:b/>
          <w:lang w:eastAsia="ja-JP"/>
        </w:rPr>
        <w:instrText xml:space="preserve"> FORMCHECKBOX </w:instrText>
      </w:r>
      <w:r w:rsidR="00F432DE">
        <w:rPr>
          <w:rFonts w:ascii="Times New Roman" w:eastAsia="MS Mincho" w:hAnsi="Times New Roman" w:cs="Times New Roman"/>
          <w:b/>
          <w:lang w:eastAsia="ja-JP"/>
        </w:rPr>
      </w:r>
      <w:r w:rsidR="00F432DE">
        <w:rPr>
          <w:rFonts w:ascii="Times New Roman" w:eastAsia="MS Mincho" w:hAnsi="Times New Roman" w:cs="Times New Roman"/>
          <w:b/>
          <w:lang w:eastAsia="ja-JP"/>
        </w:rPr>
        <w:fldChar w:fldCharType="separate"/>
      </w:r>
      <w:r w:rsidR="006D2824">
        <w:rPr>
          <w:rFonts w:ascii="Times New Roman" w:eastAsia="MS Mincho" w:hAnsi="Times New Roman" w:cs="Times New Roman"/>
          <w:b/>
          <w:lang w:eastAsia="ja-JP"/>
        </w:rPr>
        <w:fldChar w:fldCharType="end"/>
      </w:r>
      <w:bookmarkEnd w:id="43"/>
    </w:p>
    <w:p w14:paraId="257E0B2D" w14:textId="77777777" w:rsidR="002D190E" w:rsidRDefault="00D95B9E" w:rsidP="006D2824">
      <w:pPr>
        <w:rPr>
          <w:rFonts w:ascii="Times New Roman" w:eastAsia="Times New Roman" w:hAnsi="Times New Roman" w:cs="Times New Roman"/>
        </w:rPr>
      </w:pPr>
      <w:r w:rsidRPr="002D37E6">
        <w:rPr>
          <w:rFonts w:ascii="Times New Roman" w:eastAsia="MS Mincho" w:hAnsi="Times New Roman" w:cs="Times New Roman"/>
          <w:b/>
          <w:lang w:eastAsia="ja-JP"/>
        </w:rPr>
        <w:t>Response</w:t>
      </w:r>
      <w:r w:rsidR="006D2824">
        <w:rPr>
          <w:rFonts w:ascii="Times New Roman" w:eastAsia="MS Mincho" w:hAnsi="Times New Roman" w:cs="Times New Roman"/>
          <w:b/>
          <w:lang w:eastAsia="ja-JP"/>
        </w:rPr>
        <w:t>s</w:t>
      </w:r>
      <w:r w:rsidRPr="002D37E6">
        <w:rPr>
          <w:rFonts w:ascii="Times New Roman" w:eastAsia="MS Mincho" w:hAnsi="Times New Roman" w:cs="Times New Roman"/>
          <w:b/>
          <w:lang w:eastAsia="ja-JP"/>
        </w:rPr>
        <w:t xml:space="preserve"> to RFI Questions</w:t>
      </w:r>
      <w:r w:rsidR="006D2824">
        <w:rPr>
          <w:rFonts w:ascii="Times New Roman" w:eastAsia="MS Mincho" w:hAnsi="Times New Roman" w:cs="Times New Roman"/>
          <w:b/>
          <w:lang w:eastAsia="ja-JP"/>
        </w:rPr>
        <w:t xml:space="preserve">: </w:t>
      </w:r>
      <w:r w:rsidRPr="006D2824">
        <w:rPr>
          <w:rFonts w:ascii="Times New Roman" w:eastAsia="Times New Roman" w:hAnsi="Times New Roman" w:cs="Times New Roman"/>
        </w:rPr>
        <w:t>Please provide the questio</w:t>
      </w:r>
      <w:r w:rsidR="006D2824" w:rsidRPr="006D2824">
        <w:rPr>
          <w:rFonts w:ascii="Times New Roman" w:eastAsia="Times New Roman" w:hAnsi="Times New Roman" w:cs="Times New Roman"/>
        </w:rPr>
        <w:t xml:space="preserve">n number first [e.g., Question </w:t>
      </w:r>
      <w:r w:rsidR="002D37E6" w:rsidRPr="006D2824">
        <w:rPr>
          <w:rFonts w:ascii="Times New Roman" w:eastAsia="Times New Roman" w:hAnsi="Times New Roman" w:cs="Times New Roman"/>
        </w:rPr>
        <w:t xml:space="preserve">A.1 or Question </w:t>
      </w:r>
      <w:r w:rsidR="006D2824" w:rsidRPr="006D2824">
        <w:rPr>
          <w:rFonts w:ascii="Times New Roman" w:eastAsia="Times New Roman" w:hAnsi="Times New Roman" w:cs="Times New Roman"/>
        </w:rPr>
        <w:t>L.3]</w:t>
      </w:r>
      <w:r w:rsidRPr="006D2824">
        <w:rPr>
          <w:rFonts w:ascii="Times New Roman" w:eastAsia="Times New Roman" w:hAnsi="Times New Roman" w:cs="Times New Roman"/>
        </w:rPr>
        <w:t>, followed by your response</w:t>
      </w:r>
      <w:r w:rsidR="006D2824" w:rsidRPr="006D2824">
        <w:rPr>
          <w:rFonts w:ascii="Times New Roman" w:eastAsia="Times New Roman" w:hAnsi="Times New Roman" w:cs="Times New Roman"/>
        </w:rPr>
        <w:t>.</w:t>
      </w:r>
    </w:p>
    <w:p w14:paraId="771ADAC1" w14:textId="6F7F7FF5" w:rsidR="00FB3C31" w:rsidRPr="002D37E6" w:rsidRDefault="00FB3C31" w:rsidP="006D2824">
      <w:pPr>
        <w:rPr>
          <w:rFonts w:ascii="Times New Roman" w:eastAsia="Times New Roman" w:hAnsi="Times New Roman" w:cs="Times New Roman"/>
        </w:rPr>
      </w:pPr>
      <w:r w:rsidRPr="002D37E6">
        <w:rPr>
          <w:rFonts w:ascii="Times New Roman" w:eastAsia="Times New Roman" w:hAnsi="Times New Roman" w:cs="Times New Roman"/>
        </w:rPr>
        <w:br w:type="page"/>
      </w:r>
    </w:p>
    <w:p w14:paraId="5C471446" w14:textId="77777777" w:rsidR="00FB3C31" w:rsidRDefault="00FB3C31" w:rsidP="00E01200">
      <w:pPr>
        <w:pStyle w:val="ListParagraph"/>
        <w:ind w:left="0"/>
        <w:outlineLvl w:val="1"/>
        <w:rPr>
          <w:rFonts w:ascii="Arial" w:hAnsi="Arial" w:cs="Arial"/>
        </w:rPr>
      </w:pPr>
      <w:bookmarkStart w:id="44" w:name="_Toc523913322"/>
      <w:r>
        <w:rPr>
          <w:rFonts w:ascii="Arial" w:hAnsi="Arial" w:cs="Arial"/>
          <w:b/>
          <w:i/>
        </w:rPr>
        <w:lastRenderedPageBreak/>
        <w:t>Attachment A.  Implementation of Limitations on Medicaid Crossover Payments</w:t>
      </w:r>
      <w:bookmarkEnd w:id="44"/>
    </w:p>
    <w:p w14:paraId="2DE1AC81" w14:textId="77777777" w:rsidR="00FB3C31" w:rsidRDefault="00FB3C31" w:rsidP="00FB3C31">
      <w:pPr>
        <w:pStyle w:val="ListParagraph"/>
        <w:ind w:left="0"/>
        <w:rPr>
          <w:rFonts w:ascii="Arial" w:hAnsi="Arial" w:cs="Arial"/>
        </w:rPr>
      </w:pPr>
    </w:p>
    <w:p w14:paraId="45A399FE" w14:textId="77777777" w:rsidR="00FB3C31" w:rsidRPr="00D56F4C" w:rsidRDefault="00FB3C31" w:rsidP="00FB3C31">
      <w:pPr>
        <w:pStyle w:val="ListParagraph"/>
        <w:ind w:left="0"/>
        <w:rPr>
          <w:rFonts w:ascii="Arial" w:hAnsi="Arial" w:cs="Arial"/>
        </w:rPr>
      </w:pPr>
      <w:r>
        <w:rPr>
          <w:noProof/>
        </w:rPr>
        <w:drawing>
          <wp:inline distT="0" distB="0" distL="0" distR="0" wp14:anchorId="529E53E6" wp14:editId="1F057C5E">
            <wp:extent cx="5600700" cy="4024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98849" cy="4022678"/>
                    </a:xfrm>
                    <a:prstGeom prst="rect">
                      <a:avLst/>
                    </a:prstGeom>
                  </pic:spPr>
                </pic:pic>
              </a:graphicData>
            </a:graphic>
          </wp:inline>
        </w:drawing>
      </w:r>
    </w:p>
    <w:p w14:paraId="305789E7" w14:textId="77777777" w:rsidR="00FB3C31" w:rsidRDefault="00FB3C31" w:rsidP="00FB3C31">
      <w:pPr>
        <w:pStyle w:val="ListParagraph"/>
        <w:ind w:left="0"/>
        <w:rPr>
          <w:rFonts w:ascii="Arial" w:hAnsi="Arial" w:cs="Arial"/>
        </w:rPr>
      </w:pPr>
    </w:p>
    <w:p w14:paraId="29523A96" w14:textId="77777777" w:rsidR="00D95B9E" w:rsidRPr="00070391" w:rsidRDefault="00FB3C31" w:rsidP="00A7580B">
      <w:pPr>
        <w:pStyle w:val="ListParagraph"/>
        <w:ind w:left="0"/>
        <w:rPr>
          <w:rFonts w:ascii="Times New Roman" w:hAnsi="Times New Roman"/>
          <w:b/>
        </w:rPr>
      </w:pPr>
      <w:r>
        <w:rPr>
          <w:noProof/>
        </w:rPr>
        <w:drawing>
          <wp:inline distT="0" distB="0" distL="0" distR="0" wp14:anchorId="3080E583" wp14:editId="5BF19161">
            <wp:extent cx="5163308" cy="367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61601" cy="3675435"/>
                    </a:xfrm>
                    <a:prstGeom prst="rect">
                      <a:avLst/>
                    </a:prstGeom>
                  </pic:spPr>
                </pic:pic>
              </a:graphicData>
            </a:graphic>
          </wp:inline>
        </w:drawing>
      </w:r>
    </w:p>
    <w:sectPr w:rsidR="00D95B9E" w:rsidRPr="00070391" w:rsidSect="00281DFD">
      <w:footerReference w:type="even" r:id="rId16"/>
      <w:footerReference w:type="default" r:id="rId17"/>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E8A98A" w15:done="0"/>
  <w15:commentEx w15:paraId="43E2A1EC" w15:done="0"/>
  <w15:commentEx w15:paraId="45186E05" w15:done="0"/>
  <w15:commentEx w15:paraId="0C417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8A98A" w16cid:durableId="1F2E35DA"/>
  <w16cid:commentId w16cid:paraId="43E2A1EC" w16cid:durableId="1F2D4441"/>
  <w16cid:commentId w16cid:paraId="45186E05" w16cid:durableId="1F2E37B5"/>
  <w16cid:commentId w16cid:paraId="0C4176BB" w16cid:durableId="1F2E38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1005C" w14:textId="77777777" w:rsidR="00042C62" w:rsidRDefault="00042C62" w:rsidP="00007F41">
      <w:pPr>
        <w:spacing w:after="0" w:line="240" w:lineRule="auto"/>
      </w:pPr>
      <w:r>
        <w:separator/>
      </w:r>
    </w:p>
  </w:endnote>
  <w:endnote w:type="continuationSeparator" w:id="0">
    <w:p w14:paraId="6AAF958A" w14:textId="77777777" w:rsidR="00042C62" w:rsidRDefault="00042C62" w:rsidP="0000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6626007"/>
      <w:docPartObj>
        <w:docPartGallery w:val="Page Numbers (Bottom of Page)"/>
        <w:docPartUnique/>
      </w:docPartObj>
    </w:sdtPr>
    <w:sdtEndPr>
      <w:rPr>
        <w:rStyle w:val="PageNumber"/>
      </w:rPr>
    </w:sdtEndPr>
    <w:sdtContent>
      <w:p w14:paraId="4C1360D5" w14:textId="77777777" w:rsidR="00042C62" w:rsidRDefault="00042C62" w:rsidP="002F6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76AA2A" w14:textId="77777777" w:rsidR="00042C62" w:rsidRDefault="00042C62" w:rsidP="002F6B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6268247"/>
      <w:docPartObj>
        <w:docPartGallery w:val="Page Numbers (Bottom of Page)"/>
        <w:docPartUnique/>
      </w:docPartObj>
    </w:sdtPr>
    <w:sdtEndPr>
      <w:rPr>
        <w:rStyle w:val="PageNumber"/>
      </w:rPr>
    </w:sdtEndPr>
    <w:sdtContent>
      <w:p w14:paraId="23E5EAA1" w14:textId="77777777" w:rsidR="00042C62" w:rsidRDefault="00042C62" w:rsidP="002F6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32DE">
          <w:rPr>
            <w:rStyle w:val="PageNumber"/>
            <w:noProof/>
          </w:rPr>
          <w:t>22</w:t>
        </w:r>
        <w:r>
          <w:rPr>
            <w:rStyle w:val="PageNumber"/>
          </w:rPr>
          <w:fldChar w:fldCharType="end"/>
        </w:r>
      </w:p>
    </w:sdtContent>
  </w:sdt>
  <w:p w14:paraId="74223FC4" w14:textId="6A82DAF5" w:rsidR="00042C62" w:rsidRPr="0089366B" w:rsidRDefault="00042C62" w:rsidP="0089366B">
    <w:pPr>
      <w:pStyle w:val="Footer"/>
      <w:ind w:right="360"/>
      <w:rPr>
        <w:rFonts w:ascii="Arial" w:hAnsi="Arial" w:cs="Arial"/>
        <w:sz w:val="20"/>
        <w:szCs w:val="20"/>
      </w:rPr>
    </w:pPr>
    <w:r w:rsidRPr="0089366B">
      <w:rPr>
        <w:rFonts w:ascii="Arial" w:hAnsi="Arial" w:cs="Arial"/>
        <w:sz w:val="20"/>
        <w:szCs w:val="20"/>
      </w:rPr>
      <w:t>One Care, Senior Care Options (SCO) and Duals Demonstration 2.0</w:t>
    </w:r>
    <w:r w:rsidRPr="002F6BCA">
      <w:rPr>
        <w:rFonts w:ascii="Arial" w:hAnsi="Arial" w:cs="Arial"/>
        <w:sz w:val="20"/>
        <w:szCs w:val="20"/>
      </w:rPr>
      <w:t xml:space="preserve"> RFI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7D176" w14:textId="77777777" w:rsidR="00042C62" w:rsidRDefault="00042C62" w:rsidP="00007F41">
      <w:pPr>
        <w:spacing w:after="0" w:line="240" w:lineRule="auto"/>
      </w:pPr>
      <w:r>
        <w:separator/>
      </w:r>
    </w:p>
  </w:footnote>
  <w:footnote w:type="continuationSeparator" w:id="0">
    <w:p w14:paraId="6E4910F2" w14:textId="77777777" w:rsidR="00042C62" w:rsidRDefault="00042C62" w:rsidP="00007F41">
      <w:pPr>
        <w:spacing w:after="0" w:line="240" w:lineRule="auto"/>
      </w:pPr>
      <w:r>
        <w:continuationSeparator/>
      </w:r>
    </w:p>
  </w:footnote>
  <w:footnote w:id="1">
    <w:p w14:paraId="6C9FD362" w14:textId="77777777" w:rsidR="00042C62" w:rsidRPr="00F4561F" w:rsidRDefault="00042C62" w:rsidP="006F4CAF">
      <w:pPr>
        <w:pStyle w:val="FootnoteText"/>
        <w:rPr>
          <w:rFonts w:ascii="Arial" w:hAnsi="Arial" w:cs="Arial"/>
          <w:i/>
        </w:rPr>
      </w:pPr>
      <w:r w:rsidRPr="00F4561F">
        <w:rPr>
          <w:rStyle w:val="FootnoteReference"/>
          <w:rFonts w:ascii="Arial" w:hAnsi="Arial" w:cs="Arial"/>
          <w:i/>
        </w:rPr>
        <w:footnoteRef/>
      </w:r>
      <w:r w:rsidRPr="00F4561F">
        <w:rPr>
          <w:rFonts w:ascii="Arial" w:hAnsi="Arial" w:cs="Arial"/>
          <w:i/>
        </w:rPr>
        <w:t xml:space="preserve"> Timeframe is in use, contracts in process of updating to reflect 120 days</w:t>
      </w:r>
    </w:p>
  </w:footnote>
  <w:footnote w:id="2">
    <w:p w14:paraId="4A7D3D7A" w14:textId="77777777" w:rsidR="00042C62" w:rsidRPr="003E7F92" w:rsidRDefault="00042C62">
      <w:pPr>
        <w:pStyle w:val="FootnoteText"/>
        <w:rPr>
          <w:rFonts w:ascii="Arial" w:hAnsi="Arial" w:cs="Arial"/>
        </w:rPr>
      </w:pPr>
      <w:r w:rsidRPr="003E7F92">
        <w:rPr>
          <w:rStyle w:val="FootnoteReference"/>
          <w:rFonts w:ascii="Arial" w:hAnsi="Arial" w:cs="Arial"/>
        </w:rPr>
        <w:footnoteRef/>
      </w:r>
      <w:r w:rsidRPr="003E7F92">
        <w:rPr>
          <w:rFonts w:ascii="Arial" w:hAnsi="Arial" w:cs="Arial"/>
        </w:rPr>
        <w:t xml:space="preserve"> </w:t>
      </w:r>
      <w:hyperlink r:id="rId1" w:history="1">
        <w:r w:rsidRPr="003E7F92">
          <w:rPr>
            <w:rStyle w:val="Hyperlink"/>
            <w:rFonts w:ascii="Arial" w:hAnsi="Arial" w:cs="Arial"/>
          </w:rPr>
          <w:t>www.cms.gov/Medicare-Medicaid-Coordination/Medicare-and-Medicaid-Coordination/Medicare-Medicaid-Coordination-Office/FinancialAlignmentInitiative/MMPInformationandGuidance/Downloads/MMPEnrollmentGuidanceManual_CY2019_08022018.pdf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7E5"/>
    <w:multiLevelType w:val="hybridMultilevel"/>
    <w:tmpl w:val="1E0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F725A"/>
    <w:multiLevelType w:val="hybridMultilevel"/>
    <w:tmpl w:val="7A1023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53A9D"/>
    <w:multiLevelType w:val="hybridMultilevel"/>
    <w:tmpl w:val="D11EE3FE"/>
    <w:lvl w:ilvl="0" w:tplc="0409000F">
      <w:start w:val="1"/>
      <w:numFmt w:val="decimal"/>
      <w:lvlText w:val="%1."/>
      <w:lvlJc w:val="left"/>
      <w:pPr>
        <w:tabs>
          <w:tab w:val="num" w:pos="720"/>
        </w:tabs>
        <w:ind w:left="720" w:hanging="360"/>
      </w:pPr>
      <w:rPr>
        <w:rFonts w:hint="default"/>
      </w:rPr>
    </w:lvl>
    <w:lvl w:ilvl="1" w:tplc="B6902EE0">
      <w:start w:val="1"/>
      <w:numFmt w:val="bullet"/>
      <w:lvlText w:val=""/>
      <w:lvlJc w:val="left"/>
      <w:pPr>
        <w:tabs>
          <w:tab w:val="num" w:pos="1440"/>
        </w:tabs>
        <w:ind w:left="1440" w:hanging="360"/>
      </w:pPr>
      <w:rPr>
        <w:rFonts w:ascii="Symbol" w:hAnsi="Symbol" w:hint="default"/>
      </w:rPr>
    </w:lvl>
    <w:lvl w:ilvl="2" w:tplc="BA9A1482" w:tentative="1">
      <w:start w:val="1"/>
      <w:numFmt w:val="bullet"/>
      <w:lvlText w:val=""/>
      <w:lvlJc w:val="left"/>
      <w:pPr>
        <w:tabs>
          <w:tab w:val="num" w:pos="2160"/>
        </w:tabs>
        <w:ind w:left="2160" w:hanging="360"/>
      </w:pPr>
      <w:rPr>
        <w:rFonts w:ascii="Symbol" w:hAnsi="Symbol" w:hint="default"/>
      </w:rPr>
    </w:lvl>
    <w:lvl w:ilvl="3" w:tplc="445E5214" w:tentative="1">
      <w:start w:val="1"/>
      <w:numFmt w:val="bullet"/>
      <w:lvlText w:val=""/>
      <w:lvlJc w:val="left"/>
      <w:pPr>
        <w:tabs>
          <w:tab w:val="num" w:pos="2880"/>
        </w:tabs>
        <w:ind w:left="2880" w:hanging="360"/>
      </w:pPr>
      <w:rPr>
        <w:rFonts w:ascii="Symbol" w:hAnsi="Symbol" w:hint="default"/>
      </w:rPr>
    </w:lvl>
    <w:lvl w:ilvl="4" w:tplc="25EAD862" w:tentative="1">
      <w:start w:val="1"/>
      <w:numFmt w:val="bullet"/>
      <w:lvlText w:val=""/>
      <w:lvlJc w:val="left"/>
      <w:pPr>
        <w:tabs>
          <w:tab w:val="num" w:pos="3600"/>
        </w:tabs>
        <w:ind w:left="3600" w:hanging="360"/>
      </w:pPr>
      <w:rPr>
        <w:rFonts w:ascii="Symbol" w:hAnsi="Symbol" w:hint="default"/>
      </w:rPr>
    </w:lvl>
    <w:lvl w:ilvl="5" w:tplc="B9D47948" w:tentative="1">
      <w:start w:val="1"/>
      <w:numFmt w:val="bullet"/>
      <w:lvlText w:val=""/>
      <w:lvlJc w:val="left"/>
      <w:pPr>
        <w:tabs>
          <w:tab w:val="num" w:pos="4320"/>
        </w:tabs>
        <w:ind w:left="4320" w:hanging="360"/>
      </w:pPr>
      <w:rPr>
        <w:rFonts w:ascii="Symbol" w:hAnsi="Symbol" w:hint="default"/>
      </w:rPr>
    </w:lvl>
    <w:lvl w:ilvl="6" w:tplc="4DECC066" w:tentative="1">
      <w:start w:val="1"/>
      <w:numFmt w:val="bullet"/>
      <w:lvlText w:val=""/>
      <w:lvlJc w:val="left"/>
      <w:pPr>
        <w:tabs>
          <w:tab w:val="num" w:pos="5040"/>
        </w:tabs>
        <w:ind w:left="5040" w:hanging="360"/>
      </w:pPr>
      <w:rPr>
        <w:rFonts w:ascii="Symbol" w:hAnsi="Symbol" w:hint="default"/>
      </w:rPr>
    </w:lvl>
    <w:lvl w:ilvl="7" w:tplc="793C4E46" w:tentative="1">
      <w:start w:val="1"/>
      <w:numFmt w:val="bullet"/>
      <w:lvlText w:val=""/>
      <w:lvlJc w:val="left"/>
      <w:pPr>
        <w:tabs>
          <w:tab w:val="num" w:pos="5760"/>
        </w:tabs>
        <w:ind w:left="5760" w:hanging="360"/>
      </w:pPr>
      <w:rPr>
        <w:rFonts w:ascii="Symbol" w:hAnsi="Symbol" w:hint="default"/>
      </w:rPr>
    </w:lvl>
    <w:lvl w:ilvl="8" w:tplc="5DC015EA" w:tentative="1">
      <w:start w:val="1"/>
      <w:numFmt w:val="bullet"/>
      <w:lvlText w:val=""/>
      <w:lvlJc w:val="left"/>
      <w:pPr>
        <w:tabs>
          <w:tab w:val="num" w:pos="6480"/>
        </w:tabs>
        <w:ind w:left="6480" w:hanging="360"/>
      </w:pPr>
      <w:rPr>
        <w:rFonts w:ascii="Symbol" w:hAnsi="Symbol" w:hint="default"/>
      </w:rPr>
    </w:lvl>
  </w:abstractNum>
  <w:abstractNum w:abstractNumId="3">
    <w:nsid w:val="16EF7900"/>
    <w:multiLevelType w:val="hybridMultilevel"/>
    <w:tmpl w:val="BC86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96873"/>
    <w:multiLevelType w:val="hybridMultilevel"/>
    <w:tmpl w:val="BF08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FF4EA8"/>
    <w:multiLevelType w:val="hybridMultilevel"/>
    <w:tmpl w:val="71704A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91D6F"/>
    <w:multiLevelType w:val="hybridMultilevel"/>
    <w:tmpl w:val="2E18C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472083"/>
    <w:multiLevelType w:val="hybridMultilevel"/>
    <w:tmpl w:val="F6B89F1E"/>
    <w:lvl w:ilvl="0" w:tplc="0409000F">
      <w:start w:val="1"/>
      <w:numFmt w:val="decimal"/>
      <w:lvlText w:val="%1."/>
      <w:lvlJc w:val="left"/>
      <w:pPr>
        <w:tabs>
          <w:tab w:val="num" w:pos="720"/>
        </w:tabs>
        <w:ind w:left="720" w:hanging="360"/>
      </w:pPr>
      <w:rPr>
        <w:rFonts w:hint="default"/>
      </w:rPr>
    </w:lvl>
    <w:lvl w:ilvl="1" w:tplc="A5F4F52C" w:tentative="1">
      <w:start w:val="1"/>
      <w:numFmt w:val="bullet"/>
      <w:lvlText w:val=""/>
      <w:lvlJc w:val="left"/>
      <w:pPr>
        <w:tabs>
          <w:tab w:val="num" w:pos="1440"/>
        </w:tabs>
        <w:ind w:left="1440" w:hanging="360"/>
      </w:pPr>
      <w:rPr>
        <w:rFonts w:ascii="Symbol" w:hAnsi="Symbol" w:hint="default"/>
      </w:rPr>
    </w:lvl>
    <w:lvl w:ilvl="2" w:tplc="46A4919A" w:tentative="1">
      <w:start w:val="1"/>
      <w:numFmt w:val="bullet"/>
      <w:lvlText w:val=""/>
      <w:lvlJc w:val="left"/>
      <w:pPr>
        <w:tabs>
          <w:tab w:val="num" w:pos="2160"/>
        </w:tabs>
        <w:ind w:left="2160" w:hanging="360"/>
      </w:pPr>
      <w:rPr>
        <w:rFonts w:ascii="Symbol" w:hAnsi="Symbol" w:hint="default"/>
      </w:rPr>
    </w:lvl>
    <w:lvl w:ilvl="3" w:tplc="484294EA" w:tentative="1">
      <w:start w:val="1"/>
      <w:numFmt w:val="bullet"/>
      <w:lvlText w:val=""/>
      <w:lvlJc w:val="left"/>
      <w:pPr>
        <w:tabs>
          <w:tab w:val="num" w:pos="2880"/>
        </w:tabs>
        <w:ind w:left="2880" w:hanging="360"/>
      </w:pPr>
      <w:rPr>
        <w:rFonts w:ascii="Symbol" w:hAnsi="Symbol" w:hint="default"/>
      </w:rPr>
    </w:lvl>
    <w:lvl w:ilvl="4" w:tplc="6390193A" w:tentative="1">
      <w:start w:val="1"/>
      <w:numFmt w:val="bullet"/>
      <w:lvlText w:val=""/>
      <w:lvlJc w:val="left"/>
      <w:pPr>
        <w:tabs>
          <w:tab w:val="num" w:pos="3600"/>
        </w:tabs>
        <w:ind w:left="3600" w:hanging="360"/>
      </w:pPr>
      <w:rPr>
        <w:rFonts w:ascii="Symbol" w:hAnsi="Symbol" w:hint="default"/>
      </w:rPr>
    </w:lvl>
    <w:lvl w:ilvl="5" w:tplc="390ABBC2" w:tentative="1">
      <w:start w:val="1"/>
      <w:numFmt w:val="bullet"/>
      <w:lvlText w:val=""/>
      <w:lvlJc w:val="left"/>
      <w:pPr>
        <w:tabs>
          <w:tab w:val="num" w:pos="4320"/>
        </w:tabs>
        <w:ind w:left="4320" w:hanging="360"/>
      </w:pPr>
      <w:rPr>
        <w:rFonts w:ascii="Symbol" w:hAnsi="Symbol" w:hint="default"/>
      </w:rPr>
    </w:lvl>
    <w:lvl w:ilvl="6" w:tplc="9288EFB4" w:tentative="1">
      <w:start w:val="1"/>
      <w:numFmt w:val="bullet"/>
      <w:lvlText w:val=""/>
      <w:lvlJc w:val="left"/>
      <w:pPr>
        <w:tabs>
          <w:tab w:val="num" w:pos="5040"/>
        </w:tabs>
        <w:ind w:left="5040" w:hanging="360"/>
      </w:pPr>
      <w:rPr>
        <w:rFonts w:ascii="Symbol" w:hAnsi="Symbol" w:hint="default"/>
      </w:rPr>
    </w:lvl>
    <w:lvl w:ilvl="7" w:tplc="5DE208EC" w:tentative="1">
      <w:start w:val="1"/>
      <w:numFmt w:val="bullet"/>
      <w:lvlText w:val=""/>
      <w:lvlJc w:val="left"/>
      <w:pPr>
        <w:tabs>
          <w:tab w:val="num" w:pos="5760"/>
        </w:tabs>
        <w:ind w:left="5760" w:hanging="360"/>
      </w:pPr>
      <w:rPr>
        <w:rFonts w:ascii="Symbol" w:hAnsi="Symbol" w:hint="default"/>
      </w:rPr>
    </w:lvl>
    <w:lvl w:ilvl="8" w:tplc="8092D74E" w:tentative="1">
      <w:start w:val="1"/>
      <w:numFmt w:val="bullet"/>
      <w:lvlText w:val=""/>
      <w:lvlJc w:val="left"/>
      <w:pPr>
        <w:tabs>
          <w:tab w:val="num" w:pos="6480"/>
        </w:tabs>
        <w:ind w:left="6480" w:hanging="360"/>
      </w:pPr>
      <w:rPr>
        <w:rFonts w:ascii="Symbol" w:hAnsi="Symbol" w:hint="default"/>
      </w:rPr>
    </w:lvl>
  </w:abstractNum>
  <w:abstractNum w:abstractNumId="8">
    <w:nsid w:val="205D56C6"/>
    <w:multiLevelType w:val="hybridMultilevel"/>
    <w:tmpl w:val="0078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52E46"/>
    <w:multiLevelType w:val="hybridMultilevel"/>
    <w:tmpl w:val="BD58817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927098"/>
    <w:multiLevelType w:val="hybridMultilevel"/>
    <w:tmpl w:val="A67424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2B1323"/>
    <w:multiLevelType w:val="hybridMultilevel"/>
    <w:tmpl w:val="4F9A3E6C"/>
    <w:lvl w:ilvl="0" w:tplc="04090001">
      <w:start w:val="1"/>
      <w:numFmt w:val="bullet"/>
      <w:lvlText w:val=""/>
      <w:lvlJc w:val="left"/>
      <w:pPr>
        <w:tabs>
          <w:tab w:val="num" w:pos="360"/>
        </w:tabs>
        <w:ind w:left="360" w:hanging="360"/>
      </w:pPr>
      <w:rPr>
        <w:rFonts w:ascii="Symbol" w:hAnsi="Symbol"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5FA1676"/>
    <w:multiLevelType w:val="hybridMultilevel"/>
    <w:tmpl w:val="E790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6089E"/>
    <w:multiLevelType w:val="hybridMultilevel"/>
    <w:tmpl w:val="8FEE483C"/>
    <w:lvl w:ilvl="0" w:tplc="0409000F">
      <w:start w:val="1"/>
      <w:numFmt w:val="decimal"/>
      <w:lvlText w:val="%1."/>
      <w:lvlJc w:val="left"/>
      <w:pPr>
        <w:tabs>
          <w:tab w:val="num" w:pos="720"/>
        </w:tabs>
        <w:ind w:left="720" w:hanging="360"/>
      </w:pPr>
      <w:rPr>
        <w:rFonts w:hint="default"/>
      </w:rPr>
    </w:lvl>
    <w:lvl w:ilvl="1" w:tplc="6EF4F3FA" w:tentative="1">
      <w:start w:val="1"/>
      <w:numFmt w:val="bullet"/>
      <w:lvlText w:val=""/>
      <w:lvlJc w:val="left"/>
      <w:pPr>
        <w:tabs>
          <w:tab w:val="num" w:pos="1440"/>
        </w:tabs>
        <w:ind w:left="1440" w:hanging="360"/>
      </w:pPr>
      <w:rPr>
        <w:rFonts w:ascii="Symbol" w:hAnsi="Symbol" w:hint="default"/>
      </w:rPr>
    </w:lvl>
    <w:lvl w:ilvl="2" w:tplc="5C746BC4" w:tentative="1">
      <w:start w:val="1"/>
      <w:numFmt w:val="bullet"/>
      <w:lvlText w:val=""/>
      <w:lvlJc w:val="left"/>
      <w:pPr>
        <w:tabs>
          <w:tab w:val="num" w:pos="2160"/>
        </w:tabs>
        <w:ind w:left="2160" w:hanging="360"/>
      </w:pPr>
      <w:rPr>
        <w:rFonts w:ascii="Symbol" w:hAnsi="Symbol" w:hint="default"/>
      </w:rPr>
    </w:lvl>
    <w:lvl w:ilvl="3" w:tplc="9820916A" w:tentative="1">
      <w:start w:val="1"/>
      <w:numFmt w:val="bullet"/>
      <w:lvlText w:val=""/>
      <w:lvlJc w:val="left"/>
      <w:pPr>
        <w:tabs>
          <w:tab w:val="num" w:pos="2880"/>
        </w:tabs>
        <w:ind w:left="2880" w:hanging="360"/>
      </w:pPr>
      <w:rPr>
        <w:rFonts w:ascii="Symbol" w:hAnsi="Symbol" w:hint="default"/>
      </w:rPr>
    </w:lvl>
    <w:lvl w:ilvl="4" w:tplc="183626F4" w:tentative="1">
      <w:start w:val="1"/>
      <w:numFmt w:val="bullet"/>
      <w:lvlText w:val=""/>
      <w:lvlJc w:val="left"/>
      <w:pPr>
        <w:tabs>
          <w:tab w:val="num" w:pos="3600"/>
        </w:tabs>
        <w:ind w:left="3600" w:hanging="360"/>
      </w:pPr>
      <w:rPr>
        <w:rFonts w:ascii="Symbol" w:hAnsi="Symbol" w:hint="default"/>
      </w:rPr>
    </w:lvl>
    <w:lvl w:ilvl="5" w:tplc="D17AAD96" w:tentative="1">
      <w:start w:val="1"/>
      <w:numFmt w:val="bullet"/>
      <w:lvlText w:val=""/>
      <w:lvlJc w:val="left"/>
      <w:pPr>
        <w:tabs>
          <w:tab w:val="num" w:pos="4320"/>
        </w:tabs>
        <w:ind w:left="4320" w:hanging="360"/>
      </w:pPr>
      <w:rPr>
        <w:rFonts w:ascii="Symbol" w:hAnsi="Symbol" w:hint="default"/>
      </w:rPr>
    </w:lvl>
    <w:lvl w:ilvl="6" w:tplc="CBB45B86" w:tentative="1">
      <w:start w:val="1"/>
      <w:numFmt w:val="bullet"/>
      <w:lvlText w:val=""/>
      <w:lvlJc w:val="left"/>
      <w:pPr>
        <w:tabs>
          <w:tab w:val="num" w:pos="5040"/>
        </w:tabs>
        <w:ind w:left="5040" w:hanging="360"/>
      </w:pPr>
      <w:rPr>
        <w:rFonts w:ascii="Symbol" w:hAnsi="Symbol" w:hint="default"/>
      </w:rPr>
    </w:lvl>
    <w:lvl w:ilvl="7" w:tplc="B2FAAC82" w:tentative="1">
      <w:start w:val="1"/>
      <w:numFmt w:val="bullet"/>
      <w:lvlText w:val=""/>
      <w:lvlJc w:val="left"/>
      <w:pPr>
        <w:tabs>
          <w:tab w:val="num" w:pos="5760"/>
        </w:tabs>
        <w:ind w:left="5760" w:hanging="360"/>
      </w:pPr>
      <w:rPr>
        <w:rFonts w:ascii="Symbol" w:hAnsi="Symbol" w:hint="default"/>
      </w:rPr>
    </w:lvl>
    <w:lvl w:ilvl="8" w:tplc="838E4620" w:tentative="1">
      <w:start w:val="1"/>
      <w:numFmt w:val="bullet"/>
      <w:lvlText w:val=""/>
      <w:lvlJc w:val="left"/>
      <w:pPr>
        <w:tabs>
          <w:tab w:val="num" w:pos="6480"/>
        </w:tabs>
        <w:ind w:left="6480" w:hanging="360"/>
      </w:pPr>
      <w:rPr>
        <w:rFonts w:ascii="Symbol" w:hAnsi="Symbol" w:hint="default"/>
      </w:rPr>
    </w:lvl>
  </w:abstractNum>
  <w:abstractNum w:abstractNumId="14">
    <w:nsid w:val="363375B2"/>
    <w:multiLevelType w:val="hybridMultilevel"/>
    <w:tmpl w:val="F1E6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622FEB"/>
    <w:multiLevelType w:val="hybridMultilevel"/>
    <w:tmpl w:val="1DF243DC"/>
    <w:lvl w:ilvl="0" w:tplc="0409000F">
      <w:start w:val="1"/>
      <w:numFmt w:val="decimal"/>
      <w:lvlText w:val="%1."/>
      <w:lvlJc w:val="left"/>
      <w:pPr>
        <w:tabs>
          <w:tab w:val="num" w:pos="720"/>
        </w:tabs>
        <w:ind w:left="720" w:hanging="360"/>
      </w:pPr>
      <w:rPr>
        <w:rFonts w:hint="default"/>
      </w:rPr>
    </w:lvl>
    <w:lvl w:ilvl="1" w:tplc="FD960DD0" w:tentative="1">
      <w:start w:val="1"/>
      <w:numFmt w:val="bullet"/>
      <w:lvlText w:val=""/>
      <w:lvlJc w:val="left"/>
      <w:pPr>
        <w:tabs>
          <w:tab w:val="num" w:pos="1440"/>
        </w:tabs>
        <w:ind w:left="1440" w:hanging="360"/>
      </w:pPr>
      <w:rPr>
        <w:rFonts w:ascii="Symbol" w:hAnsi="Symbol" w:hint="default"/>
      </w:rPr>
    </w:lvl>
    <w:lvl w:ilvl="2" w:tplc="4F40BBB6" w:tentative="1">
      <w:start w:val="1"/>
      <w:numFmt w:val="bullet"/>
      <w:lvlText w:val=""/>
      <w:lvlJc w:val="left"/>
      <w:pPr>
        <w:tabs>
          <w:tab w:val="num" w:pos="2160"/>
        </w:tabs>
        <w:ind w:left="2160" w:hanging="360"/>
      </w:pPr>
      <w:rPr>
        <w:rFonts w:ascii="Symbol" w:hAnsi="Symbol" w:hint="default"/>
      </w:rPr>
    </w:lvl>
    <w:lvl w:ilvl="3" w:tplc="D302A002" w:tentative="1">
      <w:start w:val="1"/>
      <w:numFmt w:val="bullet"/>
      <w:lvlText w:val=""/>
      <w:lvlJc w:val="left"/>
      <w:pPr>
        <w:tabs>
          <w:tab w:val="num" w:pos="2880"/>
        </w:tabs>
        <w:ind w:left="2880" w:hanging="360"/>
      </w:pPr>
      <w:rPr>
        <w:rFonts w:ascii="Symbol" w:hAnsi="Symbol" w:hint="default"/>
      </w:rPr>
    </w:lvl>
    <w:lvl w:ilvl="4" w:tplc="1E120EA4" w:tentative="1">
      <w:start w:val="1"/>
      <w:numFmt w:val="bullet"/>
      <w:lvlText w:val=""/>
      <w:lvlJc w:val="left"/>
      <w:pPr>
        <w:tabs>
          <w:tab w:val="num" w:pos="3600"/>
        </w:tabs>
        <w:ind w:left="3600" w:hanging="360"/>
      </w:pPr>
      <w:rPr>
        <w:rFonts w:ascii="Symbol" w:hAnsi="Symbol" w:hint="default"/>
      </w:rPr>
    </w:lvl>
    <w:lvl w:ilvl="5" w:tplc="20A836BA" w:tentative="1">
      <w:start w:val="1"/>
      <w:numFmt w:val="bullet"/>
      <w:lvlText w:val=""/>
      <w:lvlJc w:val="left"/>
      <w:pPr>
        <w:tabs>
          <w:tab w:val="num" w:pos="4320"/>
        </w:tabs>
        <w:ind w:left="4320" w:hanging="360"/>
      </w:pPr>
      <w:rPr>
        <w:rFonts w:ascii="Symbol" w:hAnsi="Symbol" w:hint="default"/>
      </w:rPr>
    </w:lvl>
    <w:lvl w:ilvl="6" w:tplc="CE74C766" w:tentative="1">
      <w:start w:val="1"/>
      <w:numFmt w:val="bullet"/>
      <w:lvlText w:val=""/>
      <w:lvlJc w:val="left"/>
      <w:pPr>
        <w:tabs>
          <w:tab w:val="num" w:pos="5040"/>
        </w:tabs>
        <w:ind w:left="5040" w:hanging="360"/>
      </w:pPr>
      <w:rPr>
        <w:rFonts w:ascii="Symbol" w:hAnsi="Symbol" w:hint="default"/>
      </w:rPr>
    </w:lvl>
    <w:lvl w:ilvl="7" w:tplc="485EC7DE" w:tentative="1">
      <w:start w:val="1"/>
      <w:numFmt w:val="bullet"/>
      <w:lvlText w:val=""/>
      <w:lvlJc w:val="left"/>
      <w:pPr>
        <w:tabs>
          <w:tab w:val="num" w:pos="5760"/>
        </w:tabs>
        <w:ind w:left="5760" w:hanging="360"/>
      </w:pPr>
      <w:rPr>
        <w:rFonts w:ascii="Symbol" w:hAnsi="Symbol" w:hint="default"/>
      </w:rPr>
    </w:lvl>
    <w:lvl w:ilvl="8" w:tplc="4E1CD88A" w:tentative="1">
      <w:start w:val="1"/>
      <w:numFmt w:val="bullet"/>
      <w:lvlText w:val=""/>
      <w:lvlJc w:val="left"/>
      <w:pPr>
        <w:tabs>
          <w:tab w:val="num" w:pos="6480"/>
        </w:tabs>
        <w:ind w:left="6480" w:hanging="360"/>
      </w:pPr>
      <w:rPr>
        <w:rFonts w:ascii="Symbol" w:hAnsi="Symbol" w:hint="default"/>
      </w:rPr>
    </w:lvl>
  </w:abstractNum>
  <w:abstractNum w:abstractNumId="16">
    <w:nsid w:val="39844BE4"/>
    <w:multiLevelType w:val="hybridMultilevel"/>
    <w:tmpl w:val="E4BE0F7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
    <w:nsid w:val="3A5641B4"/>
    <w:multiLevelType w:val="hybridMultilevel"/>
    <w:tmpl w:val="AD7E6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237BF"/>
    <w:multiLevelType w:val="hybridMultilevel"/>
    <w:tmpl w:val="B7FC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258FA"/>
    <w:multiLevelType w:val="hybridMultilevel"/>
    <w:tmpl w:val="50CC14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44183"/>
    <w:multiLevelType w:val="hybridMultilevel"/>
    <w:tmpl w:val="E87E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E6606"/>
    <w:multiLevelType w:val="hybridMultilevel"/>
    <w:tmpl w:val="65248890"/>
    <w:lvl w:ilvl="0" w:tplc="04090019">
      <w:start w:val="1"/>
      <w:numFmt w:val="lowerLetter"/>
      <w:lvlText w:val="%1."/>
      <w:lvlJc w:val="left"/>
      <w:pPr>
        <w:ind w:left="720" w:hanging="360"/>
      </w:pPr>
    </w:lvl>
    <w:lvl w:ilvl="1" w:tplc="E6AE35F0">
      <w:start w:val="1"/>
      <w:numFmt w:val="lowerLetter"/>
      <w:lvlText w:val="%2."/>
      <w:lvlJc w:val="left"/>
      <w:pPr>
        <w:ind w:left="1440" w:hanging="360"/>
      </w:pPr>
      <w:rPr>
        <w:b w:val="0"/>
        <w:i w:val="0"/>
        <w:color w:val="auto"/>
      </w:rPr>
    </w:lvl>
    <w:lvl w:ilvl="2" w:tplc="04090019">
      <w:start w:val="1"/>
      <w:numFmt w:val="lowerLetter"/>
      <w:lvlText w:val="%3."/>
      <w:lvlJc w:val="left"/>
      <w:pPr>
        <w:ind w:left="2160" w:hanging="180"/>
      </w:pPr>
    </w:lvl>
    <w:lvl w:ilvl="3" w:tplc="40BCD18C">
      <w:start w:val="1"/>
      <w:numFmt w:val="lowerRoman"/>
      <w:lvlText w:val="%4."/>
      <w:lvlJc w:val="righ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E794F"/>
    <w:multiLevelType w:val="hybridMultilevel"/>
    <w:tmpl w:val="33FA5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8C28E9C">
      <w:start w:val="1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41915"/>
    <w:multiLevelType w:val="hybridMultilevel"/>
    <w:tmpl w:val="F5FC8AF4"/>
    <w:lvl w:ilvl="0" w:tplc="0409000F">
      <w:start w:val="1"/>
      <w:numFmt w:val="decimal"/>
      <w:lvlText w:val="%1."/>
      <w:lvlJc w:val="left"/>
      <w:pPr>
        <w:tabs>
          <w:tab w:val="num" w:pos="720"/>
        </w:tabs>
        <w:ind w:left="720" w:hanging="360"/>
      </w:pPr>
      <w:rPr>
        <w:rFonts w:hint="default"/>
      </w:rPr>
    </w:lvl>
    <w:lvl w:ilvl="1" w:tplc="D9C4EB32" w:tentative="1">
      <w:start w:val="1"/>
      <w:numFmt w:val="bullet"/>
      <w:lvlText w:val=""/>
      <w:lvlJc w:val="left"/>
      <w:pPr>
        <w:tabs>
          <w:tab w:val="num" w:pos="1440"/>
        </w:tabs>
        <w:ind w:left="1440" w:hanging="360"/>
      </w:pPr>
      <w:rPr>
        <w:rFonts w:ascii="Symbol" w:hAnsi="Symbol" w:hint="default"/>
      </w:rPr>
    </w:lvl>
    <w:lvl w:ilvl="2" w:tplc="80ACC406" w:tentative="1">
      <w:start w:val="1"/>
      <w:numFmt w:val="bullet"/>
      <w:lvlText w:val=""/>
      <w:lvlJc w:val="left"/>
      <w:pPr>
        <w:tabs>
          <w:tab w:val="num" w:pos="2160"/>
        </w:tabs>
        <w:ind w:left="2160" w:hanging="360"/>
      </w:pPr>
      <w:rPr>
        <w:rFonts w:ascii="Symbol" w:hAnsi="Symbol" w:hint="default"/>
      </w:rPr>
    </w:lvl>
    <w:lvl w:ilvl="3" w:tplc="96AE0300" w:tentative="1">
      <w:start w:val="1"/>
      <w:numFmt w:val="bullet"/>
      <w:lvlText w:val=""/>
      <w:lvlJc w:val="left"/>
      <w:pPr>
        <w:tabs>
          <w:tab w:val="num" w:pos="2880"/>
        </w:tabs>
        <w:ind w:left="2880" w:hanging="360"/>
      </w:pPr>
      <w:rPr>
        <w:rFonts w:ascii="Symbol" w:hAnsi="Symbol" w:hint="default"/>
      </w:rPr>
    </w:lvl>
    <w:lvl w:ilvl="4" w:tplc="5C8CCFAC" w:tentative="1">
      <w:start w:val="1"/>
      <w:numFmt w:val="bullet"/>
      <w:lvlText w:val=""/>
      <w:lvlJc w:val="left"/>
      <w:pPr>
        <w:tabs>
          <w:tab w:val="num" w:pos="3600"/>
        </w:tabs>
        <w:ind w:left="3600" w:hanging="360"/>
      </w:pPr>
      <w:rPr>
        <w:rFonts w:ascii="Symbol" w:hAnsi="Symbol" w:hint="default"/>
      </w:rPr>
    </w:lvl>
    <w:lvl w:ilvl="5" w:tplc="BA0009F6" w:tentative="1">
      <w:start w:val="1"/>
      <w:numFmt w:val="bullet"/>
      <w:lvlText w:val=""/>
      <w:lvlJc w:val="left"/>
      <w:pPr>
        <w:tabs>
          <w:tab w:val="num" w:pos="4320"/>
        </w:tabs>
        <w:ind w:left="4320" w:hanging="360"/>
      </w:pPr>
      <w:rPr>
        <w:rFonts w:ascii="Symbol" w:hAnsi="Symbol" w:hint="default"/>
      </w:rPr>
    </w:lvl>
    <w:lvl w:ilvl="6" w:tplc="740EBE1C" w:tentative="1">
      <w:start w:val="1"/>
      <w:numFmt w:val="bullet"/>
      <w:lvlText w:val=""/>
      <w:lvlJc w:val="left"/>
      <w:pPr>
        <w:tabs>
          <w:tab w:val="num" w:pos="5040"/>
        </w:tabs>
        <w:ind w:left="5040" w:hanging="360"/>
      </w:pPr>
      <w:rPr>
        <w:rFonts w:ascii="Symbol" w:hAnsi="Symbol" w:hint="default"/>
      </w:rPr>
    </w:lvl>
    <w:lvl w:ilvl="7" w:tplc="EFC27DC4" w:tentative="1">
      <w:start w:val="1"/>
      <w:numFmt w:val="bullet"/>
      <w:lvlText w:val=""/>
      <w:lvlJc w:val="left"/>
      <w:pPr>
        <w:tabs>
          <w:tab w:val="num" w:pos="5760"/>
        </w:tabs>
        <w:ind w:left="5760" w:hanging="360"/>
      </w:pPr>
      <w:rPr>
        <w:rFonts w:ascii="Symbol" w:hAnsi="Symbol" w:hint="default"/>
      </w:rPr>
    </w:lvl>
    <w:lvl w:ilvl="8" w:tplc="386E39C2" w:tentative="1">
      <w:start w:val="1"/>
      <w:numFmt w:val="bullet"/>
      <w:lvlText w:val=""/>
      <w:lvlJc w:val="left"/>
      <w:pPr>
        <w:tabs>
          <w:tab w:val="num" w:pos="6480"/>
        </w:tabs>
        <w:ind w:left="6480" w:hanging="360"/>
      </w:pPr>
      <w:rPr>
        <w:rFonts w:ascii="Symbol" w:hAnsi="Symbol" w:hint="default"/>
      </w:rPr>
    </w:lvl>
  </w:abstractNum>
  <w:abstractNum w:abstractNumId="24">
    <w:nsid w:val="56885A4B"/>
    <w:multiLevelType w:val="hybridMultilevel"/>
    <w:tmpl w:val="6D9A2FAA"/>
    <w:lvl w:ilvl="0" w:tplc="E6AE35F0">
      <w:start w:val="1"/>
      <w:numFmt w:val="lowerLetter"/>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941D82"/>
    <w:multiLevelType w:val="hybridMultilevel"/>
    <w:tmpl w:val="DA2A402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CA0ACD"/>
    <w:multiLevelType w:val="hybridMultilevel"/>
    <w:tmpl w:val="0E845E56"/>
    <w:lvl w:ilvl="0" w:tplc="0409000F">
      <w:start w:val="1"/>
      <w:numFmt w:val="decimal"/>
      <w:lvlText w:val="%1."/>
      <w:lvlJc w:val="left"/>
      <w:pPr>
        <w:ind w:left="720" w:hanging="360"/>
      </w:pPr>
      <w:rPr>
        <w:rFonts w:hint="default"/>
      </w:rPr>
    </w:lvl>
    <w:lvl w:ilvl="1" w:tplc="7448605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FC5CB3"/>
    <w:multiLevelType w:val="hybridMultilevel"/>
    <w:tmpl w:val="E6340D1C"/>
    <w:lvl w:ilvl="0" w:tplc="2FE00B9E">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ED381C"/>
    <w:multiLevelType w:val="hybridMultilevel"/>
    <w:tmpl w:val="77EE5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E4019"/>
    <w:multiLevelType w:val="hybridMultilevel"/>
    <w:tmpl w:val="7E7E4B9C"/>
    <w:lvl w:ilvl="0" w:tplc="F3221608">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3383464"/>
    <w:multiLevelType w:val="hybridMultilevel"/>
    <w:tmpl w:val="5B4E2B78"/>
    <w:lvl w:ilvl="0" w:tplc="816803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D13356"/>
    <w:multiLevelType w:val="hybridMultilevel"/>
    <w:tmpl w:val="51A45EBE"/>
    <w:lvl w:ilvl="0" w:tplc="2A08DEB2">
      <w:start w:val="1"/>
      <w:numFmt w:val="decimal"/>
      <w:lvlText w:val="%1."/>
      <w:lvlJc w:val="left"/>
      <w:pPr>
        <w:ind w:left="720" w:hanging="360"/>
      </w:pPr>
      <w:rPr>
        <w:rFonts w:hint="default"/>
        <w:b w:val="0"/>
      </w:rPr>
    </w:lvl>
    <w:lvl w:ilvl="1" w:tplc="2922878A">
      <w:start w:val="1"/>
      <w:numFmt w:val="decimal"/>
      <w:lvlText w:val="%2."/>
      <w:lvlJc w:val="left"/>
      <w:pPr>
        <w:ind w:left="1440" w:hanging="360"/>
      </w:pPr>
      <w:rPr>
        <w:b w:val="0"/>
        <w:i w:val="0"/>
      </w:rPr>
    </w:lvl>
    <w:lvl w:ilvl="2" w:tplc="04090019">
      <w:start w:val="1"/>
      <w:numFmt w:val="lowerLetter"/>
      <w:lvlText w:val="%3."/>
      <w:lvlJc w:val="left"/>
      <w:pPr>
        <w:ind w:left="2160" w:hanging="180"/>
      </w:pPr>
    </w:lvl>
    <w:lvl w:ilvl="3" w:tplc="40BCD18C">
      <w:start w:val="1"/>
      <w:numFmt w:val="lowerRoman"/>
      <w:lvlText w:val="%4."/>
      <w:lvlJc w:val="righ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203440"/>
    <w:multiLevelType w:val="hybridMultilevel"/>
    <w:tmpl w:val="5514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B2794D"/>
    <w:multiLevelType w:val="hybridMultilevel"/>
    <w:tmpl w:val="A0B0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4B4871"/>
    <w:multiLevelType w:val="multilevel"/>
    <w:tmpl w:val="EFC85F02"/>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360" w:hanging="360"/>
      </w:pPr>
      <w:rPr>
        <w:rFonts w:ascii="Courier New" w:hAnsi="Courier New" w:cs="Courier New"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35">
    <w:nsid w:val="716A3CB3"/>
    <w:multiLevelType w:val="hybridMultilevel"/>
    <w:tmpl w:val="D468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4"/>
  </w:num>
  <w:num w:numId="4">
    <w:abstractNumId w:val="5"/>
  </w:num>
  <w:num w:numId="5">
    <w:abstractNumId w:val="10"/>
  </w:num>
  <w:num w:numId="6">
    <w:abstractNumId w:val="19"/>
  </w:num>
  <w:num w:numId="7">
    <w:abstractNumId w:val="30"/>
  </w:num>
  <w:num w:numId="8">
    <w:abstractNumId w:val="14"/>
  </w:num>
  <w:num w:numId="9">
    <w:abstractNumId w:val="29"/>
  </w:num>
  <w:num w:numId="10">
    <w:abstractNumId w:val="11"/>
  </w:num>
  <w:num w:numId="11">
    <w:abstractNumId w:val="6"/>
  </w:num>
  <w:num w:numId="12">
    <w:abstractNumId w:val="12"/>
  </w:num>
  <w:num w:numId="13">
    <w:abstractNumId w:val="35"/>
  </w:num>
  <w:num w:numId="14">
    <w:abstractNumId w:val="0"/>
  </w:num>
  <w:num w:numId="15">
    <w:abstractNumId w:val="20"/>
  </w:num>
  <w:num w:numId="16">
    <w:abstractNumId w:val="28"/>
  </w:num>
  <w:num w:numId="17">
    <w:abstractNumId w:val="22"/>
  </w:num>
  <w:num w:numId="18">
    <w:abstractNumId w:val="3"/>
  </w:num>
  <w:num w:numId="19">
    <w:abstractNumId w:val="24"/>
  </w:num>
  <w:num w:numId="20">
    <w:abstractNumId w:val="18"/>
  </w:num>
  <w:num w:numId="21">
    <w:abstractNumId w:val="7"/>
  </w:num>
  <w:num w:numId="22">
    <w:abstractNumId w:val="32"/>
  </w:num>
  <w:num w:numId="23">
    <w:abstractNumId w:val="15"/>
  </w:num>
  <w:num w:numId="24">
    <w:abstractNumId w:val="2"/>
  </w:num>
  <w:num w:numId="25">
    <w:abstractNumId w:val="13"/>
  </w:num>
  <w:num w:numId="26">
    <w:abstractNumId w:val="31"/>
  </w:num>
  <w:num w:numId="27">
    <w:abstractNumId w:val="21"/>
  </w:num>
  <w:num w:numId="28">
    <w:abstractNumId w:val="23"/>
  </w:num>
  <w:num w:numId="29">
    <w:abstractNumId w:val="17"/>
  </w:num>
  <w:num w:numId="30">
    <w:abstractNumId w:val="25"/>
  </w:num>
  <w:num w:numId="31">
    <w:abstractNumId w:val="9"/>
  </w:num>
  <w:num w:numId="32">
    <w:abstractNumId w:val="27"/>
  </w:num>
  <w:num w:numId="33">
    <w:abstractNumId w:val="1"/>
  </w:num>
  <w:num w:numId="34">
    <w:abstractNumId w:val="26"/>
  </w:num>
  <w:num w:numId="35">
    <w:abstractNumId w:val="33"/>
  </w:num>
  <w:num w:numId="36">
    <w:abstractNumId w:val="3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ri Altman Moore">
    <w15:presenceInfo w15:providerId="Windows Live" w15:userId="8e97a547dcd7e8cd"/>
  </w15:person>
  <w15:person w15:author="Elizabeth Goodman">
    <w15:presenceInfo w15:providerId="Windows Live" w15:userId="f8796d98b9df52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3A"/>
    <w:rsid w:val="00007A2A"/>
    <w:rsid w:val="00007F41"/>
    <w:rsid w:val="0004083D"/>
    <w:rsid w:val="00042C62"/>
    <w:rsid w:val="000469F0"/>
    <w:rsid w:val="00052F77"/>
    <w:rsid w:val="00053D45"/>
    <w:rsid w:val="000673C6"/>
    <w:rsid w:val="00070391"/>
    <w:rsid w:val="000733F5"/>
    <w:rsid w:val="00074C01"/>
    <w:rsid w:val="00087763"/>
    <w:rsid w:val="000A2D8F"/>
    <w:rsid w:val="000B59D0"/>
    <w:rsid w:val="000B6CEF"/>
    <w:rsid w:val="000B6EB5"/>
    <w:rsid w:val="000B7C56"/>
    <w:rsid w:val="000C22BA"/>
    <w:rsid w:val="000C48DD"/>
    <w:rsid w:val="000D6191"/>
    <w:rsid w:val="000F3A77"/>
    <w:rsid w:val="001009E4"/>
    <w:rsid w:val="0010325F"/>
    <w:rsid w:val="00105087"/>
    <w:rsid w:val="001107C1"/>
    <w:rsid w:val="00111102"/>
    <w:rsid w:val="001113F4"/>
    <w:rsid w:val="0012048B"/>
    <w:rsid w:val="00123FDF"/>
    <w:rsid w:val="00134EBB"/>
    <w:rsid w:val="001711AA"/>
    <w:rsid w:val="00174441"/>
    <w:rsid w:val="001809A3"/>
    <w:rsid w:val="00195280"/>
    <w:rsid w:val="001979E3"/>
    <w:rsid w:val="001A02E8"/>
    <w:rsid w:val="001A48E2"/>
    <w:rsid w:val="001A77BB"/>
    <w:rsid w:val="001B6678"/>
    <w:rsid w:val="001C0405"/>
    <w:rsid w:val="001C102A"/>
    <w:rsid w:val="001C17EA"/>
    <w:rsid w:val="001C68E8"/>
    <w:rsid w:val="001E06E1"/>
    <w:rsid w:val="001E0FE0"/>
    <w:rsid w:val="001E56EA"/>
    <w:rsid w:val="00202922"/>
    <w:rsid w:val="00202D2D"/>
    <w:rsid w:val="00210406"/>
    <w:rsid w:val="002121E2"/>
    <w:rsid w:val="00214E82"/>
    <w:rsid w:val="00215178"/>
    <w:rsid w:val="00217BF9"/>
    <w:rsid w:val="00220193"/>
    <w:rsid w:val="00225D88"/>
    <w:rsid w:val="00232ADE"/>
    <w:rsid w:val="0023538B"/>
    <w:rsid w:val="00246DCE"/>
    <w:rsid w:val="002526E4"/>
    <w:rsid w:val="00253FE9"/>
    <w:rsid w:val="002566DB"/>
    <w:rsid w:val="00257D0B"/>
    <w:rsid w:val="00260776"/>
    <w:rsid w:val="00263651"/>
    <w:rsid w:val="002639A7"/>
    <w:rsid w:val="002674F0"/>
    <w:rsid w:val="00281DFD"/>
    <w:rsid w:val="002972E7"/>
    <w:rsid w:val="002A5359"/>
    <w:rsid w:val="002B0893"/>
    <w:rsid w:val="002B4B44"/>
    <w:rsid w:val="002C2B9F"/>
    <w:rsid w:val="002C5F71"/>
    <w:rsid w:val="002D0B54"/>
    <w:rsid w:val="002D0C83"/>
    <w:rsid w:val="002D190E"/>
    <w:rsid w:val="002D37E6"/>
    <w:rsid w:val="002D4B89"/>
    <w:rsid w:val="002E0E00"/>
    <w:rsid w:val="002E683F"/>
    <w:rsid w:val="002F0D61"/>
    <w:rsid w:val="002F6BCA"/>
    <w:rsid w:val="0030685D"/>
    <w:rsid w:val="00325BE2"/>
    <w:rsid w:val="0034733F"/>
    <w:rsid w:val="003579CF"/>
    <w:rsid w:val="00357C48"/>
    <w:rsid w:val="0036161D"/>
    <w:rsid w:val="00364383"/>
    <w:rsid w:val="003777F2"/>
    <w:rsid w:val="0038283B"/>
    <w:rsid w:val="00383EA7"/>
    <w:rsid w:val="00386AF4"/>
    <w:rsid w:val="0039262E"/>
    <w:rsid w:val="003945BC"/>
    <w:rsid w:val="00396574"/>
    <w:rsid w:val="003A135F"/>
    <w:rsid w:val="003B4AE1"/>
    <w:rsid w:val="003B7EF4"/>
    <w:rsid w:val="003C0AFF"/>
    <w:rsid w:val="003C3F82"/>
    <w:rsid w:val="003D11E2"/>
    <w:rsid w:val="003D2F79"/>
    <w:rsid w:val="003E2724"/>
    <w:rsid w:val="003E2B37"/>
    <w:rsid w:val="003E40A6"/>
    <w:rsid w:val="003E7F92"/>
    <w:rsid w:val="00417BB2"/>
    <w:rsid w:val="00417E3D"/>
    <w:rsid w:val="00420CB7"/>
    <w:rsid w:val="004221D5"/>
    <w:rsid w:val="004258AF"/>
    <w:rsid w:val="00425FB1"/>
    <w:rsid w:val="004346D2"/>
    <w:rsid w:val="00435BDE"/>
    <w:rsid w:val="00440A15"/>
    <w:rsid w:val="004565BE"/>
    <w:rsid w:val="00457EA6"/>
    <w:rsid w:val="0047066C"/>
    <w:rsid w:val="00480C33"/>
    <w:rsid w:val="00480E04"/>
    <w:rsid w:val="00481523"/>
    <w:rsid w:val="0049042C"/>
    <w:rsid w:val="004A2DA4"/>
    <w:rsid w:val="004A4C06"/>
    <w:rsid w:val="004B3BDB"/>
    <w:rsid w:val="004B54EC"/>
    <w:rsid w:val="004C1EC0"/>
    <w:rsid w:val="004E013A"/>
    <w:rsid w:val="004E0F38"/>
    <w:rsid w:val="004E46C9"/>
    <w:rsid w:val="004F1653"/>
    <w:rsid w:val="004F7ABD"/>
    <w:rsid w:val="0050152C"/>
    <w:rsid w:val="0050316E"/>
    <w:rsid w:val="005060C1"/>
    <w:rsid w:val="0053582A"/>
    <w:rsid w:val="00535C81"/>
    <w:rsid w:val="00536303"/>
    <w:rsid w:val="00537262"/>
    <w:rsid w:val="00537670"/>
    <w:rsid w:val="00540537"/>
    <w:rsid w:val="00544A30"/>
    <w:rsid w:val="00553B45"/>
    <w:rsid w:val="0055615F"/>
    <w:rsid w:val="005701DF"/>
    <w:rsid w:val="0057168B"/>
    <w:rsid w:val="00572FC1"/>
    <w:rsid w:val="00583BB8"/>
    <w:rsid w:val="005A4AFA"/>
    <w:rsid w:val="005A4DCA"/>
    <w:rsid w:val="005B103C"/>
    <w:rsid w:val="005D59BB"/>
    <w:rsid w:val="005E1E1C"/>
    <w:rsid w:val="005E3AD7"/>
    <w:rsid w:val="005F133D"/>
    <w:rsid w:val="005F2A34"/>
    <w:rsid w:val="006147A9"/>
    <w:rsid w:val="00630DA4"/>
    <w:rsid w:val="00632F73"/>
    <w:rsid w:val="00633938"/>
    <w:rsid w:val="00634FB6"/>
    <w:rsid w:val="00636DB6"/>
    <w:rsid w:val="00644C91"/>
    <w:rsid w:val="00645D34"/>
    <w:rsid w:val="00647F5D"/>
    <w:rsid w:val="00650C2F"/>
    <w:rsid w:val="00655051"/>
    <w:rsid w:val="00661BDE"/>
    <w:rsid w:val="00662C8A"/>
    <w:rsid w:val="006704A1"/>
    <w:rsid w:val="00674297"/>
    <w:rsid w:val="00677D59"/>
    <w:rsid w:val="00681A89"/>
    <w:rsid w:val="0068543A"/>
    <w:rsid w:val="00686B62"/>
    <w:rsid w:val="00690119"/>
    <w:rsid w:val="0069044B"/>
    <w:rsid w:val="00694F35"/>
    <w:rsid w:val="00696606"/>
    <w:rsid w:val="006A0432"/>
    <w:rsid w:val="006A3903"/>
    <w:rsid w:val="006B1B3E"/>
    <w:rsid w:val="006B5677"/>
    <w:rsid w:val="006B5EC8"/>
    <w:rsid w:val="006B6CEF"/>
    <w:rsid w:val="006C2D03"/>
    <w:rsid w:val="006D2824"/>
    <w:rsid w:val="006E1649"/>
    <w:rsid w:val="006E7369"/>
    <w:rsid w:val="006F13A9"/>
    <w:rsid w:val="006F308F"/>
    <w:rsid w:val="006F4CAF"/>
    <w:rsid w:val="00703576"/>
    <w:rsid w:val="00703B29"/>
    <w:rsid w:val="00710699"/>
    <w:rsid w:val="00720D07"/>
    <w:rsid w:val="007216C5"/>
    <w:rsid w:val="00723695"/>
    <w:rsid w:val="00723A2A"/>
    <w:rsid w:val="007241F6"/>
    <w:rsid w:val="007246D1"/>
    <w:rsid w:val="007253A7"/>
    <w:rsid w:val="00730757"/>
    <w:rsid w:val="0074537B"/>
    <w:rsid w:val="00755A20"/>
    <w:rsid w:val="00765669"/>
    <w:rsid w:val="00766E52"/>
    <w:rsid w:val="007875FA"/>
    <w:rsid w:val="007A5315"/>
    <w:rsid w:val="007B4284"/>
    <w:rsid w:val="007B475D"/>
    <w:rsid w:val="007D1D47"/>
    <w:rsid w:val="007D5504"/>
    <w:rsid w:val="007D6544"/>
    <w:rsid w:val="007E5F17"/>
    <w:rsid w:val="007F799E"/>
    <w:rsid w:val="0080231A"/>
    <w:rsid w:val="008276BA"/>
    <w:rsid w:val="00833869"/>
    <w:rsid w:val="00840FFB"/>
    <w:rsid w:val="008501DC"/>
    <w:rsid w:val="008615D8"/>
    <w:rsid w:val="00871A16"/>
    <w:rsid w:val="008752D8"/>
    <w:rsid w:val="00882FB3"/>
    <w:rsid w:val="008907F0"/>
    <w:rsid w:val="0089366B"/>
    <w:rsid w:val="008B1043"/>
    <w:rsid w:val="008C510E"/>
    <w:rsid w:val="008C6F37"/>
    <w:rsid w:val="008D6203"/>
    <w:rsid w:val="008E0C0B"/>
    <w:rsid w:val="008E1473"/>
    <w:rsid w:val="008E3619"/>
    <w:rsid w:val="008F023E"/>
    <w:rsid w:val="008F0EE4"/>
    <w:rsid w:val="008F3B79"/>
    <w:rsid w:val="008F4723"/>
    <w:rsid w:val="0091279E"/>
    <w:rsid w:val="009154C0"/>
    <w:rsid w:val="00917F71"/>
    <w:rsid w:val="00923A7B"/>
    <w:rsid w:val="00927D4A"/>
    <w:rsid w:val="0093790E"/>
    <w:rsid w:val="009458F8"/>
    <w:rsid w:val="00945AF3"/>
    <w:rsid w:val="009468EE"/>
    <w:rsid w:val="00953126"/>
    <w:rsid w:val="00961DB1"/>
    <w:rsid w:val="009622F2"/>
    <w:rsid w:val="009627E4"/>
    <w:rsid w:val="00967560"/>
    <w:rsid w:val="00971F43"/>
    <w:rsid w:val="00975025"/>
    <w:rsid w:val="009839D4"/>
    <w:rsid w:val="00984DD3"/>
    <w:rsid w:val="00987B37"/>
    <w:rsid w:val="009B0337"/>
    <w:rsid w:val="009C0CB4"/>
    <w:rsid w:val="009D25F6"/>
    <w:rsid w:val="009E056B"/>
    <w:rsid w:val="009E3B15"/>
    <w:rsid w:val="009F6383"/>
    <w:rsid w:val="00A05F04"/>
    <w:rsid w:val="00A068E2"/>
    <w:rsid w:val="00A1399A"/>
    <w:rsid w:val="00A26DCA"/>
    <w:rsid w:val="00A41725"/>
    <w:rsid w:val="00A4587D"/>
    <w:rsid w:val="00A57EEA"/>
    <w:rsid w:val="00A703AC"/>
    <w:rsid w:val="00A707E9"/>
    <w:rsid w:val="00A7580B"/>
    <w:rsid w:val="00AA02B4"/>
    <w:rsid w:val="00AA05B8"/>
    <w:rsid w:val="00AB0466"/>
    <w:rsid w:val="00AB46B3"/>
    <w:rsid w:val="00AC6E15"/>
    <w:rsid w:val="00AF0CDC"/>
    <w:rsid w:val="00AF72B7"/>
    <w:rsid w:val="00B05418"/>
    <w:rsid w:val="00B11B78"/>
    <w:rsid w:val="00B1427A"/>
    <w:rsid w:val="00B14DD4"/>
    <w:rsid w:val="00B2289D"/>
    <w:rsid w:val="00B2573A"/>
    <w:rsid w:val="00B30A63"/>
    <w:rsid w:val="00B32DB5"/>
    <w:rsid w:val="00B37A4E"/>
    <w:rsid w:val="00B505C2"/>
    <w:rsid w:val="00B54FDD"/>
    <w:rsid w:val="00B61A99"/>
    <w:rsid w:val="00B659A8"/>
    <w:rsid w:val="00B74453"/>
    <w:rsid w:val="00B84DDE"/>
    <w:rsid w:val="00B916A2"/>
    <w:rsid w:val="00B92584"/>
    <w:rsid w:val="00BA4364"/>
    <w:rsid w:val="00BA486F"/>
    <w:rsid w:val="00BA52A3"/>
    <w:rsid w:val="00BA59FA"/>
    <w:rsid w:val="00BA5ADB"/>
    <w:rsid w:val="00BC17CE"/>
    <w:rsid w:val="00BC1BD8"/>
    <w:rsid w:val="00BC7AC5"/>
    <w:rsid w:val="00BE3F55"/>
    <w:rsid w:val="00BE7477"/>
    <w:rsid w:val="00BF4072"/>
    <w:rsid w:val="00BF5B2E"/>
    <w:rsid w:val="00BF6558"/>
    <w:rsid w:val="00BF74EC"/>
    <w:rsid w:val="00BF777E"/>
    <w:rsid w:val="00C11F85"/>
    <w:rsid w:val="00C15839"/>
    <w:rsid w:val="00C166EB"/>
    <w:rsid w:val="00C24E4B"/>
    <w:rsid w:val="00C277D9"/>
    <w:rsid w:val="00C27E2E"/>
    <w:rsid w:val="00C41607"/>
    <w:rsid w:val="00C42244"/>
    <w:rsid w:val="00C465C1"/>
    <w:rsid w:val="00C54E2B"/>
    <w:rsid w:val="00C61712"/>
    <w:rsid w:val="00C63A7E"/>
    <w:rsid w:val="00C64708"/>
    <w:rsid w:val="00C747D5"/>
    <w:rsid w:val="00C773DF"/>
    <w:rsid w:val="00C82400"/>
    <w:rsid w:val="00C82AAB"/>
    <w:rsid w:val="00C82FD4"/>
    <w:rsid w:val="00C9747E"/>
    <w:rsid w:val="00CA483C"/>
    <w:rsid w:val="00CB0A28"/>
    <w:rsid w:val="00CB3BDB"/>
    <w:rsid w:val="00CB65A9"/>
    <w:rsid w:val="00CC55F9"/>
    <w:rsid w:val="00CD462D"/>
    <w:rsid w:val="00CE11E8"/>
    <w:rsid w:val="00CE283B"/>
    <w:rsid w:val="00CE7ED0"/>
    <w:rsid w:val="00CF52F6"/>
    <w:rsid w:val="00D0170E"/>
    <w:rsid w:val="00D10F51"/>
    <w:rsid w:val="00D2107E"/>
    <w:rsid w:val="00D26AF8"/>
    <w:rsid w:val="00D273EE"/>
    <w:rsid w:val="00D30759"/>
    <w:rsid w:val="00D30D71"/>
    <w:rsid w:val="00D32C36"/>
    <w:rsid w:val="00D45248"/>
    <w:rsid w:val="00D510F4"/>
    <w:rsid w:val="00D549A9"/>
    <w:rsid w:val="00D56F11"/>
    <w:rsid w:val="00D56F4C"/>
    <w:rsid w:val="00D657BF"/>
    <w:rsid w:val="00D660B0"/>
    <w:rsid w:val="00D66502"/>
    <w:rsid w:val="00D72840"/>
    <w:rsid w:val="00D73765"/>
    <w:rsid w:val="00D77EC6"/>
    <w:rsid w:val="00D8164F"/>
    <w:rsid w:val="00D93E47"/>
    <w:rsid w:val="00D941F3"/>
    <w:rsid w:val="00D94A07"/>
    <w:rsid w:val="00D955A0"/>
    <w:rsid w:val="00D95B9E"/>
    <w:rsid w:val="00DA083F"/>
    <w:rsid w:val="00DA19DD"/>
    <w:rsid w:val="00DA5AD0"/>
    <w:rsid w:val="00DA5E6E"/>
    <w:rsid w:val="00DB7665"/>
    <w:rsid w:val="00DC11EF"/>
    <w:rsid w:val="00DC245A"/>
    <w:rsid w:val="00DC2EFF"/>
    <w:rsid w:val="00DD110A"/>
    <w:rsid w:val="00DD4DC9"/>
    <w:rsid w:val="00DE0438"/>
    <w:rsid w:val="00DE22C2"/>
    <w:rsid w:val="00DE5506"/>
    <w:rsid w:val="00DE62B4"/>
    <w:rsid w:val="00DE73D0"/>
    <w:rsid w:val="00DF02EE"/>
    <w:rsid w:val="00DF1AEF"/>
    <w:rsid w:val="00E01200"/>
    <w:rsid w:val="00E02DCE"/>
    <w:rsid w:val="00E053D7"/>
    <w:rsid w:val="00E14810"/>
    <w:rsid w:val="00E252DF"/>
    <w:rsid w:val="00E34B02"/>
    <w:rsid w:val="00E47323"/>
    <w:rsid w:val="00E51AE0"/>
    <w:rsid w:val="00E51E42"/>
    <w:rsid w:val="00E61700"/>
    <w:rsid w:val="00E649A2"/>
    <w:rsid w:val="00E65DBE"/>
    <w:rsid w:val="00E65DED"/>
    <w:rsid w:val="00E70C6C"/>
    <w:rsid w:val="00E71152"/>
    <w:rsid w:val="00E72820"/>
    <w:rsid w:val="00EA0E01"/>
    <w:rsid w:val="00EA680D"/>
    <w:rsid w:val="00EA70A5"/>
    <w:rsid w:val="00EB360A"/>
    <w:rsid w:val="00EB4694"/>
    <w:rsid w:val="00EB53C3"/>
    <w:rsid w:val="00ED22DD"/>
    <w:rsid w:val="00ED6500"/>
    <w:rsid w:val="00ED67B6"/>
    <w:rsid w:val="00ED7E70"/>
    <w:rsid w:val="00EF1FE7"/>
    <w:rsid w:val="00EF47BD"/>
    <w:rsid w:val="00EF6AEF"/>
    <w:rsid w:val="00EF7C95"/>
    <w:rsid w:val="00F22829"/>
    <w:rsid w:val="00F25435"/>
    <w:rsid w:val="00F25C31"/>
    <w:rsid w:val="00F27DF1"/>
    <w:rsid w:val="00F27E2B"/>
    <w:rsid w:val="00F420B6"/>
    <w:rsid w:val="00F432DE"/>
    <w:rsid w:val="00F4561F"/>
    <w:rsid w:val="00F52822"/>
    <w:rsid w:val="00F52A15"/>
    <w:rsid w:val="00F56D90"/>
    <w:rsid w:val="00F572ED"/>
    <w:rsid w:val="00F70F51"/>
    <w:rsid w:val="00F74608"/>
    <w:rsid w:val="00F7472E"/>
    <w:rsid w:val="00F83888"/>
    <w:rsid w:val="00F86A1F"/>
    <w:rsid w:val="00F9750A"/>
    <w:rsid w:val="00FA0FBE"/>
    <w:rsid w:val="00FA42D2"/>
    <w:rsid w:val="00FB26F5"/>
    <w:rsid w:val="00FB3C31"/>
    <w:rsid w:val="00FB4830"/>
    <w:rsid w:val="00FB6DC3"/>
    <w:rsid w:val="00FC575A"/>
    <w:rsid w:val="00FC6426"/>
    <w:rsid w:val="00FD61A6"/>
    <w:rsid w:val="00FE0138"/>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F1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2F73"/>
    <w:pPr>
      <w:keepNext/>
      <w:spacing w:after="240" w:line="240" w:lineRule="auto"/>
      <w:outlineLvl w:val="0"/>
    </w:pPr>
    <w:rPr>
      <w:rFonts w:ascii="Arial" w:eastAsia="Times New Roman" w:hAnsi="Arial" w:cs="Times New Roman"/>
      <w:b/>
      <w:caps/>
      <w:kern w:val="28"/>
      <w:sz w:val="24"/>
      <w:szCs w:val="20"/>
    </w:rPr>
  </w:style>
  <w:style w:type="paragraph" w:styleId="Heading3">
    <w:name w:val="heading 3"/>
    <w:basedOn w:val="Normal"/>
    <w:next w:val="Normal"/>
    <w:link w:val="Heading3Char"/>
    <w:uiPriority w:val="9"/>
    <w:semiHidden/>
    <w:unhideWhenUsed/>
    <w:qFormat/>
    <w:rsid w:val="00D95B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5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FB26F5"/>
    <w:rPr>
      <w:sz w:val="16"/>
      <w:szCs w:val="16"/>
    </w:rPr>
  </w:style>
  <w:style w:type="paragraph" w:styleId="CommentText">
    <w:name w:val="annotation text"/>
    <w:basedOn w:val="Normal"/>
    <w:link w:val="CommentTextChar"/>
    <w:uiPriority w:val="99"/>
    <w:unhideWhenUsed/>
    <w:rsid w:val="00FB26F5"/>
    <w:pPr>
      <w:spacing w:line="240" w:lineRule="auto"/>
    </w:pPr>
    <w:rPr>
      <w:sz w:val="20"/>
      <w:szCs w:val="20"/>
    </w:rPr>
  </w:style>
  <w:style w:type="character" w:customStyle="1" w:styleId="CommentTextChar">
    <w:name w:val="Comment Text Char"/>
    <w:basedOn w:val="DefaultParagraphFont"/>
    <w:link w:val="CommentText"/>
    <w:uiPriority w:val="99"/>
    <w:rsid w:val="00FB26F5"/>
    <w:rPr>
      <w:sz w:val="20"/>
      <w:szCs w:val="20"/>
    </w:rPr>
  </w:style>
  <w:style w:type="paragraph" w:styleId="CommentSubject">
    <w:name w:val="annotation subject"/>
    <w:basedOn w:val="CommentText"/>
    <w:next w:val="CommentText"/>
    <w:link w:val="CommentSubjectChar"/>
    <w:uiPriority w:val="99"/>
    <w:semiHidden/>
    <w:unhideWhenUsed/>
    <w:rsid w:val="00FB26F5"/>
    <w:rPr>
      <w:b/>
      <w:bCs/>
    </w:rPr>
  </w:style>
  <w:style w:type="character" w:customStyle="1" w:styleId="CommentSubjectChar">
    <w:name w:val="Comment Subject Char"/>
    <w:basedOn w:val="CommentTextChar"/>
    <w:link w:val="CommentSubject"/>
    <w:uiPriority w:val="99"/>
    <w:semiHidden/>
    <w:rsid w:val="00FB26F5"/>
    <w:rPr>
      <w:b/>
      <w:bCs/>
      <w:sz w:val="20"/>
      <w:szCs w:val="20"/>
    </w:rPr>
  </w:style>
  <w:style w:type="paragraph" w:styleId="BalloonText">
    <w:name w:val="Balloon Text"/>
    <w:basedOn w:val="Normal"/>
    <w:link w:val="BalloonTextChar"/>
    <w:uiPriority w:val="99"/>
    <w:semiHidden/>
    <w:unhideWhenUsed/>
    <w:rsid w:val="00FB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F5"/>
    <w:rPr>
      <w:rFonts w:ascii="Tahoma" w:hAnsi="Tahoma" w:cs="Tahoma"/>
      <w:sz w:val="16"/>
      <w:szCs w:val="16"/>
    </w:rPr>
  </w:style>
  <w:style w:type="character" w:styleId="Hyperlink">
    <w:name w:val="Hyperlink"/>
    <w:basedOn w:val="DefaultParagraphFont"/>
    <w:uiPriority w:val="99"/>
    <w:unhideWhenUsed/>
    <w:rsid w:val="00975025"/>
    <w:rPr>
      <w:color w:val="0000FF" w:themeColor="hyperlink"/>
      <w:u w:val="single"/>
    </w:rPr>
  </w:style>
  <w:style w:type="paragraph" w:styleId="FootnoteText">
    <w:name w:val="footnote text"/>
    <w:basedOn w:val="Normal"/>
    <w:link w:val="FootnoteTextChar"/>
    <w:uiPriority w:val="99"/>
    <w:semiHidden/>
    <w:unhideWhenUsed/>
    <w:rsid w:val="00007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F41"/>
    <w:rPr>
      <w:sz w:val="20"/>
      <w:szCs w:val="20"/>
    </w:rPr>
  </w:style>
  <w:style w:type="character" w:styleId="FootnoteReference">
    <w:name w:val="footnote reference"/>
    <w:basedOn w:val="DefaultParagraphFont"/>
    <w:uiPriority w:val="99"/>
    <w:semiHidden/>
    <w:unhideWhenUsed/>
    <w:rsid w:val="00007F41"/>
    <w:rPr>
      <w:vertAlign w:val="superscript"/>
    </w:rPr>
  </w:style>
  <w:style w:type="paragraph" w:styleId="Revision">
    <w:name w:val="Revision"/>
    <w:hidden/>
    <w:uiPriority w:val="99"/>
    <w:semiHidden/>
    <w:rsid w:val="00987B37"/>
    <w:pPr>
      <w:spacing w:after="0" w:line="240" w:lineRule="auto"/>
    </w:pPr>
  </w:style>
  <w:style w:type="character" w:customStyle="1" w:styleId="Heading1Char">
    <w:name w:val="Heading 1 Char"/>
    <w:basedOn w:val="DefaultParagraphFont"/>
    <w:link w:val="Heading1"/>
    <w:rsid w:val="00632F73"/>
    <w:rPr>
      <w:rFonts w:ascii="Arial" w:eastAsia="Times New Roman" w:hAnsi="Arial" w:cs="Times New Roman"/>
      <w:b/>
      <w:caps/>
      <w:kern w:val="28"/>
      <w:sz w:val="24"/>
      <w:szCs w:val="20"/>
    </w:rPr>
  </w:style>
  <w:style w:type="character" w:customStyle="1" w:styleId="Heading3Char">
    <w:name w:val="Heading 3 Char"/>
    <w:basedOn w:val="DefaultParagraphFont"/>
    <w:link w:val="Heading3"/>
    <w:uiPriority w:val="9"/>
    <w:semiHidden/>
    <w:rsid w:val="00D95B9E"/>
    <w:rPr>
      <w:rFonts w:asciiTheme="majorHAnsi" w:eastAsiaTheme="majorEastAsia" w:hAnsiTheme="majorHAnsi" w:cstheme="majorBidi"/>
      <w:b/>
      <w:bCs/>
      <w:color w:val="4F81BD" w:themeColor="accent1"/>
    </w:rPr>
  </w:style>
  <w:style w:type="paragraph" w:customStyle="1" w:styleId="Body2">
    <w:name w:val="Body2"/>
    <w:basedOn w:val="BodyTextIndent"/>
    <w:link w:val="Body2Char"/>
    <w:uiPriority w:val="99"/>
    <w:rsid w:val="00D95B9E"/>
    <w:pPr>
      <w:spacing w:after="240" w:line="240" w:lineRule="auto"/>
    </w:pPr>
    <w:rPr>
      <w:rFonts w:ascii="Times New Roman" w:eastAsia="Times New Roman" w:hAnsi="Times New Roman" w:cs="Times New Roman"/>
      <w:sz w:val="24"/>
      <w:szCs w:val="20"/>
    </w:rPr>
  </w:style>
  <w:style w:type="paragraph" w:customStyle="1" w:styleId="Body3">
    <w:name w:val="Body3"/>
    <w:basedOn w:val="BodyTextIndent"/>
    <w:rsid w:val="00D95B9E"/>
    <w:pPr>
      <w:spacing w:after="240" w:line="240" w:lineRule="auto"/>
      <w:ind w:left="1440"/>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95B9E"/>
    <w:pPr>
      <w:spacing w:after="120"/>
      <w:ind w:left="360"/>
    </w:pPr>
  </w:style>
  <w:style w:type="character" w:customStyle="1" w:styleId="BodyTextIndentChar">
    <w:name w:val="Body Text Indent Char"/>
    <w:basedOn w:val="DefaultParagraphFont"/>
    <w:link w:val="BodyTextIndent"/>
    <w:uiPriority w:val="99"/>
    <w:semiHidden/>
    <w:rsid w:val="00D95B9E"/>
  </w:style>
  <w:style w:type="paragraph" w:styleId="Header">
    <w:name w:val="header"/>
    <w:basedOn w:val="Normal"/>
    <w:link w:val="HeaderChar"/>
    <w:uiPriority w:val="99"/>
    <w:unhideWhenUsed/>
    <w:rsid w:val="00D9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9E"/>
  </w:style>
  <w:style w:type="paragraph" w:styleId="Footer">
    <w:name w:val="footer"/>
    <w:basedOn w:val="Normal"/>
    <w:link w:val="FooterChar"/>
    <w:uiPriority w:val="99"/>
    <w:unhideWhenUsed/>
    <w:rsid w:val="00D9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9E"/>
  </w:style>
  <w:style w:type="paragraph" w:customStyle="1" w:styleId="Default">
    <w:name w:val="Default"/>
    <w:rsid w:val="0047066C"/>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dyA">
    <w:name w:val="Body A"/>
    <w:rsid w:val="0047066C"/>
    <w:pPr>
      <w:spacing w:before="100" w:after="100" w:line="240" w:lineRule="auto"/>
    </w:pPr>
    <w:rPr>
      <w:rFonts w:ascii="Times New Roman" w:eastAsia="Arial Unicode MS" w:hAnsi="Times New Roman" w:cs="Arial Unicode MS"/>
      <w:color w:val="000000"/>
      <w:sz w:val="24"/>
      <w:szCs w:val="24"/>
      <w:u w:color="000000"/>
    </w:rPr>
  </w:style>
  <w:style w:type="character" w:customStyle="1" w:styleId="UnresolvedMention1">
    <w:name w:val="Unresolved Mention1"/>
    <w:basedOn w:val="DefaultParagraphFont"/>
    <w:uiPriority w:val="99"/>
    <w:semiHidden/>
    <w:unhideWhenUsed/>
    <w:rsid w:val="00DC2EFF"/>
    <w:rPr>
      <w:color w:val="605E5C"/>
      <w:shd w:val="clear" w:color="auto" w:fill="E1DFDD"/>
    </w:rPr>
  </w:style>
  <w:style w:type="character" w:customStyle="1" w:styleId="UnresolvedMention2">
    <w:name w:val="Unresolved Mention2"/>
    <w:basedOn w:val="DefaultParagraphFont"/>
    <w:uiPriority w:val="99"/>
    <w:semiHidden/>
    <w:unhideWhenUsed/>
    <w:rsid w:val="008F023E"/>
    <w:rPr>
      <w:color w:val="605E5C"/>
      <w:shd w:val="clear" w:color="auto" w:fill="E1DFDD"/>
    </w:rPr>
  </w:style>
  <w:style w:type="paragraph" w:styleId="NormalWeb">
    <w:name w:val="Normal (Web)"/>
    <w:basedOn w:val="Normal"/>
    <w:uiPriority w:val="99"/>
    <w:unhideWhenUsed/>
    <w:rsid w:val="00FD61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7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F92"/>
    <w:rPr>
      <w:sz w:val="20"/>
      <w:szCs w:val="20"/>
    </w:rPr>
  </w:style>
  <w:style w:type="character" w:styleId="EndnoteReference">
    <w:name w:val="endnote reference"/>
    <w:basedOn w:val="DefaultParagraphFont"/>
    <w:uiPriority w:val="99"/>
    <w:semiHidden/>
    <w:unhideWhenUsed/>
    <w:rsid w:val="003E7F92"/>
    <w:rPr>
      <w:vertAlign w:val="superscript"/>
    </w:rPr>
  </w:style>
  <w:style w:type="paragraph" w:styleId="Title">
    <w:name w:val="Title"/>
    <w:basedOn w:val="Normal"/>
    <w:link w:val="TitleChar"/>
    <w:qFormat/>
    <w:rsid w:val="000B59D0"/>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0B59D0"/>
    <w:rPr>
      <w:rFonts w:ascii="Times New Roman" w:eastAsia="Times New Roman" w:hAnsi="Times New Roman" w:cs="Times New Roman"/>
      <w:b/>
      <w:szCs w:val="20"/>
    </w:rPr>
  </w:style>
  <w:style w:type="character" w:styleId="PageNumber">
    <w:name w:val="page number"/>
    <w:basedOn w:val="DefaultParagraphFont"/>
    <w:uiPriority w:val="99"/>
    <w:semiHidden/>
    <w:unhideWhenUsed/>
    <w:rsid w:val="002F6BCA"/>
  </w:style>
  <w:style w:type="character" w:styleId="FollowedHyperlink">
    <w:name w:val="FollowedHyperlink"/>
    <w:basedOn w:val="DefaultParagraphFont"/>
    <w:uiPriority w:val="99"/>
    <w:semiHidden/>
    <w:unhideWhenUsed/>
    <w:rsid w:val="00EA680D"/>
    <w:rPr>
      <w:color w:val="800080" w:themeColor="followedHyperlink"/>
      <w:u w:val="single"/>
    </w:rPr>
  </w:style>
  <w:style w:type="paragraph" w:styleId="TOC2">
    <w:name w:val="toc 2"/>
    <w:basedOn w:val="Normal"/>
    <w:next w:val="Normal"/>
    <w:autoRedefine/>
    <w:uiPriority w:val="39"/>
    <w:unhideWhenUsed/>
    <w:rsid w:val="00696606"/>
    <w:pPr>
      <w:spacing w:after="100"/>
      <w:ind w:left="220"/>
    </w:pPr>
  </w:style>
  <w:style w:type="paragraph" w:styleId="TOC1">
    <w:name w:val="toc 1"/>
    <w:basedOn w:val="Normal"/>
    <w:next w:val="Normal"/>
    <w:autoRedefine/>
    <w:uiPriority w:val="39"/>
    <w:unhideWhenUsed/>
    <w:rsid w:val="004A4C06"/>
    <w:pPr>
      <w:tabs>
        <w:tab w:val="right" w:leader="dot" w:pos="9350"/>
      </w:tabs>
      <w:spacing w:after="100"/>
    </w:pPr>
    <w:rPr>
      <w:rFonts w:ascii="Arial" w:hAnsi="Arial" w:cs="Arial"/>
      <w:noProof/>
    </w:rPr>
  </w:style>
  <w:style w:type="character" w:customStyle="1" w:styleId="Body2Char">
    <w:name w:val="Body2 Char"/>
    <w:link w:val="Body2"/>
    <w:uiPriority w:val="99"/>
    <w:locked/>
    <w:rsid w:val="00E1481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2F73"/>
    <w:pPr>
      <w:keepNext/>
      <w:spacing w:after="240" w:line="240" w:lineRule="auto"/>
      <w:outlineLvl w:val="0"/>
    </w:pPr>
    <w:rPr>
      <w:rFonts w:ascii="Arial" w:eastAsia="Times New Roman" w:hAnsi="Arial" w:cs="Times New Roman"/>
      <w:b/>
      <w:caps/>
      <w:kern w:val="28"/>
      <w:sz w:val="24"/>
      <w:szCs w:val="20"/>
    </w:rPr>
  </w:style>
  <w:style w:type="paragraph" w:styleId="Heading3">
    <w:name w:val="heading 3"/>
    <w:basedOn w:val="Normal"/>
    <w:next w:val="Normal"/>
    <w:link w:val="Heading3Char"/>
    <w:uiPriority w:val="9"/>
    <w:semiHidden/>
    <w:unhideWhenUsed/>
    <w:qFormat/>
    <w:rsid w:val="00D95B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5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FB26F5"/>
    <w:rPr>
      <w:sz w:val="16"/>
      <w:szCs w:val="16"/>
    </w:rPr>
  </w:style>
  <w:style w:type="paragraph" w:styleId="CommentText">
    <w:name w:val="annotation text"/>
    <w:basedOn w:val="Normal"/>
    <w:link w:val="CommentTextChar"/>
    <w:uiPriority w:val="99"/>
    <w:unhideWhenUsed/>
    <w:rsid w:val="00FB26F5"/>
    <w:pPr>
      <w:spacing w:line="240" w:lineRule="auto"/>
    </w:pPr>
    <w:rPr>
      <w:sz w:val="20"/>
      <w:szCs w:val="20"/>
    </w:rPr>
  </w:style>
  <w:style w:type="character" w:customStyle="1" w:styleId="CommentTextChar">
    <w:name w:val="Comment Text Char"/>
    <w:basedOn w:val="DefaultParagraphFont"/>
    <w:link w:val="CommentText"/>
    <w:uiPriority w:val="99"/>
    <w:rsid w:val="00FB26F5"/>
    <w:rPr>
      <w:sz w:val="20"/>
      <w:szCs w:val="20"/>
    </w:rPr>
  </w:style>
  <w:style w:type="paragraph" w:styleId="CommentSubject">
    <w:name w:val="annotation subject"/>
    <w:basedOn w:val="CommentText"/>
    <w:next w:val="CommentText"/>
    <w:link w:val="CommentSubjectChar"/>
    <w:uiPriority w:val="99"/>
    <w:semiHidden/>
    <w:unhideWhenUsed/>
    <w:rsid w:val="00FB26F5"/>
    <w:rPr>
      <w:b/>
      <w:bCs/>
    </w:rPr>
  </w:style>
  <w:style w:type="character" w:customStyle="1" w:styleId="CommentSubjectChar">
    <w:name w:val="Comment Subject Char"/>
    <w:basedOn w:val="CommentTextChar"/>
    <w:link w:val="CommentSubject"/>
    <w:uiPriority w:val="99"/>
    <w:semiHidden/>
    <w:rsid w:val="00FB26F5"/>
    <w:rPr>
      <w:b/>
      <w:bCs/>
      <w:sz w:val="20"/>
      <w:szCs w:val="20"/>
    </w:rPr>
  </w:style>
  <w:style w:type="paragraph" w:styleId="BalloonText">
    <w:name w:val="Balloon Text"/>
    <w:basedOn w:val="Normal"/>
    <w:link w:val="BalloonTextChar"/>
    <w:uiPriority w:val="99"/>
    <w:semiHidden/>
    <w:unhideWhenUsed/>
    <w:rsid w:val="00FB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6F5"/>
    <w:rPr>
      <w:rFonts w:ascii="Tahoma" w:hAnsi="Tahoma" w:cs="Tahoma"/>
      <w:sz w:val="16"/>
      <w:szCs w:val="16"/>
    </w:rPr>
  </w:style>
  <w:style w:type="character" w:styleId="Hyperlink">
    <w:name w:val="Hyperlink"/>
    <w:basedOn w:val="DefaultParagraphFont"/>
    <w:uiPriority w:val="99"/>
    <w:unhideWhenUsed/>
    <w:rsid w:val="00975025"/>
    <w:rPr>
      <w:color w:val="0000FF" w:themeColor="hyperlink"/>
      <w:u w:val="single"/>
    </w:rPr>
  </w:style>
  <w:style w:type="paragraph" w:styleId="FootnoteText">
    <w:name w:val="footnote text"/>
    <w:basedOn w:val="Normal"/>
    <w:link w:val="FootnoteTextChar"/>
    <w:uiPriority w:val="99"/>
    <w:semiHidden/>
    <w:unhideWhenUsed/>
    <w:rsid w:val="00007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F41"/>
    <w:rPr>
      <w:sz w:val="20"/>
      <w:szCs w:val="20"/>
    </w:rPr>
  </w:style>
  <w:style w:type="character" w:styleId="FootnoteReference">
    <w:name w:val="footnote reference"/>
    <w:basedOn w:val="DefaultParagraphFont"/>
    <w:uiPriority w:val="99"/>
    <w:semiHidden/>
    <w:unhideWhenUsed/>
    <w:rsid w:val="00007F41"/>
    <w:rPr>
      <w:vertAlign w:val="superscript"/>
    </w:rPr>
  </w:style>
  <w:style w:type="paragraph" w:styleId="Revision">
    <w:name w:val="Revision"/>
    <w:hidden/>
    <w:uiPriority w:val="99"/>
    <w:semiHidden/>
    <w:rsid w:val="00987B37"/>
    <w:pPr>
      <w:spacing w:after="0" w:line="240" w:lineRule="auto"/>
    </w:pPr>
  </w:style>
  <w:style w:type="character" w:customStyle="1" w:styleId="Heading1Char">
    <w:name w:val="Heading 1 Char"/>
    <w:basedOn w:val="DefaultParagraphFont"/>
    <w:link w:val="Heading1"/>
    <w:rsid w:val="00632F73"/>
    <w:rPr>
      <w:rFonts w:ascii="Arial" w:eastAsia="Times New Roman" w:hAnsi="Arial" w:cs="Times New Roman"/>
      <w:b/>
      <w:caps/>
      <w:kern w:val="28"/>
      <w:sz w:val="24"/>
      <w:szCs w:val="20"/>
    </w:rPr>
  </w:style>
  <w:style w:type="character" w:customStyle="1" w:styleId="Heading3Char">
    <w:name w:val="Heading 3 Char"/>
    <w:basedOn w:val="DefaultParagraphFont"/>
    <w:link w:val="Heading3"/>
    <w:uiPriority w:val="9"/>
    <w:semiHidden/>
    <w:rsid w:val="00D95B9E"/>
    <w:rPr>
      <w:rFonts w:asciiTheme="majorHAnsi" w:eastAsiaTheme="majorEastAsia" w:hAnsiTheme="majorHAnsi" w:cstheme="majorBidi"/>
      <w:b/>
      <w:bCs/>
      <w:color w:val="4F81BD" w:themeColor="accent1"/>
    </w:rPr>
  </w:style>
  <w:style w:type="paragraph" w:customStyle="1" w:styleId="Body2">
    <w:name w:val="Body2"/>
    <w:basedOn w:val="BodyTextIndent"/>
    <w:link w:val="Body2Char"/>
    <w:uiPriority w:val="99"/>
    <w:rsid w:val="00D95B9E"/>
    <w:pPr>
      <w:spacing w:after="240" w:line="240" w:lineRule="auto"/>
    </w:pPr>
    <w:rPr>
      <w:rFonts w:ascii="Times New Roman" w:eastAsia="Times New Roman" w:hAnsi="Times New Roman" w:cs="Times New Roman"/>
      <w:sz w:val="24"/>
      <w:szCs w:val="20"/>
    </w:rPr>
  </w:style>
  <w:style w:type="paragraph" w:customStyle="1" w:styleId="Body3">
    <w:name w:val="Body3"/>
    <w:basedOn w:val="BodyTextIndent"/>
    <w:rsid w:val="00D95B9E"/>
    <w:pPr>
      <w:spacing w:after="240" w:line="240" w:lineRule="auto"/>
      <w:ind w:left="1440"/>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95B9E"/>
    <w:pPr>
      <w:spacing w:after="120"/>
      <w:ind w:left="360"/>
    </w:pPr>
  </w:style>
  <w:style w:type="character" w:customStyle="1" w:styleId="BodyTextIndentChar">
    <w:name w:val="Body Text Indent Char"/>
    <w:basedOn w:val="DefaultParagraphFont"/>
    <w:link w:val="BodyTextIndent"/>
    <w:uiPriority w:val="99"/>
    <w:semiHidden/>
    <w:rsid w:val="00D95B9E"/>
  </w:style>
  <w:style w:type="paragraph" w:styleId="Header">
    <w:name w:val="header"/>
    <w:basedOn w:val="Normal"/>
    <w:link w:val="HeaderChar"/>
    <w:uiPriority w:val="99"/>
    <w:unhideWhenUsed/>
    <w:rsid w:val="00D95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9E"/>
  </w:style>
  <w:style w:type="paragraph" w:styleId="Footer">
    <w:name w:val="footer"/>
    <w:basedOn w:val="Normal"/>
    <w:link w:val="FooterChar"/>
    <w:uiPriority w:val="99"/>
    <w:unhideWhenUsed/>
    <w:rsid w:val="00D95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9E"/>
  </w:style>
  <w:style w:type="paragraph" w:customStyle="1" w:styleId="Default">
    <w:name w:val="Default"/>
    <w:rsid w:val="0047066C"/>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dyA">
    <w:name w:val="Body A"/>
    <w:rsid w:val="0047066C"/>
    <w:pPr>
      <w:spacing w:before="100" w:after="100" w:line="240" w:lineRule="auto"/>
    </w:pPr>
    <w:rPr>
      <w:rFonts w:ascii="Times New Roman" w:eastAsia="Arial Unicode MS" w:hAnsi="Times New Roman" w:cs="Arial Unicode MS"/>
      <w:color w:val="000000"/>
      <w:sz w:val="24"/>
      <w:szCs w:val="24"/>
      <w:u w:color="000000"/>
    </w:rPr>
  </w:style>
  <w:style w:type="character" w:customStyle="1" w:styleId="UnresolvedMention1">
    <w:name w:val="Unresolved Mention1"/>
    <w:basedOn w:val="DefaultParagraphFont"/>
    <w:uiPriority w:val="99"/>
    <w:semiHidden/>
    <w:unhideWhenUsed/>
    <w:rsid w:val="00DC2EFF"/>
    <w:rPr>
      <w:color w:val="605E5C"/>
      <w:shd w:val="clear" w:color="auto" w:fill="E1DFDD"/>
    </w:rPr>
  </w:style>
  <w:style w:type="character" w:customStyle="1" w:styleId="UnresolvedMention2">
    <w:name w:val="Unresolved Mention2"/>
    <w:basedOn w:val="DefaultParagraphFont"/>
    <w:uiPriority w:val="99"/>
    <w:semiHidden/>
    <w:unhideWhenUsed/>
    <w:rsid w:val="008F023E"/>
    <w:rPr>
      <w:color w:val="605E5C"/>
      <w:shd w:val="clear" w:color="auto" w:fill="E1DFDD"/>
    </w:rPr>
  </w:style>
  <w:style w:type="paragraph" w:styleId="NormalWeb">
    <w:name w:val="Normal (Web)"/>
    <w:basedOn w:val="Normal"/>
    <w:uiPriority w:val="99"/>
    <w:unhideWhenUsed/>
    <w:rsid w:val="00FD61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7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F92"/>
    <w:rPr>
      <w:sz w:val="20"/>
      <w:szCs w:val="20"/>
    </w:rPr>
  </w:style>
  <w:style w:type="character" w:styleId="EndnoteReference">
    <w:name w:val="endnote reference"/>
    <w:basedOn w:val="DefaultParagraphFont"/>
    <w:uiPriority w:val="99"/>
    <w:semiHidden/>
    <w:unhideWhenUsed/>
    <w:rsid w:val="003E7F92"/>
    <w:rPr>
      <w:vertAlign w:val="superscript"/>
    </w:rPr>
  </w:style>
  <w:style w:type="paragraph" w:styleId="Title">
    <w:name w:val="Title"/>
    <w:basedOn w:val="Normal"/>
    <w:link w:val="TitleChar"/>
    <w:qFormat/>
    <w:rsid w:val="000B59D0"/>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0B59D0"/>
    <w:rPr>
      <w:rFonts w:ascii="Times New Roman" w:eastAsia="Times New Roman" w:hAnsi="Times New Roman" w:cs="Times New Roman"/>
      <w:b/>
      <w:szCs w:val="20"/>
    </w:rPr>
  </w:style>
  <w:style w:type="character" w:styleId="PageNumber">
    <w:name w:val="page number"/>
    <w:basedOn w:val="DefaultParagraphFont"/>
    <w:uiPriority w:val="99"/>
    <w:semiHidden/>
    <w:unhideWhenUsed/>
    <w:rsid w:val="002F6BCA"/>
  </w:style>
  <w:style w:type="character" w:styleId="FollowedHyperlink">
    <w:name w:val="FollowedHyperlink"/>
    <w:basedOn w:val="DefaultParagraphFont"/>
    <w:uiPriority w:val="99"/>
    <w:semiHidden/>
    <w:unhideWhenUsed/>
    <w:rsid w:val="00EA680D"/>
    <w:rPr>
      <w:color w:val="800080" w:themeColor="followedHyperlink"/>
      <w:u w:val="single"/>
    </w:rPr>
  </w:style>
  <w:style w:type="paragraph" w:styleId="TOC2">
    <w:name w:val="toc 2"/>
    <w:basedOn w:val="Normal"/>
    <w:next w:val="Normal"/>
    <w:autoRedefine/>
    <w:uiPriority w:val="39"/>
    <w:unhideWhenUsed/>
    <w:rsid w:val="00696606"/>
    <w:pPr>
      <w:spacing w:after="100"/>
      <w:ind w:left="220"/>
    </w:pPr>
  </w:style>
  <w:style w:type="paragraph" w:styleId="TOC1">
    <w:name w:val="toc 1"/>
    <w:basedOn w:val="Normal"/>
    <w:next w:val="Normal"/>
    <w:autoRedefine/>
    <w:uiPriority w:val="39"/>
    <w:unhideWhenUsed/>
    <w:rsid w:val="004A4C06"/>
    <w:pPr>
      <w:tabs>
        <w:tab w:val="right" w:leader="dot" w:pos="9350"/>
      </w:tabs>
      <w:spacing w:after="100"/>
    </w:pPr>
    <w:rPr>
      <w:rFonts w:ascii="Arial" w:hAnsi="Arial" w:cs="Arial"/>
      <w:noProof/>
    </w:rPr>
  </w:style>
  <w:style w:type="character" w:customStyle="1" w:styleId="Body2Char">
    <w:name w:val="Body2 Char"/>
    <w:link w:val="Body2"/>
    <w:uiPriority w:val="99"/>
    <w:locked/>
    <w:rsid w:val="00E148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51">
      <w:bodyDiv w:val="1"/>
      <w:marLeft w:val="0"/>
      <w:marRight w:val="0"/>
      <w:marTop w:val="0"/>
      <w:marBottom w:val="0"/>
      <w:divBdr>
        <w:top w:val="none" w:sz="0" w:space="0" w:color="auto"/>
        <w:left w:val="none" w:sz="0" w:space="0" w:color="auto"/>
        <w:bottom w:val="none" w:sz="0" w:space="0" w:color="auto"/>
        <w:right w:val="none" w:sz="0" w:space="0" w:color="auto"/>
      </w:divBdr>
    </w:div>
    <w:div w:id="34475903">
      <w:bodyDiv w:val="1"/>
      <w:marLeft w:val="0"/>
      <w:marRight w:val="0"/>
      <w:marTop w:val="0"/>
      <w:marBottom w:val="0"/>
      <w:divBdr>
        <w:top w:val="none" w:sz="0" w:space="0" w:color="auto"/>
        <w:left w:val="none" w:sz="0" w:space="0" w:color="auto"/>
        <w:bottom w:val="none" w:sz="0" w:space="0" w:color="auto"/>
        <w:right w:val="none" w:sz="0" w:space="0" w:color="auto"/>
      </w:divBdr>
      <w:divsChild>
        <w:div w:id="1351761491">
          <w:marLeft w:val="446"/>
          <w:marRight w:val="0"/>
          <w:marTop w:val="0"/>
          <w:marBottom w:val="0"/>
          <w:divBdr>
            <w:top w:val="none" w:sz="0" w:space="0" w:color="auto"/>
            <w:left w:val="none" w:sz="0" w:space="0" w:color="auto"/>
            <w:bottom w:val="none" w:sz="0" w:space="0" w:color="auto"/>
            <w:right w:val="none" w:sz="0" w:space="0" w:color="auto"/>
          </w:divBdr>
        </w:div>
      </w:divsChild>
    </w:div>
    <w:div w:id="100150706">
      <w:bodyDiv w:val="1"/>
      <w:marLeft w:val="0"/>
      <w:marRight w:val="0"/>
      <w:marTop w:val="0"/>
      <w:marBottom w:val="0"/>
      <w:divBdr>
        <w:top w:val="none" w:sz="0" w:space="0" w:color="auto"/>
        <w:left w:val="none" w:sz="0" w:space="0" w:color="auto"/>
        <w:bottom w:val="none" w:sz="0" w:space="0" w:color="auto"/>
        <w:right w:val="none" w:sz="0" w:space="0" w:color="auto"/>
      </w:divBdr>
      <w:divsChild>
        <w:div w:id="471798101">
          <w:marLeft w:val="720"/>
          <w:marRight w:val="0"/>
          <w:marTop w:val="0"/>
          <w:marBottom w:val="0"/>
          <w:divBdr>
            <w:top w:val="none" w:sz="0" w:space="0" w:color="auto"/>
            <w:left w:val="none" w:sz="0" w:space="0" w:color="auto"/>
            <w:bottom w:val="none" w:sz="0" w:space="0" w:color="auto"/>
            <w:right w:val="none" w:sz="0" w:space="0" w:color="auto"/>
          </w:divBdr>
        </w:div>
        <w:div w:id="2088309340">
          <w:marLeft w:val="720"/>
          <w:marRight w:val="0"/>
          <w:marTop w:val="0"/>
          <w:marBottom w:val="0"/>
          <w:divBdr>
            <w:top w:val="none" w:sz="0" w:space="0" w:color="auto"/>
            <w:left w:val="none" w:sz="0" w:space="0" w:color="auto"/>
            <w:bottom w:val="none" w:sz="0" w:space="0" w:color="auto"/>
            <w:right w:val="none" w:sz="0" w:space="0" w:color="auto"/>
          </w:divBdr>
        </w:div>
        <w:div w:id="1801915309">
          <w:marLeft w:val="720"/>
          <w:marRight w:val="0"/>
          <w:marTop w:val="0"/>
          <w:marBottom w:val="0"/>
          <w:divBdr>
            <w:top w:val="none" w:sz="0" w:space="0" w:color="auto"/>
            <w:left w:val="none" w:sz="0" w:space="0" w:color="auto"/>
            <w:bottom w:val="none" w:sz="0" w:space="0" w:color="auto"/>
            <w:right w:val="none" w:sz="0" w:space="0" w:color="auto"/>
          </w:divBdr>
        </w:div>
      </w:divsChild>
    </w:div>
    <w:div w:id="109713219">
      <w:bodyDiv w:val="1"/>
      <w:marLeft w:val="0"/>
      <w:marRight w:val="0"/>
      <w:marTop w:val="0"/>
      <w:marBottom w:val="0"/>
      <w:divBdr>
        <w:top w:val="none" w:sz="0" w:space="0" w:color="auto"/>
        <w:left w:val="none" w:sz="0" w:space="0" w:color="auto"/>
        <w:bottom w:val="none" w:sz="0" w:space="0" w:color="auto"/>
        <w:right w:val="none" w:sz="0" w:space="0" w:color="auto"/>
      </w:divBdr>
      <w:divsChild>
        <w:div w:id="123349622">
          <w:marLeft w:val="446"/>
          <w:marRight w:val="0"/>
          <w:marTop w:val="0"/>
          <w:marBottom w:val="60"/>
          <w:divBdr>
            <w:top w:val="none" w:sz="0" w:space="0" w:color="auto"/>
            <w:left w:val="none" w:sz="0" w:space="0" w:color="auto"/>
            <w:bottom w:val="none" w:sz="0" w:space="0" w:color="auto"/>
            <w:right w:val="none" w:sz="0" w:space="0" w:color="auto"/>
          </w:divBdr>
        </w:div>
        <w:div w:id="1608197942">
          <w:marLeft w:val="1166"/>
          <w:marRight w:val="0"/>
          <w:marTop w:val="0"/>
          <w:marBottom w:val="60"/>
          <w:divBdr>
            <w:top w:val="none" w:sz="0" w:space="0" w:color="auto"/>
            <w:left w:val="none" w:sz="0" w:space="0" w:color="auto"/>
            <w:bottom w:val="none" w:sz="0" w:space="0" w:color="auto"/>
            <w:right w:val="none" w:sz="0" w:space="0" w:color="auto"/>
          </w:divBdr>
        </w:div>
        <w:div w:id="1236819384">
          <w:marLeft w:val="1166"/>
          <w:marRight w:val="0"/>
          <w:marTop w:val="0"/>
          <w:marBottom w:val="60"/>
          <w:divBdr>
            <w:top w:val="none" w:sz="0" w:space="0" w:color="auto"/>
            <w:left w:val="none" w:sz="0" w:space="0" w:color="auto"/>
            <w:bottom w:val="none" w:sz="0" w:space="0" w:color="auto"/>
            <w:right w:val="none" w:sz="0" w:space="0" w:color="auto"/>
          </w:divBdr>
        </w:div>
        <w:div w:id="684945851">
          <w:marLeft w:val="446"/>
          <w:marRight w:val="0"/>
          <w:marTop w:val="0"/>
          <w:marBottom w:val="60"/>
          <w:divBdr>
            <w:top w:val="none" w:sz="0" w:space="0" w:color="auto"/>
            <w:left w:val="none" w:sz="0" w:space="0" w:color="auto"/>
            <w:bottom w:val="none" w:sz="0" w:space="0" w:color="auto"/>
            <w:right w:val="none" w:sz="0" w:space="0" w:color="auto"/>
          </w:divBdr>
        </w:div>
        <w:div w:id="577834813">
          <w:marLeft w:val="1166"/>
          <w:marRight w:val="0"/>
          <w:marTop w:val="0"/>
          <w:marBottom w:val="60"/>
          <w:divBdr>
            <w:top w:val="none" w:sz="0" w:space="0" w:color="auto"/>
            <w:left w:val="none" w:sz="0" w:space="0" w:color="auto"/>
            <w:bottom w:val="none" w:sz="0" w:space="0" w:color="auto"/>
            <w:right w:val="none" w:sz="0" w:space="0" w:color="auto"/>
          </w:divBdr>
        </w:div>
        <w:div w:id="407075591">
          <w:marLeft w:val="1886"/>
          <w:marRight w:val="0"/>
          <w:marTop w:val="0"/>
          <w:marBottom w:val="60"/>
          <w:divBdr>
            <w:top w:val="none" w:sz="0" w:space="0" w:color="auto"/>
            <w:left w:val="none" w:sz="0" w:space="0" w:color="auto"/>
            <w:bottom w:val="none" w:sz="0" w:space="0" w:color="auto"/>
            <w:right w:val="none" w:sz="0" w:space="0" w:color="auto"/>
          </w:divBdr>
        </w:div>
        <w:div w:id="22243622">
          <w:marLeft w:val="1886"/>
          <w:marRight w:val="0"/>
          <w:marTop w:val="0"/>
          <w:marBottom w:val="60"/>
          <w:divBdr>
            <w:top w:val="none" w:sz="0" w:space="0" w:color="auto"/>
            <w:left w:val="none" w:sz="0" w:space="0" w:color="auto"/>
            <w:bottom w:val="none" w:sz="0" w:space="0" w:color="auto"/>
            <w:right w:val="none" w:sz="0" w:space="0" w:color="auto"/>
          </w:divBdr>
        </w:div>
        <w:div w:id="339701116">
          <w:marLeft w:val="1886"/>
          <w:marRight w:val="0"/>
          <w:marTop w:val="0"/>
          <w:marBottom w:val="60"/>
          <w:divBdr>
            <w:top w:val="none" w:sz="0" w:space="0" w:color="auto"/>
            <w:left w:val="none" w:sz="0" w:space="0" w:color="auto"/>
            <w:bottom w:val="none" w:sz="0" w:space="0" w:color="auto"/>
            <w:right w:val="none" w:sz="0" w:space="0" w:color="auto"/>
          </w:divBdr>
        </w:div>
        <w:div w:id="1754207378">
          <w:marLeft w:val="1886"/>
          <w:marRight w:val="0"/>
          <w:marTop w:val="0"/>
          <w:marBottom w:val="60"/>
          <w:divBdr>
            <w:top w:val="none" w:sz="0" w:space="0" w:color="auto"/>
            <w:left w:val="none" w:sz="0" w:space="0" w:color="auto"/>
            <w:bottom w:val="none" w:sz="0" w:space="0" w:color="auto"/>
            <w:right w:val="none" w:sz="0" w:space="0" w:color="auto"/>
          </w:divBdr>
        </w:div>
        <w:div w:id="94717211">
          <w:marLeft w:val="1166"/>
          <w:marRight w:val="0"/>
          <w:marTop w:val="0"/>
          <w:marBottom w:val="60"/>
          <w:divBdr>
            <w:top w:val="none" w:sz="0" w:space="0" w:color="auto"/>
            <w:left w:val="none" w:sz="0" w:space="0" w:color="auto"/>
            <w:bottom w:val="none" w:sz="0" w:space="0" w:color="auto"/>
            <w:right w:val="none" w:sz="0" w:space="0" w:color="auto"/>
          </w:divBdr>
        </w:div>
        <w:div w:id="494416091">
          <w:marLeft w:val="1886"/>
          <w:marRight w:val="0"/>
          <w:marTop w:val="0"/>
          <w:marBottom w:val="60"/>
          <w:divBdr>
            <w:top w:val="none" w:sz="0" w:space="0" w:color="auto"/>
            <w:left w:val="none" w:sz="0" w:space="0" w:color="auto"/>
            <w:bottom w:val="none" w:sz="0" w:space="0" w:color="auto"/>
            <w:right w:val="none" w:sz="0" w:space="0" w:color="auto"/>
          </w:divBdr>
        </w:div>
        <w:div w:id="768308654">
          <w:marLeft w:val="1886"/>
          <w:marRight w:val="0"/>
          <w:marTop w:val="0"/>
          <w:marBottom w:val="60"/>
          <w:divBdr>
            <w:top w:val="none" w:sz="0" w:space="0" w:color="auto"/>
            <w:left w:val="none" w:sz="0" w:space="0" w:color="auto"/>
            <w:bottom w:val="none" w:sz="0" w:space="0" w:color="auto"/>
            <w:right w:val="none" w:sz="0" w:space="0" w:color="auto"/>
          </w:divBdr>
        </w:div>
        <w:div w:id="1528328358">
          <w:marLeft w:val="1886"/>
          <w:marRight w:val="0"/>
          <w:marTop w:val="0"/>
          <w:marBottom w:val="60"/>
          <w:divBdr>
            <w:top w:val="none" w:sz="0" w:space="0" w:color="auto"/>
            <w:left w:val="none" w:sz="0" w:space="0" w:color="auto"/>
            <w:bottom w:val="none" w:sz="0" w:space="0" w:color="auto"/>
            <w:right w:val="none" w:sz="0" w:space="0" w:color="auto"/>
          </w:divBdr>
        </w:div>
        <w:div w:id="1010838850">
          <w:marLeft w:val="1886"/>
          <w:marRight w:val="0"/>
          <w:marTop w:val="0"/>
          <w:marBottom w:val="60"/>
          <w:divBdr>
            <w:top w:val="none" w:sz="0" w:space="0" w:color="auto"/>
            <w:left w:val="none" w:sz="0" w:space="0" w:color="auto"/>
            <w:bottom w:val="none" w:sz="0" w:space="0" w:color="auto"/>
            <w:right w:val="none" w:sz="0" w:space="0" w:color="auto"/>
          </w:divBdr>
        </w:div>
        <w:div w:id="134880044">
          <w:marLeft w:val="1886"/>
          <w:marRight w:val="0"/>
          <w:marTop w:val="0"/>
          <w:marBottom w:val="60"/>
          <w:divBdr>
            <w:top w:val="none" w:sz="0" w:space="0" w:color="auto"/>
            <w:left w:val="none" w:sz="0" w:space="0" w:color="auto"/>
            <w:bottom w:val="none" w:sz="0" w:space="0" w:color="auto"/>
            <w:right w:val="none" w:sz="0" w:space="0" w:color="auto"/>
          </w:divBdr>
        </w:div>
        <w:div w:id="1813910459">
          <w:marLeft w:val="446"/>
          <w:marRight w:val="0"/>
          <w:marTop w:val="0"/>
          <w:marBottom w:val="60"/>
          <w:divBdr>
            <w:top w:val="none" w:sz="0" w:space="0" w:color="auto"/>
            <w:left w:val="none" w:sz="0" w:space="0" w:color="auto"/>
            <w:bottom w:val="none" w:sz="0" w:space="0" w:color="auto"/>
            <w:right w:val="none" w:sz="0" w:space="0" w:color="auto"/>
          </w:divBdr>
        </w:div>
      </w:divsChild>
    </w:div>
    <w:div w:id="233971607">
      <w:bodyDiv w:val="1"/>
      <w:marLeft w:val="0"/>
      <w:marRight w:val="0"/>
      <w:marTop w:val="0"/>
      <w:marBottom w:val="0"/>
      <w:divBdr>
        <w:top w:val="none" w:sz="0" w:space="0" w:color="auto"/>
        <w:left w:val="none" w:sz="0" w:space="0" w:color="auto"/>
        <w:bottom w:val="none" w:sz="0" w:space="0" w:color="auto"/>
        <w:right w:val="none" w:sz="0" w:space="0" w:color="auto"/>
      </w:divBdr>
      <w:divsChild>
        <w:div w:id="1600064806">
          <w:marLeft w:val="893"/>
          <w:marRight w:val="0"/>
          <w:marTop w:val="0"/>
          <w:marBottom w:val="0"/>
          <w:divBdr>
            <w:top w:val="none" w:sz="0" w:space="0" w:color="auto"/>
            <w:left w:val="none" w:sz="0" w:space="0" w:color="auto"/>
            <w:bottom w:val="none" w:sz="0" w:space="0" w:color="auto"/>
            <w:right w:val="none" w:sz="0" w:space="0" w:color="auto"/>
          </w:divBdr>
        </w:div>
        <w:div w:id="898593059">
          <w:marLeft w:val="893"/>
          <w:marRight w:val="0"/>
          <w:marTop w:val="0"/>
          <w:marBottom w:val="0"/>
          <w:divBdr>
            <w:top w:val="none" w:sz="0" w:space="0" w:color="auto"/>
            <w:left w:val="none" w:sz="0" w:space="0" w:color="auto"/>
            <w:bottom w:val="none" w:sz="0" w:space="0" w:color="auto"/>
            <w:right w:val="none" w:sz="0" w:space="0" w:color="auto"/>
          </w:divBdr>
        </w:div>
        <w:div w:id="616913274">
          <w:marLeft w:val="893"/>
          <w:marRight w:val="0"/>
          <w:marTop w:val="0"/>
          <w:marBottom w:val="0"/>
          <w:divBdr>
            <w:top w:val="none" w:sz="0" w:space="0" w:color="auto"/>
            <w:left w:val="none" w:sz="0" w:space="0" w:color="auto"/>
            <w:bottom w:val="none" w:sz="0" w:space="0" w:color="auto"/>
            <w:right w:val="none" w:sz="0" w:space="0" w:color="auto"/>
          </w:divBdr>
        </w:div>
        <w:div w:id="1138956260">
          <w:marLeft w:val="893"/>
          <w:marRight w:val="0"/>
          <w:marTop w:val="0"/>
          <w:marBottom w:val="0"/>
          <w:divBdr>
            <w:top w:val="none" w:sz="0" w:space="0" w:color="auto"/>
            <w:left w:val="none" w:sz="0" w:space="0" w:color="auto"/>
            <w:bottom w:val="none" w:sz="0" w:space="0" w:color="auto"/>
            <w:right w:val="none" w:sz="0" w:space="0" w:color="auto"/>
          </w:divBdr>
        </w:div>
        <w:div w:id="457376111">
          <w:marLeft w:val="893"/>
          <w:marRight w:val="0"/>
          <w:marTop w:val="0"/>
          <w:marBottom w:val="0"/>
          <w:divBdr>
            <w:top w:val="none" w:sz="0" w:space="0" w:color="auto"/>
            <w:left w:val="none" w:sz="0" w:space="0" w:color="auto"/>
            <w:bottom w:val="none" w:sz="0" w:space="0" w:color="auto"/>
            <w:right w:val="none" w:sz="0" w:space="0" w:color="auto"/>
          </w:divBdr>
        </w:div>
      </w:divsChild>
    </w:div>
    <w:div w:id="334304384">
      <w:bodyDiv w:val="1"/>
      <w:marLeft w:val="0"/>
      <w:marRight w:val="0"/>
      <w:marTop w:val="0"/>
      <w:marBottom w:val="0"/>
      <w:divBdr>
        <w:top w:val="none" w:sz="0" w:space="0" w:color="auto"/>
        <w:left w:val="none" w:sz="0" w:space="0" w:color="auto"/>
        <w:bottom w:val="none" w:sz="0" w:space="0" w:color="auto"/>
        <w:right w:val="none" w:sz="0" w:space="0" w:color="auto"/>
      </w:divBdr>
      <w:divsChild>
        <w:div w:id="1743523788">
          <w:marLeft w:val="547"/>
          <w:marRight w:val="0"/>
          <w:marTop w:val="60"/>
          <w:marBottom w:val="60"/>
          <w:divBdr>
            <w:top w:val="none" w:sz="0" w:space="0" w:color="auto"/>
            <w:left w:val="none" w:sz="0" w:space="0" w:color="auto"/>
            <w:bottom w:val="none" w:sz="0" w:space="0" w:color="auto"/>
            <w:right w:val="none" w:sz="0" w:space="0" w:color="auto"/>
          </w:divBdr>
        </w:div>
      </w:divsChild>
    </w:div>
    <w:div w:id="343945142">
      <w:bodyDiv w:val="1"/>
      <w:marLeft w:val="0"/>
      <w:marRight w:val="0"/>
      <w:marTop w:val="0"/>
      <w:marBottom w:val="0"/>
      <w:divBdr>
        <w:top w:val="none" w:sz="0" w:space="0" w:color="auto"/>
        <w:left w:val="none" w:sz="0" w:space="0" w:color="auto"/>
        <w:bottom w:val="none" w:sz="0" w:space="0" w:color="auto"/>
        <w:right w:val="none" w:sz="0" w:space="0" w:color="auto"/>
      </w:divBdr>
      <w:divsChild>
        <w:div w:id="1174108199">
          <w:marLeft w:val="446"/>
          <w:marRight w:val="0"/>
          <w:marTop w:val="0"/>
          <w:marBottom w:val="240"/>
          <w:divBdr>
            <w:top w:val="none" w:sz="0" w:space="0" w:color="auto"/>
            <w:left w:val="none" w:sz="0" w:space="0" w:color="auto"/>
            <w:bottom w:val="none" w:sz="0" w:space="0" w:color="auto"/>
            <w:right w:val="none" w:sz="0" w:space="0" w:color="auto"/>
          </w:divBdr>
        </w:div>
      </w:divsChild>
    </w:div>
    <w:div w:id="357588406">
      <w:bodyDiv w:val="1"/>
      <w:marLeft w:val="0"/>
      <w:marRight w:val="0"/>
      <w:marTop w:val="0"/>
      <w:marBottom w:val="0"/>
      <w:divBdr>
        <w:top w:val="none" w:sz="0" w:space="0" w:color="auto"/>
        <w:left w:val="none" w:sz="0" w:space="0" w:color="auto"/>
        <w:bottom w:val="none" w:sz="0" w:space="0" w:color="auto"/>
        <w:right w:val="none" w:sz="0" w:space="0" w:color="auto"/>
      </w:divBdr>
    </w:div>
    <w:div w:id="358775399">
      <w:bodyDiv w:val="1"/>
      <w:marLeft w:val="0"/>
      <w:marRight w:val="0"/>
      <w:marTop w:val="0"/>
      <w:marBottom w:val="0"/>
      <w:divBdr>
        <w:top w:val="none" w:sz="0" w:space="0" w:color="auto"/>
        <w:left w:val="none" w:sz="0" w:space="0" w:color="auto"/>
        <w:bottom w:val="none" w:sz="0" w:space="0" w:color="auto"/>
        <w:right w:val="none" w:sz="0" w:space="0" w:color="auto"/>
      </w:divBdr>
      <w:divsChild>
        <w:div w:id="2030714169">
          <w:marLeft w:val="893"/>
          <w:marRight w:val="0"/>
          <w:marTop w:val="0"/>
          <w:marBottom w:val="0"/>
          <w:divBdr>
            <w:top w:val="none" w:sz="0" w:space="0" w:color="auto"/>
            <w:left w:val="none" w:sz="0" w:space="0" w:color="auto"/>
            <w:bottom w:val="none" w:sz="0" w:space="0" w:color="auto"/>
            <w:right w:val="none" w:sz="0" w:space="0" w:color="auto"/>
          </w:divBdr>
        </w:div>
        <w:div w:id="1185631812">
          <w:marLeft w:val="893"/>
          <w:marRight w:val="0"/>
          <w:marTop w:val="0"/>
          <w:marBottom w:val="0"/>
          <w:divBdr>
            <w:top w:val="none" w:sz="0" w:space="0" w:color="auto"/>
            <w:left w:val="none" w:sz="0" w:space="0" w:color="auto"/>
            <w:bottom w:val="none" w:sz="0" w:space="0" w:color="auto"/>
            <w:right w:val="none" w:sz="0" w:space="0" w:color="auto"/>
          </w:divBdr>
        </w:div>
        <w:div w:id="551115963">
          <w:marLeft w:val="893"/>
          <w:marRight w:val="0"/>
          <w:marTop w:val="0"/>
          <w:marBottom w:val="0"/>
          <w:divBdr>
            <w:top w:val="none" w:sz="0" w:space="0" w:color="auto"/>
            <w:left w:val="none" w:sz="0" w:space="0" w:color="auto"/>
            <w:bottom w:val="none" w:sz="0" w:space="0" w:color="auto"/>
            <w:right w:val="none" w:sz="0" w:space="0" w:color="auto"/>
          </w:divBdr>
        </w:div>
      </w:divsChild>
    </w:div>
    <w:div w:id="443040292">
      <w:bodyDiv w:val="1"/>
      <w:marLeft w:val="0"/>
      <w:marRight w:val="0"/>
      <w:marTop w:val="0"/>
      <w:marBottom w:val="0"/>
      <w:divBdr>
        <w:top w:val="none" w:sz="0" w:space="0" w:color="auto"/>
        <w:left w:val="none" w:sz="0" w:space="0" w:color="auto"/>
        <w:bottom w:val="none" w:sz="0" w:space="0" w:color="auto"/>
        <w:right w:val="none" w:sz="0" w:space="0" w:color="auto"/>
      </w:divBdr>
      <w:divsChild>
        <w:div w:id="716318269">
          <w:marLeft w:val="893"/>
          <w:marRight w:val="0"/>
          <w:marTop w:val="0"/>
          <w:marBottom w:val="0"/>
          <w:divBdr>
            <w:top w:val="none" w:sz="0" w:space="0" w:color="auto"/>
            <w:left w:val="none" w:sz="0" w:space="0" w:color="auto"/>
            <w:bottom w:val="none" w:sz="0" w:space="0" w:color="auto"/>
            <w:right w:val="none" w:sz="0" w:space="0" w:color="auto"/>
          </w:divBdr>
        </w:div>
        <w:div w:id="1746145235">
          <w:marLeft w:val="1613"/>
          <w:marRight w:val="0"/>
          <w:marTop w:val="0"/>
          <w:marBottom w:val="0"/>
          <w:divBdr>
            <w:top w:val="none" w:sz="0" w:space="0" w:color="auto"/>
            <w:left w:val="none" w:sz="0" w:space="0" w:color="auto"/>
            <w:bottom w:val="none" w:sz="0" w:space="0" w:color="auto"/>
            <w:right w:val="none" w:sz="0" w:space="0" w:color="auto"/>
          </w:divBdr>
        </w:div>
        <w:div w:id="581068845">
          <w:marLeft w:val="1613"/>
          <w:marRight w:val="0"/>
          <w:marTop w:val="0"/>
          <w:marBottom w:val="0"/>
          <w:divBdr>
            <w:top w:val="none" w:sz="0" w:space="0" w:color="auto"/>
            <w:left w:val="none" w:sz="0" w:space="0" w:color="auto"/>
            <w:bottom w:val="none" w:sz="0" w:space="0" w:color="auto"/>
            <w:right w:val="none" w:sz="0" w:space="0" w:color="auto"/>
          </w:divBdr>
        </w:div>
        <w:div w:id="636567981">
          <w:marLeft w:val="1613"/>
          <w:marRight w:val="0"/>
          <w:marTop w:val="0"/>
          <w:marBottom w:val="0"/>
          <w:divBdr>
            <w:top w:val="none" w:sz="0" w:space="0" w:color="auto"/>
            <w:left w:val="none" w:sz="0" w:space="0" w:color="auto"/>
            <w:bottom w:val="none" w:sz="0" w:space="0" w:color="auto"/>
            <w:right w:val="none" w:sz="0" w:space="0" w:color="auto"/>
          </w:divBdr>
        </w:div>
        <w:div w:id="1682245580">
          <w:marLeft w:val="893"/>
          <w:marRight w:val="0"/>
          <w:marTop w:val="0"/>
          <w:marBottom w:val="0"/>
          <w:divBdr>
            <w:top w:val="none" w:sz="0" w:space="0" w:color="auto"/>
            <w:left w:val="none" w:sz="0" w:space="0" w:color="auto"/>
            <w:bottom w:val="none" w:sz="0" w:space="0" w:color="auto"/>
            <w:right w:val="none" w:sz="0" w:space="0" w:color="auto"/>
          </w:divBdr>
        </w:div>
      </w:divsChild>
    </w:div>
    <w:div w:id="489102358">
      <w:bodyDiv w:val="1"/>
      <w:marLeft w:val="0"/>
      <w:marRight w:val="0"/>
      <w:marTop w:val="0"/>
      <w:marBottom w:val="0"/>
      <w:divBdr>
        <w:top w:val="none" w:sz="0" w:space="0" w:color="auto"/>
        <w:left w:val="none" w:sz="0" w:space="0" w:color="auto"/>
        <w:bottom w:val="none" w:sz="0" w:space="0" w:color="auto"/>
        <w:right w:val="none" w:sz="0" w:space="0" w:color="auto"/>
      </w:divBdr>
      <w:divsChild>
        <w:div w:id="797147125">
          <w:marLeft w:val="720"/>
          <w:marRight w:val="0"/>
          <w:marTop w:val="0"/>
          <w:marBottom w:val="0"/>
          <w:divBdr>
            <w:top w:val="none" w:sz="0" w:space="0" w:color="auto"/>
            <w:left w:val="none" w:sz="0" w:space="0" w:color="auto"/>
            <w:bottom w:val="none" w:sz="0" w:space="0" w:color="auto"/>
            <w:right w:val="none" w:sz="0" w:space="0" w:color="auto"/>
          </w:divBdr>
        </w:div>
        <w:div w:id="389503176">
          <w:marLeft w:val="1440"/>
          <w:marRight w:val="0"/>
          <w:marTop w:val="0"/>
          <w:marBottom w:val="0"/>
          <w:divBdr>
            <w:top w:val="none" w:sz="0" w:space="0" w:color="auto"/>
            <w:left w:val="none" w:sz="0" w:space="0" w:color="auto"/>
            <w:bottom w:val="none" w:sz="0" w:space="0" w:color="auto"/>
            <w:right w:val="none" w:sz="0" w:space="0" w:color="auto"/>
          </w:divBdr>
        </w:div>
        <w:div w:id="1146969555">
          <w:marLeft w:val="1440"/>
          <w:marRight w:val="0"/>
          <w:marTop w:val="0"/>
          <w:marBottom w:val="0"/>
          <w:divBdr>
            <w:top w:val="none" w:sz="0" w:space="0" w:color="auto"/>
            <w:left w:val="none" w:sz="0" w:space="0" w:color="auto"/>
            <w:bottom w:val="none" w:sz="0" w:space="0" w:color="auto"/>
            <w:right w:val="none" w:sz="0" w:space="0" w:color="auto"/>
          </w:divBdr>
        </w:div>
        <w:div w:id="700714179">
          <w:marLeft w:val="1440"/>
          <w:marRight w:val="0"/>
          <w:marTop w:val="0"/>
          <w:marBottom w:val="0"/>
          <w:divBdr>
            <w:top w:val="none" w:sz="0" w:space="0" w:color="auto"/>
            <w:left w:val="none" w:sz="0" w:space="0" w:color="auto"/>
            <w:bottom w:val="none" w:sz="0" w:space="0" w:color="auto"/>
            <w:right w:val="none" w:sz="0" w:space="0" w:color="auto"/>
          </w:divBdr>
        </w:div>
        <w:div w:id="1854762684">
          <w:marLeft w:val="720"/>
          <w:marRight w:val="0"/>
          <w:marTop w:val="0"/>
          <w:marBottom w:val="0"/>
          <w:divBdr>
            <w:top w:val="none" w:sz="0" w:space="0" w:color="auto"/>
            <w:left w:val="none" w:sz="0" w:space="0" w:color="auto"/>
            <w:bottom w:val="none" w:sz="0" w:space="0" w:color="auto"/>
            <w:right w:val="none" w:sz="0" w:space="0" w:color="auto"/>
          </w:divBdr>
        </w:div>
        <w:div w:id="27264495">
          <w:marLeft w:val="720"/>
          <w:marRight w:val="0"/>
          <w:marTop w:val="0"/>
          <w:marBottom w:val="0"/>
          <w:divBdr>
            <w:top w:val="none" w:sz="0" w:space="0" w:color="auto"/>
            <w:left w:val="none" w:sz="0" w:space="0" w:color="auto"/>
            <w:bottom w:val="none" w:sz="0" w:space="0" w:color="auto"/>
            <w:right w:val="none" w:sz="0" w:space="0" w:color="auto"/>
          </w:divBdr>
        </w:div>
      </w:divsChild>
    </w:div>
    <w:div w:id="525295974">
      <w:bodyDiv w:val="1"/>
      <w:marLeft w:val="0"/>
      <w:marRight w:val="0"/>
      <w:marTop w:val="0"/>
      <w:marBottom w:val="0"/>
      <w:divBdr>
        <w:top w:val="none" w:sz="0" w:space="0" w:color="auto"/>
        <w:left w:val="none" w:sz="0" w:space="0" w:color="auto"/>
        <w:bottom w:val="none" w:sz="0" w:space="0" w:color="auto"/>
        <w:right w:val="none" w:sz="0" w:space="0" w:color="auto"/>
      </w:divBdr>
      <w:divsChild>
        <w:div w:id="1019038780">
          <w:marLeft w:val="720"/>
          <w:marRight w:val="0"/>
          <w:marTop w:val="0"/>
          <w:marBottom w:val="0"/>
          <w:divBdr>
            <w:top w:val="none" w:sz="0" w:space="0" w:color="auto"/>
            <w:left w:val="none" w:sz="0" w:space="0" w:color="auto"/>
            <w:bottom w:val="none" w:sz="0" w:space="0" w:color="auto"/>
            <w:right w:val="none" w:sz="0" w:space="0" w:color="auto"/>
          </w:divBdr>
        </w:div>
        <w:div w:id="2135058398">
          <w:marLeft w:val="720"/>
          <w:marRight w:val="0"/>
          <w:marTop w:val="0"/>
          <w:marBottom w:val="0"/>
          <w:divBdr>
            <w:top w:val="none" w:sz="0" w:space="0" w:color="auto"/>
            <w:left w:val="none" w:sz="0" w:space="0" w:color="auto"/>
            <w:bottom w:val="none" w:sz="0" w:space="0" w:color="auto"/>
            <w:right w:val="none" w:sz="0" w:space="0" w:color="auto"/>
          </w:divBdr>
        </w:div>
        <w:div w:id="439643785">
          <w:marLeft w:val="720"/>
          <w:marRight w:val="0"/>
          <w:marTop w:val="0"/>
          <w:marBottom w:val="0"/>
          <w:divBdr>
            <w:top w:val="none" w:sz="0" w:space="0" w:color="auto"/>
            <w:left w:val="none" w:sz="0" w:space="0" w:color="auto"/>
            <w:bottom w:val="none" w:sz="0" w:space="0" w:color="auto"/>
            <w:right w:val="none" w:sz="0" w:space="0" w:color="auto"/>
          </w:divBdr>
        </w:div>
      </w:divsChild>
    </w:div>
    <w:div w:id="528684392">
      <w:bodyDiv w:val="1"/>
      <w:marLeft w:val="0"/>
      <w:marRight w:val="0"/>
      <w:marTop w:val="0"/>
      <w:marBottom w:val="0"/>
      <w:divBdr>
        <w:top w:val="none" w:sz="0" w:space="0" w:color="auto"/>
        <w:left w:val="none" w:sz="0" w:space="0" w:color="auto"/>
        <w:bottom w:val="none" w:sz="0" w:space="0" w:color="auto"/>
        <w:right w:val="none" w:sz="0" w:space="0" w:color="auto"/>
      </w:divBdr>
      <w:divsChild>
        <w:div w:id="1854299568">
          <w:marLeft w:val="446"/>
          <w:marRight w:val="0"/>
          <w:marTop w:val="0"/>
          <w:marBottom w:val="0"/>
          <w:divBdr>
            <w:top w:val="none" w:sz="0" w:space="0" w:color="auto"/>
            <w:left w:val="none" w:sz="0" w:space="0" w:color="auto"/>
            <w:bottom w:val="none" w:sz="0" w:space="0" w:color="auto"/>
            <w:right w:val="none" w:sz="0" w:space="0" w:color="auto"/>
          </w:divBdr>
        </w:div>
        <w:div w:id="1303383139">
          <w:marLeft w:val="446"/>
          <w:marRight w:val="0"/>
          <w:marTop w:val="0"/>
          <w:marBottom w:val="120"/>
          <w:divBdr>
            <w:top w:val="none" w:sz="0" w:space="0" w:color="auto"/>
            <w:left w:val="none" w:sz="0" w:space="0" w:color="auto"/>
            <w:bottom w:val="none" w:sz="0" w:space="0" w:color="auto"/>
            <w:right w:val="none" w:sz="0" w:space="0" w:color="auto"/>
          </w:divBdr>
        </w:div>
        <w:div w:id="810484649">
          <w:marLeft w:val="446"/>
          <w:marRight w:val="0"/>
          <w:marTop w:val="0"/>
          <w:marBottom w:val="120"/>
          <w:divBdr>
            <w:top w:val="none" w:sz="0" w:space="0" w:color="auto"/>
            <w:left w:val="none" w:sz="0" w:space="0" w:color="auto"/>
            <w:bottom w:val="none" w:sz="0" w:space="0" w:color="auto"/>
            <w:right w:val="none" w:sz="0" w:space="0" w:color="auto"/>
          </w:divBdr>
        </w:div>
        <w:div w:id="1177698550">
          <w:marLeft w:val="446"/>
          <w:marRight w:val="0"/>
          <w:marTop w:val="0"/>
          <w:marBottom w:val="0"/>
          <w:divBdr>
            <w:top w:val="none" w:sz="0" w:space="0" w:color="auto"/>
            <w:left w:val="none" w:sz="0" w:space="0" w:color="auto"/>
            <w:bottom w:val="none" w:sz="0" w:space="0" w:color="auto"/>
            <w:right w:val="none" w:sz="0" w:space="0" w:color="auto"/>
          </w:divBdr>
        </w:div>
        <w:div w:id="1724796001">
          <w:marLeft w:val="446"/>
          <w:marRight w:val="0"/>
          <w:marTop w:val="0"/>
          <w:marBottom w:val="0"/>
          <w:divBdr>
            <w:top w:val="none" w:sz="0" w:space="0" w:color="auto"/>
            <w:left w:val="none" w:sz="0" w:space="0" w:color="auto"/>
            <w:bottom w:val="none" w:sz="0" w:space="0" w:color="auto"/>
            <w:right w:val="none" w:sz="0" w:space="0" w:color="auto"/>
          </w:divBdr>
        </w:div>
        <w:div w:id="1610158640">
          <w:marLeft w:val="1166"/>
          <w:marRight w:val="0"/>
          <w:marTop w:val="0"/>
          <w:marBottom w:val="0"/>
          <w:divBdr>
            <w:top w:val="none" w:sz="0" w:space="0" w:color="auto"/>
            <w:left w:val="none" w:sz="0" w:space="0" w:color="auto"/>
            <w:bottom w:val="none" w:sz="0" w:space="0" w:color="auto"/>
            <w:right w:val="none" w:sz="0" w:space="0" w:color="auto"/>
          </w:divBdr>
        </w:div>
        <w:div w:id="814686755">
          <w:marLeft w:val="446"/>
          <w:marRight w:val="0"/>
          <w:marTop w:val="0"/>
          <w:marBottom w:val="0"/>
          <w:divBdr>
            <w:top w:val="none" w:sz="0" w:space="0" w:color="auto"/>
            <w:left w:val="none" w:sz="0" w:space="0" w:color="auto"/>
            <w:bottom w:val="none" w:sz="0" w:space="0" w:color="auto"/>
            <w:right w:val="none" w:sz="0" w:space="0" w:color="auto"/>
          </w:divBdr>
        </w:div>
      </w:divsChild>
    </w:div>
    <w:div w:id="532959311">
      <w:bodyDiv w:val="1"/>
      <w:marLeft w:val="0"/>
      <w:marRight w:val="0"/>
      <w:marTop w:val="0"/>
      <w:marBottom w:val="0"/>
      <w:divBdr>
        <w:top w:val="none" w:sz="0" w:space="0" w:color="auto"/>
        <w:left w:val="none" w:sz="0" w:space="0" w:color="auto"/>
        <w:bottom w:val="none" w:sz="0" w:space="0" w:color="auto"/>
        <w:right w:val="none" w:sz="0" w:space="0" w:color="auto"/>
      </w:divBdr>
    </w:div>
    <w:div w:id="548340704">
      <w:bodyDiv w:val="1"/>
      <w:marLeft w:val="0"/>
      <w:marRight w:val="0"/>
      <w:marTop w:val="0"/>
      <w:marBottom w:val="0"/>
      <w:divBdr>
        <w:top w:val="none" w:sz="0" w:space="0" w:color="auto"/>
        <w:left w:val="none" w:sz="0" w:space="0" w:color="auto"/>
        <w:bottom w:val="none" w:sz="0" w:space="0" w:color="auto"/>
        <w:right w:val="none" w:sz="0" w:space="0" w:color="auto"/>
      </w:divBdr>
      <w:divsChild>
        <w:div w:id="47267363">
          <w:marLeft w:val="446"/>
          <w:marRight w:val="0"/>
          <w:marTop w:val="240"/>
          <w:marBottom w:val="0"/>
          <w:divBdr>
            <w:top w:val="none" w:sz="0" w:space="0" w:color="auto"/>
            <w:left w:val="none" w:sz="0" w:space="0" w:color="auto"/>
            <w:bottom w:val="none" w:sz="0" w:space="0" w:color="auto"/>
            <w:right w:val="none" w:sz="0" w:space="0" w:color="auto"/>
          </w:divBdr>
        </w:div>
        <w:div w:id="1645231531">
          <w:marLeft w:val="446"/>
          <w:marRight w:val="0"/>
          <w:marTop w:val="240"/>
          <w:marBottom w:val="0"/>
          <w:divBdr>
            <w:top w:val="none" w:sz="0" w:space="0" w:color="auto"/>
            <w:left w:val="none" w:sz="0" w:space="0" w:color="auto"/>
            <w:bottom w:val="none" w:sz="0" w:space="0" w:color="auto"/>
            <w:right w:val="none" w:sz="0" w:space="0" w:color="auto"/>
          </w:divBdr>
        </w:div>
        <w:div w:id="224613470">
          <w:marLeft w:val="446"/>
          <w:marRight w:val="0"/>
          <w:marTop w:val="240"/>
          <w:marBottom w:val="0"/>
          <w:divBdr>
            <w:top w:val="none" w:sz="0" w:space="0" w:color="auto"/>
            <w:left w:val="none" w:sz="0" w:space="0" w:color="auto"/>
            <w:bottom w:val="none" w:sz="0" w:space="0" w:color="auto"/>
            <w:right w:val="none" w:sz="0" w:space="0" w:color="auto"/>
          </w:divBdr>
        </w:div>
        <w:div w:id="1013845254">
          <w:marLeft w:val="446"/>
          <w:marRight w:val="0"/>
          <w:marTop w:val="240"/>
          <w:marBottom w:val="0"/>
          <w:divBdr>
            <w:top w:val="none" w:sz="0" w:space="0" w:color="auto"/>
            <w:left w:val="none" w:sz="0" w:space="0" w:color="auto"/>
            <w:bottom w:val="none" w:sz="0" w:space="0" w:color="auto"/>
            <w:right w:val="none" w:sz="0" w:space="0" w:color="auto"/>
          </w:divBdr>
        </w:div>
      </w:divsChild>
    </w:div>
    <w:div w:id="681707848">
      <w:bodyDiv w:val="1"/>
      <w:marLeft w:val="0"/>
      <w:marRight w:val="0"/>
      <w:marTop w:val="0"/>
      <w:marBottom w:val="0"/>
      <w:divBdr>
        <w:top w:val="none" w:sz="0" w:space="0" w:color="auto"/>
        <w:left w:val="none" w:sz="0" w:space="0" w:color="auto"/>
        <w:bottom w:val="none" w:sz="0" w:space="0" w:color="auto"/>
        <w:right w:val="none" w:sz="0" w:space="0" w:color="auto"/>
      </w:divBdr>
      <w:divsChild>
        <w:div w:id="1607886118">
          <w:marLeft w:val="720"/>
          <w:marRight w:val="0"/>
          <w:marTop w:val="0"/>
          <w:marBottom w:val="0"/>
          <w:divBdr>
            <w:top w:val="none" w:sz="0" w:space="0" w:color="auto"/>
            <w:left w:val="none" w:sz="0" w:space="0" w:color="auto"/>
            <w:bottom w:val="none" w:sz="0" w:space="0" w:color="auto"/>
            <w:right w:val="none" w:sz="0" w:space="0" w:color="auto"/>
          </w:divBdr>
        </w:div>
        <w:div w:id="398291355">
          <w:marLeft w:val="720"/>
          <w:marRight w:val="0"/>
          <w:marTop w:val="0"/>
          <w:marBottom w:val="0"/>
          <w:divBdr>
            <w:top w:val="none" w:sz="0" w:space="0" w:color="auto"/>
            <w:left w:val="none" w:sz="0" w:space="0" w:color="auto"/>
            <w:bottom w:val="none" w:sz="0" w:space="0" w:color="auto"/>
            <w:right w:val="none" w:sz="0" w:space="0" w:color="auto"/>
          </w:divBdr>
        </w:div>
        <w:div w:id="1500776999">
          <w:marLeft w:val="720"/>
          <w:marRight w:val="0"/>
          <w:marTop w:val="0"/>
          <w:marBottom w:val="0"/>
          <w:divBdr>
            <w:top w:val="none" w:sz="0" w:space="0" w:color="auto"/>
            <w:left w:val="none" w:sz="0" w:space="0" w:color="auto"/>
            <w:bottom w:val="none" w:sz="0" w:space="0" w:color="auto"/>
            <w:right w:val="none" w:sz="0" w:space="0" w:color="auto"/>
          </w:divBdr>
        </w:div>
        <w:div w:id="1003045230">
          <w:marLeft w:val="720"/>
          <w:marRight w:val="0"/>
          <w:marTop w:val="0"/>
          <w:marBottom w:val="0"/>
          <w:divBdr>
            <w:top w:val="none" w:sz="0" w:space="0" w:color="auto"/>
            <w:left w:val="none" w:sz="0" w:space="0" w:color="auto"/>
            <w:bottom w:val="none" w:sz="0" w:space="0" w:color="auto"/>
            <w:right w:val="none" w:sz="0" w:space="0" w:color="auto"/>
          </w:divBdr>
        </w:div>
      </w:divsChild>
    </w:div>
    <w:div w:id="717902799">
      <w:bodyDiv w:val="1"/>
      <w:marLeft w:val="0"/>
      <w:marRight w:val="0"/>
      <w:marTop w:val="0"/>
      <w:marBottom w:val="0"/>
      <w:divBdr>
        <w:top w:val="none" w:sz="0" w:space="0" w:color="auto"/>
        <w:left w:val="none" w:sz="0" w:space="0" w:color="auto"/>
        <w:bottom w:val="none" w:sz="0" w:space="0" w:color="auto"/>
        <w:right w:val="none" w:sz="0" w:space="0" w:color="auto"/>
      </w:divBdr>
    </w:div>
    <w:div w:id="7928701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058">
          <w:marLeft w:val="547"/>
          <w:marRight w:val="0"/>
          <w:marTop w:val="0"/>
          <w:marBottom w:val="0"/>
          <w:divBdr>
            <w:top w:val="none" w:sz="0" w:space="0" w:color="auto"/>
            <w:left w:val="none" w:sz="0" w:space="0" w:color="auto"/>
            <w:bottom w:val="none" w:sz="0" w:space="0" w:color="auto"/>
            <w:right w:val="none" w:sz="0" w:space="0" w:color="auto"/>
          </w:divBdr>
        </w:div>
        <w:div w:id="2144303328">
          <w:marLeft w:val="547"/>
          <w:marRight w:val="0"/>
          <w:marTop w:val="0"/>
          <w:marBottom w:val="0"/>
          <w:divBdr>
            <w:top w:val="none" w:sz="0" w:space="0" w:color="auto"/>
            <w:left w:val="none" w:sz="0" w:space="0" w:color="auto"/>
            <w:bottom w:val="none" w:sz="0" w:space="0" w:color="auto"/>
            <w:right w:val="none" w:sz="0" w:space="0" w:color="auto"/>
          </w:divBdr>
        </w:div>
        <w:div w:id="606348403">
          <w:marLeft w:val="547"/>
          <w:marRight w:val="0"/>
          <w:marTop w:val="0"/>
          <w:marBottom w:val="0"/>
          <w:divBdr>
            <w:top w:val="none" w:sz="0" w:space="0" w:color="auto"/>
            <w:left w:val="none" w:sz="0" w:space="0" w:color="auto"/>
            <w:bottom w:val="none" w:sz="0" w:space="0" w:color="auto"/>
            <w:right w:val="none" w:sz="0" w:space="0" w:color="auto"/>
          </w:divBdr>
        </w:div>
        <w:div w:id="642470342">
          <w:marLeft w:val="547"/>
          <w:marRight w:val="0"/>
          <w:marTop w:val="0"/>
          <w:marBottom w:val="0"/>
          <w:divBdr>
            <w:top w:val="none" w:sz="0" w:space="0" w:color="auto"/>
            <w:left w:val="none" w:sz="0" w:space="0" w:color="auto"/>
            <w:bottom w:val="none" w:sz="0" w:space="0" w:color="auto"/>
            <w:right w:val="none" w:sz="0" w:space="0" w:color="auto"/>
          </w:divBdr>
        </w:div>
      </w:divsChild>
    </w:div>
    <w:div w:id="813330540">
      <w:bodyDiv w:val="1"/>
      <w:marLeft w:val="0"/>
      <w:marRight w:val="0"/>
      <w:marTop w:val="0"/>
      <w:marBottom w:val="0"/>
      <w:divBdr>
        <w:top w:val="none" w:sz="0" w:space="0" w:color="auto"/>
        <w:left w:val="none" w:sz="0" w:space="0" w:color="auto"/>
        <w:bottom w:val="none" w:sz="0" w:space="0" w:color="auto"/>
        <w:right w:val="none" w:sz="0" w:space="0" w:color="auto"/>
      </w:divBdr>
    </w:div>
    <w:div w:id="934359414">
      <w:bodyDiv w:val="1"/>
      <w:marLeft w:val="0"/>
      <w:marRight w:val="0"/>
      <w:marTop w:val="0"/>
      <w:marBottom w:val="0"/>
      <w:divBdr>
        <w:top w:val="none" w:sz="0" w:space="0" w:color="auto"/>
        <w:left w:val="none" w:sz="0" w:space="0" w:color="auto"/>
        <w:bottom w:val="none" w:sz="0" w:space="0" w:color="auto"/>
        <w:right w:val="none" w:sz="0" w:space="0" w:color="auto"/>
      </w:divBdr>
      <w:divsChild>
        <w:div w:id="1805806495">
          <w:marLeft w:val="446"/>
          <w:marRight w:val="0"/>
          <w:marTop w:val="0"/>
          <w:marBottom w:val="240"/>
          <w:divBdr>
            <w:top w:val="none" w:sz="0" w:space="0" w:color="auto"/>
            <w:left w:val="none" w:sz="0" w:space="0" w:color="auto"/>
            <w:bottom w:val="none" w:sz="0" w:space="0" w:color="auto"/>
            <w:right w:val="none" w:sz="0" w:space="0" w:color="auto"/>
          </w:divBdr>
        </w:div>
        <w:div w:id="1382174304">
          <w:marLeft w:val="1253"/>
          <w:marRight w:val="0"/>
          <w:marTop w:val="0"/>
          <w:marBottom w:val="240"/>
          <w:divBdr>
            <w:top w:val="none" w:sz="0" w:space="0" w:color="auto"/>
            <w:left w:val="none" w:sz="0" w:space="0" w:color="auto"/>
            <w:bottom w:val="none" w:sz="0" w:space="0" w:color="auto"/>
            <w:right w:val="none" w:sz="0" w:space="0" w:color="auto"/>
          </w:divBdr>
        </w:div>
        <w:div w:id="2044474294">
          <w:marLeft w:val="1253"/>
          <w:marRight w:val="0"/>
          <w:marTop w:val="0"/>
          <w:marBottom w:val="240"/>
          <w:divBdr>
            <w:top w:val="none" w:sz="0" w:space="0" w:color="auto"/>
            <w:left w:val="none" w:sz="0" w:space="0" w:color="auto"/>
            <w:bottom w:val="none" w:sz="0" w:space="0" w:color="auto"/>
            <w:right w:val="none" w:sz="0" w:space="0" w:color="auto"/>
          </w:divBdr>
        </w:div>
        <w:div w:id="981008589">
          <w:marLeft w:val="446"/>
          <w:marRight w:val="0"/>
          <w:marTop w:val="0"/>
          <w:marBottom w:val="240"/>
          <w:divBdr>
            <w:top w:val="none" w:sz="0" w:space="0" w:color="auto"/>
            <w:left w:val="none" w:sz="0" w:space="0" w:color="auto"/>
            <w:bottom w:val="none" w:sz="0" w:space="0" w:color="auto"/>
            <w:right w:val="none" w:sz="0" w:space="0" w:color="auto"/>
          </w:divBdr>
        </w:div>
        <w:div w:id="441919319">
          <w:marLeft w:val="446"/>
          <w:marRight w:val="0"/>
          <w:marTop w:val="0"/>
          <w:marBottom w:val="240"/>
          <w:divBdr>
            <w:top w:val="none" w:sz="0" w:space="0" w:color="auto"/>
            <w:left w:val="none" w:sz="0" w:space="0" w:color="auto"/>
            <w:bottom w:val="none" w:sz="0" w:space="0" w:color="auto"/>
            <w:right w:val="none" w:sz="0" w:space="0" w:color="auto"/>
          </w:divBdr>
        </w:div>
        <w:div w:id="1643539621">
          <w:marLeft w:val="446"/>
          <w:marRight w:val="0"/>
          <w:marTop w:val="0"/>
          <w:marBottom w:val="240"/>
          <w:divBdr>
            <w:top w:val="none" w:sz="0" w:space="0" w:color="auto"/>
            <w:left w:val="none" w:sz="0" w:space="0" w:color="auto"/>
            <w:bottom w:val="none" w:sz="0" w:space="0" w:color="auto"/>
            <w:right w:val="none" w:sz="0" w:space="0" w:color="auto"/>
          </w:divBdr>
        </w:div>
        <w:div w:id="648435355">
          <w:marLeft w:val="1166"/>
          <w:marRight w:val="0"/>
          <w:marTop w:val="0"/>
          <w:marBottom w:val="240"/>
          <w:divBdr>
            <w:top w:val="none" w:sz="0" w:space="0" w:color="auto"/>
            <w:left w:val="none" w:sz="0" w:space="0" w:color="auto"/>
            <w:bottom w:val="none" w:sz="0" w:space="0" w:color="auto"/>
            <w:right w:val="none" w:sz="0" w:space="0" w:color="auto"/>
          </w:divBdr>
        </w:div>
        <w:div w:id="2105373462">
          <w:marLeft w:val="1166"/>
          <w:marRight w:val="0"/>
          <w:marTop w:val="0"/>
          <w:marBottom w:val="240"/>
          <w:divBdr>
            <w:top w:val="none" w:sz="0" w:space="0" w:color="auto"/>
            <w:left w:val="none" w:sz="0" w:space="0" w:color="auto"/>
            <w:bottom w:val="none" w:sz="0" w:space="0" w:color="auto"/>
            <w:right w:val="none" w:sz="0" w:space="0" w:color="auto"/>
          </w:divBdr>
        </w:div>
      </w:divsChild>
    </w:div>
    <w:div w:id="1007833588">
      <w:bodyDiv w:val="1"/>
      <w:marLeft w:val="0"/>
      <w:marRight w:val="0"/>
      <w:marTop w:val="0"/>
      <w:marBottom w:val="0"/>
      <w:divBdr>
        <w:top w:val="none" w:sz="0" w:space="0" w:color="auto"/>
        <w:left w:val="none" w:sz="0" w:space="0" w:color="auto"/>
        <w:bottom w:val="none" w:sz="0" w:space="0" w:color="auto"/>
        <w:right w:val="none" w:sz="0" w:space="0" w:color="auto"/>
      </w:divBdr>
    </w:div>
    <w:div w:id="1025248998">
      <w:bodyDiv w:val="1"/>
      <w:marLeft w:val="0"/>
      <w:marRight w:val="0"/>
      <w:marTop w:val="0"/>
      <w:marBottom w:val="0"/>
      <w:divBdr>
        <w:top w:val="none" w:sz="0" w:space="0" w:color="auto"/>
        <w:left w:val="none" w:sz="0" w:space="0" w:color="auto"/>
        <w:bottom w:val="none" w:sz="0" w:space="0" w:color="auto"/>
        <w:right w:val="none" w:sz="0" w:space="0" w:color="auto"/>
      </w:divBdr>
      <w:divsChild>
        <w:div w:id="666177095">
          <w:marLeft w:val="2333"/>
          <w:marRight w:val="0"/>
          <w:marTop w:val="0"/>
          <w:marBottom w:val="0"/>
          <w:divBdr>
            <w:top w:val="none" w:sz="0" w:space="0" w:color="auto"/>
            <w:left w:val="none" w:sz="0" w:space="0" w:color="auto"/>
            <w:bottom w:val="none" w:sz="0" w:space="0" w:color="auto"/>
            <w:right w:val="none" w:sz="0" w:space="0" w:color="auto"/>
          </w:divBdr>
        </w:div>
      </w:divsChild>
    </w:div>
    <w:div w:id="1057390087">
      <w:bodyDiv w:val="1"/>
      <w:marLeft w:val="0"/>
      <w:marRight w:val="0"/>
      <w:marTop w:val="0"/>
      <w:marBottom w:val="0"/>
      <w:divBdr>
        <w:top w:val="none" w:sz="0" w:space="0" w:color="auto"/>
        <w:left w:val="none" w:sz="0" w:space="0" w:color="auto"/>
        <w:bottom w:val="none" w:sz="0" w:space="0" w:color="auto"/>
        <w:right w:val="none" w:sz="0" w:space="0" w:color="auto"/>
      </w:divBdr>
      <w:divsChild>
        <w:div w:id="2026788868">
          <w:marLeft w:val="547"/>
          <w:marRight w:val="0"/>
          <w:marTop w:val="0"/>
          <w:marBottom w:val="0"/>
          <w:divBdr>
            <w:top w:val="none" w:sz="0" w:space="0" w:color="auto"/>
            <w:left w:val="none" w:sz="0" w:space="0" w:color="auto"/>
            <w:bottom w:val="none" w:sz="0" w:space="0" w:color="auto"/>
            <w:right w:val="none" w:sz="0" w:space="0" w:color="auto"/>
          </w:divBdr>
        </w:div>
        <w:div w:id="1094281408">
          <w:marLeft w:val="547"/>
          <w:marRight w:val="0"/>
          <w:marTop w:val="0"/>
          <w:marBottom w:val="0"/>
          <w:divBdr>
            <w:top w:val="none" w:sz="0" w:space="0" w:color="auto"/>
            <w:left w:val="none" w:sz="0" w:space="0" w:color="auto"/>
            <w:bottom w:val="none" w:sz="0" w:space="0" w:color="auto"/>
            <w:right w:val="none" w:sz="0" w:space="0" w:color="auto"/>
          </w:divBdr>
        </w:div>
        <w:div w:id="862867894">
          <w:marLeft w:val="1253"/>
          <w:marRight w:val="0"/>
          <w:marTop w:val="0"/>
          <w:marBottom w:val="0"/>
          <w:divBdr>
            <w:top w:val="none" w:sz="0" w:space="0" w:color="auto"/>
            <w:left w:val="none" w:sz="0" w:space="0" w:color="auto"/>
            <w:bottom w:val="none" w:sz="0" w:space="0" w:color="auto"/>
            <w:right w:val="none" w:sz="0" w:space="0" w:color="auto"/>
          </w:divBdr>
        </w:div>
        <w:div w:id="705183610">
          <w:marLeft w:val="1253"/>
          <w:marRight w:val="0"/>
          <w:marTop w:val="0"/>
          <w:marBottom w:val="0"/>
          <w:divBdr>
            <w:top w:val="none" w:sz="0" w:space="0" w:color="auto"/>
            <w:left w:val="none" w:sz="0" w:space="0" w:color="auto"/>
            <w:bottom w:val="none" w:sz="0" w:space="0" w:color="auto"/>
            <w:right w:val="none" w:sz="0" w:space="0" w:color="auto"/>
          </w:divBdr>
        </w:div>
        <w:div w:id="1210144929">
          <w:marLeft w:val="1253"/>
          <w:marRight w:val="0"/>
          <w:marTop w:val="0"/>
          <w:marBottom w:val="0"/>
          <w:divBdr>
            <w:top w:val="none" w:sz="0" w:space="0" w:color="auto"/>
            <w:left w:val="none" w:sz="0" w:space="0" w:color="auto"/>
            <w:bottom w:val="none" w:sz="0" w:space="0" w:color="auto"/>
            <w:right w:val="none" w:sz="0" w:space="0" w:color="auto"/>
          </w:divBdr>
        </w:div>
        <w:div w:id="1852914150">
          <w:marLeft w:val="547"/>
          <w:marRight w:val="0"/>
          <w:marTop w:val="0"/>
          <w:marBottom w:val="0"/>
          <w:divBdr>
            <w:top w:val="none" w:sz="0" w:space="0" w:color="auto"/>
            <w:left w:val="none" w:sz="0" w:space="0" w:color="auto"/>
            <w:bottom w:val="none" w:sz="0" w:space="0" w:color="auto"/>
            <w:right w:val="none" w:sz="0" w:space="0" w:color="auto"/>
          </w:divBdr>
        </w:div>
      </w:divsChild>
    </w:div>
    <w:div w:id="1113791507">
      <w:bodyDiv w:val="1"/>
      <w:marLeft w:val="0"/>
      <w:marRight w:val="0"/>
      <w:marTop w:val="0"/>
      <w:marBottom w:val="0"/>
      <w:divBdr>
        <w:top w:val="none" w:sz="0" w:space="0" w:color="auto"/>
        <w:left w:val="none" w:sz="0" w:space="0" w:color="auto"/>
        <w:bottom w:val="none" w:sz="0" w:space="0" w:color="auto"/>
        <w:right w:val="none" w:sz="0" w:space="0" w:color="auto"/>
      </w:divBdr>
      <w:divsChild>
        <w:div w:id="1882859583">
          <w:marLeft w:val="893"/>
          <w:marRight w:val="0"/>
          <w:marTop w:val="0"/>
          <w:marBottom w:val="0"/>
          <w:divBdr>
            <w:top w:val="none" w:sz="0" w:space="0" w:color="auto"/>
            <w:left w:val="none" w:sz="0" w:space="0" w:color="auto"/>
            <w:bottom w:val="none" w:sz="0" w:space="0" w:color="auto"/>
            <w:right w:val="none" w:sz="0" w:space="0" w:color="auto"/>
          </w:divBdr>
        </w:div>
        <w:div w:id="1663924732">
          <w:marLeft w:val="893"/>
          <w:marRight w:val="0"/>
          <w:marTop w:val="0"/>
          <w:marBottom w:val="0"/>
          <w:divBdr>
            <w:top w:val="none" w:sz="0" w:space="0" w:color="auto"/>
            <w:left w:val="none" w:sz="0" w:space="0" w:color="auto"/>
            <w:bottom w:val="none" w:sz="0" w:space="0" w:color="auto"/>
            <w:right w:val="none" w:sz="0" w:space="0" w:color="auto"/>
          </w:divBdr>
        </w:div>
        <w:div w:id="1302538555">
          <w:marLeft w:val="893"/>
          <w:marRight w:val="0"/>
          <w:marTop w:val="0"/>
          <w:marBottom w:val="0"/>
          <w:divBdr>
            <w:top w:val="none" w:sz="0" w:space="0" w:color="auto"/>
            <w:left w:val="none" w:sz="0" w:space="0" w:color="auto"/>
            <w:bottom w:val="none" w:sz="0" w:space="0" w:color="auto"/>
            <w:right w:val="none" w:sz="0" w:space="0" w:color="auto"/>
          </w:divBdr>
        </w:div>
      </w:divsChild>
    </w:div>
    <w:div w:id="1187720231">
      <w:bodyDiv w:val="1"/>
      <w:marLeft w:val="0"/>
      <w:marRight w:val="0"/>
      <w:marTop w:val="0"/>
      <w:marBottom w:val="0"/>
      <w:divBdr>
        <w:top w:val="none" w:sz="0" w:space="0" w:color="auto"/>
        <w:left w:val="none" w:sz="0" w:space="0" w:color="auto"/>
        <w:bottom w:val="none" w:sz="0" w:space="0" w:color="auto"/>
        <w:right w:val="none" w:sz="0" w:space="0" w:color="auto"/>
      </w:divBdr>
      <w:divsChild>
        <w:div w:id="304895588">
          <w:marLeft w:val="547"/>
          <w:marRight w:val="0"/>
          <w:marTop w:val="0"/>
          <w:marBottom w:val="0"/>
          <w:divBdr>
            <w:top w:val="none" w:sz="0" w:space="0" w:color="auto"/>
            <w:left w:val="none" w:sz="0" w:space="0" w:color="auto"/>
            <w:bottom w:val="none" w:sz="0" w:space="0" w:color="auto"/>
            <w:right w:val="none" w:sz="0" w:space="0" w:color="auto"/>
          </w:divBdr>
        </w:div>
        <w:div w:id="1122725613">
          <w:marLeft w:val="994"/>
          <w:marRight w:val="0"/>
          <w:marTop w:val="0"/>
          <w:marBottom w:val="0"/>
          <w:divBdr>
            <w:top w:val="none" w:sz="0" w:space="0" w:color="auto"/>
            <w:left w:val="none" w:sz="0" w:space="0" w:color="auto"/>
            <w:bottom w:val="none" w:sz="0" w:space="0" w:color="auto"/>
            <w:right w:val="none" w:sz="0" w:space="0" w:color="auto"/>
          </w:divBdr>
        </w:div>
        <w:div w:id="760877984">
          <w:marLeft w:val="994"/>
          <w:marRight w:val="0"/>
          <w:marTop w:val="0"/>
          <w:marBottom w:val="0"/>
          <w:divBdr>
            <w:top w:val="none" w:sz="0" w:space="0" w:color="auto"/>
            <w:left w:val="none" w:sz="0" w:space="0" w:color="auto"/>
            <w:bottom w:val="none" w:sz="0" w:space="0" w:color="auto"/>
            <w:right w:val="none" w:sz="0" w:space="0" w:color="auto"/>
          </w:divBdr>
        </w:div>
        <w:div w:id="913050266">
          <w:marLeft w:val="547"/>
          <w:marRight w:val="0"/>
          <w:marTop w:val="0"/>
          <w:marBottom w:val="0"/>
          <w:divBdr>
            <w:top w:val="none" w:sz="0" w:space="0" w:color="auto"/>
            <w:left w:val="none" w:sz="0" w:space="0" w:color="auto"/>
            <w:bottom w:val="none" w:sz="0" w:space="0" w:color="auto"/>
            <w:right w:val="none" w:sz="0" w:space="0" w:color="auto"/>
          </w:divBdr>
        </w:div>
        <w:div w:id="1838380008">
          <w:marLeft w:val="547"/>
          <w:marRight w:val="0"/>
          <w:marTop w:val="0"/>
          <w:marBottom w:val="0"/>
          <w:divBdr>
            <w:top w:val="none" w:sz="0" w:space="0" w:color="auto"/>
            <w:left w:val="none" w:sz="0" w:space="0" w:color="auto"/>
            <w:bottom w:val="none" w:sz="0" w:space="0" w:color="auto"/>
            <w:right w:val="none" w:sz="0" w:space="0" w:color="auto"/>
          </w:divBdr>
        </w:div>
      </w:divsChild>
    </w:div>
    <w:div w:id="1246764022">
      <w:bodyDiv w:val="1"/>
      <w:marLeft w:val="0"/>
      <w:marRight w:val="0"/>
      <w:marTop w:val="0"/>
      <w:marBottom w:val="0"/>
      <w:divBdr>
        <w:top w:val="none" w:sz="0" w:space="0" w:color="auto"/>
        <w:left w:val="none" w:sz="0" w:space="0" w:color="auto"/>
        <w:bottom w:val="none" w:sz="0" w:space="0" w:color="auto"/>
        <w:right w:val="none" w:sz="0" w:space="0" w:color="auto"/>
      </w:divBdr>
      <w:divsChild>
        <w:div w:id="38820846">
          <w:marLeft w:val="547"/>
          <w:marRight w:val="0"/>
          <w:marTop w:val="0"/>
          <w:marBottom w:val="120"/>
          <w:divBdr>
            <w:top w:val="none" w:sz="0" w:space="0" w:color="auto"/>
            <w:left w:val="none" w:sz="0" w:space="0" w:color="auto"/>
            <w:bottom w:val="none" w:sz="0" w:space="0" w:color="auto"/>
            <w:right w:val="none" w:sz="0" w:space="0" w:color="auto"/>
          </w:divBdr>
        </w:div>
        <w:div w:id="1203329133">
          <w:marLeft w:val="1267"/>
          <w:marRight w:val="0"/>
          <w:marTop w:val="0"/>
          <w:marBottom w:val="120"/>
          <w:divBdr>
            <w:top w:val="none" w:sz="0" w:space="0" w:color="auto"/>
            <w:left w:val="none" w:sz="0" w:space="0" w:color="auto"/>
            <w:bottom w:val="none" w:sz="0" w:space="0" w:color="auto"/>
            <w:right w:val="none" w:sz="0" w:space="0" w:color="auto"/>
          </w:divBdr>
        </w:div>
        <w:div w:id="1127162201">
          <w:marLeft w:val="1267"/>
          <w:marRight w:val="0"/>
          <w:marTop w:val="0"/>
          <w:marBottom w:val="120"/>
          <w:divBdr>
            <w:top w:val="none" w:sz="0" w:space="0" w:color="auto"/>
            <w:left w:val="none" w:sz="0" w:space="0" w:color="auto"/>
            <w:bottom w:val="none" w:sz="0" w:space="0" w:color="auto"/>
            <w:right w:val="none" w:sz="0" w:space="0" w:color="auto"/>
          </w:divBdr>
        </w:div>
        <w:div w:id="19280642">
          <w:marLeft w:val="547"/>
          <w:marRight w:val="0"/>
          <w:marTop w:val="0"/>
          <w:marBottom w:val="120"/>
          <w:divBdr>
            <w:top w:val="none" w:sz="0" w:space="0" w:color="auto"/>
            <w:left w:val="none" w:sz="0" w:space="0" w:color="auto"/>
            <w:bottom w:val="none" w:sz="0" w:space="0" w:color="auto"/>
            <w:right w:val="none" w:sz="0" w:space="0" w:color="auto"/>
          </w:divBdr>
        </w:div>
        <w:div w:id="341011573">
          <w:marLeft w:val="547"/>
          <w:marRight w:val="0"/>
          <w:marTop w:val="0"/>
          <w:marBottom w:val="120"/>
          <w:divBdr>
            <w:top w:val="none" w:sz="0" w:space="0" w:color="auto"/>
            <w:left w:val="none" w:sz="0" w:space="0" w:color="auto"/>
            <w:bottom w:val="none" w:sz="0" w:space="0" w:color="auto"/>
            <w:right w:val="none" w:sz="0" w:space="0" w:color="auto"/>
          </w:divBdr>
        </w:div>
        <w:div w:id="1175071527">
          <w:marLeft w:val="1282"/>
          <w:marRight w:val="0"/>
          <w:marTop w:val="0"/>
          <w:marBottom w:val="120"/>
          <w:divBdr>
            <w:top w:val="none" w:sz="0" w:space="0" w:color="auto"/>
            <w:left w:val="none" w:sz="0" w:space="0" w:color="auto"/>
            <w:bottom w:val="none" w:sz="0" w:space="0" w:color="auto"/>
            <w:right w:val="none" w:sz="0" w:space="0" w:color="auto"/>
          </w:divBdr>
        </w:div>
        <w:div w:id="2053727798">
          <w:marLeft w:val="1282"/>
          <w:marRight w:val="0"/>
          <w:marTop w:val="0"/>
          <w:marBottom w:val="120"/>
          <w:divBdr>
            <w:top w:val="none" w:sz="0" w:space="0" w:color="auto"/>
            <w:left w:val="none" w:sz="0" w:space="0" w:color="auto"/>
            <w:bottom w:val="none" w:sz="0" w:space="0" w:color="auto"/>
            <w:right w:val="none" w:sz="0" w:space="0" w:color="auto"/>
          </w:divBdr>
        </w:div>
      </w:divsChild>
    </w:div>
    <w:div w:id="1251280682">
      <w:bodyDiv w:val="1"/>
      <w:marLeft w:val="0"/>
      <w:marRight w:val="0"/>
      <w:marTop w:val="0"/>
      <w:marBottom w:val="0"/>
      <w:divBdr>
        <w:top w:val="none" w:sz="0" w:space="0" w:color="auto"/>
        <w:left w:val="none" w:sz="0" w:space="0" w:color="auto"/>
        <w:bottom w:val="none" w:sz="0" w:space="0" w:color="auto"/>
        <w:right w:val="none" w:sz="0" w:space="0" w:color="auto"/>
      </w:divBdr>
      <w:divsChild>
        <w:div w:id="802772140">
          <w:marLeft w:val="907"/>
          <w:marRight w:val="0"/>
          <w:marTop w:val="0"/>
          <w:marBottom w:val="0"/>
          <w:divBdr>
            <w:top w:val="none" w:sz="0" w:space="0" w:color="auto"/>
            <w:left w:val="none" w:sz="0" w:space="0" w:color="auto"/>
            <w:bottom w:val="none" w:sz="0" w:space="0" w:color="auto"/>
            <w:right w:val="none" w:sz="0" w:space="0" w:color="auto"/>
          </w:divBdr>
        </w:div>
        <w:div w:id="1376735116">
          <w:marLeft w:val="907"/>
          <w:marRight w:val="0"/>
          <w:marTop w:val="0"/>
          <w:marBottom w:val="0"/>
          <w:divBdr>
            <w:top w:val="none" w:sz="0" w:space="0" w:color="auto"/>
            <w:left w:val="none" w:sz="0" w:space="0" w:color="auto"/>
            <w:bottom w:val="none" w:sz="0" w:space="0" w:color="auto"/>
            <w:right w:val="none" w:sz="0" w:space="0" w:color="auto"/>
          </w:divBdr>
        </w:div>
        <w:div w:id="926232881">
          <w:marLeft w:val="907"/>
          <w:marRight w:val="0"/>
          <w:marTop w:val="0"/>
          <w:marBottom w:val="0"/>
          <w:divBdr>
            <w:top w:val="none" w:sz="0" w:space="0" w:color="auto"/>
            <w:left w:val="none" w:sz="0" w:space="0" w:color="auto"/>
            <w:bottom w:val="none" w:sz="0" w:space="0" w:color="auto"/>
            <w:right w:val="none" w:sz="0" w:space="0" w:color="auto"/>
          </w:divBdr>
        </w:div>
      </w:divsChild>
    </w:div>
    <w:div w:id="1341734446">
      <w:bodyDiv w:val="1"/>
      <w:marLeft w:val="0"/>
      <w:marRight w:val="0"/>
      <w:marTop w:val="0"/>
      <w:marBottom w:val="0"/>
      <w:divBdr>
        <w:top w:val="none" w:sz="0" w:space="0" w:color="auto"/>
        <w:left w:val="none" w:sz="0" w:space="0" w:color="auto"/>
        <w:bottom w:val="none" w:sz="0" w:space="0" w:color="auto"/>
        <w:right w:val="none" w:sz="0" w:space="0" w:color="auto"/>
      </w:divBdr>
      <w:divsChild>
        <w:div w:id="216742977">
          <w:marLeft w:val="446"/>
          <w:marRight w:val="0"/>
          <w:marTop w:val="0"/>
          <w:marBottom w:val="0"/>
          <w:divBdr>
            <w:top w:val="none" w:sz="0" w:space="0" w:color="auto"/>
            <w:left w:val="none" w:sz="0" w:space="0" w:color="auto"/>
            <w:bottom w:val="none" w:sz="0" w:space="0" w:color="auto"/>
            <w:right w:val="none" w:sz="0" w:space="0" w:color="auto"/>
          </w:divBdr>
        </w:div>
        <w:div w:id="1968779734">
          <w:marLeft w:val="446"/>
          <w:marRight w:val="0"/>
          <w:marTop w:val="0"/>
          <w:marBottom w:val="0"/>
          <w:divBdr>
            <w:top w:val="none" w:sz="0" w:space="0" w:color="auto"/>
            <w:left w:val="none" w:sz="0" w:space="0" w:color="auto"/>
            <w:bottom w:val="none" w:sz="0" w:space="0" w:color="auto"/>
            <w:right w:val="none" w:sz="0" w:space="0" w:color="auto"/>
          </w:divBdr>
        </w:div>
        <w:div w:id="1688604292">
          <w:marLeft w:val="446"/>
          <w:marRight w:val="0"/>
          <w:marTop w:val="0"/>
          <w:marBottom w:val="0"/>
          <w:divBdr>
            <w:top w:val="none" w:sz="0" w:space="0" w:color="auto"/>
            <w:left w:val="none" w:sz="0" w:space="0" w:color="auto"/>
            <w:bottom w:val="none" w:sz="0" w:space="0" w:color="auto"/>
            <w:right w:val="none" w:sz="0" w:space="0" w:color="auto"/>
          </w:divBdr>
        </w:div>
        <w:div w:id="2103066912">
          <w:marLeft w:val="446"/>
          <w:marRight w:val="0"/>
          <w:marTop w:val="0"/>
          <w:marBottom w:val="0"/>
          <w:divBdr>
            <w:top w:val="none" w:sz="0" w:space="0" w:color="auto"/>
            <w:left w:val="none" w:sz="0" w:space="0" w:color="auto"/>
            <w:bottom w:val="none" w:sz="0" w:space="0" w:color="auto"/>
            <w:right w:val="none" w:sz="0" w:space="0" w:color="auto"/>
          </w:divBdr>
        </w:div>
        <w:div w:id="1018041394">
          <w:marLeft w:val="446"/>
          <w:marRight w:val="0"/>
          <w:marTop w:val="0"/>
          <w:marBottom w:val="0"/>
          <w:divBdr>
            <w:top w:val="none" w:sz="0" w:space="0" w:color="auto"/>
            <w:left w:val="none" w:sz="0" w:space="0" w:color="auto"/>
            <w:bottom w:val="none" w:sz="0" w:space="0" w:color="auto"/>
            <w:right w:val="none" w:sz="0" w:space="0" w:color="auto"/>
          </w:divBdr>
        </w:div>
      </w:divsChild>
    </w:div>
    <w:div w:id="1433208104">
      <w:bodyDiv w:val="1"/>
      <w:marLeft w:val="0"/>
      <w:marRight w:val="0"/>
      <w:marTop w:val="0"/>
      <w:marBottom w:val="0"/>
      <w:divBdr>
        <w:top w:val="none" w:sz="0" w:space="0" w:color="auto"/>
        <w:left w:val="none" w:sz="0" w:space="0" w:color="auto"/>
        <w:bottom w:val="none" w:sz="0" w:space="0" w:color="auto"/>
        <w:right w:val="none" w:sz="0" w:space="0" w:color="auto"/>
      </w:divBdr>
      <w:divsChild>
        <w:div w:id="1334989138">
          <w:marLeft w:val="720"/>
          <w:marRight w:val="0"/>
          <w:marTop w:val="0"/>
          <w:marBottom w:val="0"/>
          <w:divBdr>
            <w:top w:val="none" w:sz="0" w:space="0" w:color="auto"/>
            <w:left w:val="none" w:sz="0" w:space="0" w:color="auto"/>
            <w:bottom w:val="none" w:sz="0" w:space="0" w:color="auto"/>
            <w:right w:val="none" w:sz="0" w:space="0" w:color="auto"/>
          </w:divBdr>
        </w:div>
        <w:div w:id="1128742227">
          <w:marLeft w:val="720"/>
          <w:marRight w:val="0"/>
          <w:marTop w:val="0"/>
          <w:marBottom w:val="0"/>
          <w:divBdr>
            <w:top w:val="none" w:sz="0" w:space="0" w:color="auto"/>
            <w:left w:val="none" w:sz="0" w:space="0" w:color="auto"/>
            <w:bottom w:val="none" w:sz="0" w:space="0" w:color="auto"/>
            <w:right w:val="none" w:sz="0" w:space="0" w:color="auto"/>
          </w:divBdr>
        </w:div>
        <w:div w:id="1207375329">
          <w:marLeft w:val="720"/>
          <w:marRight w:val="0"/>
          <w:marTop w:val="0"/>
          <w:marBottom w:val="0"/>
          <w:divBdr>
            <w:top w:val="none" w:sz="0" w:space="0" w:color="auto"/>
            <w:left w:val="none" w:sz="0" w:space="0" w:color="auto"/>
            <w:bottom w:val="none" w:sz="0" w:space="0" w:color="auto"/>
            <w:right w:val="none" w:sz="0" w:space="0" w:color="auto"/>
          </w:divBdr>
        </w:div>
      </w:divsChild>
    </w:div>
    <w:div w:id="1452163548">
      <w:bodyDiv w:val="1"/>
      <w:marLeft w:val="0"/>
      <w:marRight w:val="0"/>
      <w:marTop w:val="0"/>
      <w:marBottom w:val="0"/>
      <w:divBdr>
        <w:top w:val="none" w:sz="0" w:space="0" w:color="auto"/>
        <w:left w:val="none" w:sz="0" w:space="0" w:color="auto"/>
        <w:bottom w:val="none" w:sz="0" w:space="0" w:color="auto"/>
        <w:right w:val="none" w:sz="0" w:space="0" w:color="auto"/>
      </w:divBdr>
      <w:divsChild>
        <w:div w:id="653919597">
          <w:marLeft w:val="547"/>
          <w:marRight w:val="0"/>
          <w:marTop w:val="0"/>
          <w:marBottom w:val="0"/>
          <w:divBdr>
            <w:top w:val="none" w:sz="0" w:space="0" w:color="auto"/>
            <w:left w:val="none" w:sz="0" w:space="0" w:color="auto"/>
            <w:bottom w:val="none" w:sz="0" w:space="0" w:color="auto"/>
            <w:right w:val="none" w:sz="0" w:space="0" w:color="auto"/>
          </w:divBdr>
        </w:div>
        <w:div w:id="414061313">
          <w:marLeft w:val="1267"/>
          <w:marRight w:val="0"/>
          <w:marTop w:val="0"/>
          <w:marBottom w:val="0"/>
          <w:divBdr>
            <w:top w:val="none" w:sz="0" w:space="0" w:color="auto"/>
            <w:left w:val="none" w:sz="0" w:space="0" w:color="auto"/>
            <w:bottom w:val="none" w:sz="0" w:space="0" w:color="auto"/>
            <w:right w:val="none" w:sz="0" w:space="0" w:color="auto"/>
          </w:divBdr>
        </w:div>
        <w:div w:id="1820614823">
          <w:marLeft w:val="1267"/>
          <w:marRight w:val="0"/>
          <w:marTop w:val="0"/>
          <w:marBottom w:val="0"/>
          <w:divBdr>
            <w:top w:val="none" w:sz="0" w:space="0" w:color="auto"/>
            <w:left w:val="none" w:sz="0" w:space="0" w:color="auto"/>
            <w:bottom w:val="none" w:sz="0" w:space="0" w:color="auto"/>
            <w:right w:val="none" w:sz="0" w:space="0" w:color="auto"/>
          </w:divBdr>
        </w:div>
        <w:div w:id="526263284">
          <w:marLeft w:val="1267"/>
          <w:marRight w:val="0"/>
          <w:marTop w:val="0"/>
          <w:marBottom w:val="0"/>
          <w:divBdr>
            <w:top w:val="none" w:sz="0" w:space="0" w:color="auto"/>
            <w:left w:val="none" w:sz="0" w:space="0" w:color="auto"/>
            <w:bottom w:val="none" w:sz="0" w:space="0" w:color="auto"/>
            <w:right w:val="none" w:sz="0" w:space="0" w:color="auto"/>
          </w:divBdr>
        </w:div>
      </w:divsChild>
    </w:div>
    <w:div w:id="1578587813">
      <w:bodyDiv w:val="1"/>
      <w:marLeft w:val="0"/>
      <w:marRight w:val="0"/>
      <w:marTop w:val="0"/>
      <w:marBottom w:val="0"/>
      <w:divBdr>
        <w:top w:val="none" w:sz="0" w:space="0" w:color="auto"/>
        <w:left w:val="none" w:sz="0" w:space="0" w:color="auto"/>
        <w:bottom w:val="none" w:sz="0" w:space="0" w:color="auto"/>
        <w:right w:val="none" w:sz="0" w:space="0" w:color="auto"/>
      </w:divBdr>
    </w:div>
    <w:div w:id="1596858969">
      <w:bodyDiv w:val="1"/>
      <w:marLeft w:val="0"/>
      <w:marRight w:val="0"/>
      <w:marTop w:val="0"/>
      <w:marBottom w:val="0"/>
      <w:divBdr>
        <w:top w:val="none" w:sz="0" w:space="0" w:color="auto"/>
        <w:left w:val="none" w:sz="0" w:space="0" w:color="auto"/>
        <w:bottom w:val="none" w:sz="0" w:space="0" w:color="auto"/>
        <w:right w:val="none" w:sz="0" w:space="0" w:color="auto"/>
      </w:divBdr>
      <w:divsChild>
        <w:div w:id="367410533">
          <w:marLeft w:val="907"/>
          <w:marRight w:val="0"/>
          <w:marTop w:val="0"/>
          <w:marBottom w:val="0"/>
          <w:divBdr>
            <w:top w:val="none" w:sz="0" w:space="0" w:color="auto"/>
            <w:left w:val="none" w:sz="0" w:space="0" w:color="auto"/>
            <w:bottom w:val="none" w:sz="0" w:space="0" w:color="auto"/>
            <w:right w:val="none" w:sz="0" w:space="0" w:color="auto"/>
          </w:divBdr>
        </w:div>
        <w:div w:id="1218932294">
          <w:marLeft w:val="1613"/>
          <w:marRight w:val="0"/>
          <w:marTop w:val="0"/>
          <w:marBottom w:val="0"/>
          <w:divBdr>
            <w:top w:val="none" w:sz="0" w:space="0" w:color="auto"/>
            <w:left w:val="none" w:sz="0" w:space="0" w:color="auto"/>
            <w:bottom w:val="none" w:sz="0" w:space="0" w:color="auto"/>
            <w:right w:val="none" w:sz="0" w:space="0" w:color="auto"/>
          </w:divBdr>
        </w:div>
        <w:div w:id="103810421">
          <w:marLeft w:val="1613"/>
          <w:marRight w:val="0"/>
          <w:marTop w:val="0"/>
          <w:marBottom w:val="0"/>
          <w:divBdr>
            <w:top w:val="none" w:sz="0" w:space="0" w:color="auto"/>
            <w:left w:val="none" w:sz="0" w:space="0" w:color="auto"/>
            <w:bottom w:val="none" w:sz="0" w:space="0" w:color="auto"/>
            <w:right w:val="none" w:sz="0" w:space="0" w:color="auto"/>
          </w:divBdr>
        </w:div>
        <w:div w:id="286133260">
          <w:marLeft w:val="2333"/>
          <w:marRight w:val="0"/>
          <w:marTop w:val="0"/>
          <w:marBottom w:val="0"/>
          <w:divBdr>
            <w:top w:val="none" w:sz="0" w:space="0" w:color="auto"/>
            <w:left w:val="none" w:sz="0" w:space="0" w:color="auto"/>
            <w:bottom w:val="none" w:sz="0" w:space="0" w:color="auto"/>
            <w:right w:val="none" w:sz="0" w:space="0" w:color="auto"/>
          </w:divBdr>
        </w:div>
        <w:div w:id="1665622165">
          <w:marLeft w:val="907"/>
          <w:marRight w:val="0"/>
          <w:marTop w:val="0"/>
          <w:marBottom w:val="0"/>
          <w:divBdr>
            <w:top w:val="none" w:sz="0" w:space="0" w:color="auto"/>
            <w:left w:val="none" w:sz="0" w:space="0" w:color="auto"/>
            <w:bottom w:val="none" w:sz="0" w:space="0" w:color="auto"/>
            <w:right w:val="none" w:sz="0" w:space="0" w:color="auto"/>
          </w:divBdr>
        </w:div>
        <w:div w:id="495194539">
          <w:marLeft w:val="907"/>
          <w:marRight w:val="0"/>
          <w:marTop w:val="0"/>
          <w:marBottom w:val="0"/>
          <w:divBdr>
            <w:top w:val="none" w:sz="0" w:space="0" w:color="auto"/>
            <w:left w:val="none" w:sz="0" w:space="0" w:color="auto"/>
            <w:bottom w:val="none" w:sz="0" w:space="0" w:color="auto"/>
            <w:right w:val="none" w:sz="0" w:space="0" w:color="auto"/>
          </w:divBdr>
        </w:div>
        <w:div w:id="1956787106">
          <w:marLeft w:val="907"/>
          <w:marRight w:val="0"/>
          <w:marTop w:val="0"/>
          <w:marBottom w:val="0"/>
          <w:divBdr>
            <w:top w:val="none" w:sz="0" w:space="0" w:color="auto"/>
            <w:left w:val="none" w:sz="0" w:space="0" w:color="auto"/>
            <w:bottom w:val="none" w:sz="0" w:space="0" w:color="auto"/>
            <w:right w:val="none" w:sz="0" w:space="0" w:color="auto"/>
          </w:divBdr>
        </w:div>
      </w:divsChild>
    </w:div>
    <w:div w:id="1616711169">
      <w:bodyDiv w:val="1"/>
      <w:marLeft w:val="0"/>
      <w:marRight w:val="0"/>
      <w:marTop w:val="0"/>
      <w:marBottom w:val="0"/>
      <w:divBdr>
        <w:top w:val="none" w:sz="0" w:space="0" w:color="auto"/>
        <w:left w:val="none" w:sz="0" w:space="0" w:color="auto"/>
        <w:bottom w:val="none" w:sz="0" w:space="0" w:color="auto"/>
        <w:right w:val="none" w:sz="0" w:space="0" w:color="auto"/>
      </w:divBdr>
    </w:div>
    <w:div w:id="1620796669">
      <w:bodyDiv w:val="1"/>
      <w:marLeft w:val="0"/>
      <w:marRight w:val="0"/>
      <w:marTop w:val="0"/>
      <w:marBottom w:val="0"/>
      <w:divBdr>
        <w:top w:val="none" w:sz="0" w:space="0" w:color="auto"/>
        <w:left w:val="none" w:sz="0" w:space="0" w:color="auto"/>
        <w:bottom w:val="none" w:sz="0" w:space="0" w:color="auto"/>
        <w:right w:val="none" w:sz="0" w:space="0" w:color="auto"/>
      </w:divBdr>
      <w:divsChild>
        <w:div w:id="1348751175">
          <w:marLeft w:val="547"/>
          <w:marRight w:val="0"/>
          <w:marTop w:val="0"/>
          <w:marBottom w:val="200"/>
          <w:divBdr>
            <w:top w:val="none" w:sz="0" w:space="0" w:color="auto"/>
            <w:left w:val="none" w:sz="0" w:space="0" w:color="auto"/>
            <w:bottom w:val="none" w:sz="0" w:space="0" w:color="auto"/>
            <w:right w:val="none" w:sz="0" w:space="0" w:color="auto"/>
          </w:divBdr>
        </w:div>
        <w:div w:id="1515338759">
          <w:marLeft w:val="547"/>
          <w:marRight w:val="0"/>
          <w:marTop w:val="0"/>
          <w:marBottom w:val="200"/>
          <w:divBdr>
            <w:top w:val="none" w:sz="0" w:space="0" w:color="auto"/>
            <w:left w:val="none" w:sz="0" w:space="0" w:color="auto"/>
            <w:bottom w:val="none" w:sz="0" w:space="0" w:color="auto"/>
            <w:right w:val="none" w:sz="0" w:space="0" w:color="auto"/>
          </w:divBdr>
        </w:div>
      </w:divsChild>
    </w:div>
    <w:div w:id="1733114607">
      <w:bodyDiv w:val="1"/>
      <w:marLeft w:val="0"/>
      <w:marRight w:val="0"/>
      <w:marTop w:val="0"/>
      <w:marBottom w:val="0"/>
      <w:divBdr>
        <w:top w:val="none" w:sz="0" w:space="0" w:color="auto"/>
        <w:left w:val="none" w:sz="0" w:space="0" w:color="auto"/>
        <w:bottom w:val="none" w:sz="0" w:space="0" w:color="auto"/>
        <w:right w:val="none" w:sz="0" w:space="0" w:color="auto"/>
      </w:divBdr>
      <w:divsChild>
        <w:div w:id="1470056341">
          <w:marLeft w:val="1267"/>
          <w:marRight w:val="0"/>
          <w:marTop w:val="0"/>
          <w:marBottom w:val="200"/>
          <w:divBdr>
            <w:top w:val="none" w:sz="0" w:space="0" w:color="auto"/>
            <w:left w:val="none" w:sz="0" w:space="0" w:color="auto"/>
            <w:bottom w:val="none" w:sz="0" w:space="0" w:color="auto"/>
            <w:right w:val="none" w:sz="0" w:space="0" w:color="auto"/>
          </w:divBdr>
        </w:div>
        <w:div w:id="1070079803">
          <w:marLeft w:val="1267"/>
          <w:marRight w:val="0"/>
          <w:marTop w:val="0"/>
          <w:marBottom w:val="200"/>
          <w:divBdr>
            <w:top w:val="none" w:sz="0" w:space="0" w:color="auto"/>
            <w:left w:val="none" w:sz="0" w:space="0" w:color="auto"/>
            <w:bottom w:val="none" w:sz="0" w:space="0" w:color="auto"/>
            <w:right w:val="none" w:sz="0" w:space="0" w:color="auto"/>
          </w:divBdr>
        </w:div>
        <w:div w:id="46492921">
          <w:marLeft w:val="1267"/>
          <w:marRight w:val="0"/>
          <w:marTop w:val="0"/>
          <w:marBottom w:val="200"/>
          <w:divBdr>
            <w:top w:val="none" w:sz="0" w:space="0" w:color="auto"/>
            <w:left w:val="none" w:sz="0" w:space="0" w:color="auto"/>
            <w:bottom w:val="none" w:sz="0" w:space="0" w:color="auto"/>
            <w:right w:val="none" w:sz="0" w:space="0" w:color="auto"/>
          </w:divBdr>
        </w:div>
        <w:div w:id="1844315005">
          <w:marLeft w:val="1267"/>
          <w:marRight w:val="0"/>
          <w:marTop w:val="0"/>
          <w:marBottom w:val="200"/>
          <w:divBdr>
            <w:top w:val="none" w:sz="0" w:space="0" w:color="auto"/>
            <w:left w:val="none" w:sz="0" w:space="0" w:color="auto"/>
            <w:bottom w:val="none" w:sz="0" w:space="0" w:color="auto"/>
            <w:right w:val="none" w:sz="0" w:space="0" w:color="auto"/>
          </w:divBdr>
        </w:div>
      </w:divsChild>
    </w:div>
    <w:div w:id="1900823355">
      <w:bodyDiv w:val="1"/>
      <w:marLeft w:val="0"/>
      <w:marRight w:val="0"/>
      <w:marTop w:val="0"/>
      <w:marBottom w:val="0"/>
      <w:divBdr>
        <w:top w:val="none" w:sz="0" w:space="0" w:color="auto"/>
        <w:left w:val="none" w:sz="0" w:space="0" w:color="auto"/>
        <w:bottom w:val="none" w:sz="0" w:space="0" w:color="auto"/>
        <w:right w:val="none" w:sz="0" w:space="0" w:color="auto"/>
      </w:divBdr>
    </w:div>
    <w:div w:id="1901137451">
      <w:bodyDiv w:val="1"/>
      <w:marLeft w:val="0"/>
      <w:marRight w:val="0"/>
      <w:marTop w:val="0"/>
      <w:marBottom w:val="0"/>
      <w:divBdr>
        <w:top w:val="none" w:sz="0" w:space="0" w:color="auto"/>
        <w:left w:val="none" w:sz="0" w:space="0" w:color="auto"/>
        <w:bottom w:val="none" w:sz="0" w:space="0" w:color="auto"/>
        <w:right w:val="none" w:sz="0" w:space="0" w:color="auto"/>
      </w:divBdr>
      <w:divsChild>
        <w:div w:id="1573925195">
          <w:marLeft w:val="446"/>
          <w:marRight w:val="0"/>
          <w:marTop w:val="0"/>
          <w:marBottom w:val="0"/>
          <w:divBdr>
            <w:top w:val="none" w:sz="0" w:space="0" w:color="auto"/>
            <w:left w:val="none" w:sz="0" w:space="0" w:color="auto"/>
            <w:bottom w:val="none" w:sz="0" w:space="0" w:color="auto"/>
            <w:right w:val="none" w:sz="0" w:space="0" w:color="auto"/>
          </w:divBdr>
        </w:div>
        <w:div w:id="1807818513">
          <w:marLeft w:val="446"/>
          <w:marRight w:val="0"/>
          <w:marTop w:val="0"/>
          <w:marBottom w:val="0"/>
          <w:divBdr>
            <w:top w:val="none" w:sz="0" w:space="0" w:color="auto"/>
            <w:left w:val="none" w:sz="0" w:space="0" w:color="auto"/>
            <w:bottom w:val="none" w:sz="0" w:space="0" w:color="auto"/>
            <w:right w:val="none" w:sz="0" w:space="0" w:color="auto"/>
          </w:divBdr>
        </w:div>
        <w:div w:id="1865166721">
          <w:marLeft w:val="446"/>
          <w:marRight w:val="0"/>
          <w:marTop w:val="0"/>
          <w:marBottom w:val="0"/>
          <w:divBdr>
            <w:top w:val="none" w:sz="0" w:space="0" w:color="auto"/>
            <w:left w:val="none" w:sz="0" w:space="0" w:color="auto"/>
            <w:bottom w:val="none" w:sz="0" w:space="0" w:color="auto"/>
            <w:right w:val="none" w:sz="0" w:space="0" w:color="auto"/>
          </w:divBdr>
        </w:div>
      </w:divsChild>
    </w:div>
    <w:div w:id="1917547178">
      <w:bodyDiv w:val="1"/>
      <w:marLeft w:val="0"/>
      <w:marRight w:val="0"/>
      <w:marTop w:val="0"/>
      <w:marBottom w:val="0"/>
      <w:divBdr>
        <w:top w:val="none" w:sz="0" w:space="0" w:color="auto"/>
        <w:left w:val="none" w:sz="0" w:space="0" w:color="auto"/>
        <w:bottom w:val="none" w:sz="0" w:space="0" w:color="auto"/>
        <w:right w:val="none" w:sz="0" w:space="0" w:color="auto"/>
      </w:divBdr>
      <w:divsChild>
        <w:div w:id="718481303">
          <w:marLeft w:val="547"/>
          <w:marRight w:val="0"/>
          <w:marTop w:val="0"/>
          <w:marBottom w:val="204"/>
          <w:divBdr>
            <w:top w:val="none" w:sz="0" w:space="0" w:color="auto"/>
            <w:left w:val="none" w:sz="0" w:space="0" w:color="auto"/>
            <w:bottom w:val="none" w:sz="0" w:space="0" w:color="auto"/>
            <w:right w:val="none" w:sz="0" w:space="0" w:color="auto"/>
          </w:divBdr>
        </w:div>
        <w:div w:id="184558242">
          <w:marLeft w:val="547"/>
          <w:marRight w:val="0"/>
          <w:marTop w:val="0"/>
          <w:marBottom w:val="204"/>
          <w:divBdr>
            <w:top w:val="none" w:sz="0" w:space="0" w:color="auto"/>
            <w:left w:val="none" w:sz="0" w:space="0" w:color="auto"/>
            <w:bottom w:val="none" w:sz="0" w:space="0" w:color="auto"/>
            <w:right w:val="none" w:sz="0" w:space="0" w:color="auto"/>
          </w:divBdr>
        </w:div>
        <w:div w:id="1191798293">
          <w:marLeft w:val="547"/>
          <w:marRight w:val="0"/>
          <w:marTop w:val="0"/>
          <w:marBottom w:val="204"/>
          <w:divBdr>
            <w:top w:val="none" w:sz="0" w:space="0" w:color="auto"/>
            <w:left w:val="none" w:sz="0" w:space="0" w:color="auto"/>
            <w:bottom w:val="none" w:sz="0" w:space="0" w:color="auto"/>
            <w:right w:val="none" w:sz="0" w:space="0" w:color="auto"/>
          </w:divBdr>
        </w:div>
        <w:div w:id="628248597">
          <w:marLeft w:val="1267"/>
          <w:marRight w:val="0"/>
          <w:marTop w:val="0"/>
          <w:marBottom w:val="204"/>
          <w:divBdr>
            <w:top w:val="none" w:sz="0" w:space="0" w:color="auto"/>
            <w:left w:val="none" w:sz="0" w:space="0" w:color="auto"/>
            <w:bottom w:val="none" w:sz="0" w:space="0" w:color="auto"/>
            <w:right w:val="none" w:sz="0" w:space="0" w:color="auto"/>
          </w:divBdr>
        </w:div>
        <w:div w:id="895895283">
          <w:marLeft w:val="1267"/>
          <w:marRight w:val="0"/>
          <w:marTop w:val="0"/>
          <w:marBottom w:val="204"/>
          <w:divBdr>
            <w:top w:val="none" w:sz="0" w:space="0" w:color="auto"/>
            <w:left w:val="none" w:sz="0" w:space="0" w:color="auto"/>
            <w:bottom w:val="none" w:sz="0" w:space="0" w:color="auto"/>
            <w:right w:val="none" w:sz="0" w:space="0" w:color="auto"/>
          </w:divBdr>
        </w:div>
      </w:divsChild>
    </w:div>
    <w:div w:id="20277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buys@mass.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ommbuy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Morrison@state.ma.us" TargetMode="External"/><Relationship Id="rId5" Type="http://schemas.openxmlformats.org/officeDocument/2006/relationships/settings" Target="settings.xml"/><Relationship Id="rId15" Type="http://schemas.openxmlformats.org/officeDocument/2006/relationships/image" Target="media/image2.png"/><Relationship Id="rId23" Type="http://schemas.microsoft.com/office/2011/relationships/commentsExtended" Target="commentsExtended.xml"/><Relationship Id="rId10" Type="http://schemas.openxmlformats.org/officeDocument/2006/relationships/hyperlink" Target="https://www.mass.gov/service-details/fixed-enrollment-perio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Ehs-clu-bos-081\Common\MASSHEALTH\Policy\Working%20Files\Duals%20Demo%20-%202.0\RFI%20%232%20-%20Policy%20-%20August%202018\www.mass.gov\duals-demonstration-20" TargetMode="External"/><Relationship Id="rId14" Type="http://schemas.openxmlformats.org/officeDocument/2006/relationships/image" Target="media/image1.png"/><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cms.gov/Medicare-Medicaid-Coordination/Medicare-and-Medicaid-Coordination/Medicare-Medicaid-Coordination-Office/FinancialAlignmentInitiative/MMPInformationandGuidance/Downloads/MMPEnrollmentGuidanceManual_CY2019_0802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6A29-3153-4601-8328-1F9B4D19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7068</Words>
  <Characters>40289</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Jenna</cp:lastModifiedBy>
  <cp:revision>2</cp:revision>
  <cp:lastPrinted>2018-09-05T16:23:00Z</cp:lastPrinted>
  <dcterms:created xsi:type="dcterms:W3CDTF">2018-09-07T15:55:00Z</dcterms:created>
  <dcterms:modified xsi:type="dcterms:W3CDTF">2018-09-07T15:55:00Z</dcterms:modified>
</cp:coreProperties>
</file>