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B824D" w14:textId="470A650E" w:rsidR="00494B66" w:rsidRDefault="00494B66" w:rsidP="00494B66">
      <w:pPr>
        <w:pStyle w:val="Title"/>
      </w:pPr>
      <w:r>
        <w:t>One Care Sh</w:t>
      </w:r>
      <w:bookmarkStart w:id="0" w:name="_GoBack"/>
      <w:bookmarkEnd w:id="0"/>
      <w:r>
        <w:t xml:space="preserve">ared Learning </w:t>
      </w:r>
      <w:r w:rsidR="00DC7327">
        <w:t>Topic Ideas</w:t>
      </w:r>
      <w:r>
        <w:t xml:space="preserve"> </w:t>
      </w:r>
      <w:r w:rsidR="00825E82">
        <w:t>2019</w:t>
      </w:r>
    </w:p>
    <w:p w14:paraId="5692B929" w14:textId="78FA411D" w:rsidR="00DB4D3F" w:rsidRDefault="00211D61" w:rsidP="00DB4D3F">
      <w:r>
        <w:t xml:space="preserve">One Care Shared Learning </w:t>
      </w:r>
      <w:r w:rsidR="00E910B6">
        <w:t>and the</w:t>
      </w:r>
      <w:r w:rsidR="00683A97">
        <w:t xml:space="preserve"> One Care project team </w:t>
      </w:r>
      <w:r w:rsidR="00E910B6">
        <w:t>have</w:t>
      </w:r>
      <w:r w:rsidR="00ED0F6E">
        <w:t xml:space="preserve"> prioritize</w:t>
      </w:r>
      <w:r w:rsidR="00E910B6">
        <w:t>d</w:t>
      </w:r>
      <w:r w:rsidR="00ED0F6E">
        <w:t xml:space="preserve"> the following</w:t>
      </w:r>
      <w:r>
        <w:t xml:space="preserve"> topics for either webinars or online trainings/ videos</w:t>
      </w:r>
      <w:r w:rsidR="00ED0F6E">
        <w:t xml:space="preserve">.  The audience for these events is </w:t>
      </w:r>
      <w:r>
        <w:t xml:space="preserve">One Care plan care coordinators, </w:t>
      </w:r>
      <w:r w:rsidR="00825E82">
        <w:t xml:space="preserve">plan staff, </w:t>
      </w:r>
      <w:r>
        <w:t>providers, and community providers including LTS Coordinators.</w:t>
      </w:r>
      <w:r w:rsidR="00DB4D3F" w:rsidRPr="00DB4D3F">
        <w:t xml:space="preserve"> </w:t>
      </w:r>
    </w:p>
    <w:p w14:paraId="05A36E35" w14:textId="0CA23A52" w:rsidR="00825E82" w:rsidRDefault="00825E82" w:rsidP="00825E82">
      <w:pPr>
        <w:pStyle w:val="Heading2"/>
      </w:pPr>
      <w:r>
        <w:t xml:space="preserve">The Right Fit in Assistive Technology/ DME  </w:t>
      </w:r>
    </w:p>
    <w:p w14:paraId="69C7A824" w14:textId="2AABB62D" w:rsidR="00825E82" w:rsidRDefault="00825E82" w:rsidP="00825E82">
      <w:r>
        <w:t>Purpose:  The importance of finding the “right fit” between resources for assistive technology and durable medical equipment</w:t>
      </w:r>
      <w:r w:rsidR="00E910B6">
        <w:t>,</w:t>
      </w:r>
      <w:r>
        <w:t xml:space="preserve"> and the enrollee’s needs and goals for independence, community integration and quality of life.  </w:t>
      </w:r>
      <w:r w:rsidR="00E910B6">
        <w:t>The webinar will focus on w</w:t>
      </w:r>
      <w:r>
        <w:t xml:space="preserve">hy the chair, orthotics, oxygen, </w:t>
      </w:r>
      <w:r w:rsidR="00E910B6">
        <w:t>A</w:t>
      </w:r>
      <w:r>
        <w:t>p</w:t>
      </w:r>
      <w:r w:rsidR="00E910B6">
        <w:t>p</w:t>
      </w:r>
      <w:r>
        <w:t>s and other technology</w:t>
      </w:r>
      <w:r w:rsidR="00E910B6">
        <w:t xml:space="preserve"> matter</w:t>
      </w:r>
      <w:r>
        <w:t>.</w:t>
      </w:r>
    </w:p>
    <w:p w14:paraId="748A2320" w14:textId="77777777" w:rsidR="00825E82" w:rsidRPr="000F5DB3" w:rsidRDefault="00825E82" w:rsidP="00825E82">
      <w:r>
        <w:t xml:space="preserve">Potential presenters from: </w:t>
      </w:r>
    </w:p>
    <w:p w14:paraId="72726D8C" w14:textId="77777777" w:rsidR="00825E82" w:rsidRDefault="00825E82" w:rsidP="00825E82">
      <w:pPr>
        <w:pStyle w:val="ListParagraph"/>
        <w:numPr>
          <w:ilvl w:val="0"/>
          <w:numId w:val="5"/>
        </w:numPr>
      </w:pPr>
      <w:r>
        <w:t xml:space="preserve">Mass MATCH – </w:t>
      </w:r>
      <w:proofErr w:type="spellStart"/>
      <w:r>
        <w:t>REquipment</w:t>
      </w:r>
      <w:proofErr w:type="spellEnd"/>
      <w:r>
        <w:t xml:space="preserve"> Center</w:t>
      </w:r>
    </w:p>
    <w:p w14:paraId="2AE1757E" w14:textId="77777777" w:rsidR="00825E82" w:rsidRDefault="00825E82" w:rsidP="00825E82">
      <w:pPr>
        <w:pStyle w:val="ListParagraph"/>
        <w:numPr>
          <w:ilvl w:val="0"/>
          <w:numId w:val="5"/>
        </w:numPr>
      </w:pPr>
      <w:r>
        <w:t xml:space="preserve">MCB, MCDHH, DDS </w:t>
      </w:r>
    </w:p>
    <w:p w14:paraId="26653053" w14:textId="4F34376F" w:rsidR="00825E82" w:rsidRDefault="00825E82" w:rsidP="00E910B6">
      <w:pPr>
        <w:pStyle w:val="ListParagraph"/>
        <w:numPr>
          <w:ilvl w:val="0"/>
          <w:numId w:val="5"/>
        </w:numPr>
      </w:pPr>
      <w:r>
        <w:t xml:space="preserve">MRC AT-IL Program  </w:t>
      </w:r>
    </w:p>
    <w:p w14:paraId="37426167" w14:textId="259ECE73" w:rsidR="00825E82" w:rsidRDefault="008805C1" w:rsidP="00825E82">
      <w:pPr>
        <w:pStyle w:val="Heading2"/>
      </w:pPr>
      <w:bookmarkStart w:id="1" w:name="_Hlk531956176"/>
      <w:r>
        <w:t xml:space="preserve">Addressing </w:t>
      </w:r>
      <w:r w:rsidR="00477CDB">
        <w:t xml:space="preserve">Social Isolation: </w:t>
      </w:r>
      <w:r w:rsidR="00825E82">
        <w:t>Person Centered Planning – Circles of Support</w:t>
      </w:r>
    </w:p>
    <w:p w14:paraId="089F8F1A" w14:textId="0E1FDF38" w:rsidR="00825E82" w:rsidRDefault="00825E82" w:rsidP="00825E82">
      <w:r>
        <w:t>Purpose:  Person-Centered Planning (PCP) focuses on a</w:t>
      </w:r>
      <w:r w:rsidRPr="00D3533B">
        <w:t>ssisting individuals to determine their own care and advocate for themselves</w:t>
      </w:r>
      <w:r>
        <w:t>, which</w:t>
      </w:r>
      <w:r w:rsidRPr="00D3533B">
        <w:t xml:space="preserve"> has been shown to improve health outcomes and quality of life.</w:t>
      </w:r>
      <w:r>
        <w:t xml:space="preserve"> A key part of PCP is strengthening social networks, supporting greater community involvement and decreasing social isolation and loneliness.  This webinar w</w:t>
      </w:r>
      <w:r w:rsidR="00477CDB">
        <w:t>ill</w:t>
      </w:r>
      <w:r>
        <w:t xml:space="preserve"> focus on the circles of support tools used in PCP to identify existing supports and strategize to increase social supports.</w:t>
      </w:r>
    </w:p>
    <w:bookmarkEnd w:id="1"/>
    <w:p w14:paraId="2AE67FCB" w14:textId="77777777" w:rsidR="00825E82" w:rsidRDefault="00825E82" w:rsidP="00825E82">
      <w:r>
        <w:t>Potential presenters from:</w:t>
      </w:r>
    </w:p>
    <w:p w14:paraId="00FB9DFF" w14:textId="77777777" w:rsidR="00825E82" w:rsidRDefault="00825E82" w:rsidP="00825E82">
      <w:pPr>
        <w:pStyle w:val="ListParagraph"/>
        <w:numPr>
          <w:ilvl w:val="0"/>
          <w:numId w:val="2"/>
        </w:numPr>
      </w:pPr>
      <w:r>
        <w:t>Advocates, Inc.</w:t>
      </w:r>
    </w:p>
    <w:p w14:paraId="4FE8F8F5" w14:textId="46A4054D" w:rsidR="00825E82" w:rsidRDefault="00825E82" w:rsidP="00825E82">
      <w:pPr>
        <w:pStyle w:val="ListParagraph"/>
        <w:numPr>
          <w:ilvl w:val="0"/>
          <w:numId w:val="2"/>
        </w:numPr>
      </w:pPr>
      <w:r>
        <w:t>Institute for Community Inclusion</w:t>
      </w:r>
    </w:p>
    <w:p w14:paraId="1D6C2694" w14:textId="3112FB7C" w:rsidR="00825E82" w:rsidRDefault="00825E82" w:rsidP="00825E82">
      <w:pPr>
        <w:pStyle w:val="ListParagraph"/>
        <w:numPr>
          <w:ilvl w:val="0"/>
          <w:numId w:val="2"/>
        </w:numPr>
      </w:pPr>
      <w:r>
        <w:t>The ARC</w:t>
      </w:r>
    </w:p>
    <w:p w14:paraId="1609FF48" w14:textId="213BB3D7" w:rsidR="00A61171" w:rsidRPr="00A61171" w:rsidRDefault="00ED0F6E" w:rsidP="00A61171">
      <w:pPr>
        <w:pStyle w:val="Heading2"/>
      </w:pPr>
      <w:r>
        <w:t>Accessing and Retaining Housing</w:t>
      </w:r>
    </w:p>
    <w:p w14:paraId="18932AAD" w14:textId="77777777" w:rsidR="00A61171" w:rsidRDefault="00A61171" w:rsidP="00A61171">
      <w:r>
        <w:t xml:space="preserve">Purpose: To increase </w:t>
      </w:r>
      <w:r w:rsidR="00987062">
        <w:t xml:space="preserve">the ability </w:t>
      </w:r>
      <w:r>
        <w:t xml:space="preserve">of care coordinators to support enrollees in connecting with housing resources and maintaining current housing.  This differs from the 2015 webinar </w:t>
      </w:r>
      <w:r>
        <w:rPr>
          <w:i/>
        </w:rPr>
        <w:t>(Enhancing Care to Homeless Individuals t</w:t>
      </w:r>
      <w:r w:rsidRPr="004D7F79">
        <w:rPr>
          <w:i/>
        </w:rPr>
        <w:t>hrough One Care)</w:t>
      </w:r>
      <w:r>
        <w:t>, which focused on providing health care and care coordination to homeless individuals.  This webinar will focus on retaining housing or accessing resources to find housing</w:t>
      </w:r>
      <w:r w:rsidR="00DD06A4">
        <w:t xml:space="preserve"> including</w:t>
      </w:r>
      <w:r w:rsidR="00987062">
        <w:t xml:space="preserve"> the</w:t>
      </w:r>
      <w:r w:rsidR="00DD06A4">
        <w:t xml:space="preserve"> Community Support Program for People Experiencing Chronic Homelessness (CSPECH) and housing resources at MRC</w:t>
      </w:r>
      <w:r>
        <w:t xml:space="preserve">. </w:t>
      </w:r>
    </w:p>
    <w:p w14:paraId="7C2A336A" w14:textId="77777777" w:rsidR="00A61171" w:rsidRPr="00FA6125" w:rsidRDefault="00A61171" w:rsidP="00A61171">
      <w:r>
        <w:t>Potential presenters from:</w:t>
      </w:r>
    </w:p>
    <w:p w14:paraId="7A0369EF" w14:textId="77777777" w:rsidR="00A61171" w:rsidRDefault="00A61171" w:rsidP="00A61171">
      <w:pPr>
        <w:pStyle w:val="ListParagraph"/>
        <w:numPr>
          <w:ilvl w:val="0"/>
          <w:numId w:val="2"/>
        </w:numPr>
      </w:pPr>
      <w:r>
        <w:t>M</w:t>
      </w:r>
      <w:r w:rsidR="00DD06A4">
        <w:t>assachusetts</w:t>
      </w:r>
      <w:r>
        <w:t xml:space="preserve"> Housing and Shelter Alliance </w:t>
      </w:r>
      <w:r w:rsidR="00DD06A4">
        <w:t>(MHSA)</w:t>
      </w:r>
    </w:p>
    <w:p w14:paraId="7003DC8C" w14:textId="77777777" w:rsidR="00A61171" w:rsidRDefault="00A61171" w:rsidP="00A61171">
      <w:pPr>
        <w:pStyle w:val="ListParagraph"/>
        <w:numPr>
          <w:ilvl w:val="0"/>
          <w:numId w:val="2"/>
        </w:numPr>
      </w:pPr>
      <w:r>
        <w:t xml:space="preserve">Tenancy Preservation Program </w:t>
      </w:r>
    </w:p>
    <w:p w14:paraId="5F30E842" w14:textId="77777777" w:rsidR="00A61171" w:rsidRDefault="00A61171" w:rsidP="00A61171">
      <w:pPr>
        <w:pStyle w:val="ListParagraph"/>
        <w:numPr>
          <w:ilvl w:val="0"/>
          <w:numId w:val="4"/>
        </w:numPr>
      </w:pPr>
      <w:r>
        <w:t xml:space="preserve">Pine Street Inn </w:t>
      </w:r>
    </w:p>
    <w:p w14:paraId="5E183713" w14:textId="49904D70" w:rsidR="00825E82" w:rsidRDefault="00DD06A4" w:rsidP="00825E82">
      <w:pPr>
        <w:pStyle w:val="ListParagraph"/>
        <w:numPr>
          <w:ilvl w:val="0"/>
          <w:numId w:val="4"/>
        </w:numPr>
      </w:pPr>
      <w:r>
        <w:t>Mass Rehabilitation Commission (MRC)</w:t>
      </w:r>
    </w:p>
    <w:p w14:paraId="3FF790AA" w14:textId="5F2A3DA2" w:rsidR="0071412B" w:rsidRDefault="0071412B" w:rsidP="0071412B">
      <w:pPr>
        <w:pStyle w:val="Heading1"/>
        <w:jc w:val="left"/>
      </w:pPr>
      <w:r>
        <w:t>Questions for One Care Implementation Council:</w:t>
      </w:r>
    </w:p>
    <w:p w14:paraId="728B5274" w14:textId="29038B48" w:rsidR="0071412B" w:rsidRDefault="0071412B" w:rsidP="0071412B">
      <w:pPr>
        <w:pStyle w:val="ListParagraph"/>
        <w:numPr>
          <w:ilvl w:val="0"/>
          <w:numId w:val="27"/>
        </w:numPr>
      </w:pPr>
      <w:r>
        <w:t>Would you be interested in participating in the planning of any of these webinars or modules?</w:t>
      </w:r>
    </w:p>
    <w:p w14:paraId="5077E647" w14:textId="035B24AC" w:rsidR="0071412B" w:rsidRDefault="0071412B" w:rsidP="0071412B">
      <w:pPr>
        <w:pStyle w:val="ListParagraph"/>
        <w:numPr>
          <w:ilvl w:val="0"/>
          <w:numId w:val="27"/>
        </w:numPr>
      </w:pPr>
      <w:r>
        <w:t>Do you have recommendations for potential speakers?</w:t>
      </w:r>
    </w:p>
    <w:sectPr w:rsidR="0071412B" w:rsidSect="0071412B">
      <w:pgSz w:w="12240" w:h="15840"/>
      <w:pgMar w:top="1008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B69"/>
    <w:multiLevelType w:val="hybridMultilevel"/>
    <w:tmpl w:val="3EBAB8D4"/>
    <w:lvl w:ilvl="0" w:tplc="8CE6FB8C">
      <w:numFmt w:val="bullet"/>
      <w:lvlText w:val="•"/>
      <w:lvlJc w:val="left"/>
      <w:pPr>
        <w:ind w:left="720" w:hanging="72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477A38"/>
    <w:multiLevelType w:val="hybridMultilevel"/>
    <w:tmpl w:val="F0A44A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C8750F"/>
    <w:multiLevelType w:val="hybridMultilevel"/>
    <w:tmpl w:val="F606FAF4"/>
    <w:lvl w:ilvl="0" w:tplc="8CE6FB8C">
      <w:numFmt w:val="bullet"/>
      <w:lvlText w:val="•"/>
      <w:lvlJc w:val="left"/>
      <w:pPr>
        <w:ind w:left="1080" w:hanging="720"/>
      </w:pPr>
      <w:rPr>
        <w:rFonts w:ascii="Calibri Light" w:eastAsiaTheme="majorEastAsia" w:hAnsi="Calibri Ligh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28D4"/>
    <w:multiLevelType w:val="hybridMultilevel"/>
    <w:tmpl w:val="1750A722"/>
    <w:lvl w:ilvl="0" w:tplc="75C201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B130DB"/>
    <w:multiLevelType w:val="hybridMultilevel"/>
    <w:tmpl w:val="0610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23FCF"/>
    <w:multiLevelType w:val="hybridMultilevel"/>
    <w:tmpl w:val="3DD4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142CA"/>
    <w:multiLevelType w:val="hybridMultilevel"/>
    <w:tmpl w:val="194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A2F91"/>
    <w:multiLevelType w:val="hybridMultilevel"/>
    <w:tmpl w:val="060E9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D642C"/>
    <w:multiLevelType w:val="hybridMultilevel"/>
    <w:tmpl w:val="78E2171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94D7D1F"/>
    <w:multiLevelType w:val="hybridMultilevel"/>
    <w:tmpl w:val="3EEEA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85D7A"/>
    <w:multiLevelType w:val="hybridMultilevel"/>
    <w:tmpl w:val="A722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723B4"/>
    <w:multiLevelType w:val="hybridMultilevel"/>
    <w:tmpl w:val="D4D8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8636E"/>
    <w:multiLevelType w:val="hybridMultilevel"/>
    <w:tmpl w:val="75F8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87522"/>
    <w:multiLevelType w:val="hybridMultilevel"/>
    <w:tmpl w:val="CB867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9738E"/>
    <w:multiLevelType w:val="hybridMultilevel"/>
    <w:tmpl w:val="ADD09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F3549"/>
    <w:multiLevelType w:val="hybridMultilevel"/>
    <w:tmpl w:val="CEC0493C"/>
    <w:lvl w:ilvl="0" w:tplc="FCAE40F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70056D"/>
    <w:multiLevelType w:val="hybridMultilevel"/>
    <w:tmpl w:val="CCE86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65449"/>
    <w:multiLevelType w:val="hybridMultilevel"/>
    <w:tmpl w:val="6A36FF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8F4806"/>
    <w:multiLevelType w:val="hybridMultilevel"/>
    <w:tmpl w:val="C6E02E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6E97B58"/>
    <w:multiLevelType w:val="hybridMultilevel"/>
    <w:tmpl w:val="018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5E0A2F"/>
    <w:multiLevelType w:val="hybridMultilevel"/>
    <w:tmpl w:val="B7D4E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670D5"/>
    <w:multiLevelType w:val="hybridMultilevel"/>
    <w:tmpl w:val="DE7A9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B762F0"/>
    <w:multiLevelType w:val="hybridMultilevel"/>
    <w:tmpl w:val="B51A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005A5D"/>
    <w:multiLevelType w:val="hybridMultilevel"/>
    <w:tmpl w:val="F7D8C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07D2F"/>
    <w:multiLevelType w:val="hybridMultilevel"/>
    <w:tmpl w:val="6632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409E3"/>
    <w:multiLevelType w:val="hybridMultilevel"/>
    <w:tmpl w:val="97228FB8"/>
    <w:lvl w:ilvl="0" w:tplc="A4165F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4373"/>
    <w:multiLevelType w:val="hybridMultilevel"/>
    <w:tmpl w:val="9A6EE1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9"/>
  </w:num>
  <w:num w:numId="3">
    <w:abstractNumId w:val="16"/>
  </w:num>
  <w:num w:numId="4">
    <w:abstractNumId w:val="12"/>
  </w:num>
  <w:num w:numId="5">
    <w:abstractNumId w:val="9"/>
  </w:num>
  <w:num w:numId="6">
    <w:abstractNumId w:val="4"/>
  </w:num>
  <w:num w:numId="7">
    <w:abstractNumId w:val="24"/>
  </w:num>
  <w:num w:numId="8">
    <w:abstractNumId w:val="6"/>
  </w:num>
  <w:num w:numId="9">
    <w:abstractNumId w:val="23"/>
  </w:num>
  <w:num w:numId="10">
    <w:abstractNumId w:val="10"/>
  </w:num>
  <w:num w:numId="11">
    <w:abstractNumId w:val="18"/>
  </w:num>
  <w:num w:numId="12">
    <w:abstractNumId w:val="7"/>
  </w:num>
  <w:num w:numId="13">
    <w:abstractNumId w:val="1"/>
  </w:num>
  <w:num w:numId="14">
    <w:abstractNumId w:val="3"/>
  </w:num>
  <w:num w:numId="15">
    <w:abstractNumId w:val="15"/>
  </w:num>
  <w:num w:numId="16">
    <w:abstractNumId w:val="8"/>
  </w:num>
  <w:num w:numId="17">
    <w:abstractNumId w:val="26"/>
  </w:num>
  <w:num w:numId="18">
    <w:abstractNumId w:val="11"/>
  </w:num>
  <w:num w:numId="19">
    <w:abstractNumId w:val="22"/>
  </w:num>
  <w:num w:numId="20">
    <w:abstractNumId w:val="2"/>
  </w:num>
  <w:num w:numId="21">
    <w:abstractNumId w:val="0"/>
  </w:num>
  <w:num w:numId="22">
    <w:abstractNumId w:val="25"/>
  </w:num>
  <w:num w:numId="23">
    <w:abstractNumId w:val="17"/>
  </w:num>
  <w:num w:numId="24">
    <w:abstractNumId w:val="5"/>
  </w:num>
  <w:num w:numId="25">
    <w:abstractNumId w:val="14"/>
  </w:num>
  <w:num w:numId="26">
    <w:abstractNumId w:val="21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01D"/>
    <w:rsid w:val="00037133"/>
    <w:rsid w:val="00067673"/>
    <w:rsid w:val="000827E4"/>
    <w:rsid w:val="000A4B95"/>
    <w:rsid w:val="000F5DB3"/>
    <w:rsid w:val="001038C6"/>
    <w:rsid w:val="00104504"/>
    <w:rsid w:val="00130A67"/>
    <w:rsid w:val="00156013"/>
    <w:rsid w:val="00163369"/>
    <w:rsid w:val="00165065"/>
    <w:rsid w:val="00166EE3"/>
    <w:rsid w:val="00204491"/>
    <w:rsid w:val="00211D61"/>
    <w:rsid w:val="00212856"/>
    <w:rsid w:val="00223D01"/>
    <w:rsid w:val="00225BE5"/>
    <w:rsid w:val="002A19AE"/>
    <w:rsid w:val="00304F99"/>
    <w:rsid w:val="00313990"/>
    <w:rsid w:val="0033513C"/>
    <w:rsid w:val="003C3343"/>
    <w:rsid w:val="003D1BF5"/>
    <w:rsid w:val="003E60A4"/>
    <w:rsid w:val="0041537D"/>
    <w:rsid w:val="004226D9"/>
    <w:rsid w:val="00477CDB"/>
    <w:rsid w:val="00494200"/>
    <w:rsid w:val="00494B66"/>
    <w:rsid w:val="004A462C"/>
    <w:rsid w:val="004D7F79"/>
    <w:rsid w:val="00596323"/>
    <w:rsid w:val="005B11BF"/>
    <w:rsid w:val="005C774B"/>
    <w:rsid w:val="006019EF"/>
    <w:rsid w:val="006022C2"/>
    <w:rsid w:val="00650551"/>
    <w:rsid w:val="00683A97"/>
    <w:rsid w:val="006E6421"/>
    <w:rsid w:val="006E688C"/>
    <w:rsid w:val="006F2A6A"/>
    <w:rsid w:val="006F7556"/>
    <w:rsid w:val="00710199"/>
    <w:rsid w:val="0071412B"/>
    <w:rsid w:val="00733438"/>
    <w:rsid w:val="00740B7F"/>
    <w:rsid w:val="0074514D"/>
    <w:rsid w:val="007528D7"/>
    <w:rsid w:val="00804CC3"/>
    <w:rsid w:val="00815D09"/>
    <w:rsid w:val="00817ADF"/>
    <w:rsid w:val="0082374D"/>
    <w:rsid w:val="00825E82"/>
    <w:rsid w:val="00826401"/>
    <w:rsid w:val="008373A2"/>
    <w:rsid w:val="008805C1"/>
    <w:rsid w:val="00887602"/>
    <w:rsid w:val="008A47C9"/>
    <w:rsid w:val="008D3F2D"/>
    <w:rsid w:val="008D4C14"/>
    <w:rsid w:val="009233E0"/>
    <w:rsid w:val="00924419"/>
    <w:rsid w:val="00987062"/>
    <w:rsid w:val="009D78D7"/>
    <w:rsid w:val="00A30911"/>
    <w:rsid w:val="00A405DC"/>
    <w:rsid w:val="00A61171"/>
    <w:rsid w:val="00AC0ABF"/>
    <w:rsid w:val="00B62970"/>
    <w:rsid w:val="00B7509E"/>
    <w:rsid w:val="00B942B9"/>
    <w:rsid w:val="00C173FB"/>
    <w:rsid w:val="00C30287"/>
    <w:rsid w:val="00C4301D"/>
    <w:rsid w:val="00C44005"/>
    <w:rsid w:val="00C5087A"/>
    <w:rsid w:val="00C56710"/>
    <w:rsid w:val="00C9329A"/>
    <w:rsid w:val="00C94470"/>
    <w:rsid w:val="00D012CE"/>
    <w:rsid w:val="00D0192B"/>
    <w:rsid w:val="00D3533B"/>
    <w:rsid w:val="00D7460A"/>
    <w:rsid w:val="00D76029"/>
    <w:rsid w:val="00DA0EA9"/>
    <w:rsid w:val="00DA7FC5"/>
    <w:rsid w:val="00DB1009"/>
    <w:rsid w:val="00DB4D3F"/>
    <w:rsid w:val="00DC6B43"/>
    <w:rsid w:val="00DC7327"/>
    <w:rsid w:val="00DD06A4"/>
    <w:rsid w:val="00E910B6"/>
    <w:rsid w:val="00EA7848"/>
    <w:rsid w:val="00ED0F6E"/>
    <w:rsid w:val="00EF7859"/>
    <w:rsid w:val="00F32E17"/>
    <w:rsid w:val="00F464DE"/>
    <w:rsid w:val="00F552B1"/>
    <w:rsid w:val="00FA6125"/>
    <w:rsid w:val="00FE0709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029B"/>
  <w15:chartTrackingRefBased/>
  <w15:docId w15:val="{AC8024DD-75A2-45A9-9E52-52B8C9E9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17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11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30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301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1171"/>
    <w:rPr>
      <w:rFonts w:asciiTheme="majorHAnsi" w:eastAsiaTheme="majorEastAsia" w:hAnsiTheme="majorHAnsi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94B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33513C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3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7327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C73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1171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NoSpacing">
    <w:name w:val="No Spacing"/>
    <w:uiPriority w:val="1"/>
    <w:qFormat/>
    <w:rsid w:val="00DB4D3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688C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unhideWhenUsed/>
    <w:rsid w:val="00C5087A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5087A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E1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676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76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76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76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76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76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McGlinchy, Lisa</dc:creator>
  <cp:keywords/>
  <dc:description/>
  <cp:lastModifiedBy>Macdonald, Betteanne</cp:lastModifiedBy>
  <cp:revision>2</cp:revision>
  <cp:lastPrinted>2018-12-07T19:42:00Z</cp:lastPrinted>
  <dcterms:created xsi:type="dcterms:W3CDTF">2018-12-07T20:02:00Z</dcterms:created>
  <dcterms:modified xsi:type="dcterms:W3CDTF">2018-12-07T20:02:00Z</dcterms:modified>
</cp:coreProperties>
</file>