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A054" w14:textId="5B81500A" w:rsidR="0005181A" w:rsidRDefault="009D5FBF" w:rsidP="00027F58">
      <w:pPr>
        <w:pStyle w:val="Heading1"/>
      </w:pPr>
      <w:r w:rsidRPr="009D5FBF">
        <w:t>One Care Demonstration Transition Stakeholder Forum</w:t>
      </w:r>
    </w:p>
    <w:p w14:paraId="427FA356" w14:textId="0C7EF0E5" w:rsidR="009D5FBF" w:rsidRPr="00027F58" w:rsidRDefault="009D5FBF" w:rsidP="00027F58">
      <w:pPr>
        <w:rPr>
          <w:sz w:val="30"/>
          <w:szCs w:val="30"/>
        </w:rPr>
      </w:pPr>
      <w:r w:rsidRPr="00027F58">
        <w:rPr>
          <w:sz w:val="30"/>
          <w:szCs w:val="30"/>
        </w:rPr>
        <w:t>Executive</w:t>
      </w:r>
      <w:r w:rsidRPr="00027F58">
        <w:rPr>
          <w:spacing w:val="-7"/>
          <w:sz w:val="30"/>
          <w:szCs w:val="30"/>
        </w:rPr>
        <w:t xml:space="preserve"> </w:t>
      </w:r>
      <w:r w:rsidRPr="00027F58">
        <w:rPr>
          <w:sz w:val="30"/>
          <w:szCs w:val="30"/>
        </w:rPr>
        <w:t>Office</w:t>
      </w:r>
      <w:r w:rsidRPr="00027F58">
        <w:rPr>
          <w:spacing w:val="-4"/>
          <w:sz w:val="30"/>
          <w:szCs w:val="30"/>
        </w:rPr>
        <w:t xml:space="preserve"> </w:t>
      </w:r>
      <w:r w:rsidRPr="00027F58">
        <w:rPr>
          <w:sz w:val="30"/>
          <w:szCs w:val="30"/>
        </w:rPr>
        <w:t>of</w:t>
      </w:r>
      <w:r w:rsidRPr="00027F58">
        <w:rPr>
          <w:spacing w:val="-5"/>
          <w:sz w:val="30"/>
          <w:szCs w:val="30"/>
        </w:rPr>
        <w:t xml:space="preserve"> </w:t>
      </w:r>
      <w:r w:rsidRPr="00027F58">
        <w:rPr>
          <w:sz w:val="30"/>
          <w:szCs w:val="30"/>
        </w:rPr>
        <w:t>Health</w:t>
      </w:r>
      <w:r w:rsidRPr="00027F58">
        <w:rPr>
          <w:spacing w:val="-4"/>
          <w:sz w:val="30"/>
          <w:szCs w:val="30"/>
        </w:rPr>
        <w:t xml:space="preserve"> </w:t>
      </w:r>
      <w:r w:rsidRPr="00027F58">
        <w:rPr>
          <w:sz w:val="30"/>
          <w:szCs w:val="30"/>
        </w:rPr>
        <w:t>and</w:t>
      </w:r>
      <w:r w:rsidRPr="00027F58">
        <w:rPr>
          <w:spacing w:val="-4"/>
          <w:sz w:val="30"/>
          <w:szCs w:val="30"/>
        </w:rPr>
        <w:t xml:space="preserve"> </w:t>
      </w:r>
      <w:r w:rsidRPr="00027F58">
        <w:rPr>
          <w:sz w:val="30"/>
          <w:szCs w:val="30"/>
        </w:rPr>
        <w:t>Human</w:t>
      </w:r>
      <w:r w:rsidRPr="00027F58">
        <w:rPr>
          <w:spacing w:val="-4"/>
          <w:sz w:val="30"/>
          <w:szCs w:val="30"/>
        </w:rPr>
        <w:t xml:space="preserve"> </w:t>
      </w:r>
      <w:r w:rsidRPr="00027F58">
        <w:rPr>
          <w:spacing w:val="-2"/>
          <w:sz w:val="30"/>
          <w:szCs w:val="30"/>
        </w:rPr>
        <w:t>Services</w:t>
      </w:r>
    </w:p>
    <w:p w14:paraId="1D5D1308" w14:textId="77777777" w:rsidR="009D5FBF" w:rsidRPr="00027F58" w:rsidRDefault="009D5FBF" w:rsidP="00027F58">
      <w:pPr>
        <w:rPr>
          <w:sz w:val="30"/>
          <w:szCs w:val="30"/>
        </w:rPr>
      </w:pPr>
      <w:r w:rsidRPr="00027F58">
        <w:rPr>
          <w:sz w:val="30"/>
          <w:szCs w:val="30"/>
        </w:rPr>
        <w:t>December</w:t>
      </w:r>
      <w:r w:rsidRPr="00027F58">
        <w:rPr>
          <w:spacing w:val="-5"/>
          <w:sz w:val="30"/>
          <w:szCs w:val="30"/>
        </w:rPr>
        <w:t xml:space="preserve"> </w:t>
      </w:r>
      <w:r w:rsidRPr="00027F58">
        <w:rPr>
          <w:spacing w:val="-4"/>
          <w:sz w:val="30"/>
          <w:szCs w:val="30"/>
        </w:rPr>
        <w:t>2022</w:t>
      </w:r>
    </w:p>
    <w:p w14:paraId="0DD66105" w14:textId="7454C365" w:rsidR="00027F58" w:rsidRDefault="00027F58" w:rsidP="00027F58">
      <w:pPr>
        <w:spacing w:after="240"/>
        <w:rPr>
          <w:spacing w:val="-4"/>
        </w:rPr>
      </w:pPr>
      <w:r>
        <w:t>CONFIDENTIAL;</w:t>
      </w:r>
      <w:r>
        <w:rPr>
          <w:spacing w:val="-8"/>
        </w:rPr>
        <w:t xml:space="preserve"> </w:t>
      </w:r>
      <w:r>
        <w:t>FOR</w:t>
      </w:r>
      <w:r>
        <w:rPr>
          <w:spacing w:val="-7"/>
        </w:rPr>
        <w:t xml:space="preserve"> </w:t>
      </w:r>
      <w:r>
        <w:t>POLICY</w:t>
      </w:r>
      <w:r>
        <w:rPr>
          <w:spacing w:val="-7"/>
        </w:rPr>
        <w:t xml:space="preserve"> </w:t>
      </w:r>
      <w:r>
        <w:t>DEVELOPMENT</w:t>
      </w:r>
      <w:r>
        <w:rPr>
          <w:spacing w:val="-7"/>
        </w:rPr>
        <w:t xml:space="preserve"> </w:t>
      </w:r>
      <w:r>
        <w:t>PURPOSES</w:t>
      </w:r>
      <w:r>
        <w:rPr>
          <w:spacing w:val="-7"/>
        </w:rPr>
        <w:t xml:space="preserve"> </w:t>
      </w:r>
      <w:r>
        <w:rPr>
          <w:spacing w:val="-4"/>
        </w:rPr>
        <w:t>ONLY</w:t>
      </w:r>
    </w:p>
    <w:p w14:paraId="72D8FDF0" w14:textId="43710219" w:rsidR="00027F58" w:rsidRPr="00604E25" w:rsidRDefault="00027F58" w:rsidP="00604E25">
      <w:pPr>
        <w:pStyle w:val="Heading2"/>
        <w:rPr>
          <w:color w:val="1F3864" w:themeColor="accent1" w:themeShade="80"/>
        </w:rPr>
      </w:pPr>
      <w:r w:rsidRPr="00604E25">
        <w:rPr>
          <w:color w:val="1F3864" w:themeColor="accent1" w:themeShade="80"/>
        </w:rPr>
        <w:t>Agenda</w:t>
      </w:r>
    </w:p>
    <w:p w14:paraId="76E92399" w14:textId="77777777" w:rsidR="00027F58" w:rsidRPr="00027F58" w:rsidRDefault="00027F58" w:rsidP="00027F58">
      <w:pPr>
        <w:rPr>
          <w:b/>
          <w:bCs/>
        </w:rPr>
      </w:pPr>
      <w:r w:rsidRPr="00027F58">
        <w:rPr>
          <w:b/>
          <w:bCs/>
        </w:rPr>
        <w:t>Principles for One Care Transition</w:t>
      </w:r>
    </w:p>
    <w:p w14:paraId="20802F63" w14:textId="77777777" w:rsidR="00027F58" w:rsidRPr="00027F58" w:rsidRDefault="00027F58" w:rsidP="00027F58">
      <w:r w:rsidRPr="00027F58">
        <w:t>Benefit Transition Planning</w:t>
      </w:r>
    </w:p>
    <w:p w14:paraId="340D825D" w14:textId="77777777" w:rsidR="00027F58" w:rsidRPr="00027F58" w:rsidRDefault="00027F58" w:rsidP="00027F58">
      <w:pPr>
        <w:spacing w:after="240"/>
      </w:pPr>
      <w:r w:rsidRPr="00027F58">
        <w:t xml:space="preserve">Financial Considerations </w:t>
      </w:r>
    </w:p>
    <w:p w14:paraId="4442C83B" w14:textId="2E6568B7" w:rsidR="00027F58" w:rsidRDefault="00027F58" w:rsidP="00604E25">
      <w:pPr>
        <w:pStyle w:val="Heading2"/>
        <w:spacing w:after="120"/>
        <w:rPr>
          <w:color w:val="1F3864" w:themeColor="accent1" w:themeShade="80"/>
        </w:rPr>
      </w:pPr>
      <w:r w:rsidRPr="00027F58">
        <w:rPr>
          <w:color w:val="1F3864" w:themeColor="accent1" w:themeShade="80"/>
        </w:rPr>
        <w:t>Where we are in this stakeholder engagement process</w:t>
      </w:r>
    </w:p>
    <w:p w14:paraId="0B2669F0" w14:textId="77777777" w:rsidR="00DB3811" w:rsidRPr="00DB3811" w:rsidRDefault="00DB3811" w:rsidP="00DB3811">
      <w:r w:rsidRPr="00DB3811">
        <w:rPr>
          <w:b/>
          <w:bCs/>
          <w:u w:val="single"/>
        </w:rPr>
        <w:t>Last time (10/6/22)</w:t>
      </w:r>
    </w:p>
    <w:p w14:paraId="671B8F31" w14:textId="77777777" w:rsidR="00DB3811" w:rsidRPr="00DB3811" w:rsidRDefault="00DB3811" w:rsidP="00DB3811">
      <w:r w:rsidRPr="00DB3811">
        <w:rPr>
          <w:b/>
          <w:bCs/>
        </w:rPr>
        <w:t>Meeting focus:</w:t>
      </w:r>
    </w:p>
    <w:p w14:paraId="27512F22" w14:textId="77777777" w:rsidR="00DB3811" w:rsidRPr="00DB3811" w:rsidRDefault="00DB3811" w:rsidP="00DB3811">
      <w:pPr>
        <w:numPr>
          <w:ilvl w:val="0"/>
          <w:numId w:val="1"/>
        </w:numPr>
        <w:tabs>
          <w:tab w:val="clear" w:pos="360"/>
          <w:tab w:val="num" w:pos="720"/>
        </w:tabs>
      </w:pPr>
      <w:r w:rsidRPr="00DB3811">
        <w:t>Process for transition planning</w:t>
      </w:r>
    </w:p>
    <w:p w14:paraId="7089E724" w14:textId="77777777" w:rsidR="00DB3811" w:rsidRPr="00DB3811" w:rsidRDefault="00DB3811" w:rsidP="00DB3811">
      <w:pPr>
        <w:numPr>
          <w:ilvl w:val="0"/>
          <w:numId w:val="1"/>
        </w:numPr>
        <w:tabs>
          <w:tab w:val="clear" w:pos="360"/>
          <w:tab w:val="num" w:pos="720"/>
        </w:tabs>
      </w:pPr>
      <w:r w:rsidRPr="00DB3811">
        <w:t>Ombudsman services continuation</w:t>
      </w:r>
    </w:p>
    <w:p w14:paraId="75754E54" w14:textId="77777777" w:rsidR="00DB3811" w:rsidRPr="00DB3811" w:rsidRDefault="00DB3811" w:rsidP="00DB3811">
      <w:pPr>
        <w:numPr>
          <w:ilvl w:val="0"/>
          <w:numId w:val="1"/>
        </w:numPr>
        <w:tabs>
          <w:tab w:val="clear" w:pos="360"/>
          <w:tab w:val="num" w:pos="720"/>
        </w:tabs>
      </w:pPr>
      <w:r w:rsidRPr="00DB3811">
        <w:t xml:space="preserve">Stakeholder engagement channels </w:t>
      </w:r>
    </w:p>
    <w:p w14:paraId="304AEF44" w14:textId="77777777" w:rsidR="00DB3811" w:rsidRPr="00DB3811" w:rsidRDefault="00DB3811" w:rsidP="00DB3811">
      <w:pPr>
        <w:numPr>
          <w:ilvl w:val="0"/>
          <w:numId w:val="1"/>
        </w:numPr>
        <w:tabs>
          <w:tab w:val="clear" w:pos="360"/>
          <w:tab w:val="num" w:pos="720"/>
        </w:tabs>
        <w:spacing w:after="120"/>
      </w:pPr>
      <w:r w:rsidRPr="00DB3811">
        <w:t>Centers for Medicare and Medicaid Services (CMS) final rule and implications</w:t>
      </w:r>
    </w:p>
    <w:p w14:paraId="4035607F" w14:textId="77777777" w:rsidR="00DB3811" w:rsidRPr="00DB3811" w:rsidRDefault="00DB3811" w:rsidP="00DB3811">
      <w:r w:rsidRPr="00DB3811">
        <w:rPr>
          <w:b/>
          <w:bCs/>
          <w:u w:val="single"/>
        </w:rPr>
        <w:t>Today (12/15/22)</w:t>
      </w:r>
    </w:p>
    <w:p w14:paraId="1600B2A6" w14:textId="77777777" w:rsidR="00DB3811" w:rsidRPr="00DB3811" w:rsidRDefault="00DB3811" w:rsidP="00DB3811">
      <w:pPr>
        <w:numPr>
          <w:ilvl w:val="0"/>
          <w:numId w:val="2"/>
        </w:numPr>
        <w:tabs>
          <w:tab w:val="clear" w:pos="360"/>
          <w:tab w:val="num" w:pos="720"/>
        </w:tabs>
      </w:pPr>
      <w:r w:rsidRPr="00DB3811">
        <w:t>Principles for transition</w:t>
      </w:r>
    </w:p>
    <w:p w14:paraId="33D240B4" w14:textId="77777777" w:rsidR="00DB3811" w:rsidRPr="00DB3811" w:rsidRDefault="00DB3811" w:rsidP="00DB3811">
      <w:pPr>
        <w:numPr>
          <w:ilvl w:val="0"/>
          <w:numId w:val="2"/>
        </w:numPr>
        <w:tabs>
          <w:tab w:val="clear" w:pos="360"/>
          <w:tab w:val="num" w:pos="720"/>
        </w:tabs>
      </w:pPr>
      <w:r w:rsidRPr="00DB3811">
        <w:t>Benefits</w:t>
      </w:r>
    </w:p>
    <w:p w14:paraId="036F0375" w14:textId="5BA77AB5" w:rsidR="00DB3811" w:rsidRDefault="00DB3811" w:rsidP="00604E25">
      <w:pPr>
        <w:numPr>
          <w:ilvl w:val="0"/>
          <w:numId w:val="2"/>
        </w:numPr>
        <w:tabs>
          <w:tab w:val="clear" w:pos="360"/>
          <w:tab w:val="num" w:pos="720"/>
        </w:tabs>
        <w:spacing w:after="120"/>
      </w:pPr>
      <w:r w:rsidRPr="00DB3811">
        <w:t>Financial considerations</w:t>
      </w:r>
    </w:p>
    <w:p w14:paraId="6E1A3F87" w14:textId="03015719" w:rsidR="00DB3811" w:rsidRPr="00DB3811" w:rsidRDefault="00DB3811" w:rsidP="00DB3811">
      <w:r w:rsidRPr="00DB3811">
        <w:rPr>
          <w:b/>
          <w:bCs/>
          <w:u w:val="single"/>
        </w:rPr>
        <w:t xml:space="preserve">Future meetings </w:t>
      </w:r>
      <w:r>
        <w:rPr>
          <w:b/>
          <w:bCs/>
          <w:u w:val="single"/>
        </w:rPr>
        <w:t>(</w:t>
      </w:r>
      <w:r w:rsidRPr="00DB3811">
        <w:rPr>
          <w:b/>
          <w:bCs/>
          <w:u w:val="single"/>
        </w:rPr>
        <w:t>Expect in first half of 2023)</w:t>
      </w:r>
    </w:p>
    <w:p w14:paraId="13E33A96" w14:textId="77777777" w:rsidR="00DB3811" w:rsidRPr="00DB3811" w:rsidRDefault="00DB3811" w:rsidP="00DB3811">
      <w:r w:rsidRPr="00DB3811">
        <w:rPr>
          <w:b/>
          <w:bCs/>
        </w:rPr>
        <w:t>Discussion topics include:</w:t>
      </w:r>
    </w:p>
    <w:p w14:paraId="0F4B42F8" w14:textId="77777777" w:rsidR="00DB3811" w:rsidRPr="00DB3811" w:rsidRDefault="00DB3811" w:rsidP="00DB3811">
      <w:pPr>
        <w:numPr>
          <w:ilvl w:val="0"/>
          <w:numId w:val="4"/>
        </w:numPr>
      </w:pPr>
      <w:r w:rsidRPr="00DB3811">
        <w:t>Budget/fiscal deep dive</w:t>
      </w:r>
    </w:p>
    <w:p w14:paraId="5554D997" w14:textId="77777777" w:rsidR="00DB3811" w:rsidRPr="00DB3811" w:rsidRDefault="00DB3811" w:rsidP="00DB3811">
      <w:pPr>
        <w:numPr>
          <w:ilvl w:val="0"/>
          <w:numId w:val="4"/>
        </w:numPr>
      </w:pPr>
      <w:r w:rsidRPr="00DB3811">
        <w:t xml:space="preserve">Care model </w:t>
      </w:r>
    </w:p>
    <w:p w14:paraId="332C6A38" w14:textId="77777777" w:rsidR="00DB3811" w:rsidRPr="00DB3811" w:rsidRDefault="00DB3811" w:rsidP="00DB3811">
      <w:pPr>
        <w:numPr>
          <w:ilvl w:val="0"/>
          <w:numId w:val="4"/>
        </w:numPr>
      </w:pPr>
      <w:r w:rsidRPr="00DB3811">
        <w:t>Benefits updates</w:t>
      </w:r>
    </w:p>
    <w:p w14:paraId="5FC43977" w14:textId="2754E6F5" w:rsidR="00DB3811" w:rsidRDefault="00DB3811" w:rsidP="008308FE">
      <w:pPr>
        <w:pStyle w:val="ListParagraph"/>
        <w:numPr>
          <w:ilvl w:val="0"/>
          <w:numId w:val="4"/>
        </w:numPr>
        <w:spacing w:after="240"/>
      </w:pPr>
      <w:r w:rsidRPr="00DB3811">
        <w:t>Member experience</w:t>
      </w:r>
    </w:p>
    <w:p w14:paraId="7F2CFBD9" w14:textId="0DEA3766" w:rsidR="008308FE" w:rsidRDefault="008308FE" w:rsidP="00604E25">
      <w:pPr>
        <w:pStyle w:val="Heading2"/>
        <w:rPr>
          <w:color w:val="1F3864" w:themeColor="accent1" w:themeShade="80"/>
        </w:rPr>
      </w:pPr>
      <w:r w:rsidRPr="008308FE">
        <w:rPr>
          <w:color w:val="1F3864" w:themeColor="accent1" w:themeShade="80"/>
        </w:rPr>
        <w:t>Principles for transition</w:t>
      </w:r>
    </w:p>
    <w:p w14:paraId="5E173FDC" w14:textId="77777777" w:rsidR="008308FE" w:rsidRPr="008308FE" w:rsidRDefault="008308FE" w:rsidP="008308FE">
      <w:r w:rsidRPr="008308FE">
        <w:rPr>
          <w:i/>
          <w:iCs/>
        </w:rPr>
        <w:t xml:space="preserve">As One Care transitions to a Dual-Eligible Special Needs Plan (D-SNP) construct, MassHealth is committed to </w:t>
      </w:r>
      <w:r w:rsidRPr="008308FE">
        <w:rPr>
          <w:b/>
          <w:bCs/>
          <w:i/>
          <w:iCs/>
        </w:rPr>
        <w:t xml:space="preserve">active engagement with CMS and stakeholders </w:t>
      </w:r>
      <w:r w:rsidRPr="008308FE">
        <w:rPr>
          <w:i/>
          <w:iCs/>
        </w:rPr>
        <w:t>to maintain the core elements of One Care. MassHealth is using the following principles to guide its transition efforts:</w:t>
      </w:r>
    </w:p>
    <w:p w14:paraId="6D5C0829" w14:textId="03BF9D36" w:rsidR="008308FE" w:rsidRDefault="008308FE" w:rsidP="008308FE"/>
    <w:p w14:paraId="48F7AA82" w14:textId="77777777" w:rsidR="008308FE" w:rsidRPr="008308FE" w:rsidRDefault="008308FE" w:rsidP="008308FE">
      <w:r w:rsidRPr="008308FE">
        <w:rPr>
          <w:b/>
          <w:bCs/>
          <w:i/>
          <w:iCs/>
        </w:rPr>
        <w:t>Focus for today</w:t>
      </w:r>
    </w:p>
    <w:p w14:paraId="79F3C570" w14:textId="77777777" w:rsidR="008308FE" w:rsidRPr="008308FE" w:rsidRDefault="008308FE" w:rsidP="008308FE">
      <w:pPr>
        <w:numPr>
          <w:ilvl w:val="0"/>
          <w:numId w:val="5"/>
        </w:numPr>
        <w:spacing w:after="60"/>
      </w:pPr>
      <w:r w:rsidRPr="008308FE">
        <w:rPr>
          <w:b/>
          <w:bCs/>
        </w:rPr>
        <w:t xml:space="preserve">Preserving current benefits and coverage: </w:t>
      </w:r>
      <w:r w:rsidRPr="008308FE">
        <w:t>MassHealth is committed to exploring every option to preserve all One Care benefits and coverage </w:t>
      </w:r>
    </w:p>
    <w:p w14:paraId="68FECA5A" w14:textId="609E4BB0" w:rsidR="008308FE" w:rsidRDefault="008308FE" w:rsidP="008308FE">
      <w:pPr>
        <w:pStyle w:val="ListParagraph"/>
        <w:numPr>
          <w:ilvl w:val="0"/>
          <w:numId w:val="5"/>
        </w:numPr>
        <w:spacing w:after="120"/>
      </w:pPr>
      <w:r w:rsidRPr="008308FE">
        <w:rPr>
          <w:b/>
          <w:bCs/>
        </w:rPr>
        <w:lastRenderedPageBreak/>
        <w:t xml:space="preserve">Maintaining financial viability: </w:t>
      </w:r>
      <w:r w:rsidRPr="008308FE">
        <w:t>MassHealth is committed to exploring creative solutions to ensure financial viability of the program</w:t>
      </w:r>
    </w:p>
    <w:p w14:paraId="7A17F57F" w14:textId="6B9F940A" w:rsidR="008308FE" w:rsidRPr="008308FE" w:rsidRDefault="008308FE" w:rsidP="008308FE">
      <w:r w:rsidRPr="008308FE">
        <w:rPr>
          <w:b/>
          <w:bCs/>
          <w:i/>
          <w:iCs/>
        </w:rPr>
        <w:t>Fo</w:t>
      </w:r>
      <w:r>
        <w:rPr>
          <w:b/>
          <w:bCs/>
          <w:i/>
          <w:iCs/>
        </w:rPr>
        <w:t>r Future Discussion</w:t>
      </w:r>
    </w:p>
    <w:p w14:paraId="1B4F9713" w14:textId="77777777" w:rsidR="008308FE" w:rsidRPr="008308FE" w:rsidRDefault="008308FE" w:rsidP="008308FE">
      <w:pPr>
        <w:pStyle w:val="ListParagraph"/>
        <w:numPr>
          <w:ilvl w:val="0"/>
          <w:numId w:val="5"/>
        </w:numPr>
        <w:rPr>
          <w:color w:val="1F3864" w:themeColor="accent1" w:themeShade="80"/>
        </w:rPr>
      </w:pPr>
      <w:r w:rsidRPr="008308FE">
        <w:rPr>
          <w:b/>
          <w:bCs/>
          <w:color w:val="1F3864" w:themeColor="accent1" w:themeShade="80"/>
        </w:rPr>
        <w:t xml:space="preserve">Leveraging care model improvements: </w:t>
      </w:r>
      <w:r w:rsidRPr="008308FE">
        <w:rPr>
          <w:color w:val="1F3864" w:themeColor="accent1" w:themeShade="80"/>
        </w:rPr>
        <w:t>MassHealth is committed to preserving the flexibility and comprehensiveness of the person-centered care model in One Care, and to building on the outcomes of the Care Model Focus Initiative (CMFI).</w:t>
      </w:r>
    </w:p>
    <w:p w14:paraId="61B6F599" w14:textId="77777777" w:rsidR="008308FE" w:rsidRPr="008308FE" w:rsidRDefault="008308FE" w:rsidP="008308FE">
      <w:pPr>
        <w:pStyle w:val="ListParagraph"/>
        <w:numPr>
          <w:ilvl w:val="0"/>
          <w:numId w:val="5"/>
        </w:numPr>
        <w:rPr>
          <w:color w:val="1F3864" w:themeColor="accent1" w:themeShade="80"/>
        </w:rPr>
      </w:pPr>
      <w:r w:rsidRPr="008308FE">
        <w:rPr>
          <w:b/>
          <w:bCs/>
          <w:color w:val="1F3864" w:themeColor="accent1" w:themeShade="80"/>
        </w:rPr>
        <w:t xml:space="preserve">Preserving and advancing integration achievements: </w:t>
      </w:r>
      <w:r w:rsidRPr="008308FE">
        <w:rPr>
          <w:color w:val="1F3864" w:themeColor="accent1" w:themeShade="80"/>
        </w:rPr>
        <w:t>Massachusetts is a leader in Medicare-Medicaid integration, and One Care is one of the most advanced models available today. MassHealth will creatively pursue all avenues to protect and continue to advance the level of integration.</w:t>
      </w:r>
    </w:p>
    <w:p w14:paraId="33CA7C86" w14:textId="72FECA24" w:rsidR="008308FE" w:rsidRPr="00AB5FC5" w:rsidRDefault="008308FE" w:rsidP="00841D53">
      <w:pPr>
        <w:pStyle w:val="ListParagraph"/>
        <w:numPr>
          <w:ilvl w:val="0"/>
          <w:numId w:val="5"/>
        </w:numPr>
        <w:spacing w:after="240"/>
        <w:rPr>
          <w:color w:val="1F3864" w:themeColor="accent1" w:themeShade="80"/>
        </w:rPr>
      </w:pPr>
      <w:r w:rsidRPr="008308FE">
        <w:rPr>
          <w:b/>
          <w:bCs/>
          <w:color w:val="1F3864" w:themeColor="accent1" w:themeShade="80"/>
        </w:rPr>
        <w:t>Plan accountability/oversight:</w:t>
      </w:r>
      <w:r w:rsidRPr="008308FE">
        <w:rPr>
          <w:color w:val="1F3864" w:themeColor="accent1" w:themeShade="80"/>
        </w:rPr>
        <w:t xml:space="preserve"> MassHealth is investing in expanded oversight resources and building more advanced tools to ensure it can hold plans accountable for meeting Enrollee needs.</w:t>
      </w:r>
      <w:r w:rsidRPr="008308FE">
        <w:rPr>
          <w:b/>
          <w:bCs/>
          <w:color w:val="1F3864" w:themeColor="accent1" w:themeShade="80"/>
        </w:rPr>
        <w:t xml:space="preserve"> </w:t>
      </w:r>
    </w:p>
    <w:p w14:paraId="453DFA90" w14:textId="77777777" w:rsidR="00841D53" w:rsidRPr="00027F58" w:rsidRDefault="00841D53" w:rsidP="00604E25">
      <w:pPr>
        <w:pStyle w:val="Heading2"/>
        <w:rPr>
          <w:color w:val="1F3864" w:themeColor="accent1" w:themeShade="80"/>
        </w:rPr>
      </w:pPr>
      <w:r w:rsidRPr="00027F58">
        <w:rPr>
          <w:color w:val="1F3864" w:themeColor="accent1" w:themeShade="80"/>
        </w:rPr>
        <w:t>Agenda</w:t>
      </w:r>
    </w:p>
    <w:p w14:paraId="75C22CE4" w14:textId="77777777" w:rsidR="00841D53" w:rsidRPr="00841D53" w:rsidRDefault="00841D53" w:rsidP="00841D53">
      <w:r w:rsidRPr="00841D53">
        <w:t>Principles for One Care Transition</w:t>
      </w:r>
    </w:p>
    <w:p w14:paraId="35412B14" w14:textId="77777777" w:rsidR="00841D53" w:rsidRPr="00841D53" w:rsidRDefault="00841D53" w:rsidP="00841D53">
      <w:pPr>
        <w:rPr>
          <w:b/>
          <w:bCs/>
        </w:rPr>
      </w:pPr>
      <w:r w:rsidRPr="00841D53">
        <w:rPr>
          <w:b/>
          <w:bCs/>
        </w:rPr>
        <w:t>Benefit Transition Planning</w:t>
      </w:r>
    </w:p>
    <w:p w14:paraId="339DBBE4" w14:textId="7D040FF3" w:rsidR="00841D53" w:rsidRDefault="00841D53" w:rsidP="00841D53">
      <w:pPr>
        <w:spacing w:after="240"/>
      </w:pPr>
      <w:r w:rsidRPr="00027F58">
        <w:t>Financial Considerations</w:t>
      </w:r>
    </w:p>
    <w:p w14:paraId="1FE4EABF" w14:textId="1F67B4C1" w:rsidR="00841D53" w:rsidRDefault="00841D53" w:rsidP="00AB5FC5">
      <w:pPr>
        <w:pStyle w:val="Heading2"/>
        <w:spacing w:after="120"/>
        <w:rPr>
          <w:color w:val="1F3864" w:themeColor="accent1" w:themeShade="80"/>
        </w:rPr>
      </w:pPr>
      <w:r w:rsidRPr="00841D53">
        <w:rPr>
          <w:color w:val="1F3864" w:themeColor="accent1" w:themeShade="80"/>
        </w:rPr>
        <w:t>MassHealth is committed to preserving One Care benefits and pursuing all options to ensure this commitment is met</w:t>
      </w:r>
    </w:p>
    <w:p w14:paraId="07C7BEF9" w14:textId="77777777" w:rsidR="00841D53" w:rsidRDefault="00841D53" w:rsidP="00841D53">
      <w:pPr>
        <w:pStyle w:val="Heading3"/>
      </w:pPr>
      <w:r w:rsidRPr="00841D53">
        <w:t xml:space="preserve">Benefits covered by existing vehicles (State plan, </w:t>
      </w:r>
      <w:proofErr w:type="gramStart"/>
      <w:r w:rsidRPr="00841D53">
        <w:t>Waivers,  Medicare</w:t>
      </w:r>
      <w:proofErr w:type="gramEnd"/>
      <w:r w:rsidRPr="00841D53">
        <w:t>, etc.)</w:t>
      </w:r>
      <w:r>
        <w:t xml:space="preserve"> </w:t>
      </w:r>
    </w:p>
    <w:p w14:paraId="07DA71D4" w14:textId="2BA7A602" w:rsidR="00841D53" w:rsidRDefault="00841D53" w:rsidP="00841D53">
      <w:pPr>
        <w:rPr>
          <w:b/>
          <w:bCs/>
          <w:i/>
          <w:iCs/>
        </w:rPr>
      </w:pPr>
      <w:r w:rsidRPr="00841D53">
        <w:rPr>
          <w:b/>
          <w:bCs/>
          <w:i/>
          <w:iCs/>
        </w:rPr>
        <w:t>Most services are covered through MassHealth and Medicare</w:t>
      </w:r>
      <w:r w:rsidRPr="00841D53">
        <w:rPr>
          <w:b/>
          <w:bCs/>
          <w:i/>
          <w:iCs/>
        </w:rPr>
        <w:t xml:space="preserve"> </w:t>
      </w:r>
      <w:r w:rsidRPr="00841D53">
        <w:rPr>
          <w:b/>
          <w:bCs/>
          <w:i/>
          <w:iCs/>
        </w:rPr>
        <w:t>(i.e., not implicated by the transition)</w:t>
      </w:r>
    </w:p>
    <w:p w14:paraId="37C8ED38" w14:textId="77777777" w:rsidR="00841D53" w:rsidRPr="00841D53" w:rsidRDefault="00841D53" w:rsidP="00841D53">
      <w:pPr>
        <w:pStyle w:val="ListParagraph"/>
        <w:numPr>
          <w:ilvl w:val="0"/>
          <w:numId w:val="11"/>
        </w:numPr>
      </w:pPr>
      <w:r w:rsidRPr="00841D53">
        <w:rPr>
          <w:b/>
          <w:bCs/>
        </w:rPr>
        <w:t>Medical services</w:t>
      </w:r>
      <w:r w:rsidRPr="00841D53">
        <w:t xml:space="preserve"> such as laboratory, physician, inpatient hospital, therapies, vision, hearing, dental, etc. </w:t>
      </w:r>
    </w:p>
    <w:p w14:paraId="3241572F" w14:textId="77777777" w:rsidR="00841D53" w:rsidRPr="00841D53" w:rsidRDefault="00841D53" w:rsidP="00841D53">
      <w:pPr>
        <w:pStyle w:val="ListParagraph"/>
        <w:numPr>
          <w:ilvl w:val="0"/>
          <w:numId w:val="11"/>
        </w:numPr>
      </w:pPr>
      <w:r w:rsidRPr="00841D53">
        <w:rPr>
          <w:b/>
          <w:bCs/>
        </w:rPr>
        <w:t>Behavioral health services</w:t>
      </w:r>
      <w:r w:rsidRPr="00841D53">
        <w:t xml:space="preserve"> including acute and diversionary services, </w:t>
      </w:r>
      <w:proofErr w:type="gramStart"/>
      <w:r w:rsidRPr="00841D53">
        <w:t>Substance Use Disorder</w:t>
      </w:r>
      <w:proofErr w:type="gramEnd"/>
      <w:r w:rsidRPr="00841D53">
        <w:t xml:space="preserve"> (SUD) services, counseling services, crisis services, etc. </w:t>
      </w:r>
    </w:p>
    <w:p w14:paraId="0FBA77C0" w14:textId="77777777" w:rsidR="00841D53" w:rsidRPr="00841D53" w:rsidRDefault="00841D53" w:rsidP="00841D53">
      <w:pPr>
        <w:pStyle w:val="ListParagraph"/>
        <w:numPr>
          <w:ilvl w:val="0"/>
          <w:numId w:val="11"/>
        </w:numPr>
      </w:pPr>
      <w:r w:rsidRPr="00841D53">
        <w:rPr>
          <w:b/>
          <w:bCs/>
        </w:rPr>
        <w:t>Long-term services and supports (LTSS)</w:t>
      </w:r>
      <w:r w:rsidRPr="00841D53">
        <w:t xml:space="preserve"> such as personal care, adult day health, home health, nursing, durable medical equipment (DME) and supplies, etc. </w:t>
      </w:r>
    </w:p>
    <w:p w14:paraId="7F90B3C6" w14:textId="0CEE3BA4" w:rsidR="00841D53" w:rsidRDefault="00841D53" w:rsidP="007E5769">
      <w:pPr>
        <w:pStyle w:val="ListParagraph"/>
        <w:numPr>
          <w:ilvl w:val="0"/>
          <w:numId w:val="11"/>
        </w:numPr>
        <w:spacing w:after="120"/>
      </w:pPr>
      <w:r w:rsidRPr="00841D53">
        <w:rPr>
          <w:b/>
          <w:bCs/>
        </w:rPr>
        <w:t>Pharmacy/Medicare Part D</w:t>
      </w:r>
      <w:r w:rsidRPr="00841D53">
        <w:t xml:space="preserve"> and certain over-the-counter items</w:t>
      </w:r>
    </w:p>
    <w:p w14:paraId="2A72BFB9" w14:textId="523CB0EC" w:rsidR="007E5769" w:rsidRDefault="007E5769" w:rsidP="007E5769">
      <w:pPr>
        <w:spacing w:after="240"/>
      </w:pPr>
      <w:r w:rsidRPr="007E5769">
        <w:rPr>
          <w:i/>
          <w:iCs/>
        </w:rPr>
        <w:t>Covered benefits include nearly all MassHealth and Medicare services</w:t>
      </w:r>
    </w:p>
    <w:p w14:paraId="2C5197E6" w14:textId="77777777" w:rsidR="007E5769" w:rsidRPr="007E5769" w:rsidRDefault="007E5769" w:rsidP="007E5769">
      <w:pPr>
        <w:pStyle w:val="Heading3"/>
      </w:pPr>
      <w:r w:rsidRPr="007E5769">
        <w:t>Benefits covered through the demonstration</w:t>
      </w:r>
    </w:p>
    <w:p w14:paraId="21F70522" w14:textId="77777777" w:rsidR="007E5769" w:rsidRDefault="007E5769" w:rsidP="007E5769">
      <w:pPr>
        <w:rPr>
          <w:b/>
          <w:bCs/>
        </w:rPr>
      </w:pPr>
      <w:r w:rsidRPr="007E5769">
        <w:t xml:space="preserve">Covering demonstration benefits will be </w:t>
      </w:r>
      <w:r w:rsidRPr="007E5769">
        <w:rPr>
          <w:b/>
          <w:bCs/>
        </w:rPr>
        <w:t>focus of future transition planning efforts</w:t>
      </w:r>
    </w:p>
    <w:p w14:paraId="7C352ED3" w14:textId="77777777" w:rsidR="007E5769" w:rsidRPr="007E5769" w:rsidRDefault="007E5769" w:rsidP="007E5769">
      <w:pPr>
        <w:pStyle w:val="ListParagraph"/>
        <w:numPr>
          <w:ilvl w:val="0"/>
          <w:numId w:val="13"/>
        </w:numPr>
      </w:pPr>
      <w:r w:rsidRPr="007E5769">
        <w:rPr>
          <w:b/>
          <w:bCs/>
        </w:rPr>
        <w:t>Expanded</w:t>
      </w:r>
      <w:r w:rsidRPr="007E5769">
        <w:t xml:space="preserve"> DME/assistive technology and personal assistance services </w:t>
      </w:r>
    </w:p>
    <w:p w14:paraId="1F524EF0" w14:textId="77777777" w:rsidR="007E5769" w:rsidRPr="007E5769" w:rsidRDefault="007E5769" w:rsidP="007E5769">
      <w:pPr>
        <w:pStyle w:val="ListParagraph"/>
        <w:numPr>
          <w:ilvl w:val="0"/>
          <w:numId w:val="13"/>
        </w:numPr>
      </w:pPr>
      <w:r w:rsidRPr="007E5769">
        <w:rPr>
          <w:b/>
          <w:bCs/>
        </w:rPr>
        <w:t>Additional community-based</w:t>
      </w:r>
      <w:r w:rsidRPr="007E5769">
        <w:t xml:space="preserve"> services such as community health workers, home modifications, and non-medical transportation</w:t>
      </w:r>
    </w:p>
    <w:p w14:paraId="33AB1173" w14:textId="7B39E71D" w:rsidR="00AB5FC5" w:rsidRDefault="007E5769" w:rsidP="007E5769">
      <w:pPr>
        <w:pStyle w:val="ListParagraph"/>
        <w:numPr>
          <w:ilvl w:val="0"/>
          <w:numId w:val="13"/>
        </w:numPr>
      </w:pPr>
      <w:r w:rsidRPr="007E5769">
        <w:t xml:space="preserve">Other </w:t>
      </w:r>
      <w:r w:rsidRPr="007E5769">
        <w:rPr>
          <w:b/>
          <w:bCs/>
        </w:rPr>
        <w:t>flexible benefits</w:t>
      </w:r>
      <w:r w:rsidRPr="007E5769">
        <w:t> based on a member's care plan</w:t>
      </w:r>
    </w:p>
    <w:p w14:paraId="77651094" w14:textId="2F23E12F" w:rsidR="007E5769" w:rsidRPr="007E5769" w:rsidRDefault="00AB5FC5" w:rsidP="00AB5FC5">
      <w:pPr>
        <w:widowControl/>
        <w:autoSpaceDE/>
        <w:autoSpaceDN/>
      </w:pPr>
      <w:r>
        <w:br w:type="page"/>
      </w:r>
    </w:p>
    <w:p w14:paraId="1EE0ADBA" w14:textId="02768A1D" w:rsidR="007E5769" w:rsidRPr="007E5769" w:rsidRDefault="00BD612B" w:rsidP="00604E25">
      <w:pPr>
        <w:pStyle w:val="Heading2"/>
        <w:rPr>
          <w:color w:val="1F3864" w:themeColor="accent1" w:themeShade="80"/>
        </w:rPr>
      </w:pPr>
      <w:r w:rsidRPr="00BD612B">
        <w:rPr>
          <w:color w:val="1F3864" w:themeColor="accent1" w:themeShade="80"/>
        </w:rPr>
        <w:lastRenderedPageBreak/>
        <w:t>MassHealth has creatively leveraged federal Medicaid options to advance EOHHS policy innovations, and will use similar strategies for One Care benefits</w:t>
      </w:r>
    </w:p>
    <w:p w14:paraId="7D5C34C2" w14:textId="77777777" w:rsidR="007E5769" w:rsidRPr="00841D53" w:rsidRDefault="007E5769" w:rsidP="007E5769"/>
    <w:p w14:paraId="3DA58F33" w14:textId="77777777" w:rsidR="00BD612B" w:rsidRPr="00BD612B" w:rsidRDefault="00BD612B" w:rsidP="00BD612B">
      <w:pPr>
        <w:pStyle w:val="Heading3"/>
      </w:pPr>
      <w:r w:rsidRPr="00BD612B">
        <w:t>MassHealth can cover benefits in several ways</w:t>
      </w:r>
    </w:p>
    <w:p w14:paraId="5F7235DA" w14:textId="77777777" w:rsidR="00BD612B" w:rsidRPr="00BD612B" w:rsidRDefault="00BD612B" w:rsidP="00BD612B">
      <w:pPr>
        <w:numPr>
          <w:ilvl w:val="0"/>
          <w:numId w:val="14"/>
        </w:numPr>
        <w:tabs>
          <w:tab w:val="clear" w:pos="360"/>
          <w:tab w:val="num" w:pos="720"/>
        </w:tabs>
        <w:rPr>
          <w:b/>
          <w:bCs/>
          <w:i/>
          <w:iCs/>
        </w:rPr>
      </w:pPr>
      <w:r w:rsidRPr="00BD612B">
        <w:rPr>
          <w:b/>
          <w:bCs/>
          <w:i/>
          <w:iCs/>
        </w:rPr>
        <w:t xml:space="preserve">Medicaid State Plan </w:t>
      </w:r>
    </w:p>
    <w:p w14:paraId="3B88DA44" w14:textId="77777777" w:rsidR="00BD612B" w:rsidRPr="00BD612B" w:rsidRDefault="00BD612B" w:rsidP="00BD612B">
      <w:pPr>
        <w:numPr>
          <w:ilvl w:val="1"/>
          <w:numId w:val="14"/>
        </w:numPr>
        <w:tabs>
          <w:tab w:val="clear" w:pos="1080"/>
        </w:tabs>
      </w:pPr>
      <w:r w:rsidRPr="00BD612B">
        <w:t>Agreement between state and CMS that describes the state’s Medicaid services and payment</w:t>
      </w:r>
    </w:p>
    <w:p w14:paraId="0C2A3607" w14:textId="77777777" w:rsidR="00BD612B" w:rsidRPr="00BD612B" w:rsidRDefault="00BD612B" w:rsidP="00BD612B">
      <w:pPr>
        <w:numPr>
          <w:ilvl w:val="0"/>
          <w:numId w:val="14"/>
        </w:numPr>
        <w:tabs>
          <w:tab w:val="clear" w:pos="360"/>
          <w:tab w:val="num" w:pos="720"/>
        </w:tabs>
        <w:rPr>
          <w:b/>
          <w:bCs/>
          <w:i/>
          <w:iCs/>
        </w:rPr>
      </w:pPr>
      <w:r w:rsidRPr="00BD612B">
        <w:rPr>
          <w:b/>
          <w:bCs/>
          <w:i/>
          <w:iCs/>
        </w:rPr>
        <w:t xml:space="preserve">Medicaid Waivers (e.g., 1115, other) </w:t>
      </w:r>
    </w:p>
    <w:p w14:paraId="4A675D6B" w14:textId="77777777" w:rsidR="00BD612B" w:rsidRPr="00BD612B" w:rsidRDefault="00BD612B" w:rsidP="00BD612B">
      <w:pPr>
        <w:numPr>
          <w:ilvl w:val="1"/>
          <w:numId w:val="14"/>
        </w:numPr>
        <w:tabs>
          <w:tab w:val="clear" w:pos="1080"/>
          <w:tab w:val="num" w:pos="1440"/>
        </w:tabs>
      </w:pPr>
      <w:r w:rsidRPr="00BD612B">
        <w:t xml:space="preserve">States can use 1115 demonstrations and other waivers to test services not covered through the state plan </w:t>
      </w:r>
    </w:p>
    <w:p w14:paraId="7A77B885" w14:textId="77777777" w:rsidR="00BD612B" w:rsidRPr="00BD612B" w:rsidRDefault="00BD612B" w:rsidP="00BD612B">
      <w:pPr>
        <w:numPr>
          <w:ilvl w:val="0"/>
          <w:numId w:val="14"/>
        </w:numPr>
        <w:tabs>
          <w:tab w:val="clear" w:pos="360"/>
          <w:tab w:val="num" w:pos="720"/>
        </w:tabs>
        <w:rPr>
          <w:b/>
          <w:bCs/>
          <w:i/>
          <w:iCs/>
        </w:rPr>
      </w:pPr>
      <w:r w:rsidRPr="00BD612B">
        <w:rPr>
          <w:b/>
          <w:bCs/>
          <w:i/>
          <w:iCs/>
        </w:rPr>
        <w:t xml:space="preserve">Medicare Supplemental Benefits </w:t>
      </w:r>
    </w:p>
    <w:p w14:paraId="5DEEC0AC" w14:textId="2DBE71BA" w:rsidR="00BD612B" w:rsidRDefault="00BD612B" w:rsidP="00FE30D6">
      <w:pPr>
        <w:numPr>
          <w:ilvl w:val="1"/>
          <w:numId w:val="14"/>
        </w:numPr>
        <w:tabs>
          <w:tab w:val="clear" w:pos="1080"/>
          <w:tab w:val="num" w:pos="1440"/>
        </w:tabs>
        <w:spacing w:after="120"/>
      </w:pPr>
      <w:r w:rsidRPr="00BD612B">
        <w:t>States can require D-SNPs to cover specific services with Medicare funding (e.g., dental, vision, meals, and other health-related community-based services) that are not covered by Original Medicare</w:t>
      </w:r>
    </w:p>
    <w:p w14:paraId="6FE0C3F9" w14:textId="77777777" w:rsidR="00FE30D6" w:rsidRPr="00FE30D6" w:rsidRDefault="00FE30D6" w:rsidP="00FE30D6">
      <w:pPr>
        <w:pStyle w:val="Heading3"/>
      </w:pPr>
      <w:r w:rsidRPr="00FE30D6">
        <w:t>EOHHS has creatively applied federal options to expand benefits, including for One Care</w:t>
      </w:r>
    </w:p>
    <w:p w14:paraId="52CB978F" w14:textId="77777777" w:rsidR="00FE30D6" w:rsidRPr="00FE30D6" w:rsidRDefault="00FE30D6" w:rsidP="00FE30D6">
      <w:pPr>
        <w:numPr>
          <w:ilvl w:val="0"/>
          <w:numId w:val="16"/>
        </w:numPr>
        <w:tabs>
          <w:tab w:val="clear" w:pos="360"/>
        </w:tabs>
      </w:pPr>
      <w:r w:rsidRPr="00FE30D6">
        <w:rPr>
          <w:b/>
          <w:bCs/>
        </w:rPr>
        <w:t xml:space="preserve">Expanding and </w:t>
      </w:r>
      <w:proofErr w:type="gramStart"/>
      <w:r w:rsidRPr="00FE30D6">
        <w:rPr>
          <w:b/>
          <w:bCs/>
        </w:rPr>
        <w:t>Improving</w:t>
      </w:r>
      <w:proofErr w:type="gramEnd"/>
      <w:r w:rsidRPr="00FE30D6">
        <w:rPr>
          <w:b/>
          <w:bCs/>
        </w:rPr>
        <w:t xml:space="preserve"> the continuum of Behavioral Health (BH) Services: </w:t>
      </w:r>
      <w:r w:rsidRPr="00FE30D6">
        <w:rPr>
          <w:b/>
          <w:bCs/>
          <w:i/>
          <w:iCs/>
        </w:rPr>
        <w:t>Roadmap to BH Reform</w:t>
      </w:r>
    </w:p>
    <w:p w14:paraId="67821A9E" w14:textId="77777777" w:rsidR="00FE30D6" w:rsidRPr="00FE30D6" w:rsidRDefault="00FE30D6" w:rsidP="00FE30D6">
      <w:pPr>
        <w:numPr>
          <w:ilvl w:val="1"/>
          <w:numId w:val="16"/>
        </w:numPr>
        <w:tabs>
          <w:tab w:val="clear" w:pos="1080"/>
          <w:tab w:val="num" w:pos="1440"/>
        </w:tabs>
      </w:pPr>
      <w:r w:rsidRPr="00FE30D6">
        <w:t xml:space="preserve">EOHHS is expanding access to BH treatment, including for One Care members, through the </w:t>
      </w:r>
      <w:r w:rsidRPr="00FE30D6">
        <w:rPr>
          <w:b/>
          <w:bCs/>
        </w:rPr>
        <w:t>State Plan</w:t>
      </w:r>
    </w:p>
    <w:p w14:paraId="05441F28" w14:textId="77777777" w:rsidR="00FE30D6" w:rsidRPr="00FE30D6" w:rsidRDefault="00FE30D6" w:rsidP="00FE30D6">
      <w:pPr>
        <w:numPr>
          <w:ilvl w:val="0"/>
          <w:numId w:val="16"/>
        </w:numPr>
        <w:tabs>
          <w:tab w:val="clear" w:pos="360"/>
        </w:tabs>
      </w:pPr>
      <w:r w:rsidRPr="00FE30D6">
        <w:rPr>
          <w:b/>
          <w:bCs/>
        </w:rPr>
        <w:t>Expand populations that can access BH Diversionary Services</w:t>
      </w:r>
    </w:p>
    <w:p w14:paraId="216BE965" w14:textId="77777777" w:rsidR="00FE30D6" w:rsidRPr="00FE30D6" w:rsidRDefault="00FE30D6" w:rsidP="00FE30D6">
      <w:pPr>
        <w:numPr>
          <w:ilvl w:val="1"/>
          <w:numId w:val="16"/>
        </w:numPr>
        <w:tabs>
          <w:tab w:val="clear" w:pos="1080"/>
          <w:tab w:val="num" w:pos="1440"/>
        </w:tabs>
      </w:pPr>
      <w:r w:rsidRPr="00FE30D6">
        <w:t xml:space="preserve">EOHHS is embedding outpatient SUD and mental health services in the </w:t>
      </w:r>
      <w:r w:rsidRPr="00FE30D6">
        <w:rPr>
          <w:b/>
          <w:bCs/>
        </w:rPr>
        <w:t xml:space="preserve">State Plan </w:t>
      </w:r>
      <w:r w:rsidRPr="00FE30D6">
        <w:t>so all members can access them, including One Care members after the program transitions.</w:t>
      </w:r>
    </w:p>
    <w:p w14:paraId="43E59372" w14:textId="77777777" w:rsidR="00FE30D6" w:rsidRPr="00FE30D6" w:rsidRDefault="00FE30D6" w:rsidP="00FE30D6">
      <w:pPr>
        <w:numPr>
          <w:ilvl w:val="1"/>
          <w:numId w:val="16"/>
        </w:numPr>
        <w:tabs>
          <w:tab w:val="clear" w:pos="1080"/>
          <w:tab w:val="num" w:pos="1440"/>
        </w:tabs>
      </w:pPr>
      <w:r w:rsidRPr="00FE30D6">
        <w:t xml:space="preserve">Expanding Program for Assertive Community Treatment (PACT) and Community Support Program (CSP) services through the </w:t>
      </w:r>
      <w:r w:rsidRPr="00FE30D6">
        <w:rPr>
          <w:b/>
          <w:bCs/>
        </w:rPr>
        <w:t xml:space="preserve">1115 waiver </w:t>
      </w:r>
      <w:r w:rsidRPr="00FE30D6">
        <w:t>to serve FFS and 65+ members</w:t>
      </w:r>
    </w:p>
    <w:p w14:paraId="59564864" w14:textId="77777777" w:rsidR="00FE30D6" w:rsidRPr="00FE30D6" w:rsidRDefault="00FE30D6" w:rsidP="00FE30D6">
      <w:pPr>
        <w:numPr>
          <w:ilvl w:val="0"/>
          <w:numId w:val="16"/>
        </w:numPr>
        <w:tabs>
          <w:tab w:val="clear" w:pos="360"/>
        </w:tabs>
      </w:pPr>
      <w:r w:rsidRPr="00FE30D6">
        <w:rPr>
          <w:b/>
          <w:bCs/>
        </w:rPr>
        <w:t xml:space="preserve">Targeted supports to advance health equity </w:t>
      </w:r>
    </w:p>
    <w:p w14:paraId="59985791" w14:textId="0CD15F87" w:rsidR="00841D53" w:rsidRPr="00FE30D6" w:rsidRDefault="00FE30D6" w:rsidP="00FE30D6">
      <w:pPr>
        <w:numPr>
          <w:ilvl w:val="1"/>
          <w:numId w:val="16"/>
        </w:numPr>
        <w:tabs>
          <w:tab w:val="clear" w:pos="1080"/>
          <w:tab w:val="num" w:pos="1440"/>
        </w:tabs>
      </w:pPr>
      <w:r w:rsidRPr="00FE30D6">
        <w:t xml:space="preserve">Expanding CSP services through the </w:t>
      </w:r>
      <w:r w:rsidRPr="00FE30D6">
        <w:rPr>
          <w:b/>
          <w:bCs/>
        </w:rPr>
        <w:t xml:space="preserve">1115 waiver </w:t>
      </w:r>
      <w:r w:rsidRPr="00FE30D6">
        <w:t xml:space="preserve">to support One Care and other MassHealth members who are experiencing homelessness, at risk of eviction, or justice involved, along with other initiatives to advance equity by closing disparities in quality and outcomes </w:t>
      </w:r>
    </w:p>
    <w:p w14:paraId="4ABF764F" w14:textId="624D9334" w:rsidR="00841D53" w:rsidRPr="00841D53" w:rsidRDefault="00841D53" w:rsidP="00841D53">
      <w:pPr>
        <w:pStyle w:val="Heading3"/>
      </w:pPr>
    </w:p>
    <w:p w14:paraId="69DDE9D3" w14:textId="77777777" w:rsidR="00FB5AF2" w:rsidRPr="00027F58" w:rsidRDefault="00FB5AF2" w:rsidP="00604E25">
      <w:pPr>
        <w:pStyle w:val="Heading2"/>
        <w:rPr>
          <w:color w:val="1F3864" w:themeColor="accent1" w:themeShade="80"/>
        </w:rPr>
      </w:pPr>
      <w:r w:rsidRPr="00027F58">
        <w:rPr>
          <w:color w:val="1F3864" w:themeColor="accent1" w:themeShade="80"/>
        </w:rPr>
        <w:t>Agenda</w:t>
      </w:r>
    </w:p>
    <w:p w14:paraId="0160267D" w14:textId="77777777" w:rsidR="00FB5AF2" w:rsidRPr="00FB5AF2" w:rsidRDefault="00FB5AF2" w:rsidP="00FB5AF2">
      <w:r w:rsidRPr="00FB5AF2">
        <w:t>Principles for One Care Transition</w:t>
      </w:r>
    </w:p>
    <w:p w14:paraId="60B12CED" w14:textId="77777777" w:rsidR="00FB5AF2" w:rsidRPr="00027F58" w:rsidRDefault="00FB5AF2" w:rsidP="00FB5AF2">
      <w:r w:rsidRPr="00027F58">
        <w:t>Benefit Transition Planning</w:t>
      </w:r>
    </w:p>
    <w:p w14:paraId="08155DB0" w14:textId="4786D50F" w:rsidR="00FB5AF2" w:rsidRDefault="00FB5AF2" w:rsidP="00FB5AF2">
      <w:pPr>
        <w:spacing w:after="240"/>
        <w:rPr>
          <w:b/>
          <w:bCs/>
        </w:rPr>
      </w:pPr>
      <w:r w:rsidRPr="00FB5AF2">
        <w:rPr>
          <w:b/>
          <w:bCs/>
        </w:rPr>
        <w:t>Financial Considerations</w:t>
      </w:r>
    </w:p>
    <w:p w14:paraId="67A67451" w14:textId="77777777" w:rsidR="00FB5AF2" w:rsidRDefault="00FB5AF2">
      <w:pPr>
        <w:widowControl/>
        <w:autoSpaceDE/>
        <w:autoSpaceDN/>
        <w:rPr>
          <w:b/>
          <w:bCs/>
          <w:sz w:val="36"/>
          <w:szCs w:val="36"/>
        </w:rPr>
      </w:pPr>
      <w:r>
        <w:br w:type="page"/>
      </w:r>
    </w:p>
    <w:p w14:paraId="1AA870B3" w14:textId="3AC661E5" w:rsidR="00FB5AF2" w:rsidRPr="00FB5AF2" w:rsidRDefault="00FB5AF2" w:rsidP="00604E25">
      <w:pPr>
        <w:pStyle w:val="Heading2"/>
        <w:rPr>
          <w:color w:val="1F3864" w:themeColor="accent1" w:themeShade="80"/>
        </w:rPr>
      </w:pPr>
      <w:r w:rsidRPr="00FB5AF2">
        <w:rPr>
          <w:color w:val="1F3864" w:themeColor="accent1" w:themeShade="80"/>
        </w:rPr>
        <w:lastRenderedPageBreak/>
        <w:t>Incentivizing preventative and long-term care investments for dual eligible populations can lead to better outcomes, but may trigger cost-shifting between payers</w:t>
      </w:r>
    </w:p>
    <w:p w14:paraId="435DEE20" w14:textId="77777777" w:rsidR="00FB5AF2" w:rsidRPr="00FB5AF2" w:rsidRDefault="00FB5AF2" w:rsidP="00FB5AF2">
      <w:pPr>
        <w:numPr>
          <w:ilvl w:val="0"/>
          <w:numId w:val="17"/>
        </w:numPr>
        <w:spacing w:after="120"/>
      </w:pPr>
      <w:r w:rsidRPr="00FB5AF2">
        <w:rPr>
          <w:b/>
          <w:bCs/>
        </w:rPr>
        <w:t>The population of dual eligible adults with disabilities has some of the most acute and complex healthcare and support needs</w:t>
      </w:r>
      <w:r w:rsidRPr="00FB5AF2">
        <w:t>, including multiple, complex chronic conditions, behavioral health needs, and functional support needs</w:t>
      </w:r>
    </w:p>
    <w:p w14:paraId="05850CC8" w14:textId="77777777" w:rsidR="00FB5AF2" w:rsidRPr="00FB5AF2" w:rsidRDefault="00FB5AF2" w:rsidP="00FB5AF2">
      <w:pPr>
        <w:numPr>
          <w:ilvl w:val="1"/>
          <w:numId w:val="17"/>
        </w:numPr>
        <w:spacing w:after="120"/>
      </w:pPr>
      <w:r w:rsidRPr="00FB5AF2">
        <w:t>The One Care model was designed to move beyond an illness recovery/medical model to preserve community tenure, prevent decline, and support members as their needs evolve due to aging, changes in personal circumstances, and progression of disability, etc.</w:t>
      </w:r>
    </w:p>
    <w:p w14:paraId="5C480F40" w14:textId="77777777" w:rsidR="00FB5AF2" w:rsidRPr="00FB5AF2" w:rsidRDefault="00FB5AF2" w:rsidP="00FB5AF2">
      <w:pPr>
        <w:numPr>
          <w:ilvl w:val="0"/>
          <w:numId w:val="17"/>
        </w:numPr>
        <w:spacing w:after="120"/>
      </w:pPr>
      <w:r w:rsidRPr="00FB5AF2">
        <w:t xml:space="preserve">MassHealth is committed to </w:t>
      </w:r>
      <w:r w:rsidRPr="00FB5AF2">
        <w:rPr>
          <w:b/>
          <w:bCs/>
        </w:rPr>
        <w:t>advancing preventative, behavioral health, and community-based services</w:t>
      </w:r>
      <w:r w:rsidRPr="00FB5AF2">
        <w:t xml:space="preserve"> with the goals of </w:t>
      </w:r>
      <w:r w:rsidRPr="00FB5AF2">
        <w:rPr>
          <w:b/>
          <w:bCs/>
        </w:rPr>
        <w:t>improving member outcomes, quality of life, and disparities</w:t>
      </w:r>
    </w:p>
    <w:p w14:paraId="537DE5BD" w14:textId="6A61237C" w:rsidR="00FB5AF2" w:rsidRPr="00FB5AF2" w:rsidRDefault="00FB5AF2" w:rsidP="00FB5AF2">
      <w:pPr>
        <w:numPr>
          <w:ilvl w:val="1"/>
          <w:numId w:val="17"/>
        </w:numPr>
        <w:spacing w:after="120"/>
      </w:pPr>
      <w:r w:rsidRPr="00FB5AF2">
        <w:t xml:space="preserve">Investments in </w:t>
      </w:r>
      <w:r w:rsidRPr="00FB5AF2">
        <w:rPr>
          <w:b/>
          <w:bCs/>
          <w:u w:val="single"/>
        </w:rPr>
        <w:t>Medicaid</w:t>
      </w:r>
      <w:r w:rsidRPr="00FB5AF2">
        <w:t xml:space="preserve"> services (</w:t>
      </w:r>
      <w:proofErr w:type="gramStart"/>
      <w:r w:rsidRPr="00FB5AF2">
        <w:t>e.g.</w:t>
      </w:r>
      <w:proofErr w:type="gramEnd"/>
      <w:r w:rsidRPr="00FB5AF2">
        <w:t xml:space="preserve"> preventive and LTSS) reduce costs for Medicare (e.g. reduce acute and inpatient care). This means that </w:t>
      </w:r>
      <w:r w:rsidRPr="00FB5AF2">
        <w:rPr>
          <w:b/>
          <w:bCs/>
        </w:rPr>
        <w:t>Medicaid investments result in Medicare savings</w:t>
      </w:r>
      <w:r w:rsidRPr="00FB5AF2">
        <w:t xml:space="preserve">, or </w:t>
      </w:r>
      <w:r w:rsidRPr="00FB5AF2">
        <w:rPr>
          <w:b/>
          <w:bCs/>
        </w:rPr>
        <w:t>cost-shifting</w:t>
      </w:r>
    </w:p>
    <w:p w14:paraId="2B9B4ECC" w14:textId="64BD62DA" w:rsidR="00FB5AF2" w:rsidRPr="00FB5AF2" w:rsidRDefault="00FB5AF2" w:rsidP="00FB5AF2">
      <w:pPr>
        <w:spacing w:after="240"/>
      </w:pPr>
      <w:r w:rsidRPr="00FB5AF2">
        <w:t xml:space="preserve">The One Care demonstration attempted to address cost-shifting between payers. MassHealth will focus on developing new strategies under the D-SNP model </w:t>
      </w:r>
      <w:r>
        <w:br/>
      </w:r>
      <w:r w:rsidRPr="00FB5AF2">
        <w:t>to address this (see next slide)</w:t>
      </w:r>
    </w:p>
    <w:p w14:paraId="688E10C6" w14:textId="2D08DD5F" w:rsidR="00841D53" w:rsidRDefault="00FB5AF2" w:rsidP="00604E25">
      <w:pPr>
        <w:pStyle w:val="Heading2"/>
        <w:rPr>
          <w:color w:val="1F3864" w:themeColor="accent1" w:themeShade="80"/>
        </w:rPr>
      </w:pPr>
      <w:r w:rsidRPr="00FB5AF2">
        <w:rPr>
          <w:color w:val="1F3864" w:themeColor="accent1" w:themeShade="80"/>
        </w:rPr>
        <w:t>MassHealth will pursue financing approaches that align incentives to further invest in community-based care, maintain financial stability, and address cost-shifting</w:t>
      </w:r>
    </w:p>
    <w:p w14:paraId="338D145E" w14:textId="40153306" w:rsidR="00FB5AF2" w:rsidRPr="00FB5AF2" w:rsidRDefault="00FB5AF2" w:rsidP="00AB5FC5">
      <w:pPr>
        <w:spacing w:after="120"/>
      </w:pPr>
      <w:r w:rsidRPr="00FB5AF2">
        <w:rPr>
          <w:i/>
          <w:iCs/>
        </w:rPr>
        <w:t>MassHealth will leverage a combination of financial, quality, and other elements to align incentives and address cost-shifting.</w:t>
      </w:r>
      <w:r w:rsidR="00AB5FC5">
        <w:t xml:space="preserve"> </w:t>
      </w:r>
      <w:r w:rsidRPr="00FB5AF2">
        <w:rPr>
          <w:i/>
          <w:iCs/>
        </w:rPr>
        <w:t>Additional details will be discussed in future stakeholder and CMS forums</w:t>
      </w:r>
    </w:p>
    <w:p w14:paraId="48214F9E" w14:textId="2300B57F" w:rsidR="00FB5AF2" w:rsidRDefault="00FF10E3" w:rsidP="00FF10E3">
      <w:pPr>
        <w:pStyle w:val="Heading3"/>
      </w:pPr>
      <w:r w:rsidRPr="00FF10E3">
        <w:t>Rates</w:t>
      </w:r>
    </w:p>
    <w:p w14:paraId="1109E42F" w14:textId="2D11F2A3" w:rsidR="00FF10E3" w:rsidRDefault="00FF10E3" w:rsidP="00FF10E3">
      <w:pPr>
        <w:spacing w:after="120"/>
      </w:pPr>
      <w:r w:rsidRPr="00FF10E3">
        <w:rPr>
          <w:b/>
          <w:bCs/>
        </w:rPr>
        <w:t xml:space="preserve">Ensuring that Medicaid capitation rates are efficient and encouraging plans to bid appropriately </w:t>
      </w:r>
      <w:r w:rsidRPr="00FF10E3">
        <w:t>(</w:t>
      </w:r>
      <w:proofErr w:type="gramStart"/>
      <w:r w:rsidRPr="00FF10E3">
        <w:t>i.e.</w:t>
      </w:r>
      <w:proofErr w:type="gramEnd"/>
      <w:r w:rsidRPr="00FF10E3">
        <w:t xml:space="preserve"> not under-bid) on the Medicare side</w:t>
      </w:r>
    </w:p>
    <w:p w14:paraId="47A6DF9D" w14:textId="77777777" w:rsidR="00FF10E3" w:rsidRPr="00FF10E3" w:rsidRDefault="00FF10E3" w:rsidP="00FF10E3">
      <w:r w:rsidRPr="00FF10E3">
        <w:rPr>
          <w:b/>
          <w:bCs/>
        </w:rPr>
        <w:t>Medical Loss Ratio (MLR) Reconciliation</w:t>
      </w:r>
    </w:p>
    <w:p w14:paraId="102D6743" w14:textId="67311B87" w:rsidR="00FF10E3" w:rsidRDefault="00FF10E3" w:rsidP="00FF10E3">
      <w:pPr>
        <w:spacing w:after="120"/>
      </w:pPr>
      <w:r w:rsidRPr="00FF10E3">
        <w:rPr>
          <w:b/>
          <w:bCs/>
        </w:rPr>
        <w:t>Proposing that Medicare and Medicaid MLRs be jointly considered</w:t>
      </w:r>
      <w:r w:rsidRPr="00FF10E3">
        <w:t xml:space="preserve"> in applying reconciliation</w:t>
      </w:r>
    </w:p>
    <w:p w14:paraId="7328B851" w14:textId="77777777" w:rsidR="00FF10E3" w:rsidRPr="00FF10E3" w:rsidRDefault="00FF10E3" w:rsidP="00FF10E3">
      <w:pPr>
        <w:pStyle w:val="Heading3"/>
      </w:pPr>
      <w:r w:rsidRPr="00FF10E3">
        <w:t>Risk Corridors</w:t>
      </w:r>
    </w:p>
    <w:p w14:paraId="5DB3A5CE" w14:textId="0D960BB3" w:rsidR="00FF10E3" w:rsidRDefault="00FF10E3" w:rsidP="00FF10E3">
      <w:r w:rsidRPr="00FF10E3">
        <w:rPr>
          <w:b/>
          <w:bCs/>
        </w:rPr>
        <w:t xml:space="preserve">Developing methodologies that consider overall plan profits and losses </w:t>
      </w:r>
      <w:r w:rsidRPr="00FF10E3">
        <w:t>as a step in the process of risk corridor reconciliation</w:t>
      </w:r>
    </w:p>
    <w:p w14:paraId="504B7EE9" w14:textId="77777777" w:rsidR="00C04242" w:rsidRPr="00FF10E3" w:rsidRDefault="00C04242" w:rsidP="00FF10E3"/>
    <w:p w14:paraId="27E33BE5" w14:textId="77777777" w:rsidR="00FF10E3" w:rsidRPr="00FF10E3" w:rsidRDefault="00FF10E3" w:rsidP="00FF10E3">
      <w:pPr>
        <w:pStyle w:val="Heading3"/>
      </w:pPr>
      <w:r w:rsidRPr="00FF10E3">
        <w:lastRenderedPageBreak/>
        <w:t>Quality Measurement and Incentives</w:t>
      </w:r>
    </w:p>
    <w:p w14:paraId="1E4176B8" w14:textId="77777777" w:rsidR="00FF10E3" w:rsidRPr="00FF10E3" w:rsidRDefault="00FF10E3" w:rsidP="00FF10E3">
      <w:r w:rsidRPr="00FF10E3">
        <w:rPr>
          <w:b/>
          <w:bCs/>
        </w:rPr>
        <w:t xml:space="preserve">Aiming to preserve a consistent subset of measures and goals </w:t>
      </w:r>
      <w:r w:rsidRPr="00FF10E3">
        <w:t>and appropriately applying Medicare quality incentives that appropriately reflect the One Care population</w:t>
      </w:r>
    </w:p>
    <w:p w14:paraId="61F9EEE5" w14:textId="77777777" w:rsidR="00FF10E3" w:rsidRPr="00FF10E3" w:rsidRDefault="00FF10E3" w:rsidP="00FF10E3"/>
    <w:p w14:paraId="08F7E36F" w14:textId="77777777" w:rsidR="00FF10E3" w:rsidRPr="00FF10E3" w:rsidRDefault="00FF10E3" w:rsidP="00FF10E3">
      <w:pPr>
        <w:pStyle w:val="Heading3"/>
      </w:pPr>
      <w:r w:rsidRPr="00FF10E3">
        <w:t>Cost Shifting Tracking</w:t>
      </w:r>
    </w:p>
    <w:p w14:paraId="039EDF3D" w14:textId="77777777" w:rsidR="00FF10E3" w:rsidRPr="00FF10E3" w:rsidRDefault="00FF10E3" w:rsidP="00FF10E3">
      <w:r w:rsidRPr="00FF10E3">
        <w:rPr>
          <w:b/>
          <w:bCs/>
        </w:rPr>
        <w:t xml:space="preserve">Promoting ways to calculate and financially account for cost-shifting over time, </w:t>
      </w:r>
      <w:r w:rsidRPr="00FF10E3">
        <w:t xml:space="preserve">and advocating for CMS to adopt those methods </w:t>
      </w:r>
    </w:p>
    <w:p w14:paraId="249627D7" w14:textId="77777777" w:rsidR="00FF10E3" w:rsidRPr="00FF10E3" w:rsidRDefault="00FF10E3" w:rsidP="00FF10E3"/>
    <w:p w14:paraId="6D3F8560" w14:textId="30CA5D86" w:rsidR="00FF10E3" w:rsidRDefault="00FF10E3" w:rsidP="00FF10E3">
      <w:pPr>
        <w:pStyle w:val="Heading3"/>
      </w:pPr>
      <w:r w:rsidRPr="00FF10E3">
        <w:t>Benefits</w:t>
      </w:r>
    </w:p>
    <w:p w14:paraId="6E7D49ED" w14:textId="77777777" w:rsidR="00FF10E3" w:rsidRPr="00FF10E3" w:rsidRDefault="00FF10E3" w:rsidP="00FF10E3">
      <w:r w:rsidRPr="00FF10E3">
        <w:rPr>
          <w:b/>
          <w:bCs/>
        </w:rPr>
        <w:t xml:space="preserve">Requiring plans to cover certain services </w:t>
      </w:r>
      <w:r w:rsidRPr="00FF10E3">
        <w:t xml:space="preserve">as </w:t>
      </w:r>
      <w:r w:rsidRPr="00FF10E3">
        <w:rPr>
          <w:b/>
          <w:bCs/>
        </w:rPr>
        <w:t xml:space="preserve">Medicare Supplemental Benefits </w:t>
      </w:r>
      <w:r w:rsidRPr="00FF10E3">
        <w:t>(subject to funding</w:t>
      </w:r>
      <w:proofErr w:type="gramStart"/>
      <w:r w:rsidRPr="00FF10E3">
        <w:t>);</w:t>
      </w:r>
      <w:proofErr w:type="gramEnd"/>
      <w:r w:rsidRPr="00FF10E3">
        <w:t xml:space="preserve"> advocating for Medicare benefit expansions</w:t>
      </w:r>
    </w:p>
    <w:p w14:paraId="5E72A22A" w14:textId="77777777" w:rsidR="00FF10E3" w:rsidRPr="00FF10E3" w:rsidRDefault="00FF10E3" w:rsidP="00FF10E3"/>
    <w:sectPr w:rsidR="00FF10E3" w:rsidRPr="00FF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8A7"/>
    <w:multiLevelType w:val="hybridMultilevel"/>
    <w:tmpl w:val="5358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C7263E"/>
    <w:multiLevelType w:val="hybridMultilevel"/>
    <w:tmpl w:val="87647768"/>
    <w:lvl w:ilvl="0" w:tplc="53AA389E">
      <w:start w:val="1"/>
      <w:numFmt w:val="bullet"/>
      <w:lvlText w:val="§"/>
      <w:lvlJc w:val="left"/>
      <w:pPr>
        <w:tabs>
          <w:tab w:val="num" w:pos="360"/>
        </w:tabs>
        <w:ind w:left="360" w:hanging="360"/>
      </w:pPr>
      <w:rPr>
        <w:rFonts w:ascii="Wingdings" w:hAnsi="Wingdings" w:hint="default"/>
      </w:rPr>
    </w:lvl>
    <w:lvl w:ilvl="1" w:tplc="84E4BB24" w:tentative="1">
      <w:start w:val="1"/>
      <w:numFmt w:val="bullet"/>
      <w:lvlText w:val="§"/>
      <w:lvlJc w:val="left"/>
      <w:pPr>
        <w:tabs>
          <w:tab w:val="num" w:pos="1080"/>
        </w:tabs>
        <w:ind w:left="1080" w:hanging="360"/>
      </w:pPr>
      <w:rPr>
        <w:rFonts w:ascii="Wingdings" w:hAnsi="Wingdings" w:hint="default"/>
      </w:rPr>
    </w:lvl>
    <w:lvl w:ilvl="2" w:tplc="0BB6C81A" w:tentative="1">
      <w:start w:val="1"/>
      <w:numFmt w:val="bullet"/>
      <w:lvlText w:val="§"/>
      <w:lvlJc w:val="left"/>
      <w:pPr>
        <w:tabs>
          <w:tab w:val="num" w:pos="1800"/>
        </w:tabs>
        <w:ind w:left="1800" w:hanging="360"/>
      </w:pPr>
      <w:rPr>
        <w:rFonts w:ascii="Wingdings" w:hAnsi="Wingdings" w:hint="default"/>
      </w:rPr>
    </w:lvl>
    <w:lvl w:ilvl="3" w:tplc="10B8C780" w:tentative="1">
      <w:start w:val="1"/>
      <w:numFmt w:val="bullet"/>
      <w:lvlText w:val="§"/>
      <w:lvlJc w:val="left"/>
      <w:pPr>
        <w:tabs>
          <w:tab w:val="num" w:pos="2520"/>
        </w:tabs>
        <w:ind w:left="2520" w:hanging="360"/>
      </w:pPr>
      <w:rPr>
        <w:rFonts w:ascii="Wingdings" w:hAnsi="Wingdings" w:hint="default"/>
      </w:rPr>
    </w:lvl>
    <w:lvl w:ilvl="4" w:tplc="00D42792" w:tentative="1">
      <w:start w:val="1"/>
      <w:numFmt w:val="bullet"/>
      <w:lvlText w:val="§"/>
      <w:lvlJc w:val="left"/>
      <w:pPr>
        <w:tabs>
          <w:tab w:val="num" w:pos="3240"/>
        </w:tabs>
        <w:ind w:left="3240" w:hanging="360"/>
      </w:pPr>
      <w:rPr>
        <w:rFonts w:ascii="Wingdings" w:hAnsi="Wingdings" w:hint="default"/>
      </w:rPr>
    </w:lvl>
    <w:lvl w:ilvl="5" w:tplc="93CEAAEA" w:tentative="1">
      <w:start w:val="1"/>
      <w:numFmt w:val="bullet"/>
      <w:lvlText w:val="§"/>
      <w:lvlJc w:val="left"/>
      <w:pPr>
        <w:tabs>
          <w:tab w:val="num" w:pos="3960"/>
        </w:tabs>
        <w:ind w:left="3960" w:hanging="360"/>
      </w:pPr>
      <w:rPr>
        <w:rFonts w:ascii="Wingdings" w:hAnsi="Wingdings" w:hint="default"/>
      </w:rPr>
    </w:lvl>
    <w:lvl w:ilvl="6" w:tplc="61185B52" w:tentative="1">
      <w:start w:val="1"/>
      <w:numFmt w:val="bullet"/>
      <w:lvlText w:val="§"/>
      <w:lvlJc w:val="left"/>
      <w:pPr>
        <w:tabs>
          <w:tab w:val="num" w:pos="4680"/>
        </w:tabs>
        <w:ind w:left="4680" w:hanging="360"/>
      </w:pPr>
      <w:rPr>
        <w:rFonts w:ascii="Wingdings" w:hAnsi="Wingdings" w:hint="default"/>
      </w:rPr>
    </w:lvl>
    <w:lvl w:ilvl="7" w:tplc="F1DC270C" w:tentative="1">
      <w:start w:val="1"/>
      <w:numFmt w:val="bullet"/>
      <w:lvlText w:val="§"/>
      <w:lvlJc w:val="left"/>
      <w:pPr>
        <w:tabs>
          <w:tab w:val="num" w:pos="5400"/>
        </w:tabs>
        <w:ind w:left="5400" w:hanging="360"/>
      </w:pPr>
      <w:rPr>
        <w:rFonts w:ascii="Wingdings" w:hAnsi="Wingdings" w:hint="default"/>
      </w:rPr>
    </w:lvl>
    <w:lvl w:ilvl="8" w:tplc="5F42CF6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5E0A2C"/>
    <w:multiLevelType w:val="hybridMultilevel"/>
    <w:tmpl w:val="BC20AAC4"/>
    <w:lvl w:ilvl="0" w:tplc="906E547E">
      <w:start w:val="1"/>
      <w:numFmt w:val="bullet"/>
      <w:lvlText w:val="•"/>
      <w:lvlJc w:val="left"/>
      <w:pPr>
        <w:tabs>
          <w:tab w:val="num" w:pos="720"/>
        </w:tabs>
        <w:ind w:left="720" w:hanging="360"/>
      </w:pPr>
      <w:rPr>
        <w:rFonts w:ascii="Arial" w:hAnsi="Arial" w:hint="default"/>
      </w:rPr>
    </w:lvl>
    <w:lvl w:ilvl="1" w:tplc="EAF2DA90" w:tentative="1">
      <w:start w:val="1"/>
      <w:numFmt w:val="bullet"/>
      <w:lvlText w:val="•"/>
      <w:lvlJc w:val="left"/>
      <w:pPr>
        <w:tabs>
          <w:tab w:val="num" w:pos="1440"/>
        </w:tabs>
        <w:ind w:left="1440" w:hanging="360"/>
      </w:pPr>
      <w:rPr>
        <w:rFonts w:ascii="Arial" w:hAnsi="Arial" w:hint="default"/>
      </w:rPr>
    </w:lvl>
    <w:lvl w:ilvl="2" w:tplc="578034D8" w:tentative="1">
      <w:start w:val="1"/>
      <w:numFmt w:val="bullet"/>
      <w:lvlText w:val="•"/>
      <w:lvlJc w:val="left"/>
      <w:pPr>
        <w:tabs>
          <w:tab w:val="num" w:pos="2160"/>
        </w:tabs>
        <w:ind w:left="2160" w:hanging="360"/>
      </w:pPr>
      <w:rPr>
        <w:rFonts w:ascii="Arial" w:hAnsi="Arial" w:hint="default"/>
      </w:rPr>
    </w:lvl>
    <w:lvl w:ilvl="3" w:tplc="C80ADD9E" w:tentative="1">
      <w:start w:val="1"/>
      <w:numFmt w:val="bullet"/>
      <w:lvlText w:val="•"/>
      <w:lvlJc w:val="left"/>
      <w:pPr>
        <w:tabs>
          <w:tab w:val="num" w:pos="2880"/>
        </w:tabs>
        <w:ind w:left="2880" w:hanging="360"/>
      </w:pPr>
      <w:rPr>
        <w:rFonts w:ascii="Arial" w:hAnsi="Arial" w:hint="default"/>
      </w:rPr>
    </w:lvl>
    <w:lvl w:ilvl="4" w:tplc="7C0688AC" w:tentative="1">
      <w:start w:val="1"/>
      <w:numFmt w:val="bullet"/>
      <w:lvlText w:val="•"/>
      <w:lvlJc w:val="left"/>
      <w:pPr>
        <w:tabs>
          <w:tab w:val="num" w:pos="3600"/>
        </w:tabs>
        <w:ind w:left="3600" w:hanging="360"/>
      </w:pPr>
      <w:rPr>
        <w:rFonts w:ascii="Arial" w:hAnsi="Arial" w:hint="default"/>
      </w:rPr>
    </w:lvl>
    <w:lvl w:ilvl="5" w:tplc="D0FE171E" w:tentative="1">
      <w:start w:val="1"/>
      <w:numFmt w:val="bullet"/>
      <w:lvlText w:val="•"/>
      <w:lvlJc w:val="left"/>
      <w:pPr>
        <w:tabs>
          <w:tab w:val="num" w:pos="4320"/>
        </w:tabs>
        <w:ind w:left="4320" w:hanging="360"/>
      </w:pPr>
      <w:rPr>
        <w:rFonts w:ascii="Arial" w:hAnsi="Arial" w:hint="default"/>
      </w:rPr>
    </w:lvl>
    <w:lvl w:ilvl="6" w:tplc="52C6D544" w:tentative="1">
      <w:start w:val="1"/>
      <w:numFmt w:val="bullet"/>
      <w:lvlText w:val="•"/>
      <w:lvlJc w:val="left"/>
      <w:pPr>
        <w:tabs>
          <w:tab w:val="num" w:pos="5040"/>
        </w:tabs>
        <w:ind w:left="5040" w:hanging="360"/>
      </w:pPr>
      <w:rPr>
        <w:rFonts w:ascii="Arial" w:hAnsi="Arial" w:hint="default"/>
      </w:rPr>
    </w:lvl>
    <w:lvl w:ilvl="7" w:tplc="12DA9AF6" w:tentative="1">
      <w:start w:val="1"/>
      <w:numFmt w:val="bullet"/>
      <w:lvlText w:val="•"/>
      <w:lvlJc w:val="left"/>
      <w:pPr>
        <w:tabs>
          <w:tab w:val="num" w:pos="5760"/>
        </w:tabs>
        <w:ind w:left="5760" w:hanging="360"/>
      </w:pPr>
      <w:rPr>
        <w:rFonts w:ascii="Arial" w:hAnsi="Arial" w:hint="default"/>
      </w:rPr>
    </w:lvl>
    <w:lvl w:ilvl="8" w:tplc="3F5CF6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2E3716"/>
    <w:multiLevelType w:val="hybridMultilevel"/>
    <w:tmpl w:val="28186D3E"/>
    <w:lvl w:ilvl="0" w:tplc="41502596">
      <w:start w:val="1"/>
      <w:numFmt w:val="bullet"/>
      <w:lvlText w:val="Ø"/>
      <w:lvlJc w:val="left"/>
      <w:pPr>
        <w:tabs>
          <w:tab w:val="num" w:pos="720"/>
        </w:tabs>
        <w:ind w:left="720" w:hanging="360"/>
      </w:pPr>
      <w:rPr>
        <w:rFonts w:ascii="Wingdings" w:hAnsi="Wingdings" w:hint="default"/>
      </w:rPr>
    </w:lvl>
    <w:lvl w:ilvl="1" w:tplc="358A68D8">
      <w:numFmt w:val="bullet"/>
      <w:lvlText w:val="Ø"/>
      <w:lvlJc w:val="left"/>
      <w:pPr>
        <w:tabs>
          <w:tab w:val="num" w:pos="1440"/>
        </w:tabs>
        <w:ind w:left="1440" w:hanging="360"/>
      </w:pPr>
      <w:rPr>
        <w:rFonts w:ascii="Wingdings" w:hAnsi="Wingdings" w:hint="default"/>
      </w:rPr>
    </w:lvl>
    <w:lvl w:ilvl="2" w:tplc="A9584786" w:tentative="1">
      <w:start w:val="1"/>
      <w:numFmt w:val="bullet"/>
      <w:lvlText w:val="Ø"/>
      <w:lvlJc w:val="left"/>
      <w:pPr>
        <w:tabs>
          <w:tab w:val="num" w:pos="2160"/>
        </w:tabs>
        <w:ind w:left="2160" w:hanging="360"/>
      </w:pPr>
      <w:rPr>
        <w:rFonts w:ascii="Wingdings" w:hAnsi="Wingdings" w:hint="default"/>
      </w:rPr>
    </w:lvl>
    <w:lvl w:ilvl="3" w:tplc="42727F42" w:tentative="1">
      <w:start w:val="1"/>
      <w:numFmt w:val="bullet"/>
      <w:lvlText w:val="Ø"/>
      <w:lvlJc w:val="left"/>
      <w:pPr>
        <w:tabs>
          <w:tab w:val="num" w:pos="2880"/>
        </w:tabs>
        <w:ind w:left="2880" w:hanging="360"/>
      </w:pPr>
      <w:rPr>
        <w:rFonts w:ascii="Wingdings" w:hAnsi="Wingdings" w:hint="default"/>
      </w:rPr>
    </w:lvl>
    <w:lvl w:ilvl="4" w:tplc="70C2280E" w:tentative="1">
      <w:start w:val="1"/>
      <w:numFmt w:val="bullet"/>
      <w:lvlText w:val="Ø"/>
      <w:lvlJc w:val="left"/>
      <w:pPr>
        <w:tabs>
          <w:tab w:val="num" w:pos="3600"/>
        </w:tabs>
        <w:ind w:left="3600" w:hanging="360"/>
      </w:pPr>
      <w:rPr>
        <w:rFonts w:ascii="Wingdings" w:hAnsi="Wingdings" w:hint="default"/>
      </w:rPr>
    </w:lvl>
    <w:lvl w:ilvl="5" w:tplc="0DB89616" w:tentative="1">
      <w:start w:val="1"/>
      <w:numFmt w:val="bullet"/>
      <w:lvlText w:val="Ø"/>
      <w:lvlJc w:val="left"/>
      <w:pPr>
        <w:tabs>
          <w:tab w:val="num" w:pos="4320"/>
        </w:tabs>
        <w:ind w:left="4320" w:hanging="360"/>
      </w:pPr>
      <w:rPr>
        <w:rFonts w:ascii="Wingdings" w:hAnsi="Wingdings" w:hint="default"/>
      </w:rPr>
    </w:lvl>
    <w:lvl w:ilvl="6" w:tplc="538454A4" w:tentative="1">
      <w:start w:val="1"/>
      <w:numFmt w:val="bullet"/>
      <w:lvlText w:val="Ø"/>
      <w:lvlJc w:val="left"/>
      <w:pPr>
        <w:tabs>
          <w:tab w:val="num" w:pos="5040"/>
        </w:tabs>
        <w:ind w:left="5040" w:hanging="360"/>
      </w:pPr>
      <w:rPr>
        <w:rFonts w:ascii="Wingdings" w:hAnsi="Wingdings" w:hint="default"/>
      </w:rPr>
    </w:lvl>
    <w:lvl w:ilvl="7" w:tplc="7338ACB0" w:tentative="1">
      <w:start w:val="1"/>
      <w:numFmt w:val="bullet"/>
      <w:lvlText w:val="Ø"/>
      <w:lvlJc w:val="left"/>
      <w:pPr>
        <w:tabs>
          <w:tab w:val="num" w:pos="5760"/>
        </w:tabs>
        <w:ind w:left="5760" w:hanging="360"/>
      </w:pPr>
      <w:rPr>
        <w:rFonts w:ascii="Wingdings" w:hAnsi="Wingdings" w:hint="default"/>
      </w:rPr>
    </w:lvl>
    <w:lvl w:ilvl="8" w:tplc="7C7E7CA6"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21684E1F"/>
    <w:multiLevelType w:val="hybridMultilevel"/>
    <w:tmpl w:val="99668E06"/>
    <w:lvl w:ilvl="0" w:tplc="FC32AB98">
      <w:start w:val="1"/>
      <w:numFmt w:val="bullet"/>
      <w:lvlText w:val="§"/>
      <w:lvlJc w:val="left"/>
      <w:pPr>
        <w:tabs>
          <w:tab w:val="num" w:pos="360"/>
        </w:tabs>
        <w:ind w:left="360" w:hanging="360"/>
      </w:pPr>
      <w:rPr>
        <w:rFonts w:ascii="Wingdings" w:hAnsi="Wingdings" w:hint="default"/>
      </w:rPr>
    </w:lvl>
    <w:lvl w:ilvl="1" w:tplc="8A2676C0" w:tentative="1">
      <w:start w:val="1"/>
      <w:numFmt w:val="bullet"/>
      <w:lvlText w:val="§"/>
      <w:lvlJc w:val="left"/>
      <w:pPr>
        <w:tabs>
          <w:tab w:val="num" w:pos="1080"/>
        </w:tabs>
        <w:ind w:left="1080" w:hanging="360"/>
      </w:pPr>
      <w:rPr>
        <w:rFonts w:ascii="Wingdings" w:hAnsi="Wingdings" w:hint="default"/>
      </w:rPr>
    </w:lvl>
    <w:lvl w:ilvl="2" w:tplc="0996FD0C" w:tentative="1">
      <w:start w:val="1"/>
      <w:numFmt w:val="bullet"/>
      <w:lvlText w:val="§"/>
      <w:lvlJc w:val="left"/>
      <w:pPr>
        <w:tabs>
          <w:tab w:val="num" w:pos="1800"/>
        </w:tabs>
        <w:ind w:left="1800" w:hanging="360"/>
      </w:pPr>
      <w:rPr>
        <w:rFonts w:ascii="Wingdings" w:hAnsi="Wingdings" w:hint="default"/>
      </w:rPr>
    </w:lvl>
    <w:lvl w:ilvl="3" w:tplc="7A708456" w:tentative="1">
      <w:start w:val="1"/>
      <w:numFmt w:val="bullet"/>
      <w:lvlText w:val="§"/>
      <w:lvlJc w:val="left"/>
      <w:pPr>
        <w:tabs>
          <w:tab w:val="num" w:pos="2520"/>
        </w:tabs>
        <w:ind w:left="2520" w:hanging="360"/>
      </w:pPr>
      <w:rPr>
        <w:rFonts w:ascii="Wingdings" w:hAnsi="Wingdings" w:hint="default"/>
      </w:rPr>
    </w:lvl>
    <w:lvl w:ilvl="4" w:tplc="5B125752" w:tentative="1">
      <w:start w:val="1"/>
      <w:numFmt w:val="bullet"/>
      <w:lvlText w:val="§"/>
      <w:lvlJc w:val="left"/>
      <w:pPr>
        <w:tabs>
          <w:tab w:val="num" w:pos="3240"/>
        </w:tabs>
        <w:ind w:left="3240" w:hanging="360"/>
      </w:pPr>
      <w:rPr>
        <w:rFonts w:ascii="Wingdings" w:hAnsi="Wingdings" w:hint="default"/>
      </w:rPr>
    </w:lvl>
    <w:lvl w:ilvl="5" w:tplc="4D60B574" w:tentative="1">
      <w:start w:val="1"/>
      <w:numFmt w:val="bullet"/>
      <w:lvlText w:val="§"/>
      <w:lvlJc w:val="left"/>
      <w:pPr>
        <w:tabs>
          <w:tab w:val="num" w:pos="3960"/>
        </w:tabs>
        <w:ind w:left="3960" w:hanging="360"/>
      </w:pPr>
      <w:rPr>
        <w:rFonts w:ascii="Wingdings" w:hAnsi="Wingdings" w:hint="default"/>
      </w:rPr>
    </w:lvl>
    <w:lvl w:ilvl="6" w:tplc="BD948872" w:tentative="1">
      <w:start w:val="1"/>
      <w:numFmt w:val="bullet"/>
      <w:lvlText w:val="§"/>
      <w:lvlJc w:val="left"/>
      <w:pPr>
        <w:tabs>
          <w:tab w:val="num" w:pos="4680"/>
        </w:tabs>
        <w:ind w:left="4680" w:hanging="360"/>
      </w:pPr>
      <w:rPr>
        <w:rFonts w:ascii="Wingdings" w:hAnsi="Wingdings" w:hint="default"/>
      </w:rPr>
    </w:lvl>
    <w:lvl w:ilvl="7" w:tplc="2696C9CC" w:tentative="1">
      <w:start w:val="1"/>
      <w:numFmt w:val="bullet"/>
      <w:lvlText w:val="§"/>
      <w:lvlJc w:val="left"/>
      <w:pPr>
        <w:tabs>
          <w:tab w:val="num" w:pos="5400"/>
        </w:tabs>
        <w:ind w:left="5400" w:hanging="360"/>
      </w:pPr>
      <w:rPr>
        <w:rFonts w:ascii="Wingdings" w:hAnsi="Wingdings" w:hint="default"/>
      </w:rPr>
    </w:lvl>
    <w:lvl w:ilvl="8" w:tplc="2272E0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5342FE"/>
    <w:multiLevelType w:val="hybridMultilevel"/>
    <w:tmpl w:val="A836C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BC7218"/>
    <w:multiLevelType w:val="hybridMultilevel"/>
    <w:tmpl w:val="926CB9C6"/>
    <w:lvl w:ilvl="0" w:tplc="8B968C38">
      <w:start w:val="1"/>
      <w:numFmt w:val="decimal"/>
      <w:lvlText w:val="%1."/>
      <w:lvlJc w:val="left"/>
      <w:pPr>
        <w:tabs>
          <w:tab w:val="num" w:pos="720"/>
        </w:tabs>
        <w:ind w:left="720" w:hanging="360"/>
      </w:pPr>
    </w:lvl>
    <w:lvl w:ilvl="1" w:tplc="EBD04C72" w:tentative="1">
      <w:start w:val="1"/>
      <w:numFmt w:val="decimal"/>
      <w:lvlText w:val="%2."/>
      <w:lvlJc w:val="left"/>
      <w:pPr>
        <w:tabs>
          <w:tab w:val="num" w:pos="1440"/>
        </w:tabs>
        <w:ind w:left="1440" w:hanging="360"/>
      </w:pPr>
    </w:lvl>
    <w:lvl w:ilvl="2" w:tplc="1E6C8E0E" w:tentative="1">
      <w:start w:val="1"/>
      <w:numFmt w:val="decimal"/>
      <w:lvlText w:val="%3."/>
      <w:lvlJc w:val="left"/>
      <w:pPr>
        <w:tabs>
          <w:tab w:val="num" w:pos="2160"/>
        </w:tabs>
        <w:ind w:left="2160" w:hanging="360"/>
      </w:pPr>
    </w:lvl>
    <w:lvl w:ilvl="3" w:tplc="4A365368" w:tentative="1">
      <w:start w:val="1"/>
      <w:numFmt w:val="decimal"/>
      <w:lvlText w:val="%4."/>
      <w:lvlJc w:val="left"/>
      <w:pPr>
        <w:tabs>
          <w:tab w:val="num" w:pos="2880"/>
        </w:tabs>
        <w:ind w:left="2880" w:hanging="360"/>
      </w:pPr>
    </w:lvl>
    <w:lvl w:ilvl="4" w:tplc="500EAF5E" w:tentative="1">
      <w:start w:val="1"/>
      <w:numFmt w:val="decimal"/>
      <w:lvlText w:val="%5."/>
      <w:lvlJc w:val="left"/>
      <w:pPr>
        <w:tabs>
          <w:tab w:val="num" w:pos="3600"/>
        </w:tabs>
        <w:ind w:left="3600" w:hanging="360"/>
      </w:pPr>
    </w:lvl>
    <w:lvl w:ilvl="5" w:tplc="59266B60" w:tentative="1">
      <w:start w:val="1"/>
      <w:numFmt w:val="decimal"/>
      <w:lvlText w:val="%6."/>
      <w:lvlJc w:val="left"/>
      <w:pPr>
        <w:tabs>
          <w:tab w:val="num" w:pos="4320"/>
        </w:tabs>
        <w:ind w:left="4320" w:hanging="360"/>
      </w:pPr>
    </w:lvl>
    <w:lvl w:ilvl="6" w:tplc="A6F8E4B4" w:tentative="1">
      <w:start w:val="1"/>
      <w:numFmt w:val="decimal"/>
      <w:lvlText w:val="%7."/>
      <w:lvlJc w:val="left"/>
      <w:pPr>
        <w:tabs>
          <w:tab w:val="num" w:pos="5040"/>
        </w:tabs>
        <w:ind w:left="5040" w:hanging="360"/>
      </w:pPr>
    </w:lvl>
    <w:lvl w:ilvl="7" w:tplc="521C67F8" w:tentative="1">
      <w:start w:val="1"/>
      <w:numFmt w:val="decimal"/>
      <w:lvlText w:val="%8."/>
      <w:lvlJc w:val="left"/>
      <w:pPr>
        <w:tabs>
          <w:tab w:val="num" w:pos="5760"/>
        </w:tabs>
        <w:ind w:left="5760" w:hanging="360"/>
      </w:pPr>
    </w:lvl>
    <w:lvl w:ilvl="8" w:tplc="152CB6A6" w:tentative="1">
      <w:start w:val="1"/>
      <w:numFmt w:val="decimal"/>
      <w:lvlText w:val="%9."/>
      <w:lvlJc w:val="left"/>
      <w:pPr>
        <w:tabs>
          <w:tab w:val="num" w:pos="6480"/>
        </w:tabs>
        <w:ind w:left="6480" w:hanging="360"/>
      </w:pPr>
    </w:lvl>
  </w:abstractNum>
  <w:abstractNum w:abstractNumId="7" w15:restartNumberingAfterBreak="0">
    <w:nsid w:val="41E530A5"/>
    <w:multiLevelType w:val="hybridMultilevel"/>
    <w:tmpl w:val="D5E684D2"/>
    <w:lvl w:ilvl="0" w:tplc="E24E4CDC">
      <w:start w:val="1"/>
      <w:numFmt w:val="decimal"/>
      <w:lvlText w:val="%1."/>
      <w:lvlJc w:val="left"/>
      <w:pPr>
        <w:tabs>
          <w:tab w:val="num" w:pos="720"/>
        </w:tabs>
        <w:ind w:left="720" w:hanging="360"/>
      </w:pPr>
    </w:lvl>
    <w:lvl w:ilvl="1" w:tplc="F25EB46A" w:tentative="1">
      <w:start w:val="1"/>
      <w:numFmt w:val="decimal"/>
      <w:lvlText w:val="%2."/>
      <w:lvlJc w:val="left"/>
      <w:pPr>
        <w:tabs>
          <w:tab w:val="num" w:pos="1440"/>
        </w:tabs>
        <w:ind w:left="1440" w:hanging="360"/>
      </w:pPr>
    </w:lvl>
    <w:lvl w:ilvl="2" w:tplc="DB561C1E" w:tentative="1">
      <w:start w:val="1"/>
      <w:numFmt w:val="decimal"/>
      <w:lvlText w:val="%3."/>
      <w:lvlJc w:val="left"/>
      <w:pPr>
        <w:tabs>
          <w:tab w:val="num" w:pos="2160"/>
        </w:tabs>
        <w:ind w:left="2160" w:hanging="360"/>
      </w:pPr>
    </w:lvl>
    <w:lvl w:ilvl="3" w:tplc="F92EE98E" w:tentative="1">
      <w:start w:val="1"/>
      <w:numFmt w:val="decimal"/>
      <w:lvlText w:val="%4."/>
      <w:lvlJc w:val="left"/>
      <w:pPr>
        <w:tabs>
          <w:tab w:val="num" w:pos="2880"/>
        </w:tabs>
        <w:ind w:left="2880" w:hanging="360"/>
      </w:pPr>
    </w:lvl>
    <w:lvl w:ilvl="4" w:tplc="7A06CF5C" w:tentative="1">
      <w:start w:val="1"/>
      <w:numFmt w:val="decimal"/>
      <w:lvlText w:val="%5."/>
      <w:lvlJc w:val="left"/>
      <w:pPr>
        <w:tabs>
          <w:tab w:val="num" w:pos="3600"/>
        </w:tabs>
        <w:ind w:left="3600" w:hanging="360"/>
      </w:pPr>
    </w:lvl>
    <w:lvl w:ilvl="5" w:tplc="A7B687CA" w:tentative="1">
      <w:start w:val="1"/>
      <w:numFmt w:val="decimal"/>
      <w:lvlText w:val="%6."/>
      <w:lvlJc w:val="left"/>
      <w:pPr>
        <w:tabs>
          <w:tab w:val="num" w:pos="4320"/>
        </w:tabs>
        <w:ind w:left="4320" w:hanging="360"/>
      </w:pPr>
    </w:lvl>
    <w:lvl w:ilvl="6" w:tplc="B74080F2" w:tentative="1">
      <w:start w:val="1"/>
      <w:numFmt w:val="decimal"/>
      <w:lvlText w:val="%7."/>
      <w:lvlJc w:val="left"/>
      <w:pPr>
        <w:tabs>
          <w:tab w:val="num" w:pos="5040"/>
        </w:tabs>
        <w:ind w:left="5040" w:hanging="360"/>
      </w:pPr>
    </w:lvl>
    <w:lvl w:ilvl="7" w:tplc="245C3DBC" w:tentative="1">
      <w:start w:val="1"/>
      <w:numFmt w:val="decimal"/>
      <w:lvlText w:val="%8."/>
      <w:lvlJc w:val="left"/>
      <w:pPr>
        <w:tabs>
          <w:tab w:val="num" w:pos="5760"/>
        </w:tabs>
        <w:ind w:left="5760" w:hanging="360"/>
      </w:pPr>
    </w:lvl>
    <w:lvl w:ilvl="8" w:tplc="A998B912" w:tentative="1">
      <w:start w:val="1"/>
      <w:numFmt w:val="decimal"/>
      <w:lvlText w:val="%9."/>
      <w:lvlJc w:val="left"/>
      <w:pPr>
        <w:tabs>
          <w:tab w:val="num" w:pos="6480"/>
        </w:tabs>
        <w:ind w:left="6480" w:hanging="360"/>
      </w:pPr>
    </w:lvl>
  </w:abstractNum>
  <w:abstractNum w:abstractNumId="8" w15:restartNumberingAfterBreak="0">
    <w:nsid w:val="468360F0"/>
    <w:multiLevelType w:val="hybridMultilevel"/>
    <w:tmpl w:val="37E82C24"/>
    <w:lvl w:ilvl="0" w:tplc="C55CF5FE">
      <w:start w:val="1"/>
      <w:numFmt w:val="decimal"/>
      <w:lvlText w:val="%1."/>
      <w:lvlJc w:val="left"/>
      <w:pPr>
        <w:tabs>
          <w:tab w:val="num" w:pos="360"/>
        </w:tabs>
        <w:ind w:left="360" w:hanging="360"/>
      </w:pPr>
    </w:lvl>
    <w:lvl w:ilvl="1" w:tplc="D50E0C22">
      <w:numFmt w:val="bullet"/>
      <w:lvlText w:val="§"/>
      <w:lvlJc w:val="left"/>
      <w:pPr>
        <w:tabs>
          <w:tab w:val="num" w:pos="1080"/>
        </w:tabs>
        <w:ind w:left="1080" w:hanging="360"/>
      </w:pPr>
      <w:rPr>
        <w:rFonts w:ascii="Wingdings" w:hAnsi="Wingdings" w:hint="default"/>
      </w:rPr>
    </w:lvl>
    <w:lvl w:ilvl="2" w:tplc="BD3E98F4" w:tentative="1">
      <w:start w:val="1"/>
      <w:numFmt w:val="decimal"/>
      <w:lvlText w:val="%3."/>
      <w:lvlJc w:val="left"/>
      <w:pPr>
        <w:tabs>
          <w:tab w:val="num" w:pos="1800"/>
        </w:tabs>
        <w:ind w:left="1800" w:hanging="360"/>
      </w:pPr>
    </w:lvl>
    <w:lvl w:ilvl="3" w:tplc="5BEC0922" w:tentative="1">
      <w:start w:val="1"/>
      <w:numFmt w:val="decimal"/>
      <w:lvlText w:val="%4."/>
      <w:lvlJc w:val="left"/>
      <w:pPr>
        <w:tabs>
          <w:tab w:val="num" w:pos="2520"/>
        </w:tabs>
        <w:ind w:left="2520" w:hanging="360"/>
      </w:pPr>
    </w:lvl>
    <w:lvl w:ilvl="4" w:tplc="A5E6EC88" w:tentative="1">
      <w:start w:val="1"/>
      <w:numFmt w:val="decimal"/>
      <w:lvlText w:val="%5."/>
      <w:lvlJc w:val="left"/>
      <w:pPr>
        <w:tabs>
          <w:tab w:val="num" w:pos="3240"/>
        </w:tabs>
        <w:ind w:left="3240" w:hanging="360"/>
      </w:pPr>
    </w:lvl>
    <w:lvl w:ilvl="5" w:tplc="BFC0BB68" w:tentative="1">
      <w:start w:val="1"/>
      <w:numFmt w:val="decimal"/>
      <w:lvlText w:val="%6."/>
      <w:lvlJc w:val="left"/>
      <w:pPr>
        <w:tabs>
          <w:tab w:val="num" w:pos="3960"/>
        </w:tabs>
        <w:ind w:left="3960" w:hanging="360"/>
      </w:pPr>
    </w:lvl>
    <w:lvl w:ilvl="6" w:tplc="1A1015FC" w:tentative="1">
      <w:start w:val="1"/>
      <w:numFmt w:val="decimal"/>
      <w:lvlText w:val="%7."/>
      <w:lvlJc w:val="left"/>
      <w:pPr>
        <w:tabs>
          <w:tab w:val="num" w:pos="4680"/>
        </w:tabs>
        <w:ind w:left="4680" w:hanging="360"/>
      </w:pPr>
    </w:lvl>
    <w:lvl w:ilvl="7" w:tplc="D4962FD2" w:tentative="1">
      <w:start w:val="1"/>
      <w:numFmt w:val="decimal"/>
      <w:lvlText w:val="%8."/>
      <w:lvlJc w:val="left"/>
      <w:pPr>
        <w:tabs>
          <w:tab w:val="num" w:pos="5400"/>
        </w:tabs>
        <w:ind w:left="5400" w:hanging="360"/>
      </w:pPr>
    </w:lvl>
    <w:lvl w:ilvl="8" w:tplc="F9BC3516" w:tentative="1">
      <w:start w:val="1"/>
      <w:numFmt w:val="decimal"/>
      <w:lvlText w:val="%9."/>
      <w:lvlJc w:val="left"/>
      <w:pPr>
        <w:tabs>
          <w:tab w:val="num" w:pos="6120"/>
        </w:tabs>
        <w:ind w:left="6120" w:hanging="360"/>
      </w:pPr>
    </w:lvl>
  </w:abstractNum>
  <w:abstractNum w:abstractNumId="9" w15:restartNumberingAfterBreak="0">
    <w:nsid w:val="486A3EDF"/>
    <w:multiLevelType w:val="hybridMultilevel"/>
    <w:tmpl w:val="4B823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4A4270"/>
    <w:multiLevelType w:val="hybridMultilevel"/>
    <w:tmpl w:val="D3306224"/>
    <w:lvl w:ilvl="0" w:tplc="9A32FC30">
      <w:start w:val="1"/>
      <w:numFmt w:val="decimal"/>
      <w:lvlText w:val="%1."/>
      <w:lvlJc w:val="left"/>
      <w:pPr>
        <w:tabs>
          <w:tab w:val="num" w:pos="720"/>
        </w:tabs>
        <w:ind w:left="720" w:hanging="360"/>
      </w:pPr>
    </w:lvl>
    <w:lvl w:ilvl="1" w:tplc="5B2C22E6" w:tentative="1">
      <w:start w:val="1"/>
      <w:numFmt w:val="decimal"/>
      <w:lvlText w:val="%2."/>
      <w:lvlJc w:val="left"/>
      <w:pPr>
        <w:tabs>
          <w:tab w:val="num" w:pos="1440"/>
        </w:tabs>
        <w:ind w:left="1440" w:hanging="360"/>
      </w:pPr>
    </w:lvl>
    <w:lvl w:ilvl="2" w:tplc="51AA7936" w:tentative="1">
      <w:start w:val="1"/>
      <w:numFmt w:val="decimal"/>
      <w:lvlText w:val="%3."/>
      <w:lvlJc w:val="left"/>
      <w:pPr>
        <w:tabs>
          <w:tab w:val="num" w:pos="2160"/>
        </w:tabs>
        <w:ind w:left="2160" w:hanging="360"/>
      </w:pPr>
    </w:lvl>
    <w:lvl w:ilvl="3" w:tplc="6D6C5772" w:tentative="1">
      <w:start w:val="1"/>
      <w:numFmt w:val="decimal"/>
      <w:lvlText w:val="%4."/>
      <w:lvlJc w:val="left"/>
      <w:pPr>
        <w:tabs>
          <w:tab w:val="num" w:pos="2880"/>
        </w:tabs>
        <w:ind w:left="2880" w:hanging="360"/>
      </w:pPr>
    </w:lvl>
    <w:lvl w:ilvl="4" w:tplc="087E1E40" w:tentative="1">
      <w:start w:val="1"/>
      <w:numFmt w:val="decimal"/>
      <w:lvlText w:val="%5."/>
      <w:lvlJc w:val="left"/>
      <w:pPr>
        <w:tabs>
          <w:tab w:val="num" w:pos="3600"/>
        </w:tabs>
        <w:ind w:left="3600" w:hanging="360"/>
      </w:pPr>
    </w:lvl>
    <w:lvl w:ilvl="5" w:tplc="D5F0E7A8" w:tentative="1">
      <w:start w:val="1"/>
      <w:numFmt w:val="decimal"/>
      <w:lvlText w:val="%6."/>
      <w:lvlJc w:val="left"/>
      <w:pPr>
        <w:tabs>
          <w:tab w:val="num" w:pos="4320"/>
        </w:tabs>
        <w:ind w:left="4320" w:hanging="360"/>
      </w:pPr>
    </w:lvl>
    <w:lvl w:ilvl="6" w:tplc="ADBA65C0" w:tentative="1">
      <w:start w:val="1"/>
      <w:numFmt w:val="decimal"/>
      <w:lvlText w:val="%7."/>
      <w:lvlJc w:val="left"/>
      <w:pPr>
        <w:tabs>
          <w:tab w:val="num" w:pos="5040"/>
        </w:tabs>
        <w:ind w:left="5040" w:hanging="360"/>
      </w:pPr>
    </w:lvl>
    <w:lvl w:ilvl="7" w:tplc="F2541116" w:tentative="1">
      <w:start w:val="1"/>
      <w:numFmt w:val="decimal"/>
      <w:lvlText w:val="%8."/>
      <w:lvlJc w:val="left"/>
      <w:pPr>
        <w:tabs>
          <w:tab w:val="num" w:pos="5760"/>
        </w:tabs>
        <w:ind w:left="5760" w:hanging="360"/>
      </w:pPr>
    </w:lvl>
    <w:lvl w:ilvl="8" w:tplc="E2FA0D84" w:tentative="1">
      <w:start w:val="1"/>
      <w:numFmt w:val="decimal"/>
      <w:lvlText w:val="%9."/>
      <w:lvlJc w:val="left"/>
      <w:pPr>
        <w:tabs>
          <w:tab w:val="num" w:pos="6480"/>
        </w:tabs>
        <w:ind w:left="6480" w:hanging="360"/>
      </w:pPr>
    </w:lvl>
  </w:abstractNum>
  <w:abstractNum w:abstractNumId="11" w15:restartNumberingAfterBreak="0">
    <w:nsid w:val="53AF3423"/>
    <w:multiLevelType w:val="hybridMultilevel"/>
    <w:tmpl w:val="D6924592"/>
    <w:lvl w:ilvl="0" w:tplc="797AA23A">
      <w:start w:val="1"/>
      <w:numFmt w:val="bullet"/>
      <w:lvlText w:val="•"/>
      <w:lvlJc w:val="left"/>
      <w:pPr>
        <w:tabs>
          <w:tab w:val="num" w:pos="720"/>
        </w:tabs>
        <w:ind w:left="720" w:hanging="360"/>
      </w:pPr>
      <w:rPr>
        <w:rFonts w:ascii="Arial" w:hAnsi="Arial" w:hint="default"/>
      </w:rPr>
    </w:lvl>
    <w:lvl w:ilvl="1" w:tplc="F89CFF88" w:tentative="1">
      <w:start w:val="1"/>
      <w:numFmt w:val="bullet"/>
      <w:lvlText w:val="•"/>
      <w:lvlJc w:val="left"/>
      <w:pPr>
        <w:tabs>
          <w:tab w:val="num" w:pos="1440"/>
        </w:tabs>
        <w:ind w:left="1440" w:hanging="360"/>
      </w:pPr>
      <w:rPr>
        <w:rFonts w:ascii="Arial" w:hAnsi="Arial" w:hint="default"/>
      </w:rPr>
    </w:lvl>
    <w:lvl w:ilvl="2" w:tplc="A4A0364E" w:tentative="1">
      <w:start w:val="1"/>
      <w:numFmt w:val="bullet"/>
      <w:lvlText w:val="•"/>
      <w:lvlJc w:val="left"/>
      <w:pPr>
        <w:tabs>
          <w:tab w:val="num" w:pos="2160"/>
        </w:tabs>
        <w:ind w:left="2160" w:hanging="360"/>
      </w:pPr>
      <w:rPr>
        <w:rFonts w:ascii="Arial" w:hAnsi="Arial" w:hint="default"/>
      </w:rPr>
    </w:lvl>
    <w:lvl w:ilvl="3" w:tplc="C5D40B54" w:tentative="1">
      <w:start w:val="1"/>
      <w:numFmt w:val="bullet"/>
      <w:lvlText w:val="•"/>
      <w:lvlJc w:val="left"/>
      <w:pPr>
        <w:tabs>
          <w:tab w:val="num" w:pos="2880"/>
        </w:tabs>
        <w:ind w:left="2880" w:hanging="360"/>
      </w:pPr>
      <w:rPr>
        <w:rFonts w:ascii="Arial" w:hAnsi="Arial" w:hint="default"/>
      </w:rPr>
    </w:lvl>
    <w:lvl w:ilvl="4" w:tplc="E246180E" w:tentative="1">
      <w:start w:val="1"/>
      <w:numFmt w:val="bullet"/>
      <w:lvlText w:val="•"/>
      <w:lvlJc w:val="left"/>
      <w:pPr>
        <w:tabs>
          <w:tab w:val="num" w:pos="3600"/>
        </w:tabs>
        <w:ind w:left="3600" w:hanging="360"/>
      </w:pPr>
      <w:rPr>
        <w:rFonts w:ascii="Arial" w:hAnsi="Arial" w:hint="default"/>
      </w:rPr>
    </w:lvl>
    <w:lvl w:ilvl="5" w:tplc="27CAD54E" w:tentative="1">
      <w:start w:val="1"/>
      <w:numFmt w:val="bullet"/>
      <w:lvlText w:val="•"/>
      <w:lvlJc w:val="left"/>
      <w:pPr>
        <w:tabs>
          <w:tab w:val="num" w:pos="4320"/>
        </w:tabs>
        <w:ind w:left="4320" w:hanging="360"/>
      </w:pPr>
      <w:rPr>
        <w:rFonts w:ascii="Arial" w:hAnsi="Arial" w:hint="default"/>
      </w:rPr>
    </w:lvl>
    <w:lvl w:ilvl="6" w:tplc="B90EE74C" w:tentative="1">
      <w:start w:val="1"/>
      <w:numFmt w:val="bullet"/>
      <w:lvlText w:val="•"/>
      <w:lvlJc w:val="left"/>
      <w:pPr>
        <w:tabs>
          <w:tab w:val="num" w:pos="5040"/>
        </w:tabs>
        <w:ind w:left="5040" w:hanging="360"/>
      </w:pPr>
      <w:rPr>
        <w:rFonts w:ascii="Arial" w:hAnsi="Arial" w:hint="default"/>
      </w:rPr>
    </w:lvl>
    <w:lvl w:ilvl="7" w:tplc="F680584E" w:tentative="1">
      <w:start w:val="1"/>
      <w:numFmt w:val="bullet"/>
      <w:lvlText w:val="•"/>
      <w:lvlJc w:val="left"/>
      <w:pPr>
        <w:tabs>
          <w:tab w:val="num" w:pos="5760"/>
        </w:tabs>
        <w:ind w:left="5760" w:hanging="360"/>
      </w:pPr>
      <w:rPr>
        <w:rFonts w:ascii="Arial" w:hAnsi="Arial" w:hint="default"/>
      </w:rPr>
    </w:lvl>
    <w:lvl w:ilvl="8" w:tplc="34A4DF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902579"/>
    <w:multiLevelType w:val="hybridMultilevel"/>
    <w:tmpl w:val="A77851A2"/>
    <w:lvl w:ilvl="0" w:tplc="3268454A">
      <w:start w:val="1"/>
      <w:numFmt w:val="decimal"/>
      <w:lvlText w:val="%1."/>
      <w:lvlJc w:val="left"/>
      <w:pPr>
        <w:tabs>
          <w:tab w:val="num" w:pos="720"/>
        </w:tabs>
        <w:ind w:left="720" w:hanging="360"/>
      </w:pPr>
    </w:lvl>
    <w:lvl w:ilvl="1" w:tplc="769C9E62">
      <w:numFmt w:val="bullet"/>
      <w:lvlText w:val="§"/>
      <w:lvlJc w:val="left"/>
      <w:pPr>
        <w:tabs>
          <w:tab w:val="num" w:pos="1440"/>
        </w:tabs>
        <w:ind w:left="1440" w:hanging="360"/>
      </w:pPr>
      <w:rPr>
        <w:rFonts w:ascii="Wingdings" w:hAnsi="Wingdings" w:hint="default"/>
      </w:rPr>
    </w:lvl>
    <w:lvl w:ilvl="2" w:tplc="BC0CCFAE" w:tentative="1">
      <w:start w:val="1"/>
      <w:numFmt w:val="decimal"/>
      <w:lvlText w:val="%3."/>
      <w:lvlJc w:val="left"/>
      <w:pPr>
        <w:tabs>
          <w:tab w:val="num" w:pos="2160"/>
        </w:tabs>
        <w:ind w:left="2160" w:hanging="360"/>
      </w:pPr>
    </w:lvl>
    <w:lvl w:ilvl="3" w:tplc="03F8A51E" w:tentative="1">
      <w:start w:val="1"/>
      <w:numFmt w:val="decimal"/>
      <w:lvlText w:val="%4."/>
      <w:lvlJc w:val="left"/>
      <w:pPr>
        <w:tabs>
          <w:tab w:val="num" w:pos="2880"/>
        </w:tabs>
        <w:ind w:left="2880" w:hanging="360"/>
      </w:pPr>
    </w:lvl>
    <w:lvl w:ilvl="4" w:tplc="F468CBD4" w:tentative="1">
      <w:start w:val="1"/>
      <w:numFmt w:val="decimal"/>
      <w:lvlText w:val="%5."/>
      <w:lvlJc w:val="left"/>
      <w:pPr>
        <w:tabs>
          <w:tab w:val="num" w:pos="3600"/>
        </w:tabs>
        <w:ind w:left="3600" w:hanging="360"/>
      </w:pPr>
    </w:lvl>
    <w:lvl w:ilvl="5" w:tplc="00B80EDC" w:tentative="1">
      <w:start w:val="1"/>
      <w:numFmt w:val="decimal"/>
      <w:lvlText w:val="%6."/>
      <w:lvlJc w:val="left"/>
      <w:pPr>
        <w:tabs>
          <w:tab w:val="num" w:pos="4320"/>
        </w:tabs>
        <w:ind w:left="4320" w:hanging="360"/>
      </w:pPr>
    </w:lvl>
    <w:lvl w:ilvl="6" w:tplc="54EEAB8E" w:tentative="1">
      <w:start w:val="1"/>
      <w:numFmt w:val="decimal"/>
      <w:lvlText w:val="%7."/>
      <w:lvlJc w:val="left"/>
      <w:pPr>
        <w:tabs>
          <w:tab w:val="num" w:pos="5040"/>
        </w:tabs>
        <w:ind w:left="5040" w:hanging="360"/>
      </w:pPr>
    </w:lvl>
    <w:lvl w:ilvl="7" w:tplc="D79C0C92" w:tentative="1">
      <w:start w:val="1"/>
      <w:numFmt w:val="decimal"/>
      <w:lvlText w:val="%8."/>
      <w:lvlJc w:val="left"/>
      <w:pPr>
        <w:tabs>
          <w:tab w:val="num" w:pos="5760"/>
        </w:tabs>
        <w:ind w:left="5760" w:hanging="360"/>
      </w:pPr>
    </w:lvl>
    <w:lvl w:ilvl="8" w:tplc="9D682318" w:tentative="1">
      <w:start w:val="1"/>
      <w:numFmt w:val="decimal"/>
      <w:lvlText w:val="%9."/>
      <w:lvlJc w:val="left"/>
      <w:pPr>
        <w:tabs>
          <w:tab w:val="num" w:pos="6480"/>
        </w:tabs>
        <w:ind w:left="6480" w:hanging="360"/>
      </w:pPr>
    </w:lvl>
  </w:abstractNum>
  <w:abstractNum w:abstractNumId="13" w15:restartNumberingAfterBreak="0">
    <w:nsid w:val="675027EB"/>
    <w:multiLevelType w:val="hybridMultilevel"/>
    <w:tmpl w:val="5BAC73AA"/>
    <w:lvl w:ilvl="0" w:tplc="CFE4D900">
      <w:start w:val="1"/>
      <w:numFmt w:val="decimal"/>
      <w:lvlText w:val="%1."/>
      <w:lvlJc w:val="left"/>
      <w:pPr>
        <w:tabs>
          <w:tab w:val="num" w:pos="720"/>
        </w:tabs>
        <w:ind w:left="720" w:hanging="360"/>
      </w:pPr>
    </w:lvl>
    <w:lvl w:ilvl="1" w:tplc="6A56D0BA" w:tentative="1">
      <w:start w:val="1"/>
      <w:numFmt w:val="decimal"/>
      <w:lvlText w:val="%2."/>
      <w:lvlJc w:val="left"/>
      <w:pPr>
        <w:tabs>
          <w:tab w:val="num" w:pos="1440"/>
        </w:tabs>
        <w:ind w:left="1440" w:hanging="360"/>
      </w:pPr>
    </w:lvl>
    <w:lvl w:ilvl="2" w:tplc="EB04BAB2" w:tentative="1">
      <w:start w:val="1"/>
      <w:numFmt w:val="decimal"/>
      <w:lvlText w:val="%3."/>
      <w:lvlJc w:val="left"/>
      <w:pPr>
        <w:tabs>
          <w:tab w:val="num" w:pos="2160"/>
        </w:tabs>
        <w:ind w:left="2160" w:hanging="360"/>
      </w:pPr>
    </w:lvl>
    <w:lvl w:ilvl="3" w:tplc="F368680E" w:tentative="1">
      <w:start w:val="1"/>
      <w:numFmt w:val="decimal"/>
      <w:lvlText w:val="%4."/>
      <w:lvlJc w:val="left"/>
      <w:pPr>
        <w:tabs>
          <w:tab w:val="num" w:pos="2880"/>
        </w:tabs>
        <w:ind w:left="2880" w:hanging="360"/>
      </w:pPr>
    </w:lvl>
    <w:lvl w:ilvl="4" w:tplc="68B6AC02" w:tentative="1">
      <w:start w:val="1"/>
      <w:numFmt w:val="decimal"/>
      <w:lvlText w:val="%5."/>
      <w:lvlJc w:val="left"/>
      <w:pPr>
        <w:tabs>
          <w:tab w:val="num" w:pos="3600"/>
        </w:tabs>
        <w:ind w:left="3600" w:hanging="360"/>
      </w:pPr>
    </w:lvl>
    <w:lvl w:ilvl="5" w:tplc="4CD63AEE" w:tentative="1">
      <w:start w:val="1"/>
      <w:numFmt w:val="decimal"/>
      <w:lvlText w:val="%6."/>
      <w:lvlJc w:val="left"/>
      <w:pPr>
        <w:tabs>
          <w:tab w:val="num" w:pos="4320"/>
        </w:tabs>
        <w:ind w:left="4320" w:hanging="360"/>
      </w:pPr>
    </w:lvl>
    <w:lvl w:ilvl="6" w:tplc="330CA5A4" w:tentative="1">
      <w:start w:val="1"/>
      <w:numFmt w:val="decimal"/>
      <w:lvlText w:val="%7."/>
      <w:lvlJc w:val="left"/>
      <w:pPr>
        <w:tabs>
          <w:tab w:val="num" w:pos="5040"/>
        </w:tabs>
        <w:ind w:left="5040" w:hanging="360"/>
      </w:pPr>
    </w:lvl>
    <w:lvl w:ilvl="7" w:tplc="3676BF6E" w:tentative="1">
      <w:start w:val="1"/>
      <w:numFmt w:val="decimal"/>
      <w:lvlText w:val="%8."/>
      <w:lvlJc w:val="left"/>
      <w:pPr>
        <w:tabs>
          <w:tab w:val="num" w:pos="5760"/>
        </w:tabs>
        <w:ind w:left="5760" w:hanging="360"/>
      </w:pPr>
    </w:lvl>
    <w:lvl w:ilvl="8" w:tplc="7B503EFA" w:tentative="1">
      <w:start w:val="1"/>
      <w:numFmt w:val="decimal"/>
      <w:lvlText w:val="%9."/>
      <w:lvlJc w:val="left"/>
      <w:pPr>
        <w:tabs>
          <w:tab w:val="num" w:pos="6480"/>
        </w:tabs>
        <w:ind w:left="6480" w:hanging="360"/>
      </w:pPr>
    </w:lvl>
  </w:abstractNum>
  <w:abstractNum w:abstractNumId="14" w15:restartNumberingAfterBreak="0">
    <w:nsid w:val="6AFF07D6"/>
    <w:multiLevelType w:val="hybridMultilevel"/>
    <w:tmpl w:val="A61AD10C"/>
    <w:lvl w:ilvl="0" w:tplc="78B893E6">
      <w:start w:val="1"/>
      <w:numFmt w:val="decimal"/>
      <w:lvlText w:val="%1."/>
      <w:lvlJc w:val="left"/>
      <w:pPr>
        <w:tabs>
          <w:tab w:val="num" w:pos="720"/>
        </w:tabs>
        <w:ind w:left="720" w:hanging="360"/>
      </w:pPr>
    </w:lvl>
    <w:lvl w:ilvl="1" w:tplc="4ABC5DB4" w:tentative="1">
      <w:start w:val="1"/>
      <w:numFmt w:val="decimal"/>
      <w:lvlText w:val="%2."/>
      <w:lvlJc w:val="left"/>
      <w:pPr>
        <w:tabs>
          <w:tab w:val="num" w:pos="1440"/>
        </w:tabs>
        <w:ind w:left="1440" w:hanging="360"/>
      </w:pPr>
    </w:lvl>
    <w:lvl w:ilvl="2" w:tplc="2E8042CE" w:tentative="1">
      <w:start w:val="1"/>
      <w:numFmt w:val="decimal"/>
      <w:lvlText w:val="%3."/>
      <w:lvlJc w:val="left"/>
      <w:pPr>
        <w:tabs>
          <w:tab w:val="num" w:pos="2160"/>
        </w:tabs>
        <w:ind w:left="2160" w:hanging="360"/>
      </w:pPr>
    </w:lvl>
    <w:lvl w:ilvl="3" w:tplc="4104B0C8" w:tentative="1">
      <w:start w:val="1"/>
      <w:numFmt w:val="decimal"/>
      <w:lvlText w:val="%4."/>
      <w:lvlJc w:val="left"/>
      <w:pPr>
        <w:tabs>
          <w:tab w:val="num" w:pos="2880"/>
        </w:tabs>
        <w:ind w:left="2880" w:hanging="360"/>
      </w:pPr>
    </w:lvl>
    <w:lvl w:ilvl="4" w:tplc="677C81B0" w:tentative="1">
      <w:start w:val="1"/>
      <w:numFmt w:val="decimal"/>
      <w:lvlText w:val="%5."/>
      <w:lvlJc w:val="left"/>
      <w:pPr>
        <w:tabs>
          <w:tab w:val="num" w:pos="3600"/>
        </w:tabs>
        <w:ind w:left="3600" w:hanging="360"/>
      </w:pPr>
    </w:lvl>
    <w:lvl w:ilvl="5" w:tplc="B60453C6" w:tentative="1">
      <w:start w:val="1"/>
      <w:numFmt w:val="decimal"/>
      <w:lvlText w:val="%6."/>
      <w:lvlJc w:val="left"/>
      <w:pPr>
        <w:tabs>
          <w:tab w:val="num" w:pos="4320"/>
        </w:tabs>
        <w:ind w:left="4320" w:hanging="360"/>
      </w:pPr>
    </w:lvl>
    <w:lvl w:ilvl="6" w:tplc="244E3042" w:tentative="1">
      <w:start w:val="1"/>
      <w:numFmt w:val="decimal"/>
      <w:lvlText w:val="%7."/>
      <w:lvlJc w:val="left"/>
      <w:pPr>
        <w:tabs>
          <w:tab w:val="num" w:pos="5040"/>
        </w:tabs>
        <w:ind w:left="5040" w:hanging="360"/>
      </w:pPr>
    </w:lvl>
    <w:lvl w:ilvl="7" w:tplc="BFF6E166" w:tentative="1">
      <w:start w:val="1"/>
      <w:numFmt w:val="decimal"/>
      <w:lvlText w:val="%8."/>
      <w:lvlJc w:val="left"/>
      <w:pPr>
        <w:tabs>
          <w:tab w:val="num" w:pos="5760"/>
        </w:tabs>
        <w:ind w:left="5760" w:hanging="360"/>
      </w:pPr>
    </w:lvl>
    <w:lvl w:ilvl="8" w:tplc="B094C0DE" w:tentative="1">
      <w:start w:val="1"/>
      <w:numFmt w:val="decimal"/>
      <w:lvlText w:val="%9."/>
      <w:lvlJc w:val="left"/>
      <w:pPr>
        <w:tabs>
          <w:tab w:val="num" w:pos="6480"/>
        </w:tabs>
        <w:ind w:left="6480" w:hanging="360"/>
      </w:pPr>
    </w:lvl>
  </w:abstractNum>
  <w:abstractNum w:abstractNumId="15" w15:restartNumberingAfterBreak="0">
    <w:nsid w:val="75BE45C3"/>
    <w:multiLevelType w:val="hybridMultilevel"/>
    <w:tmpl w:val="22D6F2B4"/>
    <w:lvl w:ilvl="0" w:tplc="AD06715E">
      <w:start w:val="1"/>
      <w:numFmt w:val="bullet"/>
      <w:lvlText w:val="§"/>
      <w:lvlJc w:val="left"/>
      <w:pPr>
        <w:tabs>
          <w:tab w:val="num" w:pos="720"/>
        </w:tabs>
        <w:ind w:left="720" w:hanging="360"/>
      </w:pPr>
      <w:rPr>
        <w:rFonts w:ascii="Wingdings" w:hAnsi="Wingdings" w:hint="default"/>
      </w:rPr>
    </w:lvl>
    <w:lvl w:ilvl="1" w:tplc="894A3C10" w:tentative="1">
      <w:start w:val="1"/>
      <w:numFmt w:val="bullet"/>
      <w:lvlText w:val="§"/>
      <w:lvlJc w:val="left"/>
      <w:pPr>
        <w:tabs>
          <w:tab w:val="num" w:pos="1440"/>
        </w:tabs>
        <w:ind w:left="1440" w:hanging="360"/>
      </w:pPr>
      <w:rPr>
        <w:rFonts w:ascii="Wingdings" w:hAnsi="Wingdings" w:hint="default"/>
      </w:rPr>
    </w:lvl>
    <w:lvl w:ilvl="2" w:tplc="BFD4B834" w:tentative="1">
      <w:start w:val="1"/>
      <w:numFmt w:val="bullet"/>
      <w:lvlText w:val="§"/>
      <w:lvlJc w:val="left"/>
      <w:pPr>
        <w:tabs>
          <w:tab w:val="num" w:pos="2160"/>
        </w:tabs>
        <w:ind w:left="2160" w:hanging="360"/>
      </w:pPr>
      <w:rPr>
        <w:rFonts w:ascii="Wingdings" w:hAnsi="Wingdings" w:hint="default"/>
      </w:rPr>
    </w:lvl>
    <w:lvl w:ilvl="3" w:tplc="3F7CC966" w:tentative="1">
      <w:start w:val="1"/>
      <w:numFmt w:val="bullet"/>
      <w:lvlText w:val="§"/>
      <w:lvlJc w:val="left"/>
      <w:pPr>
        <w:tabs>
          <w:tab w:val="num" w:pos="2880"/>
        </w:tabs>
        <w:ind w:left="2880" w:hanging="360"/>
      </w:pPr>
      <w:rPr>
        <w:rFonts w:ascii="Wingdings" w:hAnsi="Wingdings" w:hint="default"/>
      </w:rPr>
    </w:lvl>
    <w:lvl w:ilvl="4" w:tplc="C0EEFE74" w:tentative="1">
      <w:start w:val="1"/>
      <w:numFmt w:val="bullet"/>
      <w:lvlText w:val="§"/>
      <w:lvlJc w:val="left"/>
      <w:pPr>
        <w:tabs>
          <w:tab w:val="num" w:pos="3600"/>
        </w:tabs>
        <w:ind w:left="3600" w:hanging="360"/>
      </w:pPr>
      <w:rPr>
        <w:rFonts w:ascii="Wingdings" w:hAnsi="Wingdings" w:hint="default"/>
      </w:rPr>
    </w:lvl>
    <w:lvl w:ilvl="5" w:tplc="6CC8D5BE" w:tentative="1">
      <w:start w:val="1"/>
      <w:numFmt w:val="bullet"/>
      <w:lvlText w:val="§"/>
      <w:lvlJc w:val="left"/>
      <w:pPr>
        <w:tabs>
          <w:tab w:val="num" w:pos="4320"/>
        </w:tabs>
        <w:ind w:left="4320" w:hanging="360"/>
      </w:pPr>
      <w:rPr>
        <w:rFonts w:ascii="Wingdings" w:hAnsi="Wingdings" w:hint="default"/>
      </w:rPr>
    </w:lvl>
    <w:lvl w:ilvl="6" w:tplc="6076ED4C" w:tentative="1">
      <w:start w:val="1"/>
      <w:numFmt w:val="bullet"/>
      <w:lvlText w:val="§"/>
      <w:lvlJc w:val="left"/>
      <w:pPr>
        <w:tabs>
          <w:tab w:val="num" w:pos="5040"/>
        </w:tabs>
        <w:ind w:left="5040" w:hanging="360"/>
      </w:pPr>
      <w:rPr>
        <w:rFonts w:ascii="Wingdings" w:hAnsi="Wingdings" w:hint="default"/>
      </w:rPr>
    </w:lvl>
    <w:lvl w:ilvl="7" w:tplc="1FC06ABE" w:tentative="1">
      <w:start w:val="1"/>
      <w:numFmt w:val="bullet"/>
      <w:lvlText w:val="§"/>
      <w:lvlJc w:val="left"/>
      <w:pPr>
        <w:tabs>
          <w:tab w:val="num" w:pos="5760"/>
        </w:tabs>
        <w:ind w:left="5760" w:hanging="360"/>
      </w:pPr>
      <w:rPr>
        <w:rFonts w:ascii="Wingdings" w:hAnsi="Wingdings" w:hint="default"/>
      </w:rPr>
    </w:lvl>
    <w:lvl w:ilvl="8" w:tplc="5A20DD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B4340"/>
    <w:multiLevelType w:val="hybridMultilevel"/>
    <w:tmpl w:val="B80E8688"/>
    <w:lvl w:ilvl="0" w:tplc="A1C0EB38">
      <w:start w:val="1"/>
      <w:numFmt w:val="decimal"/>
      <w:lvlText w:val="%1."/>
      <w:lvlJc w:val="left"/>
      <w:pPr>
        <w:tabs>
          <w:tab w:val="num" w:pos="360"/>
        </w:tabs>
        <w:ind w:left="360" w:hanging="360"/>
      </w:pPr>
      <w:rPr>
        <w:b/>
        <w:bCs/>
      </w:rPr>
    </w:lvl>
    <w:lvl w:ilvl="1" w:tplc="FFFFFFFF">
      <w:numFmt w:val="bullet"/>
      <w:lvlText w:val="§"/>
      <w:lvlJc w:val="left"/>
      <w:pPr>
        <w:tabs>
          <w:tab w:val="num" w:pos="1080"/>
        </w:tabs>
        <w:ind w:left="1080" w:hanging="360"/>
      </w:pPr>
      <w:rPr>
        <w:rFonts w:ascii="Wingdings" w:hAnsi="Wingdings" w:hint="default"/>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num w:numId="1" w16cid:durableId="1170828304">
    <w:abstractNumId w:val="1"/>
  </w:num>
  <w:num w:numId="2" w16cid:durableId="1310015079">
    <w:abstractNumId w:val="4"/>
  </w:num>
  <w:num w:numId="3" w16cid:durableId="81219571">
    <w:abstractNumId w:val="15"/>
  </w:num>
  <w:num w:numId="4" w16cid:durableId="1747454285">
    <w:abstractNumId w:val="0"/>
  </w:num>
  <w:num w:numId="5" w16cid:durableId="378281718">
    <w:abstractNumId w:val="10"/>
  </w:num>
  <w:num w:numId="6" w16cid:durableId="457533359">
    <w:abstractNumId w:val="14"/>
  </w:num>
  <w:num w:numId="7" w16cid:durableId="1580794546">
    <w:abstractNumId w:val="6"/>
  </w:num>
  <w:num w:numId="8" w16cid:durableId="870724577">
    <w:abstractNumId w:val="7"/>
  </w:num>
  <w:num w:numId="9" w16cid:durableId="1864635874">
    <w:abstractNumId w:val="13"/>
  </w:num>
  <w:num w:numId="10" w16cid:durableId="1329358013">
    <w:abstractNumId w:val="2"/>
  </w:num>
  <w:num w:numId="11" w16cid:durableId="351960520">
    <w:abstractNumId w:val="5"/>
  </w:num>
  <w:num w:numId="12" w16cid:durableId="479034530">
    <w:abstractNumId w:val="11"/>
  </w:num>
  <w:num w:numId="13" w16cid:durableId="742947783">
    <w:abstractNumId w:val="9"/>
  </w:num>
  <w:num w:numId="14" w16cid:durableId="1701199731">
    <w:abstractNumId w:val="8"/>
  </w:num>
  <w:num w:numId="15" w16cid:durableId="1872378238">
    <w:abstractNumId w:val="12"/>
  </w:num>
  <w:num w:numId="16" w16cid:durableId="575483635">
    <w:abstractNumId w:val="16"/>
  </w:num>
  <w:num w:numId="17" w16cid:durableId="1000743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BF"/>
    <w:rsid w:val="00027F58"/>
    <w:rsid w:val="0005181A"/>
    <w:rsid w:val="00604E25"/>
    <w:rsid w:val="007E5769"/>
    <w:rsid w:val="008308FE"/>
    <w:rsid w:val="00841D53"/>
    <w:rsid w:val="009D5FBF"/>
    <w:rsid w:val="00AB5FC5"/>
    <w:rsid w:val="00BD612B"/>
    <w:rsid w:val="00C04242"/>
    <w:rsid w:val="00DB3811"/>
    <w:rsid w:val="00FB5AF2"/>
    <w:rsid w:val="00FE30D6"/>
    <w:rsid w:val="00FF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A1A1"/>
  <w15:chartTrackingRefBased/>
  <w15:docId w15:val="{7B8853E1-A2C1-3A40-85D5-6BAF132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F2"/>
    <w:pPr>
      <w:widowControl w:val="0"/>
      <w:autoSpaceDE w:val="0"/>
      <w:autoSpaceDN w:val="0"/>
    </w:pPr>
    <w:rPr>
      <w:rFonts w:ascii="Arial" w:eastAsia="Arial" w:hAnsi="Arial" w:cs="Arial"/>
    </w:rPr>
  </w:style>
  <w:style w:type="paragraph" w:styleId="Heading1">
    <w:name w:val="heading 1"/>
    <w:basedOn w:val="Normal"/>
    <w:next w:val="Normal"/>
    <w:link w:val="Heading1Char"/>
    <w:uiPriority w:val="9"/>
    <w:qFormat/>
    <w:rsid w:val="009D5FBF"/>
    <w:pPr>
      <w:spacing w:before="482" w:line="254" w:lineRule="auto"/>
      <w:ind w:right="981"/>
      <w:outlineLvl w:val="0"/>
    </w:pPr>
    <w:rPr>
      <w:b/>
      <w:color w:val="002960"/>
      <w:sz w:val="56"/>
    </w:rPr>
  </w:style>
  <w:style w:type="paragraph" w:styleId="Heading2">
    <w:name w:val="heading 2"/>
    <w:basedOn w:val="Normal"/>
    <w:next w:val="Normal"/>
    <w:link w:val="Heading2Char"/>
    <w:uiPriority w:val="9"/>
    <w:unhideWhenUsed/>
    <w:qFormat/>
    <w:rsid w:val="00604E25"/>
    <w:pPr>
      <w:spacing w:before="93"/>
      <w:outlineLvl w:val="1"/>
    </w:pPr>
    <w:rPr>
      <w:b/>
      <w:bCs/>
      <w:color w:val="1F3864" w:themeColor="accent1" w:themeShade="80"/>
      <w:sz w:val="36"/>
      <w:szCs w:val="36"/>
    </w:rPr>
  </w:style>
  <w:style w:type="paragraph" w:styleId="Heading3">
    <w:name w:val="heading 3"/>
    <w:basedOn w:val="Normal"/>
    <w:next w:val="Normal"/>
    <w:link w:val="Heading3Char"/>
    <w:uiPriority w:val="9"/>
    <w:unhideWhenUsed/>
    <w:qFormat/>
    <w:rsid w:val="00841D53"/>
    <w:pPr>
      <w:outlineLvl w:val="2"/>
    </w:pPr>
    <w:rPr>
      <w:b/>
      <w:bCs/>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BF"/>
    <w:rPr>
      <w:rFonts w:ascii="Arial" w:eastAsia="Arial" w:hAnsi="Arial" w:cs="Arial"/>
      <w:b/>
      <w:color w:val="002960"/>
      <w:sz w:val="56"/>
      <w:szCs w:val="22"/>
    </w:rPr>
  </w:style>
  <w:style w:type="character" w:customStyle="1" w:styleId="Heading2Char">
    <w:name w:val="Heading 2 Char"/>
    <w:basedOn w:val="DefaultParagraphFont"/>
    <w:link w:val="Heading2"/>
    <w:uiPriority w:val="9"/>
    <w:rsid w:val="00604E25"/>
    <w:rPr>
      <w:rFonts w:ascii="Arial" w:eastAsia="Arial" w:hAnsi="Arial" w:cs="Arial"/>
      <w:b/>
      <w:bCs/>
      <w:color w:val="1F3864" w:themeColor="accent1" w:themeShade="80"/>
      <w:sz w:val="36"/>
      <w:szCs w:val="36"/>
    </w:rPr>
  </w:style>
  <w:style w:type="paragraph" w:styleId="ListParagraph">
    <w:name w:val="List Paragraph"/>
    <w:basedOn w:val="Normal"/>
    <w:uiPriority w:val="34"/>
    <w:qFormat/>
    <w:rsid w:val="00DB3811"/>
    <w:pPr>
      <w:ind w:left="720"/>
      <w:contextualSpacing/>
    </w:pPr>
  </w:style>
  <w:style w:type="paragraph" w:styleId="NormalWeb">
    <w:name w:val="Normal (Web)"/>
    <w:basedOn w:val="Normal"/>
    <w:uiPriority w:val="99"/>
    <w:semiHidden/>
    <w:unhideWhenUsed/>
    <w:rsid w:val="008308FE"/>
    <w:pPr>
      <w:widowControl/>
      <w:autoSpaceDE/>
      <w:autoSpaceDN/>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41D53"/>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9391">
      <w:bodyDiv w:val="1"/>
      <w:marLeft w:val="0"/>
      <w:marRight w:val="0"/>
      <w:marTop w:val="0"/>
      <w:marBottom w:val="0"/>
      <w:divBdr>
        <w:top w:val="none" w:sz="0" w:space="0" w:color="auto"/>
        <w:left w:val="none" w:sz="0" w:space="0" w:color="auto"/>
        <w:bottom w:val="none" w:sz="0" w:space="0" w:color="auto"/>
        <w:right w:val="none" w:sz="0" w:space="0" w:color="auto"/>
      </w:divBdr>
      <w:divsChild>
        <w:div w:id="1584604429">
          <w:marLeft w:val="274"/>
          <w:marRight w:val="0"/>
          <w:marTop w:val="0"/>
          <w:marBottom w:val="120"/>
          <w:divBdr>
            <w:top w:val="none" w:sz="0" w:space="0" w:color="auto"/>
            <w:left w:val="none" w:sz="0" w:space="0" w:color="auto"/>
            <w:bottom w:val="none" w:sz="0" w:space="0" w:color="auto"/>
            <w:right w:val="none" w:sz="0" w:space="0" w:color="auto"/>
          </w:divBdr>
        </w:div>
        <w:div w:id="1263758441">
          <w:marLeft w:val="274"/>
          <w:marRight w:val="0"/>
          <w:marTop w:val="0"/>
          <w:marBottom w:val="120"/>
          <w:divBdr>
            <w:top w:val="none" w:sz="0" w:space="0" w:color="auto"/>
            <w:left w:val="none" w:sz="0" w:space="0" w:color="auto"/>
            <w:bottom w:val="none" w:sz="0" w:space="0" w:color="auto"/>
            <w:right w:val="none" w:sz="0" w:space="0" w:color="auto"/>
          </w:divBdr>
        </w:div>
        <w:div w:id="1587229623">
          <w:marLeft w:val="274"/>
          <w:marRight w:val="0"/>
          <w:marTop w:val="0"/>
          <w:marBottom w:val="120"/>
          <w:divBdr>
            <w:top w:val="none" w:sz="0" w:space="0" w:color="auto"/>
            <w:left w:val="none" w:sz="0" w:space="0" w:color="auto"/>
            <w:bottom w:val="none" w:sz="0" w:space="0" w:color="auto"/>
            <w:right w:val="none" w:sz="0" w:space="0" w:color="auto"/>
          </w:divBdr>
        </w:div>
      </w:divsChild>
    </w:div>
    <w:div w:id="106781437">
      <w:bodyDiv w:val="1"/>
      <w:marLeft w:val="0"/>
      <w:marRight w:val="0"/>
      <w:marTop w:val="0"/>
      <w:marBottom w:val="0"/>
      <w:divBdr>
        <w:top w:val="none" w:sz="0" w:space="0" w:color="auto"/>
        <w:left w:val="none" w:sz="0" w:space="0" w:color="auto"/>
        <w:bottom w:val="none" w:sz="0" w:space="0" w:color="auto"/>
        <w:right w:val="none" w:sz="0" w:space="0" w:color="auto"/>
      </w:divBdr>
    </w:div>
    <w:div w:id="110828269">
      <w:bodyDiv w:val="1"/>
      <w:marLeft w:val="0"/>
      <w:marRight w:val="0"/>
      <w:marTop w:val="0"/>
      <w:marBottom w:val="0"/>
      <w:divBdr>
        <w:top w:val="none" w:sz="0" w:space="0" w:color="auto"/>
        <w:left w:val="none" w:sz="0" w:space="0" w:color="auto"/>
        <w:bottom w:val="none" w:sz="0" w:space="0" w:color="auto"/>
        <w:right w:val="none" w:sz="0" w:space="0" w:color="auto"/>
      </w:divBdr>
      <w:divsChild>
        <w:div w:id="1681276402">
          <w:marLeft w:val="720"/>
          <w:marRight w:val="0"/>
          <w:marTop w:val="0"/>
          <w:marBottom w:val="240"/>
          <w:divBdr>
            <w:top w:val="none" w:sz="0" w:space="0" w:color="auto"/>
            <w:left w:val="none" w:sz="0" w:space="0" w:color="auto"/>
            <w:bottom w:val="none" w:sz="0" w:space="0" w:color="auto"/>
            <w:right w:val="none" w:sz="0" w:space="0" w:color="auto"/>
          </w:divBdr>
        </w:div>
      </w:divsChild>
    </w:div>
    <w:div w:id="166596461">
      <w:bodyDiv w:val="1"/>
      <w:marLeft w:val="0"/>
      <w:marRight w:val="0"/>
      <w:marTop w:val="0"/>
      <w:marBottom w:val="0"/>
      <w:divBdr>
        <w:top w:val="none" w:sz="0" w:space="0" w:color="auto"/>
        <w:left w:val="none" w:sz="0" w:space="0" w:color="auto"/>
        <w:bottom w:val="none" w:sz="0" w:space="0" w:color="auto"/>
        <w:right w:val="none" w:sz="0" w:space="0" w:color="auto"/>
      </w:divBdr>
    </w:div>
    <w:div w:id="196892360">
      <w:bodyDiv w:val="1"/>
      <w:marLeft w:val="0"/>
      <w:marRight w:val="0"/>
      <w:marTop w:val="0"/>
      <w:marBottom w:val="0"/>
      <w:divBdr>
        <w:top w:val="none" w:sz="0" w:space="0" w:color="auto"/>
        <w:left w:val="none" w:sz="0" w:space="0" w:color="auto"/>
        <w:bottom w:val="none" w:sz="0" w:space="0" w:color="auto"/>
        <w:right w:val="none" w:sz="0" w:space="0" w:color="auto"/>
      </w:divBdr>
      <w:divsChild>
        <w:div w:id="787620863">
          <w:marLeft w:val="360"/>
          <w:marRight w:val="0"/>
          <w:marTop w:val="0"/>
          <w:marBottom w:val="240"/>
          <w:divBdr>
            <w:top w:val="none" w:sz="0" w:space="0" w:color="auto"/>
            <w:left w:val="none" w:sz="0" w:space="0" w:color="auto"/>
            <w:bottom w:val="none" w:sz="0" w:space="0" w:color="auto"/>
            <w:right w:val="none" w:sz="0" w:space="0" w:color="auto"/>
          </w:divBdr>
        </w:div>
        <w:div w:id="214970661">
          <w:marLeft w:val="360"/>
          <w:marRight w:val="0"/>
          <w:marTop w:val="0"/>
          <w:marBottom w:val="240"/>
          <w:divBdr>
            <w:top w:val="none" w:sz="0" w:space="0" w:color="auto"/>
            <w:left w:val="none" w:sz="0" w:space="0" w:color="auto"/>
            <w:bottom w:val="none" w:sz="0" w:space="0" w:color="auto"/>
            <w:right w:val="none" w:sz="0" w:space="0" w:color="auto"/>
          </w:divBdr>
        </w:div>
        <w:div w:id="1991595601">
          <w:marLeft w:val="360"/>
          <w:marRight w:val="0"/>
          <w:marTop w:val="0"/>
          <w:marBottom w:val="240"/>
          <w:divBdr>
            <w:top w:val="none" w:sz="0" w:space="0" w:color="auto"/>
            <w:left w:val="none" w:sz="0" w:space="0" w:color="auto"/>
            <w:bottom w:val="none" w:sz="0" w:space="0" w:color="auto"/>
            <w:right w:val="none" w:sz="0" w:space="0" w:color="auto"/>
          </w:divBdr>
        </w:div>
      </w:divsChild>
    </w:div>
    <w:div w:id="225066838">
      <w:bodyDiv w:val="1"/>
      <w:marLeft w:val="0"/>
      <w:marRight w:val="0"/>
      <w:marTop w:val="0"/>
      <w:marBottom w:val="0"/>
      <w:divBdr>
        <w:top w:val="none" w:sz="0" w:space="0" w:color="auto"/>
        <w:left w:val="none" w:sz="0" w:space="0" w:color="auto"/>
        <w:bottom w:val="none" w:sz="0" w:space="0" w:color="auto"/>
        <w:right w:val="none" w:sz="0" w:space="0" w:color="auto"/>
      </w:divBdr>
      <w:divsChild>
        <w:div w:id="776873169">
          <w:marLeft w:val="720"/>
          <w:marRight w:val="0"/>
          <w:marTop w:val="0"/>
          <w:marBottom w:val="240"/>
          <w:divBdr>
            <w:top w:val="none" w:sz="0" w:space="0" w:color="auto"/>
            <w:left w:val="none" w:sz="0" w:space="0" w:color="auto"/>
            <w:bottom w:val="none" w:sz="0" w:space="0" w:color="auto"/>
            <w:right w:val="none" w:sz="0" w:space="0" w:color="auto"/>
          </w:divBdr>
        </w:div>
        <w:div w:id="982080555">
          <w:marLeft w:val="720"/>
          <w:marRight w:val="0"/>
          <w:marTop w:val="0"/>
          <w:marBottom w:val="240"/>
          <w:divBdr>
            <w:top w:val="none" w:sz="0" w:space="0" w:color="auto"/>
            <w:left w:val="none" w:sz="0" w:space="0" w:color="auto"/>
            <w:bottom w:val="none" w:sz="0" w:space="0" w:color="auto"/>
            <w:right w:val="none" w:sz="0" w:space="0" w:color="auto"/>
          </w:divBdr>
        </w:div>
      </w:divsChild>
    </w:div>
    <w:div w:id="233244045">
      <w:bodyDiv w:val="1"/>
      <w:marLeft w:val="0"/>
      <w:marRight w:val="0"/>
      <w:marTop w:val="0"/>
      <w:marBottom w:val="0"/>
      <w:divBdr>
        <w:top w:val="none" w:sz="0" w:space="0" w:color="auto"/>
        <w:left w:val="none" w:sz="0" w:space="0" w:color="auto"/>
        <w:bottom w:val="none" w:sz="0" w:space="0" w:color="auto"/>
        <w:right w:val="none" w:sz="0" w:space="0" w:color="auto"/>
      </w:divBdr>
    </w:div>
    <w:div w:id="243956605">
      <w:bodyDiv w:val="1"/>
      <w:marLeft w:val="0"/>
      <w:marRight w:val="0"/>
      <w:marTop w:val="0"/>
      <w:marBottom w:val="0"/>
      <w:divBdr>
        <w:top w:val="none" w:sz="0" w:space="0" w:color="auto"/>
        <w:left w:val="none" w:sz="0" w:space="0" w:color="auto"/>
        <w:bottom w:val="none" w:sz="0" w:space="0" w:color="auto"/>
        <w:right w:val="none" w:sz="0" w:space="0" w:color="auto"/>
      </w:divBdr>
    </w:div>
    <w:div w:id="314183147">
      <w:bodyDiv w:val="1"/>
      <w:marLeft w:val="0"/>
      <w:marRight w:val="0"/>
      <w:marTop w:val="0"/>
      <w:marBottom w:val="0"/>
      <w:divBdr>
        <w:top w:val="none" w:sz="0" w:space="0" w:color="auto"/>
        <w:left w:val="none" w:sz="0" w:space="0" w:color="auto"/>
        <w:bottom w:val="none" w:sz="0" w:space="0" w:color="auto"/>
        <w:right w:val="none" w:sz="0" w:space="0" w:color="auto"/>
      </w:divBdr>
      <w:divsChild>
        <w:div w:id="722019147">
          <w:marLeft w:val="547"/>
          <w:marRight w:val="0"/>
          <w:marTop w:val="60"/>
          <w:marBottom w:val="60"/>
          <w:divBdr>
            <w:top w:val="none" w:sz="0" w:space="0" w:color="auto"/>
            <w:left w:val="none" w:sz="0" w:space="0" w:color="auto"/>
            <w:bottom w:val="none" w:sz="0" w:space="0" w:color="auto"/>
            <w:right w:val="none" w:sz="0" w:space="0" w:color="auto"/>
          </w:divBdr>
        </w:div>
        <w:div w:id="1413774151">
          <w:marLeft w:val="1267"/>
          <w:marRight w:val="0"/>
          <w:marTop w:val="60"/>
          <w:marBottom w:val="60"/>
          <w:divBdr>
            <w:top w:val="none" w:sz="0" w:space="0" w:color="auto"/>
            <w:left w:val="none" w:sz="0" w:space="0" w:color="auto"/>
            <w:bottom w:val="none" w:sz="0" w:space="0" w:color="auto"/>
            <w:right w:val="none" w:sz="0" w:space="0" w:color="auto"/>
          </w:divBdr>
        </w:div>
        <w:div w:id="201750770">
          <w:marLeft w:val="547"/>
          <w:marRight w:val="0"/>
          <w:marTop w:val="60"/>
          <w:marBottom w:val="60"/>
          <w:divBdr>
            <w:top w:val="none" w:sz="0" w:space="0" w:color="auto"/>
            <w:left w:val="none" w:sz="0" w:space="0" w:color="auto"/>
            <w:bottom w:val="none" w:sz="0" w:space="0" w:color="auto"/>
            <w:right w:val="none" w:sz="0" w:space="0" w:color="auto"/>
          </w:divBdr>
        </w:div>
        <w:div w:id="1961185513">
          <w:marLeft w:val="1267"/>
          <w:marRight w:val="0"/>
          <w:marTop w:val="60"/>
          <w:marBottom w:val="60"/>
          <w:divBdr>
            <w:top w:val="none" w:sz="0" w:space="0" w:color="auto"/>
            <w:left w:val="none" w:sz="0" w:space="0" w:color="auto"/>
            <w:bottom w:val="none" w:sz="0" w:space="0" w:color="auto"/>
            <w:right w:val="none" w:sz="0" w:space="0" w:color="auto"/>
          </w:divBdr>
        </w:div>
        <w:div w:id="2037850377">
          <w:marLeft w:val="1267"/>
          <w:marRight w:val="0"/>
          <w:marTop w:val="60"/>
          <w:marBottom w:val="60"/>
          <w:divBdr>
            <w:top w:val="none" w:sz="0" w:space="0" w:color="auto"/>
            <w:left w:val="none" w:sz="0" w:space="0" w:color="auto"/>
            <w:bottom w:val="none" w:sz="0" w:space="0" w:color="auto"/>
            <w:right w:val="none" w:sz="0" w:space="0" w:color="auto"/>
          </w:divBdr>
        </w:div>
        <w:div w:id="1173033939">
          <w:marLeft w:val="547"/>
          <w:marRight w:val="0"/>
          <w:marTop w:val="60"/>
          <w:marBottom w:val="60"/>
          <w:divBdr>
            <w:top w:val="none" w:sz="0" w:space="0" w:color="auto"/>
            <w:left w:val="none" w:sz="0" w:space="0" w:color="auto"/>
            <w:bottom w:val="none" w:sz="0" w:space="0" w:color="auto"/>
            <w:right w:val="none" w:sz="0" w:space="0" w:color="auto"/>
          </w:divBdr>
        </w:div>
        <w:div w:id="972976593">
          <w:marLeft w:val="1267"/>
          <w:marRight w:val="0"/>
          <w:marTop w:val="60"/>
          <w:marBottom w:val="60"/>
          <w:divBdr>
            <w:top w:val="none" w:sz="0" w:space="0" w:color="auto"/>
            <w:left w:val="none" w:sz="0" w:space="0" w:color="auto"/>
            <w:bottom w:val="none" w:sz="0" w:space="0" w:color="auto"/>
            <w:right w:val="none" w:sz="0" w:space="0" w:color="auto"/>
          </w:divBdr>
        </w:div>
      </w:divsChild>
    </w:div>
    <w:div w:id="329260415">
      <w:bodyDiv w:val="1"/>
      <w:marLeft w:val="0"/>
      <w:marRight w:val="0"/>
      <w:marTop w:val="0"/>
      <w:marBottom w:val="0"/>
      <w:divBdr>
        <w:top w:val="none" w:sz="0" w:space="0" w:color="auto"/>
        <w:left w:val="none" w:sz="0" w:space="0" w:color="auto"/>
        <w:bottom w:val="none" w:sz="0" w:space="0" w:color="auto"/>
        <w:right w:val="none" w:sz="0" w:space="0" w:color="auto"/>
      </w:divBdr>
    </w:div>
    <w:div w:id="390004792">
      <w:bodyDiv w:val="1"/>
      <w:marLeft w:val="0"/>
      <w:marRight w:val="0"/>
      <w:marTop w:val="0"/>
      <w:marBottom w:val="0"/>
      <w:divBdr>
        <w:top w:val="none" w:sz="0" w:space="0" w:color="auto"/>
        <w:left w:val="none" w:sz="0" w:space="0" w:color="auto"/>
        <w:bottom w:val="none" w:sz="0" w:space="0" w:color="auto"/>
        <w:right w:val="none" w:sz="0" w:space="0" w:color="auto"/>
      </w:divBdr>
      <w:divsChild>
        <w:div w:id="2051345461">
          <w:marLeft w:val="547"/>
          <w:marRight w:val="0"/>
          <w:marTop w:val="60"/>
          <w:marBottom w:val="60"/>
          <w:divBdr>
            <w:top w:val="none" w:sz="0" w:space="0" w:color="auto"/>
            <w:left w:val="none" w:sz="0" w:space="0" w:color="auto"/>
            <w:bottom w:val="none" w:sz="0" w:space="0" w:color="auto"/>
            <w:right w:val="none" w:sz="0" w:space="0" w:color="auto"/>
          </w:divBdr>
        </w:div>
        <w:div w:id="506604285">
          <w:marLeft w:val="1267"/>
          <w:marRight w:val="0"/>
          <w:marTop w:val="60"/>
          <w:marBottom w:val="60"/>
          <w:divBdr>
            <w:top w:val="none" w:sz="0" w:space="0" w:color="auto"/>
            <w:left w:val="none" w:sz="0" w:space="0" w:color="auto"/>
            <w:bottom w:val="none" w:sz="0" w:space="0" w:color="auto"/>
            <w:right w:val="none" w:sz="0" w:space="0" w:color="auto"/>
          </w:divBdr>
        </w:div>
        <w:div w:id="1601526409">
          <w:marLeft w:val="547"/>
          <w:marRight w:val="0"/>
          <w:marTop w:val="60"/>
          <w:marBottom w:val="60"/>
          <w:divBdr>
            <w:top w:val="none" w:sz="0" w:space="0" w:color="auto"/>
            <w:left w:val="none" w:sz="0" w:space="0" w:color="auto"/>
            <w:bottom w:val="none" w:sz="0" w:space="0" w:color="auto"/>
            <w:right w:val="none" w:sz="0" w:space="0" w:color="auto"/>
          </w:divBdr>
        </w:div>
        <w:div w:id="1729720573">
          <w:marLeft w:val="1267"/>
          <w:marRight w:val="0"/>
          <w:marTop w:val="60"/>
          <w:marBottom w:val="60"/>
          <w:divBdr>
            <w:top w:val="none" w:sz="0" w:space="0" w:color="auto"/>
            <w:left w:val="none" w:sz="0" w:space="0" w:color="auto"/>
            <w:bottom w:val="none" w:sz="0" w:space="0" w:color="auto"/>
            <w:right w:val="none" w:sz="0" w:space="0" w:color="auto"/>
          </w:divBdr>
        </w:div>
        <w:div w:id="1933319893">
          <w:marLeft w:val="547"/>
          <w:marRight w:val="0"/>
          <w:marTop w:val="60"/>
          <w:marBottom w:val="60"/>
          <w:divBdr>
            <w:top w:val="none" w:sz="0" w:space="0" w:color="auto"/>
            <w:left w:val="none" w:sz="0" w:space="0" w:color="auto"/>
            <w:bottom w:val="none" w:sz="0" w:space="0" w:color="auto"/>
            <w:right w:val="none" w:sz="0" w:space="0" w:color="auto"/>
          </w:divBdr>
        </w:div>
        <w:div w:id="195505065">
          <w:marLeft w:val="1267"/>
          <w:marRight w:val="0"/>
          <w:marTop w:val="60"/>
          <w:marBottom w:val="60"/>
          <w:divBdr>
            <w:top w:val="none" w:sz="0" w:space="0" w:color="auto"/>
            <w:left w:val="none" w:sz="0" w:space="0" w:color="auto"/>
            <w:bottom w:val="none" w:sz="0" w:space="0" w:color="auto"/>
            <w:right w:val="none" w:sz="0" w:space="0" w:color="auto"/>
          </w:divBdr>
        </w:div>
      </w:divsChild>
    </w:div>
    <w:div w:id="473570060">
      <w:bodyDiv w:val="1"/>
      <w:marLeft w:val="0"/>
      <w:marRight w:val="0"/>
      <w:marTop w:val="0"/>
      <w:marBottom w:val="0"/>
      <w:divBdr>
        <w:top w:val="none" w:sz="0" w:space="0" w:color="auto"/>
        <w:left w:val="none" w:sz="0" w:space="0" w:color="auto"/>
        <w:bottom w:val="none" w:sz="0" w:space="0" w:color="auto"/>
        <w:right w:val="none" w:sz="0" w:space="0" w:color="auto"/>
      </w:divBdr>
      <w:divsChild>
        <w:div w:id="1014068400">
          <w:marLeft w:val="720"/>
          <w:marRight w:val="0"/>
          <w:marTop w:val="0"/>
          <w:marBottom w:val="240"/>
          <w:divBdr>
            <w:top w:val="none" w:sz="0" w:space="0" w:color="auto"/>
            <w:left w:val="none" w:sz="0" w:space="0" w:color="auto"/>
            <w:bottom w:val="none" w:sz="0" w:space="0" w:color="auto"/>
            <w:right w:val="none" w:sz="0" w:space="0" w:color="auto"/>
          </w:divBdr>
        </w:div>
        <w:div w:id="1501311870">
          <w:marLeft w:val="720"/>
          <w:marRight w:val="0"/>
          <w:marTop w:val="0"/>
          <w:marBottom w:val="240"/>
          <w:divBdr>
            <w:top w:val="none" w:sz="0" w:space="0" w:color="auto"/>
            <w:left w:val="none" w:sz="0" w:space="0" w:color="auto"/>
            <w:bottom w:val="none" w:sz="0" w:space="0" w:color="auto"/>
            <w:right w:val="none" w:sz="0" w:space="0" w:color="auto"/>
          </w:divBdr>
        </w:div>
        <w:div w:id="1037509498">
          <w:marLeft w:val="720"/>
          <w:marRight w:val="0"/>
          <w:marTop w:val="0"/>
          <w:marBottom w:val="240"/>
          <w:divBdr>
            <w:top w:val="none" w:sz="0" w:space="0" w:color="auto"/>
            <w:left w:val="none" w:sz="0" w:space="0" w:color="auto"/>
            <w:bottom w:val="none" w:sz="0" w:space="0" w:color="auto"/>
            <w:right w:val="none" w:sz="0" w:space="0" w:color="auto"/>
          </w:divBdr>
        </w:div>
      </w:divsChild>
    </w:div>
    <w:div w:id="512497614">
      <w:bodyDiv w:val="1"/>
      <w:marLeft w:val="0"/>
      <w:marRight w:val="0"/>
      <w:marTop w:val="0"/>
      <w:marBottom w:val="0"/>
      <w:divBdr>
        <w:top w:val="none" w:sz="0" w:space="0" w:color="auto"/>
        <w:left w:val="none" w:sz="0" w:space="0" w:color="auto"/>
        <w:bottom w:val="none" w:sz="0" w:space="0" w:color="auto"/>
        <w:right w:val="none" w:sz="0" w:space="0" w:color="auto"/>
      </w:divBdr>
    </w:div>
    <w:div w:id="521090991">
      <w:bodyDiv w:val="1"/>
      <w:marLeft w:val="0"/>
      <w:marRight w:val="0"/>
      <w:marTop w:val="0"/>
      <w:marBottom w:val="0"/>
      <w:divBdr>
        <w:top w:val="none" w:sz="0" w:space="0" w:color="auto"/>
        <w:left w:val="none" w:sz="0" w:space="0" w:color="auto"/>
        <w:bottom w:val="none" w:sz="0" w:space="0" w:color="auto"/>
        <w:right w:val="none" w:sz="0" w:space="0" w:color="auto"/>
      </w:divBdr>
    </w:div>
    <w:div w:id="544484835">
      <w:bodyDiv w:val="1"/>
      <w:marLeft w:val="0"/>
      <w:marRight w:val="0"/>
      <w:marTop w:val="0"/>
      <w:marBottom w:val="0"/>
      <w:divBdr>
        <w:top w:val="none" w:sz="0" w:space="0" w:color="auto"/>
        <w:left w:val="none" w:sz="0" w:space="0" w:color="auto"/>
        <w:bottom w:val="none" w:sz="0" w:space="0" w:color="auto"/>
        <w:right w:val="none" w:sz="0" w:space="0" w:color="auto"/>
      </w:divBdr>
    </w:div>
    <w:div w:id="564991147">
      <w:bodyDiv w:val="1"/>
      <w:marLeft w:val="0"/>
      <w:marRight w:val="0"/>
      <w:marTop w:val="0"/>
      <w:marBottom w:val="0"/>
      <w:divBdr>
        <w:top w:val="none" w:sz="0" w:space="0" w:color="auto"/>
        <w:left w:val="none" w:sz="0" w:space="0" w:color="auto"/>
        <w:bottom w:val="none" w:sz="0" w:space="0" w:color="auto"/>
        <w:right w:val="none" w:sz="0" w:space="0" w:color="auto"/>
      </w:divBdr>
    </w:div>
    <w:div w:id="621767733">
      <w:bodyDiv w:val="1"/>
      <w:marLeft w:val="0"/>
      <w:marRight w:val="0"/>
      <w:marTop w:val="0"/>
      <w:marBottom w:val="0"/>
      <w:divBdr>
        <w:top w:val="none" w:sz="0" w:space="0" w:color="auto"/>
        <w:left w:val="none" w:sz="0" w:space="0" w:color="auto"/>
        <w:bottom w:val="none" w:sz="0" w:space="0" w:color="auto"/>
        <w:right w:val="none" w:sz="0" w:space="0" w:color="auto"/>
      </w:divBdr>
    </w:div>
    <w:div w:id="665018119">
      <w:bodyDiv w:val="1"/>
      <w:marLeft w:val="0"/>
      <w:marRight w:val="0"/>
      <w:marTop w:val="0"/>
      <w:marBottom w:val="0"/>
      <w:divBdr>
        <w:top w:val="none" w:sz="0" w:space="0" w:color="auto"/>
        <w:left w:val="none" w:sz="0" w:space="0" w:color="auto"/>
        <w:bottom w:val="none" w:sz="0" w:space="0" w:color="auto"/>
        <w:right w:val="none" w:sz="0" w:space="0" w:color="auto"/>
      </w:divBdr>
    </w:div>
    <w:div w:id="752896227">
      <w:bodyDiv w:val="1"/>
      <w:marLeft w:val="0"/>
      <w:marRight w:val="0"/>
      <w:marTop w:val="0"/>
      <w:marBottom w:val="0"/>
      <w:divBdr>
        <w:top w:val="none" w:sz="0" w:space="0" w:color="auto"/>
        <w:left w:val="none" w:sz="0" w:space="0" w:color="auto"/>
        <w:bottom w:val="none" w:sz="0" w:space="0" w:color="auto"/>
        <w:right w:val="none" w:sz="0" w:space="0" w:color="auto"/>
      </w:divBdr>
      <w:divsChild>
        <w:div w:id="252395112">
          <w:marLeft w:val="720"/>
          <w:marRight w:val="0"/>
          <w:marTop w:val="0"/>
          <w:marBottom w:val="240"/>
          <w:divBdr>
            <w:top w:val="none" w:sz="0" w:space="0" w:color="auto"/>
            <w:left w:val="none" w:sz="0" w:space="0" w:color="auto"/>
            <w:bottom w:val="none" w:sz="0" w:space="0" w:color="auto"/>
            <w:right w:val="none" w:sz="0" w:space="0" w:color="auto"/>
          </w:divBdr>
        </w:div>
      </w:divsChild>
    </w:div>
    <w:div w:id="860821748">
      <w:bodyDiv w:val="1"/>
      <w:marLeft w:val="0"/>
      <w:marRight w:val="0"/>
      <w:marTop w:val="0"/>
      <w:marBottom w:val="0"/>
      <w:divBdr>
        <w:top w:val="none" w:sz="0" w:space="0" w:color="auto"/>
        <w:left w:val="none" w:sz="0" w:space="0" w:color="auto"/>
        <w:bottom w:val="none" w:sz="0" w:space="0" w:color="auto"/>
        <w:right w:val="none" w:sz="0" w:space="0" w:color="auto"/>
      </w:divBdr>
      <w:divsChild>
        <w:div w:id="1730223637">
          <w:marLeft w:val="720"/>
          <w:marRight w:val="0"/>
          <w:marTop w:val="0"/>
          <w:marBottom w:val="240"/>
          <w:divBdr>
            <w:top w:val="none" w:sz="0" w:space="0" w:color="auto"/>
            <w:left w:val="none" w:sz="0" w:space="0" w:color="auto"/>
            <w:bottom w:val="none" w:sz="0" w:space="0" w:color="auto"/>
            <w:right w:val="none" w:sz="0" w:space="0" w:color="auto"/>
          </w:divBdr>
        </w:div>
        <w:div w:id="1782531373">
          <w:marLeft w:val="1440"/>
          <w:marRight w:val="0"/>
          <w:marTop w:val="0"/>
          <w:marBottom w:val="240"/>
          <w:divBdr>
            <w:top w:val="none" w:sz="0" w:space="0" w:color="auto"/>
            <w:left w:val="none" w:sz="0" w:space="0" w:color="auto"/>
            <w:bottom w:val="none" w:sz="0" w:space="0" w:color="auto"/>
            <w:right w:val="none" w:sz="0" w:space="0" w:color="auto"/>
          </w:divBdr>
        </w:div>
        <w:div w:id="953950153">
          <w:marLeft w:val="720"/>
          <w:marRight w:val="0"/>
          <w:marTop w:val="0"/>
          <w:marBottom w:val="240"/>
          <w:divBdr>
            <w:top w:val="none" w:sz="0" w:space="0" w:color="auto"/>
            <w:left w:val="none" w:sz="0" w:space="0" w:color="auto"/>
            <w:bottom w:val="none" w:sz="0" w:space="0" w:color="auto"/>
            <w:right w:val="none" w:sz="0" w:space="0" w:color="auto"/>
          </w:divBdr>
        </w:div>
        <w:div w:id="523054885">
          <w:marLeft w:val="1440"/>
          <w:marRight w:val="0"/>
          <w:marTop w:val="0"/>
          <w:marBottom w:val="240"/>
          <w:divBdr>
            <w:top w:val="none" w:sz="0" w:space="0" w:color="auto"/>
            <w:left w:val="none" w:sz="0" w:space="0" w:color="auto"/>
            <w:bottom w:val="none" w:sz="0" w:space="0" w:color="auto"/>
            <w:right w:val="none" w:sz="0" w:space="0" w:color="auto"/>
          </w:divBdr>
        </w:div>
      </w:divsChild>
    </w:div>
    <w:div w:id="861436902">
      <w:bodyDiv w:val="1"/>
      <w:marLeft w:val="0"/>
      <w:marRight w:val="0"/>
      <w:marTop w:val="0"/>
      <w:marBottom w:val="0"/>
      <w:divBdr>
        <w:top w:val="none" w:sz="0" w:space="0" w:color="auto"/>
        <w:left w:val="none" w:sz="0" w:space="0" w:color="auto"/>
        <w:bottom w:val="none" w:sz="0" w:space="0" w:color="auto"/>
        <w:right w:val="none" w:sz="0" w:space="0" w:color="auto"/>
      </w:divBdr>
    </w:div>
    <w:div w:id="1004556552">
      <w:bodyDiv w:val="1"/>
      <w:marLeft w:val="0"/>
      <w:marRight w:val="0"/>
      <w:marTop w:val="0"/>
      <w:marBottom w:val="0"/>
      <w:divBdr>
        <w:top w:val="none" w:sz="0" w:space="0" w:color="auto"/>
        <w:left w:val="none" w:sz="0" w:space="0" w:color="auto"/>
        <w:bottom w:val="none" w:sz="0" w:space="0" w:color="auto"/>
        <w:right w:val="none" w:sz="0" w:space="0" w:color="auto"/>
      </w:divBdr>
    </w:div>
    <w:div w:id="1064450553">
      <w:bodyDiv w:val="1"/>
      <w:marLeft w:val="0"/>
      <w:marRight w:val="0"/>
      <w:marTop w:val="0"/>
      <w:marBottom w:val="0"/>
      <w:divBdr>
        <w:top w:val="none" w:sz="0" w:space="0" w:color="auto"/>
        <w:left w:val="none" w:sz="0" w:space="0" w:color="auto"/>
        <w:bottom w:val="none" w:sz="0" w:space="0" w:color="auto"/>
        <w:right w:val="none" w:sz="0" w:space="0" w:color="auto"/>
      </w:divBdr>
    </w:div>
    <w:div w:id="1238708251">
      <w:bodyDiv w:val="1"/>
      <w:marLeft w:val="0"/>
      <w:marRight w:val="0"/>
      <w:marTop w:val="0"/>
      <w:marBottom w:val="0"/>
      <w:divBdr>
        <w:top w:val="none" w:sz="0" w:space="0" w:color="auto"/>
        <w:left w:val="none" w:sz="0" w:space="0" w:color="auto"/>
        <w:bottom w:val="none" w:sz="0" w:space="0" w:color="auto"/>
        <w:right w:val="none" w:sz="0" w:space="0" w:color="auto"/>
      </w:divBdr>
    </w:div>
    <w:div w:id="1244533667">
      <w:bodyDiv w:val="1"/>
      <w:marLeft w:val="0"/>
      <w:marRight w:val="0"/>
      <w:marTop w:val="0"/>
      <w:marBottom w:val="0"/>
      <w:divBdr>
        <w:top w:val="none" w:sz="0" w:space="0" w:color="auto"/>
        <w:left w:val="none" w:sz="0" w:space="0" w:color="auto"/>
        <w:bottom w:val="none" w:sz="0" w:space="0" w:color="auto"/>
        <w:right w:val="none" w:sz="0" w:space="0" w:color="auto"/>
      </w:divBdr>
    </w:div>
    <w:div w:id="1286160168">
      <w:bodyDiv w:val="1"/>
      <w:marLeft w:val="0"/>
      <w:marRight w:val="0"/>
      <w:marTop w:val="0"/>
      <w:marBottom w:val="0"/>
      <w:divBdr>
        <w:top w:val="none" w:sz="0" w:space="0" w:color="auto"/>
        <w:left w:val="none" w:sz="0" w:space="0" w:color="auto"/>
        <w:bottom w:val="none" w:sz="0" w:space="0" w:color="auto"/>
        <w:right w:val="none" w:sz="0" w:space="0" w:color="auto"/>
      </w:divBdr>
    </w:div>
    <w:div w:id="1387992829">
      <w:bodyDiv w:val="1"/>
      <w:marLeft w:val="0"/>
      <w:marRight w:val="0"/>
      <w:marTop w:val="0"/>
      <w:marBottom w:val="0"/>
      <w:divBdr>
        <w:top w:val="none" w:sz="0" w:space="0" w:color="auto"/>
        <w:left w:val="none" w:sz="0" w:space="0" w:color="auto"/>
        <w:bottom w:val="none" w:sz="0" w:space="0" w:color="auto"/>
        <w:right w:val="none" w:sz="0" w:space="0" w:color="auto"/>
      </w:divBdr>
      <w:divsChild>
        <w:div w:id="281301649">
          <w:marLeft w:val="360"/>
          <w:marRight w:val="0"/>
          <w:marTop w:val="0"/>
          <w:marBottom w:val="240"/>
          <w:divBdr>
            <w:top w:val="none" w:sz="0" w:space="0" w:color="auto"/>
            <w:left w:val="none" w:sz="0" w:space="0" w:color="auto"/>
            <w:bottom w:val="none" w:sz="0" w:space="0" w:color="auto"/>
            <w:right w:val="none" w:sz="0" w:space="0" w:color="auto"/>
          </w:divBdr>
        </w:div>
        <w:div w:id="604046414">
          <w:marLeft w:val="360"/>
          <w:marRight w:val="0"/>
          <w:marTop w:val="0"/>
          <w:marBottom w:val="240"/>
          <w:divBdr>
            <w:top w:val="none" w:sz="0" w:space="0" w:color="auto"/>
            <w:left w:val="none" w:sz="0" w:space="0" w:color="auto"/>
            <w:bottom w:val="none" w:sz="0" w:space="0" w:color="auto"/>
            <w:right w:val="none" w:sz="0" w:space="0" w:color="auto"/>
          </w:divBdr>
        </w:div>
        <w:div w:id="1922327224">
          <w:marLeft w:val="360"/>
          <w:marRight w:val="0"/>
          <w:marTop w:val="0"/>
          <w:marBottom w:val="240"/>
          <w:divBdr>
            <w:top w:val="none" w:sz="0" w:space="0" w:color="auto"/>
            <w:left w:val="none" w:sz="0" w:space="0" w:color="auto"/>
            <w:bottom w:val="none" w:sz="0" w:space="0" w:color="auto"/>
            <w:right w:val="none" w:sz="0" w:space="0" w:color="auto"/>
          </w:divBdr>
        </w:div>
        <w:div w:id="472210240">
          <w:marLeft w:val="360"/>
          <w:marRight w:val="0"/>
          <w:marTop w:val="0"/>
          <w:marBottom w:val="240"/>
          <w:divBdr>
            <w:top w:val="none" w:sz="0" w:space="0" w:color="auto"/>
            <w:left w:val="none" w:sz="0" w:space="0" w:color="auto"/>
            <w:bottom w:val="none" w:sz="0" w:space="0" w:color="auto"/>
            <w:right w:val="none" w:sz="0" w:space="0" w:color="auto"/>
          </w:divBdr>
        </w:div>
      </w:divsChild>
    </w:div>
    <w:div w:id="1407805448">
      <w:bodyDiv w:val="1"/>
      <w:marLeft w:val="0"/>
      <w:marRight w:val="0"/>
      <w:marTop w:val="0"/>
      <w:marBottom w:val="0"/>
      <w:divBdr>
        <w:top w:val="none" w:sz="0" w:space="0" w:color="auto"/>
        <w:left w:val="none" w:sz="0" w:space="0" w:color="auto"/>
        <w:bottom w:val="none" w:sz="0" w:space="0" w:color="auto"/>
        <w:right w:val="none" w:sz="0" w:space="0" w:color="auto"/>
      </w:divBdr>
    </w:div>
    <w:div w:id="1410612086">
      <w:bodyDiv w:val="1"/>
      <w:marLeft w:val="0"/>
      <w:marRight w:val="0"/>
      <w:marTop w:val="0"/>
      <w:marBottom w:val="0"/>
      <w:divBdr>
        <w:top w:val="none" w:sz="0" w:space="0" w:color="auto"/>
        <w:left w:val="none" w:sz="0" w:space="0" w:color="auto"/>
        <w:bottom w:val="none" w:sz="0" w:space="0" w:color="auto"/>
        <w:right w:val="none" w:sz="0" w:space="0" w:color="auto"/>
      </w:divBdr>
      <w:divsChild>
        <w:div w:id="1182620831">
          <w:marLeft w:val="720"/>
          <w:marRight w:val="0"/>
          <w:marTop w:val="0"/>
          <w:marBottom w:val="240"/>
          <w:divBdr>
            <w:top w:val="none" w:sz="0" w:space="0" w:color="auto"/>
            <w:left w:val="none" w:sz="0" w:space="0" w:color="auto"/>
            <w:bottom w:val="none" w:sz="0" w:space="0" w:color="auto"/>
            <w:right w:val="none" w:sz="0" w:space="0" w:color="auto"/>
          </w:divBdr>
        </w:div>
      </w:divsChild>
    </w:div>
    <w:div w:id="1512913302">
      <w:bodyDiv w:val="1"/>
      <w:marLeft w:val="0"/>
      <w:marRight w:val="0"/>
      <w:marTop w:val="0"/>
      <w:marBottom w:val="0"/>
      <w:divBdr>
        <w:top w:val="none" w:sz="0" w:space="0" w:color="auto"/>
        <w:left w:val="none" w:sz="0" w:space="0" w:color="auto"/>
        <w:bottom w:val="none" w:sz="0" w:space="0" w:color="auto"/>
        <w:right w:val="none" w:sz="0" w:space="0" w:color="auto"/>
      </w:divBdr>
    </w:div>
    <w:div w:id="1554465815">
      <w:bodyDiv w:val="1"/>
      <w:marLeft w:val="0"/>
      <w:marRight w:val="0"/>
      <w:marTop w:val="0"/>
      <w:marBottom w:val="0"/>
      <w:divBdr>
        <w:top w:val="none" w:sz="0" w:space="0" w:color="auto"/>
        <w:left w:val="none" w:sz="0" w:space="0" w:color="auto"/>
        <w:bottom w:val="none" w:sz="0" w:space="0" w:color="auto"/>
        <w:right w:val="none" w:sz="0" w:space="0" w:color="auto"/>
      </w:divBdr>
      <w:divsChild>
        <w:div w:id="2129928726">
          <w:marLeft w:val="360"/>
          <w:marRight w:val="0"/>
          <w:marTop w:val="0"/>
          <w:marBottom w:val="240"/>
          <w:divBdr>
            <w:top w:val="none" w:sz="0" w:space="0" w:color="auto"/>
            <w:left w:val="none" w:sz="0" w:space="0" w:color="auto"/>
            <w:bottom w:val="none" w:sz="0" w:space="0" w:color="auto"/>
            <w:right w:val="none" w:sz="0" w:space="0" w:color="auto"/>
          </w:divBdr>
        </w:div>
        <w:div w:id="880628649">
          <w:marLeft w:val="360"/>
          <w:marRight w:val="0"/>
          <w:marTop w:val="0"/>
          <w:marBottom w:val="240"/>
          <w:divBdr>
            <w:top w:val="none" w:sz="0" w:space="0" w:color="auto"/>
            <w:left w:val="none" w:sz="0" w:space="0" w:color="auto"/>
            <w:bottom w:val="none" w:sz="0" w:space="0" w:color="auto"/>
            <w:right w:val="none" w:sz="0" w:space="0" w:color="auto"/>
          </w:divBdr>
        </w:div>
        <w:div w:id="420101063">
          <w:marLeft w:val="360"/>
          <w:marRight w:val="0"/>
          <w:marTop w:val="0"/>
          <w:marBottom w:val="240"/>
          <w:divBdr>
            <w:top w:val="none" w:sz="0" w:space="0" w:color="auto"/>
            <w:left w:val="none" w:sz="0" w:space="0" w:color="auto"/>
            <w:bottom w:val="none" w:sz="0" w:space="0" w:color="auto"/>
            <w:right w:val="none" w:sz="0" w:space="0" w:color="auto"/>
          </w:divBdr>
        </w:div>
      </w:divsChild>
    </w:div>
    <w:div w:id="1682781736">
      <w:bodyDiv w:val="1"/>
      <w:marLeft w:val="0"/>
      <w:marRight w:val="0"/>
      <w:marTop w:val="0"/>
      <w:marBottom w:val="0"/>
      <w:divBdr>
        <w:top w:val="none" w:sz="0" w:space="0" w:color="auto"/>
        <w:left w:val="none" w:sz="0" w:space="0" w:color="auto"/>
        <w:bottom w:val="none" w:sz="0" w:space="0" w:color="auto"/>
        <w:right w:val="none" w:sz="0" w:space="0" w:color="auto"/>
      </w:divBdr>
    </w:div>
    <w:div w:id="1692877796">
      <w:bodyDiv w:val="1"/>
      <w:marLeft w:val="0"/>
      <w:marRight w:val="0"/>
      <w:marTop w:val="0"/>
      <w:marBottom w:val="0"/>
      <w:divBdr>
        <w:top w:val="none" w:sz="0" w:space="0" w:color="auto"/>
        <w:left w:val="none" w:sz="0" w:space="0" w:color="auto"/>
        <w:bottom w:val="none" w:sz="0" w:space="0" w:color="auto"/>
        <w:right w:val="none" w:sz="0" w:space="0" w:color="auto"/>
      </w:divBdr>
    </w:div>
    <w:div w:id="1760255311">
      <w:bodyDiv w:val="1"/>
      <w:marLeft w:val="0"/>
      <w:marRight w:val="0"/>
      <w:marTop w:val="0"/>
      <w:marBottom w:val="0"/>
      <w:divBdr>
        <w:top w:val="none" w:sz="0" w:space="0" w:color="auto"/>
        <w:left w:val="none" w:sz="0" w:space="0" w:color="auto"/>
        <w:bottom w:val="none" w:sz="0" w:space="0" w:color="auto"/>
        <w:right w:val="none" w:sz="0" w:space="0" w:color="auto"/>
      </w:divBdr>
      <w:divsChild>
        <w:div w:id="1107238142">
          <w:marLeft w:val="274"/>
          <w:marRight w:val="0"/>
          <w:marTop w:val="0"/>
          <w:marBottom w:val="120"/>
          <w:divBdr>
            <w:top w:val="none" w:sz="0" w:space="0" w:color="auto"/>
            <w:left w:val="none" w:sz="0" w:space="0" w:color="auto"/>
            <w:bottom w:val="none" w:sz="0" w:space="0" w:color="auto"/>
            <w:right w:val="none" w:sz="0" w:space="0" w:color="auto"/>
          </w:divBdr>
        </w:div>
        <w:div w:id="1045249846">
          <w:marLeft w:val="274"/>
          <w:marRight w:val="0"/>
          <w:marTop w:val="0"/>
          <w:marBottom w:val="120"/>
          <w:divBdr>
            <w:top w:val="none" w:sz="0" w:space="0" w:color="auto"/>
            <w:left w:val="none" w:sz="0" w:space="0" w:color="auto"/>
            <w:bottom w:val="none" w:sz="0" w:space="0" w:color="auto"/>
            <w:right w:val="none" w:sz="0" w:space="0" w:color="auto"/>
          </w:divBdr>
        </w:div>
        <w:div w:id="97868477">
          <w:marLeft w:val="274"/>
          <w:marRight w:val="0"/>
          <w:marTop w:val="0"/>
          <w:marBottom w:val="120"/>
          <w:divBdr>
            <w:top w:val="none" w:sz="0" w:space="0" w:color="auto"/>
            <w:left w:val="none" w:sz="0" w:space="0" w:color="auto"/>
            <w:bottom w:val="none" w:sz="0" w:space="0" w:color="auto"/>
            <w:right w:val="none" w:sz="0" w:space="0" w:color="auto"/>
          </w:divBdr>
        </w:div>
        <w:div w:id="1175412772">
          <w:marLeft w:val="274"/>
          <w:marRight w:val="0"/>
          <w:marTop w:val="0"/>
          <w:marBottom w:val="120"/>
          <w:divBdr>
            <w:top w:val="none" w:sz="0" w:space="0" w:color="auto"/>
            <w:left w:val="none" w:sz="0" w:space="0" w:color="auto"/>
            <w:bottom w:val="none" w:sz="0" w:space="0" w:color="auto"/>
            <w:right w:val="none" w:sz="0" w:space="0" w:color="auto"/>
          </w:divBdr>
        </w:div>
      </w:divsChild>
    </w:div>
    <w:div w:id="1810172224">
      <w:bodyDiv w:val="1"/>
      <w:marLeft w:val="0"/>
      <w:marRight w:val="0"/>
      <w:marTop w:val="0"/>
      <w:marBottom w:val="0"/>
      <w:divBdr>
        <w:top w:val="none" w:sz="0" w:space="0" w:color="auto"/>
        <w:left w:val="none" w:sz="0" w:space="0" w:color="auto"/>
        <w:bottom w:val="none" w:sz="0" w:space="0" w:color="auto"/>
        <w:right w:val="none" w:sz="0" w:space="0" w:color="auto"/>
      </w:divBdr>
    </w:div>
    <w:div w:id="1910800104">
      <w:bodyDiv w:val="1"/>
      <w:marLeft w:val="0"/>
      <w:marRight w:val="0"/>
      <w:marTop w:val="0"/>
      <w:marBottom w:val="0"/>
      <w:divBdr>
        <w:top w:val="none" w:sz="0" w:space="0" w:color="auto"/>
        <w:left w:val="none" w:sz="0" w:space="0" w:color="auto"/>
        <w:bottom w:val="none" w:sz="0" w:space="0" w:color="auto"/>
        <w:right w:val="none" w:sz="0" w:space="0" w:color="auto"/>
      </w:divBdr>
    </w:div>
    <w:div w:id="1925915360">
      <w:bodyDiv w:val="1"/>
      <w:marLeft w:val="0"/>
      <w:marRight w:val="0"/>
      <w:marTop w:val="0"/>
      <w:marBottom w:val="0"/>
      <w:divBdr>
        <w:top w:val="none" w:sz="0" w:space="0" w:color="auto"/>
        <w:left w:val="none" w:sz="0" w:space="0" w:color="auto"/>
        <w:bottom w:val="none" w:sz="0" w:space="0" w:color="auto"/>
        <w:right w:val="none" w:sz="0" w:space="0" w:color="auto"/>
      </w:divBdr>
    </w:div>
    <w:div w:id="2003000005">
      <w:bodyDiv w:val="1"/>
      <w:marLeft w:val="0"/>
      <w:marRight w:val="0"/>
      <w:marTop w:val="0"/>
      <w:marBottom w:val="0"/>
      <w:divBdr>
        <w:top w:val="none" w:sz="0" w:space="0" w:color="auto"/>
        <w:left w:val="none" w:sz="0" w:space="0" w:color="auto"/>
        <w:bottom w:val="none" w:sz="0" w:space="0" w:color="auto"/>
        <w:right w:val="none" w:sz="0" w:space="0" w:color="auto"/>
      </w:divBdr>
    </w:div>
    <w:div w:id="2083065729">
      <w:bodyDiv w:val="1"/>
      <w:marLeft w:val="0"/>
      <w:marRight w:val="0"/>
      <w:marTop w:val="0"/>
      <w:marBottom w:val="0"/>
      <w:divBdr>
        <w:top w:val="none" w:sz="0" w:space="0" w:color="auto"/>
        <w:left w:val="none" w:sz="0" w:space="0" w:color="auto"/>
        <w:bottom w:val="none" w:sz="0" w:space="0" w:color="auto"/>
        <w:right w:val="none" w:sz="0" w:space="0" w:color="auto"/>
      </w:divBdr>
    </w:div>
    <w:div w:id="2113894139">
      <w:bodyDiv w:val="1"/>
      <w:marLeft w:val="0"/>
      <w:marRight w:val="0"/>
      <w:marTop w:val="0"/>
      <w:marBottom w:val="0"/>
      <w:divBdr>
        <w:top w:val="none" w:sz="0" w:space="0" w:color="auto"/>
        <w:left w:val="none" w:sz="0" w:space="0" w:color="auto"/>
        <w:bottom w:val="none" w:sz="0" w:space="0" w:color="auto"/>
        <w:right w:val="none" w:sz="0" w:space="0" w:color="auto"/>
      </w:divBdr>
    </w:div>
    <w:div w:id="21372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8287-7033-2E42-B46B-2D0A6A6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Finn</dc:creator>
  <cp:keywords/>
  <dc:description/>
  <cp:lastModifiedBy>Jonathan Finn</cp:lastModifiedBy>
  <cp:revision>14</cp:revision>
  <dcterms:created xsi:type="dcterms:W3CDTF">2022-12-19T14:19:00Z</dcterms:created>
  <dcterms:modified xsi:type="dcterms:W3CDTF">2022-12-19T15:28:00Z</dcterms:modified>
</cp:coreProperties>
</file>