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F01C5" w14:textId="77777777" w:rsidR="000C40E9" w:rsidRDefault="000C40E9" w:rsidP="00A71255">
      <w:pPr>
        <w:pStyle w:val="Heading1"/>
        <w:spacing w:before="0" w:after="0"/>
        <w:rPr>
          <w:rFonts w:ascii="Arial" w:hAnsi="Arial" w:cs="Arial"/>
          <w:szCs w:val="36"/>
        </w:rPr>
      </w:pPr>
      <w:r w:rsidRPr="000C40E9">
        <w:rPr>
          <w:rFonts w:ascii="Arial" w:hAnsi="Arial" w:cs="Arial"/>
          <w:szCs w:val="36"/>
        </w:rPr>
        <w:t>One Care and SCO Procurement / One Care Transition</w:t>
      </w:r>
    </w:p>
    <w:p w14:paraId="214F7D8B" w14:textId="77777777" w:rsidR="000C40E9" w:rsidRDefault="000C40E9" w:rsidP="000C40E9"/>
    <w:p w14:paraId="263F7864" w14:textId="3A13B690" w:rsidR="00346975" w:rsidRPr="00A71255" w:rsidRDefault="00346975" w:rsidP="000C40E9">
      <w:pPr>
        <w:pStyle w:val="Heading2"/>
      </w:pPr>
      <w:r w:rsidRPr="00A71255">
        <w:t xml:space="preserve">Slide </w:t>
      </w:r>
      <w:r w:rsidRPr="000C40E9">
        <w:t xml:space="preserve">1: </w:t>
      </w:r>
      <w:r w:rsidRPr="000C40E9">
        <w:br/>
      </w:r>
      <w:r w:rsidR="00412A39" w:rsidRPr="000C40E9">
        <w:t>One Care</w:t>
      </w:r>
      <w:r w:rsidR="00412A39" w:rsidRPr="00A71255">
        <w:t xml:space="preserve"> and SCO Procurement / One Care Transition</w:t>
      </w:r>
    </w:p>
    <w:p w14:paraId="6BFA6420" w14:textId="05305A50" w:rsidR="00346975" w:rsidRPr="00A71255" w:rsidRDefault="00346975" w:rsidP="00A71255">
      <w:pPr>
        <w:rPr>
          <w:rFonts w:ascii="Arial" w:hAnsi="Arial" w:cs="Arial"/>
          <w:sz w:val="36"/>
          <w:szCs w:val="36"/>
        </w:rPr>
      </w:pPr>
    </w:p>
    <w:p w14:paraId="2B05562D" w14:textId="5B2037AB" w:rsidR="00DC30CF" w:rsidRPr="00A71255" w:rsidRDefault="00DC30CF" w:rsidP="00A71255">
      <w:pPr>
        <w:rPr>
          <w:rFonts w:ascii="Arial" w:hAnsi="Arial" w:cs="Arial"/>
          <w:sz w:val="36"/>
          <w:szCs w:val="36"/>
        </w:rPr>
      </w:pPr>
      <w:r w:rsidRPr="00A71255">
        <w:rPr>
          <w:rFonts w:ascii="Arial" w:hAnsi="Arial" w:cs="Arial"/>
          <w:sz w:val="36"/>
          <w:szCs w:val="36"/>
        </w:rPr>
        <w:t>Executive Office of Health and Human Services</w:t>
      </w:r>
    </w:p>
    <w:p w14:paraId="7E047CF9" w14:textId="0D3B6534" w:rsidR="00DC30CF" w:rsidRPr="00A71255" w:rsidRDefault="00DC30CF" w:rsidP="00A71255">
      <w:pPr>
        <w:rPr>
          <w:rFonts w:ascii="Arial" w:hAnsi="Arial" w:cs="Arial"/>
          <w:sz w:val="36"/>
          <w:szCs w:val="36"/>
        </w:rPr>
      </w:pPr>
    </w:p>
    <w:p w14:paraId="3AA64266" w14:textId="7CC5E3D7" w:rsidR="00DC30CF" w:rsidRPr="00A71255" w:rsidRDefault="00DC30CF" w:rsidP="00A71255">
      <w:pPr>
        <w:rPr>
          <w:rFonts w:ascii="Arial" w:hAnsi="Arial" w:cs="Arial"/>
          <w:sz w:val="36"/>
          <w:szCs w:val="36"/>
        </w:rPr>
      </w:pPr>
      <w:r w:rsidRPr="00A71255">
        <w:rPr>
          <w:rFonts w:ascii="Arial" w:hAnsi="Arial" w:cs="Arial"/>
          <w:sz w:val="36"/>
          <w:szCs w:val="36"/>
        </w:rPr>
        <w:t>March 15, 2023</w:t>
      </w:r>
    </w:p>
    <w:p w14:paraId="4EC2B8F9" w14:textId="77777777" w:rsidR="00DC30CF" w:rsidRPr="00A71255" w:rsidRDefault="00DC30CF" w:rsidP="00A71255">
      <w:pPr>
        <w:rPr>
          <w:rFonts w:ascii="Arial" w:hAnsi="Arial" w:cs="Arial"/>
          <w:sz w:val="36"/>
          <w:szCs w:val="36"/>
        </w:rPr>
      </w:pPr>
    </w:p>
    <w:p w14:paraId="55C97D46" w14:textId="62708051" w:rsidR="00E129E2" w:rsidRPr="00A71255" w:rsidRDefault="00CF548F" w:rsidP="000C40E9">
      <w:pPr>
        <w:pStyle w:val="Heading2"/>
      </w:pPr>
      <w:r w:rsidRPr="00A71255">
        <w:rPr>
          <w:rStyle w:val="Heading1Char"/>
          <w:rFonts w:ascii="Arial" w:hAnsi="Arial" w:cs="Arial"/>
          <w:b/>
          <w:bCs/>
          <w:szCs w:val="36"/>
        </w:rPr>
        <w:t xml:space="preserve">Slide 2: </w:t>
      </w:r>
      <w:r w:rsidR="000C40E9">
        <w:rPr>
          <w:rStyle w:val="Heading1Char"/>
          <w:rFonts w:ascii="Arial" w:hAnsi="Arial" w:cs="Arial"/>
          <w:b/>
          <w:bCs/>
          <w:szCs w:val="36"/>
        </w:rPr>
        <w:t>(no title)</w:t>
      </w:r>
      <w:r w:rsidRPr="00A71255">
        <w:rPr>
          <w:rStyle w:val="Heading1Char"/>
          <w:rFonts w:ascii="Arial" w:hAnsi="Arial" w:cs="Arial"/>
          <w:b/>
          <w:bCs/>
          <w:szCs w:val="36"/>
        </w:rPr>
        <w:br/>
      </w:r>
    </w:p>
    <w:p w14:paraId="11ED6C72" w14:textId="6F56A779" w:rsidR="007044A1" w:rsidRPr="00A71255" w:rsidRDefault="007044A1" w:rsidP="00A71255">
      <w:pPr>
        <w:rPr>
          <w:rFonts w:ascii="Arial" w:hAnsi="Arial" w:cs="Arial"/>
          <w:b/>
          <w:bCs/>
          <w:sz w:val="36"/>
          <w:szCs w:val="36"/>
        </w:rPr>
      </w:pPr>
      <w:r w:rsidRPr="007044A1">
        <w:rPr>
          <w:rFonts w:ascii="Arial" w:hAnsi="Arial" w:cs="Arial"/>
          <w:b/>
          <w:bCs/>
          <w:sz w:val="36"/>
          <w:szCs w:val="36"/>
        </w:rPr>
        <w:t xml:space="preserve">Material in this presentation is for informational purposes only and is not an official part of EOHHS procurement for One Care or SCO plans. </w:t>
      </w:r>
    </w:p>
    <w:p w14:paraId="6A63CC08" w14:textId="77777777" w:rsidR="007044A1" w:rsidRPr="007044A1" w:rsidRDefault="007044A1" w:rsidP="00A71255">
      <w:pPr>
        <w:rPr>
          <w:rFonts w:ascii="Arial" w:hAnsi="Arial" w:cs="Arial"/>
          <w:sz w:val="36"/>
          <w:szCs w:val="36"/>
        </w:rPr>
      </w:pPr>
    </w:p>
    <w:p w14:paraId="5C6602CA" w14:textId="11975182" w:rsidR="007044A1" w:rsidRPr="00A71255" w:rsidRDefault="007044A1" w:rsidP="00A71255">
      <w:pPr>
        <w:rPr>
          <w:rFonts w:ascii="Arial" w:hAnsi="Arial" w:cs="Arial"/>
          <w:b/>
          <w:bCs/>
          <w:sz w:val="36"/>
          <w:szCs w:val="36"/>
        </w:rPr>
      </w:pPr>
      <w:r w:rsidRPr="007044A1">
        <w:rPr>
          <w:rFonts w:ascii="Arial" w:hAnsi="Arial" w:cs="Arial"/>
          <w:b/>
          <w:bCs/>
          <w:sz w:val="36"/>
          <w:szCs w:val="36"/>
        </w:rPr>
        <w:t>All official procurement information will be included in the RFR and its attachments, which will be posted on COMMBUYS.</w:t>
      </w:r>
    </w:p>
    <w:p w14:paraId="751EB2B4" w14:textId="77777777" w:rsidR="007044A1" w:rsidRPr="007044A1" w:rsidRDefault="007044A1" w:rsidP="00A71255">
      <w:pPr>
        <w:rPr>
          <w:rFonts w:ascii="Arial" w:hAnsi="Arial" w:cs="Arial"/>
          <w:sz w:val="36"/>
          <w:szCs w:val="36"/>
        </w:rPr>
      </w:pPr>
    </w:p>
    <w:p w14:paraId="5085F41F" w14:textId="77777777" w:rsidR="007044A1" w:rsidRPr="007044A1" w:rsidRDefault="007044A1" w:rsidP="00A71255">
      <w:pPr>
        <w:rPr>
          <w:rFonts w:ascii="Arial" w:hAnsi="Arial" w:cs="Arial"/>
          <w:sz w:val="36"/>
          <w:szCs w:val="36"/>
        </w:rPr>
      </w:pPr>
      <w:r w:rsidRPr="007044A1">
        <w:rPr>
          <w:rFonts w:ascii="Arial" w:hAnsi="Arial" w:cs="Arial"/>
          <w:b/>
          <w:bCs/>
          <w:sz w:val="36"/>
          <w:szCs w:val="36"/>
        </w:rPr>
        <w:t>Potential bidders are encouraged to check COMMBUYS regularly for updates.</w:t>
      </w:r>
    </w:p>
    <w:p w14:paraId="1ECB40A8" w14:textId="77777777" w:rsidR="00E129E2" w:rsidRPr="00A71255" w:rsidRDefault="00E129E2" w:rsidP="00A71255">
      <w:pPr>
        <w:rPr>
          <w:rFonts w:ascii="Arial" w:hAnsi="Arial" w:cs="Arial"/>
          <w:sz w:val="36"/>
          <w:szCs w:val="36"/>
        </w:rPr>
      </w:pPr>
    </w:p>
    <w:p w14:paraId="29237425" w14:textId="6C5DD388" w:rsidR="00CF548F" w:rsidRPr="00A71255" w:rsidRDefault="00CF548F" w:rsidP="000C40E9">
      <w:pPr>
        <w:pStyle w:val="Heading2"/>
      </w:pPr>
      <w:r w:rsidRPr="00A71255">
        <w:t xml:space="preserve">Slide 3: </w:t>
      </w:r>
      <w:r w:rsidR="007044A1" w:rsidRPr="00A71255">
        <w:t>Agenda</w:t>
      </w:r>
    </w:p>
    <w:p w14:paraId="3DD90CC7" w14:textId="4ACBF6E6" w:rsidR="007044A1" w:rsidRPr="00A71255" w:rsidRDefault="007044A1" w:rsidP="00A71255">
      <w:pPr>
        <w:rPr>
          <w:rFonts w:ascii="Arial" w:hAnsi="Arial" w:cs="Arial"/>
          <w:sz w:val="36"/>
          <w:szCs w:val="36"/>
        </w:rPr>
      </w:pPr>
    </w:p>
    <w:p w14:paraId="0A2A69C4" w14:textId="77777777" w:rsidR="00C471C2" w:rsidRPr="00C471C2" w:rsidRDefault="00C471C2" w:rsidP="005762D6">
      <w:pPr>
        <w:numPr>
          <w:ilvl w:val="0"/>
          <w:numId w:val="8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  <w:sz w:val="36"/>
          <w:szCs w:val="36"/>
        </w:rPr>
      </w:pPr>
      <w:r w:rsidRPr="00C471C2">
        <w:rPr>
          <w:rFonts w:ascii="Arial" w:hAnsi="Arial" w:cs="Arial"/>
          <w:b/>
          <w:bCs/>
          <w:sz w:val="36"/>
          <w:szCs w:val="36"/>
        </w:rPr>
        <w:t>Stakeholder Discussion Topics</w:t>
      </w:r>
    </w:p>
    <w:p w14:paraId="18282CE4" w14:textId="77777777" w:rsidR="00C471C2" w:rsidRPr="00C471C2" w:rsidRDefault="00C471C2" w:rsidP="005762D6">
      <w:pPr>
        <w:numPr>
          <w:ilvl w:val="0"/>
          <w:numId w:val="8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  <w:sz w:val="36"/>
          <w:szCs w:val="36"/>
        </w:rPr>
      </w:pPr>
      <w:r w:rsidRPr="00C471C2">
        <w:rPr>
          <w:rFonts w:ascii="Arial" w:hAnsi="Arial" w:cs="Arial"/>
          <w:b/>
          <w:bCs/>
          <w:sz w:val="36"/>
          <w:szCs w:val="36"/>
        </w:rPr>
        <w:t>Duals Demo 2.0 and CMFI Principles</w:t>
      </w:r>
    </w:p>
    <w:p w14:paraId="584EF281" w14:textId="77777777" w:rsidR="00C471C2" w:rsidRPr="00C471C2" w:rsidRDefault="00C471C2" w:rsidP="005762D6">
      <w:pPr>
        <w:numPr>
          <w:ilvl w:val="0"/>
          <w:numId w:val="8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  <w:sz w:val="36"/>
          <w:szCs w:val="36"/>
        </w:rPr>
      </w:pPr>
      <w:r w:rsidRPr="00C471C2">
        <w:rPr>
          <w:rFonts w:ascii="Arial" w:hAnsi="Arial" w:cs="Arial"/>
          <w:b/>
          <w:bCs/>
          <w:sz w:val="36"/>
          <w:szCs w:val="36"/>
        </w:rPr>
        <w:t>Aligned Procurement</w:t>
      </w:r>
    </w:p>
    <w:p w14:paraId="67BA2A3C" w14:textId="77777777" w:rsidR="00C471C2" w:rsidRPr="00C471C2" w:rsidRDefault="00C471C2" w:rsidP="005762D6">
      <w:pPr>
        <w:numPr>
          <w:ilvl w:val="0"/>
          <w:numId w:val="8"/>
        </w:numPr>
        <w:tabs>
          <w:tab w:val="clear" w:pos="720"/>
          <w:tab w:val="num" w:pos="900"/>
        </w:tabs>
        <w:ind w:left="900" w:hanging="540"/>
        <w:rPr>
          <w:rFonts w:ascii="Arial" w:hAnsi="Arial" w:cs="Arial"/>
          <w:sz w:val="36"/>
          <w:szCs w:val="36"/>
        </w:rPr>
      </w:pPr>
      <w:r w:rsidRPr="00C471C2">
        <w:rPr>
          <w:rFonts w:ascii="Arial" w:hAnsi="Arial" w:cs="Arial"/>
          <w:b/>
          <w:bCs/>
          <w:sz w:val="36"/>
          <w:szCs w:val="36"/>
        </w:rPr>
        <w:t>Key Activities and Timeline</w:t>
      </w:r>
    </w:p>
    <w:p w14:paraId="07F9E5A2" w14:textId="77777777" w:rsidR="007044A1" w:rsidRPr="00A71255" w:rsidRDefault="007044A1" w:rsidP="00A71255">
      <w:pPr>
        <w:rPr>
          <w:rFonts w:ascii="Arial" w:hAnsi="Arial" w:cs="Arial"/>
          <w:sz w:val="36"/>
          <w:szCs w:val="36"/>
        </w:rPr>
      </w:pPr>
    </w:p>
    <w:p w14:paraId="5A60D3B3" w14:textId="6688F1D4" w:rsidR="00F17263" w:rsidRPr="00A71255" w:rsidRDefault="00F17263" w:rsidP="000C40E9">
      <w:pPr>
        <w:pStyle w:val="Heading2"/>
      </w:pPr>
      <w:r w:rsidRPr="00A71255">
        <w:t xml:space="preserve">Slide 4: </w:t>
      </w:r>
      <w:r w:rsidR="00C471C2" w:rsidRPr="00A71255">
        <w:t>Stakeholder Discussion Topics</w:t>
      </w:r>
    </w:p>
    <w:p w14:paraId="4FA66C84" w14:textId="11B763CC" w:rsidR="00F17263" w:rsidRPr="00A71255" w:rsidRDefault="00F17263" w:rsidP="00A71255">
      <w:pPr>
        <w:rPr>
          <w:rFonts w:ascii="Arial" w:hAnsi="Arial" w:cs="Arial"/>
          <w:sz w:val="36"/>
          <w:szCs w:val="36"/>
        </w:rPr>
      </w:pPr>
    </w:p>
    <w:p w14:paraId="16DB3135" w14:textId="3E7FDC12" w:rsidR="00E648CD" w:rsidRPr="00A71255" w:rsidRDefault="00E648CD" w:rsidP="00A71255">
      <w:pPr>
        <w:rPr>
          <w:rFonts w:ascii="Arial" w:hAnsi="Arial" w:cs="Arial"/>
          <w:i/>
          <w:iCs/>
          <w:sz w:val="36"/>
          <w:szCs w:val="36"/>
        </w:rPr>
      </w:pPr>
      <w:r w:rsidRPr="00B63393">
        <w:rPr>
          <w:rFonts w:ascii="Arial" w:hAnsi="Arial" w:cs="Arial"/>
          <w:i/>
          <w:iCs/>
          <w:sz w:val="36"/>
          <w:szCs w:val="36"/>
        </w:rPr>
        <w:lastRenderedPageBreak/>
        <w:t>Note:</w:t>
      </w:r>
      <w:r w:rsidR="00B63393" w:rsidRPr="00B63393">
        <w:rPr>
          <w:rFonts w:ascii="Arial" w:hAnsi="Arial" w:cs="Arial"/>
          <w:i/>
          <w:iCs/>
          <w:sz w:val="36"/>
          <w:szCs w:val="36"/>
        </w:rPr>
        <w:t xml:space="preserve"> the</w:t>
      </w:r>
      <w:r w:rsidR="00B63393">
        <w:rPr>
          <w:rFonts w:ascii="Arial" w:hAnsi="Arial" w:cs="Arial"/>
          <w:i/>
          <w:iCs/>
          <w:sz w:val="36"/>
          <w:szCs w:val="36"/>
        </w:rPr>
        <w:t xml:space="preserve"> following</w:t>
      </w:r>
      <w:r w:rsidR="00A224C1">
        <w:rPr>
          <w:rFonts w:ascii="Arial" w:hAnsi="Arial" w:cs="Arial"/>
          <w:i/>
          <w:iCs/>
          <w:sz w:val="36"/>
          <w:szCs w:val="36"/>
        </w:rPr>
        <w:t xml:space="preserve"> information</w:t>
      </w:r>
      <w:r w:rsidR="00B63393">
        <w:rPr>
          <w:rFonts w:ascii="Arial" w:hAnsi="Arial" w:cs="Arial"/>
          <w:i/>
          <w:iCs/>
          <w:sz w:val="36"/>
          <w:szCs w:val="36"/>
        </w:rPr>
        <w:t xml:space="preserve"> is shown in three columns </w:t>
      </w:r>
      <w:r w:rsidR="00EC6386">
        <w:rPr>
          <w:rFonts w:ascii="Arial" w:hAnsi="Arial" w:cs="Arial"/>
          <w:i/>
          <w:iCs/>
          <w:sz w:val="36"/>
          <w:szCs w:val="36"/>
        </w:rPr>
        <w:t>with arrows in between the</w:t>
      </w:r>
      <w:r w:rsidR="00DD5E76">
        <w:rPr>
          <w:rFonts w:ascii="Arial" w:hAnsi="Arial" w:cs="Arial"/>
          <w:i/>
          <w:iCs/>
          <w:sz w:val="36"/>
          <w:szCs w:val="36"/>
        </w:rPr>
        <w:t xml:space="preserve"> columns </w:t>
      </w:r>
      <w:r w:rsidR="00B77D02">
        <w:rPr>
          <w:rFonts w:ascii="Arial" w:hAnsi="Arial" w:cs="Arial"/>
          <w:i/>
          <w:iCs/>
          <w:sz w:val="36"/>
          <w:szCs w:val="36"/>
        </w:rPr>
        <w:t>illustrating</w:t>
      </w:r>
      <w:r w:rsidR="00EC6386">
        <w:rPr>
          <w:rFonts w:ascii="Arial" w:hAnsi="Arial" w:cs="Arial"/>
          <w:i/>
          <w:iCs/>
          <w:sz w:val="36"/>
          <w:szCs w:val="36"/>
        </w:rPr>
        <w:t xml:space="preserve"> the </w:t>
      </w:r>
      <w:r w:rsidR="00615FDB">
        <w:rPr>
          <w:rFonts w:ascii="Arial" w:hAnsi="Arial" w:cs="Arial"/>
          <w:i/>
          <w:iCs/>
          <w:sz w:val="36"/>
          <w:szCs w:val="36"/>
        </w:rPr>
        <w:t>progression of events</w:t>
      </w:r>
      <w:r w:rsidR="00B63393">
        <w:rPr>
          <w:rFonts w:ascii="Arial" w:hAnsi="Arial" w:cs="Arial"/>
          <w:i/>
          <w:iCs/>
          <w:sz w:val="36"/>
          <w:szCs w:val="36"/>
        </w:rPr>
        <w:t>.</w:t>
      </w:r>
    </w:p>
    <w:p w14:paraId="5C5DD5AD" w14:textId="77777777" w:rsidR="00E648CD" w:rsidRPr="00A71255" w:rsidRDefault="00E648CD" w:rsidP="00A71255">
      <w:pPr>
        <w:rPr>
          <w:rFonts w:ascii="Arial" w:hAnsi="Arial" w:cs="Arial"/>
          <w:sz w:val="36"/>
          <w:szCs w:val="36"/>
        </w:rPr>
      </w:pPr>
    </w:p>
    <w:p w14:paraId="7C50F674" w14:textId="77777777" w:rsidR="00C471C2" w:rsidRPr="00C471C2" w:rsidRDefault="00C471C2" w:rsidP="00A71255">
      <w:pPr>
        <w:rPr>
          <w:rFonts w:ascii="Arial" w:hAnsi="Arial" w:cs="Arial"/>
          <w:sz w:val="36"/>
          <w:szCs w:val="36"/>
        </w:rPr>
      </w:pPr>
      <w:r w:rsidRPr="00C471C2">
        <w:rPr>
          <w:rFonts w:ascii="Arial" w:hAnsi="Arial" w:cs="Arial"/>
          <w:b/>
          <w:bCs/>
          <w:sz w:val="36"/>
          <w:szCs w:val="36"/>
          <w:u w:val="single"/>
        </w:rPr>
        <w:t>Prior Discussions</w:t>
      </w:r>
    </w:p>
    <w:p w14:paraId="39CBCBEF" w14:textId="77777777" w:rsidR="00C471C2" w:rsidRPr="00C471C2" w:rsidRDefault="00C471C2" w:rsidP="00737980">
      <w:pPr>
        <w:numPr>
          <w:ilvl w:val="0"/>
          <w:numId w:val="24"/>
        </w:numPr>
        <w:rPr>
          <w:rFonts w:ascii="Arial" w:hAnsi="Arial" w:cs="Arial"/>
          <w:sz w:val="36"/>
          <w:szCs w:val="36"/>
        </w:rPr>
      </w:pPr>
      <w:r w:rsidRPr="00C471C2">
        <w:rPr>
          <w:rFonts w:ascii="Arial" w:hAnsi="Arial" w:cs="Arial"/>
          <w:b/>
          <w:bCs/>
          <w:sz w:val="36"/>
          <w:szCs w:val="36"/>
        </w:rPr>
        <w:t xml:space="preserve">October 2022: </w:t>
      </w:r>
      <w:r w:rsidRPr="00C471C2">
        <w:rPr>
          <w:rFonts w:ascii="Arial" w:hAnsi="Arial" w:cs="Arial"/>
          <w:sz w:val="36"/>
          <w:szCs w:val="36"/>
        </w:rPr>
        <w:t>Transition planning process overview</w:t>
      </w:r>
    </w:p>
    <w:p w14:paraId="5A5B74E7" w14:textId="77777777" w:rsidR="00C471C2" w:rsidRPr="00C471C2" w:rsidRDefault="00C471C2" w:rsidP="00737980">
      <w:pPr>
        <w:numPr>
          <w:ilvl w:val="0"/>
          <w:numId w:val="24"/>
        </w:numPr>
        <w:rPr>
          <w:rFonts w:ascii="Arial" w:hAnsi="Arial" w:cs="Arial"/>
          <w:sz w:val="36"/>
          <w:szCs w:val="36"/>
        </w:rPr>
      </w:pPr>
      <w:r w:rsidRPr="00C471C2">
        <w:rPr>
          <w:rFonts w:ascii="Arial" w:hAnsi="Arial" w:cs="Arial"/>
          <w:b/>
          <w:bCs/>
          <w:sz w:val="36"/>
          <w:szCs w:val="36"/>
        </w:rPr>
        <w:t xml:space="preserve">December 2022: </w:t>
      </w:r>
      <w:r w:rsidRPr="00C471C2">
        <w:rPr>
          <w:rFonts w:ascii="Arial" w:hAnsi="Arial" w:cs="Arial"/>
          <w:sz w:val="36"/>
          <w:szCs w:val="36"/>
        </w:rPr>
        <w:t>Transition Principles, Benefits, Financial considerations</w:t>
      </w:r>
    </w:p>
    <w:p w14:paraId="71E4DAD1" w14:textId="73AB816E" w:rsidR="00C471C2" w:rsidRPr="00A71255" w:rsidRDefault="00C471C2" w:rsidP="00A71255">
      <w:pPr>
        <w:rPr>
          <w:rFonts w:ascii="Arial" w:hAnsi="Arial" w:cs="Arial"/>
          <w:sz w:val="36"/>
          <w:szCs w:val="36"/>
        </w:rPr>
      </w:pPr>
    </w:p>
    <w:p w14:paraId="0E03D57E" w14:textId="77777777" w:rsidR="009141DB" w:rsidRPr="009141DB" w:rsidRDefault="009141DB" w:rsidP="00A71255">
      <w:pPr>
        <w:rPr>
          <w:rFonts w:ascii="Arial" w:hAnsi="Arial" w:cs="Arial"/>
          <w:sz w:val="36"/>
          <w:szCs w:val="36"/>
        </w:rPr>
      </w:pPr>
      <w:r w:rsidRPr="009141DB">
        <w:rPr>
          <w:rFonts w:ascii="Arial" w:hAnsi="Arial" w:cs="Arial"/>
          <w:b/>
          <w:bCs/>
          <w:sz w:val="36"/>
          <w:szCs w:val="36"/>
          <w:u w:val="single"/>
        </w:rPr>
        <w:t>Today (03/15/23)</w:t>
      </w:r>
    </w:p>
    <w:p w14:paraId="07E8A405" w14:textId="77777777" w:rsidR="009141DB" w:rsidRPr="009141DB" w:rsidRDefault="009141DB" w:rsidP="00A71255">
      <w:pPr>
        <w:rPr>
          <w:rFonts w:ascii="Arial" w:hAnsi="Arial" w:cs="Arial"/>
          <w:sz w:val="36"/>
          <w:szCs w:val="36"/>
        </w:rPr>
      </w:pPr>
      <w:r w:rsidRPr="009141DB">
        <w:rPr>
          <w:rFonts w:ascii="Arial" w:hAnsi="Arial" w:cs="Arial"/>
          <w:b/>
          <w:bCs/>
          <w:sz w:val="36"/>
          <w:szCs w:val="36"/>
        </w:rPr>
        <w:t>Meeting Focus:</w:t>
      </w:r>
    </w:p>
    <w:p w14:paraId="02E8FCE2" w14:textId="77777777" w:rsidR="009141DB" w:rsidRPr="009141DB" w:rsidRDefault="009141DB" w:rsidP="00737980">
      <w:pPr>
        <w:numPr>
          <w:ilvl w:val="0"/>
          <w:numId w:val="25"/>
        </w:numPr>
        <w:rPr>
          <w:rFonts w:ascii="Arial" w:hAnsi="Arial" w:cs="Arial"/>
          <w:sz w:val="36"/>
          <w:szCs w:val="36"/>
        </w:rPr>
      </w:pPr>
      <w:r w:rsidRPr="009141DB">
        <w:rPr>
          <w:rFonts w:ascii="Arial" w:hAnsi="Arial" w:cs="Arial"/>
          <w:sz w:val="36"/>
          <w:szCs w:val="36"/>
        </w:rPr>
        <w:t>Duals Demo 2.0 &amp; CMFI Principles</w:t>
      </w:r>
    </w:p>
    <w:p w14:paraId="3F3A0BE5" w14:textId="77777777" w:rsidR="009141DB" w:rsidRPr="009141DB" w:rsidRDefault="009141DB" w:rsidP="00737980">
      <w:pPr>
        <w:numPr>
          <w:ilvl w:val="0"/>
          <w:numId w:val="25"/>
        </w:numPr>
        <w:rPr>
          <w:rFonts w:ascii="Arial" w:hAnsi="Arial" w:cs="Arial"/>
          <w:sz w:val="36"/>
          <w:szCs w:val="36"/>
        </w:rPr>
      </w:pPr>
      <w:r w:rsidRPr="009141DB">
        <w:rPr>
          <w:rFonts w:ascii="Arial" w:hAnsi="Arial" w:cs="Arial"/>
          <w:sz w:val="36"/>
          <w:szCs w:val="36"/>
        </w:rPr>
        <w:t>Aligned Procurement</w:t>
      </w:r>
    </w:p>
    <w:p w14:paraId="30E726F6" w14:textId="77777777" w:rsidR="009141DB" w:rsidRPr="009141DB" w:rsidRDefault="009141DB" w:rsidP="00737980">
      <w:pPr>
        <w:numPr>
          <w:ilvl w:val="0"/>
          <w:numId w:val="25"/>
        </w:numPr>
        <w:rPr>
          <w:rFonts w:ascii="Arial" w:hAnsi="Arial" w:cs="Arial"/>
          <w:sz w:val="36"/>
          <w:szCs w:val="36"/>
        </w:rPr>
      </w:pPr>
      <w:r w:rsidRPr="009141DB">
        <w:rPr>
          <w:rFonts w:ascii="Arial" w:hAnsi="Arial" w:cs="Arial"/>
          <w:sz w:val="36"/>
          <w:szCs w:val="36"/>
        </w:rPr>
        <w:t>Medicare Contracting Process</w:t>
      </w:r>
    </w:p>
    <w:p w14:paraId="2ECE82E3" w14:textId="77777777" w:rsidR="009141DB" w:rsidRPr="009141DB" w:rsidRDefault="009141DB" w:rsidP="00737980">
      <w:pPr>
        <w:numPr>
          <w:ilvl w:val="0"/>
          <w:numId w:val="25"/>
        </w:numPr>
        <w:rPr>
          <w:rFonts w:ascii="Arial" w:hAnsi="Arial" w:cs="Arial"/>
          <w:sz w:val="36"/>
          <w:szCs w:val="36"/>
        </w:rPr>
      </w:pPr>
      <w:r w:rsidRPr="009141DB">
        <w:rPr>
          <w:rFonts w:ascii="Arial" w:hAnsi="Arial" w:cs="Arial"/>
          <w:sz w:val="36"/>
          <w:szCs w:val="36"/>
        </w:rPr>
        <w:t>Timeline</w:t>
      </w:r>
    </w:p>
    <w:p w14:paraId="15913C65" w14:textId="4D24D93E" w:rsidR="00C471C2" w:rsidRPr="00A71255" w:rsidRDefault="00C471C2" w:rsidP="00A71255">
      <w:pPr>
        <w:rPr>
          <w:rFonts w:ascii="Arial" w:hAnsi="Arial" w:cs="Arial"/>
          <w:sz w:val="36"/>
          <w:szCs w:val="36"/>
        </w:rPr>
      </w:pPr>
    </w:p>
    <w:p w14:paraId="56B8AF86" w14:textId="77777777" w:rsidR="009141DB" w:rsidRPr="009141DB" w:rsidRDefault="009141DB" w:rsidP="00A71255">
      <w:pPr>
        <w:rPr>
          <w:rFonts w:ascii="Arial" w:hAnsi="Arial" w:cs="Arial"/>
          <w:sz w:val="36"/>
          <w:szCs w:val="36"/>
        </w:rPr>
      </w:pPr>
      <w:r w:rsidRPr="009141DB">
        <w:rPr>
          <w:rFonts w:ascii="Arial" w:hAnsi="Arial" w:cs="Arial"/>
          <w:b/>
          <w:bCs/>
          <w:sz w:val="36"/>
          <w:szCs w:val="36"/>
          <w:u w:val="single"/>
        </w:rPr>
        <w:t>Future Discussion Topics</w:t>
      </w:r>
    </w:p>
    <w:p w14:paraId="0F43E110" w14:textId="77777777" w:rsidR="009141DB" w:rsidRPr="009141DB" w:rsidRDefault="009141DB" w:rsidP="00A71255">
      <w:pPr>
        <w:rPr>
          <w:rFonts w:ascii="Arial" w:hAnsi="Arial" w:cs="Arial"/>
          <w:sz w:val="36"/>
          <w:szCs w:val="36"/>
        </w:rPr>
      </w:pPr>
      <w:r w:rsidRPr="009141DB">
        <w:rPr>
          <w:rFonts w:ascii="Arial" w:hAnsi="Arial" w:cs="Arial"/>
          <w:b/>
          <w:bCs/>
          <w:i/>
          <w:iCs/>
          <w:sz w:val="36"/>
          <w:szCs w:val="36"/>
        </w:rPr>
        <w:t>Tentative Upcoming Meetings:</w:t>
      </w:r>
    </w:p>
    <w:p w14:paraId="3A1DD40B" w14:textId="77777777" w:rsidR="009141DB" w:rsidRPr="009141DB" w:rsidRDefault="009141DB" w:rsidP="00737980">
      <w:pPr>
        <w:numPr>
          <w:ilvl w:val="0"/>
          <w:numId w:val="26"/>
        </w:numPr>
        <w:rPr>
          <w:rFonts w:ascii="Arial" w:hAnsi="Arial" w:cs="Arial"/>
          <w:sz w:val="36"/>
          <w:szCs w:val="36"/>
        </w:rPr>
      </w:pPr>
      <w:r w:rsidRPr="009141DB">
        <w:rPr>
          <w:rFonts w:ascii="Arial" w:hAnsi="Arial" w:cs="Arial"/>
          <w:b/>
          <w:bCs/>
          <w:i/>
          <w:iCs/>
          <w:sz w:val="36"/>
          <w:szCs w:val="36"/>
        </w:rPr>
        <w:t>May:</w:t>
      </w:r>
      <w:r w:rsidRPr="009141DB">
        <w:rPr>
          <w:rFonts w:ascii="Arial" w:hAnsi="Arial" w:cs="Arial"/>
          <w:sz w:val="36"/>
          <w:szCs w:val="36"/>
        </w:rPr>
        <w:t xml:space="preserve"> Procurement Topics (cont.)</w:t>
      </w:r>
    </w:p>
    <w:p w14:paraId="255C6A70" w14:textId="3E805290" w:rsidR="009141DB" w:rsidRDefault="009141DB" w:rsidP="00737980">
      <w:pPr>
        <w:numPr>
          <w:ilvl w:val="0"/>
          <w:numId w:val="26"/>
        </w:numPr>
        <w:rPr>
          <w:rFonts w:ascii="Arial" w:hAnsi="Arial" w:cs="Arial"/>
          <w:sz w:val="36"/>
          <w:szCs w:val="36"/>
        </w:rPr>
      </w:pPr>
      <w:r w:rsidRPr="009141DB">
        <w:rPr>
          <w:rFonts w:ascii="Arial" w:hAnsi="Arial" w:cs="Arial"/>
          <w:b/>
          <w:bCs/>
          <w:i/>
          <w:iCs/>
          <w:sz w:val="36"/>
          <w:szCs w:val="36"/>
        </w:rPr>
        <w:t xml:space="preserve">June: </w:t>
      </w:r>
      <w:r w:rsidRPr="009141DB">
        <w:rPr>
          <w:rFonts w:ascii="Arial" w:hAnsi="Arial" w:cs="Arial"/>
          <w:sz w:val="36"/>
          <w:szCs w:val="36"/>
        </w:rPr>
        <w:t>Finance Topics Deep Dive</w:t>
      </w:r>
    </w:p>
    <w:p w14:paraId="5BEC2B6A" w14:textId="77777777" w:rsidR="009141DB" w:rsidRPr="009141DB" w:rsidRDefault="009141DB" w:rsidP="00737980">
      <w:pPr>
        <w:rPr>
          <w:rFonts w:ascii="Arial" w:hAnsi="Arial" w:cs="Arial"/>
          <w:sz w:val="36"/>
          <w:szCs w:val="36"/>
        </w:rPr>
      </w:pPr>
    </w:p>
    <w:p w14:paraId="656C0641" w14:textId="77777777" w:rsidR="009141DB" w:rsidRPr="009141DB" w:rsidRDefault="009141DB" w:rsidP="00A71255">
      <w:pPr>
        <w:rPr>
          <w:rFonts w:ascii="Arial" w:hAnsi="Arial" w:cs="Arial"/>
          <w:sz w:val="36"/>
          <w:szCs w:val="36"/>
        </w:rPr>
      </w:pPr>
      <w:r w:rsidRPr="009141DB">
        <w:rPr>
          <w:rFonts w:ascii="Arial" w:hAnsi="Arial" w:cs="Arial"/>
          <w:b/>
          <w:bCs/>
          <w:i/>
          <w:iCs/>
          <w:sz w:val="36"/>
          <w:szCs w:val="36"/>
        </w:rPr>
        <w:t>To be Scheduled:</w:t>
      </w:r>
      <w:r w:rsidRPr="009141DB">
        <w:rPr>
          <w:rFonts w:ascii="Arial" w:hAnsi="Arial" w:cs="Arial"/>
          <w:i/>
          <w:iCs/>
          <w:sz w:val="36"/>
          <w:szCs w:val="36"/>
        </w:rPr>
        <w:t xml:space="preserve"> </w:t>
      </w:r>
    </w:p>
    <w:p w14:paraId="7C38D4F6" w14:textId="77777777" w:rsidR="009141DB" w:rsidRPr="009141DB" w:rsidRDefault="009141DB" w:rsidP="00737980">
      <w:pPr>
        <w:numPr>
          <w:ilvl w:val="0"/>
          <w:numId w:val="27"/>
        </w:numPr>
        <w:rPr>
          <w:rFonts w:ascii="Arial" w:hAnsi="Arial" w:cs="Arial"/>
          <w:sz w:val="36"/>
          <w:szCs w:val="36"/>
        </w:rPr>
      </w:pPr>
      <w:r w:rsidRPr="009141DB">
        <w:rPr>
          <w:rFonts w:ascii="Arial" w:hAnsi="Arial" w:cs="Arial"/>
          <w:sz w:val="36"/>
          <w:szCs w:val="36"/>
        </w:rPr>
        <w:t>Enrollment, Member Communications, Marketing</w:t>
      </w:r>
    </w:p>
    <w:p w14:paraId="2B4ECA0B" w14:textId="77777777" w:rsidR="009141DB" w:rsidRPr="009141DB" w:rsidRDefault="009141DB" w:rsidP="00737980">
      <w:pPr>
        <w:numPr>
          <w:ilvl w:val="0"/>
          <w:numId w:val="27"/>
        </w:numPr>
        <w:rPr>
          <w:rFonts w:ascii="Arial" w:hAnsi="Arial" w:cs="Arial"/>
          <w:sz w:val="36"/>
          <w:szCs w:val="36"/>
        </w:rPr>
      </w:pPr>
      <w:r w:rsidRPr="009141DB">
        <w:rPr>
          <w:rFonts w:ascii="Arial" w:hAnsi="Arial" w:cs="Arial"/>
          <w:sz w:val="36"/>
          <w:szCs w:val="36"/>
        </w:rPr>
        <w:t>Quality and Performance</w:t>
      </w:r>
    </w:p>
    <w:p w14:paraId="08A9D866" w14:textId="77777777" w:rsidR="009141DB" w:rsidRPr="009141DB" w:rsidRDefault="009141DB" w:rsidP="00737980">
      <w:pPr>
        <w:numPr>
          <w:ilvl w:val="0"/>
          <w:numId w:val="27"/>
        </w:numPr>
        <w:rPr>
          <w:rFonts w:ascii="Arial" w:hAnsi="Arial" w:cs="Arial"/>
          <w:sz w:val="36"/>
          <w:szCs w:val="36"/>
        </w:rPr>
      </w:pPr>
      <w:r w:rsidRPr="009141DB">
        <w:rPr>
          <w:rFonts w:ascii="Arial" w:hAnsi="Arial" w:cs="Arial"/>
          <w:sz w:val="36"/>
          <w:szCs w:val="36"/>
        </w:rPr>
        <w:t>Care Model, Member Experience</w:t>
      </w:r>
    </w:p>
    <w:p w14:paraId="76DF70B5" w14:textId="77777777" w:rsidR="009141DB" w:rsidRPr="009141DB" w:rsidRDefault="009141DB" w:rsidP="00737980">
      <w:pPr>
        <w:numPr>
          <w:ilvl w:val="0"/>
          <w:numId w:val="27"/>
        </w:numPr>
        <w:rPr>
          <w:rFonts w:ascii="Arial" w:hAnsi="Arial" w:cs="Arial"/>
          <w:sz w:val="36"/>
          <w:szCs w:val="36"/>
        </w:rPr>
      </w:pPr>
      <w:r w:rsidRPr="009141DB">
        <w:rPr>
          <w:rFonts w:ascii="Arial" w:hAnsi="Arial" w:cs="Arial"/>
          <w:sz w:val="36"/>
          <w:szCs w:val="36"/>
        </w:rPr>
        <w:t>Additional Transition and Procurement Updates</w:t>
      </w:r>
    </w:p>
    <w:p w14:paraId="525B1E1E" w14:textId="77777777" w:rsidR="009141DB" w:rsidRPr="00A71255" w:rsidRDefault="009141DB" w:rsidP="00A71255">
      <w:pPr>
        <w:rPr>
          <w:rFonts w:ascii="Arial" w:hAnsi="Arial" w:cs="Arial"/>
          <w:sz w:val="36"/>
          <w:szCs w:val="36"/>
        </w:rPr>
      </w:pPr>
    </w:p>
    <w:p w14:paraId="3E9DF2C6" w14:textId="2EB241BC" w:rsidR="00F17263" w:rsidRPr="00A71255" w:rsidRDefault="00F17263" w:rsidP="000C40E9">
      <w:pPr>
        <w:pStyle w:val="Heading2"/>
      </w:pPr>
      <w:r w:rsidRPr="00A71255">
        <w:rPr>
          <w:rStyle w:val="Heading1Char"/>
          <w:rFonts w:ascii="Arial" w:hAnsi="Arial" w:cs="Arial"/>
          <w:b/>
          <w:bCs/>
          <w:szCs w:val="36"/>
        </w:rPr>
        <w:t xml:space="preserve">Slide 5: </w:t>
      </w:r>
      <w:r w:rsidR="00087F06" w:rsidRPr="00A71255">
        <w:t>Building on Duals Demo 2.0 Principles Developed with Stakeholders</w:t>
      </w:r>
    </w:p>
    <w:p w14:paraId="4C776235" w14:textId="39FBF080" w:rsidR="00F17263" w:rsidRPr="00A71255" w:rsidRDefault="00F17263" w:rsidP="00A71255">
      <w:pPr>
        <w:rPr>
          <w:rFonts w:ascii="Arial" w:hAnsi="Arial" w:cs="Arial"/>
          <w:sz w:val="36"/>
          <w:szCs w:val="36"/>
        </w:rPr>
      </w:pPr>
    </w:p>
    <w:p w14:paraId="7410ABE2" w14:textId="1DC6461A" w:rsidR="00622BC9" w:rsidRPr="00A71255" w:rsidRDefault="00622BC9" w:rsidP="00622BC9">
      <w:pPr>
        <w:rPr>
          <w:rFonts w:ascii="Arial" w:hAnsi="Arial" w:cs="Arial"/>
          <w:i/>
          <w:iCs/>
          <w:sz w:val="36"/>
          <w:szCs w:val="36"/>
        </w:rPr>
      </w:pPr>
      <w:r w:rsidRPr="00B63393">
        <w:rPr>
          <w:rFonts w:ascii="Arial" w:hAnsi="Arial" w:cs="Arial"/>
          <w:i/>
          <w:iCs/>
          <w:sz w:val="36"/>
          <w:szCs w:val="36"/>
        </w:rPr>
        <w:lastRenderedPageBreak/>
        <w:t>Note: the</w:t>
      </w:r>
      <w:r>
        <w:rPr>
          <w:rFonts w:ascii="Arial" w:hAnsi="Arial" w:cs="Arial"/>
          <w:i/>
          <w:iCs/>
          <w:sz w:val="36"/>
          <w:szCs w:val="36"/>
        </w:rPr>
        <w:t xml:space="preserve"> following information is shown in two columns with a swooping arrow at the top going from</w:t>
      </w:r>
      <w:r w:rsidR="00624ED2">
        <w:rPr>
          <w:rFonts w:ascii="Arial" w:hAnsi="Arial" w:cs="Arial"/>
          <w:i/>
          <w:iCs/>
          <w:sz w:val="36"/>
          <w:szCs w:val="36"/>
        </w:rPr>
        <w:t xml:space="preserve"> first to the second </w:t>
      </w:r>
      <w:r>
        <w:rPr>
          <w:rFonts w:ascii="Arial" w:hAnsi="Arial" w:cs="Arial"/>
          <w:i/>
          <w:iCs/>
          <w:sz w:val="36"/>
          <w:szCs w:val="36"/>
        </w:rPr>
        <w:t>column illustrating the progression.</w:t>
      </w:r>
    </w:p>
    <w:p w14:paraId="4F99746A" w14:textId="77777777" w:rsidR="00E648CD" w:rsidRPr="00A71255" w:rsidRDefault="00E648CD" w:rsidP="00A71255">
      <w:pPr>
        <w:rPr>
          <w:rFonts w:ascii="Arial" w:hAnsi="Arial" w:cs="Arial"/>
          <w:sz w:val="36"/>
          <w:szCs w:val="36"/>
        </w:rPr>
      </w:pPr>
    </w:p>
    <w:p w14:paraId="45CE0C31" w14:textId="77777777" w:rsidR="00E648CD" w:rsidRPr="00E648CD" w:rsidRDefault="00E648CD" w:rsidP="00A71255">
      <w:pPr>
        <w:rPr>
          <w:rFonts w:ascii="Arial" w:hAnsi="Arial" w:cs="Arial"/>
          <w:sz w:val="36"/>
          <w:szCs w:val="36"/>
        </w:rPr>
      </w:pPr>
      <w:r w:rsidRPr="00E648CD">
        <w:rPr>
          <w:rFonts w:ascii="Arial" w:hAnsi="Arial" w:cs="Arial"/>
          <w:b/>
          <w:bCs/>
          <w:sz w:val="36"/>
          <w:szCs w:val="36"/>
          <w:u w:val="single"/>
        </w:rPr>
        <w:t>Duals Demo 2.0 Principles</w:t>
      </w:r>
    </w:p>
    <w:p w14:paraId="0CB688FF" w14:textId="77777777" w:rsidR="00E648CD" w:rsidRPr="00E648CD" w:rsidRDefault="00E648CD" w:rsidP="00A71255">
      <w:pPr>
        <w:numPr>
          <w:ilvl w:val="0"/>
          <w:numId w:val="13"/>
        </w:numPr>
        <w:rPr>
          <w:rFonts w:ascii="Arial" w:hAnsi="Arial" w:cs="Arial"/>
          <w:sz w:val="36"/>
          <w:szCs w:val="36"/>
        </w:rPr>
      </w:pPr>
      <w:r w:rsidRPr="00E648CD">
        <w:rPr>
          <w:rFonts w:ascii="Arial" w:hAnsi="Arial" w:cs="Arial"/>
          <w:sz w:val="36"/>
          <w:szCs w:val="36"/>
        </w:rPr>
        <w:t>Promote Independence and Self-determination with Person-centered Care</w:t>
      </w:r>
    </w:p>
    <w:p w14:paraId="51B26644" w14:textId="77777777" w:rsidR="00E648CD" w:rsidRPr="00E648CD" w:rsidRDefault="00E648CD" w:rsidP="00A71255">
      <w:pPr>
        <w:numPr>
          <w:ilvl w:val="0"/>
          <w:numId w:val="13"/>
        </w:numPr>
        <w:rPr>
          <w:rFonts w:ascii="Arial" w:hAnsi="Arial" w:cs="Arial"/>
          <w:sz w:val="36"/>
          <w:szCs w:val="36"/>
        </w:rPr>
      </w:pPr>
      <w:r w:rsidRPr="00E648CD">
        <w:rPr>
          <w:rFonts w:ascii="Arial" w:hAnsi="Arial" w:cs="Arial"/>
          <w:sz w:val="36"/>
          <w:szCs w:val="36"/>
        </w:rPr>
        <w:t>Strong Enrollee Protections</w:t>
      </w:r>
    </w:p>
    <w:p w14:paraId="440A316B" w14:textId="77777777" w:rsidR="00E648CD" w:rsidRPr="00E648CD" w:rsidRDefault="00E648CD" w:rsidP="00A71255">
      <w:pPr>
        <w:numPr>
          <w:ilvl w:val="0"/>
          <w:numId w:val="13"/>
        </w:numPr>
        <w:rPr>
          <w:rFonts w:ascii="Arial" w:hAnsi="Arial" w:cs="Arial"/>
          <w:sz w:val="36"/>
          <w:szCs w:val="36"/>
        </w:rPr>
      </w:pPr>
      <w:r w:rsidRPr="00E648CD">
        <w:rPr>
          <w:rFonts w:ascii="Arial" w:hAnsi="Arial" w:cs="Arial"/>
          <w:sz w:val="36"/>
          <w:szCs w:val="36"/>
        </w:rPr>
        <w:t>No Copayments</w:t>
      </w:r>
    </w:p>
    <w:p w14:paraId="5616B33B" w14:textId="77777777" w:rsidR="00E648CD" w:rsidRPr="00E648CD" w:rsidRDefault="00E648CD" w:rsidP="00A71255">
      <w:pPr>
        <w:numPr>
          <w:ilvl w:val="0"/>
          <w:numId w:val="13"/>
        </w:numPr>
        <w:rPr>
          <w:rFonts w:ascii="Arial" w:hAnsi="Arial" w:cs="Arial"/>
          <w:sz w:val="36"/>
          <w:szCs w:val="36"/>
        </w:rPr>
      </w:pPr>
      <w:r w:rsidRPr="00E648CD">
        <w:rPr>
          <w:rFonts w:ascii="Arial" w:hAnsi="Arial" w:cs="Arial"/>
          <w:sz w:val="36"/>
          <w:szCs w:val="36"/>
        </w:rPr>
        <w:t>Improve Communication Access and Accessibility, including Materials</w:t>
      </w:r>
    </w:p>
    <w:p w14:paraId="3FE6C4B6" w14:textId="77777777" w:rsidR="00E648CD" w:rsidRPr="00E648CD" w:rsidRDefault="00E648CD" w:rsidP="00A71255">
      <w:pPr>
        <w:numPr>
          <w:ilvl w:val="0"/>
          <w:numId w:val="13"/>
        </w:numPr>
        <w:rPr>
          <w:rFonts w:ascii="Arial" w:hAnsi="Arial" w:cs="Arial"/>
          <w:sz w:val="36"/>
          <w:szCs w:val="36"/>
        </w:rPr>
      </w:pPr>
      <w:r w:rsidRPr="00E648CD">
        <w:rPr>
          <w:rFonts w:ascii="Arial" w:hAnsi="Arial" w:cs="Arial"/>
          <w:sz w:val="36"/>
          <w:szCs w:val="36"/>
        </w:rPr>
        <w:t>Expanded Benefit Design</w:t>
      </w:r>
    </w:p>
    <w:p w14:paraId="131551A3" w14:textId="77777777" w:rsidR="00E648CD" w:rsidRPr="00E648CD" w:rsidRDefault="00E648CD" w:rsidP="00A71255">
      <w:pPr>
        <w:numPr>
          <w:ilvl w:val="0"/>
          <w:numId w:val="13"/>
        </w:numPr>
        <w:rPr>
          <w:rFonts w:ascii="Arial" w:hAnsi="Arial" w:cs="Arial"/>
          <w:sz w:val="36"/>
          <w:szCs w:val="36"/>
        </w:rPr>
      </w:pPr>
      <w:r w:rsidRPr="00E648CD">
        <w:rPr>
          <w:rFonts w:ascii="Arial" w:hAnsi="Arial" w:cs="Arial"/>
          <w:sz w:val="36"/>
          <w:szCs w:val="36"/>
        </w:rPr>
        <w:t>Advance Health Equity and Reduce Health Disparities</w:t>
      </w:r>
    </w:p>
    <w:p w14:paraId="33E993B0" w14:textId="77777777" w:rsidR="00E648CD" w:rsidRPr="00E648CD" w:rsidRDefault="00E648CD" w:rsidP="00A71255">
      <w:pPr>
        <w:numPr>
          <w:ilvl w:val="0"/>
          <w:numId w:val="13"/>
        </w:numPr>
        <w:rPr>
          <w:rFonts w:ascii="Arial" w:hAnsi="Arial" w:cs="Arial"/>
          <w:sz w:val="36"/>
          <w:szCs w:val="36"/>
        </w:rPr>
      </w:pPr>
      <w:r w:rsidRPr="00E648CD">
        <w:rPr>
          <w:rFonts w:ascii="Arial" w:hAnsi="Arial" w:cs="Arial"/>
          <w:sz w:val="36"/>
          <w:szCs w:val="36"/>
        </w:rPr>
        <w:t>Performance Improvement</w:t>
      </w:r>
    </w:p>
    <w:p w14:paraId="22D386A1" w14:textId="77777777" w:rsidR="00E648CD" w:rsidRPr="00E648CD" w:rsidRDefault="00E648CD" w:rsidP="00A71255">
      <w:pPr>
        <w:numPr>
          <w:ilvl w:val="0"/>
          <w:numId w:val="13"/>
        </w:numPr>
        <w:rPr>
          <w:rFonts w:ascii="Arial" w:hAnsi="Arial" w:cs="Arial"/>
          <w:sz w:val="36"/>
          <w:szCs w:val="36"/>
        </w:rPr>
      </w:pPr>
      <w:r w:rsidRPr="00E648CD">
        <w:rPr>
          <w:rFonts w:ascii="Arial" w:hAnsi="Arial" w:cs="Arial"/>
          <w:sz w:val="36"/>
          <w:szCs w:val="36"/>
        </w:rPr>
        <w:t>Local Control</w:t>
      </w:r>
    </w:p>
    <w:p w14:paraId="27E0911A" w14:textId="77777777" w:rsidR="00E648CD" w:rsidRPr="00E648CD" w:rsidRDefault="00E648CD" w:rsidP="00A71255">
      <w:pPr>
        <w:numPr>
          <w:ilvl w:val="0"/>
          <w:numId w:val="13"/>
        </w:numPr>
        <w:rPr>
          <w:rFonts w:ascii="Arial" w:hAnsi="Arial" w:cs="Arial"/>
          <w:sz w:val="36"/>
          <w:szCs w:val="36"/>
        </w:rPr>
      </w:pPr>
      <w:r w:rsidRPr="00E648CD">
        <w:rPr>
          <w:rFonts w:ascii="Arial" w:hAnsi="Arial" w:cs="Arial"/>
          <w:sz w:val="36"/>
          <w:szCs w:val="36"/>
        </w:rPr>
        <w:t>Robust Stakeholder Engagement</w:t>
      </w:r>
    </w:p>
    <w:p w14:paraId="6D2B5847" w14:textId="1167CC3C" w:rsidR="00E648CD" w:rsidRPr="00E648CD" w:rsidRDefault="00B31FFB" w:rsidP="00B31FFB">
      <w:pPr>
        <w:ind w:firstLine="3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X</w:t>
      </w:r>
      <w:r>
        <w:rPr>
          <w:rFonts w:ascii="Arial" w:hAnsi="Arial" w:cs="Arial"/>
          <w:sz w:val="36"/>
          <w:szCs w:val="36"/>
        </w:rPr>
        <w:tab/>
      </w:r>
      <w:r w:rsidR="00E648CD" w:rsidRPr="00E648CD">
        <w:rPr>
          <w:rFonts w:ascii="Arial" w:hAnsi="Arial" w:cs="Arial"/>
          <w:i/>
          <w:iCs/>
          <w:sz w:val="36"/>
          <w:szCs w:val="36"/>
        </w:rPr>
        <w:t>Demo authority (examples on next slide)</w:t>
      </w:r>
    </w:p>
    <w:p w14:paraId="19C4E6E8" w14:textId="31DB1B30" w:rsidR="00E648CD" w:rsidRPr="00A71255" w:rsidRDefault="00E648CD" w:rsidP="00A71255">
      <w:pPr>
        <w:rPr>
          <w:rFonts w:ascii="Arial" w:hAnsi="Arial" w:cs="Arial"/>
          <w:sz w:val="36"/>
          <w:szCs w:val="36"/>
        </w:rPr>
      </w:pPr>
    </w:p>
    <w:p w14:paraId="0EA5EC28" w14:textId="77777777" w:rsidR="00E648CD" w:rsidRPr="00E648CD" w:rsidRDefault="00E648CD" w:rsidP="00A71255">
      <w:pPr>
        <w:rPr>
          <w:rFonts w:ascii="Arial" w:hAnsi="Arial" w:cs="Arial"/>
          <w:sz w:val="36"/>
          <w:szCs w:val="36"/>
        </w:rPr>
      </w:pPr>
      <w:r w:rsidRPr="00E648CD">
        <w:rPr>
          <w:rFonts w:ascii="Arial" w:hAnsi="Arial" w:cs="Arial"/>
          <w:b/>
          <w:bCs/>
          <w:sz w:val="36"/>
          <w:szCs w:val="36"/>
          <w:u w:val="single"/>
        </w:rPr>
        <w:t>One Care 2026 Design Principles</w:t>
      </w:r>
    </w:p>
    <w:p w14:paraId="0E617C52" w14:textId="77777777" w:rsidR="00E648CD" w:rsidRPr="00E648CD" w:rsidRDefault="00E648CD" w:rsidP="00A71255">
      <w:pPr>
        <w:numPr>
          <w:ilvl w:val="0"/>
          <w:numId w:val="14"/>
        </w:numPr>
        <w:rPr>
          <w:rFonts w:ascii="Arial" w:hAnsi="Arial" w:cs="Arial"/>
          <w:sz w:val="36"/>
          <w:szCs w:val="36"/>
        </w:rPr>
      </w:pPr>
      <w:r w:rsidRPr="00E648CD">
        <w:rPr>
          <w:rFonts w:ascii="Arial" w:hAnsi="Arial" w:cs="Arial"/>
          <w:sz w:val="36"/>
          <w:szCs w:val="36"/>
        </w:rPr>
        <w:t>Promote Independence and Self-determination with Person-centered Care</w:t>
      </w:r>
    </w:p>
    <w:p w14:paraId="4CEB1BB2" w14:textId="77777777" w:rsidR="00E648CD" w:rsidRPr="00E648CD" w:rsidRDefault="00E648CD" w:rsidP="00A71255">
      <w:pPr>
        <w:numPr>
          <w:ilvl w:val="0"/>
          <w:numId w:val="14"/>
        </w:numPr>
        <w:rPr>
          <w:rFonts w:ascii="Arial" w:hAnsi="Arial" w:cs="Arial"/>
          <w:sz w:val="36"/>
          <w:szCs w:val="36"/>
        </w:rPr>
      </w:pPr>
      <w:r w:rsidRPr="00E648CD">
        <w:rPr>
          <w:rFonts w:ascii="Arial" w:hAnsi="Arial" w:cs="Arial"/>
          <w:sz w:val="36"/>
          <w:szCs w:val="36"/>
        </w:rPr>
        <w:t>Strong Enrollee Protections</w:t>
      </w:r>
    </w:p>
    <w:p w14:paraId="7292678F" w14:textId="77777777" w:rsidR="00E648CD" w:rsidRPr="00E648CD" w:rsidRDefault="00E648CD" w:rsidP="00A71255">
      <w:pPr>
        <w:numPr>
          <w:ilvl w:val="0"/>
          <w:numId w:val="14"/>
        </w:numPr>
        <w:rPr>
          <w:rFonts w:ascii="Arial" w:hAnsi="Arial" w:cs="Arial"/>
          <w:sz w:val="36"/>
          <w:szCs w:val="36"/>
        </w:rPr>
      </w:pPr>
      <w:r w:rsidRPr="00E648CD">
        <w:rPr>
          <w:rFonts w:ascii="Arial" w:hAnsi="Arial" w:cs="Arial"/>
          <w:sz w:val="36"/>
          <w:szCs w:val="36"/>
        </w:rPr>
        <w:t>No Copayments</w:t>
      </w:r>
    </w:p>
    <w:p w14:paraId="759BC85D" w14:textId="77777777" w:rsidR="00E648CD" w:rsidRPr="00E648CD" w:rsidRDefault="00E648CD" w:rsidP="00A71255">
      <w:pPr>
        <w:numPr>
          <w:ilvl w:val="0"/>
          <w:numId w:val="14"/>
        </w:numPr>
        <w:rPr>
          <w:rFonts w:ascii="Arial" w:hAnsi="Arial" w:cs="Arial"/>
          <w:sz w:val="36"/>
          <w:szCs w:val="36"/>
        </w:rPr>
      </w:pPr>
      <w:r w:rsidRPr="00E648CD">
        <w:rPr>
          <w:rFonts w:ascii="Arial" w:hAnsi="Arial" w:cs="Arial"/>
          <w:sz w:val="36"/>
          <w:szCs w:val="36"/>
        </w:rPr>
        <w:t>Improve Communication Access and Accessibility, including Materials</w:t>
      </w:r>
    </w:p>
    <w:p w14:paraId="74629BE2" w14:textId="77777777" w:rsidR="00E648CD" w:rsidRPr="00E648CD" w:rsidRDefault="00E648CD" w:rsidP="00A71255">
      <w:pPr>
        <w:numPr>
          <w:ilvl w:val="0"/>
          <w:numId w:val="14"/>
        </w:numPr>
        <w:rPr>
          <w:rFonts w:ascii="Arial" w:hAnsi="Arial" w:cs="Arial"/>
          <w:sz w:val="36"/>
          <w:szCs w:val="36"/>
        </w:rPr>
      </w:pPr>
      <w:r w:rsidRPr="00E648CD">
        <w:rPr>
          <w:rFonts w:ascii="Arial" w:hAnsi="Arial" w:cs="Arial"/>
          <w:sz w:val="36"/>
          <w:szCs w:val="36"/>
        </w:rPr>
        <w:t>Expanded Benefit Design</w:t>
      </w:r>
    </w:p>
    <w:p w14:paraId="06030FF0" w14:textId="77777777" w:rsidR="00E648CD" w:rsidRPr="00E648CD" w:rsidRDefault="00E648CD" w:rsidP="00A71255">
      <w:pPr>
        <w:numPr>
          <w:ilvl w:val="0"/>
          <w:numId w:val="14"/>
        </w:numPr>
        <w:rPr>
          <w:rFonts w:ascii="Arial" w:hAnsi="Arial" w:cs="Arial"/>
          <w:sz w:val="36"/>
          <w:szCs w:val="36"/>
        </w:rPr>
      </w:pPr>
      <w:r w:rsidRPr="00E648CD">
        <w:rPr>
          <w:rFonts w:ascii="Arial" w:hAnsi="Arial" w:cs="Arial"/>
          <w:sz w:val="36"/>
          <w:szCs w:val="36"/>
        </w:rPr>
        <w:t>Advance Health Equity and Reduce Health Disparities</w:t>
      </w:r>
    </w:p>
    <w:p w14:paraId="3E870DC7" w14:textId="77777777" w:rsidR="00E648CD" w:rsidRPr="00E648CD" w:rsidRDefault="00E648CD" w:rsidP="00A71255">
      <w:pPr>
        <w:numPr>
          <w:ilvl w:val="0"/>
          <w:numId w:val="14"/>
        </w:numPr>
        <w:rPr>
          <w:rFonts w:ascii="Arial" w:hAnsi="Arial" w:cs="Arial"/>
          <w:sz w:val="36"/>
          <w:szCs w:val="36"/>
        </w:rPr>
      </w:pPr>
      <w:r w:rsidRPr="00E648CD">
        <w:rPr>
          <w:rFonts w:ascii="Arial" w:hAnsi="Arial" w:cs="Arial"/>
          <w:sz w:val="36"/>
          <w:szCs w:val="36"/>
        </w:rPr>
        <w:t>Performance Improvement</w:t>
      </w:r>
    </w:p>
    <w:p w14:paraId="5E286FD8" w14:textId="77777777" w:rsidR="00E648CD" w:rsidRPr="00E648CD" w:rsidRDefault="00E648CD" w:rsidP="00A71255">
      <w:pPr>
        <w:numPr>
          <w:ilvl w:val="0"/>
          <w:numId w:val="14"/>
        </w:numPr>
        <w:rPr>
          <w:rFonts w:ascii="Arial" w:hAnsi="Arial" w:cs="Arial"/>
          <w:sz w:val="36"/>
          <w:szCs w:val="36"/>
        </w:rPr>
      </w:pPr>
      <w:r w:rsidRPr="00E648CD">
        <w:rPr>
          <w:rFonts w:ascii="Arial" w:hAnsi="Arial" w:cs="Arial"/>
          <w:sz w:val="36"/>
          <w:szCs w:val="36"/>
        </w:rPr>
        <w:t>Local Control</w:t>
      </w:r>
    </w:p>
    <w:p w14:paraId="5057A887" w14:textId="77777777" w:rsidR="00E648CD" w:rsidRPr="00E648CD" w:rsidRDefault="00E648CD" w:rsidP="00A71255">
      <w:pPr>
        <w:numPr>
          <w:ilvl w:val="0"/>
          <w:numId w:val="14"/>
        </w:numPr>
        <w:rPr>
          <w:rFonts w:ascii="Arial" w:hAnsi="Arial" w:cs="Arial"/>
          <w:sz w:val="36"/>
          <w:szCs w:val="36"/>
        </w:rPr>
      </w:pPr>
      <w:r w:rsidRPr="00E648CD">
        <w:rPr>
          <w:rFonts w:ascii="Arial" w:hAnsi="Arial" w:cs="Arial"/>
          <w:sz w:val="36"/>
          <w:szCs w:val="36"/>
        </w:rPr>
        <w:t>Robust Stakeholder Engagement</w:t>
      </w:r>
    </w:p>
    <w:p w14:paraId="3DAED029" w14:textId="767498EC" w:rsidR="00E648CD" w:rsidRPr="00A71255" w:rsidRDefault="00E648CD" w:rsidP="00A71255">
      <w:pPr>
        <w:rPr>
          <w:rFonts w:ascii="Arial" w:hAnsi="Arial" w:cs="Arial"/>
          <w:sz w:val="36"/>
          <w:szCs w:val="36"/>
        </w:rPr>
      </w:pPr>
    </w:p>
    <w:p w14:paraId="1AFF61A6" w14:textId="07909C79" w:rsidR="00F17263" w:rsidRPr="00A71255" w:rsidRDefault="00F17263" w:rsidP="000C40E9">
      <w:pPr>
        <w:pStyle w:val="Heading2"/>
      </w:pPr>
      <w:r w:rsidRPr="00A71255">
        <w:lastRenderedPageBreak/>
        <w:t xml:space="preserve">Slide 6: </w:t>
      </w:r>
      <w:r w:rsidR="00AB5729" w:rsidRPr="00A71255">
        <w:t>Moving Beyond Demonstration Authority</w:t>
      </w:r>
    </w:p>
    <w:p w14:paraId="642E55E4" w14:textId="60A1F0E8" w:rsidR="00AB5729" w:rsidRPr="00A71255" w:rsidRDefault="00AB5729" w:rsidP="00A71255">
      <w:pPr>
        <w:rPr>
          <w:rFonts w:ascii="Arial" w:hAnsi="Arial" w:cs="Arial"/>
          <w:sz w:val="36"/>
          <w:szCs w:val="36"/>
        </w:rPr>
      </w:pPr>
    </w:p>
    <w:p w14:paraId="145FEBD0" w14:textId="77777777" w:rsidR="00AB5729" w:rsidRPr="00AB5729" w:rsidRDefault="00AB5729" w:rsidP="00A71255">
      <w:pPr>
        <w:rPr>
          <w:rFonts w:ascii="Arial" w:hAnsi="Arial" w:cs="Arial"/>
          <w:sz w:val="36"/>
          <w:szCs w:val="36"/>
        </w:rPr>
      </w:pPr>
      <w:r w:rsidRPr="00AB5729">
        <w:rPr>
          <w:rFonts w:ascii="Arial" w:hAnsi="Arial" w:cs="Arial"/>
          <w:b/>
          <w:bCs/>
          <w:sz w:val="36"/>
          <w:szCs w:val="36"/>
        </w:rPr>
        <w:t>Passive Enrollment</w:t>
      </w:r>
    </w:p>
    <w:p w14:paraId="3DFF1835" w14:textId="77777777" w:rsidR="00AB5729" w:rsidRPr="00AB5729" w:rsidRDefault="00AB5729" w:rsidP="00BE0482">
      <w:pPr>
        <w:numPr>
          <w:ilvl w:val="0"/>
          <w:numId w:val="32"/>
        </w:numPr>
        <w:rPr>
          <w:rFonts w:ascii="Arial" w:hAnsi="Arial" w:cs="Arial"/>
          <w:sz w:val="36"/>
          <w:szCs w:val="36"/>
        </w:rPr>
      </w:pPr>
      <w:r w:rsidRPr="00AB5729">
        <w:rPr>
          <w:rFonts w:ascii="Arial" w:hAnsi="Arial" w:cs="Arial"/>
          <w:sz w:val="36"/>
          <w:szCs w:val="36"/>
        </w:rPr>
        <w:t xml:space="preserve">The </w:t>
      </w:r>
      <w:r w:rsidRPr="00AB5729">
        <w:rPr>
          <w:rFonts w:ascii="Arial" w:hAnsi="Arial" w:cs="Arial"/>
          <w:b/>
          <w:bCs/>
          <w:sz w:val="36"/>
          <w:szCs w:val="36"/>
        </w:rPr>
        <w:t>Duals Demonstration</w:t>
      </w:r>
      <w:r w:rsidRPr="00AB5729">
        <w:rPr>
          <w:rFonts w:ascii="Arial" w:hAnsi="Arial" w:cs="Arial"/>
          <w:sz w:val="36"/>
          <w:szCs w:val="36"/>
        </w:rPr>
        <w:t xml:space="preserve"> authority currently allows for enrollment into One Care through:</w:t>
      </w:r>
    </w:p>
    <w:p w14:paraId="7E506B6A" w14:textId="77777777" w:rsidR="00AB5729" w:rsidRPr="00AB5729" w:rsidRDefault="00AB5729" w:rsidP="00BE0482">
      <w:pPr>
        <w:numPr>
          <w:ilvl w:val="1"/>
          <w:numId w:val="32"/>
        </w:numPr>
        <w:rPr>
          <w:rFonts w:ascii="Arial" w:hAnsi="Arial" w:cs="Arial"/>
          <w:sz w:val="36"/>
          <w:szCs w:val="36"/>
        </w:rPr>
      </w:pPr>
      <w:r w:rsidRPr="00AB5729">
        <w:rPr>
          <w:rFonts w:ascii="Arial" w:hAnsi="Arial" w:cs="Arial"/>
          <w:b/>
          <w:bCs/>
          <w:sz w:val="36"/>
          <w:szCs w:val="36"/>
        </w:rPr>
        <w:t>Self-selection</w:t>
      </w:r>
      <w:r w:rsidRPr="00AB5729">
        <w:rPr>
          <w:rFonts w:ascii="Arial" w:hAnsi="Arial" w:cs="Arial"/>
          <w:sz w:val="36"/>
          <w:szCs w:val="36"/>
        </w:rPr>
        <w:t xml:space="preserve"> (member request) and </w:t>
      </w:r>
    </w:p>
    <w:p w14:paraId="6E35AA41" w14:textId="77777777" w:rsidR="00AB5729" w:rsidRPr="00AB5729" w:rsidRDefault="00AB5729" w:rsidP="00BE0482">
      <w:pPr>
        <w:numPr>
          <w:ilvl w:val="1"/>
          <w:numId w:val="32"/>
        </w:numPr>
        <w:rPr>
          <w:rFonts w:ascii="Arial" w:hAnsi="Arial" w:cs="Arial"/>
          <w:sz w:val="36"/>
          <w:szCs w:val="36"/>
        </w:rPr>
      </w:pPr>
      <w:r w:rsidRPr="00AB5729">
        <w:rPr>
          <w:rFonts w:ascii="Arial" w:hAnsi="Arial" w:cs="Arial"/>
          <w:b/>
          <w:bCs/>
          <w:sz w:val="36"/>
          <w:szCs w:val="36"/>
        </w:rPr>
        <w:t xml:space="preserve">Passive </w:t>
      </w:r>
      <w:r w:rsidRPr="00AB5729">
        <w:rPr>
          <w:rFonts w:ascii="Arial" w:hAnsi="Arial" w:cs="Arial"/>
          <w:sz w:val="36"/>
          <w:szCs w:val="36"/>
        </w:rPr>
        <w:t>(MassHealth initiated)</w:t>
      </w:r>
    </w:p>
    <w:p w14:paraId="1BD17D6C" w14:textId="77777777" w:rsidR="00AB5729" w:rsidRPr="00AB5729" w:rsidRDefault="00AB5729" w:rsidP="00BE0482">
      <w:pPr>
        <w:numPr>
          <w:ilvl w:val="0"/>
          <w:numId w:val="32"/>
        </w:numPr>
        <w:rPr>
          <w:rFonts w:ascii="Arial" w:hAnsi="Arial" w:cs="Arial"/>
          <w:sz w:val="36"/>
          <w:szCs w:val="36"/>
        </w:rPr>
      </w:pPr>
      <w:r w:rsidRPr="00AB5729">
        <w:rPr>
          <w:rFonts w:ascii="Arial" w:hAnsi="Arial" w:cs="Arial"/>
          <w:b/>
          <w:bCs/>
          <w:sz w:val="36"/>
          <w:szCs w:val="36"/>
        </w:rPr>
        <w:t>CMS</w:t>
      </w:r>
      <w:r w:rsidRPr="00AB5729">
        <w:rPr>
          <w:rFonts w:ascii="Arial" w:hAnsi="Arial" w:cs="Arial"/>
          <w:sz w:val="36"/>
          <w:szCs w:val="36"/>
        </w:rPr>
        <w:t xml:space="preserve"> has indicated that </w:t>
      </w:r>
      <w:r w:rsidRPr="00AB5729">
        <w:rPr>
          <w:rFonts w:ascii="Arial" w:hAnsi="Arial" w:cs="Arial"/>
          <w:b/>
          <w:bCs/>
          <w:sz w:val="36"/>
          <w:szCs w:val="36"/>
        </w:rPr>
        <w:t xml:space="preserve">passive enrollment will not be available </w:t>
      </w:r>
      <w:r w:rsidRPr="00AB5729">
        <w:rPr>
          <w:rFonts w:ascii="Arial" w:hAnsi="Arial" w:cs="Arial"/>
          <w:sz w:val="36"/>
          <w:szCs w:val="36"/>
        </w:rPr>
        <w:t>under the new One Care D-SNP contract</w:t>
      </w:r>
    </w:p>
    <w:p w14:paraId="4EC54ACF" w14:textId="77777777" w:rsidR="00AB5729" w:rsidRPr="00AB5729" w:rsidRDefault="00AB5729" w:rsidP="00BE0482">
      <w:pPr>
        <w:numPr>
          <w:ilvl w:val="0"/>
          <w:numId w:val="32"/>
        </w:numPr>
        <w:rPr>
          <w:rFonts w:ascii="Arial" w:hAnsi="Arial" w:cs="Arial"/>
          <w:sz w:val="36"/>
          <w:szCs w:val="36"/>
        </w:rPr>
      </w:pPr>
      <w:r w:rsidRPr="00AB5729">
        <w:rPr>
          <w:rFonts w:ascii="Arial" w:hAnsi="Arial" w:cs="Arial"/>
          <w:sz w:val="36"/>
          <w:szCs w:val="36"/>
        </w:rPr>
        <w:t xml:space="preserve">From 2026 forward, eligible members must </w:t>
      </w:r>
      <w:r w:rsidRPr="00AB5729">
        <w:rPr>
          <w:rFonts w:ascii="Arial" w:hAnsi="Arial" w:cs="Arial"/>
          <w:b/>
          <w:bCs/>
          <w:sz w:val="36"/>
          <w:szCs w:val="36"/>
        </w:rPr>
        <w:t>request to enroll</w:t>
      </w:r>
      <w:r w:rsidRPr="00AB5729">
        <w:rPr>
          <w:rFonts w:ascii="Arial" w:hAnsi="Arial" w:cs="Arial"/>
          <w:sz w:val="36"/>
          <w:szCs w:val="36"/>
        </w:rPr>
        <w:t xml:space="preserve"> (self-select) into a </w:t>
      </w:r>
      <w:r w:rsidRPr="00AB5729">
        <w:rPr>
          <w:rFonts w:ascii="Arial" w:hAnsi="Arial" w:cs="Arial"/>
          <w:b/>
          <w:bCs/>
          <w:sz w:val="36"/>
          <w:szCs w:val="36"/>
        </w:rPr>
        <w:t xml:space="preserve">One Care Plan </w:t>
      </w:r>
    </w:p>
    <w:p w14:paraId="01D3D858" w14:textId="77777777" w:rsidR="00AB5729" w:rsidRPr="00AB5729" w:rsidRDefault="00AB5729" w:rsidP="00BE0482">
      <w:pPr>
        <w:numPr>
          <w:ilvl w:val="0"/>
          <w:numId w:val="32"/>
        </w:numPr>
        <w:rPr>
          <w:rFonts w:ascii="Arial" w:hAnsi="Arial" w:cs="Arial"/>
          <w:sz w:val="36"/>
          <w:szCs w:val="36"/>
        </w:rPr>
      </w:pPr>
      <w:r w:rsidRPr="00AB5729">
        <w:rPr>
          <w:rFonts w:ascii="Arial" w:hAnsi="Arial" w:cs="Arial"/>
          <w:sz w:val="36"/>
          <w:szCs w:val="36"/>
        </w:rPr>
        <w:t xml:space="preserve">Eligible older adults can continue to enroll in </w:t>
      </w:r>
      <w:r w:rsidRPr="00AB5729">
        <w:rPr>
          <w:rFonts w:ascii="Arial" w:hAnsi="Arial" w:cs="Arial"/>
          <w:b/>
          <w:bCs/>
          <w:sz w:val="36"/>
          <w:szCs w:val="36"/>
        </w:rPr>
        <w:t xml:space="preserve">SCO Plans </w:t>
      </w:r>
      <w:r w:rsidRPr="00AB5729">
        <w:rPr>
          <w:rFonts w:ascii="Arial" w:hAnsi="Arial" w:cs="Arial"/>
          <w:sz w:val="36"/>
          <w:szCs w:val="36"/>
        </w:rPr>
        <w:t xml:space="preserve">through </w:t>
      </w:r>
      <w:r w:rsidRPr="00AB5729">
        <w:rPr>
          <w:rFonts w:ascii="Arial" w:hAnsi="Arial" w:cs="Arial"/>
          <w:b/>
          <w:bCs/>
          <w:sz w:val="36"/>
          <w:szCs w:val="36"/>
        </w:rPr>
        <w:t>self-selection</w:t>
      </w:r>
    </w:p>
    <w:p w14:paraId="3FA3CF65" w14:textId="434E2099" w:rsidR="00AB5729" w:rsidRPr="00A71255" w:rsidRDefault="00AB5729" w:rsidP="00A71255">
      <w:pPr>
        <w:rPr>
          <w:rFonts w:ascii="Arial" w:hAnsi="Arial" w:cs="Arial"/>
          <w:sz w:val="36"/>
          <w:szCs w:val="36"/>
        </w:rPr>
      </w:pPr>
    </w:p>
    <w:p w14:paraId="068591F0" w14:textId="77777777" w:rsidR="00DC26A4" w:rsidRPr="00DC26A4" w:rsidRDefault="00DC26A4" w:rsidP="00A71255">
      <w:pPr>
        <w:rPr>
          <w:rFonts w:ascii="Arial" w:hAnsi="Arial" w:cs="Arial"/>
          <w:sz w:val="36"/>
          <w:szCs w:val="36"/>
        </w:rPr>
      </w:pPr>
      <w:r w:rsidRPr="00DC26A4">
        <w:rPr>
          <w:rFonts w:ascii="Arial" w:hAnsi="Arial" w:cs="Arial"/>
          <w:b/>
          <w:bCs/>
          <w:sz w:val="36"/>
          <w:szCs w:val="36"/>
        </w:rPr>
        <w:t>Shared Savings</w:t>
      </w:r>
    </w:p>
    <w:p w14:paraId="3C6993C7" w14:textId="77777777" w:rsidR="00DC26A4" w:rsidRPr="00DC26A4" w:rsidRDefault="00DC26A4" w:rsidP="00BE0482">
      <w:pPr>
        <w:numPr>
          <w:ilvl w:val="0"/>
          <w:numId w:val="31"/>
        </w:numPr>
        <w:rPr>
          <w:rFonts w:ascii="Arial" w:hAnsi="Arial" w:cs="Arial"/>
          <w:sz w:val="36"/>
          <w:szCs w:val="36"/>
        </w:rPr>
      </w:pPr>
      <w:r w:rsidRPr="00DC26A4">
        <w:rPr>
          <w:rFonts w:ascii="Arial" w:hAnsi="Arial" w:cs="Arial"/>
          <w:sz w:val="36"/>
          <w:szCs w:val="36"/>
        </w:rPr>
        <w:t xml:space="preserve">Outside of Duals Demonstrations, state Medicaid programs have </w:t>
      </w:r>
      <w:r w:rsidRPr="00DC26A4">
        <w:rPr>
          <w:rFonts w:ascii="Arial" w:hAnsi="Arial" w:cs="Arial"/>
          <w:b/>
          <w:bCs/>
          <w:sz w:val="36"/>
          <w:szCs w:val="36"/>
        </w:rPr>
        <w:t xml:space="preserve">not been able to share in savings </w:t>
      </w:r>
      <w:r w:rsidRPr="00DC26A4">
        <w:rPr>
          <w:rFonts w:ascii="Arial" w:hAnsi="Arial" w:cs="Arial"/>
          <w:sz w:val="36"/>
          <w:szCs w:val="36"/>
        </w:rPr>
        <w:t>directly from Medicare</w:t>
      </w:r>
    </w:p>
    <w:p w14:paraId="39571B86" w14:textId="77777777" w:rsidR="00DC26A4" w:rsidRPr="00DC26A4" w:rsidRDefault="00DC26A4" w:rsidP="00BE0482">
      <w:pPr>
        <w:numPr>
          <w:ilvl w:val="0"/>
          <w:numId w:val="31"/>
        </w:numPr>
        <w:rPr>
          <w:rFonts w:ascii="Arial" w:hAnsi="Arial" w:cs="Arial"/>
          <w:sz w:val="36"/>
          <w:szCs w:val="36"/>
        </w:rPr>
      </w:pPr>
      <w:r w:rsidRPr="00DC26A4">
        <w:rPr>
          <w:rFonts w:ascii="Arial" w:hAnsi="Arial" w:cs="Arial"/>
          <w:b/>
          <w:bCs/>
          <w:sz w:val="36"/>
          <w:szCs w:val="36"/>
        </w:rPr>
        <w:t xml:space="preserve">Duals Demo 2.0 </w:t>
      </w:r>
      <w:r w:rsidRPr="00DC26A4">
        <w:rPr>
          <w:rFonts w:ascii="Arial" w:hAnsi="Arial" w:cs="Arial"/>
          <w:sz w:val="36"/>
          <w:szCs w:val="36"/>
        </w:rPr>
        <w:t xml:space="preserve">had proposed </w:t>
      </w:r>
      <w:r w:rsidRPr="00DC26A4">
        <w:rPr>
          <w:rFonts w:ascii="Arial" w:hAnsi="Arial" w:cs="Arial"/>
          <w:b/>
          <w:bCs/>
          <w:sz w:val="36"/>
          <w:szCs w:val="36"/>
        </w:rPr>
        <w:t>federal shared savings payments</w:t>
      </w:r>
      <w:r w:rsidRPr="00DC26A4">
        <w:rPr>
          <w:rFonts w:ascii="Arial" w:hAnsi="Arial" w:cs="Arial"/>
          <w:sz w:val="36"/>
          <w:szCs w:val="36"/>
        </w:rPr>
        <w:t xml:space="preserve"> to MassHealth based on </w:t>
      </w:r>
      <w:r w:rsidRPr="00DC26A4">
        <w:rPr>
          <w:rFonts w:ascii="Arial" w:hAnsi="Arial" w:cs="Arial"/>
          <w:b/>
          <w:bCs/>
          <w:sz w:val="36"/>
          <w:szCs w:val="36"/>
        </w:rPr>
        <w:t>cost and quality improvements</w:t>
      </w:r>
      <w:r w:rsidRPr="00DC26A4">
        <w:rPr>
          <w:rFonts w:ascii="Arial" w:hAnsi="Arial" w:cs="Arial"/>
          <w:sz w:val="36"/>
          <w:szCs w:val="36"/>
        </w:rPr>
        <w:t xml:space="preserve"> for dual eligible enrollees</w:t>
      </w:r>
    </w:p>
    <w:p w14:paraId="5DC7C28A" w14:textId="77777777" w:rsidR="00DC26A4" w:rsidRPr="00DC26A4" w:rsidRDefault="00DC26A4" w:rsidP="00BE0482">
      <w:pPr>
        <w:numPr>
          <w:ilvl w:val="0"/>
          <w:numId w:val="31"/>
        </w:numPr>
        <w:rPr>
          <w:rFonts w:ascii="Arial" w:hAnsi="Arial" w:cs="Arial"/>
          <w:sz w:val="36"/>
          <w:szCs w:val="36"/>
        </w:rPr>
      </w:pPr>
      <w:r w:rsidRPr="00DC26A4">
        <w:rPr>
          <w:rFonts w:ascii="Arial" w:hAnsi="Arial" w:cs="Arial"/>
          <w:sz w:val="36"/>
          <w:szCs w:val="36"/>
        </w:rPr>
        <w:t xml:space="preserve">MassHealth is committed to serving dual eligible individuals in the community and improving member outcomes, including by </w:t>
      </w:r>
      <w:r w:rsidRPr="00DC26A4">
        <w:rPr>
          <w:rFonts w:ascii="Arial" w:hAnsi="Arial" w:cs="Arial"/>
          <w:b/>
          <w:bCs/>
          <w:sz w:val="36"/>
          <w:szCs w:val="36"/>
        </w:rPr>
        <w:t>investing in behavioral health, community-based supports</w:t>
      </w:r>
      <w:r w:rsidRPr="00DC26A4">
        <w:rPr>
          <w:rFonts w:ascii="Arial" w:hAnsi="Arial" w:cs="Arial"/>
          <w:sz w:val="36"/>
          <w:szCs w:val="36"/>
        </w:rPr>
        <w:t xml:space="preserve">, and </w:t>
      </w:r>
      <w:r w:rsidRPr="00DC26A4">
        <w:rPr>
          <w:rFonts w:ascii="Arial" w:hAnsi="Arial" w:cs="Arial"/>
          <w:b/>
          <w:bCs/>
          <w:sz w:val="36"/>
          <w:szCs w:val="36"/>
        </w:rPr>
        <w:t xml:space="preserve">preventing </w:t>
      </w:r>
      <w:r w:rsidRPr="00DC26A4">
        <w:rPr>
          <w:rFonts w:ascii="Arial" w:hAnsi="Arial" w:cs="Arial"/>
          <w:sz w:val="36"/>
          <w:szCs w:val="36"/>
        </w:rPr>
        <w:t>and</w:t>
      </w:r>
      <w:r w:rsidRPr="00DC26A4">
        <w:rPr>
          <w:rFonts w:ascii="Arial" w:hAnsi="Arial" w:cs="Arial"/>
          <w:b/>
          <w:bCs/>
          <w:sz w:val="36"/>
          <w:szCs w:val="36"/>
        </w:rPr>
        <w:t xml:space="preserve"> avoiding </w:t>
      </w:r>
      <w:r w:rsidRPr="00DC26A4">
        <w:rPr>
          <w:rFonts w:ascii="Arial" w:hAnsi="Arial" w:cs="Arial"/>
          <w:sz w:val="36"/>
          <w:szCs w:val="36"/>
        </w:rPr>
        <w:t xml:space="preserve">unnecessary </w:t>
      </w:r>
      <w:r w:rsidRPr="00DC26A4">
        <w:rPr>
          <w:rFonts w:ascii="Arial" w:hAnsi="Arial" w:cs="Arial"/>
          <w:b/>
          <w:bCs/>
          <w:sz w:val="36"/>
          <w:szCs w:val="36"/>
        </w:rPr>
        <w:t xml:space="preserve">acute </w:t>
      </w:r>
      <w:r w:rsidRPr="00DC26A4">
        <w:rPr>
          <w:rFonts w:ascii="Arial" w:hAnsi="Arial" w:cs="Arial"/>
          <w:sz w:val="36"/>
          <w:szCs w:val="36"/>
        </w:rPr>
        <w:t xml:space="preserve">and </w:t>
      </w:r>
      <w:r w:rsidRPr="00DC26A4">
        <w:rPr>
          <w:rFonts w:ascii="Arial" w:hAnsi="Arial" w:cs="Arial"/>
          <w:b/>
          <w:bCs/>
          <w:sz w:val="36"/>
          <w:szCs w:val="36"/>
        </w:rPr>
        <w:t>emergency care</w:t>
      </w:r>
    </w:p>
    <w:p w14:paraId="537F0053" w14:textId="77777777" w:rsidR="00DC26A4" w:rsidRPr="00DC26A4" w:rsidRDefault="00DC26A4" w:rsidP="00BE0482">
      <w:pPr>
        <w:numPr>
          <w:ilvl w:val="0"/>
          <w:numId w:val="31"/>
        </w:numPr>
        <w:rPr>
          <w:rFonts w:ascii="Arial" w:hAnsi="Arial" w:cs="Arial"/>
          <w:sz w:val="36"/>
          <w:szCs w:val="36"/>
        </w:rPr>
      </w:pPr>
      <w:r w:rsidRPr="00DC26A4">
        <w:rPr>
          <w:rFonts w:ascii="Arial" w:hAnsi="Arial" w:cs="Arial"/>
          <w:sz w:val="36"/>
          <w:szCs w:val="36"/>
        </w:rPr>
        <w:lastRenderedPageBreak/>
        <w:t xml:space="preserve">MassHealth will </w:t>
      </w:r>
      <w:r w:rsidRPr="00DC26A4">
        <w:rPr>
          <w:rFonts w:ascii="Arial" w:hAnsi="Arial" w:cs="Arial"/>
          <w:b/>
          <w:bCs/>
          <w:sz w:val="36"/>
          <w:szCs w:val="36"/>
        </w:rPr>
        <w:t xml:space="preserve">continue to explore </w:t>
      </w:r>
      <w:r w:rsidRPr="00DC26A4">
        <w:rPr>
          <w:rFonts w:ascii="Arial" w:hAnsi="Arial" w:cs="Arial"/>
          <w:sz w:val="36"/>
          <w:szCs w:val="36"/>
        </w:rPr>
        <w:t xml:space="preserve">ways to </w:t>
      </w:r>
      <w:r w:rsidRPr="00DC26A4">
        <w:rPr>
          <w:rFonts w:ascii="Arial" w:hAnsi="Arial" w:cs="Arial"/>
          <w:b/>
          <w:bCs/>
          <w:sz w:val="36"/>
          <w:szCs w:val="36"/>
        </w:rPr>
        <w:t xml:space="preserve">align financial performance </w:t>
      </w:r>
      <w:r w:rsidRPr="00DC26A4">
        <w:rPr>
          <w:rFonts w:ascii="Arial" w:hAnsi="Arial" w:cs="Arial"/>
          <w:sz w:val="36"/>
          <w:szCs w:val="36"/>
        </w:rPr>
        <w:t xml:space="preserve">and </w:t>
      </w:r>
      <w:r w:rsidRPr="00DC26A4">
        <w:rPr>
          <w:rFonts w:ascii="Arial" w:hAnsi="Arial" w:cs="Arial"/>
          <w:b/>
          <w:bCs/>
          <w:sz w:val="36"/>
          <w:szCs w:val="36"/>
        </w:rPr>
        <w:t xml:space="preserve">incentives </w:t>
      </w:r>
      <w:r w:rsidRPr="00DC26A4">
        <w:rPr>
          <w:rFonts w:ascii="Arial" w:hAnsi="Arial" w:cs="Arial"/>
          <w:sz w:val="36"/>
          <w:szCs w:val="36"/>
        </w:rPr>
        <w:t>between Medicare and Medicaid</w:t>
      </w:r>
    </w:p>
    <w:p w14:paraId="736C4E5A" w14:textId="04B99B22" w:rsidR="00AB5729" w:rsidRPr="00A71255" w:rsidRDefault="00AB5729" w:rsidP="00A71255">
      <w:pPr>
        <w:rPr>
          <w:rFonts w:ascii="Arial" w:hAnsi="Arial" w:cs="Arial"/>
          <w:sz w:val="36"/>
          <w:szCs w:val="36"/>
        </w:rPr>
      </w:pPr>
    </w:p>
    <w:p w14:paraId="5251E157" w14:textId="51CF72E5" w:rsidR="00F17263" w:rsidRPr="00A71255" w:rsidRDefault="00F17263" w:rsidP="000C40E9">
      <w:pPr>
        <w:pStyle w:val="Heading2"/>
      </w:pPr>
      <w:r w:rsidRPr="00A71255">
        <w:t xml:space="preserve">Slide 7: </w:t>
      </w:r>
      <w:r w:rsidR="00DC26A4" w:rsidRPr="00A71255">
        <w:t>Building on the Care Model Focus Initiative (CMFI) to Improve Care Coordination</w:t>
      </w:r>
    </w:p>
    <w:p w14:paraId="6F0D0083" w14:textId="60D9A72F" w:rsidR="00DC26A4" w:rsidRPr="00A71255" w:rsidRDefault="00DC26A4" w:rsidP="00A71255">
      <w:pPr>
        <w:rPr>
          <w:rFonts w:ascii="Arial" w:hAnsi="Arial" w:cs="Arial"/>
          <w:sz w:val="36"/>
          <w:szCs w:val="36"/>
        </w:rPr>
      </w:pPr>
    </w:p>
    <w:p w14:paraId="2BB4EDBC" w14:textId="77777777" w:rsidR="00DC26A4" w:rsidRPr="00DC26A4" w:rsidRDefault="00DC26A4" w:rsidP="00A71255">
      <w:pPr>
        <w:rPr>
          <w:rFonts w:ascii="Arial" w:hAnsi="Arial" w:cs="Arial"/>
          <w:sz w:val="36"/>
          <w:szCs w:val="36"/>
        </w:rPr>
      </w:pPr>
      <w:r w:rsidRPr="00DC26A4">
        <w:rPr>
          <w:rFonts w:ascii="Arial" w:hAnsi="Arial" w:cs="Arial"/>
          <w:sz w:val="36"/>
          <w:szCs w:val="36"/>
        </w:rPr>
        <w:t>The CMFI</w:t>
      </w:r>
      <w:r w:rsidRPr="00DC26A4">
        <w:rPr>
          <w:rFonts w:ascii="Arial" w:hAnsi="Arial" w:cs="Arial"/>
          <w:b/>
          <w:bCs/>
          <w:sz w:val="36"/>
          <w:szCs w:val="36"/>
        </w:rPr>
        <w:t xml:space="preserve"> </w:t>
      </w:r>
      <w:r w:rsidRPr="00DC26A4">
        <w:rPr>
          <w:rFonts w:ascii="Arial" w:hAnsi="Arial" w:cs="Arial"/>
          <w:sz w:val="36"/>
          <w:szCs w:val="36"/>
        </w:rPr>
        <w:t>collaboration with stakeholders also provides a</w:t>
      </w:r>
      <w:r w:rsidRPr="00DC26A4">
        <w:rPr>
          <w:rFonts w:ascii="Arial" w:hAnsi="Arial" w:cs="Arial"/>
          <w:b/>
          <w:bCs/>
          <w:sz w:val="36"/>
          <w:szCs w:val="36"/>
        </w:rPr>
        <w:t xml:space="preserve"> strong foundation </w:t>
      </w:r>
      <w:r w:rsidRPr="00DC26A4">
        <w:rPr>
          <w:rFonts w:ascii="Arial" w:hAnsi="Arial" w:cs="Arial"/>
          <w:sz w:val="36"/>
          <w:szCs w:val="36"/>
        </w:rPr>
        <w:t>for</w:t>
      </w:r>
      <w:r w:rsidRPr="00DC26A4">
        <w:rPr>
          <w:rFonts w:ascii="Arial" w:hAnsi="Arial" w:cs="Arial"/>
          <w:b/>
          <w:bCs/>
          <w:sz w:val="36"/>
          <w:szCs w:val="36"/>
        </w:rPr>
        <w:t xml:space="preserve"> improving care coordination </w:t>
      </w:r>
      <w:r w:rsidRPr="00DC26A4">
        <w:rPr>
          <w:rFonts w:ascii="Arial" w:hAnsi="Arial" w:cs="Arial"/>
          <w:sz w:val="36"/>
          <w:szCs w:val="36"/>
        </w:rPr>
        <w:t xml:space="preserve">and </w:t>
      </w:r>
      <w:r w:rsidRPr="00DC26A4">
        <w:rPr>
          <w:rFonts w:ascii="Arial" w:hAnsi="Arial" w:cs="Arial"/>
          <w:b/>
          <w:bCs/>
          <w:sz w:val="36"/>
          <w:szCs w:val="36"/>
        </w:rPr>
        <w:t>person-centeredness</w:t>
      </w:r>
      <w:r w:rsidRPr="00DC26A4">
        <w:rPr>
          <w:rFonts w:ascii="Arial" w:hAnsi="Arial" w:cs="Arial"/>
          <w:sz w:val="36"/>
          <w:szCs w:val="36"/>
        </w:rPr>
        <w:t xml:space="preserve"> in One Care, as well as in SCO, as we move towards 2026 contracts</w:t>
      </w:r>
    </w:p>
    <w:p w14:paraId="57111A0A" w14:textId="77777777" w:rsidR="00DC26A4" w:rsidRPr="00DC26A4" w:rsidRDefault="00DC26A4" w:rsidP="00030B90">
      <w:pPr>
        <w:numPr>
          <w:ilvl w:val="2"/>
          <w:numId w:val="33"/>
        </w:numPr>
        <w:rPr>
          <w:rFonts w:ascii="Arial" w:hAnsi="Arial" w:cs="Arial"/>
          <w:sz w:val="36"/>
          <w:szCs w:val="36"/>
        </w:rPr>
      </w:pPr>
      <w:r w:rsidRPr="00DC26A4">
        <w:rPr>
          <w:rFonts w:ascii="Arial" w:hAnsi="Arial" w:cs="Arial"/>
          <w:sz w:val="36"/>
          <w:szCs w:val="36"/>
        </w:rPr>
        <w:t>Build on CMFI findings and recommendations</w:t>
      </w:r>
      <w:r w:rsidRPr="00DC26A4">
        <w:rPr>
          <w:rFonts w:ascii="Arial" w:hAnsi="Arial" w:cs="Arial"/>
          <w:b/>
          <w:bCs/>
          <w:sz w:val="36"/>
          <w:szCs w:val="36"/>
        </w:rPr>
        <w:t xml:space="preserve"> </w:t>
      </w:r>
      <w:r w:rsidRPr="00DC26A4">
        <w:rPr>
          <w:rFonts w:ascii="Arial" w:hAnsi="Arial" w:cs="Arial"/>
          <w:sz w:val="36"/>
          <w:szCs w:val="36"/>
        </w:rPr>
        <w:t xml:space="preserve">to ensure effective and engaged </w:t>
      </w:r>
      <w:r w:rsidRPr="00DC26A4">
        <w:rPr>
          <w:rFonts w:ascii="Arial" w:hAnsi="Arial" w:cs="Arial"/>
          <w:b/>
          <w:bCs/>
          <w:sz w:val="36"/>
          <w:szCs w:val="36"/>
        </w:rPr>
        <w:t xml:space="preserve">person-centered care coordination </w:t>
      </w:r>
    </w:p>
    <w:p w14:paraId="4620DC2E" w14:textId="77777777" w:rsidR="00DC26A4" w:rsidRPr="00DC26A4" w:rsidRDefault="00DC26A4" w:rsidP="00030B90">
      <w:pPr>
        <w:numPr>
          <w:ilvl w:val="2"/>
          <w:numId w:val="33"/>
        </w:numPr>
        <w:rPr>
          <w:rFonts w:ascii="Arial" w:hAnsi="Arial" w:cs="Arial"/>
          <w:sz w:val="36"/>
          <w:szCs w:val="36"/>
        </w:rPr>
      </w:pPr>
      <w:r w:rsidRPr="00DC26A4">
        <w:rPr>
          <w:rFonts w:ascii="Arial" w:hAnsi="Arial" w:cs="Arial"/>
          <w:b/>
          <w:bCs/>
          <w:sz w:val="36"/>
          <w:szCs w:val="36"/>
        </w:rPr>
        <w:t xml:space="preserve">Drive plan investments in care coordination </w:t>
      </w:r>
      <w:r w:rsidRPr="00DC26A4">
        <w:rPr>
          <w:rFonts w:ascii="Arial" w:hAnsi="Arial" w:cs="Arial"/>
          <w:sz w:val="36"/>
          <w:szCs w:val="36"/>
        </w:rPr>
        <w:t xml:space="preserve">(people and processes) as the foundation for improving </w:t>
      </w:r>
      <w:r w:rsidRPr="00DC26A4">
        <w:rPr>
          <w:rFonts w:ascii="Arial" w:hAnsi="Arial" w:cs="Arial"/>
          <w:b/>
          <w:bCs/>
          <w:sz w:val="36"/>
          <w:szCs w:val="36"/>
        </w:rPr>
        <w:t xml:space="preserve">enrollee outcomes </w:t>
      </w:r>
      <w:r w:rsidRPr="00DC26A4">
        <w:rPr>
          <w:rFonts w:ascii="Arial" w:hAnsi="Arial" w:cs="Arial"/>
          <w:sz w:val="36"/>
          <w:szCs w:val="36"/>
        </w:rPr>
        <w:t xml:space="preserve">and achieving </w:t>
      </w:r>
      <w:r w:rsidRPr="00DC26A4">
        <w:rPr>
          <w:rFonts w:ascii="Arial" w:hAnsi="Arial" w:cs="Arial"/>
          <w:b/>
          <w:bCs/>
          <w:sz w:val="36"/>
          <w:szCs w:val="36"/>
        </w:rPr>
        <w:t>high enrollee satisfaction</w:t>
      </w:r>
    </w:p>
    <w:p w14:paraId="75ABB5C9" w14:textId="77777777" w:rsidR="00DC26A4" w:rsidRPr="00DC26A4" w:rsidRDefault="00DC26A4" w:rsidP="00030B90">
      <w:pPr>
        <w:numPr>
          <w:ilvl w:val="2"/>
          <w:numId w:val="33"/>
        </w:numPr>
        <w:rPr>
          <w:rFonts w:ascii="Arial" w:hAnsi="Arial" w:cs="Arial"/>
          <w:sz w:val="36"/>
          <w:szCs w:val="36"/>
        </w:rPr>
      </w:pPr>
      <w:r w:rsidRPr="00DC26A4">
        <w:rPr>
          <w:rFonts w:ascii="Arial" w:hAnsi="Arial" w:cs="Arial"/>
          <w:sz w:val="36"/>
          <w:szCs w:val="36"/>
        </w:rPr>
        <w:t xml:space="preserve">Demonstrate the </w:t>
      </w:r>
      <w:r w:rsidRPr="00DC26A4">
        <w:rPr>
          <w:rFonts w:ascii="Arial" w:hAnsi="Arial" w:cs="Arial"/>
          <w:b/>
          <w:bCs/>
          <w:sz w:val="36"/>
          <w:szCs w:val="36"/>
        </w:rPr>
        <w:t xml:space="preserve">value care coordination brings </w:t>
      </w:r>
      <w:r w:rsidRPr="00DC26A4">
        <w:rPr>
          <w:rFonts w:ascii="Arial" w:hAnsi="Arial" w:cs="Arial"/>
          <w:sz w:val="36"/>
          <w:szCs w:val="36"/>
        </w:rPr>
        <w:t xml:space="preserve">to One Care and SCO by </w:t>
      </w:r>
      <w:r w:rsidRPr="00DC26A4">
        <w:rPr>
          <w:rFonts w:ascii="Arial" w:hAnsi="Arial" w:cs="Arial"/>
          <w:b/>
          <w:bCs/>
          <w:sz w:val="36"/>
          <w:szCs w:val="36"/>
        </w:rPr>
        <w:t>simplifying processes</w:t>
      </w:r>
      <w:r w:rsidRPr="00DC26A4">
        <w:rPr>
          <w:rFonts w:ascii="Arial" w:hAnsi="Arial" w:cs="Arial"/>
          <w:sz w:val="36"/>
          <w:szCs w:val="36"/>
        </w:rPr>
        <w:t xml:space="preserve"> for enrollees, </w:t>
      </w:r>
      <w:r w:rsidRPr="00DC26A4">
        <w:rPr>
          <w:rFonts w:ascii="Arial" w:hAnsi="Arial" w:cs="Arial"/>
          <w:b/>
          <w:bCs/>
          <w:sz w:val="36"/>
          <w:szCs w:val="36"/>
        </w:rPr>
        <w:t>addressing individual barriers</w:t>
      </w:r>
      <w:r w:rsidRPr="00DC26A4">
        <w:rPr>
          <w:rFonts w:ascii="Arial" w:hAnsi="Arial" w:cs="Arial"/>
          <w:sz w:val="36"/>
          <w:szCs w:val="36"/>
        </w:rPr>
        <w:t xml:space="preserve">, and </w:t>
      </w:r>
      <w:r w:rsidRPr="00DC26A4">
        <w:rPr>
          <w:rFonts w:ascii="Arial" w:hAnsi="Arial" w:cs="Arial"/>
          <w:b/>
          <w:bCs/>
          <w:sz w:val="36"/>
          <w:szCs w:val="36"/>
        </w:rPr>
        <w:t>meaningfully supporting enrollee goals</w:t>
      </w:r>
    </w:p>
    <w:p w14:paraId="2A3E9DC0" w14:textId="77777777" w:rsidR="00F17263" w:rsidRPr="00A71255" w:rsidRDefault="00F17263" w:rsidP="00A71255">
      <w:pPr>
        <w:rPr>
          <w:rFonts w:ascii="Arial" w:hAnsi="Arial" w:cs="Arial"/>
          <w:sz w:val="36"/>
          <w:szCs w:val="36"/>
        </w:rPr>
      </w:pPr>
    </w:p>
    <w:p w14:paraId="3F368BBE" w14:textId="1E77AA16" w:rsidR="00F17263" w:rsidRPr="00A71255" w:rsidRDefault="00F17263" w:rsidP="000C40E9">
      <w:pPr>
        <w:pStyle w:val="Heading2"/>
      </w:pPr>
      <w:r w:rsidRPr="00A71255">
        <w:rPr>
          <w:rStyle w:val="Heading1Char"/>
          <w:rFonts w:ascii="Arial" w:hAnsi="Arial" w:cs="Arial"/>
          <w:b/>
          <w:bCs/>
          <w:szCs w:val="36"/>
        </w:rPr>
        <w:t xml:space="preserve">Slide 8: </w:t>
      </w:r>
      <w:r w:rsidR="0069394A" w:rsidRPr="00A71255">
        <w:t>Aligned Procurement Process</w:t>
      </w:r>
    </w:p>
    <w:p w14:paraId="2A9BCC52" w14:textId="43B86F8B" w:rsidR="00F17263" w:rsidRPr="00A71255" w:rsidRDefault="00F17263" w:rsidP="00A71255">
      <w:pPr>
        <w:rPr>
          <w:rFonts w:ascii="Arial" w:hAnsi="Arial" w:cs="Arial"/>
          <w:sz w:val="36"/>
          <w:szCs w:val="36"/>
        </w:rPr>
      </w:pPr>
    </w:p>
    <w:p w14:paraId="74CEF932" w14:textId="77777777" w:rsidR="0069394A" w:rsidRPr="0069394A" w:rsidRDefault="0069394A" w:rsidP="00030B90">
      <w:pPr>
        <w:numPr>
          <w:ilvl w:val="0"/>
          <w:numId w:val="34"/>
        </w:numPr>
        <w:rPr>
          <w:rFonts w:ascii="Arial" w:hAnsi="Arial" w:cs="Arial"/>
          <w:sz w:val="36"/>
          <w:szCs w:val="36"/>
        </w:rPr>
      </w:pPr>
      <w:r w:rsidRPr="0069394A">
        <w:rPr>
          <w:rFonts w:ascii="Arial" w:hAnsi="Arial" w:cs="Arial"/>
          <w:sz w:val="36"/>
          <w:szCs w:val="36"/>
        </w:rPr>
        <w:t>EOHHS will release a procurement for One Care plans and Senior Care Options (SCO) plans for coverage beginning January 1, 2026</w:t>
      </w:r>
    </w:p>
    <w:p w14:paraId="433AF038" w14:textId="77777777" w:rsidR="0069394A" w:rsidRPr="0069394A" w:rsidRDefault="0069394A" w:rsidP="00030B90">
      <w:pPr>
        <w:numPr>
          <w:ilvl w:val="0"/>
          <w:numId w:val="34"/>
        </w:numPr>
        <w:rPr>
          <w:rFonts w:ascii="Arial" w:hAnsi="Arial" w:cs="Arial"/>
          <w:sz w:val="36"/>
          <w:szCs w:val="36"/>
        </w:rPr>
      </w:pPr>
      <w:r w:rsidRPr="0069394A">
        <w:rPr>
          <w:rFonts w:ascii="Arial" w:hAnsi="Arial" w:cs="Arial"/>
          <w:sz w:val="36"/>
          <w:szCs w:val="36"/>
        </w:rPr>
        <w:t>EOHHS will select organizations to operate a One Care plan, a SCO plan, or both types of plans</w:t>
      </w:r>
    </w:p>
    <w:p w14:paraId="471E7454" w14:textId="77777777" w:rsidR="0069394A" w:rsidRPr="0069394A" w:rsidRDefault="0069394A" w:rsidP="00030B90">
      <w:pPr>
        <w:numPr>
          <w:ilvl w:val="0"/>
          <w:numId w:val="34"/>
        </w:numPr>
        <w:rPr>
          <w:rFonts w:ascii="Arial" w:hAnsi="Arial" w:cs="Arial"/>
          <w:sz w:val="36"/>
          <w:szCs w:val="36"/>
        </w:rPr>
      </w:pPr>
      <w:r w:rsidRPr="0069394A">
        <w:rPr>
          <w:rFonts w:ascii="Arial" w:hAnsi="Arial" w:cs="Arial"/>
          <w:sz w:val="36"/>
          <w:szCs w:val="36"/>
        </w:rPr>
        <w:lastRenderedPageBreak/>
        <w:t xml:space="preserve">The procurement will result in separate contracts for each program </w:t>
      </w:r>
    </w:p>
    <w:p w14:paraId="76618823" w14:textId="77777777" w:rsidR="0069394A" w:rsidRPr="0069394A" w:rsidRDefault="0069394A" w:rsidP="00030B90">
      <w:pPr>
        <w:numPr>
          <w:ilvl w:val="1"/>
          <w:numId w:val="34"/>
        </w:numPr>
        <w:rPr>
          <w:rFonts w:ascii="Arial" w:hAnsi="Arial" w:cs="Arial"/>
          <w:sz w:val="36"/>
          <w:szCs w:val="36"/>
        </w:rPr>
      </w:pPr>
      <w:r w:rsidRPr="0069394A">
        <w:rPr>
          <w:rFonts w:ascii="Arial" w:hAnsi="Arial" w:cs="Arial"/>
          <w:sz w:val="36"/>
          <w:szCs w:val="36"/>
        </w:rPr>
        <w:t>One Care and SCO serve different populations, and will remain separate and distinct programs</w:t>
      </w:r>
    </w:p>
    <w:p w14:paraId="16B0ADD0" w14:textId="77777777" w:rsidR="0069394A" w:rsidRPr="0069394A" w:rsidRDefault="0069394A" w:rsidP="00030B90">
      <w:pPr>
        <w:numPr>
          <w:ilvl w:val="1"/>
          <w:numId w:val="34"/>
        </w:numPr>
        <w:rPr>
          <w:rFonts w:ascii="Arial" w:hAnsi="Arial" w:cs="Arial"/>
          <w:sz w:val="36"/>
          <w:szCs w:val="36"/>
        </w:rPr>
      </w:pPr>
      <w:r w:rsidRPr="0069394A">
        <w:rPr>
          <w:rFonts w:ascii="Arial" w:hAnsi="Arial" w:cs="Arial"/>
          <w:sz w:val="36"/>
          <w:szCs w:val="36"/>
        </w:rPr>
        <w:t>Care models and other contract requirements will be appropriate for each population</w:t>
      </w:r>
    </w:p>
    <w:p w14:paraId="1308CB39" w14:textId="77777777" w:rsidR="0069394A" w:rsidRPr="0069394A" w:rsidRDefault="0069394A" w:rsidP="00030B90">
      <w:pPr>
        <w:numPr>
          <w:ilvl w:val="0"/>
          <w:numId w:val="34"/>
        </w:numPr>
        <w:rPr>
          <w:rFonts w:ascii="Arial" w:hAnsi="Arial" w:cs="Arial"/>
          <w:sz w:val="36"/>
          <w:szCs w:val="36"/>
        </w:rPr>
      </w:pPr>
      <w:r w:rsidRPr="0069394A">
        <w:rPr>
          <w:rFonts w:ascii="Arial" w:hAnsi="Arial" w:cs="Arial"/>
          <w:sz w:val="36"/>
          <w:szCs w:val="36"/>
        </w:rPr>
        <w:t>EOHHS intends to prefer bids from organizations seeking to contract for both One Care and SCO programs</w:t>
      </w:r>
    </w:p>
    <w:p w14:paraId="53690832" w14:textId="77777777" w:rsidR="0069394A" w:rsidRPr="0069394A" w:rsidRDefault="0069394A" w:rsidP="00030B90">
      <w:pPr>
        <w:numPr>
          <w:ilvl w:val="0"/>
          <w:numId w:val="34"/>
        </w:numPr>
        <w:rPr>
          <w:rFonts w:ascii="Arial" w:hAnsi="Arial" w:cs="Arial"/>
          <w:sz w:val="36"/>
          <w:szCs w:val="36"/>
        </w:rPr>
      </w:pPr>
      <w:r w:rsidRPr="0069394A">
        <w:rPr>
          <w:rFonts w:ascii="Arial" w:hAnsi="Arial" w:cs="Arial"/>
          <w:sz w:val="36"/>
          <w:szCs w:val="36"/>
        </w:rPr>
        <w:t>However, EOHHS may elect to contract with a bidder for only one plan type</w:t>
      </w:r>
    </w:p>
    <w:p w14:paraId="159C0130" w14:textId="448E50B0" w:rsidR="0069394A" w:rsidRPr="00A71255" w:rsidRDefault="0069394A" w:rsidP="00A71255">
      <w:pPr>
        <w:rPr>
          <w:rFonts w:ascii="Arial" w:hAnsi="Arial" w:cs="Arial"/>
          <w:sz w:val="36"/>
          <w:szCs w:val="36"/>
        </w:rPr>
      </w:pPr>
    </w:p>
    <w:p w14:paraId="4AEB439E" w14:textId="7D7D59DC" w:rsidR="0069394A" w:rsidRPr="00C3074E" w:rsidRDefault="0069394A" w:rsidP="00A71255">
      <w:pPr>
        <w:rPr>
          <w:rFonts w:ascii="Arial" w:hAnsi="Arial" w:cs="Arial"/>
          <w:i/>
          <w:iCs/>
          <w:sz w:val="36"/>
          <w:szCs w:val="36"/>
        </w:rPr>
      </w:pPr>
      <w:r w:rsidRPr="00B45076">
        <w:rPr>
          <w:rFonts w:ascii="Arial" w:hAnsi="Arial" w:cs="Arial"/>
          <w:i/>
          <w:iCs/>
          <w:sz w:val="36"/>
          <w:szCs w:val="36"/>
        </w:rPr>
        <w:t xml:space="preserve">Note: </w:t>
      </w:r>
      <w:r w:rsidR="008037D9" w:rsidRPr="00B45076">
        <w:rPr>
          <w:rFonts w:ascii="Arial" w:hAnsi="Arial" w:cs="Arial"/>
          <w:i/>
          <w:iCs/>
          <w:sz w:val="36"/>
          <w:szCs w:val="36"/>
        </w:rPr>
        <w:t>th</w:t>
      </w:r>
      <w:r w:rsidR="009A6E1C">
        <w:rPr>
          <w:rFonts w:ascii="Arial" w:hAnsi="Arial" w:cs="Arial"/>
          <w:i/>
          <w:iCs/>
          <w:sz w:val="36"/>
          <w:szCs w:val="36"/>
        </w:rPr>
        <w:t>es</w:t>
      </w:r>
      <w:r w:rsidR="008037D9" w:rsidRPr="00B45076">
        <w:rPr>
          <w:rFonts w:ascii="Arial" w:hAnsi="Arial" w:cs="Arial"/>
          <w:i/>
          <w:iCs/>
          <w:sz w:val="36"/>
          <w:szCs w:val="36"/>
        </w:rPr>
        <w:t>e</w:t>
      </w:r>
      <w:r w:rsidR="000E3BFF" w:rsidRPr="00B45076">
        <w:rPr>
          <w:rFonts w:ascii="Arial" w:hAnsi="Arial" w:cs="Arial"/>
          <w:i/>
          <w:iCs/>
          <w:sz w:val="36"/>
          <w:szCs w:val="36"/>
        </w:rPr>
        <w:t xml:space="preserve"> items </w:t>
      </w:r>
      <w:r w:rsidR="00B272F1" w:rsidRPr="00B45076">
        <w:rPr>
          <w:rFonts w:ascii="Arial" w:hAnsi="Arial" w:cs="Arial"/>
          <w:i/>
          <w:iCs/>
          <w:sz w:val="36"/>
          <w:szCs w:val="36"/>
        </w:rPr>
        <w:t>“</w:t>
      </w:r>
      <w:r w:rsidR="00B272F1" w:rsidRPr="00B45076">
        <w:rPr>
          <w:rFonts w:ascii="Arial" w:hAnsi="Arial" w:cs="Arial"/>
          <w:sz w:val="36"/>
          <w:szCs w:val="36"/>
        </w:rPr>
        <w:t xml:space="preserve">Aligned Procurement”, </w:t>
      </w:r>
      <w:r w:rsidR="00B272F1" w:rsidRPr="00B45076">
        <w:rPr>
          <w:rFonts w:ascii="Arial" w:hAnsi="Arial" w:cs="Arial"/>
          <w:i/>
          <w:iCs/>
          <w:sz w:val="36"/>
          <w:szCs w:val="36"/>
        </w:rPr>
        <w:t>“</w:t>
      </w:r>
      <w:r w:rsidR="00B272F1" w:rsidRPr="00B45076">
        <w:rPr>
          <w:rFonts w:ascii="Arial" w:hAnsi="Arial" w:cs="Arial"/>
          <w:sz w:val="36"/>
          <w:szCs w:val="36"/>
        </w:rPr>
        <w:t xml:space="preserve">One Care Contract”, and “SCO Contract” </w:t>
      </w:r>
      <w:r w:rsidR="00B45076" w:rsidRPr="00B45076">
        <w:rPr>
          <w:rFonts w:ascii="Arial" w:hAnsi="Arial" w:cs="Arial"/>
          <w:sz w:val="36"/>
          <w:szCs w:val="36"/>
        </w:rPr>
        <w:t xml:space="preserve">are </w:t>
      </w:r>
      <w:r w:rsidR="00665F16" w:rsidRPr="00B45076">
        <w:rPr>
          <w:rFonts w:ascii="Arial" w:hAnsi="Arial" w:cs="Arial"/>
          <w:i/>
          <w:iCs/>
          <w:sz w:val="36"/>
          <w:szCs w:val="36"/>
        </w:rPr>
        <w:t xml:space="preserve">shown in </w:t>
      </w:r>
      <w:r w:rsidR="00084F9C" w:rsidRPr="00B45076">
        <w:rPr>
          <w:rFonts w:ascii="Arial" w:hAnsi="Arial" w:cs="Arial"/>
          <w:i/>
          <w:iCs/>
          <w:sz w:val="36"/>
          <w:szCs w:val="36"/>
        </w:rPr>
        <w:t xml:space="preserve">a </w:t>
      </w:r>
      <w:r w:rsidR="00A67C7B" w:rsidRPr="00B45076">
        <w:rPr>
          <w:rFonts w:ascii="Arial" w:hAnsi="Arial" w:cs="Arial"/>
          <w:i/>
          <w:iCs/>
          <w:sz w:val="36"/>
          <w:szCs w:val="36"/>
        </w:rPr>
        <w:t xml:space="preserve">block diagram on this slide. The block at the top </w:t>
      </w:r>
      <w:r w:rsidR="00B45076" w:rsidRPr="00B45076">
        <w:rPr>
          <w:rFonts w:ascii="Arial" w:hAnsi="Arial" w:cs="Arial"/>
          <w:i/>
          <w:iCs/>
          <w:sz w:val="36"/>
          <w:szCs w:val="36"/>
        </w:rPr>
        <w:t>contains</w:t>
      </w:r>
      <w:r w:rsidR="00DA3DDE" w:rsidRPr="00B45076">
        <w:rPr>
          <w:rFonts w:ascii="Arial" w:hAnsi="Arial" w:cs="Arial"/>
          <w:i/>
          <w:iCs/>
          <w:sz w:val="36"/>
          <w:szCs w:val="36"/>
        </w:rPr>
        <w:t xml:space="preserve"> </w:t>
      </w:r>
      <w:r w:rsidR="00B45705" w:rsidRPr="00B45076">
        <w:rPr>
          <w:rFonts w:ascii="Arial" w:hAnsi="Arial" w:cs="Arial"/>
          <w:i/>
          <w:iCs/>
          <w:sz w:val="36"/>
          <w:szCs w:val="36"/>
        </w:rPr>
        <w:t>“</w:t>
      </w:r>
      <w:r w:rsidR="00B45705" w:rsidRPr="00B45076">
        <w:rPr>
          <w:rFonts w:ascii="Arial" w:hAnsi="Arial" w:cs="Arial"/>
          <w:sz w:val="36"/>
          <w:szCs w:val="36"/>
        </w:rPr>
        <w:t xml:space="preserve">Aligned Procurement” </w:t>
      </w:r>
      <w:r w:rsidR="00DA3DDE" w:rsidRPr="00B45076">
        <w:rPr>
          <w:rFonts w:ascii="Arial" w:hAnsi="Arial" w:cs="Arial"/>
          <w:sz w:val="36"/>
          <w:szCs w:val="36"/>
        </w:rPr>
        <w:t xml:space="preserve">and it has two </w:t>
      </w:r>
      <w:r w:rsidR="00B45705" w:rsidRPr="00B45076">
        <w:rPr>
          <w:rFonts w:ascii="Arial" w:hAnsi="Arial" w:cs="Arial"/>
          <w:i/>
          <w:iCs/>
          <w:sz w:val="36"/>
          <w:szCs w:val="36"/>
        </w:rPr>
        <w:t xml:space="preserve">diagonal arrows pointing </w:t>
      </w:r>
      <w:r w:rsidR="00DA3DDE" w:rsidRPr="00B45076">
        <w:rPr>
          <w:rFonts w:ascii="Arial" w:hAnsi="Arial" w:cs="Arial"/>
          <w:i/>
          <w:iCs/>
          <w:sz w:val="36"/>
          <w:szCs w:val="36"/>
        </w:rPr>
        <w:t>down</w:t>
      </w:r>
      <w:r w:rsidR="0011783C" w:rsidRPr="00B45076">
        <w:rPr>
          <w:rFonts w:ascii="Arial" w:hAnsi="Arial" w:cs="Arial"/>
          <w:i/>
          <w:iCs/>
          <w:sz w:val="36"/>
          <w:szCs w:val="36"/>
        </w:rPr>
        <w:t xml:space="preserve">ward </w:t>
      </w:r>
      <w:r w:rsidR="00B45705" w:rsidRPr="00B45076">
        <w:rPr>
          <w:rFonts w:ascii="Arial" w:hAnsi="Arial" w:cs="Arial"/>
          <w:i/>
          <w:iCs/>
          <w:sz w:val="36"/>
          <w:szCs w:val="36"/>
        </w:rPr>
        <w:t xml:space="preserve">to two </w:t>
      </w:r>
      <w:r w:rsidR="00976F04" w:rsidRPr="00B45076">
        <w:rPr>
          <w:rFonts w:ascii="Arial" w:hAnsi="Arial" w:cs="Arial"/>
          <w:i/>
          <w:iCs/>
          <w:sz w:val="36"/>
          <w:szCs w:val="36"/>
        </w:rPr>
        <w:t>blocks</w:t>
      </w:r>
      <w:r w:rsidR="0011783C" w:rsidRPr="00B45076">
        <w:rPr>
          <w:rFonts w:ascii="Arial" w:hAnsi="Arial" w:cs="Arial"/>
          <w:i/>
          <w:iCs/>
          <w:sz w:val="36"/>
          <w:szCs w:val="36"/>
        </w:rPr>
        <w:t xml:space="preserve"> below it</w:t>
      </w:r>
      <w:r w:rsidR="00F12EC1" w:rsidRPr="00B45076">
        <w:rPr>
          <w:rFonts w:ascii="Arial" w:hAnsi="Arial" w:cs="Arial"/>
          <w:i/>
          <w:iCs/>
          <w:sz w:val="36"/>
          <w:szCs w:val="36"/>
        </w:rPr>
        <w:t xml:space="preserve">. </w:t>
      </w:r>
      <w:r w:rsidR="00F12EC1" w:rsidRPr="00C3074E">
        <w:rPr>
          <w:rFonts w:ascii="Arial" w:hAnsi="Arial" w:cs="Arial"/>
          <w:i/>
          <w:iCs/>
          <w:sz w:val="36"/>
          <w:szCs w:val="36"/>
        </w:rPr>
        <w:t>The block</w:t>
      </w:r>
      <w:r w:rsidR="00DA3DDE" w:rsidRPr="00C3074E">
        <w:rPr>
          <w:rFonts w:ascii="Arial" w:hAnsi="Arial" w:cs="Arial"/>
          <w:i/>
          <w:iCs/>
          <w:sz w:val="36"/>
          <w:szCs w:val="36"/>
        </w:rPr>
        <w:t xml:space="preserve"> </w:t>
      </w:r>
      <w:r w:rsidR="00B45076" w:rsidRPr="00C3074E">
        <w:rPr>
          <w:rFonts w:ascii="Arial" w:hAnsi="Arial" w:cs="Arial"/>
          <w:i/>
          <w:iCs/>
          <w:sz w:val="36"/>
          <w:szCs w:val="36"/>
        </w:rPr>
        <w:t>on the</w:t>
      </w:r>
      <w:r w:rsidR="00F12EC1" w:rsidRPr="00C3074E">
        <w:rPr>
          <w:rFonts w:ascii="Arial" w:hAnsi="Arial" w:cs="Arial"/>
          <w:i/>
          <w:iCs/>
          <w:sz w:val="36"/>
          <w:szCs w:val="36"/>
        </w:rPr>
        <w:t xml:space="preserve"> left contains “One Care Contract” and the block </w:t>
      </w:r>
      <w:r w:rsidR="00DA3DDE" w:rsidRPr="00C3074E">
        <w:rPr>
          <w:rFonts w:ascii="Arial" w:hAnsi="Arial" w:cs="Arial"/>
          <w:i/>
          <w:iCs/>
          <w:sz w:val="36"/>
          <w:szCs w:val="36"/>
        </w:rPr>
        <w:t xml:space="preserve">on the right </w:t>
      </w:r>
      <w:r w:rsidR="00F12EC1" w:rsidRPr="00C3074E">
        <w:rPr>
          <w:rFonts w:ascii="Arial" w:hAnsi="Arial" w:cs="Arial"/>
          <w:i/>
          <w:iCs/>
          <w:sz w:val="36"/>
          <w:szCs w:val="36"/>
        </w:rPr>
        <w:t>contains “</w:t>
      </w:r>
      <w:r w:rsidR="00084F9C" w:rsidRPr="00C3074E">
        <w:rPr>
          <w:rFonts w:ascii="Arial" w:hAnsi="Arial" w:cs="Arial"/>
          <w:i/>
          <w:iCs/>
          <w:sz w:val="36"/>
          <w:szCs w:val="36"/>
        </w:rPr>
        <w:t>SCO Contract”</w:t>
      </w:r>
      <w:r w:rsidR="009A6E1C" w:rsidRPr="00C3074E">
        <w:rPr>
          <w:rFonts w:ascii="Arial" w:hAnsi="Arial" w:cs="Arial"/>
          <w:i/>
          <w:iCs/>
          <w:sz w:val="36"/>
          <w:szCs w:val="36"/>
        </w:rPr>
        <w:t xml:space="preserve"> showing that the aligned procurement will result in two separate contracts (One Care and SCO).</w:t>
      </w:r>
    </w:p>
    <w:p w14:paraId="52D88F93" w14:textId="77777777" w:rsidR="008037D9" w:rsidRPr="00A71255" w:rsidRDefault="008037D9" w:rsidP="00A71255">
      <w:pPr>
        <w:rPr>
          <w:rFonts w:ascii="Arial" w:hAnsi="Arial" w:cs="Arial"/>
          <w:sz w:val="36"/>
          <w:szCs w:val="36"/>
        </w:rPr>
      </w:pPr>
    </w:p>
    <w:p w14:paraId="35FA2687" w14:textId="6FC4E13C" w:rsidR="00F17263" w:rsidRPr="00A71255" w:rsidRDefault="00F17263" w:rsidP="000C40E9">
      <w:pPr>
        <w:pStyle w:val="Heading2"/>
      </w:pPr>
      <w:r w:rsidRPr="00A71255">
        <w:t xml:space="preserve">Slide 9: </w:t>
      </w:r>
      <w:r w:rsidR="00971851" w:rsidRPr="00A71255">
        <w:t>Why an Aligned Procurement?</w:t>
      </w:r>
    </w:p>
    <w:p w14:paraId="51832006" w14:textId="2E70668A" w:rsidR="00971851" w:rsidRPr="00A71255" w:rsidRDefault="00971851" w:rsidP="00A71255">
      <w:pPr>
        <w:rPr>
          <w:rFonts w:ascii="Arial" w:hAnsi="Arial" w:cs="Arial"/>
          <w:sz w:val="36"/>
          <w:szCs w:val="36"/>
        </w:rPr>
      </w:pPr>
    </w:p>
    <w:p w14:paraId="53A88FCA" w14:textId="77777777" w:rsidR="00971851" w:rsidRPr="00A71255" w:rsidRDefault="00971851" w:rsidP="00030B90">
      <w:pPr>
        <w:pStyle w:val="ListParagraph"/>
        <w:numPr>
          <w:ilvl w:val="0"/>
          <w:numId w:val="19"/>
        </w:numPr>
        <w:tabs>
          <w:tab w:val="left" w:pos="900"/>
        </w:tabs>
        <w:ind w:left="900" w:hanging="540"/>
        <w:contextualSpacing w:val="0"/>
        <w:rPr>
          <w:rFonts w:ascii="Arial" w:hAnsi="Arial" w:cs="Arial"/>
          <w:sz w:val="36"/>
          <w:szCs w:val="36"/>
        </w:rPr>
      </w:pPr>
      <w:r w:rsidRPr="00A71255">
        <w:rPr>
          <w:rFonts w:ascii="Arial" w:hAnsi="Arial" w:cs="Arial"/>
          <w:sz w:val="36"/>
          <w:szCs w:val="36"/>
        </w:rPr>
        <w:t>Changing the federal structure of One Care (MMP to D-SNP) will require significant contract and operational changes</w:t>
      </w:r>
    </w:p>
    <w:p w14:paraId="31B719CD" w14:textId="77777777" w:rsidR="00971851" w:rsidRPr="00A71255" w:rsidRDefault="00971851" w:rsidP="00030B90">
      <w:pPr>
        <w:pStyle w:val="ListParagraph"/>
        <w:numPr>
          <w:ilvl w:val="0"/>
          <w:numId w:val="19"/>
        </w:numPr>
        <w:tabs>
          <w:tab w:val="left" w:pos="900"/>
        </w:tabs>
        <w:ind w:left="900" w:hanging="540"/>
        <w:contextualSpacing w:val="0"/>
        <w:rPr>
          <w:rFonts w:ascii="Arial" w:hAnsi="Arial" w:cs="Arial"/>
          <w:sz w:val="36"/>
          <w:szCs w:val="36"/>
        </w:rPr>
      </w:pPr>
      <w:r w:rsidRPr="00A71255">
        <w:rPr>
          <w:rFonts w:ascii="Arial" w:hAnsi="Arial" w:cs="Arial"/>
          <w:sz w:val="36"/>
          <w:szCs w:val="36"/>
        </w:rPr>
        <w:t>SCO plans must be reprocured for 2026</w:t>
      </w:r>
    </w:p>
    <w:p w14:paraId="2255137A" w14:textId="77777777" w:rsidR="00971851" w:rsidRPr="00A71255" w:rsidRDefault="00971851" w:rsidP="00030B90">
      <w:pPr>
        <w:pStyle w:val="ListParagraph"/>
        <w:numPr>
          <w:ilvl w:val="0"/>
          <w:numId w:val="19"/>
        </w:numPr>
        <w:tabs>
          <w:tab w:val="left" w:pos="900"/>
        </w:tabs>
        <w:ind w:left="900" w:hanging="540"/>
        <w:contextualSpacing w:val="0"/>
        <w:rPr>
          <w:rFonts w:ascii="Arial" w:hAnsi="Arial" w:cs="Arial"/>
          <w:sz w:val="36"/>
          <w:szCs w:val="36"/>
        </w:rPr>
      </w:pPr>
      <w:r w:rsidRPr="00A71255">
        <w:rPr>
          <w:rFonts w:ascii="Arial" w:hAnsi="Arial" w:cs="Arial"/>
          <w:sz w:val="36"/>
          <w:szCs w:val="36"/>
        </w:rPr>
        <w:t>Opportunity to align requirements where appropriate for each program, such as for benefits, operations, reporting, contract oversight, etc.</w:t>
      </w:r>
    </w:p>
    <w:p w14:paraId="753323C2" w14:textId="77777777" w:rsidR="00971851" w:rsidRPr="00A71255" w:rsidRDefault="00971851" w:rsidP="00030B90">
      <w:pPr>
        <w:pStyle w:val="ListParagraph"/>
        <w:numPr>
          <w:ilvl w:val="0"/>
          <w:numId w:val="19"/>
        </w:numPr>
        <w:tabs>
          <w:tab w:val="left" w:pos="900"/>
        </w:tabs>
        <w:ind w:left="900" w:hanging="540"/>
        <w:contextualSpacing w:val="0"/>
        <w:rPr>
          <w:rFonts w:ascii="Arial" w:hAnsi="Arial" w:cs="Arial"/>
          <w:sz w:val="36"/>
          <w:szCs w:val="36"/>
        </w:rPr>
      </w:pPr>
      <w:r w:rsidRPr="00A71255">
        <w:rPr>
          <w:rFonts w:ascii="Arial" w:hAnsi="Arial" w:cs="Arial"/>
          <w:sz w:val="36"/>
          <w:szCs w:val="36"/>
        </w:rPr>
        <w:lastRenderedPageBreak/>
        <w:t xml:space="preserve">Procuring both programs together streamlines response writing and bid </w:t>
      </w:r>
      <w:proofErr w:type="gramStart"/>
      <w:r w:rsidRPr="00A71255">
        <w:rPr>
          <w:rFonts w:ascii="Arial" w:hAnsi="Arial" w:cs="Arial"/>
          <w:sz w:val="36"/>
          <w:szCs w:val="36"/>
        </w:rPr>
        <w:t>reviews</w:t>
      </w:r>
      <w:proofErr w:type="gramEnd"/>
    </w:p>
    <w:p w14:paraId="45426C4A" w14:textId="77777777" w:rsidR="00971851" w:rsidRPr="00A71255" w:rsidRDefault="00971851" w:rsidP="00A71255">
      <w:pPr>
        <w:rPr>
          <w:rFonts w:ascii="Arial" w:hAnsi="Arial" w:cs="Arial"/>
          <w:sz w:val="36"/>
          <w:szCs w:val="36"/>
        </w:rPr>
      </w:pPr>
    </w:p>
    <w:p w14:paraId="58A4E07C" w14:textId="6F01B36E" w:rsidR="00F17263" w:rsidRPr="00A71255" w:rsidRDefault="00F17263" w:rsidP="000C40E9">
      <w:pPr>
        <w:pStyle w:val="Heading2"/>
      </w:pPr>
      <w:r w:rsidRPr="00A71255">
        <w:t xml:space="preserve">Slide 10: </w:t>
      </w:r>
      <w:r w:rsidR="000C6CC1" w:rsidRPr="00A71255">
        <w:t>Preliminary Procurement Objectives</w:t>
      </w:r>
    </w:p>
    <w:p w14:paraId="4844CDE9" w14:textId="50DA4059" w:rsidR="00F17263" w:rsidRPr="00A71255" w:rsidRDefault="00F17263" w:rsidP="00A71255">
      <w:pPr>
        <w:rPr>
          <w:rFonts w:ascii="Arial" w:hAnsi="Arial" w:cs="Arial"/>
          <w:sz w:val="36"/>
          <w:szCs w:val="36"/>
        </w:rPr>
      </w:pPr>
    </w:p>
    <w:p w14:paraId="50BDEC47" w14:textId="77777777" w:rsidR="000C6CC1" w:rsidRPr="000C6CC1" w:rsidRDefault="000C6CC1" w:rsidP="008C0900">
      <w:pPr>
        <w:numPr>
          <w:ilvl w:val="0"/>
          <w:numId w:val="35"/>
        </w:numPr>
        <w:rPr>
          <w:rFonts w:ascii="Arial" w:hAnsi="Arial" w:cs="Arial"/>
          <w:sz w:val="36"/>
          <w:szCs w:val="36"/>
        </w:rPr>
      </w:pPr>
      <w:r w:rsidRPr="000C6CC1">
        <w:rPr>
          <w:rFonts w:ascii="Arial" w:hAnsi="Arial" w:cs="Arial"/>
          <w:b/>
          <w:bCs/>
          <w:sz w:val="36"/>
          <w:szCs w:val="36"/>
        </w:rPr>
        <w:t>Geographic Coverage and Choice:</w:t>
      </w:r>
    </w:p>
    <w:p w14:paraId="211E3271" w14:textId="77777777" w:rsidR="000C6CC1" w:rsidRPr="000C6CC1" w:rsidRDefault="000C6CC1" w:rsidP="008C0900">
      <w:pPr>
        <w:numPr>
          <w:ilvl w:val="1"/>
          <w:numId w:val="35"/>
        </w:numPr>
        <w:rPr>
          <w:rFonts w:ascii="Arial" w:hAnsi="Arial" w:cs="Arial"/>
          <w:sz w:val="36"/>
          <w:szCs w:val="36"/>
        </w:rPr>
      </w:pPr>
      <w:r w:rsidRPr="000C6CC1">
        <w:rPr>
          <w:rFonts w:ascii="Arial" w:hAnsi="Arial" w:cs="Arial"/>
          <w:sz w:val="36"/>
          <w:szCs w:val="36"/>
        </w:rPr>
        <w:t xml:space="preserve">Provide </w:t>
      </w:r>
      <w:r w:rsidRPr="000C6CC1">
        <w:rPr>
          <w:rFonts w:ascii="Arial" w:hAnsi="Arial" w:cs="Arial"/>
          <w:b/>
          <w:bCs/>
          <w:sz w:val="36"/>
          <w:szCs w:val="36"/>
        </w:rPr>
        <w:t xml:space="preserve">members </w:t>
      </w:r>
      <w:r w:rsidRPr="000C6CC1">
        <w:rPr>
          <w:rFonts w:ascii="Arial" w:hAnsi="Arial" w:cs="Arial"/>
          <w:sz w:val="36"/>
          <w:szCs w:val="36"/>
        </w:rPr>
        <w:t xml:space="preserve">with </w:t>
      </w:r>
      <w:r w:rsidRPr="000C6CC1">
        <w:rPr>
          <w:rFonts w:ascii="Arial" w:hAnsi="Arial" w:cs="Arial"/>
          <w:b/>
          <w:bCs/>
          <w:sz w:val="36"/>
          <w:szCs w:val="36"/>
        </w:rPr>
        <w:t>choices between plans</w:t>
      </w:r>
    </w:p>
    <w:p w14:paraId="1E81D9F1" w14:textId="77777777" w:rsidR="000C6CC1" w:rsidRPr="000C6CC1" w:rsidRDefault="000C6CC1" w:rsidP="008C0900">
      <w:pPr>
        <w:numPr>
          <w:ilvl w:val="1"/>
          <w:numId w:val="35"/>
        </w:numPr>
        <w:rPr>
          <w:rFonts w:ascii="Arial" w:hAnsi="Arial" w:cs="Arial"/>
          <w:sz w:val="36"/>
          <w:szCs w:val="36"/>
        </w:rPr>
      </w:pPr>
      <w:r w:rsidRPr="000C6CC1">
        <w:rPr>
          <w:rFonts w:ascii="Arial" w:hAnsi="Arial" w:cs="Arial"/>
          <w:sz w:val="36"/>
          <w:szCs w:val="36"/>
        </w:rPr>
        <w:t xml:space="preserve">Encourage bids that </w:t>
      </w:r>
      <w:r w:rsidRPr="000C6CC1">
        <w:rPr>
          <w:rFonts w:ascii="Arial" w:hAnsi="Arial" w:cs="Arial"/>
          <w:b/>
          <w:bCs/>
          <w:sz w:val="36"/>
          <w:szCs w:val="36"/>
        </w:rPr>
        <w:t xml:space="preserve">maximize statewide coverage </w:t>
      </w:r>
      <w:r w:rsidRPr="000C6CC1">
        <w:rPr>
          <w:rFonts w:ascii="Arial" w:hAnsi="Arial" w:cs="Arial"/>
          <w:sz w:val="36"/>
          <w:szCs w:val="36"/>
        </w:rPr>
        <w:t>for One Care and SCO, including through potential bidding requirements such as:</w:t>
      </w:r>
    </w:p>
    <w:p w14:paraId="7692B190" w14:textId="77777777" w:rsidR="000C6CC1" w:rsidRPr="000C6CC1" w:rsidRDefault="000C6CC1" w:rsidP="008C0900">
      <w:pPr>
        <w:numPr>
          <w:ilvl w:val="2"/>
          <w:numId w:val="35"/>
        </w:numPr>
        <w:rPr>
          <w:rFonts w:ascii="Arial" w:hAnsi="Arial" w:cs="Arial"/>
          <w:sz w:val="36"/>
          <w:szCs w:val="36"/>
        </w:rPr>
      </w:pPr>
      <w:r w:rsidRPr="000C6CC1">
        <w:rPr>
          <w:rFonts w:ascii="Arial" w:hAnsi="Arial" w:cs="Arial"/>
          <w:sz w:val="36"/>
          <w:szCs w:val="36"/>
        </w:rPr>
        <w:t>Allowing bidding on full counties only (no partial counties)</w:t>
      </w:r>
    </w:p>
    <w:p w14:paraId="74B2D84C" w14:textId="77777777" w:rsidR="000C6CC1" w:rsidRPr="000C6CC1" w:rsidRDefault="000C6CC1" w:rsidP="008C0900">
      <w:pPr>
        <w:numPr>
          <w:ilvl w:val="2"/>
          <w:numId w:val="35"/>
        </w:numPr>
        <w:rPr>
          <w:rFonts w:ascii="Arial" w:hAnsi="Arial" w:cs="Arial"/>
          <w:sz w:val="36"/>
          <w:szCs w:val="36"/>
        </w:rPr>
      </w:pPr>
      <w:r w:rsidRPr="000C6CC1">
        <w:rPr>
          <w:rFonts w:ascii="Arial" w:hAnsi="Arial" w:cs="Arial"/>
          <w:sz w:val="36"/>
          <w:szCs w:val="36"/>
        </w:rPr>
        <w:t>Requiring bids to include at least 6 counties in plan Service Areas</w:t>
      </w:r>
    </w:p>
    <w:p w14:paraId="0C20C689" w14:textId="77777777" w:rsidR="000C6CC1" w:rsidRPr="000C6CC1" w:rsidRDefault="000C6CC1" w:rsidP="008C0900">
      <w:pPr>
        <w:numPr>
          <w:ilvl w:val="0"/>
          <w:numId w:val="35"/>
        </w:numPr>
        <w:rPr>
          <w:rFonts w:ascii="Arial" w:hAnsi="Arial" w:cs="Arial"/>
          <w:sz w:val="36"/>
          <w:szCs w:val="36"/>
        </w:rPr>
      </w:pPr>
      <w:r w:rsidRPr="000C6CC1">
        <w:rPr>
          <w:rFonts w:ascii="Arial" w:hAnsi="Arial" w:cs="Arial"/>
          <w:b/>
          <w:bCs/>
          <w:sz w:val="36"/>
          <w:szCs w:val="36"/>
        </w:rPr>
        <w:t xml:space="preserve">Network: </w:t>
      </w:r>
    </w:p>
    <w:p w14:paraId="606D3109" w14:textId="77777777" w:rsidR="000C6CC1" w:rsidRPr="000C6CC1" w:rsidRDefault="000C6CC1" w:rsidP="008C0900">
      <w:pPr>
        <w:numPr>
          <w:ilvl w:val="1"/>
          <w:numId w:val="35"/>
        </w:numPr>
        <w:rPr>
          <w:rFonts w:ascii="Arial" w:hAnsi="Arial" w:cs="Arial"/>
          <w:sz w:val="36"/>
          <w:szCs w:val="36"/>
        </w:rPr>
      </w:pPr>
      <w:r w:rsidRPr="000C6CC1">
        <w:rPr>
          <w:rFonts w:ascii="Arial" w:hAnsi="Arial" w:cs="Arial"/>
          <w:sz w:val="36"/>
          <w:szCs w:val="36"/>
        </w:rPr>
        <w:t xml:space="preserve">Build strong </w:t>
      </w:r>
      <w:r w:rsidRPr="000C6CC1">
        <w:rPr>
          <w:rFonts w:ascii="Arial" w:hAnsi="Arial" w:cs="Arial"/>
          <w:b/>
          <w:bCs/>
          <w:sz w:val="36"/>
          <w:szCs w:val="36"/>
        </w:rPr>
        <w:t xml:space="preserve">provider networks </w:t>
      </w:r>
      <w:r w:rsidRPr="000C6CC1">
        <w:rPr>
          <w:rFonts w:ascii="Arial" w:hAnsi="Arial" w:cs="Arial"/>
          <w:sz w:val="36"/>
          <w:szCs w:val="36"/>
        </w:rPr>
        <w:t xml:space="preserve">with </w:t>
      </w:r>
      <w:r w:rsidRPr="000C6CC1">
        <w:rPr>
          <w:rFonts w:ascii="Arial" w:hAnsi="Arial" w:cs="Arial"/>
          <w:b/>
          <w:bCs/>
          <w:sz w:val="36"/>
          <w:szCs w:val="36"/>
        </w:rPr>
        <w:t>access</w:t>
      </w:r>
      <w:r w:rsidRPr="000C6CC1">
        <w:rPr>
          <w:rFonts w:ascii="Arial" w:hAnsi="Arial" w:cs="Arial"/>
          <w:sz w:val="36"/>
          <w:szCs w:val="36"/>
        </w:rPr>
        <w:t xml:space="preserve"> and </w:t>
      </w:r>
      <w:r w:rsidRPr="000C6CC1">
        <w:rPr>
          <w:rFonts w:ascii="Arial" w:hAnsi="Arial" w:cs="Arial"/>
          <w:b/>
          <w:bCs/>
          <w:sz w:val="36"/>
          <w:szCs w:val="36"/>
        </w:rPr>
        <w:t>availability</w:t>
      </w:r>
      <w:r w:rsidRPr="000C6CC1">
        <w:rPr>
          <w:rFonts w:ascii="Arial" w:hAnsi="Arial" w:cs="Arial"/>
          <w:sz w:val="36"/>
          <w:szCs w:val="36"/>
        </w:rPr>
        <w:t xml:space="preserve"> </w:t>
      </w:r>
      <w:r w:rsidRPr="000C6CC1">
        <w:rPr>
          <w:rFonts w:ascii="Arial" w:hAnsi="Arial" w:cs="Arial"/>
          <w:b/>
          <w:bCs/>
          <w:sz w:val="36"/>
          <w:szCs w:val="36"/>
        </w:rPr>
        <w:t>standards</w:t>
      </w:r>
      <w:r w:rsidRPr="000C6CC1">
        <w:rPr>
          <w:rFonts w:ascii="Arial" w:hAnsi="Arial" w:cs="Arial"/>
          <w:sz w:val="36"/>
          <w:szCs w:val="36"/>
        </w:rPr>
        <w:t xml:space="preserve"> appropriate for each program’s population</w:t>
      </w:r>
    </w:p>
    <w:p w14:paraId="57FF1A1C" w14:textId="77777777" w:rsidR="000C6CC1" w:rsidRPr="000C6CC1" w:rsidRDefault="000C6CC1" w:rsidP="008C0900">
      <w:pPr>
        <w:numPr>
          <w:ilvl w:val="1"/>
          <w:numId w:val="35"/>
        </w:numPr>
        <w:rPr>
          <w:rFonts w:ascii="Arial" w:hAnsi="Arial" w:cs="Arial"/>
          <w:sz w:val="36"/>
          <w:szCs w:val="36"/>
        </w:rPr>
      </w:pPr>
      <w:r w:rsidRPr="000C6CC1">
        <w:rPr>
          <w:rFonts w:ascii="Arial" w:hAnsi="Arial" w:cs="Arial"/>
          <w:sz w:val="36"/>
          <w:szCs w:val="36"/>
        </w:rPr>
        <w:t xml:space="preserve">Encourage </w:t>
      </w:r>
      <w:r w:rsidRPr="000C6CC1">
        <w:rPr>
          <w:rFonts w:ascii="Arial" w:hAnsi="Arial" w:cs="Arial"/>
          <w:b/>
          <w:bCs/>
          <w:sz w:val="36"/>
          <w:szCs w:val="36"/>
        </w:rPr>
        <w:t xml:space="preserve">network alignment </w:t>
      </w:r>
      <w:r w:rsidRPr="000C6CC1">
        <w:rPr>
          <w:rFonts w:ascii="Arial" w:hAnsi="Arial" w:cs="Arial"/>
          <w:sz w:val="36"/>
          <w:szCs w:val="36"/>
        </w:rPr>
        <w:t>across products</w:t>
      </w:r>
    </w:p>
    <w:p w14:paraId="5FE37677" w14:textId="77777777" w:rsidR="000C6CC1" w:rsidRPr="00A71255" w:rsidRDefault="000C6CC1" w:rsidP="00A71255">
      <w:pPr>
        <w:rPr>
          <w:rFonts w:ascii="Arial" w:hAnsi="Arial" w:cs="Arial"/>
          <w:sz w:val="36"/>
          <w:szCs w:val="36"/>
        </w:rPr>
      </w:pPr>
    </w:p>
    <w:p w14:paraId="17052B7E" w14:textId="77777777" w:rsidR="000C40E9" w:rsidRDefault="000C40E9">
      <w:pPr>
        <w:spacing w:after="160" w:line="259" w:lineRule="auto"/>
        <w:rPr>
          <w:rStyle w:val="Heading1Char"/>
          <w:rFonts w:ascii="Arial" w:hAnsi="Arial" w:cs="Arial"/>
          <w:szCs w:val="36"/>
        </w:rPr>
      </w:pPr>
      <w:r>
        <w:rPr>
          <w:rStyle w:val="Heading1Char"/>
          <w:rFonts w:ascii="Arial" w:hAnsi="Arial" w:cs="Arial"/>
          <w:b w:val="0"/>
          <w:bCs w:val="0"/>
          <w:szCs w:val="36"/>
        </w:rPr>
        <w:br w:type="page"/>
      </w:r>
    </w:p>
    <w:p w14:paraId="5D8DDAE0" w14:textId="08649DC4" w:rsidR="000C6CC1" w:rsidRDefault="00F17263" w:rsidP="000C40E9">
      <w:pPr>
        <w:pStyle w:val="Heading2"/>
      </w:pPr>
      <w:r w:rsidRPr="00A71255">
        <w:rPr>
          <w:rStyle w:val="Heading1Char"/>
          <w:rFonts w:ascii="Arial" w:hAnsi="Arial" w:cs="Arial"/>
          <w:b/>
          <w:bCs/>
          <w:szCs w:val="36"/>
        </w:rPr>
        <w:lastRenderedPageBreak/>
        <w:t xml:space="preserve">Slide 11: </w:t>
      </w:r>
      <w:r w:rsidR="004C29CA" w:rsidRPr="00A71255">
        <w:t>Key Medicare Contracting Activities for EOHHS Selected Entities for 2026</w:t>
      </w:r>
    </w:p>
    <w:p w14:paraId="02D23CC4" w14:textId="5671D8E9" w:rsidR="000C40E9" w:rsidRDefault="000C40E9" w:rsidP="000C40E9"/>
    <w:p w14:paraId="689B34D7" w14:textId="690BD0A7" w:rsidR="000C40E9" w:rsidRPr="000C40E9" w:rsidRDefault="000C40E9" w:rsidP="000C40E9">
      <w:r>
        <w:rPr>
          <w:rFonts w:ascii="Arial" w:hAnsi="Arial" w:cs="Arial"/>
          <w:b/>
          <w:bCs/>
          <w:sz w:val="36"/>
          <w:szCs w:val="36"/>
        </w:rPr>
        <w:t xml:space="preserve">Table 1: </w:t>
      </w:r>
      <w:r w:rsidRPr="00CC78FA">
        <w:rPr>
          <w:rFonts w:ascii="Arial" w:hAnsi="Arial" w:cs="Arial"/>
          <w:b/>
          <w:bCs/>
          <w:sz w:val="36"/>
          <w:szCs w:val="36"/>
        </w:rPr>
        <w:t>Application Requirements</w:t>
      </w:r>
      <w:r w:rsidRPr="00CC78FA">
        <w:rPr>
          <w:rFonts w:ascii="Arial" w:hAnsi="Arial" w:cs="Arial"/>
          <w:sz w:val="36"/>
          <w:szCs w:val="36"/>
        </w:rPr>
        <w:t> </w:t>
      </w:r>
    </w:p>
    <w:p w14:paraId="150AA250" w14:textId="5EF5ABAD" w:rsidR="000C6CC1" w:rsidRPr="00A71255" w:rsidRDefault="000C6CC1" w:rsidP="00A71255">
      <w:pPr>
        <w:rPr>
          <w:rFonts w:ascii="Arial" w:hAnsi="Arial" w:cs="Arial"/>
          <w:sz w:val="36"/>
          <w:szCs w:val="36"/>
        </w:rPr>
      </w:pPr>
    </w:p>
    <w:tbl>
      <w:tblPr>
        <w:tblW w:w="10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70"/>
        <w:gridCol w:w="3965"/>
        <w:gridCol w:w="3340"/>
      </w:tblGrid>
      <w:tr w:rsidR="00383830" w:rsidRPr="00CC78FA" w14:paraId="7EB98999" w14:textId="77777777" w:rsidTr="000C40E9">
        <w:trPr>
          <w:trHeight w:val="800"/>
          <w:tblHeader/>
        </w:trPr>
        <w:tc>
          <w:tcPr>
            <w:tcW w:w="28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BA63D9" w14:textId="159293F5" w:rsidR="00CC78FA" w:rsidRPr="00CC78FA" w:rsidRDefault="00CC78FA" w:rsidP="0068789A">
            <w:pPr>
              <w:spacing w:after="120"/>
              <w:ind w:left="-160" w:right="274"/>
              <w:rPr>
                <w:rFonts w:ascii="Arial" w:hAnsi="Arial" w:cs="Arial"/>
                <w:sz w:val="36"/>
                <w:szCs w:val="36"/>
              </w:rPr>
            </w:pPr>
            <w:bookmarkStart w:id="0" w:name="_Hlk129853672"/>
            <w:r w:rsidRPr="00CC78FA">
              <w:rPr>
                <w:rFonts w:ascii="Arial" w:hAnsi="Arial" w:cs="Arial"/>
                <w:b/>
                <w:bCs/>
                <w:sz w:val="36"/>
                <w:szCs w:val="36"/>
              </w:rPr>
              <w:t>Medicare Activity</w:t>
            </w:r>
          </w:p>
        </w:tc>
        <w:tc>
          <w:tcPr>
            <w:tcW w:w="39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955C31" w14:textId="77777777" w:rsidR="00CC78FA" w:rsidRPr="00CC78FA" w:rsidRDefault="00CC78FA" w:rsidP="0068789A">
            <w:pPr>
              <w:spacing w:after="120"/>
              <w:ind w:right="274"/>
              <w:rPr>
                <w:rFonts w:ascii="Arial" w:hAnsi="Arial" w:cs="Arial"/>
                <w:sz w:val="36"/>
                <w:szCs w:val="36"/>
              </w:rPr>
            </w:pPr>
            <w:r w:rsidRPr="00CC78FA">
              <w:rPr>
                <w:rFonts w:ascii="Arial" w:hAnsi="Arial" w:cs="Arial"/>
                <w:b/>
                <w:bCs/>
                <w:sz w:val="36"/>
                <w:szCs w:val="36"/>
              </w:rPr>
              <w:t>Current SCO Plans Selected for SCO with Service Area Expansion (SAE)</w:t>
            </w:r>
          </w:p>
        </w:tc>
        <w:tc>
          <w:tcPr>
            <w:tcW w:w="33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96C969" w14:textId="29E10782" w:rsidR="00CC78FA" w:rsidRPr="00CC78FA" w:rsidRDefault="00CC78FA" w:rsidP="004201BE">
            <w:pPr>
              <w:spacing w:after="120"/>
              <w:rPr>
                <w:rFonts w:ascii="Arial" w:hAnsi="Arial" w:cs="Arial"/>
                <w:sz w:val="36"/>
                <w:szCs w:val="36"/>
              </w:rPr>
            </w:pPr>
            <w:r w:rsidRPr="00CC78FA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All</w:t>
            </w:r>
            <w:r w:rsidRPr="00CC78FA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Organizations Selected for One Care</w:t>
            </w:r>
            <w:r w:rsidR="00756F05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Pr="00CC78FA">
              <w:rPr>
                <w:rFonts w:ascii="Arial" w:hAnsi="Arial" w:cs="Arial"/>
                <w:b/>
                <w:bCs/>
                <w:sz w:val="36"/>
                <w:szCs w:val="36"/>
              </w:rPr>
              <w:t>&amp; New Entrants to SCO</w:t>
            </w:r>
          </w:p>
        </w:tc>
      </w:tr>
      <w:bookmarkEnd w:id="0"/>
      <w:tr w:rsidR="00383830" w:rsidRPr="00CC78FA" w14:paraId="712E1822" w14:textId="77777777" w:rsidTr="00423751">
        <w:trPr>
          <w:trHeight w:val="504"/>
        </w:trPr>
        <w:tc>
          <w:tcPr>
            <w:tcW w:w="2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733338" w14:textId="77777777" w:rsidR="00CC78FA" w:rsidRPr="00CC78FA" w:rsidRDefault="00CC78FA" w:rsidP="0068789A">
            <w:pPr>
              <w:spacing w:after="120"/>
              <w:ind w:right="274"/>
              <w:rPr>
                <w:rFonts w:ascii="Arial" w:hAnsi="Arial" w:cs="Arial"/>
                <w:sz w:val="36"/>
                <w:szCs w:val="36"/>
              </w:rPr>
            </w:pPr>
            <w:r w:rsidRPr="00CC78FA">
              <w:rPr>
                <w:rFonts w:ascii="Arial" w:hAnsi="Arial" w:cs="Arial"/>
                <w:sz w:val="36"/>
                <w:szCs w:val="36"/>
              </w:rPr>
              <w:t>Notice of Intent to Apply (NOIA)</w:t>
            </w:r>
          </w:p>
        </w:tc>
        <w:tc>
          <w:tcPr>
            <w:tcW w:w="39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80E0C2" w14:textId="77777777" w:rsidR="00CC78FA" w:rsidRPr="00CC78FA" w:rsidRDefault="00CC78FA" w:rsidP="0068789A">
            <w:pPr>
              <w:spacing w:after="120"/>
              <w:ind w:right="274"/>
              <w:rPr>
                <w:rFonts w:ascii="Arial" w:hAnsi="Arial" w:cs="Arial"/>
                <w:sz w:val="36"/>
                <w:szCs w:val="36"/>
              </w:rPr>
            </w:pPr>
            <w:r w:rsidRPr="00CC78FA">
              <w:rPr>
                <w:rFonts w:ascii="Arial" w:hAnsi="Arial" w:cs="Arial"/>
                <w:sz w:val="36"/>
                <w:szCs w:val="36"/>
              </w:rPr>
              <w:t>Required for SAE Only</w:t>
            </w:r>
          </w:p>
        </w:tc>
        <w:tc>
          <w:tcPr>
            <w:tcW w:w="33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3B3E28" w14:textId="77777777" w:rsidR="00CC78FA" w:rsidRPr="00CC78FA" w:rsidRDefault="00CC78FA" w:rsidP="0068789A">
            <w:pPr>
              <w:spacing w:after="120"/>
              <w:ind w:right="274"/>
              <w:rPr>
                <w:rFonts w:ascii="Arial" w:hAnsi="Arial" w:cs="Arial"/>
                <w:sz w:val="36"/>
                <w:szCs w:val="36"/>
              </w:rPr>
            </w:pPr>
            <w:r w:rsidRPr="00CC78FA">
              <w:rPr>
                <w:rFonts w:ascii="Arial" w:hAnsi="Arial" w:cs="Arial"/>
                <w:b/>
                <w:bCs/>
                <w:sz w:val="36"/>
                <w:szCs w:val="36"/>
              </w:rPr>
              <w:t>Required </w:t>
            </w:r>
          </w:p>
          <w:p w14:paraId="0DCC498B" w14:textId="77777777" w:rsidR="00CC78FA" w:rsidRPr="00CC78FA" w:rsidRDefault="00CC78FA" w:rsidP="0068789A">
            <w:pPr>
              <w:spacing w:after="120"/>
              <w:ind w:right="274"/>
              <w:rPr>
                <w:rFonts w:ascii="Arial" w:hAnsi="Arial" w:cs="Arial"/>
                <w:sz w:val="36"/>
                <w:szCs w:val="36"/>
              </w:rPr>
            </w:pPr>
            <w:r w:rsidRPr="00CC78FA">
              <w:rPr>
                <w:rFonts w:ascii="Arial" w:hAnsi="Arial" w:cs="Arial"/>
                <w:b/>
                <w:bCs/>
                <w:sz w:val="36"/>
                <w:szCs w:val="36"/>
              </w:rPr>
              <w:t>(November 2024)</w:t>
            </w:r>
          </w:p>
        </w:tc>
      </w:tr>
      <w:tr w:rsidR="00383830" w:rsidRPr="00CC78FA" w14:paraId="2799D488" w14:textId="77777777" w:rsidTr="00423751">
        <w:trPr>
          <w:trHeight w:val="1126"/>
        </w:trPr>
        <w:tc>
          <w:tcPr>
            <w:tcW w:w="2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60CADD" w14:textId="77777777" w:rsidR="00CC78FA" w:rsidRPr="00CC78FA" w:rsidRDefault="00CC78FA" w:rsidP="0068789A">
            <w:pPr>
              <w:spacing w:after="120"/>
              <w:ind w:right="274"/>
              <w:rPr>
                <w:rFonts w:ascii="Arial" w:hAnsi="Arial" w:cs="Arial"/>
                <w:sz w:val="36"/>
                <w:szCs w:val="36"/>
              </w:rPr>
            </w:pPr>
            <w:r w:rsidRPr="00CC78FA">
              <w:rPr>
                <w:rFonts w:ascii="Arial" w:hAnsi="Arial" w:cs="Arial"/>
                <w:sz w:val="36"/>
                <w:szCs w:val="36"/>
              </w:rPr>
              <w:t>2026 Medicare Advantage Application*</w:t>
            </w:r>
          </w:p>
        </w:tc>
        <w:tc>
          <w:tcPr>
            <w:tcW w:w="39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DE928C" w14:textId="706B1275" w:rsidR="00CC78FA" w:rsidRPr="00CC78FA" w:rsidRDefault="00CC78FA" w:rsidP="00722B22">
            <w:pPr>
              <w:spacing w:after="120"/>
              <w:ind w:right="170"/>
              <w:rPr>
                <w:rFonts w:ascii="Arial" w:hAnsi="Arial" w:cs="Arial"/>
                <w:sz w:val="36"/>
                <w:szCs w:val="36"/>
              </w:rPr>
            </w:pPr>
            <w:r w:rsidRPr="00CC78FA">
              <w:rPr>
                <w:rFonts w:ascii="Arial" w:hAnsi="Arial" w:cs="Arial"/>
                <w:sz w:val="36"/>
                <w:szCs w:val="36"/>
              </w:rPr>
              <w:t>Required for SAE Only</w:t>
            </w:r>
            <w:r w:rsidR="004201BE">
              <w:rPr>
                <w:rFonts w:ascii="Arial" w:hAnsi="Arial" w:cs="Arial"/>
                <w:sz w:val="36"/>
                <w:szCs w:val="36"/>
              </w:rPr>
              <w:br/>
            </w:r>
            <w:r w:rsidRPr="00CC78FA">
              <w:rPr>
                <w:rFonts w:ascii="Arial" w:hAnsi="Arial" w:cs="Arial"/>
                <w:i/>
                <w:iCs/>
                <w:sz w:val="36"/>
                <w:szCs w:val="36"/>
              </w:rPr>
              <w:t>*Includes SAE Network Submission</w:t>
            </w:r>
          </w:p>
        </w:tc>
        <w:tc>
          <w:tcPr>
            <w:tcW w:w="33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A8D901" w14:textId="77777777" w:rsidR="00CC78FA" w:rsidRPr="00CC78FA" w:rsidRDefault="00CC78FA" w:rsidP="0068789A">
            <w:pPr>
              <w:spacing w:after="120"/>
              <w:ind w:right="274"/>
              <w:rPr>
                <w:rFonts w:ascii="Arial" w:hAnsi="Arial" w:cs="Arial"/>
                <w:sz w:val="36"/>
                <w:szCs w:val="36"/>
              </w:rPr>
            </w:pPr>
            <w:r w:rsidRPr="00CC78FA">
              <w:rPr>
                <w:rFonts w:ascii="Arial" w:hAnsi="Arial" w:cs="Arial"/>
                <w:sz w:val="36"/>
                <w:szCs w:val="36"/>
              </w:rPr>
              <w:t>Required </w:t>
            </w:r>
          </w:p>
        </w:tc>
      </w:tr>
      <w:tr w:rsidR="00383830" w:rsidRPr="00CC78FA" w14:paraId="675C58EE" w14:textId="77777777" w:rsidTr="00423751">
        <w:trPr>
          <w:trHeight w:val="1075"/>
        </w:trPr>
        <w:tc>
          <w:tcPr>
            <w:tcW w:w="2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7B1EBA" w14:textId="77777777" w:rsidR="00CC78FA" w:rsidRPr="00CC78FA" w:rsidRDefault="00CC78FA" w:rsidP="0068789A">
            <w:pPr>
              <w:spacing w:after="120"/>
              <w:ind w:right="274"/>
              <w:rPr>
                <w:rFonts w:ascii="Arial" w:hAnsi="Arial" w:cs="Arial"/>
                <w:sz w:val="36"/>
                <w:szCs w:val="36"/>
              </w:rPr>
            </w:pPr>
            <w:r w:rsidRPr="00CC78FA">
              <w:rPr>
                <w:rFonts w:ascii="Arial" w:hAnsi="Arial" w:cs="Arial"/>
                <w:sz w:val="36"/>
                <w:szCs w:val="36"/>
              </w:rPr>
              <w:t>Readiness Review**</w:t>
            </w:r>
          </w:p>
        </w:tc>
        <w:tc>
          <w:tcPr>
            <w:tcW w:w="39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EC33CA" w14:textId="5700F60A" w:rsidR="00CC78FA" w:rsidRPr="00CC78FA" w:rsidRDefault="00CC78FA" w:rsidP="00722B22">
            <w:pPr>
              <w:spacing w:after="120"/>
              <w:ind w:right="170"/>
              <w:rPr>
                <w:rFonts w:ascii="Arial" w:hAnsi="Arial" w:cs="Arial"/>
                <w:sz w:val="36"/>
                <w:szCs w:val="36"/>
              </w:rPr>
            </w:pPr>
            <w:r w:rsidRPr="00CC78FA">
              <w:rPr>
                <w:rFonts w:ascii="Arial" w:hAnsi="Arial" w:cs="Arial"/>
                <w:sz w:val="36"/>
                <w:szCs w:val="36"/>
              </w:rPr>
              <w:t>CMS: Required for SAE Only</w:t>
            </w:r>
            <w:r w:rsidR="004201BE">
              <w:rPr>
                <w:rFonts w:ascii="Arial" w:hAnsi="Arial" w:cs="Arial"/>
                <w:sz w:val="36"/>
                <w:szCs w:val="36"/>
              </w:rPr>
              <w:br/>
            </w:r>
            <w:r w:rsidRPr="00CC78FA">
              <w:rPr>
                <w:rFonts w:ascii="Arial" w:hAnsi="Arial" w:cs="Arial"/>
                <w:i/>
                <w:iCs/>
                <w:sz w:val="36"/>
                <w:szCs w:val="36"/>
              </w:rPr>
              <w:t>**MassHealth Required (All Selected Orgs)</w:t>
            </w:r>
          </w:p>
        </w:tc>
        <w:tc>
          <w:tcPr>
            <w:tcW w:w="33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8BB7D5" w14:textId="77777777" w:rsidR="00CC78FA" w:rsidRPr="00CC78FA" w:rsidRDefault="00CC78FA" w:rsidP="0068789A">
            <w:pPr>
              <w:spacing w:after="120"/>
              <w:ind w:right="274"/>
              <w:rPr>
                <w:rFonts w:ascii="Arial" w:hAnsi="Arial" w:cs="Arial"/>
                <w:sz w:val="36"/>
                <w:szCs w:val="36"/>
              </w:rPr>
            </w:pPr>
            <w:r w:rsidRPr="00CC78FA">
              <w:rPr>
                <w:rFonts w:ascii="Arial" w:hAnsi="Arial" w:cs="Arial"/>
                <w:sz w:val="36"/>
                <w:szCs w:val="36"/>
              </w:rPr>
              <w:t>CMS: Required</w:t>
            </w:r>
          </w:p>
          <w:p w14:paraId="11182BFE" w14:textId="77777777" w:rsidR="00CC78FA" w:rsidRPr="00CC78FA" w:rsidRDefault="00CC78FA" w:rsidP="0068789A">
            <w:pPr>
              <w:spacing w:after="120"/>
              <w:ind w:right="274"/>
              <w:rPr>
                <w:rFonts w:ascii="Arial" w:hAnsi="Arial" w:cs="Arial"/>
                <w:sz w:val="36"/>
                <w:szCs w:val="36"/>
              </w:rPr>
            </w:pPr>
            <w:r w:rsidRPr="00CC78FA">
              <w:rPr>
                <w:rFonts w:ascii="Arial" w:hAnsi="Arial" w:cs="Arial"/>
                <w:i/>
                <w:iCs/>
                <w:sz w:val="36"/>
                <w:szCs w:val="36"/>
              </w:rPr>
              <w:t>**MassHealth: Required (All Selected Orgs)</w:t>
            </w:r>
          </w:p>
        </w:tc>
      </w:tr>
    </w:tbl>
    <w:p w14:paraId="3C623898" w14:textId="5870B150" w:rsidR="000C40E9" w:rsidRDefault="000C40E9"/>
    <w:p w14:paraId="764F23C0" w14:textId="7729CC95" w:rsidR="000C40E9" w:rsidRDefault="000C40E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Table 2: </w:t>
      </w:r>
      <w:r w:rsidRPr="00CC78FA">
        <w:rPr>
          <w:rFonts w:ascii="Arial" w:hAnsi="Arial" w:cs="Arial"/>
          <w:b/>
          <w:bCs/>
          <w:sz w:val="36"/>
          <w:szCs w:val="36"/>
        </w:rPr>
        <w:t>Annual Submission Requirements</w:t>
      </w:r>
      <w:r w:rsidRPr="00CC78FA">
        <w:rPr>
          <w:rFonts w:ascii="Arial" w:hAnsi="Arial" w:cs="Arial"/>
          <w:sz w:val="36"/>
          <w:szCs w:val="36"/>
        </w:rPr>
        <w:t> </w:t>
      </w:r>
    </w:p>
    <w:tbl>
      <w:tblPr>
        <w:tblW w:w="10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70"/>
        <w:gridCol w:w="3965"/>
        <w:gridCol w:w="3340"/>
      </w:tblGrid>
      <w:tr w:rsidR="000C40E9" w:rsidRPr="00CC78FA" w14:paraId="0036170A" w14:textId="77777777" w:rsidTr="00565DD6">
        <w:trPr>
          <w:trHeight w:val="800"/>
          <w:tblHeader/>
        </w:trPr>
        <w:tc>
          <w:tcPr>
            <w:tcW w:w="28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4CFF42" w14:textId="77777777" w:rsidR="000C40E9" w:rsidRPr="00CC78FA" w:rsidRDefault="000C40E9" w:rsidP="00565DD6">
            <w:pPr>
              <w:spacing w:after="120"/>
              <w:ind w:left="-160" w:right="274"/>
              <w:rPr>
                <w:rFonts w:ascii="Arial" w:hAnsi="Arial" w:cs="Arial"/>
                <w:sz w:val="36"/>
                <w:szCs w:val="36"/>
              </w:rPr>
            </w:pPr>
            <w:r w:rsidRPr="00CC78FA">
              <w:rPr>
                <w:rFonts w:ascii="Arial" w:hAnsi="Arial" w:cs="Arial"/>
                <w:b/>
                <w:bCs/>
                <w:sz w:val="36"/>
                <w:szCs w:val="36"/>
              </w:rPr>
              <w:t>Medicare Activity</w:t>
            </w:r>
          </w:p>
        </w:tc>
        <w:tc>
          <w:tcPr>
            <w:tcW w:w="39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E969BB" w14:textId="77777777" w:rsidR="000C40E9" w:rsidRPr="00CC78FA" w:rsidRDefault="000C40E9" w:rsidP="00565DD6">
            <w:pPr>
              <w:spacing w:after="120"/>
              <w:ind w:right="274"/>
              <w:rPr>
                <w:rFonts w:ascii="Arial" w:hAnsi="Arial" w:cs="Arial"/>
                <w:sz w:val="36"/>
                <w:szCs w:val="36"/>
              </w:rPr>
            </w:pPr>
            <w:r w:rsidRPr="00CC78FA">
              <w:rPr>
                <w:rFonts w:ascii="Arial" w:hAnsi="Arial" w:cs="Arial"/>
                <w:b/>
                <w:bCs/>
                <w:sz w:val="36"/>
                <w:szCs w:val="36"/>
              </w:rPr>
              <w:t>Current SCO Plans Selected for SCO with Service Area Expansion (SAE)</w:t>
            </w:r>
          </w:p>
        </w:tc>
        <w:tc>
          <w:tcPr>
            <w:tcW w:w="33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8A1435" w14:textId="77777777" w:rsidR="000C40E9" w:rsidRPr="00CC78FA" w:rsidRDefault="000C40E9" w:rsidP="00565DD6">
            <w:pPr>
              <w:spacing w:after="120"/>
              <w:rPr>
                <w:rFonts w:ascii="Arial" w:hAnsi="Arial" w:cs="Arial"/>
                <w:sz w:val="36"/>
                <w:szCs w:val="36"/>
              </w:rPr>
            </w:pPr>
            <w:r w:rsidRPr="00CC78FA">
              <w:rPr>
                <w:rFonts w:ascii="Arial" w:hAnsi="Arial" w:cs="Arial"/>
                <w:b/>
                <w:bCs/>
                <w:sz w:val="36"/>
                <w:szCs w:val="36"/>
                <w:u w:val="single"/>
              </w:rPr>
              <w:t>All</w:t>
            </w:r>
            <w:r w:rsidRPr="00CC78FA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Organizations Selected for One Care</w:t>
            </w: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Pr="00CC78FA">
              <w:rPr>
                <w:rFonts w:ascii="Arial" w:hAnsi="Arial" w:cs="Arial"/>
                <w:b/>
                <w:bCs/>
                <w:sz w:val="36"/>
                <w:szCs w:val="36"/>
              </w:rPr>
              <w:t>&amp; New Entrants to SCO</w:t>
            </w:r>
          </w:p>
        </w:tc>
      </w:tr>
      <w:tr w:rsidR="00383830" w:rsidRPr="00CC78FA" w14:paraId="263658C4" w14:textId="77777777" w:rsidTr="00423751">
        <w:trPr>
          <w:trHeight w:val="504"/>
        </w:trPr>
        <w:tc>
          <w:tcPr>
            <w:tcW w:w="2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541ECA" w14:textId="77777777" w:rsidR="00CC78FA" w:rsidRPr="00CC78FA" w:rsidRDefault="00CC78FA" w:rsidP="0068789A">
            <w:pPr>
              <w:spacing w:after="120"/>
              <w:ind w:right="274"/>
              <w:rPr>
                <w:rFonts w:ascii="Arial" w:hAnsi="Arial" w:cs="Arial"/>
                <w:sz w:val="36"/>
                <w:szCs w:val="36"/>
              </w:rPr>
            </w:pPr>
            <w:r w:rsidRPr="00CC78FA">
              <w:rPr>
                <w:rFonts w:ascii="Arial" w:hAnsi="Arial" w:cs="Arial"/>
                <w:sz w:val="36"/>
                <w:szCs w:val="36"/>
              </w:rPr>
              <w:t>Medicare Bid </w:t>
            </w:r>
          </w:p>
        </w:tc>
        <w:tc>
          <w:tcPr>
            <w:tcW w:w="39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2DF81D" w14:textId="77777777" w:rsidR="00CC78FA" w:rsidRPr="00CC78FA" w:rsidRDefault="00CC78FA" w:rsidP="0068789A">
            <w:pPr>
              <w:spacing w:after="120"/>
              <w:ind w:right="274"/>
              <w:rPr>
                <w:rFonts w:ascii="Arial" w:hAnsi="Arial" w:cs="Arial"/>
                <w:sz w:val="36"/>
                <w:szCs w:val="36"/>
              </w:rPr>
            </w:pPr>
            <w:r w:rsidRPr="00CC78FA">
              <w:rPr>
                <w:rFonts w:ascii="Arial" w:hAnsi="Arial" w:cs="Arial"/>
                <w:sz w:val="36"/>
                <w:szCs w:val="36"/>
              </w:rPr>
              <w:t>Required </w:t>
            </w:r>
          </w:p>
        </w:tc>
        <w:tc>
          <w:tcPr>
            <w:tcW w:w="33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942403" w14:textId="77777777" w:rsidR="00CC78FA" w:rsidRPr="00CC78FA" w:rsidRDefault="00CC78FA" w:rsidP="0068789A">
            <w:pPr>
              <w:spacing w:after="120"/>
              <w:ind w:right="274"/>
              <w:rPr>
                <w:rFonts w:ascii="Arial" w:hAnsi="Arial" w:cs="Arial"/>
                <w:sz w:val="36"/>
                <w:szCs w:val="36"/>
              </w:rPr>
            </w:pPr>
            <w:r w:rsidRPr="00CC78FA">
              <w:rPr>
                <w:rFonts w:ascii="Arial" w:hAnsi="Arial" w:cs="Arial"/>
                <w:sz w:val="36"/>
                <w:szCs w:val="36"/>
              </w:rPr>
              <w:t>Required</w:t>
            </w:r>
          </w:p>
        </w:tc>
      </w:tr>
      <w:tr w:rsidR="00383830" w:rsidRPr="00CC78FA" w14:paraId="3A81AE09" w14:textId="77777777" w:rsidTr="00423751">
        <w:trPr>
          <w:trHeight w:val="504"/>
        </w:trPr>
        <w:tc>
          <w:tcPr>
            <w:tcW w:w="2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F8213C" w14:textId="77777777" w:rsidR="00CC78FA" w:rsidRPr="00CC78FA" w:rsidRDefault="00CC78FA" w:rsidP="0068789A">
            <w:pPr>
              <w:spacing w:after="120"/>
              <w:ind w:right="274"/>
              <w:rPr>
                <w:rFonts w:ascii="Arial" w:hAnsi="Arial" w:cs="Arial"/>
                <w:sz w:val="36"/>
                <w:szCs w:val="36"/>
              </w:rPr>
            </w:pPr>
            <w:r w:rsidRPr="00CC78FA">
              <w:rPr>
                <w:rFonts w:ascii="Arial" w:hAnsi="Arial" w:cs="Arial"/>
                <w:sz w:val="36"/>
                <w:szCs w:val="36"/>
              </w:rPr>
              <w:t>Plan Benefit Package </w:t>
            </w:r>
          </w:p>
        </w:tc>
        <w:tc>
          <w:tcPr>
            <w:tcW w:w="39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1FBFF6" w14:textId="77777777" w:rsidR="00CC78FA" w:rsidRPr="00CC78FA" w:rsidRDefault="00CC78FA" w:rsidP="0068789A">
            <w:pPr>
              <w:spacing w:after="120"/>
              <w:ind w:right="274"/>
              <w:rPr>
                <w:rFonts w:ascii="Arial" w:hAnsi="Arial" w:cs="Arial"/>
                <w:sz w:val="36"/>
                <w:szCs w:val="36"/>
              </w:rPr>
            </w:pPr>
            <w:r w:rsidRPr="00CC78FA">
              <w:rPr>
                <w:rFonts w:ascii="Arial" w:hAnsi="Arial" w:cs="Arial"/>
                <w:sz w:val="36"/>
                <w:szCs w:val="36"/>
              </w:rPr>
              <w:t>Required </w:t>
            </w:r>
          </w:p>
        </w:tc>
        <w:tc>
          <w:tcPr>
            <w:tcW w:w="33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13E694" w14:textId="77777777" w:rsidR="00CC78FA" w:rsidRPr="00CC78FA" w:rsidRDefault="00CC78FA" w:rsidP="0068789A">
            <w:pPr>
              <w:spacing w:after="120"/>
              <w:ind w:right="274"/>
              <w:rPr>
                <w:rFonts w:ascii="Arial" w:hAnsi="Arial" w:cs="Arial"/>
                <w:sz w:val="36"/>
                <w:szCs w:val="36"/>
              </w:rPr>
            </w:pPr>
            <w:r w:rsidRPr="00CC78FA">
              <w:rPr>
                <w:rFonts w:ascii="Arial" w:hAnsi="Arial" w:cs="Arial"/>
                <w:sz w:val="36"/>
                <w:szCs w:val="36"/>
              </w:rPr>
              <w:t>Required </w:t>
            </w:r>
          </w:p>
        </w:tc>
      </w:tr>
      <w:tr w:rsidR="00383830" w:rsidRPr="00CC78FA" w14:paraId="75873FC8" w14:textId="77777777" w:rsidTr="00423751">
        <w:trPr>
          <w:trHeight w:val="504"/>
        </w:trPr>
        <w:tc>
          <w:tcPr>
            <w:tcW w:w="2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FE59D3" w14:textId="77777777" w:rsidR="00CC78FA" w:rsidRPr="00CC78FA" w:rsidRDefault="00CC78FA" w:rsidP="0068789A">
            <w:pPr>
              <w:spacing w:after="120"/>
              <w:ind w:right="274"/>
              <w:rPr>
                <w:rFonts w:ascii="Arial" w:hAnsi="Arial" w:cs="Arial"/>
                <w:sz w:val="36"/>
                <w:szCs w:val="36"/>
              </w:rPr>
            </w:pPr>
            <w:r w:rsidRPr="00CC78FA">
              <w:rPr>
                <w:rFonts w:ascii="Arial" w:hAnsi="Arial" w:cs="Arial"/>
                <w:sz w:val="36"/>
                <w:szCs w:val="36"/>
              </w:rPr>
              <w:lastRenderedPageBreak/>
              <w:t>Formulary </w:t>
            </w:r>
          </w:p>
        </w:tc>
        <w:tc>
          <w:tcPr>
            <w:tcW w:w="39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C8C33B" w14:textId="77777777" w:rsidR="00CC78FA" w:rsidRPr="00CC78FA" w:rsidRDefault="00CC78FA" w:rsidP="0068789A">
            <w:pPr>
              <w:spacing w:after="120"/>
              <w:ind w:right="274"/>
              <w:rPr>
                <w:rFonts w:ascii="Arial" w:hAnsi="Arial" w:cs="Arial"/>
                <w:sz w:val="36"/>
                <w:szCs w:val="36"/>
              </w:rPr>
            </w:pPr>
            <w:r w:rsidRPr="00CC78FA">
              <w:rPr>
                <w:rFonts w:ascii="Arial" w:hAnsi="Arial" w:cs="Arial"/>
                <w:sz w:val="36"/>
                <w:szCs w:val="36"/>
              </w:rPr>
              <w:t>Required </w:t>
            </w:r>
          </w:p>
        </w:tc>
        <w:tc>
          <w:tcPr>
            <w:tcW w:w="33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F65E2A" w14:textId="77777777" w:rsidR="00CC78FA" w:rsidRPr="00CC78FA" w:rsidRDefault="00CC78FA" w:rsidP="0068789A">
            <w:pPr>
              <w:spacing w:after="120"/>
              <w:ind w:right="274"/>
              <w:rPr>
                <w:rFonts w:ascii="Arial" w:hAnsi="Arial" w:cs="Arial"/>
                <w:sz w:val="36"/>
                <w:szCs w:val="36"/>
              </w:rPr>
            </w:pPr>
            <w:r w:rsidRPr="00CC78FA">
              <w:rPr>
                <w:rFonts w:ascii="Arial" w:hAnsi="Arial" w:cs="Arial"/>
                <w:sz w:val="36"/>
                <w:szCs w:val="36"/>
              </w:rPr>
              <w:t>Required </w:t>
            </w:r>
          </w:p>
        </w:tc>
      </w:tr>
      <w:tr w:rsidR="00383830" w:rsidRPr="00CC78FA" w14:paraId="50070E6E" w14:textId="77777777" w:rsidTr="00423751">
        <w:trPr>
          <w:trHeight w:val="504"/>
        </w:trPr>
        <w:tc>
          <w:tcPr>
            <w:tcW w:w="2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A6C348" w14:textId="77777777" w:rsidR="00CC78FA" w:rsidRPr="00CC78FA" w:rsidRDefault="00CC78FA" w:rsidP="0068789A">
            <w:pPr>
              <w:spacing w:after="120"/>
              <w:ind w:right="274"/>
              <w:rPr>
                <w:rFonts w:ascii="Arial" w:hAnsi="Arial" w:cs="Arial"/>
                <w:sz w:val="36"/>
                <w:szCs w:val="36"/>
              </w:rPr>
            </w:pPr>
            <w:r w:rsidRPr="00CC78FA">
              <w:rPr>
                <w:rFonts w:ascii="Arial" w:hAnsi="Arial" w:cs="Arial"/>
                <w:sz w:val="36"/>
                <w:szCs w:val="36"/>
              </w:rPr>
              <w:t>Medication Therapy Management Program </w:t>
            </w:r>
          </w:p>
        </w:tc>
        <w:tc>
          <w:tcPr>
            <w:tcW w:w="39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9E8316" w14:textId="77777777" w:rsidR="00CC78FA" w:rsidRPr="00CC78FA" w:rsidRDefault="00CC78FA" w:rsidP="0068789A">
            <w:pPr>
              <w:spacing w:after="120"/>
              <w:ind w:right="274"/>
              <w:rPr>
                <w:rFonts w:ascii="Arial" w:hAnsi="Arial" w:cs="Arial"/>
                <w:sz w:val="36"/>
                <w:szCs w:val="36"/>
              </w:rPr>
            </w:pPr>
            <w:r w:rsidRPr="00CC78FA">
              <w:rPr>
                <w:rFonts w:ascii="Arial" w:hAnsi="Arial" w:cs="Arial"/>
                <w:sz w:val="36"/>
                <w:szCs w:val="36"/>
              </w:rPr>
              <w:t>Required </w:t>
            </w:r>
          </w:p>
        </w:tc>
        <w:tc>
          <w:tcPr>
            <w:tcW w:w="33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17CC57" w14:textId="77777777" w:rsidR="00CC78FA" w:rsidRPr="00CC78FA" w:rsidRDefault="00CC78FA" w:rsidP="0068789A">
            <w:pPr>
              <w:spacing w:after="120"/>
              <w:ind w:right="274"/>
              <w:rPr>
                <w:rFonts w:ascii="Arial" w:hAnsi="Arial" w:cs="Arial"/>
                <w:sz w:val="36"/>
                <w:szCs w:val="36"/>
              </w:rPr>
            </w:pPr>
            <w:r w:rsidRPr="00CC78FA">
              <w:rPr>
                <w:rFonts w:ascii="Arial" w:hAnsi="Arial" w:cs="Arial"/>
                <w:sz w:val="36"/>
                <w:szCs w:val="36"/>
              </w:rPr>
              <w:t>Required </w:t>
            </w:r>
          </w:p>
        </w:tc>
      </w:tr>
      <w:tr w:rsidR="00383830" w:rsidRPr="00CC78FA" w14:paraId="4F064AC5" w14:textId="77777777" w:rsidTr="00423751">
        <w:trPr>
          <w:trHeight w:val="504"/>
        </w:trPr>
        <w:tc>
          <w:tcPr>
            <w:tcW w:w="2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C1704C" w14:textId="77777777" w:rsidR="00CC78FA" w:rsidRPr="00CC78FA" w:rsidRDefault="00CC78FA" w:rsidP="0068789A">
            <w:pPr>
              <w:spacing w:after="120"/>
              <w:ind w:right="273"/>
              <w:rPr>
                <w:rFonts w:ascii="Arial" w:hAnsi="Arial" w:cs="Arial"/>
                <w:sz w:val="36"/>
                <w:szCs w:val="36"/>
              </w:rPr>
            </w:pPr>
            <w:r w:rsidRPr="00CC78FA">
              <w:rPr>
                <w:rFonts w:ascii="Arial" w:hAnsi="Arial" w:cs="Arial"/>
                <w:sz w:val="36"/>
                <w:szCs w:val="36"/>
              </w:rPr>
              <w:t>Transition Opioid Policy </w:t>
            </w:r>
          </w:p>
        </w:tc>
        <w:tc>
          <w:tcPr>
            <w:tcW w:w="39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FDE162" w14:textId="77777777" w:rsidR="00CC78FA" w:rsidRPr="00CC78FA" w:rsidRDefault="00CC78FA" w:rsidP="0068789A">
            <w:pPr>
              <w:spacing w:after="120"/>
              <w:ind w:right="273"/>
              <w:rPr>
                <w:rFonts w:ascii="Arial" w:hAnsi="Arial" w:cs="Arial"/>
                <w:sz w:val="36"/>
                <w:szCs w:val="36"/>
              </w:rPr>
            </w:pPr>
            <w:r w:rsidRPr="00CC78FA">
              <w:rPr>
                <w:rFonts w:ascii="Arial" w:hAnsi="Arial" w:cs="Arial"/>
                <w:sz w:val="36"/>
                <w:szCs w:val="36"/>
              </w:rPr>
              <w:t>Required </w:t>
            </w:r>
          </w:p>
        </w:tc>
        <w:tc>
          <w:tcPr>
            <w:tcW w:w="33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BC5B45" w14:textId="77777777" w:rsidR="00CC78FA" w:rsidRPr="00CC78FA" w:rsidRDefault="00CC78FA" w:rsidP="0068789A">
            <w:pPr>
              <w:spacing w:after="120"/>
              <w:ind w:right="273"/>
              <w:rPr>
                <w:rFonts w:ascii="Arial" w:hAnsi="Arial" w:cs="Arial"/>
                <w:sz w:val="36"/>
                <w:szCs w:val="36"/>
              </w:rPr>
            </w:pPr>
            <w:r w:rsidRPr="00CC78FA">
              <w:rPr>
                <w:rFonts w:ascii="Arial" w:hAnsi="Arial" w:cs="Arial"/>
                <w:sz w:val="36"/>
                <w:szCs w:val="36"/>
              </w:rPr>
              <w:t>Required </w:t>
            </w:r>
          </w:p>
        </w:tc>
      </w:tr>
      <w:tr w:rsidR="00383830" w:rsidRPr="00CC78FA" w14:paraId="1A3ECF9C" w14:textId="77777777" w:rsidTr="00423751">
        <w:trPr>
          <w:trHeight w:val="504"/>
        </w:trPr>
        <w:tc>
          <w:tcPr>
            <w:tcW w:w="2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6F4634" w14:textId="77777777" w:rsidR="00CC78FA" w:rsidRPr="00CC78FA" w:rsidRDefault="00CC78FA" w:rsidP="0068789A">
            <w:pPr>
              <w:spacing w:after="120"/>
              <w:ind w:right="273"/>
              <w:rPr>
                <w:rFonts w:ascii="Arial" w:hAnsi="Arial" w:cs="Arial"/>
                <w:sz w:val="36"/>
                <w:szCs w:val="36"/>
              </w:rPr>
            </w:pPr>
            <w:r w:rsidRPr="00CC78FA">
              <w:rPr>
                <w:rFonts w:ascii="Arial" w:hAnsi="Arial" w:cs="Arial"/>
                <w:sz w:val="36"/>
                <w:szCs w:val="36"/>
              </w:rPr>
              <w:t>Network Submission </w:t>
            </w:r>
          </w:p>
        </w:tc>
        <w:tc>
          <w:tcPr>
            <w:tcW w:w="39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E4FC2E" w14:textId="77777777" w:rsidR="00CC78FA" w:rsidRPr="00CC78FA" w:rsidRDefault="00CC78FA" w:rsidP="0068789A">
            <w:pPr>
              <w:spacing w:after="120"/>
              <w:ind w:right="273"/>
              <w:rPr>
                <w:rFonts w:ascii="Arial" w:hAnsi="Arial" w:cs="Arial"/>
                <w:sz w:val="36"/>
                <w:szCs w:val="36"/>
              </w:rPr>
            </w:pPr>
            <w:r w:rsidRPr="00CC78FA">
              <w:rPr>
                <w:rFonts w:ascii="Arial" w:hAnsi="Arial" w:cs="Arial"/>
                <w:sz w:val="36"/>
                <w:szCs w:val="36"/>
              </w:rPr>
              <w:t>Required </w:t>
            </w:r>
          </w:p>
        </w:tc>
        <w:tc>
          <w:tcPr>
            <w:tcW w:w="33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AB2889" w14:textId="77777777" w:rsidR="00CC78FA" w:rsidRPr="00CC78FA" w:rsidRDefault="00CC78FA" w:rsidP="0068789A">
            <w:pPr>
              <w:spacing w:after="120"/>
              <w:ind w:right="273"/>
              <w:rPr>
                <w:rFonts w:ascii="Arial" w:hAnsi="Arial" w:cs="Arial"/>
                <w:sz w:val="36"/>
                <w:szCs w:val="36"/>
              </w:rPr>
            </w:pPr>
            <w:r w:rsidRPr="00CC78FA">
              <w:rPr>
                <w:rFonts w:ascii="Arial" w:hAnsi="Arial" w:cs="Arial"/>
                <w:sz w:val="36"/>
                <w:szCs w:val="36"/>
              </w:rPr>
              <w:t>Required </w:t>
            </w:r>
          </w:p>
        </w:tc>
      </w:tr>
      <w:tr w:rsidR="00383830" w:rsidRPr="00CC78FA" w14:paraId="03309DC3" w14:textId="77777777" w:rsidTr="00423751">
        <w:trPr>
          <w:trHeight w:val="504"/>
        </w:trPr>
        <w:tc>
          <w:tcPr>
            <w:tcW w:w="2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AF6437" w14:textId="77777777" w:rsidR="00CC78FA" w:rsidRPr="00CC78FA" w:rsidRDefault="00CC78FA" w:rsidP="0068789A">
            <w:pPr>
              <w:spacing w:after="120"/>
              <w:ind w:right="273"/>
              <w:rPr>
                <w:rFonts w:ascii="Arial" w:hAnsi="Arial" w:cs="Arial"/>
                <w:sz w:val="36"/>
                <w:szCs w:val="36"/>
              </w:rPr>
            </w:pPr>
            <w:r w:rsidRPr="00CC78FA">
              <w:rPr>
                <w:rFonts w:ascii="Arial" w:hAnsi="Arial" w:cs="Arial"/>
                <w:sz w:val="36"/>
                <w:szCs w:val="36"/>
              </w:rPr>
              <w:t>Model of Care</w:t>
            </w:r>
          </w:p>
        </w:tc>
        <w:tc>
          <w:tcPr>
            <w:tcW w:w="39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A49C4C" w14:textId="51634ECA" w:rsidR="00CC78FA" w:rsidRPr="00CC78FA" w:rsidRDefault="00CC78FA" w:rsidP="0068789A">
            <w:pPr>
              <w:spacing w:after="120"/>
              <w:ind w:right="273"/>
              <w:rPr>
                <w:rFonts w:ascii="Arial" w:hAnsi="Arial" w:cs="Arial"/>
                <w:sz w:val="36"/>
                <w:szCs w:val="36"/>
              </w:rPr>
            </w:pPr>
            <w:r w:rsidRPr="00CC78FA">
              <w:rPr>
                <w:rFonts w:ascii="Arial" w:hAnsi="Arial" w:cs="Arial"/>
                <w:sz w:val="36"/>
                <w:szCs w:val="36"/>
              </w:rPr>
              <w:t xml:space="preserve">Required </w:t>
            </w:r>
            <w:r w:rsidR="004201BE">
              <w:rPr>
                <w:rFonts w:ascii="Arial" w:hAnsi="Arial" w:cs="Arial"/>
                <w:sz w:val="36"/>
                <w:szCs w:val="36"/>
              </w:rPr>
              <w:br/>
            </w:r>
            <w:r w:rsidRPr="00CC78FA">
              <w:rPr>
                <w:rFonts w:ascii="Arial" w:hAnsi="Arial" w:cs="Arial"/>
                <w:sz w:val="36"/>
                <w:szCs w:val="36"/>
              </w:rPr>
              <w:t>(every 1-3 years)</w:t>
            </w:r>
          </w:p>
        </w:tc>
        <w:tc>
          <w:tcPr>
            <w:tcW w:w="33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0CF56F" w14:textId="77777777" w:rsidR="00CC78FA" w:rsidRPr="00CC78FA" w:rsidRDefault="00CC78FA" w:rsidP="0068789A">
            <w:pPr>
              <w:spacing w:after="120"/>
              <w:ind w:right="273"/>
              <w:rPr>
                <w:rFonts w:ascii="Arial" w:hAnsi="Arial" w:cs="Arial"/>
                <w:sz w:val="36"/>
                <w:szCs w:val="36"/>
              </w:rPr>
            </w:pPr>
            <w:r w:rsidRPr="00CC78FA">
              <w:rPr>
                <w:rFonts w:ascii="Arial" w:hAnsi="Arial" w:cs="Arial"/>
                <w:sz w:val="36"/>
                <w:szCs w:val="36"/>
              </w:rPr>
              <w:t>Required</w:t>
            </w:r>
          </w:p>
        </w:tc>
      </w:tr>
      <w:tr w:rsidR="00383830" w:rsidRPr="00CC78FA" w14:paraId="2E49B1AB" w14:textId="77777777" w:rsidTr="00423751">
        <w:trPr>
          <w:trHeight w:val="504"/>
        </w:trPr>
        <w:tc>
          <w:tcPr>
            <w:tcW w:w="287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20EDAB" w14:textId="77777777" w:rsidR="00CC78FA" w:rsidRPr="00CC78FA" w:rsidRDefault="00CC78FA" w:rsidP="0068789A">
            <w:pPr>
              <w:spacing w:after="120"/>
              <w:ind w:right="273"/>
              <w:rPr>
                <w:rFonts w:ascii="Arial" w:hAnsi="Arial" w:cs="Arial"/>
                <w:sz w:val="36"/>
                <w:szCs w:val="36"/>
              </w:rPr>
            </w:pPr>
            <w:r w:rsidRPr="00CC78FA">
              <w:rPr>
                <w:rFonts w:ascii="Arial" w:hAnsi="Arial" w:cs="Arial"/>
                <w:sz w:val="36"/>
                <w:szCs w:val="36"/>
              </w:rPr>
              <w:t>State Medicaid Agency Contracts (SMACs)</w:t>
            </w:r>
          </w:p>
        </w:tc>
        <w:tc>
          <w:tcPr>
            <w:tcW w:w="396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4AC34B" w14:textId="77777777" w:rsidR="00CC78FA" w:rsidRPr="00CC78FA" w:rsidRDefault="00CC78FA" w:rsidP="0068789A">
            <w:pPr>
              <w:spacing w:after="120"/>
              <w:ind w:right="273"/>
              <w:rPr>
                <w:rFonts w:ascii="Arial" w:hAnsi="Arial" w:cs="Arial"/>
                <w:sz w:val="36"/>
                <w:szCs w:val="36"/>
              </w:rPr>
            </w:pPr>
            <w:r w:rsidRPr="00CC78FA">
              <w:rPr>
                <w:rFonts w:ascii="Arial" w:hAnsi="Arial" w:cs="Arial"/>
                <w:sz w:val="36"/>
                <w:szCs w:val="36"/>
              </w:rPr>
              <w:t>Required </w:t>
            </w:r>
          </w:p>
        </w:tc>
        <w:tc>
          <w:tcPr>
            <w:tcW w:w="334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32DCB5" w14:textId="77777777" w:rsidR="00CC78FA" w:rsidRPr="00CC78FA" w:rsidRDefault="00CC78FA" w:rsidP="0068789A">
            <w:pPr>
              <w:spacing w:after="120"/>
              <w:ind w:right="273"/>
              <w:rPr>
                <w:rFonts w:ascii="Arial" w:hAnsi="Arial" w:cs="Arial"/>
                <w:sz w:val="36"/>
                <w:szCs w:val="36"/>
              </w:rPr>
            </w:pPr>
            <w:r w:rsidRPr="00CC78FA">
              <w:rPr>
                <w:rFonts w:ascii="Arial" w:hAnsi="Arial" w:cs="Arial"/>
                <w:sz w:val="36"/>
                <w:szCs w:val="36"/>
              </w:rPr>
              <w:t>Required </w:t>
            </w:r>
          </w:p>
        </w:tc>
      </w:tr>
    </w:tbl>
    <w:p w14:paraId="6FEA79C3" w14:textId="0F3D6AC2" w:rsidR="008A66D8" w:rsidRDefault="008A66D8" w:rsidP="00A71255">
      <w:pPr>
        <w:rPr>
          <w:rFonts w:ascii="Arial" w:hAnsi="Arial" w:cs="Arial"/>
          <w:sz w:val="36"/>
          <w:szCs w:val="36"/>
        </w:rPr>
      </w:pPr>
    </w:p>
    <w:p w14:paraId="7F5F8B65" w14:textId="487D58BC" w:rsidR="00F17263" w:rsidRPr="00A44588" w:rsidRDefault="00F17263" w:rsidP="000C40E9">
      <w:pPr>
        <w:pStyle w:val="Heading2"/>
      </w:pPr>
      <w:r w:rsidRPr="00A71255">
        <w:t xml:space="preserve">Slide 12: </w:t>
      </w:r>
      <w:r w:rsidR="00A71255" w:rsidRPr="00A44588">
        <w:t>Transition &amp; Procurement Timeline (Preliminary)</w:t>
      </w:r>
    </w:p>
    <w:p w14:paraId="0931B258" w14:textId="5293916A" w:rsidR="00A44588" w:rsidRPr="00A44588" w:rsidRDefault="00A44588" w:rsidP="00A44588">
      <w:pPr>
        <w:rPr>
          <w:rFonts w:ascii="Arial" w:hAnsi="Arial" w:cs="Arial"/>
          <w:sz w:val="36"/>
          <w:szCs w:val="36"/>
        </w:rPr>
      </w:pPr>
    </w:p>
    <w:p w14:paraId="023E793C" w14:textId="6651152C" w:rsidR="00A44588" w:rsidRPr="00002380" w:rsidRDefault="00A44588" w:rsidP="00A44588">
      <w:pPr>
        <w:rPr>
          <w:rFonts w:ascii="Arial" w:hAnsi="Arial" w:cs="Arial"/>
          <w:i/>
          <w:iCs/>
          <w:sz w:val="36"/>
          <w:szCs w:val="36"/>
        </w:rPr>
      </w:pPr>
      <w:r w:rsidRPr="00002380">
        <w:rPr>
          <w:rFonts w:ascii="Arial" w:hAnsi="Arial" w:cs="Arial"/>
          <w:i/>
          <w:iCs/>
          <w:sz w:val="36"/>
          <w:szCs w:val="36"/>
        </w:rPr>
        <w:t>Note: the following information is shown in a timeline on the slide</w:t>
      </w:r>
    </w:p>
    <w:p w14:paraId="43A4E0D1" w14:textId="27517FB4" w:rsidR="00FE431D" w:rsidRDefault="00FE431D" w:rsidP="00A44588">
      <w:pPr>
        <w:rPr>
          <w:rFonts w:ascii="Arial" w:hAnsi="Arial" w:cs="Arial"/>
          <w:sz w:val="36"/>
          <w:szCs w:val="36"/>
        </w:rPr>
      </w:pPr>
    </w:p>
    <w:p w14:paraId="7C9CE4B1" w14:textId="5E408D42" w:rsidR="00FE431D" w:rsidRPr="00CC1EE5" w:rsidRDefault="00FE431D" w:rsidP="00A44588">
      <w:pPr>
        <w:rPr>
          <w:rFonts w:ascii="Arial" w:hAnsi="Arial" w:cs="Arial"/>
          <w:b/>
          <w:bCs/>
          <w:sz w:val="36"/>
          <w:szCs w:val="36"/>
        </w:rPr>
      </w:pPr>
      <w:r w:rsidRPr="00DA091D">
        <w:rPr>
          <w:rFonts w:ascii="Arial" w:hAnsi="Arial" w:cs="Arial"/>
          <w:b/>
          <w:bCs/>
          <w:sz w:val="36"/>
          <w:szCs w:val="36"/>
        </w:rPr>
        <w:t>Overall Transition Process</w:t>
      </w:r>
    </w:p>
    <w:p w14:paraId="4E215721" w14:textId="77777777" w:rsidR="00490DA4" w:rsidRDefault="00490DA4" w:rsidP="00A03484">
      <w:pPr>
        <w:rPr>
          <w:rFonts w:ascii="Arial" w:hAnsi="Arial" w:cs="Arial"/>
          <w:b/>
          <w:bCs/>
          <w:sz w:val="36"/>
          <w:szCs w:val="36"/>
        </w:rPr>
      </w:pPr>
    </w:p>
    <w:p w14:paraId="23A9016B" w14:textId="27930486" w:rsidR="00402C91" w:rsidRPr="00CC1EE5" w:rsidRDefault="00A03484" w:rsidP="00A03484">
      <w:pPr>
        <w:rPr>
          <w:rFonts w:ascii="Arial" w:hAnsi="Arial" w:cs="Arial"/>
          <w:b/>
          <w:bCs/>
          <w:sz w:val="36"/>
          <w:szCs w:val="36"/>
        </w:rPr>
      </w:pPr>
      <w:r w:rsidRPr="00CC1EE5">
        <w:rPr>
          <w:rFonts w:ascii="Arial" w:hAnsi="Arial" w:cs="Arial"/>
          <w:b/>
          <w:bCs/>
          <w:sz w:val="36"/>
          <w:szCs w:val="36"/>
        </w:rPr>
        <w:lastRenderedPageBreak/>
        <w:t>2023</w:t>
      </w:r>
    </w:p>
    <w:p w14:paraId="53C55BFD" w14:textId="4F24910F" w:rsidR="00A03484" w:rsidRPr="00A03484" w:rsidRDefault="00D52846" w:rsidP="005C5C67">
      <w:pPr>
        <w:tabs>
          <w:tab w:val="left" w:pos="720"/>
        </w:tabs>
        <w:ind w:left="720"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="00A03484" w:rsidRPr="00A03484">
        <w:rPr>
          <w:rFonts w:ascii="Arial" w:hAnsi="Arial" w:cs="Arial"/>
          <w:sz w:val="36"/>
          <w:szCs w:val="36"/>
        </w:rPr>
        <w:t>EOHHS updates on policy direction and decisions in stakeholder forums (at least quarterly)</w:t>
      </w:r>
    </w:p>
    <w:p w14:paraId="743338EA" w14:textId="77777777" w:rsidR="00490DA4" w:rsidRDefault="00490DA4" w:rsidP="005C5C67">
      <w:pPr>
        <w:tabs>
          <w:tab w:val="left" w:pos="720"/>
        </w:tabs>
        <w:ind w:left="720" w:hanging="720"/>
        <w:rPr>
          <w:rFonts w:ascii="Arial" w:hAnsi="Arial" w:cs="Arial"/>
          <w:b/>
          <w:bCs/>
          <w:sz w:val="36"/>
          <w:szCs w:val="36"/>
        </w:rPr>
      </w:pPr>
    </w:p>
    <w:p w14:paraId="3D121ACE" w14:textId="5BE41176" w:rsidR="00402C91" w:rsidRPr="00CC1EE5" w:rsidRDefault="00A03484" w:rsidP="005C5C67">
      <w:pPr>
        <w:tabs>
          <w:tab w:val="left" w:pos="720"/>
        </w:tabs>
        <w:ind w:left="720" w:hanging="720"/>
        <w:rPr>
          <w:rFonts w:ascii="Arial" w:hAnsi="Arial" w:cs="Arial"/>
          <w:b/>
          <w:bCs/>
          <w:sz w:val="36"/>
          <w:szCs w:val="36"/>
        </w:rPr>
      </w:pPr>
      <w:r w:rsidRPr="00CC1EE5">
        <w:rPr>
          <w:rFonts w:ascii="Arial" w:hAnsi="Arial" w:cs="Arial"/>
          <w:b/>
          <w:bCs/>
          <w:sz w:val="36"/>
          <w:szCs w:val="36"/>
        </w:rPr>
        <w:t>2024-2025</w:t>
      </w:r>
    </w:p>
    <w:p w14:paraId="6C22341A" w14:textId="0009307C" w:rsidR="00402C91" w:rsidRPr="00402C91" w:rsidRDefault="00D52846" w:rsidP="005C5C67">
      <w:pPr>
        <w:tabs>
          <w:tab w:val="left" w:pos="720"/>
        </w:tabs>
        <w:ind w:left="720"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="00402C91" w:rsidRPr="00402C91">
        <w:rPr>
          <w:rFonts w:ascii="Arial" w:hAnsi="Arial" w:cs="Arial"/>
          <w:sz w:val="36"/>
          <w:szCs w:val="36"/>
        </w:rPr>
        <w:t>Operations Planning, Medicaid Authority, State Regulations, etc. for 2026</w:t>
      </w:r>
    </w:p>
    <w:p w14:paraId="2DE2E755" w14:textId="77777777" w:rsidR="00402C91" w:rsidRPr="00402C91" w:rsidRDefault="00402C91" w:rsidP="005C5C67">
      <w:pPr>
        <w:tabs>
          <w:tab w:val="left" w:pos="720"/>
        </w:tabs>
        <w:ind w:left="720"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Pr="00402C91">
        <w:rPr>
          <w:rFonts w:ascii="Arial" w:hAnsi="Arial" w:cs="Arial"/>
          <w:sz w:val="36"/>
          <w:szCs w:val="36"/>
        </w:rPr>
        <w:t>EOHHS Procures and Contracts with One Care Plans and SCO Plans</w:t>
      </w:r>
    </w:p>
    <w:p w14:paraId="4BE897FD" w14:textId="08C55C9C" w:rsidR="00402C91" w:rsidRPr="00402C91" w:rsidRDefault="00402C91" w:rsidP="005C5C67">
      <w:pPr>
        <w:tabs>
          <w:tab w:val="left" w:pos="720"/>
        </w:tabs>
        <w:ind w:left="720"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Pr="00402C91">
        <w:rPr>
          <w:rFonts w:ascii="Arial" w:hAnsi="Arial" w:cs="Arial"/>
          <w:sz w:val="36"/>
          <w:szCs w:val="36"/>
        </w:rPr>
        <w:t>Medicare Application &amp; Contracting 11/2024 - Fall 2025</w:t>
      </w:r>
    </w:p>
    <w:p w14:paraId="4EE65FDD" w14:textId="351BB11C" w:rsidR="00FE431D" w:rsidRDefault="00FE431D" w:rsidP="00A44588">
      <w:pPr>
        <w:rPr>
          <w:rFonts w:ascii="Arial" w:hAnsi="Arial" w:cs="Arial"/>
          <w:sz w:val="36"/>
          <w:szCs w:val="36"/>
        </w:rPr>
      </w:pPr>
    </w:p>
    <w:p w14:paraId="0F6BD163" w14:textId="147A7E6B" w:rsidR="00A03484" w:rsidRPr="00CC1EE5" w:rsidRDefault="00402C91" w:rsidP="00A44588">
      <w:pPr>
        <w:rPr>
          <w:rFonts w:ascii="Arial" w:hAnsi="Arial" w:cs="Arial"/>
          <w:b/>
          <w:bCs/>
          <w:sz w:val="36"/>
          <w:szCs w:val="36"/>
        </w:rPr>
      </w:pPr>
      <w:r w:rsidRPr="00CC1EE5">
        <w:rPr>
          <w:rFonts w:ascii="Arial" w:hAnsi="Arial" w:cs="Arial"/>
          <w:b/>
          <w:bCs/>
          <w:sz w:val="36"/>
          <w:szCs w:val="36"/>
        </w:rPr>
        <w:t>2026</w:t>
      </w:r>
    </w:p>
    <w:p w14:paraId="2B39589B" w14:textId="164540A9" w:rsidR="00002380" w:rsidRDefault="00402C91" w:rsidP="0000238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="00002380" w:rsidRPr="00002380">
        <w:rPr>
          <w:rFonts w:ascii="Arial" w:hAnsi="Arial" w:cs="Arial"/>
          <w:sz w:val="36"/>
          <w:szCs w:val="36"/>
        </w:rPr>
        <w:t>One Care Operates via FIDE SNPs 1/1/2026</w:t>
      </w:r>
    </w:p>
    <w:p w14:paraId="79CE3FF9" w14:textId="78793694" w:rsidR="00490DA4" w:rsidRDefault="00490DA4" w:rsidP="00002380">
      <w:pPr>
        <w:rPr>
          <w:rFonts w:ascii="Arial" w:hAnsi="Arial" w:cs="Arial"/>
          <w:sz w:val="36"/>
          <w:szCs w:val="36"/>
        </w:rPr>
      </w:pPr>
    </w:p>
    <w:p w14:paraId="02418542" w14:textId="60D8552B" w:rsidR="00490DA4" w:rsidRPr="00490DA4" w:rsidRDefault="00490DA4" w:rsidP="00490DA4">
      <w:pPr>
        <w:rPr>
          <w:rFonts w:ascii="Arial" w:hAnsi="Arial" w:cs="Arial"/>
          <w:b/>
          <w:bCs/>
          <w:sz w:val="36"/>
          <w:szCs w:val="36"/>
        </w:rPr>
      </w:pPr>
      <w:r w:rsidRPr="00490DA4">
        <w:rPr>
          <w:rFonts w:ascii="Arial" w:hAnsi="Arial" w:cs="Arial"/>
          <w:b/>
          <w:bCs/>
          <w:sz w:val="36"/>
          <w:szCs w:val="36"/>
        </w:rPr>
        <w:t>Procurement Milestones</w:t>
      </w:r>
    </w:p>
    <w:p w14:paraId="73DC4023" w14:textId="77777777" w:rsidR="00490DA4" w:rsidRDefault="00490DA4" w:rsidP="00490DA4">
      <w:pPr>
        <w:rPr>
          <w:rFonts w:ascii="Arial" w:hAnsi="Arial" w:cs="Arial"/>
          <w:b/>
          <w:bCs/>
          <w:sz w:val="36"/>
          <w:szCs w:val="36"/>
        </w:rPr>
      </w:pPr>
    </w:p>
    <w:p w14:paraId="28037457" w14:textId="2F6C408F" w:rsidR="00490DA4" w:rsidRDefault="00490DA4" w:rsidP="00490DA4">
      <w:pPr>
        <w:rPr>
          <w:rFonts w:ascii="Arial" w:hAnsi="Arial" w:cs="Arial"/>
          <w:b/>
          <w:bCs/>
          <w:sz w:val="36"/>
          <w:szCs w:val="36"/>
        </w:rPr>
      </w:pPr>
      <w:r w:rsidRPr="00CC1EE5">
        <w:rPr>
          <w:rFonts w:ascii="Arial" w:hAnsi="Arial" w:cs="Arial"/>
          <w:b/>
          <w:bCs/>
          <w:sz w:val="36"/>
          <w:szCs w:val="36"/>
        </w:rPr>
        <w:t>2023</w:t>
      </w:r>
      <w:r w:rsidR="00025063">
        <w:rPr>
          <w:rFonts w:ascii="Arial" w:hAnsi="Arial" w:cs="Arial"/>
          <w:b/>
          <w:bCs/>
          <w:sz w:val="36"/>
          <w:szCs w:val="36"/>
        </w:rPr>
        <w:t>-2024</w:t>
      </w:r>
    </w:p>
    <w:p w14:paraId="70BEDA9F" w14:textId="605996FB" w:rsidR="006D7F49" w:rsidRPr="006D7F49" w:rsidRDefault="006D7F49" w:rsidP="006D7F49">
      <w:pPr>
        <w:ind w:left="720"/>
        <w:rPr>
          <w:rFonts w:ascii="Arial" w:hAnsi="Arial" w:cs="Arial"/>
          <w:sz w:val="36"/>
          <w:szCs w:val="36"/>
        </w:rPr>
      </w:pPr>
      <w:r w:rsidRPr="006D7F49">
        <w:rPr>
          <w:rFonts w:ascii="Arial" w:hAnsi="Arial" w:cs="Arial"/>
          <w:sz w:val="36"/>
          <w:szCs w:val="36"/>
        </w:rPr>
        <w:t>Release RFR and Model Contracts</w:t>
      </w:r>
      <w:r>
        <w:rPr>
          <w:rFonts w:ascii="Arial" w:hAnsi="Arial" w:cs="Arial"/>
          <w:sz w:val="36"/>
          <w:szCs w:val="36"/>
        </w:rPr>
        <w:t xml:space="preserve"> </w:t>
      </w:r>
      <w:r w:rsidRPr="006D7F49">
        <w:rPr>
          <w:rFonts w:ascii="Arial" w:hAnsi="Arial" w:cs="Arial"/>
          <w:sz w:val="36"/>
          <w:szCs w:val="36"/>
        </w:rPr>
        <w:t>~late 2023 - early 2024</w:t>
      </w:r>
    </w:p>
    <w:p w14:paraId="2B0475C3" w14:textId="64D6085C" w:rsidR="006D7F49" w:rsidRPr="00CC1EE5" w:rsidRDefault="006D7F49" w:rsidP="00490DA4">
      <w:pPr>
        <w:rPr>
          <w:rFonts w:ascii="Arial" w:hAnsi="Arial" w:cs="Arial"/>
          <w:b/>
          <w:bCs/>
          <w:sz w:val="36"/>
          <w:szCs w:val="36"/>
        </w:rPr>
      </w:pPr>
    </w:p>
    <w:p w14:paraId="5D2FC72C" w14:textId="497B7DC2" w:rsidR="00490DA4" w:rsidRPr="007C49A6" w:rsidRDefault="00C14F9D" w:rsidP="00002380">
      <w:pPr>
        <w:rPr>
          <w:rFonts w:ascii="Arial" w:hAnsi="Arial" w:cs="Arial"/>
          <w:b/>
          <w:bCs/>
          <w:sz w:val="36"/>
          <w:szCs w:val="36"/>
        </w:rPr>
      </w:pPr>
      <w:r w:rsidRPr="007C49A6">
        <w:rPr>
          <w:rFonts w:ascii="Arial" w:hAnsi="Arial" w:cs="Arial"/>
          <w:b/>
          <w:bCs/>
          <w:sz w:val="36"/>
          <w:szCs w:val="36"/>
        </w:rPr>
        <w:t>2024</w:t>
      </w:r>
    </w:p>
    <w:p w14:paraId="5257805E" w14:textId="77777777" w:rsidR="00C14F9D" w:rsidRPr="00C14F9D" w:rsidRDefault="00C14F9D" w:rsidP="00C14F9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Pr="00C14F9D">
        <w:rPr>
          <w:rFonts w:ascii="Arial" w:hAnsi="Arial" w:cs="Arial"/>
          <w:sz w:val="36"/>
          <w:szCs w:val="36"/>
        </w:rPr>
        <w:t>Bids Due ~late Spring - Summer 2024</w:t>
      </w:r>
    </w:p>
    <w:p w14:paraId="7CB95E0B" w14:textId="26232D7D" w:rsidR="00C14F9D" w:rsidRPr="00C14F9D" w:rsidRDefault="00C14F9D" w:rsidP="00C14F9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Pr="00C14F9D">
        <w:rPr>
          <w:rFonts w:ascii="Arial" w:hAnsi="Arial" w:cs="Arial"/>
          <w:sz w:val="36"/>
          <w:szCs w:val="36"/>
        </w:rPr>
        <w:t>Select Plans</w:t>
      </w:r>
      <w:r w:rsidR="007C49A6">
        <w:rPr>
          <w:rFonts w:ascii="Arial" w:hAnsi="Arial" w:cs="Arial"/>
          <w:sz w:val="36"/>
          <w:szCs w:val="36"/>
        </w:rPr>
        <w:t xml:space="preserve"> </w:t>
      </w:r>
      <w:r w:rsidRPr="00C14F9D">
        <w:rPr>
          <w:rFonts w:ascii="Arial" w:hAnsi="Arial" w:cs="Arial"/>
          <w:sz w:val="36"/>
          <w:szCs w:val="36"/>
        </w:rPr>
        <w:t>~ 11/2024</w:t>
      </w:r>
    </w:p>
    <w:p w14:paraId="6DD3F61C" w14:textId="07D53BF6" w:rsidR="007C49A6" w:rsidRPr="007C49A6" w:rsidRDefault="007C49A6" w:rsidP="007C49A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Pr="007C49A6">
        <w:rPr>
          <w:rFonts w:ascii="Arial" w:hAnsi="Arial" w:cs="Arial"/>
          <w:sz w:val="36"/>
          <w:szCs w:val="36"/>
        </w:rPr>
        <w:t>Medicare NOIA*</w:t>
      </w:r>
      <w:r>
        <w:rPr>
          <w:rFonts w:ascii="Arial" w:hAnsi="Arial" w:cs="Arial"/>
          <w:sz w:val="36"/>
          <w:szCs w:val="36"/>
        </w:rPr>
        <w:t xml:space="preserve"> </w:t>
      </w:r>
      <w:r w:rsidRPr="007C49A6">
        <w:rPr>
          <w:rFonts w:ascii="Arial" w:hAnsi="Arial" w:cs="Arial"/>
          <w:sz w:val="36"/>
          <w:szCs w:val="36"/>
        </w:rPr>
        <w:t>11/2024</w:t>
      </w:r>
    </w:p>
    <w:p w14:paraId="3A50941B" w14:textId="7795777F" w:rsidR="00402C91" w:rsidRPr="00A44588" w:rsidRDefault="00402C91" w:rsidP="00A44588">
      <w:pPr>
        <w:rPr>
          <w:rFonts w:ascii="Arial" w:hAnsi="Arial" w:cs="Arial"/>
          <w:sz w:val="36"/>
          <w:szCs w:val="36"/>
        </w:rPr>
      </w:pPr>
    </w:p>
    <w:p w14:paraId="6E1EA36F" w14:textId="09988159" w:rsidR="007C49A6" w:rsidRPr="007C49A6" w:rsidRDefault="007C49A6" w:rsidP="007C49A6">
      <w:pPr>
        <w:rPr>
          <w:rFonts w:ascii="Arial" w:hAnsi="Arial" w:cs="Arial"/>
          <w:b/>
          <w:bCs/>
          <w:sz w:val="36"/>
          <w:szCs w:val="36"/>
        </w:rPr>
      </w:pPr>
      <w:r w:rsidRPr="007C49A6">
        <w:rPr>
          <w:rFonts w:ascii="Arial" w:hAnsi="Arial" w:cs="Arial"/>
          <w:b/>
          <w:bCs/>
          <w:sz w:val="36"/>
          <w:szCs w:val="36"/>
        </w:rPr>
        <w:t>202</w:t>
      </w:r>
      <w:r>
        <w:rPr>
          <w:rFonts w:ascii="Arial" w:hAnsi="Arial" w:cs="Arial"/>
          <w:b/>
          <w:bCs/>
          <w:sz w:val="36"/>
          <w:szCs w:val="36"/>
        </w:rPr>
        <w:t>5</w:t>
      </w:r>
    </w:p>
    <w:p w14:paraId="20012095" w14:textId="77777777" w:rsidR="007C49A6" w:rsidRPr="007C49A6" w:rsidRDefault="007C49A6" w:rsidP="007C49A6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Pr="007C49A6">
        <w:rPr>
          <w:rFonts w:ascii="Arial" w:hAnsi="Arial" w:cs="Arial"/>
          <w:sz w:val="36"/>
          <w:szCs w:val="36"/>
        </w:rPr>
        <w:t>EOHHS Readiness Reviews ~Early 2025</w:t>
      </w:r>
    </w:p>
    <w:p w14:paraId="1A0572DA" w14:textId="2E111E7E" w:rsidR="008E13CC" w:rsidRPr="008E13CC" w:rsidRDefault="008E13CC" w:rsidP="008E13CC">
      <w:pPr>
        <w:ind w:firstLine="720"/>
        <w:rPr>
          <w:rFonts w:ascii="Arial" w:hAnsi="Arial" w:cs="Arial"/>
          <w:sz w:val="36"/>
          <w:szCs w:val="36"/>
        </w:rPr>
      </w:pPr>
      <w:r w:rsidRPr="008E13CC">
        <w:rPr>
          <w:rFonts w:ascii="Arial" w:hAnsi="Arial" w:cs="Arial"/>
          <w:sz w:val="36"/>
          <w:szCs w:val="36"/>
        </w:rPr>
        <w:t>Sign EOHHS</w:t>
      </w:r>
      <w:r>
        <w:rPr>
          <w:rFonts w:ascii="Arial" w:hAnsi="Arial" w:cs="Arial"/>
          <w:sz w:val="36"/>
          <w:szCs w:val="36"/>
        </w:rPr>
        <w:t xml:space="preserve"> </w:t>
      </w:r>
      <w:r w:rsidRPr="008E13CC">
        <w:rPr>
          <w:rFonts w:ascii="Arial" w:hAnsi="Arial" w:cs="Arial"/>
          <w:sz w:val="36"/>
          <w:szCs w:val="36"/>
        </w:rPr>
        <w:t>Contract ~5/1/2025</w:t>
      </w:r>
    </w:p>
    <w:p w14:paraId="1FED39C1" w14:textId="74CF08C4" w:rsidR="00A71255" w:rsidRDefault="00321883" w:rsidP="00321883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Pr="00321883">
        <w:rPr>
          <w:rFonts w:ascii="Arial" w:hAnsi="Arial" w:cs="Arial"/>
          <w:sz w:val="36"/>
          <w:szCs w:val="36"/>
        </w:rPr>
        <w:t>M</w:t>
      </w:r>
      <w:r w:rsidR="002327E5">
        <w:rPr>
          <w:rFonts w:ascii="Arial" w:hAnsi="Arial" w:cs="Arial"/>
          <w:sz w:val="36"/>
          <w:szCs w:val="36"/>
        </w:rPr>
        <w:t>edi</w:t>
      </w:r>
      <w:r w:rsidRPr="00321883">
        <w:rPr>
          <w:rFonts w:ascii="Arial" w:hAnsi="Arial" w:cs="Arial"/>
          <w:sz w:val="36"/>
          <w:szCs w:val="36"/>
        </w:rPr>
        <w:t>care Apps Due</w:t>
      </w:r>
      <w:r>
        <w:rPr>
          <w:rFonts w:ascii="Arial" w:hAnsi="Arial" w:cs="Arial"/>
          <w:sz w:val="36"/>
          <w:szCs w:val="36"/>
        </w:rPr>
        <w:t xml:space="preserve"> </w:t>
      </w:r>
      <w:r w:rsidRPr="00321883">
        <w:rPr>
          <w:rFonts w:ascii="Arial" w:hAnsi="Arial" w:cs="Arial"/>
          <w:sz w:val="36"/>
          <w:szCs w:val="36"/>
        </w:rPr>
        <w:t>~2/2025</w:t>
      </w:r>
    </w:p>
    <w:p w14:paraId="1FC8E179" w14:textId="19C74321" w:rsidR="00321883" w:rsidRPr="00321883" w:rsidRDefault="00321883" w:rsidP="00321883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Pr="00321883">
        <w:rPr>
          <w:rFonts w:ascii="Arial" w:hAnsi="Arial" w:cs="Arial"/>
          <w:sz w:val="36"/>
          <w:szCs w:val="36"/>
        </w:rPr>
        <w:t>M</w:t>
      </w:r>
      <w:r w:rsidR="002327E5">
        <w:rPr>
          <w:rFonts w:ascii="Arial" w:hAnsi="Arial" w:cs="Arial"/>
          <w:sz w:val="36"/>
          <w:szCs w:val="36"/>
        </w:rPr>
        <w:t>edi</w:t>
      </w:r>
      <w:r w:rsidRPr="00321883">
        <w:rPr>
          <w:rFonts w:ascii="Arial" w:hAnsi="Arial" w:cs="Arial"/>
          <w:sz w:val="36"/>
          <w:szCs w:val="36"/>
        </w:rPr>
        <w:t>care Bids Due</w:t>
      </w:r>
      <w:r>
        <w:rPr>
          <w:rFonts w:ascii="Arial" w:hAnsi="Arial" w:cs="Arial"/>
          <w:sz w:val="36"/>
          <w:szCs w:val="36"/>
        </w:rPr>
        <w:t xml:space="preserve"> </w:t>
      </w:r>
      <w:r w:rsidRPr="00321883">
        <w:rPr>
          <w:rFonts w:ascii="Arial" w:hAnsi="Arial" w:cs="Arial"/>
          <w:sz w:val="36"/>
          <w:szCs w:val="36"/>
        </w:rPr>
        <w:t>~6/2/2025</w:t>
      </w:r>
    </w:p>
    <w:p w14:paraId="6C569815" w14:textId="77777777" w:rsidR="00321883" w:rsidRPr="00321883" w:rsidRDefault="00321883" w:rsidP="00321883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ab/>
      </w:r>
      <w:r w:rsidRPr="00321883">
        <w:rPr>
          <w:rFonts w:ascii="Arial" w:hAnsi="Arial" w:cs="Arial"/>
          <w:sz w:val="36"/>
          <w:szCs w:val="36"/>
        </w:rPr>
        <w:t>Sign Medicare Contracts ~7/2025</w:t>
      </w:r>
    </w:p>
    <w:p w14:paraId="4768B34E" w14:textId="34660113" w:rsidR="00BC024B" w:rsidRPr="00BC024B" w:rsidRDefault="00BC024B" w:rsidP="00BC024B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Pr="00BC024B">
        <w:rPr>
          <w:rFonts w:ascii="Arial" w:hAnsi="Arial" w:cs="Arial"/>
          <w:sz w:val="36"/>
          <w:szCs w:val="36"/>
        </w:rPr>
        <w:t>Medicare Open Enrollment</w:t>
      </w:r>
      <w:r>
        <w:rPr>
          <w:rFonts w:ascii="Arial" w:hAnsi="Arial" w:cs="Arial"/>
          <w:sz w:val="36"/>
          <w:szCs w:val="36"/>
        </w:rPr>
        <w:t xml:space="preserve"> </w:t>
      </w:r>
      <w:r w:rsidRPr="00BC024B">
        <w:rPr>
          <w:rFonts w:ascii="Arial" w:hAnsi="Arial" w:cs="Arial"/>
          <w:sz w:val="36"/>
          <w:szCs w:val="36"/>
        </w:rPr>
        <w:t>Oct-Dec 2025</w:t>
      </w:r>
    </w:p>
    <w:p w14:paraId="02FEF293" w14:textId="16B39E84" w:rsidR="007C49A6" w:rsidRDefault="007C49A6" w:rsidP="00A71255">
      <w:pPr>
        <w:rPr>
          <w:rFonts w:ascii="Arial" w:hAnsi="Arial" w:cs="Arial"/>
          <w:sz w:val="36"/>
          <w:szCs w:val="36"/>
        </w:rPr>
      </w:pPr>
    </w:p>
    <w:p w14:paraId="752E286D" w14:textId="3BA9F9A2" w:rsidR="00BC024B" w:rsidRPr="007C49A6" w:rsidRDefault="00BC024B" w:rsidP="00BC024B">
      <w:pPr>
        <w:rPr>
          <w:rFonts w:ascii="Arial" w:hAnsi="Arial" w:cs="Arial"/>
          <w:b/>
          <w:bCs/>
          <w:sz w:val="36"/>
          <w:szCs w:val="36"/>
        </w:rPr>
      </w:pPr>
      <w:r w:rsidRPr="007C49A6">
        <w:rPr>
          <w:rFonts w:ascii="Arial" w:hAnsi="Arial" w:cs="Arial"/>
          <w:b/>
          <w:bCs/>
          <w:sz w:val="36"/>
          <w:szCs w:val="36"/>
        </w:rPr>
        <w:t>202</w:t>
      </w:r>
      <w:r>
        <w:rPr>
          <w:rFonts w:ascii="Arial" w:hAnsi="Arial" w:cs="Arial"/>
          <w:b/>
          <w:bCs/>
          <w:sz w:val="36"/>
          <w:szCs w:val="36"/>
        </w:rPr>
        <w:t>6</w:t>
      </w:r>
    </w:p>
    <w:p w14:paraId="1D6771AA" w14:textId="043A879D" w:rsidR="002F0E99" w:rsidRPr="002F0E99" w:rsidRDefault="002F0E99" w:rsidP="002F0E99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Pr="002F0E99">
        <w:rPr>
          <w:rFonts w:ascii="Arial" w:hAnsi="Arial" w:cs="Arial"/>
          <w:sz w:val="36"/>
          <w:szCs w:val="36"/>
        </w:rPr>
        <w:t>Enrollments Effective</w:t>
      </w:r>
      <w:r>
        <w:rPr>
          <w:rFonts w:ascii="Arial" w:hAnsi="Arial" w:cs="Arial"/>
          <w:sz w:val="36"/>
          <w:szCs w:val="36"/>
        </w:rPr>
        <w:t xml:space="preserve"> </w:t>
      </w:r>
      <w:r w:rsidRPr="002F0E99">
        <w:rPr>
          <w:rFonts w:ascii="Arial" w:hAnsi="Arial" w:cs="Arial"/>
          <w:sz w:val="36"/>
          <w:szCs w:val="36"/>
        </w:rPr>
        <w:t>~1/1/26</w:t>
      </w:r>
    </w:p>
    <w:p w14:paraId="3C27A0FA" w14:textId="248058BB" w:rsidR="007C49A6" w:rsidRDefault="007C49A6" w:rsidP="00A71255">
      <w:pPr>
        <w:rPr>
          <w:rFonts w:ascii="Arial" w:hAnsi="Arial" w:cs="Arial"/>
          <w:sz w:val="36"/>
          <w:szCs w:val="36"/>
        </w:rPr>
      </w:pPr>
    </w:p>
    <w:p w14:paraId="59D731E8" w14:textId="77777777" w:rsidR="00B47A83" w:rsidRPr="00B47A83" w:rsidRDefault="00B47A83" w:rsidP="00B47A83">
      <w:pPr>
        <w:rPr>
          <w:rFonts w:ascii="Arial" w:hAnsi="Arial" w:cs="Arial"/>
          <w:b/>
          <w:bCs/>
          <w:sz w:val="36"/>
          <w:szCs w:val="36"/>
        </w:rPr>
      </w:pPr>
      <w:r w:rsidRPr="00B47A83">
        <w:rPr>
          <w:rFonts w:ascii="Arial" w:hAnsi="Arial" w:cs="Arial"/>
          <w:b/>
          <w:bCs/>
          <w:sz w:val="36"/>
          <w:szCs w:val="36"/>
        </w:rPr>
        <w:t>Implementation and Advisory Councils</w:t>
      </w:r>
    </w:p>
    <w:p w14:paraId="51473085" w14:textId="331D322A" w:rsidR="007C49A6" w:rsidRDefault="007C49A6" w:rsidP="00A71255">
      <w:pPr>
        <w:rPr>
          <w:rFonts w:ascii="Arial" w:hAnsi="Arial" w:cs="Arial"/>
          <w:sz w:val="36"/>
          <w:szCs w:val="36"/>
        </w:rPr>
      </w:pPr>
    </w:p>
    <w:p w14:paraId="44BD053B" w14:textId="05D17C1B" w:rsidR="00B47A83" w:rsidRDefault="00B47A83" w:rsidP="00B47A83">
      <w:pPr>
        <w:rPr>
          <w:rFonts w:ascii="Arial" w:hAnsi="Arial" w:cs="Arial"/>
          <w:b/>
          <w:bCs/>
          <w:sz w:val="36"/>
          <w:szCs w:val="36"/>
        </w:rPr>
      </w:pPr>
      <w:r w:rsidRPr="00CC1EE5">
        <w:rPr>
          <w:rFonts w:ascii="Arial" w:hAnsi="Arial" w:cs="Arial"/>
          <w:b/>
          <w:bCs/>
          <w:sz w:val="36"/>
          <w:szCs w:val="36"/>
        </w:rPr>
        <w:t>2023</w:t>
      </w:r>
      <w:r w:rsidR="006761BD">
        <w:rPr>
          <w:rFonts w:ascii="Arial" w:hAnsi="Arial" w:cs="Arial"/>
          <w:b/>
          <w:bCs/>
          <w:sz w:val="36"/>
          <w:szCs w:val="36"/>
        </w:rPr>
        <w:t>-2024</w:t>
      </w:r>
    </w:p>
    <w:p w14:paraId="3A8DE9CD" w14:textId="1D58D6AB" w:rsidR="00813C76" w:rsidRPr="00813C76" w:rsidRDefault="00813C76" w:rsidP="00FA7FF9">
      <w:pPr>
        <w:tabs>
          <w:tab w:val="left" w:pos="720"/>
        </w:tabs>
        <w:ind w:left="720"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Pr="00813C76">
        <w:rPr>
          <w:rFonts w:ascii="Arial" w:hAnsi="Arial" w:cs="Arial"/>
          <w:sz w:val="36"/>
          <w:szCs w:val="36"/>
        </w:rPr>
        <w:t>Procure One Care Implementation Council &amp; SCO Advisory Committee</w:t>
      </w:r>
    </w:p>
    <w:p w14:paraId="021A328E" w14:textId="714F269A" w:rsidR="007C49A6" w:rsidRPr="00A44588" w:rsidRDefault="007C49A6" w:rsidP="00FA7FF9">
      <w:pPr>
        <w:tabs>
          <w:tab w:val="left" w:pos="720"/>
        </w:tabs>
        <w:ind w:left="720" w:hanging="720"/>
        <w:rPr>
          <w:rFonts w:ascii="Arial" w:hAnsi="Arial" w:cs="Arial"/>
          <w:sz w:val="36"/>
          <w:szCs w:val="36"/>
        </w:rPr>
      </w:pPr>
    </w:p>
    <w:p w14:paraId="74B25A25" w14:textId="77777777" w:rsidR="00813C76" w:rsidRPr="007C49A6" w:rsidRDefault="00813C76" w:rsidP="00FA7FF9">
      <w:pPr>
        <w:tabs>
          <w:tab w:val="left" w:pos="720"/>
        </w:tabs>
        <w:ind w:left="720" w:hanging="720"/>
        <w:rPr>
          <w:rFonts w:ascii="Arial" w:hAnsi="Arial" w:cs="Arial"/>
          <w:b/>
          <w:bCs/>
          <w:sz w:val="36"/>
          <w:szCs w:val="36"/>
        </w:rPr>
      </w:pPr>
      <w:r w:rsidRPr="007C49A6">
        <w:rPr>
          <w:rFonts w:ascii="Arial" w:hAnsi="Arial" w:cs="Arial"/>
          <w:b/>
          <w:bCs/>
          <w:sz w:val="36"/>
          <w:szCs w:val="36"/>
        </w:rPr>
        <w:t>2024</w:t>
      </w:r>
    </w:p>
    <w:p w14:paraId="472D6A17" w14:textId="44C76899" w:rsidR="00672F4F" w:rsidRPr="00672F4F" w:rsidRDefault="00FA7FF9" w:rsidP="00FA7FF9">
      <w:pPr>
        <w:tabs>
          <w:tab w:val="left" w:pos="720"/>
        </w:tabs>
        <w:ind w:left="720"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="00672F4F" w:rsidRPr="00672F4F">
        <w:rPr>
          <w:rFonts w:ascii="Arial" w:hAnsi="Arial" w:cs="Arial"/>
          <w:sz w:val="36"/>
          <w:szCs w:val="36"/>
        </w:rPr>
        <w:t>Orientation &amp; Training for Committee Members</w:t>
      </w:r>
    </w:p>
    <w:p w14:paraId="51E290F5" w14:textId="21204F1C" w:rsidR="00E6755D" w:rsidRDefault="00E6755D" w:rsidP="00FA7FF9">
      <w:pPr>
        <w:tabs>
          <w:tab w:val="left" w:pos="720"/>
        </w:tabs>
        <w:ind w:left="720" w:hanging="720"/>
        <w:rPr>
          <w:rFonts w:ascii="Arial" w:hAnsi="Arial" w:cs="Arial"/>
          <w:sz w:val="36"/>
          <w:szCs w:val="36"/>
        </w:rPr>
      </w:pPr>
    </w:p>
    <w:p w14:paraId="06BF5FA9" w14:textId="77777777" w:rsidR="00672F4F" w:rsidRPr="007C49A6" w:rsidRDefault="00672F4F" w:rsidP="00FA7FF9">
      <w:pPr>
        <w:tabs>
          <w:tab w:val="left" w:pos="720"/>
        </w:tabs>
        <w:ind w:left="720" w:hanging="720"/>
        <w:rPr>
          <w:rFonts w:ascii="Arial" w:hAnsi="Arial" w:cs="Arial"/>
          <w:b/>
          <w:bCs/>
          <w:sz w:val="36"/>
          <w:szCs w:val="36"/>
        </w:rPr>
      </w:pPr>
      <w:r w:rsidRPr="007C49A6">
        <w:rPr>
          <w:rFonts w:ascii="Arial" w:hAnsi="Arial" w:cs="Arial"/>
          <w:b/>
          <w:bCs/>
          <w:sz w:val="36"/>
          <w:szCs w:val="36"/>
        </w:rPr>
        <w:t>202</w:t>
      </w:r>
      <w:r>
        <w:rPr>
          <w:rFonts w:ascii="Arial" w:hAnsi="Arial" w:cs="Arial"/>
          <w:b/>
          <w:bCs/>
          <w:sz w:val="36"/>
          <w:szCs w:val="36"/>
        </w:rPr>
        <w:t>5</w:t>
      </w:r>
    </w:p>
    <w:p w14:paraId="4A7F0560" w14:textId="61224B11" w:rsidR="00672F4F" w:rsidRPr="00672F4F" w:rsidRDefault="00FA7FF9" w:rsidP="00FA7FF9">
      <w:pPr>
        <w:tabs>
          <w:tab w:val="left" w:pos="720"/>
        </w:tabs>
        <w:ind w:left="720"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="00672F4F" w:rsidRPr="00672F4F">
        <w:rPr>
          <w:rFonts w:ascii="Arial" w:hAnsi="Arial" w:cs="Arial"/>
          <w:sz w:val="36"/>
          <w:szCs w:val="36"/>
        </w:rPr>
        <w:t>Updated (2026) Program Structure Training for Committee Members</w:t>
      </w:r>
    </w:p>
    <w:p w14:paraId="6F87B318" w14:textId="43F63458" w:rsidR="00672F4F" w:rsidRDefault="00672F4F" w:rsidP="00FA7FF9">
      <w:pPr>
        <w:tabs>
          <w:tab w:val="left" w:pos="720"/>
        </w:tabs>
        <w:ind w:left="720" w:hanging="720"/>
        <w:rPr>
          <w:rFonts w:ascii="Arial" w:hAnsi="Arial" w:cs="Arial"/>
          <w:sz w:val="36"/>
          <w:szCs w:val="36"/>
        </w:rPr>
      </w:pPr>
    </w:p>
    <w:p w14:paraId="5742DD9F" w14:textId="5BA863D3" w:rsidR="00FA7FF9" w:rsidRPr="00FA7FF9" w:rsidRDefault="00FA7FF9" w:rsidP="00FA7FF9">
      <w:pPr>
        <w:tabs>
          <w:tab w:val="left" w:pos="720"/>
        </w:tabs>
        <w:ind w:left="720" w:hanging="720"/>
        <w:rPr>
          <w:rFonts w:ascii="Arial" w:hAnsi="Arial" w:cs="Arial"/>
          <w:b/>
          <w:bCs/>
          <w:sz w:val="36"/>
          <w:szCs w:val="36"/>
        </w:rPr>
      </w:pPr>
      <w:r w:rsidRPr="00FA7FF9">
        <w:rPr>
          <w:rFonts w:ascii="Arial" w:hAnsi="Arial" w:cs="Arial"/>
          <w:b/>
          <w:bCs/>
          <w:sz w:val="36"/>
          <w:szCs w:val="36"/>
        </w:rPr>
        <w:t>2023-2026</w:t>
      </w:r>
    </w:p>
    <w:p w14:paraId="126BE58A" w14:textId="7BA6B053" w:rsidR="00FA7FF9" w:rsidRPr="00FA7FF9" w:rsidRDefault="00FA7FF9" w:rsidP="00FA7FF9">
      <w:pPr>
        <w:tabs>
          <w:tab w:val="left" w:pos="720"/>
        </w:tabs>
        <w:ind w:left="720" w:hanging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Pr="00FA7FF9">
        <w:rPr>
          <w:rFonts w:ascii="Arial" w:hAnsi="Arial" w:cs="Arial"/>
          <w:sz w:val="36"/>
          <w:szCs w:val="36"/>
        </w:rPr>
        <w:t>Advise on Implementation, Performance, and Monitoring Plans</w:t>
      </w:r>
    </w:p>
    <w:p w14:paraId="23B9B7CB" w14:textId="77777777" w:rsidR="00813C76" w:rsidRPr="00A71255" w:rsidRDefault="00813C76" w:rsidP="00A71255">
      <w:pPr>
        <w:rPr>
          <w:rFonts w:ascii="Arial" w:hAnsi="Arial" w:cs="Arial"/>
          <w:sz w:val="36"/>
          <w:szCs w:val="36"/>
        </w:rPr>
      </w:pPr>
    </w:p>
    <w:p w14:paraId="63C5646B" w14:textId="24E77136" w:rsidR="00A71255" w:rsidRDefault="00E6755D" w:rsidP="00A71255">
      <w:pPr>
        <w:rPr>
          <w:rFonts w:ascii="Arial" w:hAnsi="Arial" w:cs="Arial"/>
          <w:sz w:val="36"/>
          <w:szCs w:val="36"/>
        </w:rPr>
      </w:pPr>
      <w:r w:rsidRPr="00E6755D">
        <w:rPr>
          <w:rFonts w:ascii="Arial" w:hAnsi="Arial" w:cs="Arial"/>
          <w:i/>
          <w:iCs/>
          <w:sz w:val="36"/>
          <w:szCs w:val="36"/>
        </w:rPr>
        <w:t>*Medicare Application process begins with a Notice of Intent to Apply (NOIA) 14 months before the coverage year begins</w:t>
      </w:r>
    </w:p>
    <w:p w14:paraId="12592517" w14:textId="77777777" w:rsidR="00E6755D" w:rsidRPr="00A71255" w:rsidRDefault="00E6755D" w:rsidP="00A71255">
      <w:pPr>
        <w:rPr>
          <w:rFonts w:ascii="Arial" w:hAnsi="Arial" w:cs="Arial"/>
          <w:sz w:val="36"/>
          <w:szCs w:val="36"/>
        </w:rPr>
      </w:pPr>
    </w:p>
    <w:p w14:paraId="6116CB85" w14:textId="0BC1F1C7" w:rsidR="00F17263" w:rsidRPr="00A71255" w:rsidRDefault="00F17263" w:rsidP="000C40E9">
      <w:pPr>
        <w:pStyle w:val="Heading2"/>
      </w:pPr>
      <w:r w:rsidRPr="00A71255">
        <w:t xml:space="preserve">Slide 13: </w:t>
      </w:r>
      <w:r w:rsidR="00A71255" w:rsidRPr="00A71255">
        <w:t>Procurement Information for Stakeholders</w:t>
      </w:r>
    </w:p>
    <w:p w14:paraId="322F446D" w14:textId="531671AC" w:rsidR="00F17263" w:rsidRPr="00A71255" w:rsidRDefault="00F17263" w:rsidP="00A71255">
      <w:pPr>
        <w:rPr>
          <w:rFonts w:ascii="Arial" w:hAnsi="Arial" w:cs="Arial"/>
          <w:sz w:val="36"/>
          <w:szCs w:val="36"/>
        </w:rPr>
      </w:pPr>
    </w:p>
    <w:p w14:paraId="5C95BA43" w14:textId="77777777" w:rsidR="00A71255" w:rsidRPr="00A71255" w:rsidRDefault="00A71255" w:rsidP="00C522BA">
      <w:pPr>
        <w:numPr>
          <w:ilvl w:val="0"/>
          <w:numId w:val="36"/>
        </w:numPr>
        <w:rPr>
          <w:rFonts w:ascii="Arial" w:hAnsi="Arial" w:cs="Arial"/>
          <w:sz w:val="36"/>
          <w:szCs w:val="36"/>
        </w:rPr>
      </w:pPr>
      <w:r w:rsidRPr="00A71255">
        <w:rPr>
          <w:rFonts w:ascii="Arial" w:hAnsi="Arial" w:cs="Arial"/>
          <w:b/>
          <w:bCs/>
          <w:sz w:val="36"/>
          <w:szCs w:val="36"/>
        </w:rPr>
        <w:t>COMMBUYS is the official source for all procurement-related information</w:t>
      </w:r>
    </w:p>
    <w:p w14:paraId="77179499" w14:textId="77777777" w:rsidR="00A71255" w:rsidRPr="00A71255" w:rsidRDefault="006022F7" w:rsidP="00C522BA">
      <w:pPr>
        <w:numPr>
          <w:ilvl w:val="1"/>
          <w:numId w:val="36"/>
        </w:numPr>
        <w:rPr>
          <w:rFonts w:ascii="Arial" w:hAnsi="Arial" w:cs="Arial"/>
          <w:sz w:val="36"/>
          <w:szCs w:val="36"/>
        </w:rPr>
      </w:pPr>
      <w:hyperlink r:id="rId7" w:history="1">
        <w:r w:rsidR="00A71255" w:rsidRPr="00A71255">
          <w:rPr>
            <w:rStyle w:val="Hyperlink"/>
            <w:rFonts w:ascii="Arial" w:hAnsi="Arial" w:cs="Arial"/>
            <w:sz w:val="36"/>
            <w:szCs w:val="36"/>
          </w:rPr>
          <w:t>www.commbuys.com/bso/external/bidDetail.sdo?docId=BD-23-1039-EHS01-ASHWA-84773&amp;external=true&amp;parentUrl=close</w:t>
        </w:r>
      </w:hyperlink>
    </w:p>
    <w:p w14:paraId="5EAC9FE0" w14:textId="77777777" w:rsidR="00A71255" w:rsidRPr="00A71255" w:rsidRDefault="00A71255" w:rsidP="00C522BA">
      <w:pPr>
        <w:numPr>
          <w:ilvl w:val="0"/>
          <w:numId w:val="36"/>
        </w:numPr>
        <w:rPr>
          <w:rFonts w:ascii="Arial" w:hAnsi="Arial" w:cs="Arial"/>
          <w:sz w:val="36"/>
          <w:szCs w:val="36"/>
        </w:rPr>
      </w:pPr>
      <w:r w:rsidRPr="00A71255">
        <w:rPr>
          <w:rFonts w:ascii="Arial" w:hAnsi="Arial" w:cs="Arial"/>
          <w:sz w:val="36"/>
          <w:szCs w:val="36"/>
        </w:rPr>
        <w:t>Stakeholders can also find related announcements and information on upcoming forums at:</w:t>
      </w:r>
    </w:p>
    <w:p w14:paraId="1F7E3C9A" w14:textId="77777777" w:rsidR="00A71255" w:rsidRPr="00C522BA" w:rsidRDefault="00A71255" w:rsidP="00DD692C">
      <w:pPr>
        <w:pStyle w:val="ListParagraph"/>
        <w:numPr>
          <w:ilvl w:val="1"/>
          <w:numId w:val="36"/>
        </w:numPr>
        <w:rPr>
          <w:rFonts w:ascii="Arial" w:hAnsi="Arial" w:cs="Arial"/>
          <w:sz w:val="36"/>
          <w:szCs w:val="36"/>
        </w:rPr>
      </w:pPr>
      <w:r w:rsidRPr="00C522BA">
        <w:rPr>
          <w:rFonts w:ascii="Arial" w:hAnsi="Arial" w:cs="Arial"/>
          <w:b/>
          <w:bCs/>
          <w:sz w:val="36"/>
          <w:szCs w:val="36"/>
        </w:rPr>
        <w:t xml:space="preserve">One Care Transition Planning </w:t>
      </w:r>
    </w:p>
    <w:p w14:paraId="48E7ACD2" w14:textId="77777777" w:rsidR="00A71255" w:rsidRPr="00A71255" w:rsidRDefault="006022F7" w:rsidP="00C522BA">
      <w:pPr>
        <w:numPr>
          <w:ilvl w:val="2"/>
          <w:numId w:val="36"/>
        </w:numPr>
        <w:rPr>
          <w:rFonts w:ascii="Arial" w:hAnsi="Arial" w:cs="Arial"/>
          <w:sz w:val="36"/>
          <w:szCs w:val="36"/>
        </w:rPr>
      </w:pPr>
      <w:hyperlink r:id="rId8" w:history="1">
        <w:r w:rsidR="00A71255" w:rsidRPr="00A71255">
          <w:rPr>
            <w:rStyle w:val="Hyperlink"/>
            <w:rFonts w:ascii="Arial" w:hAnsi="Arial" w:cs="Arial"/>
            <w:sz w:val="36"/>
            <w:szCs w:val="36"/>
          </w:rPr>
          <w:t>www.mass.gov/info-details/one-care-transition-planning</w:t>
        </w:r>
      </w:hyperlink>
    </w:p>
    <w:p w14:paraId="7ADDDC10" w14:textId="77777777" w:rsidR="00A71255" w:rsidRPr="00C522BA" w:rsidRDefault="00A71255" w:rsidP="00DD692C">
      <w:pPr>
        <w:pStyle w:val="ListParagraph"/>
        <w:numPr>
          <w:ilvl w:val="1"/>
          <w:numId w:val="36"/>
        </w:numPr>
        <w:rPr>
          <w:rFonts w:ascii="Arial" w:hAnsi="Arial" w:cs="Arial"/>
          <w:sz w:val="36"/>
          <w:szCs w:val="36"/>
        </w:rPr>
      </w:pPr>
      <w:r w:rsidRPr="00C522BA">
        <w:rPr>
          <w:rFonts w:ascii="Arial" w:hAnsi="Arial" w:cs="Arial"/>
          <w:b/>
          <w:bCs/>
          <w:sz w:val="36"/>
          <w:szCs w:val="36"/>
        </w:rPr>
        <w:t>One Care and SCO Procurement Information for Stakeholders</w:t>
      </w:r>
    </w:p>
    <w:p w14:paraId="2C50419B" w14:textId="77777777" w:rsidR="00A71255" w:rsidRPr="00A71255" w:rsidRDefault="006022F7" w:rsidP="00C522BA">
      <w:pPr>
        <w:numPr>
          <w:ilvl w:val="2"/>
          <w:numId w:val="36"/>
        </w:numPr>
        <w:rPr>
          <w:rFonts w:ascii="Arial" w:hAnsi="Arial" w:cs="Arial"/>
          <w:sz w:val="36"/>
          <w:szCs w:val="36"/>
        </w:rPr>
      </w:pPr>
      <w:hyperlink r:id="rId9" w:history="1">
        <w:r w:rsidR="00A71255" w:rsidRPr="00A71255">
          <w:rPr>
            <w:rStyle w:val="Hyperlink"/>
            <w:rFonts w:ascii="Arial" w:hAnsi="Arial" w:cs="Arial"/>
            <w:sz w:val="36"/>
            <w:szCs w:val="36"/>
          </w:rPr>
          <w:t>www.mass.gov/info-details/procurement-for-one-care-plans-and-senior-care-options-sco-plans-for-2026</w:t>
        </w:r>
      </w:hyperlink>
    </w:p>
    <w:p w14:paraId="1DF1B173" w14:textId="77777777" w:rsidR="00A71255" w:rsidRPr="00A71255" w:rsidRDefault="00A71255" w:rsidP="00DD692C">
      <w:pPr>
        <w:numPr>
          <w:ilvl w:val="0"/>
          <w:numId w:val="36"/>
        </w:numPr>
        <w:rPr>
          <w:rFonts w:ascii="Arial" w:hAnsi="Arial" w:cs="Arial"/>
          <w:sz w:val="36"/>
          <w:szCs w:val="36"/>
        </w:rPr>
      </w:pPr>
      <w:r w:rsidRPr="00A71255">
        <w:rPr>
          <w:rFonts w:ascii="Arial" w:hAnsi="Arial" w:cs="Arial"/>
          <w:sz w:val="36"/>
          <w:szCs w:val="36"/>
        </w:rPr>
        <w:t xml:space="preserve">Email </w:t>
      </w:r>
      <w:hyperlink r:id="rId10" w:history="1">
        <w:r w:rsidRPr="00A71255">
          <w:rPr>
            <w:rStyle w:val="Hyperlink"/>
            <w:rFonts w:ascii="Arial" w:hAnsi="Arial" w:cs="Arial"/>
            <w:sz w:val="36"/>
            <w:szCs w:val="36"/>
          </w:rPr>
          <w:t>OneCare@Mass.gov</w:t>
        </w:r>
      </w:hyperlink>
      <w:r w:rsidRPr="00A71255">
        <w:rPr>
          <w:rFonts w:ascii="Arial" w:hAnsi="Arial" w:cs="Arial"/>
          <w:sz w:val="36"/>
          <w:szCs w:val="36"/>
        </w:rPr>
        <w:t xml:space="preserve"> to be added for future updates</w:t>
      </w:r>
    </w:p>
    <w:p w14:paraId="1F13B98A" w14:textId="77777777" w:rsidR="00A71255" w:rsidRPr="00A71255" w:rsidRDefault="00A71255" w:rsidP="00A71255">
      <w:pPr>
        <w:rPr>
          <w:rFonts w:ascii="Arial" w:hAnsi="Arial" w:cs="Arial"/>
          <w:sz w:val="36"/>
          <w:szCs w:val="36"/>
        </w:rPr>
      </w:pPr>
    </w:p>
    <w:sectPr w:rsidR="00A71255" w:rsidRPr="00A71255" w:rsidSect="00D5284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3543D" w14:textId="77777777" w:rsidR="00DE4EE5" w:rsidRDefault="00DE4EE5" w:rsidP="00AB7215">
      <w:r>
        <w:separator/>
      </w:r>
    </w:p>
  </w:endnote>
  <w:endnote w:type="continuationSeparator" w:id="0">
    <w:p w14:paraId="3DDAB6AA" w14:textId="77777777" w:rsidR="00DE4EE5" w:rsidRDefault="00DE4EE5" w:rsidP="00AB7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935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ABD5DA" w14:textId="79A17E2B" w:rsidR="00AB7215" w:rsidRDefault="00AB72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71E0DA" w14:textId="77777777" w:rsidR="00AB7215" w:rsidRDefault="00AB7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5BFFD" w14:textId="77777777" w:rsidR="00DE4EE5" w:rsidRDefault="00DE4EE5" w:rsidP="00AB7215">
      <w:r>
        <w:separator/>
      </w:r>
    </w:p>
  </w:footnote>
  <w:footnote w:type="continuationSeparator" w:id="0">
    <w:p w14:paraId="7CD6B459" w14:textId="77777777" w:rsidR="00DE4EE5" w:rsidRDefault="00DE4EE5" w:rsidP="00AB7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EAA"/>
    <w:multiLevelType w:val="hybridMultilevel"/>
    <w:tmpl w:val="75BC18CA"/>
    <w:lvl w:ilvl="0" w:tplc="570026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26AC58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F0EA86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8A2552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C12E01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1381F2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27ED8F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70C957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3ACB57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C797C"/>
    <w:multiLevelType w:val="hybridMultilevel"/>
    <w:tmpl w:val="C324C0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24E81"/>
    <w:multiLevelType w:val="hybridMultilevel"/>
    <w:tmpl w:val="FAD6A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D3BBF"/>
    <w:multiLevelType w:val="hybridMultilevel"/>
    <w:tmpl w:val="9446A5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24F35"/>
    <w:multiLevelType w:val="hybridMultilevel"/>
    <w:tmpl w:val="A9023CA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23A6C"/>
    <w:multiLevelType w:val="hybridMultilevel"/>
    <w:tmpl w:val="893651CC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D6B4CA8"/>
    <w:multiLevelType w:val="hybridMultilevel"/>
    <w:tmpl w:val="3E0CACE6"/>
    <w:lvl w:ilvl="0" w:tplc="931E8B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36501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C5A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EA68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6C54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341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0615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A0D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4E9C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46F10"/>
    <w:multiLevelType w:val="hybridMultilevel"/>
    <w:tmpl w:val="163C4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85C42"/>
    <w:multiLevelType w:val="hybridMultilevel"/>
    <w:tmpl w:val="684ED9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83E69"/>
    <w:multiLevelType w:val="hybridMultilevel"/>
    <w:tmpl w:val="20C47FCE"/>
    <w:lvl w:ilvl="0" w:tplc="7108CB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CCFA6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46C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105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92B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A6EC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68AB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ECC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94CD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F7C6069"/>
    <w:multiLevelType w:val="hybridMultilevel"/>
    <w:tmpl w:val="C0528E98"/>
    <w:lvl w:ilvl="0" w:tplc="BFC68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5AA6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22535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8E38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42D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4A9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9E4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188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0CA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6A6443A"/>
    <w:multiLevelType w:val="hybridMultilevel"/>
    <w:tmpl w:val="57A8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821CB"/>
    <w:multiLevelType w:val="hybridMultilevel"/>
    <w:tmpl w:val="9AC4E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751A0"/>
    <w:multiLevelType w:val="hybridMultilevel"/>
    <w:tmpl w:val="A516C31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24004"/>
    <w:multiLevelType w:val="hybridMultilevel"/>
    <w:tmpl w:val="5A76E968"/>
    <w:lvl w:ilvl="0" w:tplc="E25EB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9E6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18D5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2EC5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A86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6CB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1C0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78BF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5407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EA6049D"/>
    <w:multiLevelType w:val="hybridMultilevel"/>
    <w:tmpl w:val="581CB5B8"/>
    <w:lvl w:ilvl="0" w:tplc="EF0C658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941F86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8902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2AC870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7EC54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BA221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CA7D2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32443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7A2B3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C4227E2"/>
    <w:multiLevelType w:val="hybridMultilevel"/>
    <w:tmpl w:val="97400C88"/>
    <w:lvl w:ilvl="0" w:tplc="1DD26ED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561CA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389E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AA5C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8892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F25F5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4CF23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4248E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9A2E7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6E683F"/>
    <w:multiLevelType w:val="hybridMultilevel"/>
    <w:tmpl w:val="30CA2C0E"/>
    <w:lvl w:ilvl="0" w:tplc="8BCEE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F8D3E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6DC1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A01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FE64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983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3A9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581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1A4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F980CC3"/>
    <w:multiLevelType w:val="hybridMultilevel"/>
    <w:tmpl w:val="94422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3160C"/>
    <w:multiLevelType w:val="hybridMultilevel"/>
    <w:tmpl w:val="F2E85312"/>
    <w:lvl w:ilvl="0" w:tplc="6914A3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5C1D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DAF4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DA94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1A5D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C89D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262A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0A60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4EA8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D003E"/>
    <w:multiLevelType w:val="hybridMultilevel"/>
    <w:tmpl w:val="FA0A0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D655C"/>
    <w:multiLevelType w:val="hybridMultilevel"/>
    <w:tmpl w:val="99FCC5CA"/>
    <w:lvl w:ilvl="0" w:tplc="8376D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7CA50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54CF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E5E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3C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CA81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A055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CEE0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1460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9276B"/>
    <w:multiLevelType w:val="hybridMultilevel"/>
    <w:tmpl w:val="DA023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257F9"/>
    <w:multiLevelType w:val="hybridMultilevel"/>
    <w:tmpl w:val="80444A10"/>
    <w:lvl w:ilvl="0" w:tplc="DD94FE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BCD4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74AB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86A8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B6D5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0885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2A7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18E2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9C95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6A0515"/>
    <w:multiLevelType w:val="hybridMultilevel"/>
    <w:tmpl w:val="2E66496A"/>
    <w:lvl w:ilvl="0" w:tplc="DCF2F0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CE44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69E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B4B0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D8CD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F077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588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2AC5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0AE1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02984"/>
    <w:multiLevelType w:val="hybridMultilevel"/>
    <w:tmpl w:val="B26AF88E"/>
    <w:lvl w:ilvl="0" w:tplc="11A68C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5619A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3AEB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0C13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C437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7CAB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0671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40AB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28BB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07364"/>
    <w:multiLevelType w:val="hybridMultilevel"/>
    <w:tmpl w:val="2C60AC8A"/>
    <w:lvl w:ilvl="0" w:tplc="9CAE4D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E0F11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76E99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409A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9885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3C13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B0C6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38DC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F623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B4B10"/>
    <w:multiLevelType w:val="hybridMultilevel"/>
    <w:tmpl w:val="B8E4AFB8"/>
    <w:lvl w:ilvl="0" w:tplc="9BD6E6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182E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5A9B9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A68A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588B9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6C1C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4224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467F7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D480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724C9"/>
    <w:multiLevelType w:val="hybridMultilevel"/>
    <w:tmpl w:val="BE380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304DA0"/>
    <w:multiLevelType w:val="hybridMultilevel"/>
    <w:tmpl w:val="4E9E5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C2FCE"/>
    <w:multiLevelType w:val="hybridMultilevel"/>
    <w:tmpl w:val="3D96F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7D47A3"/>
    <w:multiLevelType w:val="hybridMultilevel"/>
    <w:tmpl w:val="0AA6F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05CF4"/>
    <w:multiLevelType w:val="hybridMultilevel"/>
    <w:tmpl w:val="A1A6EA08"/>
    <w:lvl w:ilvl="0" w:tplc="F1C2651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E271C0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BCC05A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96E05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80D1E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1C604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D00C1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C6C32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D25ACE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D61384D"/>
    <w:multiLevelType w:val="hybridMultilevel"/>
    <w:tmpl w:val="65EEC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1019E"/>
    <w:multiLevelType w:val="hybridMultilevel"/>
    <w:tmpl w:val="592E97FC"/>
    <w:lvl w:ilvl="0" w:tplc="283E48A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E2460E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2E35B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2232A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E057DC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A82B66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BC2A7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A42DF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ECA62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E8E536A"/>
    <w:multiLevelType w:val="hybridMultilevel"/>
    <w:tmpl w:val="A9801BB4"/>
    <w:lvl w:ilvl="0" w:tplc="3140EF9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D48F8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1A5D98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6D0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F2C2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A09F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3C8A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0465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B49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8451135">
    <w:abstractNumId w:val="34"/>
  </w:num>
  <w:num w:numId="2" w16cid:durableId="289363617">
    <w:abstractNumId w:val="15"/>
  </w:num>
  <w:num w:numId="3" w16cid:durableId="300505491">
    <w:abstractNumId w:val="31"/>
  </w:num>
  <w:num w:numId="4" w16cid:durableId="1927807189">
    <w:abstractNumId w:val="11"/>
  </w:num>
  <w:num w:numId="5" w16cid:durableId="376054666">
    <w:abstractNumId w:val="32"/>
  </w:num>
  <w:num w:numId="6" w16cid:durableId="843209997">
    <w:abstractNumId w:val="29"/>
  </w:num>
  <w:num w:numId="7" w16cid:durableId="10648573">
    <w:abstractNumId w:val="28"/>
  </w:num>
  <w:num w:numId="8" w16cid:durableId="802235367">
    <w:abstractNumId w:val="0"/>
  </w:num>
  <w:num w:numId="9" w16cid:durableId="2038504148">
    <w:abstractNumId w:val="24"/>
  </w:num>
  <w:num w:numId="10" w16cid:durableId="556624752">
    <w:abstractNumId w:val="19"/>
  </w:num>
  <w:num w:numId="11" w16cid:durableId="905648453">
    <w:abstractNumId w:val="25"/>
  </w:num>
  <w:num w:numId="12" w16cid:durableId="1395741686">
    <w:abstractNumId w:val="23"/>
  </w:num>
  <w:num w:numId="13" w16cid:durableId="1970238539">
    <w:abstractNumId w:val="27"/>
  </w:num>
  <w:num w:numId="14" w16cid:durableId="1564215146">
    <w:abstractNumId w:val="16"/>
  </w:num>
  <w:num w:numId="15" w16cid:durableId="1042629167">
    <w:abstractNumId w:val="26"/>
  </w:num>
  <w:num w:numId="16" w16cid:durableId="706443219">
    <w:abstractNumId w:val="21"/>
  </w:num>
  <w:num w:numId="17" w16cid:durableId="540677726">
    <w:abstractNumId w:val="14"/>
  </w:num>
  <w:num w:numId="18" w16cid:durableId="616720818">
    <w:abstractNumId w:val="6"/>
  </w:num>
  <w:num w:numId="19" w16cid:durableId="920456308">
    <w:abstractNumId w:val="33"/>
  </w:num>
  <w:num w:numId="20" w16cid:durableId="2093160964">
    <w:abstractNumId w:val="35"/>
  </w:num>
  <w:num w:numId="21" w16cid:durableId="1081412599">
    <w:abstractNumId w:val="9"/>
  </w:num>
  <w:num w:numId="22" w16cid:durableId="1709992761">
    <w:abstractNumId w:val="10"/>
  </w:num>
  <w:num w:numId="23" w16cid:durableId="584653163">
    <w:abstractNumId w:val="17"/>
  </w:num>
  <w:num w:numId="24" w16cid:durableId="677775547">
    <w:abstractNumId w:val="3"/>
  </w:num>
  <w:num w:numId="25" w16cid:durableId="1963611212">
    <w:abstractNumId w:val="12"/>
  </w:num>
  <w:num w:numId="26" w16cid:durableId="2097090730">
    <w:abstractNumId w:val="18"/>
  </w:num>
  <w:num w:numId="27" w16cid:durableId="1559628010">
    <w:abstractNumId w:val="8"/>
  </w:num>
  <w:num w:numId="28" w16cid:durableId="149181342">
    <w:abstractNumId w:val="2"/>
  </w:num>
  <w:num w:numId="29" w16cid:durableId="569779155">
    <w:abstractNumId w:val="4"/>
  </w:num>
  <w:num w:numId="30" w16cid:durableId="1067610322">
    <w:abstractNumId w:val="13"/>
  </w:num>
  <w:num w:numId="31" w16cid:durableId="80954239">
    <w:abstractNumId w:val="1"/>
  </w:num>
  <w:num w:numId="32" w16cid:durableId="1546601944">
    <w:abstractNumId w:val="7"/>
  </w:num>
  <w:num w:numId="33" w16cid:durableId="18626369">
    <w:abstractNumId w:val="5"/>
  </w:num>
  <w:num w:numId="34" w16cid:durableId="1039428378">
    <w:abstractNumId w:val="30"/>
  </w:num>
  <w:num w:numId="35" w16cid:durableId="1019089655">
    <w:abstractNumId w:val="22"/>
  </w:num>
  <w:num w:numId="36" w16cid:durableId="3657883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75"/>
    <w:rsid w:val="00002380"/>
    <w:rsid w:val="00025063"/>
    <w:rsid w:val="00030B90"/>
    <w:rsid w:val="00043596"/>
    <w:rsid w:val="00062770"/>
    <w:rsid w:val="00084F9C"/>
    <w:rsid w:val="00087F06"/>
    <w:rsid w:val="000C40E9"/>
    <w:rsid w:val="000C5470"/>
    <w:rsid w:val="000C6CC1"/>
    <w:rsid w:val="000E3BFF"/>
    <w:rsid w:val="00107A8A"/>
    <w:rsid w:val="0011783C"/>
    <w:rsid w:val="002327E5"/>
    <w:rsid w:val="002533E2"/>
    <w:rsid w:val="002F0357"/>
    <w:rsid w:val="002F0E99"/>
    <w:rsid w:val="00307596"/>
    <w:rsid w:val="00321883"/>
    <w:rsid w:val="003438C2"/>
    <w:rsid w:val="00346975"/>
    <w:rsid w:val="0037502B"/>
    <w:rsid w:val="00383830"/>
    <w:rsid w:val="0039456D"/>
    <w:rsid w:val="003B616E"/>
    <w:rsid w:val="003E5697"/>
    <w:rsid w:val="003F6D0F"/>
    <w:rsid w:val="00402C91"/>
    <w:rsid w:val="004055B5"/>
    <w:rsid w:val="00412A39"/>
    <w:rsid w:val="004201BE"/>
    <w:rsid w:val="00423751"/>
    <w:rsid w:val="00447CE3"/>
    <w:rsid w:val="00490DA4"/>
    <w:rsid w:val="004A247C"/>
    <w:rsid w:val="004A4982"/>
    <w:rsid w:val="004C29CA"/>
    <w:rsid w:val="00517853"/>
    <w:rsid w:val="00530470"/>
    <w:rsid w:val="00553A44"/>
    <w:rsid w:val="00553F15"/>
    <w:rsid w:val="005762D6"/>
    <w:rsid w:val="0059527D"/>
    <w:rsid w:val="005A4798"/>
    <w:rsid w:val="005C5C67"/>
    <w:rsid w:val="00603313"/>
    <w:rsid w:val="00615FDB"/>
    <w:rsid w:val="00622BC9"/>
    <w:rsid w:val="00624ED2"/>
    <w:rsid w:val="00665F16"/>
    <w:rsid w:val="00672F4F"/>
    <w:rsid w:val="006761BD"/>
    <w:rsid w:val="0068789A"/>
    <w:rsid w:val="0069394A"/>
    <w:rsid w:val="006B60CC"/>
    <w:rsid w:val="006D7F49"/>
    <w:rsid w:val="007044A1"/>
    <w:rsid w:val="00722B22"/>
    <w:rsid w:val="00737980"/>
    <w:rsid w:val="00756F05"/>
    <w:rsid w:val="007C49A6"/>
    <w:rsid w:val="008037D9"/>
    <w:rsid w:val="00813C76"/>
    <w:rsid w:val="00853FB3"/>
    <w:rsid w:val="00881A68"/>
    <w:rsid w:val="008A66D8"/>
    <w:rsid w:val="008C0900"/>
    <w:rsid w:val="008E13CC"/>
    <w:rsid w:val="009141DB"/>
    <w:rsid w:val="00971851"/>
    <w:rsid w:val="00976F04"/>
    <w:rsid w:val="009A6E1C"/>
    <w:rsid w:val="00A03484"/>
    <w:rsid w:val="00A224C1"/>
    <w:rsid w:val="00A44588"/>
    <w:rsid w:val="00A67C7B"/>
    <w:rsid w:val="00A71255"/>
    <w:rsid w:val="00A75568"/>
    <w:rsid w:val="00AA79CE"/>
    <w:rsid w:val="00AB5729"/>
    <w:rsid w:val="00AB7215"/>
    <w:rsid w:val="00AD68E1"/>
    <w:rsid w:val="00B00BA8"/>
    <w:rsid w:val="00B0247F"/>
    <w:rsid w:val="00B1358C"/>
    <w:rsid w:val="00B16F8D"/>
    <w:rsid w:val="00B272F1"/>
    <w:rsid w:val="00B31FFB"/>
    <w:rsid w:val="00B45076"/>
    <w:rsid w:val="00B45705"/>
    <w:rsid w:val="00B47A83"/>
    <w:rsid w:val="00B63393"/>
    <w:rsid w:val="00B77D02"/>
    <w:rsid w:val="00B83CAA"/>
    <w:rsid w:val="00BC024B"/>
    <w:rsid w:val="00BE0482"/>
    <w:rsid w:val="00BE4AC9"/>
    <w:rsid w:val="00C14F9D"/>
    <w:rsid w:val="00C3074E"/>
    <w:rsid w:val="00C34EA8"/>
    <w:rsid w:val="00C471C2"/>
    <w:rsid w:val="00C522BA"/>
    <w:rsid w:val="00C87C00"/>
    <w:rsid w:val="00CA4BC4"/>
    <w:rsid w:val="00CC1EE5"/>
    <w:rsid w:val="00CC78FA"/>
    <w:rsid w:val="00CD3BCC"/>
    <w:rsid w:val="00CE7E1B"/>
    <w:rsid w:val="00CF548F"/>
    <w:rsid w:val="00D52846"/>
    <w:rsid w:val="00DA091D"/>
    <w:rsid w:val="00DA3DDE"/>
    <w:rsid w:val="00DA624D"/>
    <w:rsid w:val="00DC26A4"/>
    <w:rsid w:val="00DC30CF"/>
    <w:rsid w:val="00DD5E76"/>
    <w:rsid w:val="00DD692C"/>
    <w:rsid w:val="00DE4EE5"/>
    <w:rsid w:val="00DF17E3"/>
    <w:rsid w:val="00E129E2"/>
    <w:rsid w:val="00E449DF"/>
    <w:rsid w:val="00E648CD"/>
    <w:rsid w:val="00E6755D"/>
    <w:rsid w:val="00EC6386"/>
    <w:rsid w:val="00EF6E3A"/>
    <w:rsid w:val="00F12EC1"/>
    <w:rsid w:val="00F17263"/>
    <w:rsid w:val="00F909A1"/>
    <w:rsid w:val="00FA70F7"/>
    <w:rsid w:val="00FA7FF9"/>
    <w:rsid w:val="00FE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ABAD1"/>
  <w15:chartTrackingRefBased/>
  <w15:docId w15:val="{87776210-2F89-40FB-A1BC-968FAF58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975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6975"/>
    <w:pPr>
      <w:keepNext/>
      <w:spacing w:before="240" w:after="240"/>
      <w:outlineLvl w:val="0"/>
    </w:pPr>
    <w:rPr>
      <w:rFonts w:ascii="Calibri Light" w:hAnsi="Calibri Light"/>
      <w:b/>
      <w:bCs/>
      <w:kern w:val="3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C40E9"/>
    <w:pPr>
      <w:spacing w:before="0" w:after="0"/>
      <w:outlineLvl w:val="1"/>
    </w:pPr>
    <w:rPr>
      <w:rFonts w:ascii="Arial" w:hAnsi="Arial" w:cs="Arial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975"/>
    <w:rPr>
      <w:rFonts w:ascii="Calibri Light" w:eastAsia="Times New Roman" w:hAnsi="Calibri Light" w:cs="Times New Roman"/>
      <w:b/>
      <w:bCs/>
      <w:kern w:val="32"/>
      <w:sz w:val="36"/>
      <w:szCs w:val="32"/>
    </w:rPr>
  </w:style>
  <w:style w:type="paragraph" w:styleId="NormalWeb">
    <w:name w:val="Normal (Web)"/>
    <w:basedOn w:val="Normal"/>
    <w:uiPriority w:val="99"/>
    <w:unhideWhenUsed/>
    <w:rsid w:val="003469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548F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4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54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2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21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B72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215"/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327E5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C40E9"/>
    <w:rPr>
      <w:rFonts w:ascii="Arial" w:eastAsia="Times New Roman" w:hAnsi="Arial" w:cs="Arial"/>
      <w:b/>
      <w:bCs/>
      <w:kern w:val="3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169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98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830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470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332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09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535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158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870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2738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6375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4285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3439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7560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1291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1707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888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383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9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040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19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725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947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841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99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480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107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7817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950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929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649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213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2627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818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383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95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56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035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5414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5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39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1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6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148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216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863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3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900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2352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3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2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7379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0550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8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653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7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3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2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2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712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602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630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1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476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88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79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95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9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9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634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2996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69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47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3148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3792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33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6093">
          <w:marLeft w:val="1181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2645">
          <w:marLeft w:val="1181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288">
          <w:marLeft w:val="1181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one-care-transition-plann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mmbuys.com/bso/external/bidDetail.sdo?docId=BD-23-1039-EHS01-ASHWA-84773&amp;external=true&amp;parentUrl=clo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OneCare@Mas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info-details/procurement-for-one-care-plans-and-senior-care-options-sco-plans-for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Macdonald, Betteanne</dc:creator>
  <cp:keywords/>
  <dc:description/>
  <cp:lastModifiedBy>Gardner, Hannah M (EHS)</cp:lastModifiedBy>
  <cp:revision>2</cp:revision>
  <dcterms:created xsi:type="dcterms:W3CDTF">2023-03-16T15:48:00Z</dcterms:created>
  <dcterms:modified xsi:type="dcterms:W3CDTF">2023-03-16T15:48:00Z</dcterms:modified>
</cp:coreProperties>
</file>