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C99A" w14:textId="77777777" w:rsidR="00EA6228" w:rsidRPr="002F2CB4" w:rsidRDefault="00EA6228" w:rsidP="00EA6228">
      <w:pPr>
        <w:tabs>
          <w:tab w:val="num" w:pos="900"/>
        </w:tabs>
        <w:spacing w:after="0" w:line="240" w:lineRule="auto"/>
        <w:ind w:left="187"/>
      </w:pPr>
      <w:r w:rsidRPr="002F2CB4">
        <w:t>The Operational Services Division (OSD) of the Commonwealth of Massachusetts is sending this message to all Statewide Contract (SWC) vendors in response to Governor Baker’s declaration of a state of emergency in response to the outbreak of the coronavirus (COVID-19) and the Commonwealth’s need for certain products and services to help mitigate the impact of the virus.</w:t>
      </w:r>
    </w:p>
    <w:p w14:paraId="726908E3" w14:textId="77777777" w:rsidR="00EA6228" w:rsidRPr="002F2CB4" w:rsidRDefault="00EA6228" w:rsidP="00EA6228">
      <w:pPr>
        <w:tabs>
          <w:tab w:val="num" w:pos="900"/>
        </w:tabs>
        <w:spacing w:after="0" w:line="240" w:lineRule="auto"/>
        <w:ind w:left="187"/>
      </w:pPr>
    </w:p>
    <w:p w14:paraId="4286D4B1" w14:textId="77777777" w:rsidR="00EA6228" w:rsidRPr="002F2CB4" w:rsidRDefault="00113ECB" w:rsidP="00EA6228">
      <w:pPr>
        <w:tabs>
          <w:tab w:val="num" w:pos="900"/>
        </w:tabs>
        <w:spacing w:after="0" w:line="240" w:lineRule="auto"/>
        <w:ind w:left="187"/>
      </w:pPr>
      <w:r w:rsidRPr="002F2CB4">
        <w:t xml:space="preserve">Over the last week, </w:t>
      </w:r>
      <w:r w:rsidR="00EA6228" w:rsidRPr="002F2CB4">
        <w:t>OSD reached out to SWC vendors authorized to sell products and services currently in high demand to ascertain their capability to fulfill orders. These include:</w:t>
      </w:r>
    </w:p>
    <w:p w14:paraId="499A5740" w14:textId="77777777" w:rsidR="00EA6228" w:rsidRPr="002F2CB4" w:rsidRDefault="00EA6228" w:rsidP="00EA6228">
      <w:pPr>
        <w:numPr>
          <w:ilvl w:val="2"/>
          <w:numId w:val="1"/>
        </w:numPr>
        <w:tabs>
          <w:tab w:val="clear" w:pos="2160"/>
          <w:tab w:val="num" w:pos="1800"/>
        </w:tabs>
        <w:spacing w:after="0" w:line="240" w:lineRule="auto"/>
        <w:ind w:left="1080"/>
      </w:pPr>
      <w:r w:rsidRPr="002F2CB4">
        <w:t>Disinfecting Hand Soaps</w:t>
      </w:r>
    </w:p>
    <w:p w14:paraId="411220FF" w14:textId="77777777" w:rsidR="00EA6228" w:rsidRPr="002F2CB4" w:rsidRDefault="00EA6228" w:rsidP="00EA6228">
      <w:pPr>
        <w:numPr>
          <w:ilvl w:val="2"/>
          <w:numId w:val="1"/>
        </w:numPr>
        <w:tabs>
          <w:tab w:val="clear" w:pos="2160"/>
          <w:tab w:val="num" w:pos="1800"/>
        </w:tabs>
        <w:spacing w:after="0" w:line="240" w:lineRule="auto"/>
        <w:ind w:left="1080"/>
      </w:pPr>
      <w:r w:rsidRPr="002F2CB4">
        <w:t>Disposable gloves</w:t>
      </w:r>
    </w:p>
    <w:p w14:paraId="6F889BF1" w14:textId="77777777" w:rsidR="00EA6228" w:rsidRPr="002F2CB4" w:rsidRDefault="00EA6228" w:rsidP="00EA6228">
      <w:pPr>
        <w:numPr>
          <w:ilvl w:val="2"/>
          <w:numId w:val="1"/>
        </w:numPr>
        <w:tabs>
          <w:tab w:val="clear" w:pos="2160"/>
          <w:tab w:val="num" w:pos="1800"/>
        </w:tabs>
        <w:spacing w:after="0" w:line="240" w:lineRule="auto"/>
        <w:ind w:left="1080"/>
      </w:pPr>
      <w:r w:rsidRPr="002F2CB4">
        <w:t>Hand sanitizers</w:t>
      </w:r>
    </w:p>
    <w:p w14:paraId="66D36D6D" w14:textId="77777777" w:rsidR="00EA6228" w:rsidRPr="002F2CB4" w:rsidRDefault="00EA6228" w:rsidP="00EA6228">
      <w:pPr>
        <w:numPr>
          <w:ilvl w:val="2"/>
          <w:numId w:val="1"/>
        </w:numPr>
        <w:tabs>
          <w:tab w:val="clear" w:pos="2160"/>
          <w:tab w:val="num" w:pos="1800"/>
        </w:tabs>
        <w:spacing w:after="0" w:line="240" w:lineRule="auto"/>
        <w:ind w:left="1080"/>
      </w:pPr>
      <w:r w:rsidRPr="002F2CB4">
        <w:t>Masks</w:t>
      </w:r>
    </w:p>
    <w:p w14:paraId="5819D89F" w14:textId="77777777" w:rsidR="00EA6228" w:rsidRPr="002F2CB4" w:rsidRDefault="00EA6228" w:rsidP="00EA6228">
      <w:pPr>
        <w:numPr>
          <w:ilvl w:val="2"/>
          <w:numId w:val="1"/>
        </w:numPr>
        <w:tabs>
          <w:tab w:val="clear" w:pos="2160"/>
          <w:tab w:val="num" w:pos="1800"/>
        </w:tabs>
        <w:spacing w:after="0" w:line="240" w:lineRule="auto"/>
        <w:ind w:left="1080"/>
      </w:pPr>
      <w:r w:rsidRPr="002F2CB4">
        <w:t>Paper towel products</w:t>
      </w:r>
    </w:p>
    <w:p w14:paraId="7298266C" w14:textId="77777777" w:rsidR="00EA6228" w:rsidRPr="002F2CB4" w:rsidRDefault="00EA6228" w:rsidP="00EA6228">
      <w:pPr>
        <w:numPr>
          <w:ilvl w:val="2"/>
          <w:numId w:val="1"/>
        </w:numPr>
        <w:tabs>
          <w:tab w:val="clear" w:pos="2160"/>
          <w:tab w:val="num" w:pos="1800"/>
        </w:tabs>
        <w:spacing w:after="0" w:line="240" w:lineRule="auto"/>
        <w:ind w:left="1080"/>
      </w:pPr>
      <w:r w:rsidRPr="002F2CB4">
        <w:t>Portable hand washing stations</w:t>
      </w:r>
    </w:p>
    <w:p w14:paraId="5206F532" w14:textId="77777777" w:rsidR="00EA6228" w:rsidRPr="002F2CB4" w:rsidRDefault="00EA6228" w:rsidP="00EA6228">
      <w:pPr>
        <w:numPr>
          <w:ilvl w:val="2"/>
          <w:numId w:val="1"/>
        </w:numPr>
        <w:tabs>
          <w:tab w:val="clear" w:pos="2160"/>
          <w:tab w:val="num" w:pos="1800"/>
        </w:tabs>
        <w:spacing w:after="0" w:line="240" w:lineRule="auto"/>
        <w:ind w:left="1080"/>
      </w:pPr>
      <w:r w:rsidRPr="002F2CB4">
        <w:t>Sanitizing cleaning services</w:t>
      </w:r>
    </w:p>
    <w:p w14:paraId="6FF951A8" w14:textId="77777777" w:rsidR="00EA6228" w:rsidRPr="002F2CB4" w:rsidRDefault="00EA6228" w:rsidP="00EA6228">
      <w:pPr>
        <w:numPr>
          <w:ilvl w:val="2"/>
          <w:numId w:val="1"/>
        </w:numPr>
        <w:tabs>
          <w:tab w:val="clear" w:pos="2160"/>
          <w:tab w:val="num" w:pos="1800"/>
        </w:tabs>
        <w:spacing w:after="0" w:line="240" w:lineRule="auto"/>
        <w:ind w:left="1080"/>
      </w:pPr>
      <w:r w:rsidRPr="002F2CB4">
        <w:t>Sanitizing wipes</w:t>
      </w:r>
    </w:p>
    <w:p w14:paraId="0D1BA261" w14:textId="5F7AEF8C" w:rsidR="00846E49" w:rsidRPr="002F2CB4" w:rsidRDefault="00E7548E">
      <w:r w:rsidRPr="002F2CB4">
        <w:t xml:space="preserve">As </w:t>
      </w:r>
      <w:r w:rsidR="00EA6228" w:rsidRPr="002F2CB4">
        <w:t>authorized contractors are reporting significant shortages or no inventory</w:t>
      </w:r>
      <w:r w:rsidRPr="002F2CB4">
        <w:t xml:space="preserve"> and to </w:t>
      </w:r>
      <w:r w:rsidR="00846E49" w:rsidRPr="002F2CB4">
        <w:t xml:space="preserve">meet the Commonwealth’s need for these items, we are asking all SWC vendors to </w:t>
      </w:r>
      <w:hyperlink r:id="rId5" w:history="1">
        <w:r w:rsidR="00846E49" w:rsidRPr="00CC5F31">
          <w:rPr>
            <w:rStyle w:val="Hyperlink"/>
          </w:rPr>
          <w:t xml:space="preserve">complete </w:t>
        </w:r>
        <w:r w:rsidR="00113ECB" w:rsidRPr="00CC5F31">
          <w:rPr>
            <w:rStyle w:val="Hyperlink"/>
          </w:rPr>
          <w:t>a</w:t>
        </w:r>
        <w:r w:rsidR="00846E49" w:rsidRPr="00CC5F31">
          <w:rPr>
            <w:rStyle w:val="Hyperlink"/>
          </w:rPr>
          <w:t xml:space="preserve"> survey</w:t>
        </w:r>
      </w:hyperlink>
      <w:r w:rsidR="00CC5F31">
        <w:t xml:space="preserve"> t</w:t>
      </w:r>
      <w:r w:rsidR="00846E49" w:rsidRPr="002F2CB4">
        <w:t>o help us identify</w:t>
      </w:r>
      <w:r w:rsidR="00C04511" w:rsidRPr="002F2CB4">
        <w:t xml:space="preserve"> those SWC vendors</w:t>
      </w:r>
      <w:r w:rsidR="00846E49" w:rsidRPr="002F2CB4">
        <w:t xml:space="preserve"> who may be able to provide these products and services outside </w:t>
      </w:r>
      <w:r w:rsidR="00D135EF" w:rsidRPr="002F2CB4">
        <w:t xml:space="preserve">of </w:t>
      </w:r>
      <w:r w:rsidR="00846E49" w:rsidRPr="002F2CB4">
        <w:t xml:space="preserve">the scope of their </w:t>
      </w:r>
      <w:r w:rsidR="002F2CB4" w:rsidRPr="002F2CB4">
        <w:t xml:space="preserve">current </w:t>
      </w:r>
      <w:r w:rsidR="00846E49" w:rsidRPr="002F2CB4">
        <w:t xml:space="preserve">contracts. We are </w:t>
      </w:r>
      <w:r w:rsidRPr="002F2CB4">
        <w:t xml:space="preserve">expecting SWC </w:t>
      </w:r>
      <w:r w:rsidR="00846E49" w:rsidRPr="002F2CB4">
        <w:t xml:space="preserve">vendors to make every effort to complete this </w:t>
      </w:r>
      <w:r w:rsidRPr="002F2CB4">
        <w:t xml:space="preserve">COVID-19 </w:t>
      </w:r>
      <w:r w:rsidR="00846E49" w:rsidRPr="002F2CB4">
        <w:t xml:space="preserve">survey </w:t>
      </w:r>
      <w:r w:rsidR="00846E49" w:rsidRPr="002F2CB4">
        <w:rPr>
          <w:b/>
          <w:bCs/>
        </w:rPr>
        <w:t>no later than 4:00 p.m</w:t>
      </w:r>
      <w:r w:rsidR="00846E49" w:rsidRPr="002F2CB4">
        <w:t>.</w:t>
      </w:r>
      <w:r w:rsidR="000D05B4">
        <w:t xml:space="preserve"> on</w:t>
      </w:r>
      <w:r w:rsidR="00846E49" w:rsidRPr="002F2CB4">
        <w:t xml:space="preserve"> </w:t>
      </w:r>
      <w:r w:rsidR="00A55BA8">
        <w:t>Friday, March 13, 2020.</w:t>
      </w:r>
    </w:p>
    <w:p w14:paraId="78310CBF" w14:textId="685076FE" w:rsidR="00EA5402" w:rsidRPr="002F2CB4" w:rsidRDefault="00F12BEE">
      <w:r w:rsidRPr="002F2CB4">
        <w:t xml:space="preserve">In our </w:t>
      </w:r>
      <w:hyperlink r:id="rId6" w:history="1">
        <w:r w:rsidRPr="00E24292">
          <w:rPr>
            <w:rStyle w:val="Hyperlink"/>
          </w:rPr>
          <w:t>communication with buyers</w:t>
        </w:r>
      </w:hyperlink>
      <w:r w:rsidRPr="002F2CB4">
        <w:t xml:space="preserve">, we will </w:t>
      </w:r>
      <w:r w:rsidR="00EA5402" w:rsidRPr="002F2CB4">
        <w:t>authoriz</w:t>
      </w:r>
      <w:r w:rsidRPr="002F2CB4">
        <w:t>e</w:t>
      </w:r>
      <w:r w:rsidR="00EA5402" w:rsidRPr="002F2CB4">
        <w:t xml:space="preserve"> </w:t>
      </w:r>
      <w:r w:rsidR="00E7548E" w:rsidRPr="002F2CB4">
        <w:t xml:space="preserve">public buyers to </w:t>
      </w:r>
      <w:r w:rsidR="00113ECB" w:rsidRPr="002F2CB4">
        <w:t xml:space="preserve">purchase these defined items </w:t>
      </w:r>
      <w:r w:rsidR="00EA5402" w:rsidRPr="002F2CB4">
        <w:t>using a tiered approach:</w:t>
      </w:r>
    </w:p>
    <w:p w14:paraId="0CC2ED5B" w14:textId="23DC7BA4" w:rsidR="00EA5402" w:rsidRPr="002F2CB4" w:rsidRDefault="00EA5402" w:rsidP="00EA5402">
      <w:pPr>
        <w:tabs>
          <w:tab w:val="num" w:pos="900"/>
        </w:tabs>
        <w:ind w:left="1440" w:hanging="720"/>
      </w:pPr>
      <w:r w:rsidRPr="002F2CB4">
        <w:t>Tier 1.</w:t>
      </w:r>
      <w:r w:rsidRPr="002F2CB4">
        <w:tab/>
      </w:r>
      <w:r w:rsidRPr="002F2CB4">
        <w:rPr>
          <w:b/>
          <w:bCs/>
        </w:rPr>
        <w:t>Authorized Statewide Contractors:</w:t>
      </w:r>
      <w:r w:rsidRPr="002F2CB4">
        <w:t xml:space="preserve"> Statewide Contractors listed for that category of product/service as outlined in the applicable </w:t>
      </w:r>
      <w:hyperlink r:id="rId7" w:history="1">
        <w:r w:rsidRPr="002F2CB4">
          <w:rPr>
            <w:rStyle w:val="Hyperlink"/>
          </w:rPr>
          <w:t>Statewide Contract User Guide</w:t>
        </w:r>
      </w:hyperlink>
      <w:r w:rsidRPr="002F2CB4">
        <w:t xml:space="preserve">. </w:t>
      </w:r>
    </w:p>
    <w:p w14:paraId="28115858" w14:textId="77777777" w:rsidR="00AC1431" w:rsidRDefault="00EA5402" w:rsidP="00AC1431">
      <w:pPr>
        <w:tabs>
          <w:tab w:val="num" w:pos="900"/>
        </w:tabs>
        <w:ind w:left="1440" w:hanging="720"/>
      </w:pPr>
      <w:r w:rsidRPr="002F2CB4">
        <w:t>Tier 2.</w:t>
      </w:r>
      <w:r w:rsidRPr="002F2CB4">
        <w:tab/>
      </w:r>
      <w:r w:rsidRPr="002F2CB4">
        <w:rPr>
          <w:b/>
          <w:bCs/>
        </w:rPr>
        <w:t>Other Statewide Contractors:</w:t>
      </w:r>
      <w:r w:rsidRPr="002F2CB4">
        <w:t xml:space="preserve"> </w:t>
      </w:r>
      <w:r w:rsidR="00F819E3" w:rsidRPr="002F2CB4">
        <w:t xml:space="preserve">Current Statewide Contractors that </w:t>
      </w:r>
      <w:proofErr w:type="gramStart"/>
      <w:r w:rsidR="00F819E3" w:rsidRPr="002F2CB4">
        <w:t>are able to</w:t>
      </w:r>
      <w:proofErr w:type="gramEnd"/>
      <w:r w:rsidR="00F819E3" w:rsidRPr="002F2CB4">
        <w:t xml:space="preserve"> provide specified products and services outside of the scope of the</w:t>
      </w:r>
      <w:r w:rsidR="000D05B4">
        <w:t>ir</w:t>
      </w:r>
      <w:r w:rsidR="00F819E3" w:rsidRPr="002F2CB4">
        <w:t xml:space="preserve"> OSD SWC</w:t>
      </w:r>
      <w:r w:rsidR="000D05B4">
        <w:t>. P</w:t>
      </w:r>
      <w:r w:rsidR="00F819E3" w:rsidRPr="002F2CB4">
        <w:t>lease contact your OSD Contract</w:t>
      </w:r>
      <w:r w:rsidR="00F819E3">
        <w:t xml:space="preserve"> Manager</w:t>
      </w:r>
      <w:r w:rsidR="00F819E3" w:rsidRPr="002F2CB4">
        <w:t xml:space="preserve"> to advise if you </w:t>
      </w:r>
      <w:proofErr w:type="gramStart"/>
      <w:r w:rsidR="00F819E3" w:rsidRPr="002F2CB4">
        <w:t>are able to</w:t>
      </w:r>
      <w:proofErr w:type="gramEnd"/>
      <w:r w:rsidR="00F819E3" w:rsidRPr="002F2CB4">
        <w:t xml:space="preserve"> provide these items and </w:t>
      </w:r>
      <w:r w:rsidR="00F819E3">
        <w:t xml:space="preserve">would like to </w:t>
      </w:r>
      <w:r w:rsidR="00F819E3" w:rsidRPr="002F2CB4">
        <w:t>be listed as a Tier 2 vendor</w:t>
      </w:r>
      <w:r w:rsidR="00F819E3">
        <w:t xml:space="preserve">, and </w:t>
      </w:r>
      <w:r w:rsidR="000D05B4">
        <w:t>identify the</w:t>
      </w:r>
      <w:r w:rsidR="00F819E3">
        <w:t xml:space="preserve"> products or services</w:t>
      </w:r>
      <w:r w:rsidR="00F819E3" w:rsidRPr="002F2CB4">
        <w:t>.</w:t>
      </w:r>
    </w:p>
    <w:p w14:paraId="37327876" w14:textId="3C76E2F0" w:rsidR="00AC1431" w:rsidRDefault="00EA5402" w:rsidP="00AC1431">
      <w:pPr>
        <w:tabs>
          <w:tab w:val="num" w:pos="900"/>
        </w:tabs>
        <w:ind w:left="1440" w:hanging="720"/>
      </w:pPr>
      <w:r w:rsidRPr="002F2CB4">
        <w:t>Tier 3.</w:t>
      </w:r>
      <w:r w:rsidRPr="002F2CB4">
        <w:tab/>
      </w:r>
      <w:r w:rsidRPr="002F2CB4">
        <w:rPr>
          <w:b/>
          <w:bCs/>
        </w:rPr>
        <w:t>Other Vendors</w:t>
      </w:r>
      <w:r w:rsidR="000D05B4">
        <w:rPr>
          <w:b/>
          <w:bCs/>
        </w:rPr>
        <w:t xml:space="preserve">: </w:t>
      </w:r>
      <w:r w:rsidR="00F819E3" w:rsidRPr="002F2CB4">
        <w:t xml:space="preserve">In </w:t>
      </w:r>
      <w:r w:rsidR="00F819E3">
        <w:t>situations where an</w:t>
      </w:r>
      <w:r w:rsidR="00F819E3" w:rsidRPr="002F2CB4">
        <w:t xml:space="preserve"> emergenc</w:t>
      </w:r>
      <w:r w:rsidR="00F819E3">
        <w:t xml:space="preserve">y or the anticipation of an emergency due to a shortage of products </w:t>
      </w:r>
      <w:r w:rsidR="009A5A9F">
        <w:t>occur</w:t>
      </w:r>
      <w:r w:rsidR="00AC1431">
        <w:t>,</w:t>
      </w:r>
      <w:r w:rsidR="00F819E3" w:rsidRPr="002F2CB4">
        <w:t xml:space="preserve"> a State Agency may obtain the</w:t>
      </w:r>
      <w:r w:rsidR="00F819E3">
        <w:t xml:space="preserve"> items or services</w:t>
      </w:r>
      <w:r w:rsidR="00F819E3" w:rsidRPr="002F2CB4">
        <w:t xml:space="preserve"> from other sources. </w:t>
      </w:r>
    </w:p>
    <w:p w14:paraId="57A200EA" w14:textId="264408A8" w:rsidR="00892210" w:rsidRPr="002F2CB4" w:rsidRDefault="00F12BEE" w:rsidP="00875ADE">
      <w:pPr>
        <w:tabs>
          <w:tab w:val="num" w:pos="900"/>
        </w:tabs>
        <w:ind w:left="720" w:hanging="720"/>
        <w:rPr>
          <w:b/>
          <w:bCs/>
        </w:rPr>
      </w:pPr>
      <w:r w:rsidRPr="002F2CB4">
        <w:rPr>
          <w:b/>
          <w:bCs/>
        </w:rPr>
        <w:t>Additional Guidance</w:t>
      </w:r>
    </w:p>
    <w:p w14:paraId="7D09EE11" w14:textId="25B875F1" w:rsidR="00892210" w:rsidRPr="002F2CB4" w:rsidRDefault="001F4591" w:rsidP="00892210">
      <w:pPr>
        <w:pStyle w:val="ListParagraph"/>
        <w:numPr>
          <w:ilvl w:val="0"/>
          <w:numId w:val="3"/>
        </w:numPr>
      </w:pPr>
      <w:r w:rsidRPr="002F2CB4">
        <w:t xml:space="preserve">OSD will continue to update the </w:t>
      </w:r>
      <w:hyperlink r:id="rId8" w:history="1">
        <w:r w:rsidRPr="00E24292">
          <w:rPr>
            <w:rStyle w:val="Hyperlink"/>
          </w:rPr>
          <w:t>COVID-19 Product and Services Provider List</w:t>
        </w:r>
      </w:hyperlink>
      <w:r w:rsidRPr="002F2CB4">
        <w:t xml:space="preserve"> </w:t>
      </w:r>
      <w:r w:rsidR="00B26393" w:rsidRPr="002F2CB4">
        <w:t>based on our continued outreach to Statewide Contract vendors</w:t>
      </w:r>
      <w:r w:rsidR="00A55BA8">
        <w:t>. To assist in this effort, it would be helpful if vendors updated the</w:t>
      </w:r>
      <w:r w:rsidR="000D05B4">
        <w:t>ir OSD</w:t>
      </w:r>
      <w:r w:rsidR="00A55BA8">
        <w:t xml:space="preserve"> Contract Manager with any pertinent information related to product availability.</w:t>
      </w:r>
      <w:r w:rsidR="002E55FD" w:rsidRPr="002F2CB4">
        <w:t xml:space="preserve"> </w:t>
      </w:r>
      <w:r w:rsidR="00B26393" w:rsidRPr="002F2CB4">
        <w:t xml:space="preserve"> </w:t>
      </w:r>
    </w:p>
    <w:p w14:paraId="6AA6E867" w14:textId="16B96073" w:rsidR="00F819E3" w:rsidRDefault="00F819E3" w:rsidP="00F819E3">
      <w:pPr>
        <w:pStyle w:val="ListParagraph"/>
        <w:numPr>
          <w:ilvl w:val="0"/>
          <w:numId w:val="3"/>
        </w:numPr>
      </w:pPr>
      <w:r w:rsidRPr="002F2CB4">
        <w:t xml:space="preserve">Buyers will be encouraged to place orders for needed items. Vendors are asked to </w:t>
      </w:r>
      <w:r w:rsidRPr="002F2CB4">
        <w:rPr>
          <w:b/>
          <w:bCs/>
        </w:rPr>
        <w:t>notify buyers</w:t>
      </w:r>
      <w:r w:rsidRPr="002F2CB4">
        <w:t xml:space="preserve"> about backordered items</w:t>
      </w:r>
      <w:r>
        <w:t xml:space="preserve"> and</w:t>
      </w:r>
      <w:r w:rsidRPr="002F2CB4">
        <w:t xml:space="preserve"> include expectations about when/if the order will be filled</w:t>
      </w:r>
      <w:r w:rsidR="000D05B4">
        <w:t>. It is expected that buyers will be updated</w:t>
      </w:r>
      <w:r>
        <w:t xml:space="preserve"> </w:t>
      </w:r>
      <w:r w:rsidR="000D05B4">
        <w:t xml:space="preserve">about their order status </w:t>
      </w:r>
      <w:r>
        <w:t>at least biweekly</w:t>
      </w:r>
      <w:r w:rsidR="000D05B4">
        <w:t xml:space="preserve"> as the backorders persist</w:t>
      </w:r>
      <w:r>
        <w:t>.</w:t>
      </w:r>
      <w:r w:rsidRPr="002F2CB4">
        <w:t xml:space="preserve">  </w:t>
      </w:r>
    </w:p>
    <w:p w14:paraId="202E9ADA" w14:textId="4C4DDA59" w:rsidR="00F819E3" w:rsidRPr="002F2CB4" w:rsidRDefault="00F819E3" w:rsidP="00F819E3">
      <w:pPr>
        <w:pStyle w:val="ListParagraph"/>
        <w:numPr>
          <w:ilvl w:val="0"/>
          <w:numId w:val="3"/>
        </w:numPr>
      </w:pPr>
      <w:r>
        <w:t>This approach to securing product shall remain in effect for the duration of the 30</w:t>
      </w:r>
      <w:r w:rsidR="000D05B4">
        <w:t>-</w:t>
      </w:r>
      <w:r>
        <w:t xml:space="preserve">day emergency declared by Governor Baker on March 10, 2020. OSD will revisit the end date to </w:t>
      </w:r>
      <w:r>
        <w:lastRenderedPageBreak/>
        <w:t>determine if this approach will remain in effect beyond the 30</w:t>
      </w:r>
      <w:r w:rsidR="000D05B4">
        <w:t>-</w:t>
      </w:r>
      <w:r>
        <w:t>day emergency period and issue an extension, if necessary.</w:t>
      </w:r>
    </w:p>
    <w:p w14:paraId="36F75218" w14:textId="19D0460A" w:rsidR="00F819E3" w:rsidRPr="002F2CB4" w:rsidRDefault="00F819E3" w:rsidP="00F819E3">
      <w:pPr>
        <w:pStyle w:val="ListParagraph"/>
        <w:numPr>
          <w:ilvl w:val="0"/>
          <w:numId w:val="3"/>
        </w:numPr>
      </w:pPr>
      <w:r w:rsidRPr="002F2CB4">
        <w:t>If you have COVID-19 questions, email your OSD Contract Manager</w:t>
      </w:r>
      <w:r w:rsidR="000D05B4">
        <w:t>, copying</w:t>
      </w:r>
      <w:r>
        <w:t xml:space="preserve">gary.lambert@mass.gov  and </w:t>
      </w:r>
      <w:r w:rsidRPr="002F2CB4">
        <w:t xml:space="preserve">our dedicated COVID-19 email: </w:t>
      </w:r>
      <w:hyperlink r:id="rId9" w:history="1">
        <w:r w:rsidRPr="002F2CB4">
          <w:rPr>
            <w:rStyle w:val="Hyperlink"/>
          </w:rPr>
          <w:t>COVID19purchasing@mass.gov</w:t>
        </w:r>
      </w:hyperlink>
      <w:r w:rsidRPr="002F2CB4">
        <w:t xml:space="preserve">.  </w:t>
      </w:r>
    </w:p>
    <w:p w14:paraId="491545B3" w14:textId="77777777" w:rsidR="00F819E3" w:rsidRPr="002F2CB4" w:rsidRDefault="00F819E3" w:rsidP="00F819E3">
      <w:r w:rsidRPr="002F2CB4">
        <w:t>One additional note: In accordance with the directive from Governor Baker, OSD is evaluating our vendor Training Schedule to determine which training sessions may be converted to a webinar/virtual format and which will be rescheduled. Learn more here [provide link to training page].</w:t>
      </w:r>
    </w:p>
    <w:p w14:paraId="501FBBD8" w14:textId="3127832E" w:rsidR="00F819E3" w:rsidRPr="002F2CB4" w:rsidRDefault="00F819E3" w:rsidP="00F819E3">
      <w:r w:rsidRPr="002F2CB4">
        <w:t xml:space="preserve">OSD </w:t>
      </w:r>
      <w:r>
        <w:t>looks forward to working with you to meet the needs of our customers as we work through the supply chain issues caused by COVID</w:t>
      </w:r>
      <w:r w:rsidR="00AC1431">
        <w:t>-</w:t>
      </w:r>
      <w:r w:rsidR="00875ADE">
        <w:t>w</w:t>
      </w:r>
      <w:r>
        <w:t>19.</w:t>
      </w:r>
      <w:r w:rsidRPr="002F2CB4">
        <w:t xml:space="preserve"> </w:t>
      </w:r>
    </w:p>
    <w:p w14:paraId="4EB1154B" w14:textId="77777777" w:rsidR="00892210" w:rsidRPr="002F2CB4" w:rsidRDefault="00892210" w:rsidP="001F4591">
      <w:pPr>
        <w:tabs>
          <w:tab w:val="num" w:pos="900"/>
        </w:tabs>
        <w:ind w:left="1440" w:hanging="720"/>
      </w:pPr>
      <w:bookmarkStart w:id="0" w:name="_GoBack"/>
      <w:bookmarkEnd w:id="0"/>
    </w:p>
    <w:sectPr w:rsidR="00892210" w:rsidRPr="002F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6C8"/>
    <w:multiLevelType w:val="hybridMultilevel"/>
    <w:tmpl w:val="B13E073A"/>
    <w:lvl w:ilvl="0" w:tplc="E4C62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A66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231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A4E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C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68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6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EA2353"/>
    <w:multiLevelType w:val="hybridMultilevel"/>
    <w:tmpl w:val="C6AC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0BCF"/>
    <w:multiLevelType w:val="hybridMultilevel"/>
    <w:tmpl w:val="7CCA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8"/>
    <w:rsid w:val="00002E84"/>
    <w:rsid w:val="000D05B4"/>
    <w:rsid w:val="00113ECB"/>
    <w:rsid w:val="001F4591"/>
    <w:rsid w:val="002E55FD"/>
    <w:rsid w:val="002F2CB4"/>
    <w:rsid w:val="003A449C"/>
    <w:rsid w:val="00503D4A"/>
    <w:rsid w:val="005B32D3"/>
    <w:rsid w:val="00665366"/>
    <w:rsid w:val="007A3CF4"/>
    <w:rsid w:val="00846E49"/>
    <w:rsid w:val="00875ADE"/>
    <w:rsid w:val="00892210"/>
    <w:rsid w:val="008C3CE0"/>
    <w:rsid w:val="0099272D"/>
    <w:rsid w:val="009A5A9F"/>
    <w:rsid w:val="00A55BA8"/>
    <w:rsid w:val="00AC1431"/>
    <w:rsid w:val="00B26393"/>
    <w:rsid w:val="00B40926"/>
    <w:rsid w:val="00C04511"/>
    <w:rsid w:val="00C06C8C"/>
    <w:rsid w:val="00CC5F31"/>
    <w:rsid w:val="00D135EF"/>
    <w:rsid w:val="00E02FF8"/>
    <w:rsid w:val="00E24292"/>
    <w:rsid w:val="00E7548E"/>
    <w:rsid w:val="00E756A5"/>
    <w:rsid w:val="00EA5402"/>
    <w:rsid w:val="00EA6228"/>
    <w:rsid w:val="00ED0E4A"/>
    <w:rsid w:val="00F12BEE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A5D5"/>
  <w15:chartTrackingRefBased/>
  <w15:docId w15:val="{FE57A835-62DB-49FC-A9E7-B5FB3CF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2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22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6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666eaa93201/4293f6f2-ec01-4bc8-bfdc-c0cd69d02a1b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find-a-statewide-contract-user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constantcontact.com/666eaa93201/4dcf5e8b-eb27-4743-b2f8-95bf01908dbd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rvey.constantcontact.com/survey/a07egynpq6dk7m03qv9/start?TEST_ONLY_RESPONSES_NOT_SAVED=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D19purchasing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Miriam (OSD)</dc:creator>
  <cp:keywords/>
  <dc:description/>
  <cp:lastModifiedBy>Frizzi, Danielle (OSD)</cp:lastModifiedBy>
  <cp:revision>3</cp:revision>
  <dcterms:created xsi:type="dcterms:W3CDTF">2020-03-12T18:37:00Z</dcterms:created>
  <dcterms:modified xsi:type="dcterms:W3CDTF">2020-03-12T19:06:00Z</dcterms:modified>
</cp:coreProperties>
</file>