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191552">
                <wp:simplePos x="0" y="0"/>
                <wp:positionH relativeFrom="page">
                  <wp:posOffset>457200</wp:posOffset>
                </wp:positionH>
                <wp:positionV relativeFrom="page">
                  <wp:posOffset>1391500</wp:posOffset>
                </wp:positionV>
                <wp:extent cx="6858000" cy="7807959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858000" cy="780795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7807959">
                              <a:moveTo>
                                <a:pt x="6858000" y="0"/>
                              </a:moveTo>
                              <a:lnTo>
                                <a:pt x="0" y="0"/>
                              </a:lnTo>
                              <a:lnTo>
                                <a:pt x="0" y="7807363"/>
                              </a:lnTo>
                              <a:lnTo>
                                <a:pt x="6858000" y="7807363"/>
                              </a:lnTo>
                              <a:lnTo>
                                <a:pt x="68580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A95">
                            <a:alpha val="9999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pt;margin-top:109.567001pt;width:540pt;height:614.753pt;mso-position-horizontal-relative:page;mso-position-vertical-relative:page;z-index:-16124928" id="docshape6" filled="true" fillcolor="#005a95" stroked="false">
                <v:fill opacity="6553f" type="solid"/>
                <w10:wrap type="none"/>
              </v:rect>
            </w:pict>
          </mc:Fallback>
        </mc:AlternateContent>
      </w:r>
    </w:p>
    <w:p>
      <w:pPr>
        <w:pStyle w:val="BodyText"/>
        <w:spacing w:before="207"/>
        <w:rPr>
          <w:rFonts w:ascii="Times New Roman"/>
          <w:sz w:val="32"/>
        </w:rPr>
      </w:pPr>
    </w:p>
    <w:p>
      <w:pPr>
        <w:spacing w:before="1"/>
        <w:ind w:left="514" w:right="0" w:firstLine="0"/>
        <w:jc w:val="left"/>
        <w:rPr>
          <w:rFonts w:ascii="Arial Black"/>
          <w:sz w:val="32"/>
        </w:rPr>
      </w:pPr>
      <w:r>
        <w:rPr>
          <w:rFonts w:ascii="Arial Black"/>
          <w:color w:val="005A95"/>
          <w:w w:val="85"/>
          <w:sz w:val="32"/>
        </w:rPr>
        <w:t>A</w:t>
      </w:r>
      <w:r>
        <w:rPr>
          <w:rFonts w:ascii="Arial Black"/>
          <w:color w:val="005A95"/>
          <w:spacing w:val="-13"/>
          <w:w w:val="85"/>
          <w:sz w:val="32"/>
        </w:rPr>
        <w:t> </w:t>
      </w:r>
      <w:r>
        <w:rPr>
          <w:rFonts w:ascii="Arial Black"/>
          <w:color w:val="005A95"/>
          <w:w w:val="85"/>
          <w:sz w:val="32"/>
        </w:rPr>
        <w:t>Message</w:t>
      </w:r>
      <w:r>
        <w:rPr>
          <w:rFonts w:ascii="Arial Black"/>
          <w:color w:val="005A95"/>
          <w:spacing w:val="-12"/>
          <w:w w:val="85"/>
          <w:sz w:val="32"/>
        </w:rPr>
        <w:t> </w:t>
      </w:r>
      <w:r>
        <w:rPr>
          <w:rFonts w:ascii="Arial Black"/>
          <w:color w:val="005A95"/>
          <w:w w:val="85"/>
          <w:sz w:val="32"/>
        </w:rPr>
        <w:t>from</w:t>
      </w:r>
      <w:r>
        <w:rPr>
          <w:rFonts w:ascii="Arial Black"/>
          <w:color w:val="005A95"/>
          <w:spacing w:val="-12"/>
          <w:w w:val="85"/>
          <w:sz w:val="32"/>
        </w:rPr>
        <w:t> </w:t>
      </w:r>
      <w:r>
        <w:rPr>
          <w:rFonts w:ascii="Arial Black"/>
          <w:color w:val="005A95"/>
          <w:w w:val="85"/>
          <w:sz w:val="32"/>
        </w:rPr>
        <w:t>Dr.</w:t>
      </w:r>
      <w:r>
        <w:rPr>
          <w:rFonts w:ascii="Arial Black"/>
          <w:color w:val="005A95"/>
          <w:spacing w:val="-12"/>
          <w:w w:val="85"/>
          <w:sz w:val="32"/>
        </w:rPr>
        <w:t> </w:t>
      </w:r>
      <w:r>
        <w:rPr>
          <w:rFonts w:ascii="Arial Black"/>
          <w:color w:val="005A95"/>
          <w:w w:val="85"/>
          <w:sz w:val="32"/>
        </w:rPr>
        <w:t>Robert</w:t>
      </w:r>
      <w:r>
        <w:rPr>
          <w:rFonts w:ascii="Arial Black"/>
          <w:color w:val="005A95"/>
          <w:spacing w:val="-12"/>
          <w:w w:val="85"/>
          <w:sz w:val="32"/>
        </w:rPr>
        <w:t> </w:t>
      </w:r>
      <w:r>
        <w:rPr>
          <w:rFonts w:ascii="Arial Black"/>
          <w:color w:val="005A95"/>
          <w:w w:val="85"/>
          <w:sz w:val="32"/>
        </w:rPr>
        <w:t>Goldstein,</w:t>
      </w:r>
      <w:r>
        <w:rPr>
          <w:rFonts w:ascii="Arial Black"/>
          <w:color w:val="005A95"/>
          <w:spacing w:val="-12"/>
          <w:w w:val="85"/>
          <w:sz w:val="32"/>
        </w:rPr>
        <w:t> </w:t>
      </w:r>
      <w:r>
        <w:rPr>
          <w:rFonts w:ascii="Arial Black"/>
          <w:color w:val="005A95"/>
          <w:w w:val="85"/>
          <w:sz w:val="32"/>
        </w:rPr>
        <w:t>Public</w:t>
      </w:r>
      <w:r>
        <w:rPr>
          <w:rFonts w:ascii="Arial Black"/>
          <w:color w:val="005A95"/>
          <w:spacing w:val="-12"/>
          <w:w w:val="85"/>
          <w:sz w:val="32"/>
        </w:rPr>
        <w:t> </w:t>
      </w:r>
      <w:r>
        <w:rPr>
          <w:rFonts w:ascii="Arial Black"/>
          <w:color w:val="005A95"/>
          <w:w w:val="85"/>
          <w:sz w:val="32"/>
        </w:rPr>
        <w:t>Health</w:t>
      </w:r>
      <w:r>
        <w:rPr>
          <w:rFonts w:ascii="Arial Black"/>
          <w:color w:val="005A95"/>
          <w:spacing w:val="-12"/>
          <w:w w:val="85"/>
          <w:sz w:val="32"/>
        </w:rPr>
        <w:t> </w:t>
      </w:r>
      <w:r>
        <w:rPr>
          <w:rFonts w:ascii="Arial Black"/>
          <w:color w:val="005A95"/>
          <w:spacing w:val="-2"/>
          <w:w w:val="85"/>
          <w:sz w:val="32"/>
        </w:rPr>
        <w:t>Commissioner</w:t>
      </w:r>
    </w:p>
    <w:p>
      <w:pPr>
        <w:spacing w:before="264"/>
        <w:ind w:left="514" w:right="534" w:firstLine="0"/>
        <w:jc w:val="left"/>
        <w:rPr>
          <w:sz w:val="26"/>
        </w:rPr>
      </w:pPr>
      <w:r>
        <w:rPr>
          <w:color w:val="231F20"/>
          <w:spacing w:val="-2"/>
          <w:w w:val="105"/>
          <w:sz w:val="26"/>
        </w:rPr>
        <w:t>The</w:t>
      </w:r>
      <w:r>
        <w:rPr>
          <w:color w:val="231F20"/>
          <w:spacing w:val="-23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Department</w:t>
      </w:r>
      <w:r>
        <w:rPr>
          <w:color w:val="231F20"/>
          <w:spacing w:val="-23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of</w:t>
      </w:r>
      <w:r>
        <w:rPr>
          <w:color w:val="231F20"/>
          <w:spacing w:val="-23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Public</w:t>
      </w:r>
      <w:r>
        <w:rPr>
          <w:color w:val="231F20"/>
          <w:spacing w:val="-23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Health’s</w:t>
      </w:r>
      <w:r>
        <w:rPr>
          <w:color w:val="231F20"/>
          <w:spacing w:val="-23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Office</w:t>
      </w:r>
      <w:r>
        <w:rPr>
          <w:color w:val="231F20"/>
          <w:spacing w:val="-23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of</w:t>
      </w:r>
      <w:r>
        <w:rPr>
          <w:color w:val="231F20"/>
          <w:spacing w:val="-23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Problem</w:t>
      </w:r>
      <w:r>
        <w:rPr>
          <w:color w:val="231F20"/>
          <w:spacing w:val="-23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Gambling</w:t>
      </w:r>
      <w:r>
        <w:rPr>
          <w:color w:val="231F20"/>
          <w:spacing w:val="-23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Services</w:t>
      </w:r>
      <w:r>
        <w:rPr>
          <w:color w:val="231F20"/>
          <w:spacing w:val="-23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(OPGS)</w:t>
      </w:r>
      <w:r>
        <w:rPr>
          <w:color w:val="231F20"/>
          <w:spacing w:val="-23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serves Massachusetts</w:t>
      </w:r>
      <w:r>
        <w:rPr>
          <w:color w:val="231F20"/>
          <w:spacing w:val="-25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residents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at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risk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of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problem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gambling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through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prevention,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intervention, treatment,</w:t>
      </w:r>
      <w:r>
        <w:rPr>
          <w:color w:val="231F20"/>
          <w:spacing w:val="-25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and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recovery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support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programs.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The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Office’s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budget—which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is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primarily </w:t>
      </w:r>
      <w:r>
        <w:rPr>
          <w:color w:val="231F20"/>
          <w:sz w:val="26"/>
        </w:rPr>
        <w:t>funded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by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the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Public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Health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Trust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Fund—supports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community-level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strategies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-4"/>
          <w:sz w:val="26"/>
        </w:rPr>
        <w:t> </w:t>
      </w:r>
      <w:r>
        <w:rPr>
          <w:color w:val="231F20"/>
          <w:sz w:val="26"/>
        </w:rPr>
        <w:t>reduce </w:t>
      </w:r>
      <w:r>
        <w:rPr>
          <w:color w:val="231F20"/>
          <w:spacing w:val="-2"/>
          <w:w w:val="105"/>
          <w:sz w:val="26"/>
        </w:rPr>
        <w:t>gambling-related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harm,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emphasizing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equity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across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the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full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spectrum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of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care.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The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FY25 budget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of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$44.5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million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marks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a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52%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overall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budget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increase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for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the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Office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from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the </w:t>
      </w:r>
      <w:r>
        <w:rPr>
          <w:color w:val="231F20"/>
          <w:w w:val="105"/>
          <w:sz w:val="26"/>
        </w:rPr>
        <w:t>prior fiscal year.</w:t>
      </w:r>
    </w:p>
    <w:p>
      <w:pPr>
        <w:spacing w:before="300"/>
        <w:ind w:left="514" w:right="534" w:firstLine="0"/>
        <w:jc w:val="left"/>
        <w:rPr>
          <w:sz w:val="26"/>
        </w:rPr>
      </w:pPr>
      <w:r>
        <w:rPr>
          <w:color w:val="231F20"/>
          <w:sz w:val="26"/>
        </w:rPr>
        <w:t>In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FY25,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significant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new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investments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have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been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made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in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public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awareness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campaigns </w:t>
      </w:r>
      <w:r>
        <w:rPr>
          <w:color w:val="231F20"/>
          <w:spacing w:val="-2"/>
          <w:w w:val="105"/>
          <w:sz w:val="26"/>
        </w:rPr>
        <w:t>centered</w:t>
      </w:r>
      <w:r>
        <w:rPr>
          <w:color w:val="231F20"/>
          <w:spacing w:val="-20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on</w:t>
      </w:r>
      <w:r>
        <w:rPr>
          <w:color w:val="231F20"/>
          <w:spacing w:val="-20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educating</w:t>
      </w:r>
      <w:r>
        <w:rPr>
          <w:color w:val="231F20"/>
          <w:spacing w:val="-20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community</w:t>
      </w:r>
      <w:r>
        <w:rPr>
          <w:color w:val="231F20"/>
          <w:spacing w:val="-20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members</w:t>
      </w:r>
      <w:r>
        <w:rPr>
          <w:color w:val="231F20"/>
          <w:spacing w:val="-20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about</w:t>
      </w:r>
      <w:r>
        <w:rPr>
          <w:color w:val="231F20"/>
          <w:spacing w:val="-20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gambling-related</w:t>
      </w:r>
      <w:r>
        <w:rPr>
          <w:color w:val="231F20"/>
          <w:spacing w:val="-20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risks.</w:t>
      </w:r>
      <w:r>
        <w:rPr>
          <w:color w:val="231F20"/>
          <w:spacing w:val="-20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This includes</w:t>
      </w:r>
      <w:r>
        <w:rPr>
          <w:color w:val="231F20"/>
          <w:spacing w:val="-25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enhancing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messaging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targeted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at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both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youth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and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their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parents,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launching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a new</w:t>
      </w:r>
      <w:r>
        <w:rPr>
          <w:color w:val="231F20"/>
          <w:spacing w:val="-25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campaign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designed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to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engage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and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educate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men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aged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20-29,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and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incorporating innovative,</w:t>
      </w:r>
      <w:r>
        <w:rPr>
          <w:color w:val="231F20"/>
          <w:spacing w:val="-25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data-driven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outreach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strategies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into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existing</w:t>
      </w:r>
      <w:r>
        <w:rPr>
          <w:color w:val="231F20"/>
          <w:spacing w:val="-24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campaigns.</w:t>
      </w:r>
    </w:p>
    <w:p>
      <w:pPr>
        <w:spacing w:before="302"/>
        <w:ind w:left="514" w:right="534" w:firstLine="0"/>
        <w:jc w:val="left"/>
        <w:rPr>
          <w:sz w:val="26"/>
        </w:rPr>
      </w:pPr>
      <w:r>
        <w:rPr>
          <w:color w:val="231F20"/>
          <w:sz w:val="26"/>
        </w:rPr>
        <w:t>The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Office’s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new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investment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of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$2.1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million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in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a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promising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youth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program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called</w:t>
      </w:r>
      <w:r>
        <w:rPr>
          <w:color w:val="231F20"/>
          <w:spacing w:val="-6"/>
          <w:sz w:val="26"/>
        </w:rPr>
        <w:t> </w:t>
      </w:r>
      <w:r>
        <w:rPr>
          <w:color w:val="231F20"/>
          <w:sz w:val="26"/>
        </w:rPr>
        <w:t>“Youth </w:t>
      </w:r>
      <w:r>
        <w:rPr>
          <w:color w:val="231F20"/>
          <w:spacing w:val="-2"/>
          <w:w w:val="105"/>
          <w:sz w:val="26"/>
        </w:rPr>
        <w:t>Leaders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in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Problem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Gambling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Prevention”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directly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engages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youth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in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the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development of</w:t>
      </w:r>
      <w:r>
        <w:rPr>
          <w:color w:val="231F20"/>
          <w:spacing w:val="-16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problem</w:t>
      </w:r>
      <w:r>
        <w:rPr>
          <w:color w:val="231F20"/>
          <w:spacing w:val="-16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gambling</w:t>
      </w:r>
      <w:r>
        <w:rPr>
          <w:color w:val="231F20"/>
          <w:spacing w:val="-16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prevention</w:t>
      </w:r>
      <w:r>
        <w:rPr>
          <w:color w:val="231F20"/>
          <w:spacing w:val="-16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strategies</w:t>
      </w:r>
      <w:r>
        <w:rPr>
          <w:color w:val="231F20"/>
          <w:spacing w:val="-16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and</w:t>
      </w:r>
      <w:r>
        <w:rPr>
          <w:color w:val="231F20"/>
          <w:spacing w:val="-16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offers</w:t>
      </w:r>
      <w:r>
        <w:rPr>
          <w:color w:val="231F20"/>
          <w:spacing w:val="-16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$5000</w:t>
      </w:r>
      <w:r>
        <w:rPr>
          <w:color w:val="231F20"/>
          <w:spacing w:val="-16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scholarships.</w:t>
      </w:r>
      <w:r>
        <w:rPr>
          <w:color w:val="231F20"/>
          <w:spacing w:val="-16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The</w:t>
      </w:r>
      <w:r>
        <w:rPr>
          <w:color w:val="231F20"/>
          <w:spacing w:val="-16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Office</w:t>
      </w:r>
      <w:r>
        <w:rPr>
          <w:color w:val="231F20"/>
          <w:spacing w:val="-2"/>
          <w:w w:val="105"/>
          <w:sz w:val="26"/>
        </w:rPr>
        <w:t> is</w:t>
      </w:r>
      <w:r>
        <w:rPr>
          <w:color w:val="231F20"/>
          <w:spacing w:val="-20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also</w:t>
      </w:r>
      <w:r>
        <w:rPr>
          <w:color w:val="231F20"/>
          <w:spacing w:val="-20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investing</w:t>
      </w:r>
      <w:r>
        <w:rPr>
          <w:color w:val="231F20"/>
          <w:spacing w:val="-20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in</w:t>
      </w:r>
      <w:r>
        <w:rPr>
          <w:color w:val="231F20"/>
          <w:spacing w:val="-20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workforce</w:t>
      </w:r>
      <w:r>
        <w:rPr>
          <w:color w:val="231F20"/>
          <w:spacing w:val="-20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development</w:t>
      </w:r>
      <w:r>
        <w:rPr>
          <w:color w:val="231F20"/>
          <w:spacing w:val="-20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initiatives</w:t>
      </w:r>
      <w:r>
        <w:rPr>
          <w:color w:val="231F20"/>
          <w:spacing w:val="-20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through</w:t>
      </w:r>
      <w:r>
        <w:rPr>
          <w:color w:val="231F20"/>
          <w:spacing w:val="-20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the</w:t>
      </w:r>
      <w:r>
        <w:rPr>
          <w:color w:val="231F20"/>
          <w:spacing w:val="-20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launch</w:t>
      </w:r>
      <w:r>
        <w:rPr>
          <w:color w:val="231F20"/>
          <w:spacing w:val="-20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of</w:t>
      </w:r>
      <w:r>
        <w:rPr>
          <w:color w:val="231F20"/>
          <w:spacing w:val="-20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“Project Build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Up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2.0”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and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is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devoting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additional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funds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to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building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a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surveillance</w:t>
      </w:r>
      <w:r>
        <w:rPr>
          <w:color w:val="231F20"/>
          <w:spacing w:val="-18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infrastructure that</w:t>
      </w:r>
      <w:r>
        <w:rPr>
          <w:color w:val="231F20"/>
          <w:spacing w:val="-19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will</w:t>
      </w:r>
      <w:r>
        <w:rPr>
          <w:color w:val="231F20"/>
          <w:spacing w:val="-19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provide</w:t>
      </w:r>
      <w:r>
        <w:rPr>
          <w:color w:val="231F20"/>
          <w:spacing w:val="-19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critical</w:t>
      </w:r>
      <w:r>
        <w:rPr>
          <w:color w:val="231F20"/>
          <w:spacing w:val="-19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insights</w:t>
      </w:r>
      <w:r>
        <w:rPr>
          <w:color w:val="231F20"/>
          <w:spacing w:val="-19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into</w:t>
      </w:r>
      <w:r>
        <w:rPr>
          <w:color w:val="231F20"/>
          <w:spacing w:val="-19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the</w:t>
      </w:r>
      <w:r>
        <w:rPr>
          <w:color w:val="231F20"/>
          <w:spacing w:val="-19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impacts</w:t>
      </w:r>
      <w:r>
        <w:rPr>
          <w:color w:val="231F20"/>
          <w:spacing w:val="-19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of</w:t>
      </w:r>
      <w:r>
        <w:rPr>
          <w:color w:val="231F20"/>
          <w:spacing w:val="-19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expanded</w:t>
      </w:r>
      <w:r>
        <w:rPr>
          <w:color w:val="231F20"/>
          <w:spacing w:val="-19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gambling</w:t>
      </w:r>
      <w:r>
        <w:rPr>
          <w:color w:val="231F20"/>
          <w:spacing w:val="-19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in</w:t>
      </w:r>
      <w:r>
        <w:rPr>
          <w:color w:val="231F20"/>
          <w:spacing w:val="-19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the Commonwealth.</w:t>
      </w:r>
    </w:p>
    <w:p>
      <w:pPr>
        <w:spacing w:before="300"/>
        <w:ind w:left="514" w:right="534" w:firstLine="0"/>
        <w:jc w:val="left"/>
        <w:rPr>
          <w:sz w:val="26"/>
        </w:rPr>
      </w:pPr>
      <w:r>
        <w:rPr>
          <w:color w:val="231F20"/>
          <w:spacing w:val="-2"/>
          <w:w w:val="105"/>
          <w:sz w:val="26"/>
        </w:rPr>
        <w:t>The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surge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in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sports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betting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and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other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public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health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challenges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continues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to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heighten demand</w:t>
      </w:r>
      <w:r>
        <w:rPr>
          <w:color w:val="231F20"/>
          <w:spacing w:val="-17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for</w:t>
      </w:r>
      <w:r>
        <w:rPr>
          <w:color w:val="231F20"/>
          <w:spacing w:val="-17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these</w:t>
      </w:r>
      <w:r>
        <w:rPr>
          <w:color w:val="231F20"/>
          <w:spacing w:val="-17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critical</w:t>
      </w:r>
      <w:r>
        <w:rPr>
          <w:color w:val="231F20"/>
          <w:spacing w:val="-17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community</w:t>
      </w:r>
      <w:r>
        <w:rPr>
          <w:color w:val="231F20"/>
          <w:spacing w:val="-17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programs</w:t>
      </w:r>
      <w:r>
        <w:rPr>
          <w:color w:val="231F20"/>
          <w:spacing w:val="-17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and</w:t>
      </w:r>
      <w:r>
        <w:rPr>
          <w:color w:val="231F20"/>
          <w:spacing w:val="-17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services.</w:t>
      </w:r>
      <w:r>
        <w:rPr>
          <w:color w:val="231F20"/>
          <w:spacing w:val="-17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On</w:t>
      </w:r>
      <w:r>
        <w:rPr>
          <w:color w:val="231F20"/>
          <w:spacing w:val="-17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behalf</w:t>
      </w:r>
      <w:r>
        <w:rPr>
          <w:color w:val="231F20"/>
          <w:spacing w:val="-17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of</w:t>
      </w:r>
      <w:r>
        <w:rPr>
          <w:color w:val="231F20"/>
          <w:spacing w:val="-17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the Department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of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Public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Health,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I’d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like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to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extend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our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warm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gratitude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to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our</w:t>
      </w:r>
      <w:r>
        <w:rPr>
          <w:color w:val="231F20"/>
          <w:spacing w:val="-22"/>
          <w:w w:val="105"/>
          <w:sz w:val="26"/>
        </w:rPr>
        <w:t> </w:t>
      </w:r>
      <w:r>
        <w:rPr>
          <w:color w:val="231F20"/>
          <w:spacing w:val="-2"/>
          <w:w w:val="105"/>
          <w:sz w:val="26"/>
        </w:rPr>
        <w:t>community </w:t>
      </w:r>
      <w:r>
        <w:rPr>
          <w:color w:val="231F20"/>
          <w:sz w:val="26"/>
        </w:rPr>
        <w:t>partners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for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their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shared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efforts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to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promote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wellness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and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health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equity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for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all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people</w:t>
      </w:r>
      <w:r>
        <w:rPr>
          <w:color w:val="231F20"/>
          <w:spacing w:val="-3"/>
          <w:sz w:val="26"/>
        </w:rPr>
        <w:t> </w:t>
      </w:r>
      <w:r>
        <w:rPr>
          <w:color w:val="231F20"/>
          <w:sz w:val="26"/>
        </w:rPr>
        <w:t>in </w:t>
      </w:r>
      <w:r>
        <w:rPr>
          <w:color w:val="231F20"/>
          <w:w w:val="105"/>
          <w:sz w:val="26"/>
        </w:rPr>
        <w:t>the</w:t>
      </w:r>
      <w:r>
        <w:rPr>
          <w:color w:val="231F20"/>
          <w:spacing w:val="-4"/>
          <w:w w:val="105"/>
          <w:sz w:val="26"/>
        </w:rPr>
        <w:t> </w:t>
      </w:r>
      <w:r>
        <w:rPr>
          <w:color w:val="231F20"/>
          <w:w w:val="105"/>
          <w:sz w:val="26"/>
        </w:rPr>
        <w:t>Commonwealth.</w:t>
      </w:r>
    </w:p>
    <w:p>
      <w:pPr>
        <w:spacing w:after="0"/>
        <w:jc w:val="left"/>
        <w:rPr>
          <w:sz w:val="26"/>
        </w:rPr>
        <w:sectPr>
          <w:headerReference w:type="default" r:id="rId5"/>
          <w:footerReference w:type="default" r:id="rId6"/>
          <w:type w:val="continuous"/>
          <w:pgSz w:w="12240" w:h="15840"/>
          <w:pgMar w:header="0" w:footer="321" w:top="1900" w:bottom="520" w:left="580" w:right="560"/>
          <w:pgNumType w:start="1"/>
        </w:sectPr>
      </w:pPr>
    </w:p>
    <w:p>
      <w:pPr>
        <w:pStyle w:val="BodyText"/>
        <w:spacing w:before="11"/>
        <w:rPr>
          <w:sz w:val="17"/>
        </w:rPr>
      </w:pPr>
    </w:p>
    <w:p>
      <w:pPr>
        <w:pStyle w:val="BodyText"/>
        <w:ind w:left="116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3658235" cy="405130"/>
                <wp:effectExtent l="0" t="0" r="0" b="4445"/>
                <wp:docPr id="7" name="Group 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" name="Group 7"/>
                      <wpg:cNvGrpSpPr/>
                      <wpg:grpSpPr>
                        <a:xfrm>
                          <a:off x="0" y="0"/>
                          <a:ext cx="3658235" cy="405130"/>
                          <a:chExt cx="3658235" cy="405130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58332" y="67181"/>
                            <a:ext cx="359981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9815" h="337820">
                                <a:moveTo>
                                  <a:pt x="3599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591"/>
                                </a:lnTo>
                                <a:lnTo>
                                  <a:pt x="3599408" y="337591"/>
                                </a:lnTo>
                                <a:lnTo>
                                  <a:pt x="3599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B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3911"/>
                            <a:ext cx="359981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99815" h="337820">
                                <a:moveTo>
                                  <a:pt x="359940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591"/>
                                </a:lnTo>
                                <a:lnTo>
                                  <a:pt x="3599408" y="337591"/>
                                </a:lnTo>
                                <a:lnTo>
                                  <a:pt x="359940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0" y="0"/>
                            <a:ext cx="3658235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167" w:right="0" w:firstLine="0"/>
                                <w:jc w:val="left"/>
                                <w:rPr>
                                  <w:rFonts w:asci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34"/>
                                </w:rPr>
                                <w:t>Prevention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34"/>
                                </w:rPr>
                                <w:t>and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3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34"/>
                                </w:rPr>
                                <w:t>Health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3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85"/>
                                  <w:sz w:val="34"/>
                                </w:rPr>
                                <w:t>Promotion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288.05pt;height:31.9pt;mso-position-horizontal-relative:char;mso-position-vertical-relative:line" id="docshapegroup7" coordorigin="0,0" coordsize="5761,638">
                <v:rect style="position:absolute;left:91;top:105;width:5669;height:532" id="docshape8" filled="true" fillcolor="#609b71" stroked="false">
                  <v:fill type="solid"/>
                </v:rect>
                <v:rect style="position:absolute;left:0;top:6;width:5669;height:532" id="docshape9" filled="true" fillcolor="#005a95" stroked="false">
                  <v:fill type="solid"/>
                </v:rect>
                <v:shape style="position:absolute;left:0;top:0;width:5761;height:638" type="#_x0000_t202" id="docshape10" filled="false" stroked="false">
                  <v:textbox inset="0,0,0,0">
                    <w:txbxContent>
                      <w:p>
                        <w:pPr>
                          <w:spacing w:before="17"/>
                          <w:ind w:left="167" w:right="0" w:firstLine="0"/>
                          <w:jc w:val="left"/>
                          <w:rPr>
                            <w:rFonts w:ascii="Arial Black"/>
                            <w:sz w:val="34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85"/>
                            <w:sz w:val="34"/>
                          </w:rPr>
                          <w:t>Prevention</w:t>
                        </w:r>
                        <w:r>
                          <w:rPr>
                            <w:rFonts w:ascii="Arial Black"/>
                            <w:color w:val="FFFFFF"/>
                            <w:spacing w:val="-14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34"/>
                          </w:rPr>
                          <w:t>and</w:t>
                        </w:r>
                        <w:r>
                          <w:rPr>
                            <w:rFonts w:ascii="Arial Black"/>
                            <w:color w:val="FFFFFF"/>
                            <w:spacing w:val="-13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34"/>
                          </w:rPr>
                          <w:t>Health</w:t>
                        </w:r>
                        <w:r>
                          <w:rPr>
                            <w:rFonts w:ascii="Arial Black"/>
                            <w:color w:val="FFFFFF"/>
                            <w:spacing w:val="-13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85"/>
                            <w:sz w:val="34"/>
                          </w:rPr>
                          <w:t>Promotion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195"/>
        <w:ind w:left="140"/>
      </w:pPr>
      <w:r>
        <w:rPr>
          <w:color w:val="231F20"/>
        </w:rPr>
        <w:t>The</w:t>
      </w:r>
      <w:r>
        <w:rPr>
          <w:color w:val="231F20"/>
          <w:spacing w:val="-14"/>
        </w:rPr>
        <w:t> </w:t>
      </w:r>
      <w:r>
        <w:rPr>
          <w:color w:val="231F20"/>
        </w:rPr>
        <w:t>Office</w:t>
      </w:r>
      <w:r>
        <w:rPr>
          <w:color w:val="231F20"/>
          <w:spacing w:val="-14"/>
        </w:rPr>
        <w:t> </w:t>
      </w:r>
      <w:r>
        <w:rPr>
          <w:color w:val="231F20"/>
        </w:rPr>
        <w:t>takes</w:t>
      </w:r>
      <w:r>
        <w:rPr>
          <w:color w:val="231F20"/>
          <w:spacing w:val="-14"/>
        </w:rPr>
        <w:t> </w:t>
      </w:r>
      <w:r>
        <w:rPr>
          <w:color w:val="231F20"/>
        </w:rPr>
        <w:t>a</w:t>
      </w:r>
      <w:r>
        <w:rPr>
          <w:color w:val="231F20"/>
          <w:spacing w:val="-14"/>
        </w:rPr>
        <w:t> </w:t>
      </w:r>
      <w:r>
        <w:rPr>
          <w:color w:val="231F20"/>
        </w:rPr>
        <w:t>comprehensive</w:t>
      </w:r>
      <w:r>
        <w:rPr>
          <w:color w:val="231F20"/>
          <w:spacing w:val="-14"/>
        </w:rPr>
        <w:t> </w:t>
      </w:r>
      <w:r>
        <w:rPr>
          <w:color w:val="231F20"/>
        </w:rPr>
        <w:t>public</w:t>
      </w:r>
      <w:r>
        <w:rPr>
          <w:color w:val="231F20"/>
          <w:spacing w:val="-14"/>
        </w:rPr>
        <w:t> </w:t>
      </w:r>
      <w:r>
        <w:rPr>
          <w:color w:val="231F20"/>
        </w:rPr>
        <w:t>health</w:t>
      </w:r>
      <w:r>
        <w:rPr>
          <w:color w:val="231F20"/>
          <w:spacing w:val="-14"/>
        </w:rPr>
        <w:t> </w:t>
      </w:r>
      <w:r>
        <w:rPr>
          <w:color w:val="231F20"/>
        </w:rPr>
        <w:t>approach</w:t>
      </w:r>
      <w:r>
        <w:rPr>
          <w:color w:val="231F20"/>
          <w:spacing w:val="-14"/>
        </w:rPr>
        <w:t> </w:t>
      </w:r>
      <w:r>
        <w:rPr>
          <w:color w:val="231F20"/>
        </w:rPr>
        <w:t>to</w:t>
      </w:r>
      <w:r>
        <w:rPr>
          <w:color w:val="231F20"/>
          <w:spacing w:val="-14"/>
        </w:rPr>
        <w:t> </w:t>
      </w:r>
      <w:r>
        <w:rPr>
          <w:color w:val="231F20"/>
        </w:rPr>
        <w:t>reducing</w:t>
      </w:r>
      <w:r>
        <w:rPr>
          <w:color w:val="231F20"/>
          <w:spacing w:val="-14"/>
        </w:rPr>
        <w:t> </w:t>
      </w:r>
      <w:r>
        <w:rPr>
          <w:color w:val="231F20"/>
        </w:rPr>
        <w:t>and</w:t>
      </w:r>
      <w:r>
        <w:rPr>
          <w:color w:val="231F20"/>
          <w:spacing w:val="-14"/>
        </w:rPr>
        <w:t> </w:t>
      </w:r>
      <w:r>
        <w:rPr>
          <w:color w:val="231F20"/>
        </w:rPr>
        <w:t>preventing</w:t>
      </w:r>
      <w:r>
        <w:rPr>
          <w:color w:val="231F20"/>
          <w:spacing w:val="-14"/>
        </w:rPr>
        <w:t> </w:t>
      </w:r>
      <w:r>
        <w:rPr>
          <w:color w:val="231F20"/>
        </w:rPr>
        <w:t>problem</w:t>
      </w:r>
      <w:r>
        <w:rPr>
          <w:color w:val="231F20"/>
          <w:spacing w:val="-14"/>
        </w:rPr>
        <w:t> </w:t>
      </w:r>
      <w:r>
        <w:rPr>
          <w:color w:val="231F20"/>
        </w:rPr>
        <w:t>gambling </w:t>
      </w:r>
      <w:r>
        <w:rPr>
          <w:color w:val="231F20"/>
          <w:spacing w:val="-2"/>
          <w:w w:val="105"/>
        </w:rPr>
        <w:t>across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2"/>
          <w:w w:val="105"/>
        </w:rPr>
        <w:t>Commonwealth.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2"/>
          <w:w w:val="105"/>
        </w:rPr>
        <w:t>Programs</w:t>
      </w:r>
      <w:r>
        <w:rPr>
          <w:color w:val="231F20"/>
          <w:spacing w:val="-27"/>
          <w:w w:val="105"/>
        </w:rPr>
        <w:t> </w:t>
      </w:r>
      <w:r>
        <w:rPr>
          <w:color w:val="231F20"/>
          <w:spacing w:val="-2"/>
          <w:w w:val="105"/>
        </w:rPr>
        <w:t>and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2"/>
          <w:w w:val="105"/>
        </w:rPr>
        <w:t>services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2"/>
          <w:w w:val="105"/>
        </w:rPr>
        <w:t>are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2"/>
          <w:w w:val="105"/>
        </w:rPr>
        <w:t>data-driven</w:t>
      </w:r>
      <w:r>
        <w:rPr>
          <w:color w:val="231F20"/>
          <w:spacing w:val="-27"/>
          <w:w w:val="105"/>
        </w:rPr>
        <w:t> </w:t>
      </w:r>
      <w:r>
        <w:rPr>
          <w:color w:val="231F20"/>
          <w:spacing w:val="-2"/>
          <w:w w:val="105"/>
        </w:rPr>
        <w:t>and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2"/>
          <w:w w:val="105"/>
        </w:rPr>
        <w:t>community-centered,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2"/>
          <w:w w:val="105"/>
        </w:rPr>
        <w:t>and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2"/>
          <w:w w:val="105"/>
        </w:rPr>
        <w:t>are designed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2"/>
          <w:w w:val="105"/>
        </w:rPr>
        <w:t>for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2"/>
          <w:w w:val="105"/>
        </w:rPr>
        <w:t>all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2"/>
          <w:w w:val="105"/>
        </w:rPr>
        <w:t>age</w:t>
      </w:r>
      <w:r>
        <w:rPr>
          <w:color w:val="231F20"/>
          <w:spacing w:val="-27"/>
          <w:w w:val="105"/>
        </w:rPr>
        <w:t> </w:t>
      </w:r>
      <w:r>
        <w:rPr>
          <w:color w:val="231F20"/>
          <w:spacing w:val="-2"/>
          <w:w w:val="105"/>
        </w:rPr>
        <w:t>groups,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2"/>
          <w:w w:val="105"/>
        </w:rPr>
        <w:t>including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2"/>
          <w:w w:val="105"/>
        </w:rPr>
        <w:t>youth,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2"/>
          <w:w w:val="105"/>
        </w:rPr>
        <w:t>adults,</w:t>
      </w:r>
      <w:r>
        <w:rPr>
          <w:color w:val="231F20"/>
          <w:spacing w:val="-27"/>
          <w:w w:val="105"/>
        </w:rPr>
        <w:t> </w:t>
      </w:r>
      <w:r>
        <w:rPr>
          <w:color w:val="231F20"/>
          <w:spacing w:val="-2"/>
          <w:w w:val="105"/>
        </w:rPr>
        <w:t>parents,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2"/>
          <w:w w:val="105"/>
        </w:rPr>
        <w:t>and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2"/>
          <w:w w:val="105"/>
        </w:rPr>
        <w:t>at-risk</w:t>
      </w:r>
      <w:r>
        <w:rPr>
          <w:color w:val="231F20"/>
          <w:spacing w:val="-28"/>
          <w:w w:val="105"/>
        </w:rPr>
        <w:t> </w:t>
      </w:r>
      <w:r>
        <w:rPr>
          <w:color w:val="231F20"/>
          <w:spacing w:val="-2"/>
          <w:w w:val="105"/>
        </w:rPr>
        <w:t>populations.</w:t>
      </w:r>
    </w:p>
    <w:p>
      <w:pPr>
        <w:pStyle w:val="BodyText"/>
        <w:spacing w:before="283"/>
        <w:ind w:left="140"/>
      </w:pPr>
      <w:r>
        <w:rPr>
          <w:color w:val="231F20"/>
        </w:rPr>
        <w:t>In</w:t>
      </w:r>
      <w:r>
        <w:rPr>
          <w:color w:val="231F20"/>
          <w:spacing w:val="4"/>
        </w:rPr>
        <w:t> </w:t>
      </w:r>
      <w:r>
        <w:rPr>
          <w:color w:val="231F20"/>
        </w:rPr>
        <w:t>FY25,</w:t>
      </w:r>
      <w:r>
        <w:rPr>
          <w:color w:val="231F20"/>
          <w:spacing w:val="5"/>
        </w:rPr>
        <w:t> </w:t>
      </w:r>
      <w:r>
        <w:rPr>
          <w:color w:val="231F20"/>
        </w:rPr>
        <w:t>OPGS</w:t>
      </w:r>
      <w:r>
        <w:rPr>
          <w:color w:val="231F20"/>
          <w:spacing w:val="5"/>
        </w:rPr>
        <w:t> </w:t>
      </w:r>
      <w:r>
        <w:rPr>
          <w:color w:val="231F20"/>
        </w:rPr>
        <w:t>will</w:t>
      </w:r>
      <w:r>
        <w:rPr>
          <w:color w:val="231F20"/>
          <w:spacing w:val="5"/>
        </w:rPr>
        <w:t> </w:t>
      </w:r>
      <w:r>
        <w:rPr>
          <w:color w:val="231F20"/>
        </w:rPr>
        <w:t>continue</w:t>
      </w:r>
      <w:r>
        <w:rPr>
          <w:color w:val="231F20"/>
          <w:spacing w:val="5"/>
        </w:rPr>
        <w:t> </w:t>
      </w:r>
      <w:r>
        <w:rPr>
          <w:color w:val="231F20"/>
        </w:rPr>
        <w:t>implementation</w:t>
      </w:r>
      <w:r>
        <w:rPr>
          <w:color w:val="231F20"/>
          <w:spacing w:val="5"/>
        </w:rPr>
        <w:t> </w:t>
      </w:r>
      <w:r>
        <w:rPr>
          <w:color w:val="231F20"/>
        </w:rPr>
        <w:t>of</w:t>
      </w:r>
      <w:r>
        <w:rPr>
          <w:color w:val="231F20"/>
          <w:spacing w:val="5"/>
        </w:rPr>
        <w:t> </w:t>
      </w:r>
      <w:r>
        <w:rPr>
          <w:color w:val="231F20"/>
        </w:rPr>
        <w:t>two</w:t>
      </w:r>
      <w:r>
        <w:rPr>
          <w:color w:val="231F20"/>
          <w:spacing w:val="5"/>
        </w:rPr>
        <w:t> </w:t>
      </w:r>
      <w:r>
        <w:rPr>
          <w:color w:val="231F20"/>
        </w:rPr>
        <w:t>core</w:t>
      </w:r>
      <w:r>
        <w:rPr>
          <w:color w:val="231F20"/>
          <w:spacing w:val="5"/>
        </w:rPr>
        <w:t> </w:t>
      </w:r>
      <w:r>
        <w:rPr>
          <w:color w:val="231F20"/>
        </w:rPr>
        <w:t>prevention</w:t>
      </w:r>
      <w:r>
        <w:rPr>
          <w:color w:val="231F20"/>
          <w:spacing w:val="5"/>
        </w:rPr>
        <w:t> </w:t>
      </w:r>
      <w:r>
        <w:rPr>
          <w:color w:val="231F20"/>
          <w:spacing w:val="-2"/>
        </w:rPr>
        <w:t>programs:</w:t>
      </w:r>
    </w:p>
    <w:p>
      <w:pPr>
        <w:pStyle w:val="BodyText"/>
        <w:spacing w:before="8"/>
        <w:rPr>
          <w:sz w:val="9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1010043</wp:posOffset>
                </wp:positionH>
                <wp:positionV relativeFrom="paragraph">
                  <wp:posOffset>89587</wp:posOffset>
                </wp:positionV>
                <wp:extent cx="2743200" cy="731520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2743200" cy="731520"/>
                        </a:xfrm>
                        <a:prstGeom prst="rect">
                          <a:avLst/>
                        </a:prstGeom>
                        <a:solidFill>
                          <a:srgbClr val="005A95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110"/>
                              <w:ind w:left="162" w:right="8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2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Massachusetts</w:t>
                            </w:r>
                            <w:r>
                              <w:rPr>
                                <w:color w:val="FFFFFF"/>
                                <w:spacing w:val="-2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PhotoVoice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Project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youth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and</w:t>
                            </w:r>
                            <w:r>
                              <w:rPr>
                                <w:color w:val="FFFFFF"/>
                                <w:spacing w:val="-11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parents.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530998pt;margin-top:7.0541pt;width:216pt;height:57.6pt;mso-position-horizontal-relative:page;mso-position-vertical-relative:paragraph;z-index:-15727616;mso-wrap-distance-left:0;mso-wrap-distance-right:0" type="#_x0000_t202" id="docshape11" filled="true" fillcolor="#005a95" stroked="false">
                <v:textbox inset="0,0,0,0">
                  <w:txbxContent>
                    <w:p>
                      <w:pPr>
                        <w:pStyle w:val="BodyText"/>
                        <w:spacing w:before="110"/>
                        <w:ind w:left="162" w:right="8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color w:val="FFFFFF"/>
                          <w:spacing w:val="-23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Massachusetts</w:t>
                      </w:r>
                      <w:r>
                        <w:rPr>
                          <w:color w:val="FFFFFF"/>
                          <w:spacing w:val="-23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PhotoVoice </w:t>
                      </w:r>
                      <w:r>
                        <w:rPr>
                          <w:color w:val="FFFFFF"/>
                          <w:w w:val="105"/>
                        </w:rPr>
                        <w:t>Project</w:t>
                      </w:r>
                      <w:r>
                        <w:rPr>
                          <w:color w:val="FFFFFF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</w:rPr>
                        <w:t>for</w:t>
                      </w:r>
                      <w:r>
                        <w:rPr>
                          <w:color w:val="FFFFFF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</w:rPr>
                        <w:t>youth</w:t>
                      </w:r>
                      <w:r>
                        <w:rPr>
                          <w:color w:val="FFFFFF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</w:rPr>
                        <w:t>and</w:t>
                      </w:r>
                      <w:r>
                        <w:rPr>
                          <w:color w:val="FFFFFF"/>
                          <w:spacing w:val="-11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</w:rPr>
                        <w:t>parents.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3981843</wp:posOffset>
                </wp:positionH>
                <wp:positionV relativeFrom="paragraph">
                  <wp:posOffset>89587</wp:posOffset>
                </wp:positionV>
                <wp:extent cx="2743200" cy="731520"/>
                <wp:effectExtent l="0" t="0" r="0" b="0"/>
                <wp:wrapTopAndBottom/>
                <wp:docPr id="12" name="Textbox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Textbox 12"/>
                      <wps:cNvSpPr txBox="1"/>
                      <wps:spPr>
                        <a:xfrm>
                          <a:off x="0" y="0"/>
                          <a:ext cx="2743200" cy="731520"/>
                        </a:xfrm>
                        <a:prstGeom prst="rect">
                          <a:avLst/>
                        </a:prstGeom>
                        <a:solidFill>
                          <a:srgbClr val="005A95"/>
                        </a:solidFill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92"/>
                              <w:ind w:left="186" w:right="89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The</w:t>
                            </w:r>
                            <w:r>
                              <w:rPr>
                                <w:color w:val="FFFFFF"/>
                                <w:spacing w:val="-2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Massachusetts</w:t>
                            </w:r>
                            <w:r>
                              <w:rPr>
                                <w:color w:val="FFFFFF"/>
                                <w:spacing w:val="-2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  <w:w w:val="105"/>
                              </w:rPr>
                              <w:t>Ambassador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Project</w:t>
                            </w:r>
                            <w:r>
                              <w:rPr>
                                <w:color w:val="FFFFFF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for</w:t>
                            </w:r>
                            <w:r>
                              <w:rPr>
                                <w:color w:val="FFFFFF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men</w:t>
                            </w:r>
                            <w:r>
                              <w:rPr>
                                <w:color w:val="FFFFFF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of</w:t>
                            </w:r>
                            <w:r>
                              <w:rPr>
                                <w:color w:val="FFFFFF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color</w:t>
                            </w:r>
                            <w:r>
                              <w:rPr>
                                <w:color w:val="FFFFFF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with</w:t>
                            </w:r>
                            <w:r>
                              <w:rPr>
                                <w:color w:val="FFFFFF"/>
                                <w:spacing w:val="-3"/>
                                <w:w w:val="105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w w:val="105"/>
                              </w:rPr>
                              <w:t>a history of substance misuse.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13.531006pt;margin-top:7.0541pt;width:216pt;height:57.6pt;mso-position-horizontal-relative:page;mso-position-vertical-relative:paragraph;z-index:-15727104;mso-wrap-distance-left:0;mso-wrap-distance-right:0" type="#_x0000_t202" id="docshape12" filled="true" fillcolor="#005a95" stroked="false">
                <v:textbox inset="0,0,0,0">
                  <w:txbxContent>
                    <w:p>
                      <w:pPr>
                        <w:pStyle w:val="BodyText"/>
                        <w:spacing w:before="92"/>
                        <w:ind w:left="186" w:right="89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  <w:spacing w:val="-2"/>
                          <w:w w:val="105"/>
                        </w:rPr>
                        <w:t>The</w:t>
                      </w:r>
                      <w:r>
                        <w:rPr>
                          <w:color w:val="FFFFFF"/>
                          <w:spacing w:val="-23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Massachusetts</w:t>
                      </w:r>
                      <w:r>
                        <w:rPr>
                          <w:color w:val="FFFFFF"/>
                          <w:spacing w:val="-23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  <w:w w:val="105"/>
                        </w:rPr>
                        <w:t>Ambassador </w:t>
                      </w:r>
                      <w:r>
                        <w:rPr>
                          <w:color w:val="FFFFFF"/>
                          <w:w w:val="105"/>
                        </w:rPr>
                        <w:t>Project</w:t>
                      </w:r>
                      <w:r>
                        <w:rPr>
                          <w:color w:val="FFFFFF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</w:rPr>
                        <w:t>for</w:t>
                      </w:r>
                      <w:r>
                        <w:rPr>
                          <w:color w:val="FFFFFF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</w:rPr>
                        <w:t>men</w:t>
                      </w:r>
                      <w:r>
                        <w:rPr>
                          <w:color w:val="FFFFFF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</w:rPr>
                        <w:t>of</w:t>
                      </w:r>
                      <w:r>
                        <w:rPr>
                          <w:color w:val="FFFFFF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</w:rPr>
                        <w:t>color</w:t>
                      </w:r>
                      <w:r>
                        <w:rPr>
                          <w:color w:val="FFFFFF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</w:rPr>
                        <w:t>with</w:t>
                      </w:r>
                      <w:r>
                        <w:rPr>
                          <w:color w:val="FFFFFF"/>
                          <w:spacing w:val="-3"/>
                          <w:w w:val="105"/>
                        </w:rPr>
                        <w:t> </w:t>
                      </w:r>
                      <w:r>
                        <w:rPr>
                          <w:color w:val="FFFFFF"/>
                          <w:w w:val="105"/>
                        </w:rPr>
                        <w:t>a history of substance misuse.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12"/>
        <w:ind w:left="150"/>
      </w:pPr>
      <w:r>
        <w:rPr>
          <w:color w:val="231F20"/>
        </w:rPr>
        <w:t>Additionally,</w:t>
      </w:r>
      <w:r>
        <w:rPr>
          <w:color w:val="231F20"/>
          <w:spacing w:val="7"/>
        </w:rPr>
        <w:t> </w:t>
      </w:r>
      <w:r>
        <w:rPr>
          <w:color w:val="231F20"/>
        </w:rPr>
        <w:t>OPGS</w:t>
      </w:r>
      <w:r>
        <w:rPr>
          <w:color w:val="231F20"/>
          <w:spacing w:val="7"/>
        </w:rPr>
        <w:t> </w:t>
      </w:r>
      <w:r>
        <w:rPr>
          <w:color w:val="231F20"/>
        </w:rPr>
        <w:t>will</w:t>
      </w:r>
      <w:r>
        <w:rPr>
          <w:color w:val="231F20"/>
          <w:spacing w:val="7"/>
        </w:rPr>
        <w:t> </w:t>
      </w:r>
      <w:r>
        <w:rPr>
          <w:color w:val="231F20"/>
        </w:rPr>
        <w:t>implement</w:t>
      </w:r>
      <w:r>
        <w:rPr>
          <w:color w:val="231F20"/>
          <w:spacing w:val="7"/>
        </w:rPr>
        <w:t> </w:t>
      </w:r>
      <w:r>
        <w:rPr>
          <w:color w:val="231F20"/>
        </w:rPr>
        <w:t>new</w:t>
      </w:r>
      <w:r>
        <w:rPr>
          <w:color w:val="231F20"/>
          <w:spacing w:val="7"/>
        </w:rPr>
        <w:t> </w:t>
      </w:r>
      <w:r>
        <w:rPr>
          <w:color w:val="231F20"/>
        </w:rPr>
        <w:t>and/or</w:t>
      </w:r>
      <w:r>
        <w:rPr>
          <w:color w:val="231F20"/>
          <w:spacing w:val="7"/>
        </w:rPr>
        <w:t> </w:t>
      </w:r>
      <w:r>
        <w:rPr>
          <w:color w:val="231F20"/>
        </w:rPr>
        <w:t>enhanced</w:t>
      </w:r>
      <w:r>
        <w:rPr>
          <w:color w:val="231F20"/>
          <w:spacing w:val="7"/>
        </w:rPr>
        <w:t> </w:t>
      </w:r>
      <w:r>
        <w:rPr>
          <w:color w:val="231F20"/>
        </w:rPr>
        <w:t>prevention</w:t>
      </w:r>
      <w:r>
        <w:rPr>
          <w:color w:val="231F20"/>
          <w:spacing w:val="7"/>
        </w:rPr>
        <w:t> </w:t>
      </w:r>
      <w:r>
        <w:rPr>
          <w:color w:val="231F20"/>
          <w:spacing w:val="-2"/>
        </w:rPr>
        <w:t>programs: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  <w:tab w:pos="600" w:val="left" w:leader="none"/>
        </w:tabs>
        <w:spacing w:line="240" w:lineRule="auto" w:before="88" w:after="0"/>
        <w:ind w:left="600" w:right="705" w:hanging="27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194112">
            <wp:simplePos x="0" y="0"/>
            <wp:positionH relativeFrom="page">
              <wp:posOffset>545049</wp:posOffset>
            </wp:positionH>
            <wp:positionV relativeFrom="paragraph">
              <wp:posOffset>118120</wp:posOffset>
            </wp:positionV>
            <wp:extent cx="91440" cy="91439"/>
            <wp:effectExtent l="0" t="0" r="0" b="0"/>
            <wp:wrapNone/>
            <wp:docPr id="13" name="Image 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The Youth Leaders in Problem Gambling Prevention Project provides scholarships for young </w:t>
      </w:r>
      <w:r>
        <w:rPr>
          <w:color w:val="231F20"/>
          <w:w w:val="105"/>
          <w:sz w:val="24"/>
        </w:rPr>
        <w:t>people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pursue</w:t>
      </w:r>
      <w:r>
        <w:rPr>
          <w:color w:val="231F20"/>
          <w:spacing w:val="40"/>
          <w:w w:val="105"/>
          <w:sz w:val="24"/>
        </w:rPr>
        <w:t> </w:t>
      </w:r>
      <w:r>
        <w:rPr>
          <w:color w:val="231F20"/>
          <w:w w:val="105"/>
          <w:sz w:val="24"/>
        </w:rPr>
        <w:t>higher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education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upon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project</w:t>
      </w:r>
      <w:r>
        <w:rPr>
          <w:color w:val="231F20"/>
          <w:spacing w:val="-13"/>
          <w:w w:val="105"/>
          <w:sz w:val="24"/>
        </w:rPr>
        <w:t> </w:t>
      </w:r>
      <w:r>
        <w:rPr>
          <w:color w:val="231F20"/>
          <w:w w:val="105"/>
          <w:sz w:val="24"/>
        </w:rPr>
        <w:t>completion.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  <w:tab w:pos="600" w:val="left" w:leader="none"/>
        </w:tabs>
        <w:spacing w:line="240" w:lineRule="auto" w:before="44" w:after="0"/>
        <w:ind w:left="600" w:right="146" w:hanging="27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194624">
            <wp:simplePos x="0" y="0"/>
            <wp:positionH relativeFrom="page">
              <wp:posOffset>545049</wp:posOffset>
            </wp:positionH>
            <wp:positionV relativeFrom="paragraph">
              <wp:posOffset>89793</wp:posOffset>
            </wp:positionV>
            <wp:extent cx="91440" cy="91439"/>
            <wp:effectExtent l="0" t="0" r="0" b="0"/>
            <wp:wrapNone/>
            <wp:docPr id="14" name="Image 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The Asian American and Pacific Islander (AAPI) Empowerment Project distributes education and </w:t>
      </w:r>
      <w:r>
        <w:rPr>
          <w:color w:val="231F20"/>
          <w:w w:val="105"/>
          <w:sz w:val="24"/>
        </w:rPr>
        <w:t>resources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w w:val="105"/>
          <w:sz w:val="24"/>
        </w:rPr>
        <w:t>to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w w:val="105"/>
          <w:sz w:val="24"/>
        </w:rPr>
        <w:t>priority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w w:val="105"/>
          <w:sz w:val="24"/>
        </w:rPr>
        <w:t>populations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w w:val="105"/>
          <w:sz w:val="24"/>
        </w:rPr>
        <w:t>disproportionately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w w:val="105"/>
          <w:sz w:val="24"/>
        </w:rPr>
        <w:t>impacted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w w:val="105"/>
          <w:sz w:val="24"/>
        </w:rPr>
        <w:t>by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w w:val="105"/>
          <w:sz w:val="24"/>
        </w:rPr>
        <w:t>problem</w:t>
      </w:r>
      <w:r>
        <w:rPr>
          <w:color w:val="231F20"/>
          <w:spacing w:val="-14"/>
          <w:w w:val="105"/>
          <w:sz w:val="24"/>
        </w:rPr>
        <w:t> </w:t>
      </w:r>
      <w:r>
        <w:rPr>
          <w:color w:val="231F20"/>
          <w:w w:val="105"/>
          <w:sz w:val="24"/>
        </w:rPr>
        <w:t>gambling.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  <w:tab w:pos="600" w:val="left" w:leader="none"/>
        </w:tabs>
        <w:spacing w:line="240" w:lineRule="auto" w:before="43" w:after="0"/>
        <w:ind w:left="600" w:right="786" w:hanging="27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195136">
            <wp:simplePos x="0" y="0"/>
            <wp:positionH relativeFrom="page">
              <wp:posOffset>545049</wp:posOffset>
            </wp:positionH>
            <wp:positionV relativeFrom="paragraph">
              <wp:posOffset>89405</wp:posOffset>
            </wp:positionV>
            <wp:extent cx="91440" cy="91439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The Community Wellness Project engages individuals and families and provides education, </w:t>
      </w:r>
      <w:r>
        <w:rPr>
          <w:color w:val="231F20"/>
          <w:w w:val="105"/>
          <w:sz w:val="24"/>
        </w:rPr>
        <w:t>resources,</w:t>
      </w:r>
      <w:r>
        <w:rPr>
          <w:color w:val="231F20"/>
          <w:spacing w:val="-7"/>
          <w:w w:val="105"/>
          <w:sz w:val="24"/>
        </w:rPr>
        <w:t> </w:t>
      </w:r>
      <w:r>
        <w:rPr>
          <w:color w:val="231F20"/>
          <w:w w:val="105"/>
          <w:sz w:val="24"/>
        </w:rPr>
        <w:t>and</w:t>
      </w:r>
      <w:r>
        <w:rPr>
          <w:color w:val="231F20"/>
          <w:spacing w:val="-7"/>
          <w:w w:val="105"/>
          <w:sz w:val="24"/>
        </w:rPr>
        <w:t> </w:t>
      </w:r>
      <w:r>
        <w:rPr>
          <w:color w:val="231F20"/>
          <w:w w:val="105"/>
          <w:sz w:val="24"/>
        </w:rPr>
        <w:t>support</w:t>
      </w:r>
      <w:r>
        <w:rPr>
          <w:color w:val="231F20"/>
          <w:spacing w:val="-7"/>
          <w:w w:val="105"/>
          <w:sz w:val="24"/>
        </w:rPr>
        <w:t> </w:t>
      </w:r>
      <w:r>
        <w:rPr>
          <w:color w:val="231F20"/>
          <w:w w:val="105"/>
          <w:sz w:val="24"/>
        </w:rPr>
        <w:t>at</w:t>
      </w:r>
      <w:r>
        <w:rPr>
          <w:color w:val="231F20"/>
          <w:spacing w:val="-7"/>
          <w:w w:val="105"/>
          <w:sz w:val="24"/>
        </w:rPr>
        <w:t> </w:t>
      </w:r>
      <w:r>
        <w:rPr>
          <w:color w:val="231F20"/>
          <w:w w:val="105"/>
          <w:sz w:val="24"/>
        </w:rPr>
        <w:t>the</w:t>
      </w:r>
      <w:r>
        <w:rPr>
          <w:color w:val="231F20"/>
          <w:spacing w:val="-7"/>
          <w:w w:val="105"/>
          <w:sz w:val="24"/>
        </w:rPr>
        <w:t> </w:t>
      </w:r>
      <w:r>
        <w:rPr>
          <w:color w:val="231F20"/>
          <w:w w:val="105"/>
          <w:sz w:val="24"/>
        </w:rPr>
        <w:t>community</w:t>
      </w:r>
      <w:r>
        <w:rPr>
          <w:color w:val="231F20"/>
          <w:spacing w:val="-7"/>
          <w:w w:val="105"/>
          <w:sz w:val="24"/>
        </w:rPr>
        <w:t> </w:t>
      </w:r>
      <w:r>
        <w:rPr>
          <w:color w:val="231F20"/>
          <w:w w:val="105"/>
          <w:sz w:val="24"/>
        </w:rPr>
        <w:t>level.</w:t>
      </w:r>
    </w:p>
    <w:p>
      <w:pPr>
        <w:pStyle w:val="ListParagraph"/>
        <w:numPr>
          <w:ilvl w:val="0"/>
          <w:numId w:val="1"/>
        </w:numPr>
        <w:tabs>
          <w:tab w:pos="594" w:val="left" w:leader="none"/>
          <w:tab w:pos="600" w:val="left" w:leader="none"/>
        </w:tabs>
        <w:spacing w:line="240" w:lineRule="auto" w:before="44" w:after="0"/>
        <w:ind w:left="600" w:right="251" w:hanging="270"/>
        <w:jc w:val="left"/>
        <w:rPr>
          <w:sz w:val="24"/>
        </w:rPr>
      </w:pPr>
      <w:r>
        <w:rPr/>
        <w:drawing>
          <wp:anchor distT="0" distB="0" distL="0" distR="0" allowOverlap="1" layoutInCell="1" locked="0" behindDoc="1" simplePos="0" relativeHeight="487195648">
            <wp:simplePos x="0" y="0"/>
            <wp:positionH relativeFrom="page">
              <wp:posOffset>545049</wp:posOffset>
            </wp:positionH>
            <wp:positionV relativeFrom="paragraph">
              <wp:posOffset>89655</wp:posOffset>
            </wp:positionV>
            <wp:extent cx="91440" cy="91439"/>
            <wp:effectExtent l="0" t="0" r="0" b="0"/>
            <wp:wrapNone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Project RISE 2.0 distributes resources to immigrant families to help raise awareness of problem </w:t>
      </w:r>
      <w:r>
        <w:rPr>
          <w:color w:val="231F20"/>
          <w:w w:val="105"/>
          <w:sz w:val="24"/>
        </w:rPr>
        <w:t>gambling related risks.</w:t>
      </w:r>
    </w:p>
    <w:p>
      <w:pPr>
        <w:tabs>
          <w:tab w:pos="7903" w:val="left" w:leader="none"/>
          <w:tab w:pos="10063" w:val="left" w:leader="none"/>
        </w:tabs>
        <w:spacing w:before="265"/>
        <w:ind w:left="240" w:right="0" w:firstLine="0"/>
        <w:jc w:val="left"/>
        <w:rPr>
          <w:rFonts w:ascii="Arial Black"/>
          <w:sz w:val="28"/>
        </w:rPr>
      </w:pPr>
      <w:r>
        <w:rPr>
          <w:rFonts w:ascii="Arial Black"/>
          <w:color w:val="005A95"/>
          <w:w w:val="85"/>
          <w:sz w:val="28"/>
        </w:rPr>
        <w:t>BUDGET</w:t>
      </w:r>
      <w:r>
        <w:rPr>
          <w:rFonts w:ascii="Arial Black"/>
          <w:color w:val="005A95"/>
          <w:spacing w:val="27"/>
          <w:sz w:val="28"/>
        </w:rPr>
        <w:t> </w:t>
      </w:r>
      <w:r>
        <w:rPr>
          <w:rFonts w:ascii="Arial Black"/>
          <w:color w:val="005A95"/>
          <w:spacing w:val="-2"/>
          <w:w w:val="95"/>
          <w:sz w:val="28"/>
        </w:rPr>
        <w:t>CATEGORY</w:t>
      </w:r>
      <w:r>
        <w:rPr>
          <w:rFonts w:ascii="Arial Black"/>
          <w:color w:val="005A95"/>
          <w:sz w:val="28"/>
        </w:rPr>
        <w:tab/>
      </w:r>
      <w:r>
        <w:rPr>
          <w:rFonts w:ascii="Arial Black"/>
          <w:color w:val="005A95"/>
          <w:spacing w:val="-4"/>
          <w:w w:val="90"/>
          <w:sz w:val="28"/>
        </w:rPr>
        <w:t>FY24</w:t>
      </w:r>
      <w:r>
        <w:rPr>
          <w:rFonts w:ascii="Arial Black"/>
          <w:color w:val="005A95"/>
          <w:sz w:val="28"/>
        </w:rPr>
        <w:tab/>
      </w:r>
      <w:r>
        <w:rPr>
          <w:rFonts w:ascii="Arial Black"/>
          <w:color w:val="005A95"/>
          <w:spacing w:val="-4"/>
          <w:w w:val="90"/>
          <w:sz w:val="28"/>
        </w:rPr>
        <w:t>FY25</w:t>
      </w:r>
    </w:p>
    <w:tbl>
      <w:tblPr>
        <w:tblW w:w="0" w:type="auto"/>
        <w:jc w:val="left"/>
        <w:tblInd w:w="16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0"/>
        <w:gridCol w:w="2160"/>
        <w:gridCol w:w="2160"/>
      </w:tblGrid>
      <w:tr>
        <w:trPr>
          <w:trHeight w:val="412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005A95"/>
          </w:tcPr>
          <w:p>
            <w:pPr>
              <w:pStyle w:val="TableParagraph"/>
              <w:spacing w:line="328" w:lineRule="exact" w:before="63"/>
              <w:ind w:left="90"/>
              <w:jc w:val="left"/>
              <w:rPr>
                <w:rFonts w:ascii="Arial Black"/>
                <w:sz w:val="24"/>
              </w:rPr>
            </w:pPr>
            <w:r>
              <w:rPr>
                <w:rFonts w:ascii="Arial Black"/>
                <w:color w:val="FFFFFF"/>
                <w:w w:val="85"/>
                <w:sz w:val="24"/>
              </w:rPr>
              <w:t>Prevention</w:t>
            </w:r>
            <w:r>
              <w:rPr>
                <w:rFonts w:ascii="Arial Black"/>
                <w:color w:val="FFFFFF"/>
                <w:spacing w:val="-11"/>
                <w:w w:val="85"/>
                <w:sz w:val="24"/>
              </w:rPr>
              <w:t> </w:t>
            </w:r>
            <w:r>
              <w:rPr>
                <w:rFonts w:ascii="Arial Black"/>
                <w:color w:val="FFFFFF"/>
                <w:w w:val="85"/>
                <w:sz w:val="24"/>
              </w:rPr>
              <w:t>and</w:t>
            </w:r>
            <w:r>
              <w:rPr>
                <w:rFonts w:ascii="Arial Black"/>
                <w:color w:val="FFFFFF"/>
                <w:spacing w:val="-10"/>
                <w:w w:val="85"/>
                <w:sz w:val="24"/>
              </w:rPr>
              <w:t> </w:t>
            </w:r>
            <w:r>
              <w:rPr>
                <w:rFonts w:ascii="Arial Black"/>
                <w:color w:val="FFFFFF"/>
                <w:w w:val="85"/>
                <w:sz w:val="24"/>
              </w:rPr>
              <w:t>Health</w:t>
            </w:r>
            <w:r>
              <w:rPr>
                <w:rFonts w:ascii="Arial Black"/>
                <w:color w:val="FFFFFF"/>
                <w:spacing w:val="-10"/>
                <w:w w:val="85"/>
                <w:sz w:val="24"/>
              </w:rPr>
              <w:t> </w:t>
            </w:r>
            <w:r>
              <w:rPr>
                <w:rFonts w:ascii="Arial Black"/>
                <w:color w:val="FFFFFF"/>
                <w:spacing w:val="-2"/>
                <w:w w:val="85"/>
                <w:sz w:val="24"/>
              </w:rPr>
              <w:t>Promotion</w:t>
            </w:r>
          </w:p>
        </w:tc>
        <w:tc>
          <w:tcPr>
            <w:tcW w:w="2160" w:type="dxa"/>
            <w:shd w:val="clear" w:color="auto" w:fill="005A95"/>
          </w:tcPr>
          <w:p>
            <w:pPr>
              <w:pStyle w:val="TableParagraph"/>
              <w:spacing w:line="328" w:lineRule="exact" w:before="63"/>
              <w:ind w:right="145"/>
              <w:rPr>
                <w:rFonts w:ascii="Arial Black"/>
                <w:sz w:val="24"/>
              </w:rPr>
            </w:pPr>
            <w:r>
              <w:rPr>
                <w:rFonts w:ascii="Arial Black"/>
                <w:color w:val="FFFFFF"/>
                <w:spacing w:val="-2"/>
                <w:sz w:val="24"/>
              </w:rPr>
              <w:t>$13,312,947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005A95"/>
          </w:tcPr>
          <w:p>
            <w:pPr>
              <w:pStyle w:val="TableParagraph"/>
              <w:spacing w:line="328" w:lineRule="exact" w:before="63"/>
              <w:ind w:right="159"/>
              <w:rPr>
                <w:rFonts w:ascii="Arial Black"/>
                <w:sz w:val="24"/>
              </w:rPr>
            </w:pPr>
            <w:r>
              <w:rPr>
                <w:rFonts w:ascii="Arial Black"/>
                <w:color w:val="FFFFFF"/>
                <w:spacing w:val="-2"/>
                <w:sz w:val="24"/>
              </w:rPr>
              <w:t>$20,412,500</w:t>
            </w:r>
          </w:p>
        </w:tc>
      </w:tr>
      <w:tr>
        <w:trPr>
          <w:trHeight w:val="412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before="87"/>
              <w:ind w:right="145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Community</w:t>
            </w:r>
          </w:p>
        </w:tc>
        <w:tc>
          <w:tcPr>
            <w:tcW w:w="2160" w:type="dxa"/>
            <w:shd w:val="clear" w:color="auto" w:fill="EFEFF2"/>
          </w:tcPr>
          <w:p>
            <w:pPr>
              <w:pStyle w:val="TableParagraph"/>
              <w:spacing w:before="87"/>
              <w:ind w:right="145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$7,887,947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before="87"/>
              <w:ind w:right="159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$12,887,500</w:t>
            </w:r>
          </w:p>
        </w:tc>
      </w:tr>
      <w:tr>
        <w:trPr>
          <w:trHeight w:val="405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before="87"/>
              <w:ind w:right="145"/>
              <w:rPr>
                <w:sz w:val="24"/>
              </w:rPr>
            </w:pPr>
            <w:r>
              <w:rPr>
                <w:color w:val="231F20"/>
                <w:sz w:val="24"/>
              </w:rPr>
              <w:t>Health</w:t>
            </w:r>
            <w:r>
              <w:rPr>
                <w:color w:val="231F20"/>
                <w:spacing w:val="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Promotion</w:t>
            </w:r>
          </w:p>
        </w:tc>
        <w:tc>
          <w:tcPr>
            <w:tcW w:w="2160" w:type="dxa"/>
            <w:shd w:val="clear" w:color="auto" w:fill="E1E4EE"/>
          </w:tcPr>
          <w:p>
            <w:pPr>
              <w:pStyle w:val="TableParagraph"/>
              <w:spacing w:before="87"/>
              <w:ind w:right="145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$4,525,000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before="87"/>
              <w:ind w:right="159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$5,025,000</w:t>
            </w:r>
          </w:p>
        </w:tc>
      </w:tr>
      <w:tr>
        <w:trPr>
          <w:trHeight w:val="424" w:hRule="atLeast"/>
        </w:trPr>
        <w:tc>
          <w:tcPr>
            <w:tcW w:w="6480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before="87"/>
              <w:ind w:right="145"/>
              <w:rPr>
                <w:sz w:val="24"/>
              </w:rPr>
            </w:pPr>
            <w:r>
              <w:rPr>
                <w:color w:val="231F20"/>
                <w:sz w:val="24"/>
              </w:rPr>
              <w:t>Technical</w:t>
            </w:r>
            <w:r>
              <w:rPr>
                <w:color w:val="231F20"/>
                <w:spacing w:val="10"/>
                <w:sz w:val="24"/>
              </w:rPr>
              <w:t> </w:t>
            </w:r>
            <w:r>
              <w:rPr>
                <w:color w:val="231F20"/>
                <w:sz w:val="24"/>
              </w:rPr>
              <w:t>Assistance</w:t>
            </w:r>
            <w:r>
              <w:rPr>
                <w:color w:val="231F20"/>
                <w:spacing w:val="11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1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Evaluation</w:t>
            </w:r>
          </w:p>
        </w:tc>
        <w:tc>
          <w:tcPr>
            <w:tcW w:w="2160" w:type="dxa"/>
            <w:tcBorders>
              <w:bottom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before="87"/>
              <w:ind w:right="145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$900,000</w:t>
            </w:r>
          </w:p>
        </w:tc>
        <w:tc>
          <w:tcPr>
            <w:tcW w:w="2160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before="87"/>
              <w:ind w:right="159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$2,500,000</w:t>
            </w:r>
          </w:p>
        </w:tc>
      </w:tr>
    </w:tbl>
    <w:p>
      <w:pPr>
        <w:pStyle w:val="BodyText"/>
        <w:spacing w:before="128"/>
        <w:rPr>
          <w:rFonts w:ascii="Arial Black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442240</wp:posOffset>
                </wp:positionH>
                <wp:positionV relativeFrom="paragraph">
                  <wp:posOffset>276054</wp:posOffset>
                </wp:positionV>
                <wp:extent cx="4441190" cy="417830"/>
                <wp:effectExtent l="0" t="0" r="0" b="0"/>
                <wp:wrapTopAndBottom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4441190" cy="417830"/>
                          <a:chExt cx="4441190" cy="417830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70819" y="79881"/>
                            <a:ext cx="437007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0070" h="337820">
                                <a:moveTo>
                                  <a:pt x="4369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591"/>
                                </a:lnTo>
                                <a:lnTo>
                                  <a:pt x="4369841" y="337591"/>
                                </a:lnTo>
                                <a:lnTo>
                                  <a:pt x="4369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B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0" y="16611"/>
                            <a:ext cx="437007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70070" h="337820">
                                <a:moveTo>
                                  <a:pt x="436984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591"/>
                                </a:lnTo>
                                <a:lnTo>
                                  <a:pt x="4369841" y="337591"/>
                                </a:lnTo>
                                <a:lnTo>
                                  <a:pt x="436984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0" y="0"/>
                            <a:ext cx="4441190" cy="417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91" w:right="0" w:firstLine="0"/>
                                <w:jc w:val="left"/>
                                <w:rPr>
                                  <w:rFonts w:asci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34"/>
                                </w:rPr>
                                <w:t>Treatment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4"/>
                                  <w:w w:val="8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34"/>
                                </w:rPr>
                                <w:t>Support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3"/>
                                  <w:w w:val="8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34"/>
                                </w:rPr>
                                <w:t>and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3"/>
                                  <w:w w:val="8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34"/>
                                </w:rPr>
                                <w:t>Capacity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3"/>
                                  <w:w w:val="8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85"/>
                                  <w:sz w:val="34"/>
                                </w:rPr>
                                <w:t>Building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822102pt;margin-top:21.736538pt;width:349.7pt;height:32.9pt;mso-position-horizontal-relative:page;mso-position-vertical-relative:paragraph;z-index:-15726592;mso-wrap-distance-left:0;mso-wrap-distance-right:0" id="docshapegroup13" coordorigin="696,435" coordsize="6994,658">
                <v:rect style="position:absolute;left:807;top:560;width:6882;height:532" id="docshape14" filled="true" fillcolor="#609b71" stroked="false">
                  <v:fill type="solid"/>
                </v:rect>
                <v:rect style="position:absolute;left:696;top:460;width:6882;height:532" id="docshape15" filled="true" fillcolor="#005a95" stroked="false">
                  <v:fill type="solid"/>
                </v:rect>
                <v:shape style="position:absolute;left:696;top:434;width:6994;height:658" type="#_x0000_t202" id="docshape16" filled="false" stroked="false">
                  <v:textbox inset="0,0,0,0">
                    <w:txbxContent>
                      <w:p>
                        <w:pPr>
                          <w:spacing w:before="17"/>
                          <w:ind w:left="91" w:right="0" w:firstLine="0"/>
                          <w:jc w:val="left"/>
                          <w:rPr>
                            <w:rFonts w:ascii="Arial Black"/>
                            <w:sz w:val="34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85"/>
                            <w:sz w:val="34"/>
                          </w:rPr>
                          <w:t>Treatment</w:t>
                        </w:r>
                        <w:r>
                          <w:rPr>
                            <w:rFonts w:ascii="Arial Black"/>
                            <w:color w:val="FFFFFF"/>
                            <w:spacing w:val="-4"/>
                            <w:w w:val="85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34"/>
                          </w:rPr>
                          <w:t>Support</w:t>
                        </w:r>
                        <w:r>
                          <w:rPr>
                            <w:rFonts w:ascii="Arial Black"/>
                            <w:color w:val="FFFFFF"/>
                            <w:spacing w:val="-3"/>
                            <w:w w:val="85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34"/>
                          </w:rPr>
                          <w:t>and</w:t>
                        </w:r>
                        <w:r>
                          <w:rPr>
                            <w:rFonts w:ascii="Arial Black"/>
                            <w:color w:val="FFFFFF"/>
                            <w:spacing w:val="-3"/>
                            <w:w w:val="85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34"/>
                          </w:rPr>
                          <w:t>Capacity</w:t>
                        </w:r>
                        <w:r>
                          <w:rPr>
                            <w:rFonts w:ascii="Arial Black"/>
                            <w:color w:val="FFFFFF"/>
                            <w:spacing w:val="-3"/>
                            <w:w w:val="85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85"/>
                            <w:sz w:val="34"/>
                          </w:rPr>
                          <w:t>Building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10"/>
        <w:ind w:left="139"/>
      </w:pPr>
      <w:r>
        <w:rPr>
          <w:color w:val="231F20"/>
        </w:rPr>
        <w:t>The Office takes a strategic, equity-focused approach to developing problem gambling treatment </w:t>
      </w:r>
      <w:r>
        <w:rPr>
          <w:color w:val="231F20"/>
          <w:w w:val="105"/>
        </w:rPr>
        <w:t>services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Commonwealth.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This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approach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centers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on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data,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evidence,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best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practices</w:t>
      </w:r>
      <w:r>
        <w:rPr>
          <w:color w:val="231F20"/>
          <w:spacing w:val="-20"/>
          <w:w w:val="105"/>
        </w:rPr>
        <w:t> </w:t>
      </w:r>
      <w:r>
        <w:rPr>
          <w:color w:val="231F20"/>
          <w:w w:val="105"/>
        </w:rPr>
        <w:t>to optimize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engagement,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improve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access,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strengthen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support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those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seeking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treatment.</w:t>
      </w:r>
    </w:p>
    <w:p>
      <w:pPr>
        <w:pStyle w:val="BodyText"/>
        <w:spacing w:line="237" w:lineRule="auto"/>
        <w:ind w:left="139"/>
      </w:pPr>
      <w:r>
        <w:rPr>
          <w:color w:val="231F20"/>
        </w:rPr>
        <w:t>Outpatient problem gambling treatment services in Massachusetts are funded by third-party </w:t>
      </w:r>
      <w:r>
        <w:rPr>
          <w:color w:val="231F20"/>
          <w:spacing w:val="-2"/>
          <w:w w:val="105"/>
        </w:rPr>
        <w:t>reimbursement.</w:t>
      </w:r>
    </w:p>
    <w:p>
      <w:pPr>
        <w:pStyle w:val="BodyText"/>
        <w:spacing w:before="285"/>
        <w:ind w:left="139"/>
      </w:pPr>
      <w:r>
        <w:rPr>
          <w:color w:val="231F20"/>
        </w:rPr>
        <w:t>In</w:t>
      </w:r>
      <w:r>
        <w:rPr>
          <w:color w:val="231F20"/>
          <w:spacing w:val="5"/>
        </w:rPr>
        <w:t> </w:t>
      </w:r>
      <w:r>
        <w:rPr>
          <w:color w:val="231F20"/>
        </w:rPr>
        <w:t>FY25,</w:t>
      </w:r>
      <w:r>
        <w:rPr>
          <w:color w:val="231F20"/>
          <w:spacing w:val="7"/>
        </w:rPr>
        <w:t> </w:t>
      </w:r>
      <w:r>
        <w:rPr>
          <w:color w:val="231F20"/>
        </w:rPr>
        <w:t>OPGS</w:t>
      </w:r>
      <w:r>
        <w:rPr>
          <w:color w:val="231F20"/>
          <w:spacing w:val="8"/>
        </w:rPr>
        <w:t> </w:t>
      </w:r>
      <w:r>
        <w:rPr>
          <w:color w:val="231F20"/>
        </w:rPr>
        <w:t>will</w:t>
      </w:r>
      <w:r>
        <w:rPr>
          <w:color w:val="231F20"/>
          <w:spacing w:val="7"/>
        </w:rPr>
        <w:t> </w:t>
      </w:r>
      <w:r>
        <w:rPr>
          <w:color w:val="231F20"/>
        </w:rPr>
        <w:t>enhance</w:t>
      </w:r>
      <w:r>
        <w:rPr>
          <w:color w:val="231F20"/>
          <w:spacing w:val="7"/>
        </w:rPr>
        <w:t> </w:t>
      </w:r>
      <w:r>
        <w:rPr>
          <w:color w:val="231F20"/>
        </w:rPr>
        <w:t>treatment</w:t>
      </w:r>
      <w:r>
        <w:rPr>
          <w:color w:val="231F20"/>
          <w:spacing w:val="8"/>
        </w:rPr>
        <w:t> </w:t>
      </w:r>
      <w:r>
        <w:rPr>
          <w:color w:val="231F20"/>
        </w:rPr>
        <w:t>support</w:t>
      </w:r>
      <w:r>
        <w:rPr>
          <w:color w:val="231F20"/>
          <w:spacing w:val="7"/>
        </w:rPr>
        <w:t> </w:t>
      </w:r>
      <w:r>
        <w:rPr>
          <w:color w:val="231F20"/>
        </w:rPr>
        <w:t>initiatives,</w:t>
      </w:r>
      <w:r>
        <w:rPr>
          <w:color w:val="231F20"/>
          <w:spacing w:val="8"/>
        </w:rPr>
        <w:t> </w:t>
      </w:r>
      <w:r>
        <w:rPr>
          <w:color w:val="231F20"/>
          <w:spacing w:val="-2"/>
        </w:rPr>
        <w:t>including:</w:t>
      </w:r>
    </w:p>
    <w:p>
      <w:pPr>
        <w:pStyle w:val="BodyText"/>
        <w:spacing w:before="45"/>
        <w:ind w:left="589" w:right="979" w:hanging="332"/>
      </w:pPr>
      <w:r>
        <w:rPr>
          <w:position w:val="1"/>
        </w:rPr>
        <w:drawing>
          <wp:inline distT="0" distB="0" distL="0" distR="0">
            <wp:extent cx="91440" cy="9144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62"/>
          <w:w w:val="105"/>
          <w:sz w:val="20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Massachusetts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Problem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Gambling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Helpline,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which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serves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as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free,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confidential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24/7 support line available in multiple languages</w:t>
      </w:r>
    </w:p>
    <w:p>
      <w:pPr>
        <w:spacing w:after="0"/>
        <w:sectPr>
          <w:pgSz w:w="12240" w:h="15840"/>
          <w:pgMar w:header="0" w:footer="321" w:top="1900" w:bottom="520" w:left="580" w:right="560"/>
        </w:sectPr>
      </w:pPr>
    </w:p>
    <w:p>
      <w:pPr>
        <w:pStyle w:val="BodyText"/>
        <w:spacing w:before="209"/>
        <w:ind w:left="590" w:right="76" w:hanging="321"/>
      </w:pPr>
      <w:r>
        <w:rPr>
          <w:position w:val="1"/>
        </w:rPr>
        <w:drawing>
          <wp:inline distT="0" distB="0" distL="0" distR="0">
            <wp:extent cx="91440" cy="9144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71"/>
          <w:w w:val="150"/>
          <w:sz w:val="20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Massachusetts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Technical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Assistance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Center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Problem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Gambling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Treatment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(M-TAC), which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provides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capacity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building,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training,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technical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assistance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problem</w:t>
      </w:r>
      <w:r>
        <w:rPr>
          <w:color w:val="231F20"/>
          <w:spacing w:val="-18"/>
          <w:w w:val="105"/>
        </w:rPr>
        <w:t> </w:t>
      </w:r>
      <w:r>
        <w:rPr>
          <w:color w:val="231F20"/>
          <w:w w:val="105"/>
        </w:rPr>
        <w:t>gambling </w:t>
      </w:r>
      <w:r>
        <w:rPr>
          <w:color w:val="231F20"/>
        </w:rPr>
        <w:t>services to treatment centers and other clinical treatment and/or recovery support organizations </w:t>
      </w:r>
      <w:r>
        <w:rPr>
          <w:color w:val="231F20"/>
          <w:w w:val="105"/>
        </w:rPr>
        <w:t>across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Massachusetts</w:t>
      </w:r>
    </w:p>
    <w:p>
      <w:pPr>
        <w:pStyle w:val="BodyText"/>
        <w:spacing w:before="40"/>
        <w:ind w:left="590" w:right="431" w:hanging="321"/>
      </w:pPr>
      <w:r>
        <w:rPr>
          <w:position w:val="1"/>
        </w:rPr>
        <w:drawing>
          <wp:inline distT="0" distB="0" distL="0" distR="0">
            <wp:extent cx="91440" cy="9144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6"/>
          <w:w w:val="105"/>
          <w:sz w:val="20"/>
        </w:rPr>
        <w:t>  </w:t>
      </w:r>
      <w:r>
        <w:rPr>
          <w:color w:val="231F20"/>
          <w:w w:val="105"/>
        </w:rPr>
        <w:t>Project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Build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Up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2.0,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which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delivers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grant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services,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training,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technical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assistance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19"/>
          <w:w w:val="105"/>
        </w:rPr>
        <w:t> </w:t>
      </w:r>
      <w:r>
        <w:rPr>
          <w:color w:val="231F20"/>
          <w:w w:val="105"/>
        </w:rPr>
        <w:t>up </w:t>
      </w:r>
      <w:r>
        <w:rPr>
          <w:color w:val="231F20"/>
        </w:rPr>
        <w:t>to twenty (20) organizations throughout the Commonwealth to build their capacity to identify, </w:t>
      </w:r>
      <w:r>
        <w:rPr>
          <w:color w:val="231F20"/>
          <w:w w:val="105"/>
        </w:rPr>
        <w:t>screen, and treat gambling disorders</w:t>
      </w:r>
    </w:p>
    <w:p>
      <w:pPr>
        <w:pStyle w:val="BodyText"/>
        <w:spacing w:before="42"/>
        <w:ind w:left="590" w:right="534" w:hanging="321"/>
      </w:pPr>
      <w:r>
        <w:rPr>
          <w:position w:val="2"/>
        </w:rPr>
        <w:drawing>
          <wp:inline distT="0" distB="0" distL="0" distR="0">
            <wp:extent cx="91440" cy="9144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Massachusetts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Problem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Gambling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Specialist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(MA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PGS)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certificate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program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will</w:t>
      </w:r>
      <w:r>
        <w:rPr>
          <w:color w:val="231F20"/>
          <w:spacing w:val="-18"/>
          <w:w w:val="105"/>
        </w:rPr>
        <w:t> </w:t>
      </w:r>
      <w:r>
        <w:rPr>
          <w:color w:val="231F20"/>
          <w:spacing w:val="-2"/>
          <w:w w:val="105"/>
        </w:rPr>
        <w:t>introduce </w:t>
      </w:r>
      <w:r>
        <w:rPr>
          <w:color w:val="231F20"/>
          <w:w w:val="105"/>
        </w:rPr>
        <w:t>one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hundred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(100)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additional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providers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into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treatment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recovery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workforce</w:t>
      </w:r>
    </w:p>
    <w:p>
      <w:pPr>
        <w:pStyle w:val="BodyText"/>
        <w:spacing w:before="43"/>
        <w:ind w:left="590" w:right="813" w:hanging="321"/>
        <w:jc w:val="both"/>
      </w:pPr>
      <w:r>
        <w:rPr>
          <w:position w:val="1"/>
        </w:rPr>
        <w:drawing>
          <wp:inline distT="0" distB="0" distL="0" distR="0">
            <wp:extent cx="91440" cy="9144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w w:val="150"/>
          <w:sz w:val="20"/>
        </w:rPr>
        <w:t> </w:t>
      </w:r>
      <w:r>
        <w:rPr>
          <w:color w:val="231F20"/>
        </w:rPr>
        <w:t>The</w:t>
      </w:r>
      <w:r>
        <w:rPr>
          <w:color w:val="231F20"/>
          <w:spacing w:val="-3"/>
        </w:rPr>
        <w:t> </w:t>
      </w:r>
      <w:r>
        <w:rPr>
          <w:color w:val="231F20"/>
        </w:rPr>
        <w:t>Bridge</w:t>
      </w:r>
      <w:r>
        <w:rPr>
          <w:color w:val="231F20"/>
          <w:spacing w:val="-3"/>
        </w:rPr>
        <w:t> </w:t>
      </w:r>
      <w:r>
        <w:rPr>
          <w:color w:val="231F20"/>
        </w:rPr>
        <w:t>Initiative,</w:t>
      </w:r>
      <w:r>
        <w:rPr>
          <w:color w:val="231F20"/>
          <w:spacing w:val="-3"/>
        </w:rPr>
        <w:t> </w:t>
      </w:r>
      <w:r>
        <w:rPr>
          <w:color w:val="231F20"/>
        </w:rPr>
        <w:t>which</w:t>
      </w:r>
      <w:r>
        <w:rPr>
          <w:color w:val="231F20"/>
          <w:spacing w:val="-3"/>
        </w:rPr>
        <w:t> </w:t>
      </w:r>
      <w:r>
        <w:rPr>
          <w:color w:val="231F20"/>
        </w:rPr>
        <w:t>is</w:t>
      </w:r>
      <w:r>
        <w:rPr>
          <w:color w:val="231F20"/>
          <w:spacing w:val="-3"/>
        </w:rPr>
        <w:t> </w:t>
      </w:r>
      <w:r>
        <w:rPr>
          <w:color w:val="231F20"/>
        </w:rPr>
        <w:t>a</w:t>
      </w:r>
      <w:r>
        <w:rPr>
          <w:color w:val="231F20"/>
          <w:spacing w:val="-3"/>
        </w:rPr>
        <w:t> </w:t>
      </w:r>
      <w:r>
        <w:rPr>
          <w:color w:val="231F20"/>
        </w:rPr>
        <w:t>comprehensive</w:t>
      </w:r>
      <w:r>
        <w:rPr>
          <w:color w:val="231F20"/>
          <w:spacing w:val="-3"/>
        </w:rPr>
        <w:t> </w:t>
      </w:r>
      <w:r>
        <w:rPr>
          <w:color w:val="231F20"/>
        </w:rPr>
        <w:t>and</w:t>
      </w:r>
      <w:r>
        <w:rPr>
          <w:color w:val="231F20"/>
          <w:spacing w:val="-3"/>
        </w:rPr>
        <w:t> </w:t>
      </w:r>
      <w:r>
        <w:rPr>
          <w:color w:val="231F20"/>
        </w:rPr>
        <w:t>innovative</w:t>
      </w:r>
      <w:r>
        <w:rPr>
          <w:color w:val="231F20"/>
          <w:spacing w:val="-3"/>
        </w:rPr>
        <w:t> </w:t>
      </w:r>
      <w:r>
        <w:rPr>
          <w:color w:val="231F20"/>
        </w:rPr>
        <w:t>set</w:t>
      </w:r>
      <w:r>
        <w:rPr>
          <w:color w:val="231F20"/>
          <w:spacing w:val="-3"/>
        </w:rPr>
        <w:t> </w:t>
      </w:r>
      <w:r>
        <w:rPr>
          <w:color w:val="231F20"/>
        </w:rPr>
        <w:t>of</w:t>
      </w:r>
      <w:r>
        <w:rPr>
          <w:color w:val="231F20"/>
          <w:spacing w:val="-3"/>
        </w:rPr>
        <w:t> </w:t>
      </w:r>
      <w:r>
        <w:rPr>
          <w:color w:val="231F20"/>
        </w:rPr>
        <w:t>strategies</w:t>
      </w:r>
      <w:r>
        <w:rPr>
          <w:color w:val="231F20"/>
          <w:spacing w:val="-3"/>
        </w:rPr>
        <w:t> </w:t>
      </w:r>
      <w:r>
        <w:rPr>
          <w:color w:val="231F20"/>
        </w:rPr>
        <w:t>to</w:t>
      </w:r>
      <w:r>
        <w:rPr>
          <w:color w:val="231F20"/>
          <w:spacing w:val="-3"/>
        </w:rPr>
        <w:t> </w:t>
      </w:r>
      <w:r>
        <w:rPr>
          <w:color w:val="231F20"/>
        </w:rPr>
        <w:t>enhance gambling treatment engagement, awareness, and is centered on the multiple pathways to </w:t>
      </w:r>
      <w:r>
        <w:rPr>
          <w:color w:val="231F20"/>
          <w:w w:val="105"/>
        </w:rPr>
        <w:t>wellness (including treatment).</w:t>
      </w:r>
    </w:p>
    <w:p>
      <w:pPr>
        <w:tabs>
          <w:tab w:pos="7918" w:val="left" w:leader="none"/>
          <w:tab w:pos="10078" w:val="left" w:leader="none"/>
        </w:tabs>
        <w:spacing w:before="92"/>
        <w:ind w:left="210" w:right="0" w:firstLine="0"/>
        <w:jc w:val="left"/>
        <w:rPr>
          <w:rFonts w:ascii="Arial Black"/>
          <w:sz w:val="28"/>
        </w:rPr>
      </w:pPr>
      <w:r>
        <w:rPr>
          <w:rFonts w:ascii="Arial Black"/>
          <w:color w:val="005A95"/>
          <w:w w:val="85"/>
          <w:sz w:val="28"/>
        </w:rPr>
        <w:t>BUDGET</w:t>
      </w:r>
      <w:r>
        <w:rPr>
          <w:rFonts w:ascii="Arial Black"/>
          <w:color w:val="005A95"/>
          <w:spacing w:val="-14"/>
          <w:w w:val="85"/>
          <w:sz w:val="28"/>
        </w:rPr>
        <w:t> </w:t>
      </w:r>
      <w:r>
        <w:rPr>
          <w:rFonts w:ascii="Arial Black"/>
          <w:color w:val="005A95"/>
          <w:spacing w:val="-2"/>
          <w:w w:val="95"/>
          <w:sz w:val="28"/>
        </w:rPr>
        <w:t>CATEGORY</w:t>
      </w:r>
      <w:r>
        <w:rPr>
          <w:rFonts w:ascii="Arial Black"/>
          <w:color w:val="005A95"/>
          <w:sz w:val="28"/>
        </w:rPr>
        <w:tab/>
      </w:r>
      <w:r>
        <w:rPr>
          <w:rFonts w:ascii="Arial Black"/>
          <w:color w:val="005A95"/>
          <w:spacing w:val="-4"/>
          <w:w w:val="95"/>
          <w:sz w:val="28"/>
        </w:rPr>
        <w:t>FY24</w:t>
      </w:r>
      <w:r>
        <w:rPr>
          <w:rFonts w:ascii="Arial Black"/>
          <w:color w:val="005A95"/>
          <w:sz w:val="28"/>
        </w:rPr>
        <w:tab/>
      </w:r>
      <w:r>
        <w:rPr>
          <w:rFonts w:ascii="Arial Black"/>
          <w:color w:val="005A95"/>
          <w:spacing w:val="-4"/>
          <w:w w:val="95"/>
          <w:sz w:val="28"/>
        </w:rPr>
        <w:t>FY25</w:t>
      </w:r>
    </w:p>
    <w:tbl>
      <w:tblPr>
        <w:tblW w:w="0" w:type="auto"/>
        <w:jc w:val="left"/>
        <w:tblInd w:w="14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0"/>
        <w:gridCol w:w="2160"/>
        <w:gridCol w:w="2160"/>
      </w:tblGrid>
      <w:tr>
        <w:trPr>
          <w:trHeight w:val="412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005A95"/>
          </w:tcPr>
          <w:p>
            <w:pPr>
              <w:pStyle w:val="TableParagraph"/>
              <w:spacing w:line="338" w:lineRule="exact" w:before="54"/>
              <w:ind w:left="90"/>
              <w:jc w:val="left"/>
              <w:rPr>
                <w:rFonts w:ascii="Arial Black"/>
                <w:sz w:val="24"/>
              </w:rPr>
            </w:pPr>
            <w:r>
              <w:rPr>
                <w:rFonts w:ascii="Arial Black"/>
                <w:color w:val="FFFFFF"/>
                <w:w w:val="80"/>
                <w:sz w:val="24"/>
              </w:rPr>
              <w:t>Treatment</w:t>
            </w:r>
            <w:r>
              <w:rPr>
                <w:rFonts w:ascii="Arial Black"/>
                <w:color w:val="FFFFFF"/>
                <w:spacing w:val="22"/>
                <w:sz w:val="24"/>
              </w:rPr>
              <w:t> </w:t>
            </w:r>
            <w:r>
              <w:rPr>
                <w:rFonts w:ascii="Arial Black"/>
                <w:color w:val="FFFFFF"/>
                <w:w w:val="80"/>
                <w:sz w:val="24"/>
              </w:rPr>
              <w:t>Support</w:t>
            </w:r>
            <w:r>
              <w:rPr>
                <w:rFonts w:ascii="Arial Black"/>
                <w:color w:val="FFFFFF"/>
                <w:spacing w:val="23"/>
                <w:sz w:val="24"/>
              </w:rPr>
              <w:t> </w:t>
            </w:r>
            <w:r>
              <w:rPr>
                <w:rFonts w:ascii="Arial Black"/>
                <w:color w:val="FFFFFF"/>
                <w:w w:val="80"/>
                <w:sz w:val="24"/>
              </w:rPr>
              <w:t>and</w:t>
            </w:r>
            <w:r>
              <w:rPr>
                <w:rFonts w:ascii="Arial Black"/>
                <w:color w:val="FFFFFF"/>
                <w:spacing w:val="23"/>
                <w:sz w:val="24"/>
              </w:rPr>
              <w:t> </w:t>
            </w:r>
            <w:r>
              <w:rPr>
                <w:rFonts w:ascii="Arial Black"/>
                <w:color w:val="FFFFFF"/>
                <w:w w:val="80"/>
                <w:sz w:val="24"/>
              </w:rPr>
              <w:t>Capacity</w:t>
            </w:r>
            <w:r>
              <w:rPr>
                <w:rFonts w:ascii="Arial Black"/>
                <w:color w:val="FFFFFF"/>
                <w:spacing w:val="23"/>
                <w:sz w:val="24"/>
              </w:rPr>
              <w:t> </w:t>
            </w:r>
            <w:r>
              <w:rPr>
                <w:rFonts w:ascii="Arial Black"/>
                <w:color w:val="FFFFFF"/>
                <w:spacing w:val="-2"/>
                <w:w w:val="80"/>
                <w:sz w:val="24"/>
              </w:rPr>
              <w:t>Building</w:t>
            </w:r>
          </w:p>
        </w:tc>
        <w:tc>
          <w:tcPr>
            <w:tcW w:w="2160" w:type="dxa"/>
            <w:shd w:val="clear" w:color="auto" w:fill="005A95"/>
          </w:tcPr>
          <w:p>
            <w:pPr>
              <w:pStyle w:val="TableParagraph"/>
              <w:spacing w:line="338" w:lineRule="exact" w:before="54"/>
              <w:ind w:right="145"/>
              <w:rPr>
                <w:rFonts w:ascii="Arial Black"/>
                <w:sz w:val="24"/>
              </w:rPr>
            </w:pPr>
            <w:r>
              <w:rPr>
                <w:rFonts w:ascii="Arial Black"/>
                <w:color w:val="FFFFFF"/>
                <w:spacing w:val="-2"/>
                <w:sz w:val="24"/>
              </w:rPr>
              <w:t>$12,500,000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005A95"/>
          </w:tcPr>
          <w:p>
            <w:pPr>
              <w:pStyle w:val="TableParagraph"/>
              <w:spacing w:line="338" w:lineRule="exact" w:before="54"/>
              <w:ind w:right="159"/>
              <w:rPr>
                <w:rFonts w:ascii="Arial Black"/>
                <w:sz w:val="24"/>
              </w:rPr>
            </w:pPr>
            <w:r>
              <w:rPr>
                <w:rFonts w:ascii="Arial Black"/>
                <w:color w:val="FFFFFF"/>
                <w:spacing w:val="-2"/>
                <w:sz w:val="24"/>
              </w:rPr>
              <w:t>$19,274,626</w:t>
            </w:r>
          </w:p>
        </w:tc>
      </w:tr>
      <w:tr>
        <w:trPr>
          <w:trHeight w:val="405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before="71"/>
              <w:ind w:right="145"/>
              <w:rPr>
                <w:sz w:val="24"/>
              </w:rPr>
            </w:pPr>
            <w:r>
              <w:rPr>
                <w:color w:val="231F20"/>
                <w:sz w:val="24"/>
              </w:rPr>
              <w:t>Treatment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Support</w:t>
            </w:r>
          </w:p>
        </w:tc>
        <w:tc>
          <w:tcPr>
            <w:tcW w:w="2160" w:type="dxa"/>
            <w:shd w:val="clear" w:color="auto" w:fill="EFEFF2"/>
          </w:tcPr>
          <w:p>
            <w:pPr>
              <w:pStyle w:val="TableParagraph"/>
              <w:spacing w:before="71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$6,800,000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before="71"/>
              <w:ind w:right="147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$11,474,626</w:t>
            </w:r>
          </w:p>
        </w:tc>
      </w:tr>
      <w:tr>
        <w:trPr>
          <w:trHeight w:val="405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before="71"/>
              <w:ind w:right="145"/>
              <w:rPr>
                <w:sz w:val="24"/>
              </w:rPr>
            </w:pPr>
            <w:r>
              <w:rPr>
                <w:color w:val="231F20"/>
                <w:sz w:val="24"/>
              </w:rPr>
              <w:t>Treatment</w:t>
            </w:r>
            <w:r>
              <w:rPr>
                <w:color w:val="231F20"/>
                <w:spacing w:val="3"/>
                <w:sz w:val="24"/>
              </w:rPr>
              <w:t> </w:t>
            </w:r>
            <w:r>
              <w:rPr>
                <w:color w:val="231F20"/>
                <w:sz w:val="24"/>
              </w:rPr>
              <w:t>Services</w:t>
            </w:r>
            <w:r>
              <w:rPr>
                <w:color w:val="231F20"/>
                <w:spacing w:val="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Promotion</w:t>
            </w:r>
          </w:p>
        </w:tc>
        <w:tc>
          <w:tcPr>
            <w:tcW w:w="2160" w:type="dxa"/>
            <w:shd w:val="clear" w:color="auto" w:fill="E1E4EE"/>
          </w:tcPr>
          <w:p>
            <w:pPr>
              <w:pStyle w:val="TableParagraph"/>
              <w:spacing w:before="71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$4,500,000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before="71"/>
              <w:ind w:right="147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$5,000,000</w:t>
            </w:r>
          </w:p>
        </w:tc>
      </w:tr>
      <w:tr>
        <w:trPr>
          <w:trHeight w:val="417" w:hRule="atLeast"/>
        </w:trPr>
        <w:tc>
          <w:tcPr>
            <w:tcW w:w="6480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before="71"/>
              <w:ind w:right="145"/>
              <w:rPr>
                <w:sz w:val="24"/>
              </w:rPr>
            </w:pPr>
            <w:r>
              <w:rPr>
                <w:color w:val="231F20"/>
                <w:sz w:val="24"/>
              </w:rPr>
              <w:t>Capacity</w:t>
            </w:r>
            <w:r>
              <w:rPr>
                <w:color w:val="231F20"/>
                <w:spacing w:val="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Building</w:t>
            </w:r>
          </w:p>
        </w:tc>
        <w:tc>
          <w:tcPr>
            <w:tcW w:w="2160" w:type="dxa"/>
            <w:tcBorders>
              <w:bottom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before="71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$1,200,000</w:t>
            </w:r>
          </w:p>
        </w:tc>
        <w:tc>
          <w:tcPr>
            <w:tcW w:w="2160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before="71"/>
              <w:ind w:right="147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$2,800,000</w:t>
            </w:r>
          </w:p>
        </w:tc>
      </w:tr>
    </w:tbl>
    <w:p>
      <w:pPr>
        <w:pStyle w:val="BodyText"/>
        <w:spacing w:before="12"/>
        <w:rPr>
          <w:rFonts w:ascii="Arial Black"/>
          <w:sz w:val="14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444557</wp:posOffset>
                </wp:positionH>
                <wp:positionV relativeFrom="paragraph">
                  <wp:posOffset>148545</wp:posOffset>
                </wp:positionV>
                <wp:extent cx="2445385" cy="401320"/>
                <wp:effectExtent l="0" t="0" r="0" b="0"/>
                <wp:wrapTopAndBottom/>
                <wp:docPr id="26" name="Group 2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6" name="Group 26"/>
                      <wpg:cNvGrpSpPr/>
                      <wpg:grpSpPr>
                        <a:xfrm>
                          <a:off x="0" y="0"/>
                          <a:ext cx="2445385" cy="401320"/>
                          <a:chExt cx="2445385" cy="401320"/>
                        </a:xfrm>
                      </wpg:grpSpPr>
                      <wps:wsp>
                        <wps:cNvPr id="27" name="Graphic 27"/>
                        <wps:cNvSpPr/>
                        <wps:spPr>
                          <a:xfrm>
                            <a:off x="38525" y="63268"/>
                            <a:ext cx="2406650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6650" h="337820">
                                <a:moveTo>
                                  <a:pt x="240642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591"/>
                                </a:lnTo>
                                <a:lnTo>
                                  <a:pt x="2406421" y="337591"/>
                                </a:lnTo>
                                <a:lnTo>
                                  <a:pt x="24064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B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0" y="0"/>
                            <a:ext cx="2377440" cy="337820"/>
                          </a:xfrm>
                          <a:prstGeom prst="rect">
                            <a:avLst/>
                          </a:prstGeom>
                          <a:solidFill>
                            <a:srgbClr val="005A95"/>
                          </a:solidFill>
                        </wps:spPr>
                        <wps:txbx>
                          <w:txbxContent>
                            <w:p>
                              <w:pPr>
                                <w:spacing w:line="470" w:lineRule="exact" w:before="0"/>
                                <w:ind w:left="72" w:right="0" w:firstLine="0"/>
                                <w:jc w:val="left"/>
                                <w:rPr>
                                  <w:rFonts w:ascii="Arial Black"/>
                                  <w:color w:val="000000"/>
                                  <w:sz w:val="34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34"/>
                                </w:rPr>
                                <w:t>Data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4"/>
                                  <w:w w:val="8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34"/>
                                </w:rPr>
                                <w:t>and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3"/>
                                  <w:w w:val="8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85"/>
                                  <w:sz w:val="34"/>
                                </w:rPr>
                                <w:t>Surveillance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004501pt;margin-top:11.696512pt;width:192.55pt;height:31.6pt;mso-position-horizontal-relative:page;mso-position-vertical-relative:paragraph;z-index:-15724032;mso-wrap-distance-left:0;mso-wrap-distance-right:0" id="docshapegroup17" coordorigin="700,234" coordsize="3851,632">
                <v:rect style="position:absolute;left:760;top:333;width:3790;height:532" id="docshape18" filled="true" fillcolor="#609b71" stroked="false">
                  <v:fill type="solid"/>
                </v:rect>
                <v:shape style="position:absolute;left:700;top:233;width:3744;height:532" type="#_x0000_t202" id="docshape19" filled="true" fillcolor="#005a95" stroked="false">
                  <v:textbox inset="0,0,0,0">
                    <w:txbxContent>
                      <w:p>
                        <w:pPr>
                          <w:spacing w:line="470" w:lineRule="exact" w:before="0"/>
                          <w:ind w:left="72" w:right="0" w:firstLine="0"/>
                          <w:jc w:val="left"/>
                          <w:rPr>
                            <w:rFonts w:ascii="Arial Black"/>
                            <w:color w:val="000000"/>
                            <w:sz w:val="34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85"/>
                            <w:sz w:val="34"/>
                          </w:rPr>
                          <w:t>Data</w:t>
                        </w:r>
                        <w:r>
                          <w:rPr>
                            <w:rFonts w:ascii="Arial Black"/>
                            <w:color w:val="FFFFFF"/>
                            <w:spacing w:val="-4"/>
                            <w:w w:val="85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34"/>
                          </w:rPr>
                          <w:t>and</w:t>
                        </w:r>
                        <w:r>
                          <w:rPr>
                            <w:rFonts w:ascii="Arial Black"/>
                            <w:color w:val="FFFFFF"/>
                            <w:spacing w:val="-3"/>
                            <w:w w:val="85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85"/>
                            <w:sz w:val="34"/>
                          </w:rPr>
                          <w:t>Surveillance</w:t>
                        </w:r>
                      </w:p>
                    </w:txbxContent>
                  </v:textbox>
                  <v:fill typ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126"/>
        <w:ind w:left="140" w:right="76"/>
      </w:pPr>
      <w:r>
        <w:rPr>
          <w:color w:val="231F20"/>
        </w:rPr>
        <w:t>The Office prioritizes and utilizes data to inform initiatives, engage communities, and ensure cultural </w:t>
      </w:r>
      <w:r>
        <w:rPr>
          <w:color w:val="231F20"/>
          <w:w w:val="105"/>
        </w:rPr>
        <w:t>humility.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Epidemiology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a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key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component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of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public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health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guides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efforts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strategies</w:t>
      </w:r>
      <w:r>
        <w:rPr>
          <w:color w:val="231F20"/>
          <w:spacing w:val="-21"/>
          <w:w w:val="105"/>
        </w:rPr>
        <w:t> </w:t>
      </w:r>
      <w:r>
        <w:rPr>
          <w:color w:val="231F20"/>
          <w:w w:val="105"/>
        </w:rPr>
        <w:t>to prevent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mitigate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harms.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OPGS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Data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Action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Framework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ensures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that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problem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gambling data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is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reliable,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equitable,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accessible,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and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actionable,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leading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an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optimal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public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health</w:t>
      </w:r>
      <w:r>
        <w:rPr>
          <w:color w:val="231F20"/>
          <w:spacing w:val="-17"/>
          <w:w w:val="105"/>
        </w:rPr>
        <w:t> </w:t>
      </w:r>
      <w:r>
        <w:rPr>
          <w:color w:val="231F20"/>
          <w:w w:val="105"/>
        </w:rPr>
        <w:t>response to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problem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gambling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in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7"/>
          <w:w w:val="105"/>
        </w:rPr>
        <w:t> </w:t>
      </w:r>
      <w:r>
        <w:rPr>
          <w:color w:val="231F20"/>
          <w:w w:val="105"/>
        </w:rPr>
        <w:t>Commonwealth.</w:t>
      </w:r>
    </w:p>
    <w:p>
      <w:pPr>
        <w:pStyle w:val="BodyText"/>
        <w:spacing w:before="280"/>
        <w:ind w:left="140" w:right="76"/>
      </w:pPr>
      <w:r>
        <w:rPr>
          <w:color w:val="231F20"/>
        </w:rPr>
        <w:t>In FY25, OPGS will enhance its problem gambling data and surveillance system. This effort is guided </w:t>
      </w:r>
      <w:r>
        <w:rPr>
          <w:color w:val="231F20"/>
          <w:w w:val="105"/>
        </w:rPr>
        <w:t>by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Data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to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Action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Framework,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which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provides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infrastructure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for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all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data,</w:t>
      </w:r>
      <w:r>
        <w:rPr>
          <w:color w:val="231F20"/>
          <w:spacing w:val="-23"/>
          <w:w w:val="105"/>
        </w:rPr>
        <w:t> </w:t>
      </w:r>
      <w:r>
        <w:rPr>
          <w:color w:val="231F20"/>
          <w:w w:val="105"/>
        </w:rPr>
        <w:t>surveillance,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and evaluation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activities.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enhancements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include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conducting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ongoing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analysis</w:t>
      </w:r>
      <w:r>
        <w:rPr>
          <w:color w:val="231F20"/>
          <w:spacing w:val="-22"/>
          <w:w w:val="105"/>
        </w:rPr>
        <w:t> </w:t>
      </w:r>
      <w:r>
        <w:rPr>
          <w:color w:val="231F20"/>
          <w:w w:val="105"/>
        </w:rPr>
        <w:t>of:</w:t>
      </w:r>
    </w:p>
    <w:p>
      <w:pPr>
        <w:pStyle w:val="BodyText"/>
        <w:spacing w:before="85"/>
        <w:ind w:left="269"/>
      </w:pPr>
      <w:r>
        <w:rPr>
          <w:position w:val="1"/>
        </w:rPr>
        <w:drawing>
          <wp:inline distT="0" distB="0" distL="0" distR="0">
            <wp:extent cx="91440" cy="91439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80"/>
          <w:sz w:val="20"/>
        </w:rPr>
        <w:t>  </w:t>
      </w:r>
      <w:r>
        <w:rPr>
          <w:color w:val="231F20"/>
        </w:rPr>
        <w:t>The Massachusetts Youth Health Survey</w:t>
      </w:r>
    </w:p>
    <w:p>
      <w:pPr>
        <w:pStyle w:val="BodyText"/>
        <w:spacing w:line="278" w:lineRule="auto" w:before="45"/>
        <w:ind w:left="269" w:right="2371"/>
      </w:pPr>
      <w:r>
        <w:rPr>
          <w:position w:val="1"/>
        </w:rPr>
        <w:drawing>
          <wp:inline distT="0" distB="0" distL="0" distR="0">
            <wp:extent cx="91440" cy="91439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3"/>
          <w:w w:val="105"/>
          <w:sz w:val="20"/>
        </w:rPr>
        <w:t> 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2"/>
          <w:w w:val="105"/>
        </w:rPr>
        <w:t>Massachusetts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2"/>
          <w:w w:val="105"/>
        </w:rPr>
        <w:t>Behavioral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2"/>
          <w:w w:val="105"/>
        </w:rPr>
        <w:t>Risk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2"/>
          <w:w w:val="105"/>
        </w:rPr>
        <w:t>Factor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2"/>
          <w:w w:val="105"/>
        </w:rPr>
        <w:t>Surveillance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2"/>
          <w:w w:val="105"/>
        </w:rPr>
        <w:t>System</w:t>
      </w:r>
      <w:r>
        <w:rPr>
          <w:color w:val="231F20"/>
          <w:spacing w:val="-23"/>
          <w:w w:val="105"/>
        </w:rPr>
        <w:t> </w:t>
      </w:r>
      <w:r>
        <w:rPr>
          <w:color w:val="231F20"/>
          <w:spacing w:val="-2"/>
          <w:w w:val="105"/>
        </w:rPr>
        <w:t>Survey,</w:t>
      </w:r>
      <w:r>
        <w:rPr>
          <w:color w:val="231F20"/>
          <w:spacing w:val="-22"/>
          <w:w w:val="105"/>
        </w:rPr>
        <w:t> </w:t>
      </w:r>
      <w:r>
        <w:rPr>
          <w:color w:val="231F20"/>
          <w:spacing w:val="-2"/>
          <w:w w:val="105"/>
        </w:rPr>
        <w:t>and </w:t>
      </w:r>
      <w:r>
        <w:rPr>
          <w:color w:val="231F20"/>
          <w:position w:val="2"/>
        </w:rPr>
        <w:drawing>
          <wp:inline distT="0" distB="0" distL="0" distR="0">
            <wp:extent cx="91440" cy="91439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440" cy="91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231F20"/>
          <w:position w:val="2"/>
        </w:rPr>
      </w:r>
      <w:r>
        <w:rPr>
          <w:rFonts w:ascii="Times New Roman"/>
          <w:color w:val="231F20"/>
          <w:spacing w:val="80"/>
          <w:w w:val="150"/>
        </w:rPr>
        <w:t> </w:t>
      </w:r>
      <w:r>
        <w:rPr>
          <w:color w:val="231F20"/>
          <w:w w:val="105"/>
        </w:rPr>
        <w:t>The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Massachusetts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Problem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Gambling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Helpline</w:t>
      </w:r>
      <w:r>
        <w:rPr>
          <w:color w:val="231F20"/>
          <w:spacing w:val="-8"/>
          <w:w w:val="105"/>
        </w:rPr>
        <w:t> </w:t>
      </w:r>
      <w:r>
        <w:rPr>
          <w:color w:val="231F20"/>
          <w:w w:val="105"/>
        </w:rPr>
        <w:t>data.</w:t>
      </w:r>
    </w:p>
    <w:p>
      <w:pPr>
        <w:tabs>
          <w:tab w:pos="7928" w:val="left" w:leader="none"/>
          <w:tab w:pos="10088" w:val="left" w:leader="none"/>
        </w:tabs>
        <w:spacing w:before="223"/>
        <w:ind w:left="240" w:right="0" w:firstLine="0"/>
        <w:jc w:val="left"/>
        <w:rPr>
          <w:rFonts w:ascii="Arial Black"/>
          <w:sz w:val="28"/>
        </w:rPr>
      </w:pPr>
      <w:r>
        <w:rPr>
          <w:rFonts w:ascii="Arial Black"/>
          <w:color w:val="005A95"/>
          <w:w w:val="85"/>
          <w:sz w:val="28"/>
        </w:rPr>
        <w:t>BUDGET</w:t>
      </w:r>
      <w:r>
        <w:rPr>
          <w:rFonts w:ascii="Arial Black"/>
          <w:color w:val="005A95"/>
          <w:spacing w:val="-14"/>
          <w:w w:val="85"/>
          <w:sz w:val="28"/>
        </w:rPr>
        <w:t> </w:t>
      </w:r>
      <w:r>
        <w:rPr>
          <w:rFonts w:ascii="Arial Black"/>
          <w:color w:val="005A95"/>
          <w:spacing w:val="-2"/>
          <w:w w:val="95"/>
          <w:sz w:val="28"/>
        </w:rPr>
        <w:t>CATEGORY</w:t>
      </w:r>
      <w:r>
        <w:rPr>
          <w:rFonts w:ascii="Arial Black"/>
          <w:color w:val="005A95"/>
          <w:sz w:val="28"/>
        </w:rPr>
        <w:tab/>
      </w:r>
      <w:r>
        <w:rPr>
          <w:rFonts w:ascii="Arial Black"/>
          <w:color w:val="005A95"/>
          <w:spacing w:val="-4"/>
          <w:w w:val="95"/>
          <w:sz w:val="28"/>
        </w:rPr>
        <w:t>FY24</w:t>
      </w:r>
      <w:r>
        <w:rPr>
          <w:rFonts w:ascii="Arial Black"/>
          <w:color w:val="005A95"/>
          <w:sz w:val="28"/>
        </w:rPr>
        <w:tab/>
      </w:r>
      <w:r>
        <w:rPr>
          <w:rFonts w:ascii="Arial Black"/>
          <w:color w:val="005A95"/>
          <w:spacing w:val="-4"/>
          <w:w w:val="95"/>
          <w:sz w:val="28"/>
        </w:rPr>
        <w:t>FY25</w:t>
      </w:r>
    </w:p>
    <w:tbl>
      <w:tblPr>
        <w:tblW w:w="0" w:type="auto"/>
        <w:jc w:val="left"/>
        <w:tblInd w:w="16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0"/>
        <w:gridCol w:w="2160"/>
        <w:gridCol w:w="2160"/>
      </w:tblGrid>
      <w:tr>
        <w:trPr>
          <w:trHeight w:val="412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005A95"/>
          </w:tcPr>
          <w:p>
            <w:pPr>
              <w:pStyle w:val="TableParagraph"/>
              <w:spacing w:line="328" w:lineRule="exact" w:before="63"/>
              <w:ind w:left="90"/>
              <w:jc w:val="left"/>
              <w:rPr>
                <w:rFonts w:ascii="Arial Black"/>
                <w:sz w:val="24"/>
              </w:rPr>
            </w:pPr>
            <w:r>
              <w:rPr>
                <w:rFonts w:ascii="Arial Black"/>
                <w:color w:val="FFFFFF"/>
                <w:w w:val="85"/>
                <w:sz w:val="24"/>
              </w:rPr>
              <w:t>Data</w:t>
            </w:r>
            <w:r>
              <w:rPr>
                <w:rFonts w:ascii="Arial Black"/>
                <w:color w:val="FFFFFF"/>
                <w:spacing w:val="-9"/>
                <w:w w:val="85"/>
                <w:sz w:val="24"/>
              </w:rPr>
              <w:t> </w:t>
            </w:r>
            <w:r>
              <w:rPr>
                <w:rFonts w:ascii="Arial Black"/>
                <w:color w:val="FFFFFF"/>
                <w:w w:val="85"/>
                <w:sz w:val="24"/>
              </w:rPr>
              <w:t>and</w:t>
            </w:r>
            <w:r>
              <w:rPr>
                <w:rFonts w:ascii="Arial Black"/>
                <w:color w:val="FFFFFF"/>
                <w:spacing w:val="-9"/>
                <w:w w:val="85"/>
                <w:sz w:val="24"/>
              </w:rPr>
              <w:t> </w:t>
            </w:r>
            <w:r>
              <w:rPr>
                <w:rFonts w:ascii="Arial Black"/>
                <w:color w:val="FFFFFF"/>
                <w:spacing w:val="-2"/>
                <w:w w:val="85"/>
                <w:sz w:val="24"/>
              </w:rPr>
              <w:t>Surveillance</w:t>
            </w:r>
          </w:p>
        </w:tc>
        <w:tc>
          <w:tcPr>
            <w:tcW w:w="2160" w:type="dxa"/>
            <w:shd w:val="clear" w:color="auto" w:fill="005A95"/>
          </w:tcPr>
          <w:p>
            <w:pPr>
              <w:pStyle w:val="TableParagraph"/>
              <w:spacing w:line="328" w:lineRule="exact" w:before="63"/>
              <w:ind w:right="145"/>
              <w:rPr>
                <w:rFonts w:ascii="Arial Black"/>
                <w:sz w:val="24"/>
              </w:rPr>
            </w:pPr>
            <w:r>
              <w:rPr>
                <w:rFonts w:ascii="Arial Black"/>
                <w:color w:val="FFFFFF"/>
                <w:spacing w:val="-2"/>
                <w:sz w:val="24"/>
              </w:rPr>
              <w:t>$1,331,000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005A95"/>
          </w:tcPr>
          <w:p>
            <w:pPr>
              <w:pStyle w:val="TableParagraph"/>
              <w:spacing w:line="328" w:lineRule="exact" w:before="63"/>
              <w:ind w:right="159"/>
              <w:rPr>
                <w:rFonts w:ascii="Arial Black"/>
                <w:sz w:val="24"/>
              </w:rPr>
            </w:pPr>
            <w:r>
              <w:rPr>
                <w:rFonts w:ascii="Arial Black"/>
                <w:color w:val="FFFFFF"/>
                <w:spacing w:val="-2"/>
                <w:sz w:val="24"/>
              </w:rPr>
              <w:t>$2,366,000</w:t>
            </w:r>
          </w:p>
        </w:tc>
      </w:tr>
      <w:tr>
        <w:trPr>
          <w:trHeight w:val="405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before="80"/>
              <w:ind w:right="145"/>
              <w:rPr>
                <w:sz w:val="24"/>
              </w:rPr>
            </w:pPr>
            <w:r>
              <w:rPr>
                <w:color w:val="231F20"/>
                <w:sz w:val="24"/>
              </w:rPr>
              <w:t>Monitoring</w:t>
            </w:r>
            <w:r>
              <w:rPr>
                <w:color w:val="231F20"/>
                <w:spacing w:val="-2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Surveillance</w:t>
            </w:r>
          </w:p>
        </w:tc>
        <w:tc>
          <w:tcPr>
            <w:tcW w:w="2160" w:type="dxa"/>
            <w:shd w:val="clear" w:color="auto" w:fill="EFEFF2"/>
          </w:tcPr>
          <w:p>
            <w:pPr>
              <w:pStyle w:val="TableParagraph"/>
              <w:spacing w:before="80"/>
              <w:ind w:right="145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$956,000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before="80"/>
              <w:ind w:right="159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$1,766,000</w:t>
            </w:r>
          </w:p>
        </w:tc>
      </w:tr>
      <w:tr>
        <w:trPr>
          <w:trHeight w:val="405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before="80"/>
              <w:ind w:right="145"/>
              <w:rPr>
                <w:sz w:val="24"/>
              </w:rPr>
            </w:pPr>
            <w:r>
              <w:rPr>
                <w:color w:val="231F20"/>
                <w:sz w:val="24"/>
              </w:rPr>
              <w:t>Evaluation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z w:val="24"/>
              </w:rPr>
              <w:t>Quality</w:t>
            </w:r>
            <w:r>
              <w:rPr>
                <w:color w:val="231F20"/>
                <w:spacing w:val="-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Improvement</w:t>
            </w:r>
          </w:p>
        </w:tc>
        <w:tc>
          <w:tcPr>
            <w:tcW w:w="2160" w:type="dxa"/>
            <w:shd w:val="clear" w:color="auto" w:fill="E1E4EE"/>
          </w:tcPr>
          <w:p>
            <w:pPr>
              <w:pStyle w:val="TableParagraph"/>
              <w:spacing w:before="80"/>
              <w:ind w:right="145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$250,000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before="80"/>
              <w:ind w:right="159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$350,000</w:t>
            </w:r>
          </w:p>
        </w:tc>
      </w:tr>
      <w:tr>
        <w:trPr>
          <w:trHeight w:val="417" w:hRule="atLeast"/>
        </w:trPr>
        <w:tc>
          <w:tcPr>
            <w:tcW w:w="6480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before="80"/>
              <w:ind w:right="145"/>
              <w:rPr>
                <w:sz w:val="24"/>
              </w:rPr>
            </w:pPr>
            <w:r>
              <w:rPr>
                <w:color w:val="231F20"/>
                <w:sz w:val="24"/>
              </w:rPr>
              <w:t>Community</w:t>
            </w:r>
            <w:r>
              <w:rPr>
                <w:color w:val="231F20"/>
                <w:spacing w:val="1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Engagement</w:t>
            </w:r>
          </w:p>
        </w:tc>
        <w:tc>
          <w:tcPr>
            <w:tcW w:w="2160" w:type="dxa"/>
            <w:tcBorders>
              <w:bottom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before="80"/>
              <w:ind w:right="145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$125,000</w:t>
            </w:r>
          </w:p>
        </w:tc>
        <w:tc>
          <w:tcPr>
            <w:tcW w:w="2160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before="80"/>
              <w:ind w:right="159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$250,000</w:t>
            </w:r>
          </w:p>
        </w:tc>
      </w:tr>
    </w:tbl>
    <w:p>
      <w:pPr>
        <w:spacing w:after="0"/>
        <w:rPr>
          <w:sz w:val="24"/>
        </w:rPr>
        <w:sectPr>
          <w:pgSz w:w="12240" w:h="15840"/>
          <w:pgMar w:header="0" w:footer="321" w:top="1900" w:bottom="580" w:left="580" w:right="560"/>
        </w:sect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69" w:after="1"/>
        <w:rPr>
          <w:rFonts w:ascii="Arial Black"/>
          <w:sz w:val="20"/>
        </w:rPr>
      </w:pPr>
    </w:p>
    <w:p>
      <w:pPr>
        <w:pStyle w:val="BodyText"/>
        <w:ind w:left="140"/>
        <w:rPr>
          <w:rFonts w:ascii="Arial Black"/>
          <w:sz w:val="20"/>
        </w:rPr>
      </w:pPr>
      <w:r>
        <w:rPr>
          <w:rFonts w:ascii="Arial Black"/>
          <w:sz w:val="20"/>
        </w:rPr>
        <mc:AlternateContent>
          <mc:Choice Requires="wps">
            <w:drawing>
              <wp:inline distT="0" distB="0" distL="0" distR="0">
                <wp:extent cx="1242060" cy="417830"/>
                <wp:effectExtent l="0" t="0" r="0" b="1270"/>
                <wp:docPr id="32" name="Group 3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2" name="Group 32"/>
                      <wpg:cNvGrpSpPr/>
                      <wpg:grpSpPr>
                        <a:xfrm>
                          <a:off x="0" y="0"/>
                          <a:ext cx="1242060" cy="417830"/>
                          <a:chExt cx="1242060" cy="417830"/>
                        </a:xfrm>
                      </wpg:grpSpPr>
                      <wps:wsp>
                        <wps:cNvPr id="33" name="Graphic 33"/>
                        <wps:cNvSpPr/>
                        <wps:spPr>
                          <a:xfrm>
                            <a:off x="38525" y="79881"/>
                            <a:ext cx="120332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3325" h="337820">
                                <a:moveTo>
                                  <a:pt x="12032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591"/>
                                </a:lnTo>
                                <a:lnTo>
                                  <a:pt x="1203210" y="337591"/>
                                </a:lnTo>
                                <a:lnTo>
                                  <a:pt x="12032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B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0" y="16611"/>
                            <a:ext cx="117411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74115" h="337820">
                                <a:moveTo>
                                  <a:pt x="11739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591"/>
                                </a:lnTo>
                                <a:lnTo>
                                  <a:pt x="1173988" y="337591"/>
                                </a:lnTo>
                                <a:lnTo>
                                  <a:pt x="1173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1242060" cy="4178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100" w:right="0" w:firstLine="0"/>
                                <w:jc w:val="left"/>
                                <w:rPr>
                                  <w:rFonts w:asci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sz w:val="34"/>
                                </w:rPr>
                                <w:t>Personnel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97.8pt;height:32.9pt;mso-position-horizontal-relative:char;mso-position-vertical-relative:line" id="docshapegroup20" coordorigin="0,0" coordsize="1956,658">
                <v:rect style="position:absolute;left:60;top:125;width:1895;height:532" id="docshape21" filled="true" fillcolor="#609b71" stroked="false">
                  <v:fill type="solid"/>
                </v:rect>
                <v:rect style="position:absolute;left:0;top:26;width:1849;height:532" id="docshape22" filled="true" fillcolor="#005a95" stroked="false">
                  <v:fill type="solid"/>
                </v:rect>
                <v:shape style="position:absolute;left:0;top:0;width:1956;height:658" type="#_x0000_t202" id="docshape23" filled="false" stroked="false">
                  <v:textbox inset="0,0,0,0">
                    <w:txbxContent>
                      <w:p>
                        <w:pPr>
                          <w:spacing w:before="17"/>
                          <w:ind w:left="100" w:right="0" w:firstLine="0"/>
                          <w:jc w:val="left"/>
                          <w:rPr>
                            <w:rFonts w:ascii="Arial Black"/>
                            <w:sz w:val="34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spacing w:val="-2"/>
                            <w:sz w:val="34"/>
                          </w:rPr>
                          <w:t>Personnel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Arial Black"/>
          <w:sz w:val="20"/>
        </w:rPr>
      </w:r>
    </w:p>
    <w:p>
      <w:pPr>
        <w:pStyle w:val="BodyText"/>
        <w:spacing w:before="197"/>
        <w:ind w:left="140"/>
      </w:pPr>
      <w:r>
        <w:rPr>
          <w:color w:val="231F20"/>
        </w:rPr>
        <w:t>OPGS staff members are dedicated public health professionals responsible for managing, organizing, </w:t>
      </w:r>
      <w:r>
        <w:rPr>
          <w:color w:val="231F20"/>
          <w:spacing w:val="-2"/>
          <w:w w:val="105"/>
        </w:rPr>
        <w:t>and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executing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the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Office’s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operations,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including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administration,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finance,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budgeting,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and</w:t>
      </w:r>
      <w:r>
        <w:rPr>
          <w:color w:val="231F20"/>
          <w:spacing w:val="-12"/>
          <w:w w:val="105"/>
        </w:rPr>
        <w:t> </w:t>
      </w:r>
      <w:r>
        <w:rPr>
          <w:color w:val="231F20"/>
          <w:spacing w:val="-2"/>
          <w:w w:val="105"/>
        </w:rPr>
        <w:t>program implementation.</w:t>
      </w:r>
    </w:p>
    <w:p>
      <w:pPr>
        <w:pStyle w:val="BodyText"/>
        <w:spacing w:before="17"/>
      </w:pPr>
    </w:p>
    <w:p>
      <w:pPr>
        <w:tabs>
          <w:tab w:pos="7938" w:val="left" w:leader="none"/>
          <w:tab w:pos="10098" w:val="left" w:leader="none"/>
        </w:tabs>
        <w:spacing w:before="1"/>
        <w:ind w:left="230" w:right="0" w:firstLine="0"/>
        <w:jc w:val="left"/>
        <w:rPr>
          <w:rFonts w:ascii="Arial Black"/>
          <w:sz w:val="28"/>
        </w:rPr>
      </w:pPr>
      <w:r>
        <w:rPr>
          <w:rFonts w:ascii="Arial Black"/>
          <w:color w:val="005A95"/>
          <w:w w:val="85"/>
          <w:sz w:val="28"/>
        </w:rPr>
        <w:t>BUDGET</w:t>
      </w:r>
      <w:r>
        <w:rPr>
          <w:rFonts w:ascii="Arial Black"/>
          <w:color w:val="005A95"/>
          <w:spacing w:val="-14"/>
          <w:w w:val="85"/>
          <w:sz w:val="28"/>
        </w:rPr>
        <w:t> </w:t>
      </w:r>
      <w:r>
        <w:rPr>
          <w:rFonts w:ascii="Arial Black"/>
          <w:color w:val="005A95"/>
          <w:spacing w:val="-2"/>
          <w:w w:val="95"/>
          <w:sz w:val="28"/>
        </w:rPr>
        <w:t>CATEGORY</w:t>
      </w:r>
      <w:r>
        <w:rPr>
          <w:rFonts w:ascii="Arial Black"/>
          <w:color w:val="005A95"/>
          <w:sz w:val="28"/>
        </w:rPr>
        <w:tab/>
      </w:r>
      <w:r>
        <w:rPr>
          <w:rFonts w:ascii="Arial Black"/>
          <w:color w:val="005A95"/>
          <w:spacing w:val="-4"/>
          <w:w w:val="95"/>
          <w:sz w:val="28"/>
        </w:rPr>
        <w:t>FY24</w:t>
      </w:r>
      <w:r>
        <w:rPr>
          <w:rFonts w:ascii="Arial Black"/>
          <w:color w:val="005A95"/>
          <w:sz w:val="28"/>
        </w:rPr>
        <w:tab/>
      </w:r>
      <w:r>
        <w:rPr>
          <w:rFonts w:ascii="Arial Black"/>
          <w:color w:val="005A95"/>
          <w:spacing w:val="-4"/>
          <w:w w:val="95"/>
          <w:sz w:val="28"/>
        </w:rPr>
        <w:t>FY25</w:t>
      </w:r>
    </w:p>
    <w:tbl>
      <w:tblPr>
        <w:tblW w:w="0" w:type="auto"/>
        <w:jc w:val="left"/>
        <w:tblInd w:w="16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0"/>
        <w:gridCol w:w="2160"/>
        <w:gridCol w:w="2160"/>
      </w:tblGrid>
      <w:tr>
        <w:trPr>
          <w:trHeight w:val="424" w:hRule="atLeast"/>
        </w:trPr>
        <w:tc>
          <w:tcPr>
            <w:tcW w:w="6480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005A95"/>
          </w:tcPr>
          <w:p>
            <w:pPr>
              <w:pStyle w:val="TableParagraph"/>
              <w:spacing w:before="53"/>
              <w:ind w:left="90"/>
              <w:jc w:val="left"/>
              <w:rPr>
                <w:rFonts w:ascii="Arial Black"/>
                <w:sz w:val="24"/>
              </w:rPr>
            </w:pPr>
            <w:r>
              <w:rPr>
                <w:rFonts w:ascii="Arial Black"/>
                <w:color w:val="FFFFFF"/>
                <w:spacing w:val="-2"/>
                <w:w w:val="95"/>
                <w:sz w:val="24"/>
              </w:rPr>
              <w:t>Personnel</w:t>
            </w:r>
          </w:p>
        </w:tc>
        <w:tc>
          <w:tcPr>
            <w:tcW w:w="2160" w:type="dxa"/>
            <w:tcBorders>
              <w:bottom w:val="single" w:sz="8" w:space="0" w:color="FFFFFF"/>
            </w:tcBorders>
            <w:shd w:val="clear" w:color="auto" w:fill="005A95"/>
          </w:tcPr>
          <w:p>
            <w:pPr>
              <w:pStyle w:val="TableParagraph"/>
              <w:spacing w:before="53"/>
              <w:ind w:left="671"/>
              <w:jc w:val="left"/>
              <w:rPr>
                <w:rFonts w:ascii="Arial Black"/>
                <w:sz w:val="24"/>
              </w:rPr>
            </w:pPr>
            <w:r>
              <w:rPr>
                <w:rFonts w:ascii="Arial Black"/>
                <w:color w:val="FFFFFF"/>
                <w:spacing w:val="-2"/>
                <w:sz w:val="24"/>
              </w:rPr>
              <w:t>$2,119,157</w:t>
            </w:r>
          </w:p>
        </w:tc>
        <w:tc>
          <w:tcPr>
            <w:tcW w:w="2160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005A95"/>
          </w:tcPr>
          <w:p>
            <w:pPr>
              <w:pStyle w:val="TableParagraph"/>
              <w:spacing w:before="53"/>
              <w:ind w:left="671"/>
              <w:jc w:val="left"/>
              <w:rPr>
                <w:rFonts w:ascii="Arial Black"/>
                <w:sz w:val="24"/>
              </w:rPr>
            </w:pPr>
            <w:r>
              <w:rPr>
                <w:rFonts w:ascii="Arial Black"/>
                <w:color w:val="FFFFFF"/>
                <w:spacing w:val="-2"/>
                <w:sz w:val="24"/>
              </w:rPr>
              <w:t>$2,486,852</w:t>
            </w:r>
          </w:p>
        </w:tc>
      </w:tr>
    </w:tbl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269"/>
        <w:rPr>
          <w:rFonts w:ascii="Arial Black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3472">
                <wp:simplePos x="0" y="0"/>
                <wp:positionH relativeFrom="page">
                  <wp:posOffset>466464</wp:posOffset>
                </wp:positionH>
                <wp:positionV relativeFrom="paragraph">
                  <wp:posOffset>365621</wp:posOffset>
                </wp:positionV>
                <wp:extent cx="2588260" cy="405130"/>
                <wp:effectExtent l="0" t="0" r="0" b="0"/>
                <wp:wrapTopAndBottom/>
                <wp:docPr id="36" name="Group 3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6" name="Group 36"/>
                      <wpg:cNvGrpSpPr/>
                      <wpg:grpSpPr>
                        <a:xfrm>
                          <a:off x="0" y="0"/>
                          <a:ext cx="2588260" cy="405130"/>
                          <a:chExt cx="2588260" cy="405130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38525" y="67181"/>
                            <a:ext cx="254952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49525" h="337820">
                                <a:moveTo>
                                  <a:pt x="25494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591"/>
                                </a:lnTo>
                                <a:lnTo>
                                  <a:pt x="2549410" y="337591"/>
                                </a:lnTo>
                                <a:lnTo>
                                  <a:pt x="25494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B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0" y="3911"/>
                            <a:ext cx="252031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20315" h="337820">
                                <a:moveTo>
                                  <a:pt x="25201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591"/>
                                </a:lnTo>
                                <a:lnTo>
                                  <a:pt x="2520188" y="337591"/>
                                </a:lnTo>
                                <a:lnTo>
                                  <a:pt x="25201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0" y="0"/>
                            <a:ext cx="2588260" cy="4051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126" w:right="0" w:firstLine="0"/>
                                <w:jc w:val="left"/>
                                <w:rPr>
                                  <w:rFonts w:asci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34"/>
                                </w:rPr>
                                <w:t>Full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8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34"/>
                                </w:rPr>
                                <w:t>FY25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"/>
                                  <w:w w:val="85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34"/>
                                </w:rPr>
                                <w:t>Budget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85"/>
                                  <w:sz w:val="34"/>
                                </w:rPr>
                                <w:t> Table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7295pt;margin-top:28.789125pt;width:203.8pt;height:31.9pt;mso-position-horizontal-relative:page;mso-position-vertical-relative:paragraph;z-index:-15723008;mso-wrap-distance-left:0;mso-wrap-distance-right:0" id="docshapegroup24" coordorigin="735,576" coordsize="4076,638">
                <v:rect style="position:absolute;left:795;top:681;width:4015;height:532" id="docshape25" filled="true" fillcolor="#609b71" stroked="false">
                  <v:fill type="solid"/>
                </v:rect>
                <v:rect style="position:absolute;left:734;top:581;width:3969;height:532" id="docshape26" filled="true" fillcolor="#005a95" stroked="false">
                  <v:fill type="solid"/>
                </v:rect>
                <v:shape style="position:absolute;left:734;top:575;width:4076;height:638" type="#_x0000_t202" id="docshape27" filled="false" stroked="false">
                  <v:textbox inset="0,0,0,0">
                    <w:txbxContent>
                      <w:p>
                        <w:pPr>
                          <w:spacing w:before="17"/>
                          <w:ind w:left="126" w:right="0" w:firstLine="0"/>
                          <w:jc w:val="left"/>
                          <w:rPr>
                            <w:rFonts w:ascii="Arial Black"/>
                            <w:sz w:val="34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85"/>
                            <w:sz w:val="34"/>
                          </w:rPr>
                          <w:t>Full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85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34"/>
                          </w:rPr>
                          <w:t>FY25</w:t>
                        </w:r>
                        <w:r>
                          <w:rPr>
                            <w:rFonts w:ascii="Arial Black"/>
                            <w:color w:val="FFFFFF"/>
                            <w:spacing w:val="-1"/>
                            <w:w w:val="85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34"/>
                          </w:rPr>
                          <w:t>Budget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85"/>
                            <w:sz w:val="34"/>
                          </w:rPr>
                          <w:t> Table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Heading1"/>
        <w:spacing w:before="218"/>
        <w:rPr>
          <w:i/>
        </w:rPr>
      </w:pPr>
      <w:r>
        <w:rPr>
          <w:i/>
          <w:color w:val="005A95"/>
          <w:spacing w:val="-6"/>
        </w:rPr>
        <w:t>Prevention</w:t>
      </w:r>
      <w:r>
        <w:rPr>
          <w:i/>
          <w:color w:val="005A95"/>
          <w:spacing w:val="-14"/>
        </w:rPr>
        <w:t> </w:t>
      </w:r>
      <w:r>
        <w:rPr>
          <w:i/>
          <w:color w:val="005A95"/>
          <w:spacing w:val="-6"/>
        </w:rPr>
        <w:t>and</w:t>
      </w:r>
      <w:r>
        <w:rPr>
          <w:i/>
          <w:color w:val="005A95"/>
          <w:spacing w:val="-13"/>
        </w:rPr>
        <w:t> </w:t>
      </w:r>
      <w:r>
        <w:rPr>
          <w:i/>
          <w:color w:val="005A95"/>
          <w:spacing w:val="-6"/>
        </w:rPr>
        <w:t>Health</w:t>
      </w:r>
      <w:r>
        <w:rPr>
          <w:i/>
          <w:color w:val="005A95"/>
          <w:spacing w:val="-14"/>
        </w:rPr>
        <w:t> </w:t>
      </w:r>
      <w:r>
        <w:rPr>
          <w:i/>
          <w:color w:val="005A95"/>
          <w:spacing w:val="-6"/>
        </w:rPr>
        <w:t>Promotion</w:t>
      </w:r>
    </w:p>
    <w:p>
      <w:pPr>
        <w:tabs>
          <w:tab w:pos="7708" w:val="left" w:leader="none"/>
          <w:tab w:pos="9868" w:val="left" w:leader="none"/>
        </w:tabs>
        <w:spacing w:before="205"/>
        <w:ind w:left="0" w:right="97" w:firstLine="0"/>
        <w:jc w:val="center"/>
        <w:rPr>
          <w:rFonts w:ascii="Arial Black"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416090</wp:posOffset>
                </wp:positionH>
                <wp:positionV relativeFrom="paragraph">
                  <wp:posOffset>364118</wp:posOffset>
                </wp:positionV>
                <wp:extent cx="6946900" cy="3874134"/>
                <wp:effectExtent l="0" t="0" r="0" b="0"/>
                <wp:wrapNone/>
                <wp:docPr id="40" name="Textbox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Textbox 40"/>
                      <wps:cNvSpPr txBox="1"/>
                      <wps:spPr>
                        <a:xfrm>
                          <a:off x="0" y="0"/>
                          <a:ext cx="6946900" cy="387413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  <w:insideH w:val="single" w:sz="18" w:space="0" w:color="FFFFFF"/>
                                <w:insideV w:val="single" w:sz="18" w:space="0" w:color="FFFFF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480"/>
                              <w:gridCol w:w="2160"/>
                              <w:gridCol w:w="2160"/>
                            </w:tblGrid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6480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78" w:lineRule="exact" w:before="4"/>
                                    <w:ind w:left="7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Community: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3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Photovoice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Project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78" w:lineRule="exact" w:before="4"/>
                                    <w:ind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$1,050,000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78" w:lineRule="exact" w:before="4"/>
                                    <w:ind w:righ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$1,050,000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6480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8" w:lineRule="exact" w:before="4"/>
                                    <w:ind w:left="7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Community: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4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Ambassador</w:t>
                                  </w:r>
                                  <w:r>
                                    <w:rPr>
                                      <w:color w:val="231F20"/>
                                      <w:spacing w:val="36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Project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8" w:lineRule="exact" w:before="4"/>
                                    <w:ind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$619,315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8" w:lineRule="exact" w:before="4"/>
                                    <w:ind w:righ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$671,496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6480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4"/>
                                    <w:ind w:left="7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Community: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1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Community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Level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Project-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Springfield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4"/>
                                    <w:ind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$530,000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4"/>
                                    <w:ind w:right="1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Project</w:t>
                                  </w:r>
                                  <w:r>
                                    <w:rPr>
                                      <w:color w:val="231F20"/>
                                      <w:spacing w:val="-2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Completed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6480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left="7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Community: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1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Community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Level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color w:val="231F20"/>
                                      <w:spacing w:val="1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Project-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Everett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$370,000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right="1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Project</w:t>
                                  </w:r>
                                  <w:r>
                                    <w:rPr>
                                      <w:color w:val="231F20"/>
                                      <w:spacing w:val="-2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Completed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6480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left="7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New: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Youth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Leaders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in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Problem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Gambling</w:t>
                                  </w:r>
                                  <w:r>
                                    <w:rPr>
                                      <w:color w:val="231F20"/>
                                      <w:spacing w:val="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Prevention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10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righ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$2,100,000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6480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left="7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New: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Project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RISE</w:t>
                                  </w:r>
                                  <w:r>
                                    <w:rPr>
                                      <w:color w:val="231F20"/>
                                      <w:spacing w:val="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5"/>
                                      <w:sz w:val="24"/>
                                    </w:rPr>
                                    <w:t>2.0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5"/>
                                      <w:w w:val="110"/>
                                      <w:sz w:val="24"/>
                                    </w:rPr>
                                    <w:t>$0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righ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$750,000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6480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left="7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Community: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3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AAPI</w:t>
                                  </w:r>
                                  <w:r>
                                    <w:rPr>
                                      <w:color w:val="231F20"/>
                                      <w:spacing w:val="2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Community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Empowerment</w:t>
                                  </w:r>
                                  <w:r>
                                    <w:rPr>
                                      <w:color w:val="231F20"/>
                                      <w:spacing w:val="2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Initiative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$230,000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righ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$450,000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6480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left="7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Community: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3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Community</w:t>
                                  </w:r>
                                  <w:r>
                                    <w:rPr>
                                      <w:color w:val="231F20"/>
                                      <w:spacing w:val="2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Connections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$1,500,000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righ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$2,000,000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0" w:hRule="atLeast"/>
                              </w:trPr>
                              <w:tc>
                                <w:tcPr>
                                  <w:tcW w:w="6480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88" w:lineRule="exact"/>
                                    <w:ind w:left="7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Community: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Suicide and Problem Gambling Training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for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Suicide Prevention Workforce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$60,000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$60,000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6480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left="7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Community: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2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Problem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Gambling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Community</w:t>
                                  </w:r>
                                  <w:r>
                                    <w:rPr>
                                      <w:color w:val="231F20"/>
                                      <w:spacing w:val="1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Initiatives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$3,278,632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righ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$5,456,004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6480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left="7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Community: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1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Community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Worker</w:t>
                                  </w:r>
                                  <w:r>
                                    <w:rPr>
                                      <w:color w:val="231F20"/>
                                      <w:spacing w:val="1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Trainings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$250,000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righ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$350,000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6480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left="7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Health Promotion: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Public</w:t>
                                  </w:r>
                                  <w:r>
                                    <w:rPr>
                                      <w:color w:val="231F20"/>
                                      <w:spacing w:val="-10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Awareness</w:t>
                                  </w:r>
                                  <w:r>
                                    <w:rPr>
                                      <w:color w:val="231F20"/>
                                      <w:spacing w:val="-11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Campaigns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$4,500,000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righ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$5,000,000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0" w:hRule="atLeast"/>
                              </w:trPr>
                              <w:tc>
                                <w:tcPr>
                                  <w:tcW w:w="6480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88" w:lineRule="exact"/>
                                    <w:ind w:left="79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Promotion: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3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Massachusetts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Health</w:t>
                                  </w:r>
                                  <w:r>
                                    <w:rPr>
                                      <w:color w:val="231F20"/>
                                      <w:spacing w:val="-12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Promotion Clearinghouse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$25,000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$25,000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0" w:hRule="atLeast"/>
                              </w:trPr>
                              <w:tc>
                                <w:tcPr>
                                  <w:tcW w:w="6480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88" w:lineRule="exact"/>
                                    <w:ind w:left="79" w:right="202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Technical Assistance and Evaluation: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Technical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Assistance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(TA)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of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Prevention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$900,000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$2,500,000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4" w:hRule="atLeast"/>
                              </w:trPr>
                              <w:tc>
                                <w:tcPr>
                                  <w:tcW w:w="6480" w:type="dxa"/>
                                  <w:tcBorders>
                                    <w:left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95" w:lineRule="exact"/>
                                    <w:ind w:left="79"/>
                                    <w:jc w:val="left"/>
                                    <w:rPr>
                                      <w:rFonts w:ascii="Arial Blac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w w:val="85"/>
                                      <w:sz w:val="24"/>
                                    </w:rPr>
                                    <w:t>Sub-</w:t>
                                  </w: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2"/>
                                      <w:sz w:val="24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95" w:lineRule="exact"/>
                                    <w:ind w:right="135"/>
                                    <w:rPr>
                                      <w:rFonts w:ascii="Arial Blac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2"/>
                                      <w:sz w:val="24"/>
                                    </w:rPr>
                                    <w:t>$13,312,947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95" w:lineRule="exact"/>
                                    <w:ind w:right="148"/>
                                    <w:rPr>
                                      <w:rFonts w:ascii="Arial Blac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2"/>
                                      <w:sz w:val="24"/>
                                    </w:rPr>
                                    <w:t>$20,412,500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2.7630pt;margin-top:28.670763pt;width:547pt;height:305.05pt;mso-position-horizontal-relative:page;mso-position-vertical-relative:paragraph;z-index:15734784" type="#_x0000_t202" id="docshape28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  <w:insideH w:val="single" w:sz="18" w:space="0" w:color="FFFFFF"/>
                          <w:insideV w:val="single" w:sz="18" w:space="0" w:color="FFFFF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480"/>
                        <w:gridCol w:w="2160"/>
                        <w:gridCol w:w="2160"/>
                      </w:tblGrid>
                      <w:tr>
                        <w:trPr>
                          <w:trHeight w:val="302" w:hRule="atLeast"/>
                        </w:trPr>
                        <w:tc>
                          <w:tcPr>
                            <w:tcW w:w="6480" w:type="dxa"/>
                            <w:tcBorders>
                              <w:left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78" w:lineRule="exact" w:before="4"/>
                              <w:ind w:left="7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Community: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3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Photovoice</w:t>
                            </w:r>
                            <w:r>
                              <w:rPr>
                                <w:color w:val="231F20"/>
                                <w:spacing w:val="2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Project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78" w:lineRule="exact" w:before="4"/>
                              <w:ind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$1,050,000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78" w:lineRule="exact" w:before="4"/>
                              <w:ind w:righ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$1,050,000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6480" w:type="dxa"/>
                            <w:tcBorders>
                              <w:left w:val="single" w:sz="8" w:space="0" w:color="FFFFFF"/>
                            </w:tcBorders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8" w:lineRule="exact" w:before="4"/>
                              <w:ind w:left="7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Community: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4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Ambassador</w:t>
                            </w:r>
                            <w:r>
                              <w:rPr>
                                <w:color w:val="231F20"/>
                                <w:spacing w:val="36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Project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8" w:lineRule="exact" w:before="4"/>
                              <w:ind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$619,315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8" w:space="0" w:color="FFFFFF"/>
                            </w:tcBorders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8" w:lineRule="exact" w:before="4"/>
                              <w:ind w:righ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$671,496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6480" w:type="dxa"/>
                            <w:tcBorders>
                              <w:left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77" w:lineRule="exact" w:before="4"/>
                              <w:ind w:left="7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Community: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1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color w:val="231F20"/>
                                <w:spacing w:val="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Level</w:t>
                            </w:r>
                            <w:r>
                              <w:rPr>
                                <w:color w:val="231F20"/>
                                <w:spacing w:val="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color w:val="231F20"/>
                                <w:spacing w:val="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Project-</w:t>
                            </w:r>
                            <w:r>
                              <w:rPr>
                                <w:color w:val="231F20"/>
                                <w:spacing w:val="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Springfield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77" w:lineRule="exact" w:before="4"/>
                              <w:ind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$530,000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77" w:lineRule="exact" w:before="4"/>
                              <w:ind w:right="1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color w:val="231F20"/>
                                <w:spacing w:val="-2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Completed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6480" w:type="dxa"/>
                            <w:tcBorders>
                              <w:left w:val="single" w:sz="8" w:space="0" w:color="FFFFFF"/>
                            </w:tcBorders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left="7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Community: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1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color w:val="231F20"/>
                                <w:spacing w:val="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Level</w:t>
                            </w:r>
                            <w:r>
                              <w:rPr>
                                <w:color w:val="231F20"/>
                                <w:spacing w:val="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color w:val="231F20"/>
                                <w:spacing w:val="1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Project-</w:t>
                            </w:r>
                            <w:r>
                              <w:rPr>
                                <w:color w:val="231F20"/>
                                <w:spacing w:val="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Everett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$370,000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8" w:space="0" w:color="FFFFFF"/>
                            </w:tcBorders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right="15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color w:val="231F20"/>
                                <w:spacing w:val="-2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Completed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6480" w:type="dxa"/>
                            <w:tcBorders>
                              <w:left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left="7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New: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Youth</w:t>
                            </w:r>
                            <w:r>
                              <w:rPr>
                                <w:color w:val="231F20"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Leaders</w:t>
                            </w:r>
                            <w:r>
                              <w:rPr>
                                <w:color w:val="231F20"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Problem</w:t>
                            </w:r>
                            <w:r>
                              <w:rPr>
                                <w:color w:val="231F20"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Gambling</w:t>
                            </w:r>
                            <w:r>
                              <w:rPr>
                                <w:color w:val="231F20"/>
                                <w:spacing w:val="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Prevention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10"/>
                                <w:sz w:val="24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righ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$2,100,000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6480" w:type="dxa"/>
                            <w:tcBorders>
                              <w:left w:val="single" w:sz="8" w:space="0" w:color="FFFFFF"/>
                            </w:tcBorders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left="7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New: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Project</w:t>
                            </w:r>
                            <w:r>
                              <w:rPr>
                                <w:color w:val="231F20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RISE</w:t>
                            </w:r>
                            <w:r>
                              <w:rPr>
                                <w:color w:val="231F20"/>
                                <w:spacing w:val="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5"/>
                                <w:sz w:val="24"/>
                              </w:rPr>
                              <w:t>2.0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5"/>
                                <w:w w:val="110"/>
                                <w:sz w:val="24"/>
                              </w:rPr>
                              <w:t>$0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8" w:space="0" w:color="FFFFFF"/>
                            </w:tcBorders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righ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$750,000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6480" w:type="dxa"/>
                            <w:tcBorders>
                              <w:left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left="7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Community: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3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AAPI</w:t>
                            </w:r>
                            <w:r>
                              <w:rPr>
                                <w:color w:val="231F20"/>
                                <w:spacing w:val="2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color w:val="231F20"/>
                                <w:spacing w:val="2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Empowerment</w:t>
                            </w:r>
                            <w:r>
                              <w:rPr>
                                <w:color w:val="231F20"/>
                                <w:spacing w:val="2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Initiative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$230,000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righ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$450,000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6480" w:type="dxa"/>
                            <w:tcBorders>
                              <w:left w:val="single" w:sz="8" w:space="0" w:color="FFFFFF"/>
                            </w:tcBorders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left="7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Community: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3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color w:val="231F20"/>
                                <w:spacing w:val="2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Connections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$1,500,000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8" w:space="0" w:color="FFFFFF"/>
                            </w:tcBorders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righ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$2,000,000</w:t>
                            </w:r>
                          </w:p>
                        </w:tc>
                      </w:tr>
                      <w:tr>
                        <w:trPr>
                          <w:trHeight w:val="590" w:hRule="atLeast"/>
                        </w:trPr>
                        <w:tc>
                          <w:tcPr>
                            <w:tcW w:w="6480" w:type="dxa"/>
                            <w:tcBorders>
                              <w:left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88" w:lineRule="exact"/>
                              <w:ind w:left="7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Community: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Suicide and Problem Gambling Training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for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Suicide Prevention Workforce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before="5"/>
                              <w:ind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$60,000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before="5"/>
                              <w:ind w:righ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$60,000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6480" w:type="dxa"/>
                            <w:tcBorders>
                              <w:left w:val="single" w:sz="8" w:space="0" w:color="FFFFFF"/>
                            </w:tcBorders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left="7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Community: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2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Problem</w:t>
                            </w:r>
                            <w:r>
                              <w:rPr>
                                <w:color w:val="231F20"/>
                                <w:spacing w:val="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Gambling</w:t>
                            </w:r>
                            <w:r>
                              <w:rPr>
                                <w:color w:val="231F20"/>
                                <w:spacing w:val="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color w:val="231F20"/>
                                <w:spacing w:val="1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Initiatives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$3,278,632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8" w:space="0" w:color="FFFFFF"/>
                            </w:tcBorders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righ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$5,456,004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6480" w:type="dxa"/>
                            <w:tcBorders>
                              <w:left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left="7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Community: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color w:val="231F20"/>
                                <w:spacing w:val="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color w:val="231F20"/>
                                <w:spacing w:val="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Worker</w:t>
                            </w:r>
                            <w:r>
                              <w:rPr>
                                <w:color w:val="231F20"/>
                                <w:spacing w:val="1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Trainings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$250,000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righ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$350,000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6480" w:type="dxa"/>
                            <w:tcBorders>
                              <w:left w:val="single" w:sz="8" w:space="0" w:color="FFFFFF"/>
                            </w:tcBorders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left="7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Health Promotion: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Public</w:t>
                            </w:r>
                            <w:r>
                              <w:rPr>
                                <w:color w:val="231F20"/>
                                <w:spacing w:val="-10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Awareness</w:t>
                            </w:r>
                            <w:r>
                              <w:rPr>
                                <w:color w:val="231F20"/>
                                <w:spacing w:val="-11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Campaigns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$4,500,000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8" w:space="0" w:color="FFFFFF"/>
                            </w:tcBorders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righ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$5,000,000</w:t>
                            </w:r>
                          </w:p>
                        </w:tc>
                      </w:tr>
                      <w:tr>
                        <w:trPr>
                          <w:trHeight w:val="590" w:hRule="atLeast"/>
                        </w:trPr>
                        <w:tc>
                          <w:tcPr>
                            <w:tcW w:w="6480" w:type="dxa"/>
                            <w:tcBorders>
                              <w:left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88" w:lineRule="exact"/>
                              <w:ind w:left="79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Promotion: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3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Massachusetts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Health</w:t>
                            </w:r>
                            <w:r>
                              <w:rPr>
                                <w:color w:val="231F20"/>
                                <w:spacing w:val="-12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Promotion Clearinghouse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before="5"/>
                              <w:ind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$25,000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before="5"/>
                              <w:ind w:righ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$25,000</w:t>
                            </w:r>
                          </w:p>
                        </w:tc>
                      </w:tr>
                      <w:tr>
                        <w:trPr>
                          <w:trHeight w:val="590" w:hRule="atLeast"/>
                        </w:trPr>
                        <w:tc>
                          <w:tcPr>
                            <w:tcW w:w="6480" w:type="dxa"/>
                            <w:tcBorders>
                              <w:left w:val="single" w:sz="8" w:space="0" w:color="FFFFFF"/>
                            </w:tcBorders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88" w:lineRule="exact"/>
                              <w:ind w:left="79" w:right="202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Technical Assistance and Evaluation: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Technical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Assistance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(TA)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Prevention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before="5"/>
                              <w:ind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$900,000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8" w:space="0" w:color="FFFFFF"/>
                            </w:tcBorders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before="5"/>
                              <w:ind w:righ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$2,500,000</w:t>
                            </w:r>
                          </w:p>
                        </w:tc>
                      </w:tr>
                      <w:tr>
                        <w:trPr>
                          <w:trHeight w:val="314" w:hRule="atLeast"/>
                        </w:trPr>
                        <w:tc>
                          <w:tcPr>
                            <w:tcW w:w="6480" w:type="dxa"/>
                            <w:tcBorders>
                              <w:left w:val="single" w:sz="8" w:space="0" w:color="FFFFFF"/>
                              <w:bottom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95" w:lineRule="exact"/>
                              <w:ind w:left="79"/>
                              <w:jc w:val="left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w w:val="85"/>
                                <w:sz w:val="24"/>
                              </w:rPr>
                              <w:t>Sub-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-2"/>
                                <w:sz w:val="24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bottom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95" w:lineRule="exact"/>
                              <w:ind w:right="135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2"/>
                                <w:sz w:val="24"/>
                              </w:rPr>
                              <w:t>$13,312,947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95" w:lineRule="exact"/>
                              <w:ind w:right="148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2"/>
                                <w:sz w:val="24"/>
                              </w:rPr>
                              <w:t>$20,412,500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Black"/>
          <w:color w:val="005A95"/>
          <w:w w:val="85"/>
          <w:sz w:val="28"/>
        </w:rPr>
        <w:t>BUDGET</w:t>
      </w:r>
      <w:r>
        <w:rPr>
          <w:rFonts w:ascii="Arial Black"/>
          <w:color w:val="005A95"/>
          <w:spacing w:val="-14"/>
          <w:w w:val="85"/>
          <w:sz w:val="28"/>
        </w:rPr>
        <w:t> </w:t>
      </w:r>
      <w:r>
        <w:rPr>
          <w:rFonts w:ascii="Arial Black"/>
          <w:color w:val="005A95"/>
          <w:spacing w:val="-2"/>
          <w:w w:val="90"/>
          <w:sz w:val="28"/>
        </w:rPr>
        <w:t>ITEMS</w:t>
      </w:r>
      <w:r>
        <w:rPr>
          <w:rFonts w:ascii="Arial Black"/>
          <w:color w:val="005A95"/>
          <w:sz w:val="28"/>
        </w:rPr>
        <w:tab/>
      </w:r>
      <w:r>
        <w:rPr>
          <w:rFonts w:ascii="Arial Black"/>
          <w:color w:val="005A95"/>
          <w:spacing w:val="-4"/>
          <w:w w:val="95"/>
          <w:sz w:val="28"/>
        </w:rPr>
        <w:t>FY24</w:t>
      </w:r>
      <w:r>
        <w:rPr>
          <w:rFonts w:ascii="Arial Black"/>
          <w:color w:val="005A95"/>
          <w:sz w:val="28"/>
        </w:rPr>
        <w:tab/>
      </w:r>
      <w:r>
        <w:rPr>
          <w:rFonts w:ascii="Arial Black"/>
          <w:color w:val="005A95"/>
          <w:spacing w:val="-4"/>
          <w:w w:val="95"/>
          <w:sz w:val="28"/>
        </w:rPr>
        <w:t>FY25</w:t>
      </w:r>
    </w:p>
    <w:p>
      <w:pPr>
        <w:spacing w:after="0"/>
        <w:jc w:val="center"/>
        <w:rPr>
          <w:rFonts w:ascii="Arial Black"/>
          <w:sz w:val="28"/>
        </w:rPr>
        <w:sectPr>
          <w:pgSz w:w="12240" w:h="15840"/>
          <w:pgMar w:header="0" w:footer="321" w:top="1900" w:bottom="620" w:left="580" w:right="560"/>
        </w:sectPr>
      </w:pPr>
    </w:p>
    <w:p>
      <w:pPr>
        <w:pStyle w:val="BodyText"/>
        <w:rPr>
          <w:rFonts w:ascii="Arial Black"/>
          <w:sz w:val="32"/>
        </w:rPr>
      </w:pPr>
    </w:p>
    <w:p>
      <w:pPr>
        <w:pStyle w:val="BodyText"/>
        <w:spacing w:before="18"/>
        <w:rPr>
          <w:rFonts w:ascii="Arial Black"/>
          <w:sz w:val="32"/>
        </w:rPr>
      </w:pPr>
    </w:p>
    <w:p>
      <w:pPr>
        <w:pStyle w:val="Heading1"/>
        <w:rPr>
          <w:i/>
        </w:rPr>
      </w:pPr>
      <w:r>
        <w:rPr>
          <w:i/>
          <w:color w:val="005A95"/>
          <w:spacing w:val="-8"/>
        </w:rPr>
        <w:t>Treatment</w:t>
      </w:r>
      <w:r>
        <w:rPr>
          <w:i/>
          <w:color w:val="005A95"/>
          <w:spacing w:val="-6"/>
        </w:rPr>
        <w:t> </w:t>
      </w:r>
      <w:r>
        <w:rPr>
          <w:i/>
          <w:color w:val="005A95"/>
          <w:spacing w:val="-8"/>
        </w:rPr>
        <w:t>Support</w:t>
      </w:r>
      <w:r>
        <w:rPr>
          <w:i/>
          <w:color w:val="005A95"/>
          <w:spacing w:val="-5"/>
        </w:rPr>
        <w:t> </w:t>
      </w:r>
      <w:r>
        <w:rPr>
          <w:i/>
          <w:color w:val="005A95"/>
          <w:spacing w:val="-8"/>
        </w:rPr>
        <w:t>and</w:t>
      </w:r>
      <w:r>
        <w:rPr>
          <w:i/>
          <w:color w:val="005A95"/>
          <w:spacing w:val="-6"/>
        </w:rPr>
        <w:t> </w:t>
      </w:r>
      <w:r>
        <w:rPr>
          <w:i/>
          <w:color w:val="005A95"/>
          <w:spacing w:val="-8"/>
        </w:rPr>
        <w:t>Capacity</w:t>
      </w:r>
      <w:r>
        <w:rPr>
          <w:i/>
          <w:color w:val="005A95"/>
          <w:spacing w:val="-5"/>
        </w:rPr>
        <w:t> </w:t>
      </w:r>
      <w:r>
        <w:rPr>
          <w:i/>
          <w:color w:val="005A95"/>
          <w:spacing w:val="-8"/>
        </w:rPr>
        <w:t>Building</w:t>
      </w:r>
    </w:p>
    <w:p>
      <w:pPr>
        <w:tabs>
          <w:tab w:pos="7708" w:val="left" w:leader="none"/>
          <w:tab w:pos="9868" w:val="left" w:leader="none"/>
        </w:tabs>
        <w:spacing w:before="179"/>
        <w:ind w:left="0" w:right="88" w:firstLine="0"/>
        <w:jc w:val="center"/>
        <w:rPr>
          <w:rFonts w:ascii="Arial Black"/>
          <w:sz w:val="28"/>
        </w:rPr>
      </w:pPr>
      <w:r>
        <w:rPr>
          <w:rFonts w:ascii="Arial Black"/>
          <w:color w:val="005A95"/>
          <w:w w:val="85"/>
          <w:sz w:val="28"/>
        </w:rPr>
        <w:t>BUDGET</w:t>
      </w:r>
      <w:r>
        <w:rPr>
          <w:rFonts w:ascii="Arial Black"/>
          <w:color w:val="005A95"/>
          <w:spacing w:val="-14"/>
          <w:w w:val="85"/>
          <w:sz w:val="28"/>
        </w:rPr>
        <w:t> </w:t>
      </w:r>
      <w:r>
        <w:rPr>
          <w:rFonts w:ascii="Arial Black"/>
          <w:color w:val="005A95"/>
          <w:spacing w:val="-2"/>
          <w:w w:val="90"/>
          <w:sz w:val="28"/>
        </w:rPr>
        <w:t>ITEMS</w:t>
      </w:r>
      <w:r>
        <w:rPr>
          <w:rFonts w:ascii="Arial Black"/>
          <w:color w:val="005A95"/>
          <w:sz w:val="28"/>
        </w:rPr>
        <w:tab/>
      </w:r>
      <w:r>
        <w:rPr>
          <w:rFonts w:ascii="Arial Black"/>
          <w:color w:val="005A95"/>
          <w:spacing w:val="-4"/>
          <w:w w:val="95"/>
          <w:sz w:val="28"/>
        </w:rPr>
        <w:t>FY24</w:t>
      </w:r>
      <w:r>
        <w:rPr>
          <w:rFonts w:ascii="Arial Black"/>
          <w:color w:val="005A95"/>
          <w:sz w:val="28"/>
        </w:rPr>
        <w:tab/>
      </w:r>
      <w:r>
        <w:rPr>
          <w:rFonts w:ascii="Arial Black"/>
          <w:color w:val="005A95"/>
          <w:spacing w:val="-4"/>
          <w:w w:val="95"/>
          <w:sz w:val="28"/>
        </w:rPr>
        <w:t>FY25</w:t>
      </w:r>
    </w:p>
    <w:tbl>
      <w:tblPr>
        <w:tblW w:w="0" w:type="auto"/>
        <w:jc w:val="left"/>
        <w:tblInd w:w="16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0"/>
        <w:gridCol w:w="2160"/>
        <w:gridCol w:w="2160"/>
      </w:tblGrid>
      <w:tr>
        <w:trPr>
          <w:trHeight w:val="590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68" w:lineRule="exact"/>
              <w:ind w:left="80"/>
              <w:jc w:val="left"/>
              <w:rPr>
                <w:sz w:val="24"/>
              </w:rPr>
            </w:pPr>
            <w:r>
              <w:rPr>
                <w:rFonts w:ascii="Arial"/>
                <w:color w:val="231F20"/>
                <w:sz w:val="24"/>
              </w:rPr>
              <w:t>Treatment</w:t>
            </w:r>
            <w:r>
              <w:rPr>
                <w:rFonts w:ascii="Arial"/>
                <w:color w:val="231F20"/>
                <w:spacing w:val="23"/>
                <w:sz w:val="24"/>
              </w:rPr>
              <w:t> </w:t>
            </w:r>
            <w:r>
              <w:rPr>
                <w:rFonts w:ascii="Arial"/>
                <w:color w:val="231F20"/>
                <w:sz w:val="24"/>
              </w:rPr>
              <w:t>Support:</w:t>
            </w:r>
            <w:r>
              <w:rPr>
                <w:rFonts w:ascii="Arial"/>
                <w:color w:val="231F20"/>
                <w:spacing w:val="24"/>
                <w:sz w:val="24"/>
              </w:rPr>
              <w:t> </w:t>
            </w:r>
            <w:r>
              <w:rPr>
                <w:color w:val="231F20"/>
                <w:sz w:val="24"/>
              </w:rPr>
              <w:t>MA</w:t>
            </w:r>
            <w:r>
              <w:rPr>
                <w:color w:val="231F20"/>
                <w:spacing w:val="16"/>
                <w:sz w:val="24"/>
              </w:rPr>
              <w:t> </w:t>
            </w:r>
            <w:r>
              <w:rPr>
                <w:color w:val="231F20"/>
                <w:sz w:val="24"/>
              </w:rPr>
              <w:t>Problem</w:t>
            </w:r>
            <w:r>
              <w:rPr>
                <w:color w:val="231F20"/>
                <w:spacing w:val="15"/>
                <w:sz w:val="24"/>
              </w:rPr>
              <w:t> </w:t>
            </w:r>
            <w:r>
              <w:rPr>
                <w:color w:val="231F20"/>
                <w:sz w:val="24"/>
              </w:rPr>
              <w:t>Gambling</w:t>
            </w:r>
            <w:r>
              <w:rPr>
                <w:color w:val="231F20"/>
                <w:spacing w:val="1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Helpline</w:t>
            </w:r>
          </w:p>
          <w:p>
            <w:pPr>
              <w:pStyle w:val="TableParagraph"/>
              <w:spacing w:line="288" w:lineRule="exact"/>
              <w:ind w:left="80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Services</w:t>
            </w:r>
          </w:p>
        </w:tc>
        <w:tc>
          <w:tcPr>
            <w:tcW w:w="2160" w:type="dxa"/>
            <w:shd w:val="clear" w:color="auto" w:fill="E1E4EE"/>
          </w:tcPr>
          <w:p>
            <w:pPr>
              <w:pStyle w:val="TableParagraph"/>
              <w:spacing w:line="268" w:lineRule="exact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$500,000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68" w:lineRule="exact"/>
              <w:ind w:right="148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$600,000</w:t>
            </w:r>
          </w:p>
        </w:tc>
      </w:tr>
      <w:tr>
        <w:trPr>
          <w:trHeight w:val="302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270" w:lineRule="exact"/>
              <w:ind w:left="80"/>
              <w:jc w:val="left"/>
              <w:rPr>
                <w:sz w:val="24"/>
              </w:rPr>
            </w:pPr>
            <w:r>
              <w:rPr>
                <w:rFonts w:ascii="Arial"/>
                <w:color w:val="231F20"/>
                <w:spacing w:val="-2"/>
                <w:w w:val="105"/>
                <w:sz w:val="24"/>
              </w:rPr>
              <w:t>Treatment</w:t>
            </w:r>
            <w:r>
              <w:rPr>
                <w:rFonts w:ascii="Arial"/>
                <w:color w:val="231F20"/>
                <w:spacing w:val="-5"/>
                <w:w w:val="105"/>
                <w:sz w:val="24"/>
              </w:rPr>
              <w:t> </w:t>
            </w:r>
            <w:r>
              <w:rPr>
                <w:rFonts w:ascii="Arial"/>
                <w:color w:val="231F20"/>
                <w:spacing w:val="-2"/>
                <w:w w:val="105"/>
                <w:sz w:val="24"/>
              </w:rPr>
              <w:t>Support:</w:t>
            </w:r>
            <w:r>
              <w:rPr>
                <w:rFonts w:ascii="Arial"/>
                <w:color w:val="231F20"/>
                <w:spacing w:val="-5"/>
                <w:w w:val="105"/>
                <w:sz w:val="24"/>
              </w:rPr>
              <w:t> </w:t>
            </w:r>
            <w:r>
              <w:rPr>
                <w:color w:val="231F20"/>
                <w:spacing w:val="-2"/>
                <w:w w:val="105"/>
                <w:sz w:val="24"/>
              </w:rPr>
              <w:t>Project</w:t>
            </w:r>
            <w:r>
              <w:rPr>
                <w:color w:val="231F20"/>
                <w:spacing w:val="-13"/>
                <w:w w:val="105"/>
                <w:sz w:val="24"/>
              </w:rPr>
              <w:t> </w:t>
            </w:r>
            <w:r>
              <w:rPr>
                <w:color w:val="231F20"/>
                <w:spacing w:val="-2"/>
                <w:w w:val="105"/>
                <w:sz w:val="24"/>
              </w:rPr>
              <w:t>Build</w:t>
            </w:r>
            <w:r>
              <w:rPr>
                <w:color w:val="231F20"/>
                <w:spacing w:val="-13"/>
                <w:w w:val="105"/>
                <w:sz w:val="24"/>
              </w:rPr>
              <w:t> </w:t>
            </w:r>
            <w:r>
              <w:rPr>
                <w:color w:val="231F20"/>
                <w:spacing w:val="-5"/>
                <w:w w:val="105"/>
                <w:sz w:val="24"/>
              </w:rPr>
              <w:t>Up</w:t>
            </w:r>
          </w:p>
        </w:tc>
        <w:tc>
          <w:tcPr>
            <w:tcW w:w="2160" w:type="dxa"/>
            <w:shd w:val="clear" w:color="auto" w:fill="EFEFF2"/>
          </w:tcPr>
          <w:p>
            <w:pPr>
              <w:pStyle w:val="TableParagraph"/>
              <w:spacing w:line="268" w:lineRule="exact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$700,000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268" w:lineRule="exact"/>
              <w:ind w:right="148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$1,000,000</w:t>
            </w:r>
          </w:p>
        </w:tc>
      </w:tr>
      <w:tr>
        <w:trPr>
          <w:trHeight w:val="590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68" w:lineRule="exact"/>
              <w:ind w:left="80"/>
              <w:jc w:val="left"/>
              <w:rPr>
                <w:sz w:val="24"/>
              </w:rPr>
            </w:pPr>
            <w:r>
              <w:rPr>
                <w:rFonts w:ascii="Arial"/>
                <w:color w:val="231F20"/>
                <w:sz w:val="24"/>
              </w:rPr>
              <w:t>Treatment</w:t>
            </w:r>
            <w:r>
              <w:rPr>
                <w:rFonts w:ascii="Arial"/>
                <w:color w:val="231F20"/>
                <w:spacing w:val="27"/>
                <w:sz w:val="24"/>
              </w:rPr>
              <w:t> </w:t>
            </w:r>
            <w:r>
              <w:rPr>
                <w:rFonts w:ascii="Arial"/>
                <w:color w:val="231F20"/>
                <w:sz w:val="24"/>
              </w:rPr>
              <w:t>Support:</w:t>
            </w:r>
            <w:r>
              <w:rPr>
                <w:rFonts w:ascii="Arial"/>
                <w:color w:val="231F20"/>
                <w:spacing w:val="27"/>
                <w:sz w:val="24"/>
              </w:rPr>
              <w:t> </w:t>
            </w:r>
            <w:r>
              <w:rPr>
                <w:color w:val="231F20"/>
                <w:sz w:val="24"/>
              </w:rPr>
              <w:t>Problem</w:t>
            </w:r>
            <w:r>
              <w:rPr>
                <w:color w:val="231F20"/>
                <w:spacing w:val="20"/>
                <w:sz w:val="24"/>
              </w:rPr>
              <w:t> </w:t>
            </w:r>
            <w:r>
              <w:rPr>
                <w:color w:val="231F20"/>
                <w:sz w:val="24"/>
              </w:rPr>
              <w:t>Gambling</w:t>
            </w:r>
            <w:r>
              <w:rPr>
                <w:color w:val="231F20"/>
                <w:spacing w:val="1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Treatment</w:t>
            </w:r>
          </w:p>
          <w:p>
            <w:pPr>
              <w:pStyle w:val="TableParagraph"/>
              <w:spacing w:line="288" w:lineRule="exact"/>
              <w:ind w:left="8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Enhancement</w:t>
            </w:r>
            <w:r>
              <w:rPr>
                <w:color w:val="231F20"/>
                <w:spacing w:val="22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Initiatives</w:t>
            </w:r>
          </w:p>
        </w:tc>
        <w:tc>
          <w:tcPr>
            <w:tcW w:w="2160" w:type="dxa"/>
            <w:shd w:val="clear" w:color="auto" w:fill="E1E4EE"/>
          </w:tcPr>
          <w:p>
            <w:pPr>
              <w:pStyle w:val="TableParagraph"/>
              <w:spacing w:line="268" w:lineRule="exact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$700,000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68" w:lineRule="exact"/>
              <w:ind w:right="148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$5,271,004</w:t>
            </w:r>
          </w:p>
        </w:tc>
      </w:tr>
      <w:tr>
        <w:trPr>
          <w:trHeight w:val="302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270" w:lineRule="exact"/>
              <w:ind w:left="80"/>
              <w:jc w:val="left"/>
              <w:rPr>
                <w:sz w:val="24"/>
              </w:rPr>
            </w:pPr>
            <w:r>
              <w:rPr>
                <w:rFonts w:ascii="Arial"/>
                <w:color w:val="231F20"/>
                <w:sz w:val="24"/>
              </w:rPr>
              <w:t>Treatment</w:t>
            </w:r>
            <w:r>
              <w:rPr>
                <w:rFonts w:ascii="Arial"/>
                <w:color w:val="231F20"/>
                <w:spacing w:val="25"/>
                <w:sz w:val="24"/>
              </w:rPr>
              <w:t> </w:t>
            </w:r>
            <w:r>
              <w:rPr>
                <w:rFonts w:ascii="Arial"/>
                <w:color w:val="231F20"/>
                <w:sz w:val="24"/>
              </w:rPr>
              <w:t>Support:</w:t>
            </w:r>
            <w:r>
              <w:rPr>
                <w:rFonts w:ascii="Arial"/>
                <w:color w:val="231F20"/>
                <w:spacing w:val="26"/>
                <w:sz w:val="24"/>
              </w:rPr>
              <w:t> </w:t>
            </w:r>
            <w:r>
              <w:rPr>
                <w:color w:val="231F20"/>
                <w:sz w:val="24"/>
              </w:rPr>
              <w:t>Community</w:t>
            </w:r>
            <w:r>
              <w:rPr>
                <w:color w:val="231F20"/>
                <w:spacing w:val="18"/>
                <w:sz w:val="24"/>
              </w:rPr>
              <w:t> </w:t>
            </w:r>
            <w:r>
              <w:rPr>
                <w:color w:val="231F20"/>
                <w:sz w:val="24"/>
              </w:rPr>
              <w:t>Health</w:t>
            </w:r>
            <w:r>
              <w:rPr>
                <w:color w:val="231F20"/>
                <w:spacing w:val="1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Centers</w:t>
            </w:r>
          </w:p>
        </w:tc>
        <w:tc>
          <w:tcPr>
            <w:tcW w:w="2160" w:type="dxa"/>
            <w:shd w:val="clear" w:color="auto" w:fill="EFEFF2"/>
          </w:tcPr>
          <w:p>
            <w:pPr>
              <w:pStyle w:val="TableParagraph"/>
              <w:spacing w:line="269" w:lineRule="exact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$1,000,000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269" w:lineRule="exact"/>
              <w:ind w:right="148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$500,000</w:t>
            </w:r>
          </w:p>
        </w:tc>
      </w:tr>
      <w:tr>
        <w:trPr>
          <w:trHeight w:val="302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70" w:lineRule="exact"/>
              <w:ind w:left="80"/>
              <w:jc w:val="left"/>
              <w:rPr>
                <w:sz w:val="24"/>
              </w:rPr>
            </w:pPr>
            <w:r>
              <w:rPr>
                <w:rFonts w:ascii="Arial"/>
                <w:color w:val="231F20"/>
                <w:sz w:val="24"/>
              </w:rPr>
              <w:t>Treatment</w:t>
            </w:r>
            <w:r>
              <w:rPr>
                <w:rFonts w:ascii="Arial"/>
                <w:color w:val="231F20"/>
                <w:spacing w:val="17"/>
                <w:sz w:val="24"/>
              </w:rPr>
              <w:t> </w:t>
            </w:r>
            <w:r>
              <w:rPr>
                <w:rFonts w:ascii="Arial"/>
                <w:color w:val="231F20"/>
                <w:sz w:val="24"/>
              </w:rPr>
              <w:t>Support:</w:t>
            </w:r>
            <w:r>
              <w:rPr>
                <w:rFonts w:ascii="Arial"/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sz w:val="24"/>
              </w:rPr>
              <w:t>The</w:t>
            </w:r>
            <w:r>
              <w:rPr>
                <w:color w:val="231F20"/>
                <w:spacing w:val="9"/>
                <w:sz w:val="24"/>
              </w:rPr>
              <w:t> </w:t>
            </w:r>
            <w:r>
              <w:rPr>
                <w:color w:val="231F20"/>
                <w:sz w:val="24"/>
              </w:rPr>
              <w:t>Bridge</w:t>
            </w:r>
            <w:r>
              <w:rPr>
                <w:color w:val="231F20"/>
                <w:spacing w:val="10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Initiative</w:t>
            </w:r>
          </w:p>
        </w:tc>
        <w:tc>
          <w:tcPr>
            <w:tcW w:w="2160" w:type="dxa"/>
            <w:shd w:val="clear" w:color="auto" w:fill="E1E4EE"/>
          </w:tcPr>
          <w:p>
            <w:pPr>
              <w:pStyle w:val="TableParagraph"/>
              <w:spacing w:line="269" w:lineRule="exact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$1,500,000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69" w:lineRule="exact"/>
              <w:ind w:right="148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$2,500,000</w:t>
            </w:r>
          </w:p>
        </w:tc>
      </w:tr>
      <w:tr>
        <w:trPr>
          <w:trHeight w:val="302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270" w:lineRule="exact"/>
              <w:ind w:left="80"/>
              <w:jc w:val="left"/>
              <w:rPr>
                <w:sz w:val="24"/>
              </w:rPr>
            </w:pPr>
            <w:r>
              <w:rPr>
                <w:rFonts w:ascii="Arial"/>
                <w:color w:val="231F20"/>
                <w:sz w:val="24"/>
              </w:rPr>
              <w:t>Treatment</w:t>
            </w:r>
            <w:r>
              <w:rPr>
                <w:rFonts w:ascii="Arial"/>
                <w:color w:val="231F20"/>
                <w:spacing w:val="28"/>
                <w:sz w:val="24"/>
              </w:rPr>
              <w:t> </w:t>
            </w:r>
            <w:r>
              <w:rPr>
                <w:rFonts w:ascii="Arial"/>
                <w:color w:val="231F20"/>
                <w:sz w:val="24"/>
              </w:rPr>
              <w:t>Support:</w:t>
            </w:r>
            <w:r>
              <w:rPr>
                <w:rFonts w:ascii="Arial"/>
                <w:color w:val="231F20"/>
                <w:spacing w:val="28"/>
                <w:sz w:val="24"/>
              </w:rPr>
              <w:t> </w:t>
            </w:r>
            <w:r>
              <w:rPr>
                <w:color w:val="231F20"/>
                <w:sz w:val="24"/>
              </w:rPr>
              <w:t>Community</w:t>
            </w:r>
            <w:r>
              <w:rPr>
                <w:color w:val="231F20"/>
                <w:spacing w:val="20"/>
                <w:sz w:val="24"/>
              </w:rPr>
              <w:t> </w:t>
            </w:r>
            <w:r>
              <w:rPr>
                <w:color w:val="231F20"/>
                <w:sz w:val="24"/>
              </w:rPr>
              <w:t>Wellness</w:t>
            </w:r>
            <w:r>
              <w:rPr>
                <w:color w:val="231F20"/>
                <w:spacing w:val="2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Project</w:t>
            </w:r>
          </w:p>
        </w:tc>
        <w:tc>
          <w:tcPr>
            <w:tcW w:w="2160" w:type="dxa"/>
            <w:shd w:val="clear" w:color="auto" w:fill="EFEFF2"/>
          </w:tcPr>
          <w:p>
            <w:pPr>
              <w:pStyle w:val="TableParagraph"/>
              <w:spacing w:line="269" w:lineRule="exact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$1,500,000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269" w:lineRule="exact"/>
              <w:ind w:right="148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$503,622</w:t>
            </w:r>
          </w:p>
        </w:tc>
      </w:tr>
      <w:tr>
        <w:trPr>
          <w:trHeight w:val="302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70" w:lineRule="exact"/>
              <w:ind w:left="80"/>
              <w:jc w:val="left"/>
              <w:rPr>
                <w:sz w:val="24"/>
              </w:rPr>
            </w:pPr>
            <w:r>
              <w:rPr>
                <w:rFonts w:ascii="Arial"/>
                <w:color w:val="231F20"/>
                <w:sz w:val="24"/>
              </w:rPr>
              <w:t>Treatment</w:t>
            </w:r>
            <w:r>
              <w:rPr>
                <w:rFonts w:ascii="Arial"/>
                <w:color w:val="231F20"/>
                <w:spacing w:val="24"/>
                <w:sz w:val="24"/>
              </w:rPr>
              <w:t> </w:t>
            </w:r>
            <w:r>
              <w:rPr>
                <w:rFonts w:ascii="Arial"/>
                <w:color w:val="231F20"/>
                <w:sz w:val="24"/>
              </w:rPr>
              <w:t>Support:</w:t>
            </w:r>
            <w:r>
              <w:rPr>
                <w:rFonts w:ascii="Arial"/>
                <w:color w:val="231F20"/>
                <w:spacing w:val="24"/>
                <w:sz w:val="24"/>
              </w:rPr>
              <w:t> </w:t>
            </w:r>
            <w:r>
              <w:rPr>
                <w:color w:val="231F20"/>
                <w:sz w:val="24"/>
              </w:rPr>
              <w:t>Telehealth</w:t>
            </w:r>
            <w:r>
              <w:rPr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sz w:val="24"/>
              </w:rPr>
              <w:t>Services</w:t>
            </w:r>
            <w:r>
              <w:rPr>
                <w:color w:val="231F20"/>
                <w:spacing w:val="1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(Planning)</w:t>
            </w:r>
          </w:p>
        </w:tc>
        <w:tc>
          <w:tcPr>
            <w:tcW w:w="2160" w:type="dxa"/>
            <w:shd w:val="clear" w:color="auto" w:fill="E1E4EE"/>
          </w:tcPr>
          <w:p>
            <w:pPr>
              <w:pStyle w:val="TableParagraph"/>
              <w:spacing w:line="269" w:lineRule="exact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$300,000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69" w:lineRule="exact"/>
              <w:ind w:right="148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$500,000</w:t>
            </w:r>
          </w:p>
        </w:tc>
      </w:tr>
      <w:tr>
        <w:trPr>
          <w:trHeight w:val="302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270" w:lineRule="exact"/>
              <w:ind w:left="80"/>
              <w:jc w:val="left"/>
              <w:rPr>
                <w:sz w:val="24"/>
              </w:rPr>
            </w:pPr>
            <w:r>
              <w:rPr>
                <w:rFonts w:ascii="Arial"/>
                <w:color w:val="231F20"/>
                <w:sz w:val="24"/>
              </w:rPr>
              <w:t>Treatment</w:t>
            </w:r>
            <w:r>
              <w:rPr>
                <w:rFonts w:ascii="Arial"/>
                <w:color w:val="231F20"/>
                <w:spacing w:val="27"/>
                <w:sz w:val="24"/>
              </w:rPr>
              <w:t> </w:t>
            </w:r>
            <w:r>
              <w:rPr>
                <w:rFonts w:ascii="Arial"/>
                <w:color w:val="231F20"/>
                <w:sz w:val="24"/>
              </w:rPr>
              <w:t>Support:</w:t>
            </w:r>
            <w:r>
              <w:rPr>
                <w:rFonts w:ascii="Arial"/>
                <w:color w:val="231F20"/>
                <w:spacing w:val="27"/>
                <w:sz w:val="24"/>
              </w:rPr>
              <w:t> </w:t>
            </w:r>
            <w:r>
              <w:rPr>
                <w:color w:val="231F20"/>
                <w:sz w:val="24"/>
              </w:rPr>
              <w:t>Problem</w:t>
            </w:r>
            <w:r>
              <w:rPr>
                <w:color w:val="231F20"/>
                <w:spacing w:val="20"/>
                <w:sz w:val="24"/>
              </w:rPr>
              <w:t> </w:t>
            </w:r>
            <w:r>
              <w:rPr>
                <w:color w:val="231F20"/>
                <w:sz w:val="24"/>
              </w:rPr>
              <w:t>Gambling</w:t>
            </w:r>
            <w:r>
              <w:rPr>
                <w:color w:val="231F20"/>
                <w:spacing w:val="1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Screening</w:t>
            </w:r>
          </w:p>
        </w:tc>
        <w:tc>
          <w:tcPr>
            <w:tcW w:w="2160" w:type="dxa"/>
            <w:shd w:val="clear" w:color="auto" w:fill="EFEFF2"/>
          </w:tcPr>
          <w:p>
            <w:pPr>
              <w:pStyle w:val="TableParagraph"/>
              <w:spacing w:line="269" w:lineRule="exact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$600,000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269" w:lineRule="exact"/>
              <w:ind w:right="148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$600,000</w:t>
            </w:r>
          </w:p>
        </w:tc>
      </w:tr>
      <w:tr>
        <w:trPr>
          <w:trHeight w:val="302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70" w:lineRule="exact"/>
              <w:ind w:left="80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color w:val="231F20"/>
                <w:sz w:val="24"/>
              </w:rPr>
              <w:t>Treatment</w:t>
            </w:r>
            <w:r>
              <w:rPr>
                <w:rFonts w:ascii="Arial"/>
                <w:color w:val="231F20"/>
                <w:spacing w:val="11"/>
                <w:sz w:val="24"/>
              </w:rPr>
              <w:t> </w:t>
            </w:r>
            <w:r>
              <w:rPr>
                <w:rFonts w:ascii="Arial"/>
                <w:color w:val="231F20"/>
                <w:sz w:val="24"/>
              </w:rPr>
              <w:t>Services</w:t>
            </w:r>
            <w:r>
              <w:rPr>
                <w:rFonts w:ascii="Arial"/>
                <w:color w:val="231F20"/>
                <w:spacing w:val="12"/>
                <w:sz w:val="24"/>
              </w:rPr>
              <w:t> </w:t>
            </w:r>
            <w:r>
              <w:rPr>
                <w:rFonts w:ascii="Arial"/>
                <w:color w:val="231F20"/>
                <w:spacing w:val="-2"/>
                <w:sz w:val="24"/>
              </w:rPr>
              <w:t>Promotion</w:t>
            </w:r>
          </w:p>
        </w:tc>
        <w:tc>
          <w:tcPr>
            <w:tcW w:w="2160" w:type="dxa"/>
            <w:shd w:val="clear" w:color="auto" w:fill="E1E4EE"/>
          </w:tcPr>
          <w:p>
            <w:pPr>
              <w:pStyle w:val="TableParagraph"/>
              <w:spacing w:line="269" w:lineRule="exact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$4,500,000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69" w:lineRule="exact"/>
              <w:ind w:right="148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$5,000,000</w:t>
            </w:r>
          </w:p>
        </w:tc>
      </w:tr>
      <w:tr>
        <w:trPr>
          <w:trHeight w:val="302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270" w:lineRule="exact"/>
              <w:ind w:left="80"/>
              <w:jc w:val="left"/>
              <w:rPr>
                <w:sz w:val="24"/>
              </w:rPr>
            </w:pPr>
            <w:r>
              <w:rPr>
                <w:rFonts w:ascii="Arial"/>
                <w:color w:val="231F20"/>
                <w:sz w:val="24"/>
              </w:rPr>
              <w:t>Capacity</w:t>
            </w:r>
            <w:r>
              <w:rPr>
                <w:rFonts w:ascii="Arial"/>
                <w:color w:val="231F20"/>
                <w:spacing w:val="23"/>
                <w:sz w:val="24"/>
              </w:rPr>
              <w:t> </w:t>
            </w:r>
            <w:r>
              <w:rPr>
                <w:rFonts w:ascii="Arial"/>
                <w:color w:val="231F20"/>
                <w:sz w:val="24"/>
              </w:rPr>
              <w:t>Building:</w:t>
            </w:r>
            <w:r>
              <w:rPr>
                <w:rFonts w:ascii="Arial"/>
                <w:color w:val="231F20"/>
                <w:spacing w:val="24"/>
                <w:sz w:val="24"/>
              </w:rPr>
              <w:t> </w:t>
            </w:r>
            <w:r>
              <w:rPr>
                <w:color w:val="231F20"/>
                <w:sz w:val="24"/>
              </w:rPr>
              <w:t>MA</w:t>
            </w:r>
            <w:r>
              <w:rPr>
                <w:color w:val="231F20"/>
                <w:spacing w:val="16"/>
                <w:sz w:val="24"/>
              </w:rPr>
              <w:t> </w:t>
            </w:r>
            <w:r>
              <w:rPr>
                <w:color w:val="231F20"/>
                <w:sz w:val="24"/>
              </w:rPr>
              <w:t>Technical</w:t>
            </w:r>
            <w:r>
              <w:rPr>
                <w:color w:val="231F20"/>
                <w:spacing w:val="16"/>
                <w:sz w:val="24"/>
              </w:rPr>
              <w:t> </w:t>
            </w:r>
            <w:r>
              <w:rPr>
                <w:color w:val="231F20"/>
                <w:sz w:val="24"/>
              </w:rPr>
              <w:t>Assistance</w:t>
            </w:r>
            <w:r>
              <w:rPr>
                <w:color w:val="231F20"/>
                <w:spacing w:val="1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Center</w:t>
            </w:r>
          </w:p>
        </w:tc>
        <w:tc>
          <w:tcPr>
            <w:tcW w:w="2160" w:type="dxa"/>
            <w:shd w:val="clear" w:color="auto" w:fill="EFEFF2"/>
          </w:tcPr>
          <w:p>
            <w:pPr>
              <w:pStyle w:val="TableParagraph"/>
              <w:spacing w:line="269" w:lineRule="exact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$900,000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269" w:lineRule="exact"/>
              <w:ind w:right="148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$2,500,000</w:t>
            </w:r>
          </w:p>
        </w:tc>
      </w:tr>
      <w:tr>
        <w:trPr>
          <w:trHeight w:val="590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69" w:lineRule="exact"/>
              <w:ind w:left="80"/>
              <w:jc w:val="left"/>
              <w:rPr>
                <w:sz w:val="24"/>
              </w:rPr>
            </w:pPr>
            <w:r>
              <w:rPr>
                <w:rFonts w:ascii="Arial"/>
                <w:color w:val="231F20"/>
                <w:sz w:val="24"/>
              </w:rPr>
              <w:t>Capacity</w:t>
            </w:r>
            <w:r>
              <w:rPr>
                <w:rFonts w:ascii="Arial"/>
                <w:color w:val="231F20"/>
                <w:spacing w:val="16"/>
                <w:sz w:val="24"/>
              </w:rPr>
              <w:t> </w:t>
            </w:r>
            <w:r>
              <w:rPr>
                <w:rFonts w:ascii="Arial"/>
                <w:color w:val="231F20"/>
                <w:sz w:val="24"/>
              </w:rPr>
              <w:t>Building:</w:t>
            </w:r>
            <w:r>
              <w:rPr>
                <w:rFonts w:ascii="Arial"/>
                <w:color w:val="231F20"/>
                <w:spacing w:val="17"/>
                <w:sz w:val="24"/>
              </w:rPr>
              <w:t> </w:t>
            </w:r>
            <w:r>
              <w:rPr>
                <w:color w:val="231F20"/>
                <w:sz w:val="24"/>
              </w:rPr>
              <w:t>Veterans</w:t>
            </w:r>
            <w:r>
              <w:rPr>
                <w:color w:val="231F20"/>
                <w:spacing w:val="10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9"/>
                <w:sz w:val="24"/>
              </w:rPr>
              <w:t> </w:t>
            </w:r>
            <w:r>
              <w:rPr>
                <w:color w:val="231F20"/>
                <w:sz w:val="24"/>
              </w:rPr>
              <w:t>Problem</w:t>
            </w:r>
            <w:r>
              <w:rPr>
                <w:color w:val="231F20"/>
                <w:spacing w:val="9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Gambling</w:t>
            </w:r>
          </w:p>
          <w:p>
            <w:pPr>
              <w:pStyle w:val="TableParagraph"/>
              <w:spacing w:line="288" w:lineRule="exact"/>
              <w:ind w:left="80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Education</w:t>
            </w:r>
          </w:p>
        </w:tc>
        <w:tc>
          <w:tcPr>
            <w:tcW w:w="2160" w:type="dxa"/>
            <w:shd w:val="clear" w:color="auto" w:fill="E1E4EE"/>
          </w:tcPr>
          <w:p>
            <w:pPr>
              <w:pStyle w:val="TableParagraph"/>
              <w:spacing w:line="269" w:lineRule="exact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$200,000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69" w:lineRule="exact"/>
              <w:ind w:right="148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$200,000</w:t>
            </w:r>
          </w:p>
        </w:tc>
      </w:tr>
      <w:tr>
        <w:trPr>
          <w:trHeight w:val="302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270" w:lineRule="exact"/>
              <w:ind w:left="80"/>
              <w:jc w:val="left"/>
              <w:rPr>
                <w:sz w:val="24"/>
              </w:rPr>
            </w:pPr>
            <w:r>
              <w:rPr>
                <w:rFonts w:ascii="Arial"/>
                <w:color w:val="231F20"/>
                <w:sz w:val="24"/>
              </w:rPr>
              <w:t>Capacity</w:t>
            </w:r>
            <w:r>
              <w:rPr>
                <w:rFonts w:ascii="Arial"/>
                <w:color w:val="231F20"/>
                <w:spacing w:val="21"/>
                <w:sz w:val="24"/>
              </w:rPr>
              <w:t> </w:t>
            </w:r>
            <w:r>
              <w:rPr>
                <w:rFonts w:ascii="Arial"/>
                <w:color w:val="231F20"/>
                <w:sz w:val="24"/>
              </w:rPr>
              <w:t>Building:</w:t>
            </w:r>
            <w:r>
              <w:rPr>
                <w:rFonts w:ascii="Arial"/>
                <w:color w:val="231F20"/>
                <w:spacing w:val="22"/>
                <w:sz w:val="24"/>
              </w:rPr>
              <w:t> </w:t>
            </w:r>
            <w:r>
              <w:rPr>
                <w:color w:val="231F20"/>
                <w:sz w:val="24"/>
              </w:rPr>
              <w:t>Problem</w:t>
            </w:r>
            <w:r>
              <w:rPr>
                <w:color w:val="231F20"/>
                <w:spacing w:val="14"/>
                <w:sz w:val="24"/>
              </w:rPr>
              <w:t> </w:t>
            </w:r>
            <w:r>
              <w:rPr>
                <w:color w:val="231F20"/>
                <w:sz w:val="24"/>
              </w:rPr>
              <w:t>Gambling</w:t>
            </w:r>
            <w:r>
              <w:rPr>
                <w:color w:val="231F20"/>
                <w:spacing w:val="14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14"/>
                <w:sz w:val="24"/>
              </w:rPr>
              <w:t> </w:t>
            </w:r>
            <w:r>
              <w:rPr>
                <w:color w:val="231F20"/>
                <w:sz w:val="24"/>
              </w:rPr>
              <w:t>Specialty</w:t>
            </w:r>
            <w:r>
              <w:rPr>
                <w:color w:val="231F20"/>
                <w:spacing w:val="1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Courts</w:t>
            </w:r>
          </w:p>
        </w:tc>
        <w:tc>
          <w:tcPr>
            <w:tcW w:w="2160" w:type="dxa"/>
            <w:shd w:val="clear" w:color="auto" w:fill="EFEFF2"/>
          </w:tcPr>
          <w:p>
            <w:pPr>
              <w:pStyle w:val="TableParagraph"/>
              <w:spacing w:line="269" w:lineRule="exact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$100,000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269" w:lineRule="exact"/>
              <w:ind w:right="148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$100,000</w:t>
            </w:r>
          </w:p>
        </w:tc>
      </w:tr>
      <w:tr>
        <w:trPr>
          <w:trHeight w:val="314" w:hRule="atLeast"/>
        </w:trPr>
        <w:tc>
          <w:tcPr>
            <w:tcW w:w="6480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94" w:lineRule="exact"/>
              <w:ind w:left="80"/>
              <w:jc w:val="left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w w:val="85"/>
                <w:sz w:val="24"/>
              </w:rPr>
              <w:t>Sub-</w:t>
            </w:r>
            <w:r>
              <w:rPr>
                <w:rFonts w:ascii="Arial Black"/>
                <w:color w:val="231F20"/>
                <w:spacing w:val="-2"/>
                <w:sz w:val="24"/>
              </w:rPr>
              <w:t>total:</w:t>
            </w:r>
          </w:p>
        </w:tc>
        <w:tc>
          <w:tcPr>
            <w:tcW w:w="2160" w:type="dxa"/>
            <w:tcBorders>
              <w:bottom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94" w:lineRule="exact"/>
              <w:ind w:right="135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$12,500,000</w:t>
            </w:r>
          </w:p>
        </w:tc>
        <w:tc>
          <w:tcPr>
            <w:tcW w:w="2160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94" w:lineRule="exact"/>
              <w:ind w:right="148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$19,274,626</w:t>
            </w:r>
          </w:p>
        </w:tc>
      </w:tr>
    </w:tbl>
    <w:p>
      <w:pPr>
        <w:pStyle w:val="BodyText"/>
        <w:spacing w:before="292"/>
        <w:rPr>
          <w:rFonts w:ascii="Arial Black"/>
          <w:sz w:val="28"/>
        </w:rPr>
      </w:pPr>
    </w:p>
    <w:p>
      <w:pPr>
        <w:pStyle w:val="Heading1"/>
        <w:rPr>
          <w:i/>
        </w:rPr>
      </w:pPr>
      <w:r>
        <w:rPr>
          <w:i/>
          <w:color w:val="005A95"/>
        </w:rPr>
        <w:t>Data</w:t>
      </w:r>
      <w:r>
        <w:rPr>
          <w:i/>
          <w:color w:val="005A95"/>
          <w:spacing w:val="-13"/>
        </w:rPr>
        <w:t> </w:t>
      </w:r>
      <w:r>
        <w:rPr>
          <w:i/>
          <w:color w:val="005A95"/>
        </w:rPr>
        <w:t>and</w:t>
      </w:r>
      <w:r>
        <w:rPr>
          <w:i/>
          <w:color w:val="005A95"/>
          <w:spacing w:val="-13"/>
        </w:rPr>
        <w:t> </w:t>
      </w:r>
      <w:r>
        <w:rPr>
          <w:i/>
          <w:color w:val="005A95"/>
          <w:spacing w:val="-2"/>
        </w:rPr>
        <w:t>Surveillance</w:t>
      </w:r>
    </w:p>
    <w:p>
      <w:pPr>
        <w:tabs>
          <w:tab w:pos="7708" w:val="left" w:leader="none"/>
          <w:tab w:pos="9868" w:val="left" w:leader="none"/>
        </w:tabs>
        <w:spacing w:before="75"/>
        <w:ind w:left="0" w:right="88" w:firstLine="0"/>
        <w:jc w:val="center"/>
        <w:rPr>
          <w:rFonts w:ascii="Arial Black"/>
          <w:sz w:val="28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419100</wp:posOffset>
                </wp:positionH>
                <wp:positionV relativeFrom="paragraph">
                  <wp:posOffset>281402</wp:posOffset>
                </wp:positionV>
                <wp:extent cx="6946900" cy="1928495"/>
                <wp:effectExtent l="0" t="0" r="0" b="0"/>
                <wp:wrapNone/>
                <wp:docPr id="41" name="Textbox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Textbox 41"/>
                      <wps:cNvSpPr txBox="1"/>
                      <wps:spPr>
                        <a:xfrm>
                          <a:off x="0" y="0"/>
                          <a:ext cx="6946900" cy="192849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70" w:type="dxa"/>
                              <w:tblBorders>
                                <w:top w:val="single" w:sz="18" w:space="0" w:color="FFFFFF"/>
                                <w:left w:val="single" w:sz="18" w:space="0" w:color="FFFFFF"/>
                                <w:bottom w:val="single" w:sz="18" w:space="0" w:color="FFFFFF"/>
                                <w:right w:val="single" w:sz="18" w:space="0" w:color="FFFFFF"/>
                                <w:insideH w:val="single" w:sz="18" w:space="0" w:color="FFFFFF"/>
                                <w:insideV w:val="single" w:sz="18" w:space="0" w:color="FFFFFF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6480"/>
                              <w:gridCol w:w="2160"/>
                              <w:gridCol w:w="2160"/>
                            </w:tblGrid>
                            <w:tr>
                              <w:trPr>
                                <w:trHeight w:val="590" w:hRule="atLeast"/>
                              </w:trPr>
                              <w:tc>
                                <w:tcPr>
                                  <w:tcW w:w="6480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88" w:lineRule="exact"/>
                                    <w:ind w:left="8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Monitoring and Surveillance: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Data Management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and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Analytical</w:t>
                                  </w:r>
                                  <w:r>
                                    <w:rPr>
                                      <w:color w:val="231F20"/>
                                      <w:spacing w:val="-7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w w:val="105"/>
                                      <w:sz w:val="24"/>
                                    </w:rPr>
                                    <w:t>Services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$416,000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before="4"/>
                                    <w:ind w:righ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$516,000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6480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8" w:lineRule="exact" w:before="4"/>
                                    <w:ind w:left="8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Monitoring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2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2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Surveillance: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22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Technical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Support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8" w:lineRule="exact" w:before="4"/>
                                    <w:ind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$140,000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8" w:lineRule="exact" w:before="4"/>
                                    <w:ind w:righ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$250,000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6480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4"/>
                                    <w:ind w:left="8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Monitoring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Surveillance: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Data</w:t>
                                  </w:r>
                                  <w:r>
                                    <w:rPr>
                                      <w:color w:val="231F20"/>
                                      <w:spacing w:val="9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Dissemination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4"/>
                                    <w:ind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$200,000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4"/>
                                    <w:ind w:righ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$500,000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6480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left="8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Monitoring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17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1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Surveillance: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18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Survey</w:t>
                                  </w:r>
                                  <w:r>
                                    <w:rPr>
                                      <w:color w:val="231F20"/>
                                      <w:spacing w:val="10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Development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$200,000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righ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$500,000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90" w:hRule="atLeast"/>
                              </w:trPr>
                              <w:tc>
                                <w:tcPr>
                                  <w:tcW w:w="6480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88" w:lineRule="exact"/>
                                    <w:ind w:left="8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Evaluation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7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and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7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Quality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7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Improvement: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-7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Evaluation</w:t>
                                  </w:r>
                                  <w:r>
                                    <w:rPr>
                                      <w:color w:val="231F20"/>
                                      <w:spacing w:val="-15"/>
                                      <w:w w:val="105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w w:val="105"/>
                                      <w:sz w:val="24"/>
                                    </w:rPr>
                                    <w:t>of Programs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$250,000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before="5"/>
                                    <w:ind w:righ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$350,000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02" w:hRule="atLeast"/>
                              </w:trPr>
                              <w:tc>
                                <w:tcPr>
                                  <w:tcW w:w="6480" w:type="dxa"/>
                                  <w:tcBorders>
                                    <w:left w:val="single" w:sz="8" w:space="0" w:color="FFFFFF"/>
                                  </w:tcBorders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left="80"/>
                                    <w:jc w:val="left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Community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2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z w:val="24"/>
                                    </w:rPr>
                                    <w:t>Engagement:</w:t>
                                  </w:r>
                                  <w:r>
                                    <w:rPr>
                                      <w:rFonts w:ascii="Arial"/>
                                      <w:color w:val="231F20"/>
                                      <w:spacing w:val="21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Stakeholder</w:t>
                                  </w:r>
                                  <w:r>
                                    <w:rPr>
                                      <w:color w:val="231F20"/>
                                      <w:spacing w:val="14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z w:val="24"/>
                                    </w:rPr>
                                    <w:t>Listening</w:t>
                                  </w:r>
                                  <w:r>
                                    <w:rPr>
                                      <w:color w:val="231F20"/>
                                      <w:spacing w:val="13"/>
                                      <w:sz w:val="24"/>
                                    </w:rPr>
                                    <w:t> </w:t>
                                  </w:r>
                                  <w:r>
                                    <w:rPr>
                                      <w:color w:val="231F20"/>
                                      <w:spacing w:val="-2"/>
                                      <w:sz w:val="24"/>
                                    </w:rPr>
                                    <w:t>Sessions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right="13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$125,000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right w:val="single" w:sz="8" w:space="0" w:color="FFFFFF"/>
                                  </w:tcBorders>
                                  <w:shd w:val="clear" w:color="auto" w:fill="EFEFF2"/>
                                </w:tcPr>
                                <w:p>
                                  <w:pPr>
                                    <w:pStyle w:val="TableParagraph"/>
                                    <w:spacing w:line="277" w:lineRule="exact" w:before="5"/>
                                    <w:ind w:right="14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color w:val="231F20"/>
                                      <w:spacing w:val="-2"/>
                                      <w:w w:val="110"/>
                                      <w:sz w:val="24"/>
                                    </w:rPr>
                                    <w:t>$250,000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14" w:hRule="atLeast"/>
                              </w:trPr>
                              <w:tc>
                                <w:tcPr>
                                  <w:tcW w:w="6480" w:type="dxa"/>
                                  <w:tcBorders>
                                    <w:left w:val="single" w:sz="8" w:space="0" w:color="FFFFFF"/>
                                    <w:bottom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95" w:lineRule="exact"/>
                                    <w:ind w:left="80"/>
                                    <w:jc w:val="left"/>
                                    <w:rPr>
                                      <w:rFonts w:ascii="Arial Blac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w w:val="85"/>
                                      <w:sz w:val="24"/>
                                    </w:rPr>
                                    <w:t>Sub-</w:t>
                                  </w: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2"/>
                                      <w:sz w:val="24"/>
                                    </w:rPr>
                                    <w:t>total: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bottom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95" w:lineRule="exact"/>
                                    <w:ind w:right="135"/>
                                    <w:rPr>
                                      <w:rFonts w:ascii="Arial Blac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2"/>
                                      <w:sz w:val="24"/>
                                    </w:rPr>
                                    <w:t>$1,331,000</w:t>
                                  </w:r>
                                </w:p>
                              </w:tc>
                              <w:tc>
                                <w:tcPr>
                                  <w:tcW w:w="2160" w:type="dxa"/>
                                  <w:tcBorders>
                                    <w:bottom w:val="single" w:sz="8" w:space="0" w:color="FFFFFF"/>
                                    <w:right w:val="single" w:sz="8" w:space="0" w:color="FFFFFF"/>
                                  </w:tcBorders>
                                  <w:shd w:val="clear" w:color="auto" w:fill="E1E4EE"/>
                                </w:tcPr>
                                <w:p>
                                  <w:pPr>
                                    <w:pStyle w:val="TableParagraph"/>
                                    <w:spacing w:line="295" w:lineRule="exact"/>
                                    <w:ind w:right="148"/>
                                    <w:rPr>
                                      <w:rFonts w:ascii="Arial Black"/>
                                      <w:sz w:val="24"/>
                                    </w:rPr>
                                  </w:pPr>
                                  <w:r>
                                    <w:rPr>
                                      <w:rFonts w:ascii="Arial Black"/>
                                      <w:color w:val="231F20"/>
                                      <w:spacing w:val="-2"/>
                                      <w:sz w:val="24"/>
                                    </w:rPr>
                                    <w:t>$2,366,000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33pt;margin-top:22.15765pt;width:547pt;height:151.85pt;mso-position-horizontal-relative:page;mso-position-vertical-relative:paragraph;z-index:15735296" type="#_x0000_t202" id="docshape29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70" w:type="dxa"/>
                        <w:tblBorders>
                          <w:top w:val="single" w:sz="18" w:space="0" w:color="FFFFFF"/>
                          <w:left w:val="single" w:sz="18" w:space="0" w:color="FFFFFF"/>
                          <w:bottom w:val="single" w:sz="18" w:space="0" w:color="FFFFFF"/>
                          <w:right w:val="single" w:sz="18" w:space="0" w:color="FFFFFF"/>
                          <w:insideH w:val="single" w:sz="18" w:space="0" w:color="FFFFFF"/>
                          <w:insideV w:val="single" w:sz="18" w:space="0" w:color="FFFFFF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6480"/>
                        <w:gridCol w:w="2160"/>
                        <w:gridCol w:w="2160"/>
                      </w:tblGrid>
                      <w:tr>
                        <w:trPr>
                          <w:trHeight w:val="590" w:hRule="atLeast"/>
                        </w:trPr>
                        <w:tc>
                          <w:tcPr>
                            <w:tcW w:w="6480" w:type="dxa"/>
                            <w:tcBorders>
                              <w:left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88" w:lineRule="exact"/>
                              <w:ind w:left="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Monitoring and Surveillance: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Data Management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and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Analytical</w:t>
                            </w:r>
                            <w:r>
                              <w:rPr>
                                <w:color w:val="231F20"/>
                                <w:spacing w:val="-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4"/>
                              </w:rPr>
                              <w:t>Services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before="4"/>
                              <w:ind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$416,000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before="4"/>
                              <w:ind w:righ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$516,000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6480" w:type="dxa"/>
                            <w:tcBorders>
                              <w:left w:val="single" w:sz="8" w:space="0" w:color="FFFFFF"/>
                            </w:tcBorders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8" w:lineRule="exact" w:before="4"/>
                              <w:ind w:left="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Monitoring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2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2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Surveillance: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22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Technical</w:t>
                            </w:r>
                            <w:r>
                              <w:rPr>
                                <w:color w:val="231F20"/>
                                <w:spacing w:val="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Support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8" w:lineRule="exact" w:before="4"/>
                              <w:ind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$140,000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8" w:space="0" w:color="FFFFFF"/>
                            </w:tcBorders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8" w:lineRule="exact" w:before="4"/>
                              <w:ind w:righ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$250,000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6480" w:type="dxa"/>
                            <w:tcBorders>
                              <w:left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77" w:lineRule="exact" w:before="4"/>
                              <w:ind w:left="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Monitoring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Surveillance: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Data</w:t>
                            </w:r>
                            <w:r>
                              <w:rPr>
                                <w:color w:val="231F20"/>
                                <w:spacing w:val="9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Dissemination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77" w:lineRule="exact" w:before="4"/>
                              <w:ind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$200,000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77" w:lineRule="exact" w:before="4"/>
                              <w:ind w:righ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$500,000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6480" w:type="dxa"/>
                            <w:tcBorders>
                              <w:left w:val="single" w:sz="8" w:space="0" w:color="FFFFFF"/>
                            </w:tcBorders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left="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Monitoring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17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Surveillance: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18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Survey</w:t>
                            </w:r>
                            <w:r>
                              <w:rPr>
                                <w:color w:val="231F20"/>
                                <w:spacing w:val="10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Development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$200,000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8" w:space="0" w:color="FFFFFF"/>
                            </w:tcBorders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righ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$500,000</w:t>
                            </w:r>
                          </w:p>
                        </w:tc>
                      </w:tr>
                      <w:tr>
                        <w:trPr>
                          <w:trHeight w:val="590" w:hRule="atLeast"/>
                        </w:trPr>
                        <w:tc>
                          <w:tcPr>
                            <w:tcW w:w="6480" w:type="dxa"/>
                            <w:tcBorders>
                              <w:left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88" w:lineRule="exact"/>
                              <w:ind w:left="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Evaluation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and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Quality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Improvement: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-7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Evaluation</w:t>
                            </w:r>
                            <w:r>
                              <w:rPr>
                                <w:color w:val="231F20"/>
                                <w:spacing w:val="-15"/>
                                <w:w w:val="105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w w:val="105"/>
                                <w:sz w:val="24"/>
                              </w:rPr>
                              <w:t>of Programs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before="5"/>
                              <w:ind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$250,000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before="5"/>
                              <w:ind w:righ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$350,000</w:t>
                            </w:r>
                          </w:p>
                        </w:tc>
                      </w:tr>
                      <w:tr>
                        <w:trPr>
                          <w:trHeight w:val="302" w:hRule="atLeast"/>
                        </w:trPr>
                        <w:tc>
                          <w:tcPr>
                            <w:tcW w:w="6480" w:type="dxa"/>
                            <w:tcBorders>
                              <w:left w:val="single" w:sz="8" w:space="0" w:color="FFFFFF"/>
                            </w:tcBorders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left="80"/>
                              <w:jc w:val="left"/>
                              <w:rPr>
                                <w:sz w:val="24"/>
                              </w:rPr>
                            </w:pP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Community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2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rFonts w:ascii="Arial"/>
                                <w:color w:val="231F20"/>
                                <w:sz w:val="24"/>
                              </w:rPr>
                              <w:t>Engagement:</w:t>
                            </w:r>
                            <w:r>
                              <w:rPr>
                                <w:rFonts w:ascii="Arial"/>
                                <w:color w:val="231F20"/>
                                <w:spacing w:val="21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Stakeholder</w:t>
                            </w:r>
                            <w:r>
                              <w:rPr>
                                <w:color w:val="231F20"/>
                                <w:spacing w:val="14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4"/>
                              </w:rPr>
                              <w:t>Listening</w:t>
                            </w:r>
                            <w:r>
                              <w:rPr>
                                <w:color w:val="231F20"/>
                                <w:spacing w:val="13"/>
                                <w:sz w:val="24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pacing w:val="-2"/>
                                <w:sz w:val="24"/>
                              </w:rPr>
                              <w:t>Sessions</w:t>
                            </w:r>
                          </w:p>
                        </w:tc>
                        <w:tc>
                          <w:tcPr>
                            <w:tcW w:w="2160" w:type="dxa"/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right="135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$125,000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right w:val="single" w:sz="8" w:space="0" w:color="FFFFFF"/>
                            </w:tcBorders>
                            <w:shd w:val="clear" w:color="auto" w:fill="EFEFF2"/>
                          </w:tcPr>
                          <w:p>
                            <w:pPr>
                              <w:pStyle w:val="TableParagraph"/>
                              <w:spacing w:line="277" w:lineRule="exact" w:before="5"/>
                              <w:ind w:right="148"/>
                              <w:rPr>
                                <w:sz w:val="24"/>
                              </w:rPr>
                            </w:pPr>
                            <w:r>
                              <w:rPr>
                                <w:color w:val="231F20"/>
                                <w:spacing w:val="-2"/>
                                <w:w w:val="110"/>
                                <w:sz w:val="24"/>
                              </w:rPr>
                              <w:t>$250,000</w:t>
                            </w:r>
                          </w:p>
                        </w:tc>
                      </w:tr>
                      <w:tr>
                        <w:trPr>
                          <w:trHeight w:val="314" w:hRule="atLeast"/>
                        </w:trPr>
                        <w:tc>
                          <w:tcPr>
                            <w:tcW w:w="6480" w:type="dxa"/>
                            <w:tcBorders>
                              <w:left w:val="single" w:sz="8" w:space="0" w:color="FFFFFF"/>
                              <w:bottom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95" w:lineRule="exact"/>
                              <w:ind w:left="80"/>
                              <w:jc w:val="left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w w:val="85"/>
                                <w:sz w:val="24"/>
                              </w:rPr>
                              <w:t>Sub-</w:t>
                            </w:r>
                            <w:r>
                              <w:rPr>
                                <w:rFonts w:ascii="Arial Black"/>
                                <w:color w:val="231F20"/>
                                <w:spacing w:val="-2"/>
                                <w:sz w:val="24"/>
                              </w:rPr>
                              <w:t>total: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bottom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95" w:lineRule="exact"/>
                              <w:ind w:right="135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2"/>
                                <w:sz w:val="24"/>
                              </w:rPr>
                              <w:t>$1,331,000</w:t>
                            </w:r>
                          </w:p>
                        </w:tc>
                        <w:tc>
                          <w:tcPr>
                            <w:tcW w:w="2160" w:type="dxa"/>
                            <w:tcBorders>
                              <w:bottom w:val="single" w:sz="8" w:space="0" w:color="FFFFFF"/>
                              <w:right w:val="single" w:sz="8" w:space="0" w:color="FFFFFF"/>
                            </w:tcBorders>
                            <w:shd w:val="clear" w:color="auto" w:fill="E1E4EE"/>
                          </w:tcPr>
                          <w:p>
                            <w:pPr>
                              <w:pStyle w:val="TableParagraph"/>
                              <w:spacing w:line="295" w:lineRule="exact"/>
                              <w:ind w:right="148"/>
                              <w:rPr>
                                <w:rFonts w:ascii="Arial Black"/>
                                <w:sz w:val="24"/>
                              </w:rPr>
                            </w:pPr>
                            <w:r>
                              <w:rPr>
                                <w:rFonts w:ascii="Arial Black"/>
                                <w:color w:val="231F20"/>
                                <w:spacing w:val="-2"/>
                                <w:sz w:val="24"/>
                              </w:rPr>
                              <w:t>$2,366,000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none"/>
              </v:shape>
            </w:pict>
          </mc:Fallback>
        </mc:AlternateContent>
      </w:r>
      <w:r>
        <w:rPr>
          <w:rFonts w:ascii="Arial Black"/>
          <w:color w:val="005A95"/>
          <w:w w:val="85"/>
          <w:sz w:val="28"/>
        </w:rPr>
        <w:t>BUDGET</w:t>
      </w:r>
      <w:r>
        <w:rPr>
          <w:rFonts w:ascii="Arial Black"/>
          <w:color w:val="005A95"/>
          <w:spacing w:val="-14"/>
          <w:w w:val="85"/>
          <w:sz w:val="28"/>
        </w:rPr>
        <w:t> </w:t>
      </w:r>
      <w:r>
        <w:rPr>
          <w:rFonts w:ascii="Arial Black"/>
          <w:color w:val="005A95"/>
          <w:spacing w:val="-2"/>
          <w:w w:val="90"/>
          <w:sz w:val="28"/>
        </w:rPr>
        <w:t>ITEMS</w:t>
      </w:r>
      <w:r>
        <w:rPr>
          <w:rFonts w:ascii="Arial Black"/>
          <w:color w:val="005A95"/>
          <w:sz w:val="28"/>
        </w:rPr>
        <w:tab/>
      </w:r>
      <w:r>
        <w:rPr>
          <w:rFonts w:ascii="Arial Black"/>
          <w:color w:val="005A95"/>
          <w:spacing w:val="-4"/>
          <w:w w:val="95"/>
          <w:sz w:val="28"/>
        </w:rPr>
        <w:t>FY24</w:t>
      </w:r>
      <w:r>
        <w:rPr>
          <w:rFonts w:ascii="Arial Black"/>
          <w:color w:val="005A95"/>
          <w:sz w:val="28"/>
        </w:rPr>
        <w:tab/>
      </w:r>
      <w:r>
        <w:rPr>
          <w:rFonts w:ascii="Arial Black"/>
          <w:color w:val="005A95"/>
          <w:spacing w:val="-4"/>
          <w:w w:val="95"/>
          <w:sz w:val="28"/>
        </w:rPr>
        <w:t>FY25</w:t>
      </w:r>
    </w:p>
    <w:p>
      <w:pPr>
        <w:spacing w:after="0"/>
        <w:jc w:val="center"/>
        <w:rPr>
          <w:rFonts w:ascii="Arial Black"/>
          <w:sz w:val="28"/>
        </w:rPr>
        <w:sectPr>
          <w:pgSz w:w="12240" w:h="15840"/>
          <w:pgMar w:header="0" w:footer="321" w:top="1900" w:bottom="620" w:left="580" w:right="560"/>
        </w:sectPr>
      </w:pPr>
    </w:p>
    <w:p>
      <w:pPr>
        <w:pStyle w:val="BodyText"/>
        <w:spacing w:before="66"/>
        <w:rPr>
          <w:rFonts w:ascii="Arial Black"/>
          <w:sz w:val="32"/>
        </w:rPr>
      </w:pPr>
    </w:p>
    <w:p>
      <w:pPr>
        <w:pStyle w:val="Heading1"/>
        <w:ind w:right="0"/>
        <w:rPr>
          <w:i/>
        </w:rPr>
      </w:pPr>
      <w:r>
        <w:rPr>
          <w:i/>
          <w:color w:val="005A95"/>
          <w:spacing w:val="-2"/>
        </w:rPr>
        <w:t>Personnel</w:t>
      </w:r>
    </w:p>
    <w:p>
      <w:pPr>
        <w:tabs>
          <w:tab w:pos="7708" w:val="left" w:leader="none"/>
          <w:tab w:pos="9868" w:val="left" w:leader="none"/>
        </w:tabs>
        <w:spacing w:before="134"/>
        <w:ind w:left="0" w:right="88" w:firstLine="0"/>
        <w:jc w:val="center"/>
        <w:rPr>
          <w:rFonts w:ascii="Arial Black"/>
          <w:sz w:val="28"/>
        </w:rPr>
      </w:pPr>
      <w:r>
        <w:rPr>
          <w:rFonts w:ascii="Arial Black"/>
          <w:color w:val="005A95"/>
          <w:w w:val="85"/>
          <w:sz w:val="28"/>
        </w:rPr>
        <w:t>BUDGET</w:t>
      </w:r>
      <w:r>
        <w:rPr>
          <w:rFonts w:ascii="Arial Black"/>
          <w:color w:val="005A95"/>
          <w:spacing w:val="-14"/>
          <w:w w:val="85"/>
          <w:sz w:val="28"/>
        </w:rPr>
        <w:t> </w:t>
      </w:r>
      <w:r>
        <w:rPr>
          <w:rFonts w:ascii="Arial Black"/>
          <w:color w:val="005A95"/>
          <w:spacing w:val="-2"/>
          <w:w w:val="90"/>
          <w:sz w:val="28"/>
        </w:rPr>
        <w:t>ITEMS</w:t>
      </w:r>
      <w:r>
        <w:rPr>
          <w:rFonts w:ascii="Arial Black"/>
          <w:color w:val="005A95"/>
          <w:sz w:val="28"/>
        </w:rPr>
        <w:tab/>
      </w:r>
      <w:r>
        <w:rPr>
          <w:rFonts w:ascii="Arial Black"/>
          <w:color w:val="005A95"/>
          <w:spacing w:val="-4"/>
          <w:w w:val="95"/>
          <w:sz w:val="28"/>
        </w:rPr>
        <w:t>FY24</w:t>
      </w:r>
      <w:r>
        <w:rPr>
          <w:rFonts w:ascii="Arial Black"/>
          <w:color w:val="005A95"/>
          <w:sz w:val="28"/>
        </w:rPr>
        <w:tab/>
      </w:r>
      <w:r>
        <w:rPr>
          <w:rFonts w:ascii="Arial Black"/>
          <w:color w:val="005A95"/>
          <w:spacing w:val="-4"/>
          <w:w w:val="95"/>
          <w:sz w:val="28"/>
        </w:rPr>
        <w:t>FY25</w:t>
      </w:r>
    </w:p>
    <w:tbl>
      <w:tblPr>
        <w:tblW w:w="0" w:type="auto"/>
        <w:jc w:val="left"/>
        <w:tblInd w:w="16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0"/>
        <w:gridCol w:w="2160"/>
        <w:gridCol w:w="2160"/>
      </w:tblGrid>
      <w:tr>
        <w:trPr>
          <w:trHeight w:val="878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68" w:lineRule="exact"/>
              <w:ind w:left="80"/>
              <w:jc w:val="left"/>
              <w:rPr>
                <w:sz w:val="24"/>
              </w:rPr>
            </w:pPr>
            <w:r>
              <w:rPr>
                <w:rFonts w:ascii="Arial"/>
                <w:color w:val="231F20"/>
                <w:sz w:val="24"/>
              </w:rPr>
              <w:t>DPH</w:t>
            </w:r>
            <w:r>
              <w:rPr>
                <w:rFonts w:ascii="Arial"/>
                <w:color w:val="231F20"/>
                <w:spacing w:val="-10"/>
                <w:sz w:val="24"/>
              </w:rPr>
              <w:t> </w:t>
            </w:r>
            <w:r>
              <w:rPr>
                <w:rFonts w:ascii="Arial"/>
                <w:color w:val="231F20"/>
                <w:sz w:val="24"/>
              </w:rPr>
              <w:t>Personnel:</w:t>
            </w:r>
            <w:r>
              <w:rPr>
                <w:rFonts w:ascii="Arial"/>
                <w:color w:val="231F20"/>
                <w:spacing w:val="-9"/>
                <w:sz w:val="24"/>
              </w:rPr>
              <w:t> </w:t>
            </w:r>
            <w:r>
              <w:rPr>
                <w:color w:val="231F20"/>
                <w:sz w:val="24"/>
              </w:rPr>
              <w:t>Director,</w:t>
            </w:r>
            <w:r>
              <w:rPr>
                <w:color w:val="231F20"/>
                <w:spacing w:val="-17"/>
                <w:sz w:val="24"/>
              </w:rPr>
              <w:t> </w:t>
            </w:r>
            <w:r>
              <w:rPr>
                <w:color w:val="231F20"/>
                <w:sz w:val="24"/>
              </w:rPr>
              <w:t>Deputy,</w:t>
            </w:r>
            <w:r>
              <w:rPr>
                <w:color w:val="231F20"/>
                <w:spacing w:val="-17"/>
                <w:sz w:val="24"/>
              </w:rPr>
              <w:t> </w:t>
            </w:r>
            <w:r>
              <w:rPr>
                <w:color w:val="231F20"/>
                <w:sz w:val="24"/>
              </w:rPr>
              <w:t>Programs</w:t>
            </w:r>
            <w:r>
              <w:rPr>
                <w:color w:val="231F20"/>
                <w:spacing w:val="-18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Manager,</w:t>
            </w:r>
          </w:p>
          <w:p>
            <w:pPr>
              <w:pStyle w:val="TableParagraph"/>
              <w:ind w:left="8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Contract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Coordinators,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Support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Staff,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Fringe</w:t>
            </w:r>
            <w:r>
              <w:rPr>
                <w:color w:val="231F20"/>
                <w:spacing w:val="-7"/>
                <w:sz w:val="24"/>
              </w:rPr>
              <w:t> </w:t>
            </w:r>
            <w:r>
              <w:rPr>
                <w:color w:val="231F20"/>
                <w:sz w:val="24"/>
              </w:rPr>
              <w:t>(40%), Supplies, Indirect Costs</w:t>
            </w:r>
          </w:p>
        </w:tc>
        <w:tc>
          <w:tcPr>
            <w:tcW w:w="2160" w:type="dxa"/>
            <w:shd w:val="clear" w:color="auto" w:fill="E1E4EE"/>
          </w:tcPr>
          <w:p>
            <w:pPr>
              <w:pStyle w:val="TableParagraph"/>
              <w:spacing w:line="268" w:lineRule="exact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$1,469,157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68" w:lineRule="exact"/>
              <w:ind w:right="148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$1,794,552</w:t>
            </w:r>
          </w:p>
        </w:tc>
      </w:tr>
      <w:tr>
        <w:trPr>
          <w:trHeight w:val="302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269" w:lineRule="exact"/>
              <w:ind w:left="80"/>
              <w:jc w:val="left"/>
              <w:rPr>
                <w:rFonts w:ascii="Arial"/>
                <w:sz w:val="24"/>
              </w:rPr>
            </w:pPr>
            <w:r>
              <w:rPr>
                <w:rFonts w:ascii="Arial"/>
                <w:color w:val="231F20"/>
                <w:spacing w:val="-2"/>
                <w:w w:val="105"/>
                <w:sz w:val="24"/>
              </w:rPr>
              <w:t>Consultants</w:t>
            </w:r>
          </w:p>
        </w:tc>
        <w:tc>
          <w:tcPr>
            <w:tcW w:w="2160" w:type="dxa"/>
            <w:shd w:val="clear" w:color="auto" w:fill="EFEFF2"/>
          </w:tcPr>
          <w:p>
            <w:pPr>
              <w:pStyle w:val="TableParagraph"/>
              <w:spacing w:line="268" w:lineRule="exact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$650,000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268" w:lineRule="exact"/>
              <w:ind w:right="148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$692,300</w:t>
            </w:r>
          </w:p>
        </w:tc>
      </w:tr>
      <w:tr>
        <w:trPr>
          <w:trHeight w:val="314" w:hRule="atLeast"/>
        </w:trPr>
        <w:tc>
          <w:tcPr>
            <w:tcW w:w="6480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93" w:lineRule="exact"/>
              <w:ind w:left="80"/>
              <w:jc w:val="left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w w:val="85"/>
                <w:sz w:val="24"/>
              </w:rPr>
              <w:t>Sub-</w:t>
            </w:r>
            <w:r>
              <w:rPr>
                <w:rFonts w:ascii="Arial Black"/>
                <w:color w:val="231F20"/>
                <w:spacing w:val="-2"/>
                <w:sz w:val="24"/>
              </w:rPr>
              <w:t>total:</w:t>
            </w:r>
          </w:p>
        </w:tc>
        <w:tc>
          <w:tcPr>
            <w:tcW w:w="2160" w:type="dxa"/>
            <w:tcBorders>
              <w:bottom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93" w:lineRule="exact"/>
              <w:ind w:right="135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$2,119,157</w:t>
            </w:r>
          </w:p>
        </w:tc>
        <w:tc>
          <w:tcPr>
            <w:tcW w:w="2160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93" w:lineRule="exact"/>
              <w:ind w:right="148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$2,486,852</w:t>
            </w:r>
          </w:p>
        </w:tc>
      </w:tr>
    </w:tbl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159"/>
        <w:rPr>
          <w:rFonts w:ascii="Arial Black"/>
          <w:sz w:val="20"/>
        </w:rPr>
      </w:pPr>
    </w:p>
    <w:tbl>
      <w:tblPr>
        <w:tblW w:w="0" w:type="auto"/>
        <w:jc w:val="left"/>
        <w:tblInd w:w="159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760"/>
        <w:gridCol w:w="2160"/>
      </w:tblGrid>
      <w:tr>
        <w:trPr>
          <w:trHeight w:val="333" w:hRule="atLeast"/>
        </w:trPr>
        <w:tc>
          <w:tcPr>
            <w:tcW w:w="5760" w:type="dxa"/>
            <w:tcBorders>
              <w:lef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313" w:lineRule="exact"/>
              <w:ind w:left="80"/>
              <w:jc w:val="left"/>
              <w:rPr>
                <w:rFonts w:ascii="Arial Black"/>
                <w:sz w:val="28"/>
              </w:rPr>
            </w:pPr>
            <w:r>
              <w:rPr>
                <w:rFonts w:ascii="Arial Black"/>
                <w:color w:val="005A95"/>
                <w:w w:val="85"/>
                <w:sz w:val="28"/>
              </w:rPr>
              <w:t>FY24</w:t>
            </w:r>
            <w:r>
              <w:rPr>
                <w:rFonts w:ascii="Arial Black"/>
                <w:color w:val="005A95"/>
                <w:spacing w:val="-5"/>
                <w:w w:val="85"/>
                <w:sz w:val="28"/>
              </w:rPr>
              <w:t> </w:t>
            </w:r>
            <w:r>
              <w:rPr>
                <w:rFonts w:ascii="Arial Black"/>
                <w:color w:val="005A95"/>
                <w:w w:val="85"/>
                <w:sz w:val="28"/>
              </w:rPr>
              <w:t>Projected</w:t>
            </w:r>
            <w:r>
              <w:rPr>
                <w:rFonts w:ascii="Arial Black"/>
                <w:color w:val="005A95"/>
                <w:spacing w:val="-5"/>
                <w:w w:val="85"/>
                <w:sz w:val="28"/>
              </w:rPr>
              <w:t> </w:t>
            </w:r>
            <w:r>
              <w:rPr>
                <w:rFonts w:ascii="Arial Black"/>
                <w:color w:val="005A95"/>
                <w:spacing w:val="-2"/>
                <w:w w:val="85"/>
                <w:sz w:val="28"/>
              </w:rPr>
              <w:t>Budget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before="4"/>
              <w:ind w:right="147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$29,263,104</w:t>
            </w:r>
          </w:p>
        </w:tc>
      </w:tr>
      <w:tr>
        <w:trPr>
          <w:trHeight w:val="341" w:hRule="atLeast"/>
        </w:trPr>
        <w:tc>
          <w:tcPr>
            <w:tcW w:w="5760" w:type="dxa"/>
            <w:tcBorders>
              <w:lef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322" w:lineRule="exact"/>
              <w:ind w:left="80"/>
              <w:jc w:val="left"/>
              <w:rPr>
                <w:rFonts w:ascii="Arial Black"/>
                <w:sz w:val="28"/>
              </w:rPr>
            </w:pPr>
            <w:r>
              <w:rPr>
                <w:rFonts w:ascii="Arial Black"/>
                <w:color w:val="005A95"/>
                <w:w w:val="85"/>
                <w:sz w:val="28"/>
              </w:rPr>
              <w:t>FY24</w:t>
            </w:r>
            <w:r>
              <w:rPr>
                <w:rFonts w:ascii="Arial Black"/>
                <w:color w:val="005A95"/>
                <w:spacing w:val="-14"/>
                <w:sz w:val="28"/>
              </w:rPr>
              <w:t> </w:t>
            </w:r>
            <w:r>
              <w:rPr>
                <w:rFonts w:ascii="Arial Black"/>
                <w:color w:val="005A95"/>
                <w:w w:val="85"/>
                <w:sz w:val="28"/>
              </w:rPr>
              <w:t>Final</w:t>
            </w:r>
            <w:r>
              <w:rPr>
                <w:rFonts w:ascii="Arial Black"/>
                <w:color w:val="005A95"/>
                <w:spacing w:val="-13"/>
                <w:sz w:val="28"/>
              </w:rPr>
              <w:t> </w:t>
            </w:r>
            <w:r>
              <w:rPr>
                <w:rFonts w:ascii="Arial Black"/>
                <w:color w:val="005A95"/>
                <w:w w:val="85"/>
                <w:sz w:val="28"/>
              </w:rPr>
              <w:t>Budget</w:t>
            </w:r>
            <w:r>
              <w:rPr>
                <w:rFonts w:ascii="Arial Black"/>
                <w:color w:val="005A95"/>
                <w:spacing w:val="-13"/>
                <w:sz w:val="28"/>
              </w:rPr>
              <w:t> </w:t>
            </w:r>
            <w:r>
              <w:rPr>
                <w:rFonts w:ascii="Arial Black"/>
                <w:color w:val="005A95"/>
                <w:w w:val="85"/>
                <w:sz w:val="28"/>
              </w:rPr>
              <w:t>After</w:t>
            </w:r>
            <w:r>
              <w:rPr>
                <w:rFonts w:ascii="Arial Black"/>
                <w:color w:val="005A95"/>
                <w:spacing w:val="-14"/>
                <w:sz w:val="28"/>
              </w:rPr>
              <w:t> </w:t>
            </w:r>
            <w:r>
              <w:rPr>
                <w:rFonts w:ascii="Arial Black"/>
                <w:color w:val="005A95"/>
                <w:spacing w:val="-2"/>
                <w:w w:val="85"/>
                <w:sz w:val="28"/>
              </w:rPr>
              <w:t>Adjustments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before="4"/>
              <w:ind w:right="147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$32,678,861</w:t>
            </w:r>
          </w:p>
        </w:tc>
      </w:tr>
      <w:tr>
        <w:trPr>
          <w:trHeight w:val="345" w:hRule="atLeast"/>
        </w:trPr>
        <w:tc>
          <w:tcPr>
            <w:tcW w:w="5760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326" w:lineRule="exact"/>
              <w:ind w:left="80"/>
              <w:jc w:val="left"/>
              <w:rPr>
                <w:rFonts w:ascii="Arial Black"/>
                <w:sz w:val="28"/>
              </w:rPr>
            </w:pPr>
            <w:r>
              <w:rPr>
                <w:rFonts w:ascii="Arial Black"/>
                <w:color w:val="005A95"/>
                <w:w w:val="85"/>
                <w:sz w:val="28"/>
              </w:rPr>
              <w:t>FY25</w:t>
            </w:r>
            <w:r>
              <w:rPr>
                <w:rFonts w:ascii="Arial Black"/>
                <w:color w:val="005A95"/>
                <w:spacing w:val="-5"/>
                <w:w w:val="85"/>
                <w:sz w:val="28"/>
              </w:rPr>
              <w:t> </w:t>
            </w:r>
            <w:r>
              <w:rPr>
                <w:rFonts w:ascii="Arial Black"/>
                <w:color w:val="005A95"/>
                <w:w w:val="85"/>
                <w:sz w:val="28"/>
              </w:rPr>
              <w:t>Projected</w:t>
            </w:r>
            <w:r>
              <w:rPr>
                <w:rFonts w:ascii="Arial Black"/>
                <w:color w:val="005A95"/>
                <w:spacing w:val="-5"/>
                <w:w w:val="85"/>
                <w:sz w:val="28"/>
              </w:rPr>
              <w:t> </w:t>
            </w:r>
            <w:r>
              <w:rPr>
                <w:rFonts w:ascii="Arial Black"/>
                <w:color w:val="005A95"/>
                <w:spacing w:val="-2"/>
                <w:w w:val="85"/>
                <w:sz w:val="28"/>
              </w:rPr>
              <w:t>Budget*</w:t>
            </w:r>
          </w:p>
        </w:tc>
        <w:tc>
          <w:tcPr>
            <w:tcW w:w="2160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before="4"/>
              <w:ind w:right="147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$44,539,978</w:t>
            </w:r>
          </w:p>
        </w:tc>
      </w:tr>
    </w:tbl>
    <w:p>
      <w:pPr>
        <w:pStyle w:val="BodyText"/>
        <w:rPr>
          <w:rFonts w:ascii="Arial Black"/>
          <w:sz w:val="20"/>
        </w:rPr>
      </w:pPr>
    </w:p>
    <w:p>
      <w:pPr>
        <w:pStyle w:val="BodyText"/>
        <w:spacing w:before="227"/>
        <w:rPr>
          <w:rFonts w:ascii="Arial Black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457200</wp:posOffset>
                </wp:positionH>
                <wp:positionV relativeFrom="paragraph">
                  <wp:posOffset>338756</wp:posOffset>
                </wp:positionV>
                <wp:extent cx="3197860" cy="406400"/>
                <wp:effectExtent l="0" t="0" r="0" b="0"/>
                <wp:wrapTopAndBottom/>
                <wp:docPr id="42" name="Group 4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2" name="Group 42"/>
                      <wpg:cNvGrpSpPr/>
                      <wpg:grpSpPr>
                        <a:xfrm>
                          <a:off x="0" y="0"/>
                          <a:ext cx="3197860" cy="406400"/>
                          <a:chExt cx="3197860" cy="406400"/>
                        </a:xfrm>
                      </wpg:grpSpPr>
                      <wps:wsp>
                        <wps:cNvPr id="43" name="Graphic 43"/>
                        <wps:cNvSpPr/>
                        <wps:spPr>
                          <a:xfrm>
                            <a:off x="38525" y="68567"/>
                            <a:ext cx="315912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59125" h="337820">
                                <a:moveTo>
                                  <a:pt x="315901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591"/>
                                </a:lnTo>
                                <a:lnTo>
                                  <a:pt x="3159010" y="337591"/>
                                </a:lnTo>
                                <a:lnTo>
                                  <a:pt x="315901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609B7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Graphic 44"/>
                        <wps:cNvSpPr/>
                        <wps:spPr>
                          <a:xfrm>
                            <a:off x="0" y="5297"/>
                            <a:ext cx="3129915" cy="337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29915" h="337820">
                                <a:moveTo>
                                  <a:pt x="312978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37591"/>
                                </a:lnTo>
                                <a:lnTo>
                                  <a:pt x="3129788" y="337591"/>
                                </a:lnTo>
                                <a:lnTo>
                                  <a:pt x="31297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5A9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0" y="0"/>
                            <a:ext cx="3197860" cy="4064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7"/>
                                <w:ind w:left="80" w:right="0" w:firstLine="0"/>
                                <w:jc w:val="left"/>
                                <w:rPr>
                                  <w:rFonts w:ascii="Arial Black"/>
                                  <w:sz w:val="34"/>
                                </w:rPr>
                              </w:pP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34"/>
                                </w:rPr>
                                <w:t>Overview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34"/>
                                </w:rPr>
                                <w:t>of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w w:val="85"/>
                                  <w:sz w:val="34"/>
                                </w:rPr>
                                <w:t>Funding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14"/>
                                  <w:sz w:val="34"/>
                                </w:rPr>
                                <w:t> </w:t>
                              </w:r>
                              <w:r>
                                <w:rPr>
                                  <w:rFonts w:ascii="Arial Black"/>
                                  <w:color w:val="FFFFFF"/>
                                  <w:spacing w:val="-2"/>
                                  <w:w w:val="85"/>
                                  <w:sz w:val="34"/>
                                </w:rPr>
                                <w:t>Sources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26.673737pt;width:251.8pt;height:32pt;mso-position-horizontal-relative:page;mso-position-vertical-relative:paragraph;z-index:-15721472;mso-wrap-distance-left:0;mso-wrap-distance-right:0" id="docshapegroup30" coordorigin="720,533" coordsize="5036,640">
                <v:rect style="position:absolute;left:780;top:641;width:4975;height:532" id="docshape31" filled="true" fillcolor="#609b71" stroked="false">
                  <v:fill type="solid"/>
                </v:rect>
                <v:rect style="position:absolute;left:720;top:541;width:4929;height:532" id="docshape32" filled="true" fillcolor="#005a95" stroked="false">
                  <v:fill type="solid"/>
                </v:rect>
                <v:shape style="position:absolute;left:720;top:533;width:5036;height:640" type="#_x0000_t202" id="docshape33" filled="false" stroked="false">
                  <v:textbox inset="0,0,0,0">
                    <w:txbxContent>
                      <w:p>
                        <w:pPr>
                          <w:spacing w:before="17"/>
                          <w:ind w:left="80" w:right="0" w:firstLine="0"/>
                          <w:jc w:val="left"/>
                          <w:rPr>
                            <w:rFonts w:ascii="Arial Black"/>
                            <w:sz w:val="34"/>
                          </w:rPr>
                        </w:pPr>
                        <w:r>
                          <w:rPr>
                            <w:rFonts w:ascii="Arial Black"/>
                            <w:color w:val="FFFFFF"/>
                            <w:w w:val="85"/>
                            <w:sz w:val="34"/>
                          </w:rPr>
                          <w:t>Overview</w:t>
                        </w:r>
                        <w:r>
                          <w:rPr>
                            <w:rFonts w:ascii="Arial Black"/>
                            <w:color w:val="FFFFFF"/>
                            <w:spacing w:val="-14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34"/>
                          </w:rPr>
                          <w:t>of</w:t>
                        </w:r>
                        <w:r>
                          <w:rPr>
                            <w:rFonts w:ascii="Arial Black"/>
                            <w:color w:val="FFFFFF"/>
                            <w:spacing w:val="-14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w w:val="85"/>
                            <w:sz w:val="34"/>
                          </w:rPr>
                          <w:t>Funding</w:t>
                        </w:r>
                        <w:r>
                          <w:rPr>
                            <w:rFonts w:ascii="Arial Black"/>
                            <w:color w:val="FFFFFF"/>
                            <w:spacing w:val="-14"/>
                            <w:sz w:val="34"/>
                          </w:rPr>
                          <w:t> </w:t>
                        </w:r>
                        <w:r>
                          <w:rPr>
                            <w:rFonts w:ascii="Arial Black"/>
                            <w:color w:val="FFFFFF"/>
                            <w:spacing w:val="-2"/>
                            <w:w w:val="85"/>
                            <w:sz w:val="34"/>
                          </w:rPr>
                          <w:t>Sources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before="275"/>
        <w:ind w:left="140" w:right="76"/>
      </w:pPr>
      <w:r>
        <w:rPr>
          <w:color w:val="231F20"/>
        </w:rPr>
        <w:t>This table provides a full breakdown of funding sources for the Office of Problem Gambling Services </w:t>
      </w:r>
      <w:r>
        <w:rPr>
          <w:color w:val="231F20"/>
          <w:w w:val="105"/>
        </w:rPr>
        <w:t>per fiscal year.</w:t>
      </w:r>
    </w:p>
    <w:p>
      <w:pPr>
        <w:pStyle w:val="BodyText"/>
        <w:spacing w:before="19"/>
      </w:pPr>
    </w:p>
    <w:p>
      <w:pPr>
        <w:tabs>
          <w:tab w:pos="7938" w:val="left" w:leader="none"/>
          <w:tab w:pos="10098" w:val="left" w:leader="none"/>
        </w:tabs>
        <w:spacing w:before="0"/>
        <w:ind w:left="230" w:right="0" w:firstLine="0"/>
        <w:jc w:val="left"/>
        <w:rPr>
          <w:rFonts w:ascii="Arial Black"/>
          <w:sz w:val="28"/>
        </w:rPr>
      </w:pPr>
      <w:r>
        <w:rPr>
          <w:rFonts w:ascii="Arial Black"/>
          <w:color w:val="005A95"/>
          <w:w w:val="85"/>
          <w:sz w:val="28"/>
        </w:rPr>
        <w:t>FUNDING</w:t>
      </w:r>
      <w:r>
        <w:rPr>
          <w:rFonts w:ascii="Arial Black"/>
          <w:color w:val="005A95"/>
          <w:spacing w:val="15"/>
          <w:sz w:val="28"/>
        </w:rPr>
        <w:t> </w:t>
      </w:r>
      <w:r>
        <w:rPr>
          <w:rFonts w:ascii="Arial Black"/>
          <w:color w:val="005A95"/>
          <w:spacing w:val="-2"/>
          <w:w w:val="95"/>
          <w:sz w:val="28"/>
        </w:rPr>
        <w:t>SOURCE</w:t>
      </w:r>
      <w:r>
        <w:rPr>
          <w:rFonts w:ascii="Arial Black"/>
          <w:color w:val="005A95"/>
          <w:sz w:val="28"/>
        </w:rPr>
        <w:tab/>
      </w:r>
      <w:r>
        <w:rPr>
          <w:rFonts w:ascii="Arial Black"/>
          <w:color w:val="005A95"/>
          <w:spacing w:val="-4"/>
          <w:w w:val="95"/>
          <w:sz w:val="28"/>
        </w:rPr>
        <w:t>FY24</w:t>
      </w:r>
      <w:r>
        <w:rPr>
          <w:rFonts w:ascii="Arial Black"/>
          <w:color w:val="005A95"/>
          <w:sz w:val="28"/>
        </w:rPr>
        <w:tab/>
      </w:r>
      <w:r>
        <w:rPr>
          <w:rFonts w:ascii="Arial Black"/>
          <w:color w:val="005A95"/>
          <w:spacing w:val="-4"/>
          <w:w w:val="95"/>
          <w:sz w:val="28"/>
        </w:rPr>
        <w:t>FY25</w:t>
      </w:r>
    </w:p>
    <w:tbl>
      <w:tblPr>
        <w:tblW w:w="0" w:type="auto"/>
        <w:jc w:val="left"/>
        <w:tblInd w:w="160" w:type="dxa"/>
        <w:tblBorders>
          <w:top w:val="single" w:sz="18" w:space="0" w:color="FFFFFF"/>
          <w:left w:val="single" w:sz="18" w:space="0" w:color="FFFFFF"/>
          <w:bottom w:val="single" w:sz="18" w:space="0" w:color="FFFFFF"/>
          <w:right w:val="single" w:sz="18" w:space="0" w:color="FFFFFF"/>
          <w:insideH w:val="single" w:sz="18" w:space="0" w:color="FFFFFF"/>
          <w:insideV w:val="single" w:sz="18" w:space="0" w:color="FFFFFF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80"/>
        <w:gridCol w:w="2160"/>
        <w:gridCol w:w="2160"/>
      </w:tblGrid>
      <w:tr>
        <w:trPr>
          <w:trHeight w:val="302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68" w:lineRule="exact"/>
              <w:ind w:left="8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Public</w:t>
            </w:r>
            <w:r>
              <w:rPr>
                <w:color w:val="231F20"/>
                <w:spacing w:val="4"/>
                <w:sz w:val="24"/>
              </w:rPr>
              <w:t> </w:t>
            </w:r>
            <w:r>
              <w:rPr>
                <w:color w:val="231F20"/>
                <w:sz w:val="24"/>
              </w:rPr>
              <w:t>Health</w:t>
            </w:r>
            <w:r>
              <w:rPr>
                <w:color w:val="231F20"/>
                <w:spacing w:val="4"/>
                <w:sz w:val="24"/>
              </w:rPr>
              <w:t> </w:t>
            </w:r>
            <w:r>
              <w:rPr>
                <w:color w:val="231F20"/>
                <w:sz w:val="24"/>
              </w:rPr>
              <w:t>Trust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Fund</w:t>
            </w:r>
          </w:p>
        </w:tc>
        <w:tc>
          <w:tcPr>
            <w:tcW w:w="2160" w:type="dxa"/>
            <w:shd w:val="clear" w:color="auto" w:fill="E1E4EE"/>
          </w:tcPr>
          <w:p>
            <w:pPr>
              <w:pStyle w:val="TableParagraph"/>
              <w:spacing w:line="268" w:lineRule="exact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$18,530,370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68" w:lineRule="exact"/>
              <w:ind w:right="148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$20,625,000</w:t>
            </w:r>
          </w:p>
        </w:tc>
      </w:tr>
      <w:tr>
        <w:trPr>
          <w:trHeight w:val="590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267" w:lineRule="exact"/>
              <w:ind w:left="8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Compulsive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sz w:val="24"/>
              </w:rPr>
              <w:t>Behavior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sz w:val="24"/>
              </w:rPr>
              <w:t>Treatment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sz w:val="24"/>
              </w:rPr>
              <w:t>Program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Retained</w:t>
            </w:r>
          </w:p>
          <w:p>
            <w:pPr>
              <w:pStyle w:val="TableParagraph"/>
              <w:spacing w:line="289" w:lineRule="exact"/>
              <w:ind w:left="80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Revenue</w:t>
            </w:r>
          </w:p>
        </w:tc>
        <w:tc>
          <w:tcPr>
            <w:tcW w:w="2160" w:type="dxa"/>
            <w:shd w:val="clear" w:color="auto" w:fill="EFEFF2"/>
          </w:tcPr>
          <w:p>
            <w:pPr>
              <w:pStyle w:val="TableParagraph"/>
              <w:spacing w:line="268" w:lineRule="exact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$1,000,000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268" w:lineRule="exact"/>
              <w:ind w:right="148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$1,000,000</w:t>
            </w:r>
          </w:p>
        </w:tc>
      </w:tr>
      <w:tr>
        <w:trPr>
          <w:trHeight w:val="302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68" w:lineRule="exact"/>
              <w:ind w:left="79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Administrative</w:t>
            </w:r>
            <w:r>
              <w:rPr>
                <w:color w:val="231F20"/>
                <w:spacing w:val="35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Earmark</w:t>
            </w:r>
          </w:p>
        </w:tc>
        <w:tc>
          <w:tcPr>
            <w:tcW w:w="2160" w:type="dxa"/>
            <w:shd w:val="clear" w:color="auto" w:fill="E1E4EE"/>
          </w:tcPr>
          <w:p>
            <w:pPr>
              <w:pStyle w:val="TableParagraph"/>
              <w:spacing w:line="268" w:lineRule="exact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$500,000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68" w:lineRule="exact"/>
              <w:ind w:right="148"/>
              <w:rPr>
                <w:sz w:val="24"/>
              </w:rPr>
            </w:pPr>
            <w:r>
              <w:rPr>
                <w:color w:val="231F20"/>
                <w:spacing w:val="-5"/>
                <w:w w:val="110"/>
                <w:sz w:val="24"/>
              </w:rPr>
              <w:t>$0</w:t>
            </w:r>
          </w:p>
        </w:tc>
      </w:tr>
      <w:tr>
        <w:trPr>
          <w:trHeight w:val="302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268" w:lineRule="exact"/>
              <w:ind w:left="8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Mass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Racing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Development</w:t>
            </w:r>
            <w:r>
              <w:rPr>
                <w:color w:val="231F20"/>
                <w:spacing w:val="2"/>
                <w:sz w:val="24"/>
              </w:rPr>
              <w:t> </w:t>
            </w:r>
            <w:r>
              <w:rPr>
                <w:color w:val="231F20"/>
                <w:sz w:val="24"/>
              </w:rPr>
              <w:t>and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z w:val="24"/>
              </w:rPr>
              <w:t>Oversight</w:t>
            </w:r>
            <w:r>
              <w:rPr>
                <w:color w:val="231F20"/>
                <w:spacing w:val="1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Trust</w:t>
            </w:r>
          </w:p>
        </w:tc>
        <w:tc>
          <w:tcPr>
            <w:tcW w:w="2160" w:type="dxa"/>
            <w:shd w:val="clear" w:color="auto" w:fill="EFEFF2"/>
          </w:tcPr>
          <w:p>
            <w:pPr>
              <w:pStyle w:val="TableParagraph"/>
              <w:spacing w:line="268" w:lineRule="exact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$70,000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268" w:lineRule="exact"/>
              <w:ind w:right="148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$70,000</w:t>
            </w:r>
          </w:p>
        </w:tc>
      </w:tr>
      <w:tr>
        <w:trPr>
          <w:trHeight w:val="302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68" w:lineRule="exact"/>
              <w:ind w:left="8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Mass</w:t>
            </w:r>
            <w:r>
              <w:rPr>
                <w:color w:val="231F20"/>
                <w:spacing w:val="3"/>
                <w:sz w:val="24"/>
              </w:rPr>
              <w:t> </w:t>
            </w:r>
            <w:r>
              <w:rPr>
                <w:color w:val="231F20"/>
                <w:sz w:val="24"/>
              </w:rPr>
              <w:t>State</w:t>
            </w:r>
            <w:r>
              <w:rPr>
                <w:color w:val="231F20"/>
                <w:spacing w:val="4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Lottery</w:t>
            </w:r>
          </w:p>
        </w:tc>
        <w:tc>
          <w:tcPr>
            <w:tcW w:w="2160" w:type="dxa"/>
            <w:shd w:val="clear" w:color="auto" w:fill="E1E4EE"/>
          </w:tcPr>
          <w:p>
            <w:pPr>
              <w:pStyle w:val="TableParagraph"/>
              <w:spacing w:line="268" w:lineRule="exact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$65,000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68" w:lineRule="exact"/>
              <w:ind w:right="148"/>
              <w:rPr>
                <w:sz w:val="24"/>
              </w:rPr>
            </w:pPr>
            <w:r>
              <w:rPr>
                <w:color w:val="231F20"/>
                <w:spacing w:val="-2"/>
                <w:w w:val="110"/>
                <w:sz w:val="24"/>
              </w:rPr>
              <w:t>$15,000</w:t>
            </w:r>
          </w:p>
        </w:tc>
      </w:tr>
      <w:tr>
        <w:trPr>
          <w:trHeight w:val="302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268" w:lineRule="exact"/>
              <w:ind w:left="8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Balance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sz w:val="24"/>
              </w:rPr>
              <w:t>Forward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sz w:val="24"/>
              </w:rPr>
              <w:t>(Public</w:t>
            </w:r>
            <w:r>
              <w:rPr>
                <w:color w:val="231F20"/>
                <w:spacing w:val="6"/>
                <w:sz w:val="24"/>
              </w:rPr>
              <w:t> </w:t>
            </w:r>
            <w:r>
              <w:rPr>
                <w:color w:val="231F20"/>
                <w:sz w:val="24"/>
              </w:rPr>
              <w:t>Health</w:t>
            </w:r>
            <w:r>
              <w:rPr>
                <w:color w:val="231F20"/>
                <w:spacing w:val="5"/>
                <w:sz w:val="24"/>
              </w:rPr>
              <w:t> </w:t>
            </w:r>
            <w:r>
              <w:rPr>
                <w:color w:val="231F20"/>
                <w:sz w:val="24"/>
              </w:rPr>
              <w:t>Trust</w:t>
            </w:r>
            <w:r>
              <w:rPr>
                <w:color w:val="231F20"/>
                <w:spacing w:val="6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Fund)</w:t>
            </w:r>
          </w:p>
        </w:tc>
        <w:tc>
          <w:tcPr>
            <w:tcW w:w="2160" w:type="dxa"/>
            <w:shd w:val="clear" w:color="auto" w:fill="EFEFF2"/>
          </w:tcPr>
          <w:p>
            <w:pPr>
              <w:pStyle w:val="TableParagraph"/>
              <w:spacing w:line="268" w:lineRule="exact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$5,530,159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268" w:lineRule="exact"/>
              <w:ind w:right="148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$18,570,754</w:t>
            </w:r>
          </w:p>
        </w:tc>
      </w:tr>
      <w:tr>
        <w:trPr>
          <w:trHeight w:val="590" w:hRule="atLeast"/>
        </w:trPr>
        <w:tc>
          <w:tcPr>
            <w:tcW w:w="6480" w:type="dxa"/>
            <w:tcBorders>
              <w:lef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68" w:lineRule="exact"/>
              <w:ind w:left="80"/>
              <w:jc w:val="left"/>
              <w:rPr>
                <w:sz w:val="24"/>
              </w:rPr>
            </w:pPr>
            <w:r>
              <w:rPr>
                <w:color w:val="231F20"/>
                <w:sz w:val="24"/>
              </w:rPr>
              <w:t>Adjustments</w:t>
            </w:r>
            <w:r>
              <w:rPr>
                <w:color w:val="231F20"/>
                <w:spacing w:val="6"/>
                <w:sz w:val="24"/>
              </w:rPr>
              <w:t> </w:t>
            </w:r>
            <w:r>
              <w:rPr>
                <w:color w:val="231F20"/>
                <w:sz w:val="24"/>
              </w:rPr>
              <w:t>from</w:t>
            </w:r>
            <w:r>
              <w:rPr>
                <w:color w:val="231F20"/>
                <w:spacing w:val="7"/>
                <w:sz w:val="24"/>
              </w:rPr>
              <w:t> </w:t>
            </w:r>
            <w:r>
              <w:rPr>
                <w:color w:val="231F20"/>
                <w:sz w:val="24"/>
              </w:rPr>
              <w:t>previous</w:t>
            </w:r>
            <w:r>
              <w:rPr>
                <w:color w:val="231F20"/>
                <w:spacing w:val="7"/>
                <w:sz w:val="24"/>
              </w:rPr>
              <w:t> </w:t>
            </w:r>
            <w:r>
              <w:rPr>
                <w:color w:val="231F20"/>
                <w:sz w:val="24"/>
              </w:rPr>
              <w:t>fiscal</w:t>
            </w:r>
            <w:r>
              <w:rPr>
                <w:color w:val="231F20"/>
                <w:spacing w:val="7"/>
                <w:sz w:val="24"/>
              </w:rPr>
              <w:t> </w:t>
            </w:r>
            <w:r>
              <w:rPr>
                <w:color w:val="231F20"/>
                <w:sz w:val="24"/>
              </w:rPr>
              <w:t>year</w:t>
            </w:r>
            <w:r>
              <w:rPr>
                <w:color w:val="231F20"/>
                <w:spacing w:val="7"/>
                <w:sz w:val="24"/>
              </w:rPr>
              <w:t> </w:t>
            </w:r>
            <w:r>
              <w:rPr>
                <w:color w:val="231F20"/>
                <w:sz w:val="24"/>
              </w:rPr>
              <w:t>(Public</w:t>
            </w:r>
            <w:r>
              <w:rPr>
                <w:color w:val="231F20"/>
                <w:spacing w:val="7"/>
                <w:sz w:val="24"/>
              </w:rPr>
              <w:t> </w:t>
            </w:r>
            <w:r>
              <w:rPr>
                <w:color w:val="231F20"/>
                <w:spacing w:val="-2"/>
                <w:sz w:val="24"/>
              </w:rPr>
              <w:t>Health</w:t>
            </w:r>
          </w:p>
          <w:p>
            <w:pPr>
              <w:pStyle w:val="TableParagraph"/>
              <w:spacing w:line="289" w:lineRule="exact"/>
              <w:ind w:left="80"/>
              <w:jc w:val="left"/>
              <w:rPr>
                <w:sz w:val="24"/>
              </w:rPr>
            </w:pPr>
            <w:r>
              <w:rPr>
                <w:color w:val="231F20"/>
                <w:spacing w:val="-2"/>
                <w:sz w:val="24"/>
              </w:rPr>
              <w:t>Trust</w:t>
            </w:r>
            <w:r>
              <w:rPr>
                <w:color w:val="231F20"/>
                <w:spacing w:val="-10"/>
                <w:sz w:val="24"/>
              </w:rPr>
              <w:t> </w:t>
            </w:r>
            <w:r>
              <w:rPr>
                <w:color w:val="231F20"/>
                <w:spacing w:val="-4"/>
                <w:sz w:val="24"/>
              </w:rPr>
              <w:t>Fund)</w:t>
            </w:r>
          </w:p>
        </w:tc>
        <w:tc>
          <w:tcPr>
            <w:tcW w:w="2160" w:type="dxa"/>
            <w:shd w:val="clear" w:color="auto" w:fill="E1E4EE"/>
          </w:tcPr>
          <w:p>
            <w:pPr>
              <w:pStyle w:val="TableParagraph"/>
              <w:spacing w:line="269" w:lineRule="exact"/>
              <w:ind w:right="135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$6,983,332</w:t>
            </w:r>
          </w:p>
        </w:tc>
        <w:tc>
          <w:tcPr>
            <w:tcW w:w="2160" w:type="dxa"/>
            <w:tcBorders>
              <w:right w:val="single" w:sz="8" w:space="0" w:color="FFFFFF"/>
            </w:tcBorders>
            <w:shd w:val="clear" w:color="auto" w:fill="E1E4EE"/>
          </w:tcPr>
          <w:p>
            <w:pPr>
              <w:pStyle w:val="TableParagraph"/>
              <w:spacing w:line="269" w:lineRule="exact"/>
              <w:ind w:right="148"/>
              <w:rPr>
                <w:sz w:val="24"/>
              </w:rPr>
            </w:pPr>
            <w:r>
              <w:rPr>
                <w:color w:val="231F20"/>
                <w:spacing w:val="-2"/>
                <w:w w:val="105"/>
                <w:sz w:val="24"/>
              </w:rPr>
              <w:t>$4,259,224</w:t>
            </w:r>
          </w:p>
        </w:tc>
      </w:tr>
      <w:tr>
        <w:trPr>
          <w:trHeight w:val="314" w:hRule="atLeast"/>
        </w:trPr>
        <w:tc>
          <w:tcPr>
            <w:tcW w:w="6480" w:type="dxa"/>
            <w:tcBorders>
              <w:left w:val="single" w:sz="8" w:space="0" w:color="FFFFFF"/>
              <w:bottom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293" w:lineRule="exact"/>
              <w:ind w:left="79"/>
              <w:jc w:val="left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w w:val="85"/>
                <w:sz w:val="24"/>
              </w:rPr>
              <w:t>Budget</w:t>
            </w:r>
            <w:r>
              <w:rPr>
                <w:rFonts w:ascii="Arial Black"/>
                <w:color w:val="231F20"/>
                <w:spacing w:val="-9"/>
                <w:w w:val="95"/>
                <w:sz w:val="24"/>
              </w:rPr>
              <w:t> </w:t>
            </w:r>
            <w:r>
              <w:rPr>
                <w:rFonts w:ascii="Arial Black"/>
                <w:color w:val="231F20"/>
                <w:spacing w:val="-4"/>
                <w:w w:val="95"/>
                <w:sz w:val="24"/>
              </w:rPr>
              <w:t>Total</w:t>
            </w:r>
          </w:p>
        </w:tc>
        <w:tc>
          <w:tcPr>
            <w:tcW w:w="2160" w:type="dxa"/>
            <w:tcBorders>
              <w:bottom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293" w:lineRule="exact"/>
              <w:ind w:right="135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$32,678,861</w:t>
            </w:r>
          </w:p>
        </w:tc>
        <w:tc>
          <w:tcPr>
            <w:tcW w:w="2160" w:type="dxa"/>
            <w:tcBorders>
              <w:bottom w:val="single" w:sz="8" w:space="0" w:color="FFFFFF"/>
              <w:right w:val="single" w:sz="8" w:space="0" w:color="FFFFFF"/>
            </w:tcBorders>
            <w:shd w:val="clear" w:color="auto" w:fill="EFEFF2"/>
          </w:tcPr>
          <w:p>
            <w:pPr>
              <w:pStyle w:val="TableParagraph"/>
              <w:spacing w:line="293" w:lineRule="exact"/>
              <w:ind w:right="148"/>
              <w:rPr>
                <w:rFonts w:ascii="Arial Black"/>
                <w:sz w:val="24"/>
              </w:rPr>
            </w:pPr>
            <w:r>
              <w:rPr>
                <w:rFonts w:ascii="Arial Black"/>
                <w:color w:val="231F20"/>
                <w:spacing w:val="-2"/>
                <w:sz w:val="24"/>
              </w:rPr>
              <w:t>$44,539,978</w:t>
            </w:r>
          </w:p>
        </w:tc>
      </w:tr>
    </w:tbl>
    <w:p>
      <w:pPr>
        <w:pStyle w:val="BodyText"/>
        <w:spacing w:before="251"/>
        <w:rPr>
          <w:rFonts w:ascii="Arial Black"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595520">
                <wp:simplePos x="0" y="0"/>
                <wp:positionH relativeFrom="page">
                  <wp:posOffset>685800</wp:posOffset>
                </wp:positionH>
                <wp:positionV relativeFrom="paragraph">
                  <wp:posOffset>353714</wp:posOffset>
                </wp:positionV>
                <wp:extent cx="6400800" cy="859790"/>
                <wp:effectExtent l="0" t="0" r="0" b="0"/>
                <wp:wrapTopAndBottom/>
                <wp:docPr id="46" name="Textbox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Textbox 46"/>
                      <wps:cNvSpPr txBox="1"/>
                      <wps:spPr>
                        <a:xfrm>
                          <a:off x="0" y="0"/>
                          <a:ext cx="6400800" cy="859790"/>
                        </a:xfrm>
                        <a:prstGeom prst="rect">
                          <a:avLst/>
                        </a:prstGeom>
                        <a:solidFill>
                          <a:srgbClr val="E4E6EF"/>
                        </a:solidFill>
                      </wps:spPr>
                      <wps:txbx>
                        <w:txbxContent>
                          <w:p>
                            <w:pPr>
                              <w:spacing w:before="137"/>
                              <w:ind w:left="355" w:right="353" w:firstLine="0"/>
                              <w:jc w:val="center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231F20"/>
                                <w:sz w:val="22"/>
                              </w:rPr>
                              <w:t>*FY25 Projected Budget includes the projected budget of $21.7M plus the rollover balance and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adjustments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FY24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for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a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total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of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$44.5M.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Please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note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that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projected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budget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amounts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may</w:t>
                            </w:r>
                            <w:r>
                              <w:rPr>
                                <w:color w:val="231F2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change</w:t>
                            </w:r>
                            <w:r>
                              <w:rPr>
                                <w:color w:val="231F2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based</w:t>
                            </w:r>
                            <w:r>
                              <w:rPr>
                                <w:color w:val="231F2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on</w:t>
                            </w:r>
                            <w:r>
                              <w:rPr>
                                <w:color w:val="231F2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actual</w:t>
                            </w:r>
                            <w:r>
                              <w:rPr>
                                <w:color w:val="231F2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tax</w:t>
                            </w:r>
                            <w:r>
                              <w:rPr>
                                <w:color w:val="231F2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revenue</w:t>
                            </w:r>
                            <w:r>
                              <w:rPr>
                                <w:color w:val="231F2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and</w:t>
                            </w:r>
                            <w:r>
                              <w:rPr>
                                <w:color w:val="231F2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fees</w:t>
                            </w:r>
                            <w:r>
                              <w:rPr>
                                <w:color w:val="231F2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collected</w:t>
                            </w:r>
                            <w:r>
                              <w:rPr>
                                <w:color w:val="231F2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each</w:t>
                            </w:r>
                            <w:r>
                              <w:rPr>
                                <w:color w:val="231F2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fiscal</w:t>
                            </w:r>
                            <w:r>
                              <w:rPr>
                                <w:color w:val="231F2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year.</w:t>
                            </w:r>
                            <w:r>
                              <w:rPr>
                                <w:color w:val="231F2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These</w:t>
                            </w:r>
                            <w:r>
                              <w:rPr>
                                <w:color w:val="231F2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changes</w:t>
                            </w:r>
                            <w:r>
                              <w:rPr>
                                <w:color w:val="231F2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sz w:val="22"/>
                              </w:rPr>
                              <w:t>are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reflected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in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adjustments/balance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forward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from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the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previous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fiscal</w:t>
                            </w:r>
                            <w:r>
                              <w:rPr>
                                <w:color w:val="231F20"/>
                                <w:spacing w:val="-16"/>
                                <w:w w:val="105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231F20"/>
                                <w:w w:val="105"/>
                                <w:sz w:val="22"/>
                              </w:rPr>
                              <w:t>year.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54pt;margin-top:27.851563pt;width:504pt;height:67.7pt;mso-position-horizontal-relative:page;mso-position-vertical-relative:paragraph;z-index:-15720960;mso-wrap-distance-left:0;mso-wrap-distance-right:0" type="#_x0000_t202" id="docshape34" filled="true" fillcolor="#e4e6ef" stroked="false">
                <v:textbox inset="0,0,0,0">
                  <w:txbxContent>
                    <w:p>
                      <w:pPr>
                        <w:spacing w:before="137"/>
                        <w:ind w:left="355" w:right="353" w:firstLine="0"/>
                        <w:jc w:val="center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231F20"/>
                          <w:sz w:val="22"/>
                        </w:rPr>
                        <w:t>*FY25 Projected Budget includes the projected budget of $21.7M plus the rollover balance and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adjustments</w:t>
                      </w:r>
                      <w:r>
                        <w:rPr>
                          <w:color w:val="231F20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from</w:t>
                      </w:r>
                      <w:r>
                        <w:rPr>
                          <w:color w:val="231F20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FY24</w:t>
                      </w:r>
                      <w:r>
                        <w:rPr>
                          <w:color w:val="231F20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for</w:t>
                      </w:r>
                      <w:r>
                        <w:rPr>
                          <w:color w:val="231F20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a</w:t>
                      </w:r>
                      <w:r>
                        <w:rPr>
                          <w:color w:val="231F20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total</w:t>
                      </w:r>
                      <w:r>
                        <w:rPr>
                          <w:color w:val="231F20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of</w:t>
                      </w:r>
                      <w:r>
                        <w:rPr>
                          <w:color w:val="231F20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$44.5M.</w:t>
                      </w:r>
                      <w:r>
                        <w:rPr>
                          <w:color w:val="231F20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Please</w:t>
                      </w:r>
                      <w:r>
                        <w:rPr>
                          <w:color w:val="231F20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note</w:t>
                      </w:r>
                      <w:r>
                        <w:rPr>
                          <w:color w:val="231F20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that</w:t>
                      </w:r>
                      <w:r>
                        <w:rPr>
                          <w:color w:val="231F20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the</w:t>
                      </w:r>
                      <w:r>
                        <w:rPr>
                          <w:color w:val="231F20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projected</w:t>
                      </w:r>
                      <w:r>
                        <w:rPr>
                          <w:color w:val="231F20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budget</w:t>
                      </w:r>
                      <w:r>
                        <w:rPr>
                          <w:color w:val="231F20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amounts </w:t>
                      </w:r>
                      <w:r>
                        <w:rPr>
                          <w:color w:val="231F20"/>
                          <w:sz w:val="22"/>
                        </w:rPr>
                        <w:t>may</w:t>
                      </w:r>
                      <w:r>
                        <w:rPr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change</w:t>
                      </w:r>
                      <w:r>
                        <w:rPr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based</w:t>
                      </w:r>
                      <w:r>
                        <w:rPr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on</w:t>
                      </w:r>
                      <w:r>
                        <w:rPr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actual</w:t>
                      </w:r>
                      <w:r>
                        <w:rPr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tax</w:t>
                      </w:r>
                      <w:r>
                        <w:rPr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revenue</w:t>
                      </w:r>
                      <w:r>
                        <w:rPr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and</w:t>
                      </w:r>
                      <w:r>
                        <w:rPr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fees</w:t>
                      </w:r>
                      <w:r>
                        <w:rPr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collected</w:t>
                      </w:r>
                      <w:r>
                        <w:rPr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each</w:t>
                      </w:r>
                      <w:r>
                        <w:rPr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fiscal</w:t>
                      </w:r>
                      <w:r>
                        <w:rPr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year.</w:t>
                      </w:r>
                      <w:r>
                        <w:rPr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These</w:t>
                      </w:r>
                      <w:r>
                        <w:rPr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changes</w:t>
                      </w:r>
                      <w:r>
                        <w:rPr>
                          <w:color w:val="231F2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sz w:val="22"/>
                        </w:rPr>
                        <w:t>are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reflected</w:t>
                      </w:r>
                      <w:r>
                        <w:rPr>
                          <w:color w:val="231F20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in</w:t>
                      </w:r>
                      <w:r>
                        <w:rPr>
                          <w:color w:val="231F20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the</w:t>
                      </w:r>
                      <w:r>
                        <w:rPr>
                          <w:color w:val="231F20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adjustments/balance</w:t>
                      </w:r>
                      <w:r>
                        <w:rPr>
                          <w:color w:val="231F20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forward</w:t>
                      </w:r>
                      <w:r>
                        <w:rPr>
                          <w:color w:val="231F20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from</w:t>
                      </w:r>
                      <w:r>
                        <w:rPr>
                          <w:color w:val="231F20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the</w:t>
                      </w:r>
                      <w:r>
                        <w:rPr>
                          <w:color w:val="231F20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previous</w:t>
                      </w:r>
                      <w:r>
                        <w:rPr>
                          <w:color w:val="231F20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fiscal</w:t>
                      </w:r>
                      <w:r>
                        <w:rPr>
                          <w:color w:val="231F20"/>
                          <w:spacing w:val="-16"/>
                          <w:w w:val="105"/>
                          <w:sz w:val="22"/>
                        </w:rPr>
                        <w:t> </w:t>
                      </w:r>
                      <w:r>
                        <w:rPr>
                          <w:color w:val="231F20"/>
                          <w:w w:val="105"/>
                          <w:sz w:val="22"/>
                        </w:rPr>
                        <w:t>year.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sectPr>
      <w:pgSz w:w="12240" w:h="15840"/>
      <w:pgMar w:header="0" w:footer="321" w:top="1900" w:bottom="620" w:left="580" w:right="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13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92576">
              <wp:simplePos x="0" y="0"/>
              <wp:positionH relativeFrom="page">
                <wp:posOffset>7345680</wp:posOffset>
              </wp:positionH>
              <wp:positionV relativeFrom="page">
                <wp:posOffset>9643478</wp:posOffset>
              </wp:positionV>
              <wp:extent cx="157480" cy="181610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57480" cy="1816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41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color w:val="231F20"/>
                              <w:spacing w:val="-10"/>
                              <w:w w:val="1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231F20"/>
                              <w:spacing w:val="-10"/>
                              <w:w w:val="1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color w:val="231F20"/>
                              <w:spacing w:val="-10"/>
                              <w:w w:val="1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231F20"/>
                              <w:spacing w:val="-10"/>
                              <w:w w:val="110"/>
                              <w:sz w:val="18"/>
                            </w:rPr>
                            <w:t>2</w:t>
                          </w:r>
                          <w:r>
                            <w:rPr>
                              <w:color w:val="231F20"/>
                              <w:spacing w:val="-10"/>
                              <w:w w:val="1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78.400024pt;margin-top:759.328979pt;width:12.4pt;height:14.3pt;mso-position-horizontal-relative:page;mso-position-vertical-relative:page;z-index:-16123904" type="#_x0000_t202" id="docshape5" filled="false" stroked="false">
              <v:textbox inset="0,0,0,0">
                <w:txbxContent>
                  <w:p>
                    <w:pPr>
                      <w:spacing w:before="41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color w:val="231F20"/>
                        <w:spacing w:val="-10"/>
                        <w:w w:val="110"/>
                        <w:sz w:val="18"/>
                      </w:rPr>
                      <w:fldChar w:fldCharType="begin"/>
                    </w:r>
                    <w:r>
                      <w:rPr>
                        <w:color w:val="231F20"/>
                        <w:spacing w:val="-10"/>
                        <w:w w:val="110"/>
                        <w:sz w:val="18"/>
                      </w:rPr>
                      <w:instrText> PAGE </w:instrText>
                    </w:r>
                    <w:r>
                      <w:rPr>
                        <w:color w:val="231F20"/>
                        <w:spacing w:val="-10"/>
                        <w:w w:val="110"/>
                        <w:sz w:val="18"/>
                      </w:rPr>
                      <w:fldChar w:fldCharType="separate"/>
                    </w:r>
                    <w:r>
                      <w:rPr>
                        <w:color w:val="231F20"/>
                        <w:spacing w:val="-10"/>
                        <w:w w:val="110"/>
                        <w:sz w:val="18"/>
                      </w:rPr>
                      <w:t>2</w:t>
                    </w:r>
                    <w:r>
                      <w:rPr>
                        <w:color w:val="231F20"/>
                        <w:spacing w:val="-10"/>
                        <w:w w:val="1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191552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772400" cy="1219200"/>
              <wp:effectExtent l="0" t="0" r="0" b="0"/>
              <wp:wrapNone/>
              <wp:docPr id="1" name="Group 1"/>
              <wp:cNvGraphicFramePr>
                <a:graphicFrameLocks/>
              </wp:cNvGraphicFramePr>
              <a:graphic>
                <a:graphicData uri="http://schemas.microsoft.com/office/word/2010/wordprocessingGroup">
                  <wpg:wgp>
                    <wpg:cNvPr id="1" name="Group 1"/>
                    <wpg:cNvGrpSpPr/>
                    <wpg:grpSpPr>
                      <a:xfrm>
                        <a:off x="0" y="0"/>
                        <a:ext cx="7772400" cy="1219200"/>
                        <a:chExt cx="7772400" cy="121920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7772400" cy="12192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1219200">
                              <a:moveTo>
                                <a:pt x="7772400" y="1219174"/>
                              </a:moveTo>
                              <a:lnTo>
                                <a:pt x="0" y="1219174"/>
                              </a:lnTo>
                              <a:lnTo>
                                <a:pt x="0" y="0"/>
                              </a:lnTo>
                              <a:lnTo>
                                <a:pt x="7772400" y="0"/>
                              </a:lnTo>
                              <a:lnTo>
                                <a:pt x="7772400" y="1219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A9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6291072" y="0"/>
                          <a:ext cx="867930" cy="1092174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style="position:absolute;margin-left:0pt;margin-top:0pt;width:612pt;height:96pt;mso-position-horizontal-relative:page;mso-position-vertical-relative:page;z-index:-16124928" id="docshapegroup1" coordorigin="0,0" coordsize="12240,1920">
              <v:rect style="position:absolute;left:0;top:0;width:12240;height:1920" id="docshape2" filled="true" fillcolor="#005a95" stroked="false">
                <v:fill type="solid"/>
              </v:rect>
              <v:shape style="position:absolute;left:9907;top:0;width:1367;height:1720" type="#_x0000_t75" id="docshape3" stroked="false">
                <v:imagedata r:id="rId1" o:title=""/>
              </v:shape>
              <w10:wrap type="none"/>
            </v:group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192064">
              <wp:simplePos x="0" y="0"/>
              <wp:positionH relativeFrom="page">
                <wp:posOffset>444500</wp:posOffset>
              </wp:positionH>
              <wp:positionV relativeFrom="page">
                <wp:posOffset>361834</wp:posOffset>
              </wp:positionV>
              <wp:extent cx="4686935" cy="671830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4686935" cy="6718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533" w:lineRule="exact" w:before="25"/>
                            <w:ind w:left="20" w:right="0" w:firstLine="0"/>
                            <w:jc w:val="left"/>
                            <w:rPr>
                              <w:rFonts w:ascii="Trebuchet MS"/>
                              <w:b/>
                              <w:sz w:val="46"/>
                            </w:rPr>
                          </w:pPr>
                          <w:r>
                            <w:rPr>
                              <w:rFonts w:ascii="Trebuchet MS"/>
                              <w:b/>
                              <w:color w:val="FFFFFF"/>
                              <w:w w:val="90"/>
                              <w:sz w:val="46"/>
                            </w:rPr>
                            <w:t>Office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20"/>
                              <w:sz w:val="4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90"/>
                              <w:sz w:val="46"/>
                            </w:rPr>
                            <w:t>of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20"/>
                              <w:sz w:val="4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90"/>
                              <w:sz w:val="46"/>
                            </w:rPr>
                            <w:t>Problem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20"/>
                              <w:sz w:val="4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w w:val="90"/>
                              <w:sz w:val="46"/>
                            </w:rPr>
                            <w:t>Gambling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21"/>
                              <w:sz w:val="46"/>
                            </w:rPr>
                            <w:t> </w:t>
                          </w:r>
                          <w:r>
                            <w:rPr>
                              <w:rFonts w:ascii="Trebuchet MS"/>
                              <w:b/>
                              <w:color w:val="FFFFFF"/>
                              <w:spacing w:val="-2"/>
                              <w:w w:val="90"/>
                              <w:sz w:val="46"/>
                            </w:rPr>
                            <w:t>Services</w:t>
                          </w:r>
                        </w:p>
                        <w:p>
                          <w:pPr>
                            <w:spacing w:line="487" w:lineRule="exact" w:before="0"/>
                            <w:ind w:left="20" w:right="0" w:firstLine="0"/>
                            <w:jc w:val="left"/>
                            <w:rPr>
                              <w:rFonts w:ascii="Calibri"/>
                              <w:i/>
                              <w:sz w:val="40"/>
                            </w:rPr>
                          </w:pPr>
                          <w:r>
                            <w:rPr>
                              <w:rFonts w:ascii="Calibri"/>
                              <w:i/>
                              <w:color w:val="FFFFFF"/>
                              <w:w w:val="105"/>
                              <w:sz w:val="40"/>
                            </w:rPr>
                            <w:t>FY25</w:t>
                          </w:r>
                          <w:r>
                            <w:rPr>
                              <w:rFonts w:ascii="Calibri"/>
                              <w:i/>
                              <w:color w:val="FFFFFF"/>
                              <w:spacing w:val="23"/>
                              <w:w w:val="10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color w:val="FFFFFF"/>
                              <w:w w:val="105"/>
                              <w:sz w:val="40"/>
                            </w:rPr>
                            <w:t>Budget</w:t>
                          </w:r>
                          <w:r>
                            <w:rPr>
                              <w:rFonts w:ascii="Calibri"/>
                              <w:i/>
                              <w:color w:val="FFFFFF"/>
                              <w:spacing w:val="23"/>
                              <w:w w:val="105"/>
                              <w:sz w:val="40"/>
                            </w:rPr>
                            <w:t> </w:t>
                          </w:r>
                          <w:r>
                            <w:rPr>
                              <w:rFonts w:ascii="Calibri"/>
                              <w:i/>
                              <w:color w:val="FFFFFF"/>
                              <w:spacing w:val="-2"/>
                              <w:w w:val="105"/>
                              <w:sz w:val="40"/>
                            </w:rPr>
                            <w:t>Overview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5pt;margin-top:28.4909pt;width:369.05pt;height:52.9pt;mso-position-horizontal-relative:page;mso-position-vertical-relative:page;z-index:-16124416" type="#_x0000_t202" id="docshape4" filled="false" stroked="false">
              <v:textbox inset="0,0,0,0">
                <w:txbxContent>
                  <w:p>
                    <w:pPr>
                      <w:spacing w:line="533" w:lineRule="exact" w:before="25"/>
                      <w:ind w:left="20" w:right="0" w:firstLine="0"/>
                      <w:jc w:val="left"/>
                      <w:rPr>
                        <w:rFonts w:ascii="Trebuchet MS"/>
                        <w:b/>
                        <w:sz w:val="46"/>
                      </w:rPr>
                    </w:pPr>
                    <w:r>
                      <w:rPr>
                        <w:rFonts w:ascii="Trebuchet MS"/>
                        <w:b/>
                        <w:color w:val="FFFFFF"/>
                        <w:w w:val="90"/>
                        <w:sz w:val="46"/>
                      </w:rPr>
                      <w:t>Office</w:t>
                    </w:r>
                    <w:r>
                      <w:rPr>
                        <w:rFonts w:ascii="Trebuchet MS"/>
                        <w:b/>
                        <w:color w:val="FFFFFF"/>
                        <w:spacing w:val="20"/>
                        <w:sz w:val="4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sz w:val="46"/>
                      </w:rPr>
                      <w:t>of</w:t>
                    </w:r>
                    <w:r>
                      <w:rPr>
                        <w:rFonts w:ascii="Trebuchet MS"/>
                        <w:b/>
                        <w:color w:val="FFFFFF"/>
                        <w:spacing w:val="20"/>
                        <w:sz w:val="4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sz w:val="46"/>
                      </w:rPr>
                      <w:t>Problem</w:t>
                    </w:r>
                    <w:r>
                      <w:rPr>
                        <w:rFonts w:ascii="Trebuchet MS"/>
                        <w:b/>
                        <w:color w:val="FFFFFF"/>
                        <w:spacing w:val="20"/>
                        <w:sz w:val="4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w w:val="90"/>
                        <w:sz w:val="46"/>
                      </w:rPr>
                      <w:t>Gambling</w:t>
                    </w:r>
                    <w:r>
                      <w:rPr>
                        <w:rFonts w:ascii="Trebuchet MS"/>
                        <w:b/>
                        <w:color w:val="FFFFFF"/>
                        <w:spacing w:val="21"/>
                        <w:sz w:val="46"/>
                      </w:rPr>
                      <w:t> </w:t>
                    </w:r>
                    <w:r>
                      <w:rPr>
                        <w:rFonts w:ascii="Trebuchet MS"/>
                        <w:b/>
                        <w:color w:val="FFFFFF"/>
                        <w:spacing w:val="-2"/>
                        <w:w w:val="90"/>
                        <w:sz w:val="46"/>
                      </w:rPr>
                      <w:t>Services</w:t>
                    </w:r>
                  </w:p>
                  <w:p>
                    <w:pPr>
                      <w:spacing w:line="487" w:lineRule="exact" w:before="0"/>
                      <w:ind w:left="20" w:right="0" w:firstLine="0"/>
                      <w:jc w:val="left"/>
                      <w:rPr>
                        <w:rFonts w:ascii="Calibri"/>
                        <w:i/>
                        <w:sz w:val="40"/>
                      </w:rPr>
                    </w:pPr>
                    <w:r>
                      <w:rPr>
                        <w:rFonts w:ascii="Calibri"/>
                        <w:i/>
                        <w:color w:val="FFFFFF"/>
                        <w:w w:val="105"/>
                        <w:sz w:val="40"/>
                      </w:rPr>
                      <w:t>FY25</w:t>
                    </w:r>
                    <w:r>
                      <w:rPr>
                        <w:rFonts w:ascii="Calibri"/>
                        <w:i/>
                        <w:color w:val="FFFFFF"/>
                        <w:spacing w:val="23"/>
                        <w:w w:val="105"/>
                        <w:sz w:val="40"/>
                      </w:rPr>
                      <w:t> </w:t>
                    </w:r>
                    <w:r>
                      <w:rPr>
                        <w:rFonts w:ascii="Calibri"/>
                        <w:i/>
                        <w:color w:val="FFFFFF"/>
                        <w:w w:val="105"/>
                        <w:sz w:val="40"/>
                      </w:rPr>
                      <w:t>Budget</w:t>
                    </w:r>
                    <w:r>
                      <w:rPr>
                        <w:rFonts w:ascii="Calibri"/>
                        <w:i/>
                        <w:color w:val="FFFFFF"/>
                        <w:spacing w:val="23"/>
                        <w:w w:val="105"/>
                        <w:sz w:val="40"/>
                      </w:rPr>
                      <w:t> </w:t>
                    </w:r>
                    <w:r>
                      <w:rPr>
                        <w:rFonts w:ascii="Calibri"/>
                        <w:i/>
                        <w:color w:val="FFFFFF"/>
                        <w:spacing w:val="-2"/>
                        <w:w w:val="105"/>
                        <w:sz w:val="40"/>
                      </w:rPr>
                      <w:t>Overview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600" w:hanging="265"/>
      </w:pPr>
      <w:rPr>
        <w:rFonts w:hint="default" w:ascii="Tahoma" w:hAnsi="Tahoma" w:eastAsia="Tahoma" w:cs="Tahoma"/>
        <w:b w:val="0"/>
        <w:bCs w:val="0"/>
        <w:i w:val="0"/>
        <w:iCs w:val="0"/>
        <w:color w:val="231F20"/>
        <w:spacing w:val="0"/>
        <w:w w:val="87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50" w:hanging="26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0" w:hanging="26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750" w:hanging="26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00" w:hanging="26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50" w:hanging="26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900" w:hanging="26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950" w:hanging="26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00" w:hanging="265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right="17"/>
      <w:jc w:val="center"/>
      <w:outlineLvl w:val="1"/>
    </w:pPr>
    <w:rPr>
      <w:rFonts w:ascii="Arial" w:hAnsi="Arial" w:eastAsia="Arial" w:cs="Arial"/>
      <w:b/>
      <w:bCs/>
      <w:i/>
      <w:iCs/>
      <w:sz w:val="32"/>
      <w:szCs w:val="3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5" w:line="533" w:lineRule="exact"/>
      <w:ind w:left="20"/>
    </w:pPr>
    <w:rPr>
      <w:rFonts w:ascii="Trebuchet MS" w:hAnsi="Trebuchet MS" w:eastAsia="Trebuchet MS" w:cs="Trebuchet MS"/>
      <w:b/>
      <w:bCs/>
      <w:sz w:val="46"/>
      <w:szCs w:val="46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43"/>
      <w:ind w:left="600" w:right="146" w:hanging="270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jc w:val="right"/>
    </w:pPr>
    <w:rPr>
      <w:rFonts w:ascii="Tahoma" w:hAnsi="Tahoma" w:eastAsia="Tahoma" w:cs="Tahoma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2025-04-16T18:14:14Z</dcterms:created>
  <dcterms:modified xsi:type="dcterms:W3CDTF">2025-04-16T18:14:14Z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Adobe InDesign 20.2 (Macintosh)</vt:lpwstr>
  </property>
  <property fmtid="{D5CDD505-2E9C-101B-9397-08002B2CF9AE}" pid="4" name="LastSaved">
    <vt:filetime>2025-04-16T00:00:00Z</vt:filetime>
  </property>
  <property fmtid="{D5CDD505-2E9C-101B-9397-08002B2CF9AE}" pid="5" name="Producer">
    <vt:lpwstr>Adobe PDF Library 17.0</vt:lpwstr>
  </property>
</Properties>
</file>