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040" w:type="dxa"/>
        <w:tblInd w:w="481" w:type="dxa"/>
        <w:tblCellMar>
          <w:top w:w="169" w:type="dxa"/>
          <w:left w:w="64" w:type="dxa"/>
          <w:bottom w:w="42" w:type="dxa"/>
          <w:right w:w="115" w:type="dxa"/>
        </w:tblCellMar>
        <w:tblLook w:val="04A0" w:firstRow="1" w:lastRow="0" w:firstColumn="1" w:lastColumn="0" w:noHBand="0" w:noVBand="1"/>
      </w:tblPr>
      <w:tblGrid>
        <w:gridCol w:w="11040"/>
      </w:tblGrid>
      <w:tr w:rsidR="00197CF5" w14:paraId="1B0332C4" w14:textId="77777777">
        <w:trPr>
          <w:trHeight w:val="1967"/>
        </w:trPr>
        <w:tc>
          <w:tcPr>
            <w:tcW w:w="11040" w:type="dxa"/>
            <w:tcBorders>
              <w:top w:val="single" w:sz="8" w:space="0" w:color="000000"/>
              <w:left w:val="single" w:sz="8" w:space="0" w:color="000000"/>
              <w:bottom w:val="single" w:sz="9" w:space="0" w:color="000000"/>
              <w:right w:val="single" w:sz="8" w:space="0" w:color="000000"/>
            </w:tcBorders>
            <w:vAlign w:val="bottom"/>
          </w:tcPr>
          <w:p w14:paraId="6694C2B9" w14:textId="77777777" w:rsidR="00197CF5" w:rsidRDefault="00E0019F">
            <w:pPr>
              <w:spacing w:after="82" w:line="241" w:lineRule="auto"/>
              <w:ind w:left="86" w:firstLine="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0" wp14:anchorId="54DCE2A0" wp14:editId="38EF0112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-85385</wp:posOffset>
                  </wp:positionV>
                  <wp:extent cx="1000125" cy="1019175"/>
                  <wp:effectExtent l="0" t="0" r="0" b="0"/>
                  <wp:wrapSquare wrapText="bothSides"/>
                  <wp:docPr id="75" name="Picture 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1F497D"/>
                <w:sz w:val="44"/>
              </w:rPr>
              <w:t xml:space="preserve">Opioid-Related Overdose Deaths, All </w:t>
            </w:r>
            <w:proofErr w:type="gramStart"/>
            <w:r>
              <w:rPr>
                <w:b/>
                <w:color w:val="1F497D"/>
                <w:sz w:val="44"/>
              </w:rPr>
              <w:t>Intents,  MA</w:t>
            </w:r>
            <w:proofErr w:type="gramEnd"/>
            <w:r>
              <w:rPr>
                <w:b/>
                <w:color w:val="1F497D"/>
                <w:sz w:val="44"/>
              </w:rPr>
              <w:t xml:space="preserve"> Residents – Demographic Data Highlights </w:t>
            </w:r>
          </w:p>
          <w:p w14:paraId="73FF0F84" w14:textId="77777777" w:rsidR="00197CF5" w:rsidRDefault="00E0019F">
            <w:pPr>
              <w:spacing w:after="0" w:line="259" w:lineRule="auto"/>
              <w:ind w:left="86" w:firstLine="0"/>
            </w:pPr>
            <w:r>
              <w:t xml:space="preserve"> </w:t>
            </w:r>
          </w:p>
        </w:tc>
      </w:tr>
      <w:tr w:rsidR="00197CF5" w14:paraId="1A171366" w14:textId="77777777">
        <w:trPr>
          <w:trHeight w:val="422"/>
        </w:trPr>
        <w:tc>
          <w:tcPr>
            <w:tcW w:w="11040" w:type="dxa"/>
            <w:tcBorders>
              <w:top w:val="single" w:sz="9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F4DC3" w14:textId="77777777" w:rsidR="00197CF5" w:rsidRDefault="00E0019F">
            <w:pPr>
              <w:tabs>
                <w:tab w:val="center" w:pos="9392"/>
              </w:tabs>
              <w:spacing w:after="0" w:line="259" w:lineRule="auto"/>
              <w:ind w:left="0" w:firstLine="0"/>
            </w:pPr>
            <w:r>
              <w:rPr>
                <w:sz w:val="18"/>
              </w:rPr>
              <w:t xml:space="preserve">Massachusetts Department of Public </w:t>
            </w:r>
            <w:proofErr w:type="gramStart"/>
            <w:r>
              <w:rPr>
                <w:sz w:val="18"/>
              </w:rPr>
              <w:t xml:space="preserve">Health  </w:t>
            </w:r>
            <w:r>
              <w:rPr>
                <w:sz w:val="18"/>
              </w:rPr>
              <w:tab/>
            </w:r>
            <w:proofErr w:type="gramEnd"/>
            <w:r>
              <w:rPr>
                <w:sz w:val="18"/>
              </w:rPr>
              <w:t xml:space="preserve">   POSTED:  NOVEMBER 2020 </w:t>
            </w:r>
          </w:p>
        </w:tc>
      </w:tr>
    </w:tbl>
    <w:p w14:paraId="024FF691" w14:textId="77777777" w:rsidR="00197CF5" w:rsidRDefault="00E0019F">
      <w:pPr>
        <w:spacing w:after="5" w:line="259" w:lineRule="auto"/>
        <w:ind w:left="451" w:firstLine="0"/>
      </w:pPr>
      <w:r>
        <w:rPr>
          <w:rFonts w:ascii="Arial" w:eastAsia="Arial" w:hAnsi="Arial" w:cs="Arial"/>
          <w:sz w:val="20"/>
        </w:rPr>
        <w:t xml:space="preserve"> </w:t>
      </w:r>
    </w:p>
    <w:p w14:paraId="50B2C93B" w14:textId="77777777" w:rsidR="00197CF5" w:rsidRDefault="00E0019F">
      <w:pPr>
        <w:ind w:left="451" w:firstLine="0"/>
      </w:pPr>
      <w:r>
        <w:t xml:space="preserve">This data brief highlights demographic data from confirmed opioid-related overdose deaths for all intents, from January 2020 through September 2020. </w:t>
      </w:r>
    </w:p>
    <w:p w14:paraId="75DEAAE2" w14:textId="77777777" w:rsidR="00197CF5" w:rsidRDefault="00E0019F">
      <w:pPr>
        <w:spacing w:after="62" w:line="259" w:lineRule="auto"/>
        <w:ind w:left="0" w:firstLine="0"/>
      </w:pPr>
      <w:r>
        <w:rPr>
          <w:rFonts w:ascii="Arial" w:eastAsia="Arial" w:hAnsi="Arial" w:cs="Arial"/>
          <w:sz w:val="20"/>
        </w:rPr>
        <w:t xml:space="preserve"> </w:t>
      </w:r>
    </w:p>
    <w:p w14:paraId="7A4E97C2" w14:textId="77777777" w:rsidR="00197CF5" w:rsidRDefault="00E0019F">
      <w:pPr>
        <w:spacing w:after="0" w:line="240" w:lineRule="auto"/>
        <w:ind w:left="1472" w:right="1680" w:firstLine="0"/>
        <w:jc w:val="center"/>
      </w:pPr>
      <w:r>
        <w:rPr>
          <w:b/>
          <w:sz w:val="28"/>
        </w:rPr>
        <w:t xml:space="preserve">Confirmed Opioid-Related Overdose Deaths, All Intents, by Gender: January 2020-September 2020 </w:t>
      </w:r>
    </w:p>
    <w:p w14:paraId="3420F0D4" w14:textId="77777777" w:rsidR="00197CF5" w:rsidRDefault="00E0019F">
      <w:pPr>
        <w:spacing w:after="0" w:line="259" w:lineRule="auto"/>
        <w:ind w:left="0" w:right="224" w:firstLine="0"/>
        <w:jc w:val="center"/>
      </w:pPr>
      <w:r>
        <w:rPr>
          <w:rFonts w:ascii="Arial" w:eastAsia="Arial" w:hAnsi="Arial" w:cs="Arial"/>
          <w:b/>
          <w:sz w:val="16"/>
        </w:rPr>
        <w:t xml:space="preserve"> </w:t>
      </w:r>
    </w:p>
    <w:tbl>
      <w:tblPr>
        <w:tblStyle w:val="TableGrid"/>
        <w:tblW w:w="6156" w:type="dxa"/>
        <w:tblInd w:w="2772" w:type="dxa"/>
        <w:tblCellMar>
          <w:top w:w="72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666"/>
        <w:gridCol w:w="4490"/>
      </w:tblGrid>
      <w:tr w:rsidR="00197CF5" w14:paraId="1BB76268" w14:textId="77777777">
        <w:trPr>
          <w:trHeight w:val="324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B886" w14:textId="77777777" w:rsidR="00197CF5" w:rsidRDefault="00E0019F">
            <w:pPr>
              <w:spacing w:after="0" w:line="259" w:lineRule="auto"/>
              <w:ind w:left="0" w:right="1" w:firstLine="0"/>
              <w:jc w:val="center"/>
            </w:pPr>
            <w:r>
              <w:t xml:space="preserve">Male 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ADFC4" w14:textId="77777777" w:rsidR="00197CF5" w:rsidRDefault="00E0019F">
            <w:pPr>
              <w:spacing w:after="0" w:line="259" w:lineRule="auto"/>
              <w:ind w:left="6" w:firstLine="0"/>
              <w:jc w:val="center"/>
            </w:pPr>
            <w:r>
              <w:t xml:space="preserve">737 </w:t>
            </w:r>
          </w:p>
        </w:tc>
      </w:tr>
      <w:tr w:rsidR="00197CF5" w14:paraId="215B67A2" w14:textId="77777777">
        <w:trPr>
          <w:trHeight w:val="326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0173" w14:textId="77777777" w:rsidR="00197CF5" w:rsidRDefault="00E0019F">
            <w:pPr>
              <w:spacing w:after="0" w:line="259" w:lineRule="auto"/>
              <w:ind w:left="2" w:firstLine="0"/>
              <w:jc w:val="center"/>
            </w:pPr>
            <w:r>
              <w:t xml:space="preserve">Female 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9887" w14:textId="77777777" w:rsidR="00197CF5" w:rsidRDefault="00E0019F">
            <w:pPr>
              <w:spacing w:after="0" w:line="259" w:lineRule="auto"/>
              <w:ind w:left="6" w:firstLine="0"/>
              <w:jc w:val="center"/>
            </w:pPr>
            <w:r>
              <w:t xml:space="preserve">286 </w:t>
            </w:r>
          </w:p>
        </w:tc>
      </w:tr>
      <w:tr w:rsidR="00197CF5" w14:paraId="60B82466" w14:textId="77777777">
        <w:trPr>
          <w:trHeight w:val="324"/>
        </w:trPr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37D9B" w14:textId="77777777" w:rsidR="00197CF5" w:rsidRDefault="00E0019F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Total </w:t>
            </w:r>
          </w:p>
        </w:tc>
        <w:tc>
          <w:tcPr>
            <w:tcW w:w="4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6F48" w14:textId="77777777" w:rsidR="00197CF5" w:rsidRDefault="00E0019F">
            <w:pPr>
              <w:spacing w:after="0" w:line="259" w:lineRule="auto"/>
              <w:ind w:left="6" w:firstLine="0"/>
              <w:jc w:val="center"/>
            </w:pPr>
            <w:r>
              <w:rPr>
                <w:b/>
              </w:rPr>
              <w:t xml:space="preserve">1,023 </w:t>
            </w:r>
          </w:p>
        </w:tc>
      </w:tr>
    </w:tbl>
    <w:p w14:paraId="13595804" w14:textId="77777777" w:rsidR="00197CF5" w:rsidRDefault="00E0019F">
      <w:pPr>
        <w:spacing w:after="0" w:line="259" w:lineRule="auto"/>
        <w:ind w:left="0" w:right="202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659247B3" w14:textId="77777777" w:rsidR="00197CF5" w:rsidRDefault="00E0019F">
      <w:pPr>
        <w:spacing w:after="0" w:line="259" w:lineRule="auto"/>
        <w:ind w:left="0" w:right="202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37D58B59" w14:textId="77777777" w:rsidR="00197CF5" w:rsidRDefault="00E0019F">
      <w:pPr>
        <w:spacing w:after="0" w:line="259" w:lineRule="auto"/>
        <w:ind w:left="0" w:right="1013" w:firstLine="0"/>
        <w:jc w:val="right"/>
      </w:pPr>
      <w:r>
        <w:rPr>
          <w:noProof/>
        </w:rPr>
        <w:drawing>
          <wp:inline distT="0" distB="0" distL="0" distR="0" wp14:anchorId="4408ED6D" wp14:editId="258938EE">
            <wp:extent cx="6400529" cy="2999105"/>
            <wp:effectExtent l="0" t="0" r="0" b="0"/>
            <wp:docPr id="77" name="Picture 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0529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4"/>
        </w:rPr>
        <w:t xml:space="preserve"> </w:t>
      </w:r>
    </w:p>
    <w:p w14:paraId="164FAFB3" w14:textId="77777777" w:rsidR="00197CF5" w:rsidRDefault="00E0019F">
      <w:pPr>
        <w:spacing w:after="0" w:line="259" w:lineRule="auto"/>
        <w:ind w:left="0" w:right="202" w:firstLine="0"/>
        <w:jc w:val="center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0A141BC1" w14:textId="77777777" w:rsidR="00197CF5" w:rsidRDefault="00E0019F">
      <w:pPr>
        <w:spacing w:after="0" w:line="259" w:lineRule="auto"/>
        <w:ind w:left="451" w:firstLine="0"/>
      </w:pPr>
      <w:r>
        <w:rPr>
          <w:sz w:val="18"/>
        </w:rPr>
        <w:t xml:space="preserve"> </w:t>
      </w:r>
    </w:p>
    <w:p w14:paraId="407977A8" w14:textId="77777777" w:rsidR="00197CF5" w:rsidRDefault="00E0019F">
      <w:pPr>
        <w:spacing w:after="0" w:line="259" w:lineRule="auto"/>
        <w:ind w:left="451" w:firstLine="0"/>
      </w:pPr>
      <w:r>
        <w:rPr>
          <w:sz w:val="18"/>
        </w:rPr>
        <w:t xml:space="preserve"> </w:t>
      </w:r>
    </w:p>
    <w:p w14:paraId="0EF038E2" w14:textId="77777777" w:rsidR="00197CF5" w:rsidRDefault="00E0019F">
      <w:pPr>
        <w:spacing w:after="0" w:line="259" w:lineRule="auto"/>
        <w:ind w:left="451" w:firstLine="0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</w:p>
    <w:p w14:paraId="30C2E934" w14:textId="77777777" w:rsidR="00197CF5" w:rsidRDefault="00E0019F">
      <w:pPr>
        <w:spacing w:after="78" w:line="259" w:lineRule="auto"/>
        <w:ind w:left="451" w:firstLine="0"/>
      </w:pPr>
      <w:r>
        <w:rPr>
          <w:sz w:val="18"/>
        </w:rPr>
        <w:t xml:space="preserve"> </w:t>
      </w:r>
    </w:p>
    <w:p w14:paraId="40794516" w14:textId="77777777" w:rsidR="00197CF5" w:rsidRDefault="00E0019F">
      <w:pPr>
        <w:spacing w:after="0" w:line="259" w:lineRule="auto"/>
        <w:ind w:left="2645" w:hanging="10"/>
      </w:pPr>
      <w:r>
        <w:rPr>
          <w:b/>
          <w:sz w:val="28"/>
        </w:rPr>
        <w:t>Confirmed Opioid-Related Overdose Deaths, All Intents</w:t>
      </w:r>
      <w:r>
        <w:rPr>
          <w:sz w:val="18"/>
        </w:rPr>
        <w:t xml:space="preserve"> </w:t>
      </w:r>
    </w:p>
    <w:p w14:paraId="075C24A1" w14:textId="77777777" w:rsidR="00197CF5" w:rsidRDefault="00E0019F">
      <w:pPr>
        <w:spacing w:after="0" w:line="259" w:lineRule="auto"/>
        <w:ind w:left="2201" w:hanging="10"/>
      </w:pPr>
      <w:r>
        <w:rPr>
          <w:b/>
          <w:sz w:val="28"/>
        </w:rPr>
        <w:lastRenderedPageBreak/>
        <w:t xml:space="preserve">Compared to All Deaths by Age: January 2020-September 2020 </w:t>
      </w:r>
    </w:p>
    <w:p w14:paraId="74F5DA79" w14:textId="77777777" w:rsidR="00197CF5" w:rsidRDefault="00E0019F">
      <w:pPr>
        <w:spacing w:after="220" w:line="259" w:lineRule="auto"/>
        <w:ind w:left="451" w:firstLine="0"/>
      </w:pPr>
      <w:r>
        <w:rPr>
          <w:sz w:val="20"/>
        </w:rPr>
        <w:t xml:space="preserve"> </w:t>
      </w:r>
    </w:p>
    <w:p w14:paraId="16CB57AF" w14:textId="77777777" w:rsidR="00197CF5" w:rsidRDefault="00E0019F">
      <w:pPr>
        <w:spacing w:after="0" w:line="259" w:lineRule="auto"/>
        <w:ind w:left="0" w:right="224" w:firstLine="0"/>
        <w:jc w:val="center"/>
      </w:pPr>
      <w:r>
        <w:rPr>
          <w:sz w:val="20"/>
        </w:rPr>
        <w:t xml:space="preserve"> </w:t>
      </w:r>
    </w:p>
    <w:tbl>
      <w:tblPr>
        <w:tblStyle w:val="TableGrid"/>
        <w:tblW w:w="10831" w:type="dxa"/>
        <w:tblInd w:w="434" w:type="dxa"/>
        <w:tblCellMar>
          <w:top w:w="7" w:type="dxa"/>
          <w:left w:w="17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86"/>
        <w:gridCol w:w="720"/>
        <w:gridCol w:w="811"/>
        <w:gridCol w:w="809"/>
        <w:gridCol w:w="811"/>
        <w:gridCol w:w="809"/>
        <w:gridCol w:w="900"/>
        <w:gridCol w:w="900"/>
        <w:gridCol w:w="1171"/>
        <w:gridCol w:w="914"/>
      </w:tblGrid>
      <w:tr w:rsidR="00197CF5" w14:paraId="6270D833" w14:textId="77777777">
        <w:trPr>
          <w:trHeight w:val="310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4A4" w14:textId="77777777" w:rsidR="00197CF5" w:rsidRDefault="00E0019F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16AB" w14:textId="77777777" w:rsidR="00197CF5" w:rsidRDefault="00E0019F">
            <w:pPr>
              <w:spacing w:after="0" w:line="259" w:lineRule="auto"/>
              <w:ind w:left="0" w:right="53" w:firstLine="0"/>
              <w:jc w:val="center"/>
            </w:pPr>
            <w:r>
              <w:rPr>
                <w:b/>
                <w:sz w:val="20"/>
              </w:rPr>
              <w:t xml:space="preserve">&lt;15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75B6" w14:textId="77777777" w:rsidR="00197CF5" w:rsidRDefault="00E0019F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15-24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0ADEB" w14:textId="77777777" w:rsidR="00197CF5" w:rsidRDefault="00E0019F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0"/>
              </w:rPr>
              <w:t xml:space="preserve">25-34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CF24E" w14:textId="77777777" w:rsidR="00197CF5" w:rsidRDefault="00E0019F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35-44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85D53" w14:textId="77777777" w:rsidR="00197CF5" w:rsidRDefault="00E0019F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0"/>
              </w:rPr>
              <w:t xml:space="preserve">45-54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FB76" w14:textId="77777777" w:rsidR="00197CF5" w:rsidRDefault="00E0019F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20"/>
              </w:rPr>
              <w:t xml:space="preserve">55-64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BD48E" w14:textId="77777777" w:rsidR="00197CF5" w:rsidRDefault="00E0019F">
            <w:pPr>
              <w:spacing w:after="0" w:line="259" w:lineRule="auto"/>
              <w:ind w:left="0" w:right="54" w:firstLine="0"/>
              <w:jc w:val="center"/>
            </w:pPr>
            <w:r>
              <w:rPr>
                <w:b/>
                <w:sz w:val="20"/>
              </w:rPr>
              <w:t xml:space="preserve">65+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61AA3" w14:textId="77777777" w:rsidR="00197CF5" w:rsidRDefault="00E0019F">
            <w:pPr>
              <w:spacing w:after="0" w:line="259" w:lineRule="auto"/>
              <w:ind w:left="14" w:firstLine="0"/>
            </w:pPr>
            <w:r>
              <w:rPr>
                <w:b/>
                <w:sz w:val="20"/>
              </w:rPr>
              <w:t xml:space="preserve">Unknown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8AAE4" w14:textId="77777777" w:rsidR="00197CF5" w:rsidRDefault="00E0019F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>Total</w:t>
            </w:r>
            <w:r>
              <w:rPr>
                <w:b/>
              </w:rPr>
              <w:t xml:space="preserve"> </w:t>
            </w:r>
          </w:p>
        </w:tc>
      </w:tr>
      <w:tr w:rsidR="00197CF5" w14:paraId="5ABBB850" w14:textId="77777777">
        <w:trPr>
          <w:trHeight w:val="312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3019C" w14:textId="77777777" w:rsidR="00197CF5" w:rsidRDefault="00E0019F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All Deaths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1726C" w14:textId="77777777" w:rsidR="00197CF5" w:rsidRDefault="00E0019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162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F6E48" w14:textId="77777777" w:rsidR="00197CF5" w:rsidRDefault="00E0019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214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679DA" w14:textId="77777777" w:rsidR="00197CF5" w:rsidRDefault="00E0019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624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D74C9" w14:textId="77777777" w:rsidR="00197CF5" w:rsidRDefault="00E0019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877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45FF" w14:textId="77777777" w:rsidR="00197CF5" w:rsidRDefault="00E0019F">
            <w:pPr>
              <w:spacing w:after="0" w:line="259" w:lineRule="auto"/>
              <w:ind w:left="0" w:right="60" w:firstLine="0"/>
              <w:jc w:val="center"/>
            </w:pPr>
            <w:r>
              <w:rPr>
                <w:sz w:val="20"/>
              </w:rPr>
              <w:t xml:space="preserve">1,592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80E99" w14:textId="77777777" w:rsidR="00197CF5" w:rsidRDefault="00E0019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3,912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4B795" w14:textId="77777777" w:rsidR="00197CF5" w:rsidRDefault="00E0019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30,663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AB38" w14:textId="77777777" w:rsidR="00197CF5" w:rsidRDefault="00E0019F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0"/>
              </w:rPr>
              <w:t xml:space="preserve">1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3FE2" w14:textId="77777777" w:rsidR="00197CF5" w:rsidRDefault="00E0019F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  <w:sz w:val="20"/>
              </w:rPr>
              <w:t xml:space="preserve">38,045 </w:t>
            </w:r>
          </w:p>
        </w:tc>
      </w:tr>
      <w:tr w:rsidR="00197CF5" w14:paraId="1C319407" w14:textId="77777777">
        <w:trPr>
          <w:trHeight w:val="497"/>
        </w:trPr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AAE99" w14:textId="77777777" w:rsidR="00197CF5" w:rsidRDefault="00E0019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Confirmed Opioid-Related Overdose Deaths, All Intents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9261C" w14:textId="77777777" w:rsidR="00197CF5" w:rsidRDefault="00E0019F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7C3D5" w14:textId="77777777" w:rsidR="00197CF5" w:rsidRDefault="00E0019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58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09D0B" w14:textId="77777777" w:rsidR="00197CF5" w:rsidRDefault="00E0019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254 </w:t>
            </w: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58097" w14:textId="77777777" w:rsidR="00197CF5" w:rsidRDefault="00E0019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314 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319A4" w14:textId="77777777" w:rsidR="00197CF5" w:rsidRDefault="00E0019F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0"/>
              </w:rPr>
              <w:t xml:space="preserve">219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7AED" w14:textId="77777777" w:rsidR="00197CF5" w:rsidRDefault="00E0019F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146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7A179" w14:textId="77777777" w:rsidR="00197CF5" w:rsidRDefault="00E0019F">
            <w:pPr>
              <w:spacing w:after="0" w:line="259" w:lineRule="auto"/>
              <w:ind w:left="0" w:right="53" w:firstLine="0"/>
              <w:jc w:val="center"/>
            </w:pPr>
            <w:r>
              <w:rPr>
                <w:sz w:val="20"/>
              </w:rPr>
              <w:t xml:space="preserve">32 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A94D1" w14:textId="77777777" w:rsidR="00197CF5" w:rsidRDefault="00E0019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20"/>
              </w:rPr>
              <w:t xml:space="preserve">0 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C0B7D" w14:textId="77777777" w:rsidR="00197CF5" w:rsidRDefault="00E0019F">
            <w:pPr>
              <w:spacing w:after="0" w:line="259" w:lineRule="auto"/>
              <w:ind w:left="0" w:right="60" w:firstLine="0"/>
              <w:jc w:val="center"/>
            </w:pPr>
            <w:r>
              <w:rPr>
                <w:b/>
                <w:sz w:val="20"/>
              </w:rPr>
              <w:t xml:space="preserve">1,023 </w:t>
            </w:r>
          </w:p>
        </w:tc>
      </w:tr>
    </w:tbl>
    <w:p w14:paraId="35088D50" w14:textId="77777777" w:rsidR="00197CF5" w:rsidRDefault="00E0019F">
      <w:pPr>
        <w:spacing w:after="0" w:line="259" w:lineRule="auto"/>
        <w:ind w:left="0" w:right="213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2421F574" w14:textId="77777777" w:rsidR="00197CF5" w:rsidRDefault="00E0019F">
      <w:pPr>
        <w:spacing w:after="0" w:line="259" w:lineRule="auto"/>
        <w:ind w:left="0" w:right="213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45D2303E" w14:textId="77777777" w:rsidR="00197CF5" w:rsidRDefault="00E0019F">
      <w:pPr>
        <w:spacing w:after="0" w:line="259" w:lineRule="auto"/>
        <w:ind w:left="0" w:right="213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2B9190D8" w14:textId="77777777" w:rsidR="00197CF5" w:rsidRDefault="00E0019F">
      <w:pPr>
        <w:spacing w:after="0" w:line="259" w:lineRule="auto"/>
        <w:ind w:left="0" w:right="213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0A6E6B8A" w14:textId="77777777" w:rsidR="00197CF5" w:rsidRDefault="00E0019F">
      <w:pPr>
        <w:spacing w:after="0" w:line="259" w:lineRule="auto"/>
        <w:ind w:left="0" w:right="213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49204208" w14:textId="77777777" w:rsidR="00197CF5" w:rsidRDefault="00E0019F">
      <w:pPr>
        <w:spacing w:after="0" w:line="231" w:lineRule="auto"/>
        <w:ind w:left="451" w:right="11470" w:firstLine="0"/>
      </w:pPr>
      <w:r>
        <w:rPr>
          <w:rFonts w:ascii="Arial" w:eastAsia="Arial" w:hAnsi="Arial" w:cs="Arial"/>
          <w:sz w:val="18"/>
        </w:rPr>
        <w:t xml:space="preserve"> </w:t>
      </w:r>
      <w:r>
        <w:rPr>
          <w:sz w:val="18"/>
        </w:rPr>
        <w:t xml:space="preserve"> </w:t>
      </w:r>
    </w:p>
    <w:p w14:paraId="75920FE2" w14:textId="77777777" w:rsidR="00197CF5" w:rsidRDefault="00E0019F">
      <w:pPr>
        <w:spacing w:after="161" w:line="259" w:lineRule="auto"/>
        <w:ind w:left="451" w:firstLine="0"/>
      </w:pPr>
      <w:r>
        <w:rPr>
          <w:rFonts w:ascii="Arial" w:eastAsia="Arial" w:hAnsi="Arial" w:cs="Arial"/>
          <w:sz w:val="12"/>
        </w:rPr>
        <w:t xml:space="preserve"> </w:t>
      </w:r>
    </w:p>
    <w:p w14:paraId="7F784F47" w14:textId="77777777" w:rsidR="00197CF5" w:rsidRDefault="00E0019F">
      <w:pPr>
        <w:spacing w:after="0" w:line="259" w:lineRule="auto"/>
        <w:ind w:left="0" w:right="973" w:firstLine="0"/>
        <w:jc w:val="right"/>
      </w:pPr>
      <w:r>
        <w:rPr>
          <w:noProof/>
        </w:rPr>
        <w:drawing>
          <wp:inline distT="0" distB="0" distL="0" distR="0" wp14:anchorId="1C59BD22" wp14:editId="39B97D72">
            <wp:extent cx="6400800" cy="3749040"/>
            <wp:effectExtent l="0" t="0" r="0" b="0"/>
            <wp:docPr id="292" name="Picture 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Picture 292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4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28"/>
        </w:rPr>
        <w:t xml:space="preserve"> </w:t>
      </w:r>
    </w:p>
    <w:p w14:paraId="45865280" w14:textId="77777777" w:rsidR="00197CF5" w:rsidRDefault="00E0019F">
      <w:pPr>
        <w:spacing w:after="0" w:line="259" w:lineRule="auto"/>
        <w:ind w:left="0" w:right="119" w:firstLine="0"/>
        <w:jc w:val="center"/>
      </w:pPr>
      <w:r>
        <w:rPr>
          <w:b/>
          <w:sz w:val="28"/>
        </w:rPr>
        <w:t xml:space="preserve"> </w:t>
      </w:r>
    </w:p>
    <w:p w14:paraId="4D17CE24" w14:textId="77777777" w:rsidR="00197CF5" w:rsidRDefault="00E0019F">
      <w:pPr>
        <w:spacing w:after="0" w:line="259" w:lineRule="auto"/>
        <w:ind w:left="0" w:right="119" w:firstLine="0"/>
        <w:jc w:val="center"/>
      </w:pPr>
      <w:r>
        <w:rPr>
          <w:b/>
          <w:sz w:val="28"/>
        </w:rPr>
        <w:t xml:space="preserve"> </w:t>
      </w:r>
    </w:p>
    <w:p w14:paraId="254C2C86" w14:textId="77777777" w:rsidR="00197CF5" w:rsidRDefault="00E0019F">
      <w:pPr>
        <w:spacing w:after="0" w:line="259" w:lineRule="auto"/>
        <w:ind w:left="0" w:right="119" w:firstLine="0"/>
        <w:jc w:val="center"/>
      </w:pPr>
      <w:r>
        <w:rPr>
          <w:b/>
          <w:sz w:val="28"/>
        </w:rPr>
        <w:t xml:space="preserve"> </w:t>
      </w:r>
    </w:p>
    <w:p w14:paraId="7654C44D" w14:textId="77777777" w:rsidR="00197CF5" w:rsidRDefault="00E0019F">
      <w:pPr>
        <w:spacing w:after="0" w:line="259" w:lineRule="auto"/>
        <w:ind w:left="451" w:firstLine="0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2CFBC3F2" w14:textId="77777777" w:rsidR="00197CF5" w:rsidRDefault="00E0019F">
      <w:pPr>
        <w:spacing w:after="0" w:line="259" w:lineRule="auto"/>
        <w:ind w:left="2688" w:hanging="10"/>
      </w:pPr>
      <w:r>
        <w:rPr>
          <w:b/>
          <w:sz w:val="28"/>
        </w:rPr>
        <w:t xml:space="preserve">Confirmed Opioid-Related Overdose Deaths, All Intents </w:t>
      </w:r>
    </w:p>
    <w:p w14:paraId="5198EC10" w14:textId="77777777" w:rsidR="00197CF5" w:rsidRDefault="00E0019F">
      <w:pPr>
        <w:spacing w:after="0" w:line="259" w:lineRule="auto"/>
        <w:ind w:left="0" w:right="1077" w:firstLine="0"/>
        <w:jc w:val="right"/>
      </w:pPr>
      <w:r>
        <w:rPr>
          <w:b/>
          <w:sz w:val="28"/>
        </w:rPr>
        <w:t xml:space="preserve"> Compared to All Deaths by Race and Hispanic Ethnicity: January 2020-September 2020 </w:t>
      </w:r>
    </w:p>
    <w:p w14:paraId="72A4F0C9" w14:textId="77777777" w:rsidR="00197CF5" w:rsidRDefault="00E0019F">
      <w:pPr>
        <w:spacing w:after="0" w:line="259" w:lineRule="auto"/>
        <w:ind w:left="5894" w:right="6027" w:firstLine="0"/>
        <w:jc w:val="center"/>
      </w:pPr>
      <w:r>
        <w:rPr>
          <w:b/>
        </w:rPr>
        <w:t xml:space="preserve"> </w:t>
      </w:r>
      <w:r>
        <w:rPr>
          <w:b/>
          <w:sz w:val="18"/>
        </w:rPr>
        <w:t xml:space="preserve"> </w:t>
      </w:r>
    </w:p>
    <w:tbl>
      <w:tblPr>
        <w:tblStyle w:val="TableGrid"/>
        <w:tblW w:w="9168" w:type="dxa"/>
        <w:tblInd w:w="1267" w:type="dxa"/>
        <w:tblCellMar>
          <w:top w:w="48" w:type="dxa"/>
          <w:left w:w="106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2303"/>
        <w:gridCol w:w="1326"/>
        <w:gridCol w:w="1290"/>
        <w:gridCol w:w="1290"/>
        <w:gridCol w:w="973"/>
        <w:gridCol w:w="1086"/>
        <w:gridCol w:w="900"/>
      </w:tblGrid>
      <w:tr w:rsidR="00197CF5" w14:paraId="56163935" w14:textId="77777777">
        <w:trPr>
          <w:trHeight w:val="816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63A18" w14:textId="77777777" w:rsidR="00197CF5" w:rsidRDefault="00E0019F">
            <w:pPr>
              <w:spacing w:after="0" w:line="259" w:lineRule="auto"/>
              <w:ind w:left="2" w:firstLine="0"/>
              <w:jc w:val="center"/>
            </w:pPr>
            <w:r>
              <w:lastRenderedPageBreak/>
              <w:t xml:space="preserve">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73ED" w14:textId="77777777" w:rsidR="00197CF5" w:rsidRDefault="00E0019F">
            <w:pPr>
              <w:spacing w:after="0" w:line="259" w:lineRule="auto"/>
              <w:ind w:left="18" w:right="18" w:firstLine="0"/>
              <w:jc w:val="center"/>
            </w:pPr>
            <w:r>
              <w:rPr>
                <w:b/>
              </w:rPr>
              <w:t xml:space="preserve">White </w:t>
            </w:r>
            <w:proofErr w:type="spellStart"/>
            <w:r>
              <w:rPr>
                <w:b/>
              </w:rPr>
              <w:t>nonHispanic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F1055" w14:textId="77777777" w:rsidR="00197CF5" w:rsidRDefault="00E0019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Black </w:t>
            </w:r>
            <w:proofErr w:type="spellStart"/>
            <w:r>
              <w:rPr>
                <w:b/>
              </w:rPr>
              <w:t>nonHispanic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2606D" w14:textId="77777777" w:rsidR="00197CF5" w:rsidRDefault="00E0019F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Asian </w:t>
            </w:r>
            <w:proofErr w:type="spellStart"/>
            <w:r>
              <w:rPr>
                <w:b/>
              </w:rPr>
              <w:t>nonHispanic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9FD62" w14:textId="77777777" w:rsidR="00197CF5" w:rsidRDefault="00E0019F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Hispanic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A4C88" w14:textId="77777777" w:rsidR="00197CF5" w:rsidRDefault="00E0019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Other/ </w:t>
            </w:r>
          </w:p>
          <w:p w14:paraId="0226AC2A" w14:textId="77777777" w:rsidR="00197CF5" w:rsidRDefault="00E0019F">
            <w:pPr>
              <w:spacing w:after="0" w:line="259" w:lineRule="auto"/>
              <w:ind w:left="2" w:firstLine="0"/>
              <w:jc w:val="both"/>
            </w:pPr>
            <w:r>
              <w:rPr>
                <w:b/>
              </w:rPr>
              <w:t xml:space="preserve">Unknown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787EC" w14:textId="77777777" w:rsidR="00197CF5" w:rsidRDefault="00E0019F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Total </w:t>
            </w:r>
          </w:p>
        </w:tc>
      </w:tr>
      <w:tr w:rsidR="00197CF5" w14:paraId="6AC1D589" w14:textId="77777777">
        <w:trPr>
          <w:trHeight w:val="324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D9A3F" w14:textId="77777777" w:rsidR="00197CF5" w:rsidRDefault="00E0019F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0"/>
              </w:rPr>
              <w:t xml:space="preserve">All Deaths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31D42" w14:textId="77777777" w:rsidR="00197CF5" w:rsidRDefault="00E0019F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32,487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6338F" w14:textId="77777777" w:rsidR="00197CF5" w:rsidRDefault="00E0019F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2,293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4D2D5" w14:textId="77777777" w:rsidR="00197CF5" w:rsidRDefault="00E0019F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1,015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92613" w14:textId="77777777" w:rsidR="00197CF5" w:rsidRDefault="00E0019F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1,840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66193" w14:textId="77777777" w:rsidR="00197CF5" w:rsidRDefault="00E0019F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410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0080" w14:textId="77777777" w:rsidR="00197CF5" w:rsidRDefault="00E0019F">
            <w:pPr>
              <w:spacing w:after="0" w:line="259" w:lineRule="auto"/>
              <w:ind w:left="0" w:right="52" w:firstLine="0"/>
              <w:jc w:val="center"/>
            </w:pPr>
            <w:r>
              <w:rPr>
                <w:b/>
                <w:sz w:val="20"/>
              </w:rPr>
              <w:t xml:space="preserve">38,045 </w:t>
            </w:r>
          </w:p>
        </w:tc>
      </w:tr>
      <w:tr w:rsidR="00197CF5" w14:paraId="3251D05D" w14:textId="77777777">
        <w:trPr>
          <w:trHeight w:val="710"/>
        </w:trPr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9DAF6" w14:textId="77777777" w:rsidR="00197CF5" w:rsidRDefault="00E0019F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 xml:space="preserve">Confirmed Opioid-Related Overdose Deaths, All Intents 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1E250" w14:textId="77777777" w:rsidR="00197CF5" w:rsidRDefault="00E0019F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772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F3D3" w14:textId="77777777" w:rsidR="00197CF5" w:rsidRDefault="00E0019F">
            <w:pPr>
              <w:spacing w:after="0" w:line="259" w:lineRule="auto"/>
              <w:ind w:left="0" w:right="48" w:firstLine="0"/>
              <w:jc w:val="center"/>
            </w:pPr>
            <w:r>
              <w:rPr>
                <w:sz w:val="20"/>
              </w:rPr>
              <w:t xml:space="preserve">86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DBA8C" w14:textId="77777777" w:rsidR="00197CF5" w:rsidRDefault="00E0019F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11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A5EFB" w14:textId="77777777" w:rsidR="00197CF5" w:rsidRDefault="00E0019F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0"/>
              </w:rPr>
              <w:t xml:space="preserve">136 </w:t>
            </w:r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AA004" w14:textId="77777777" w:rsidR="00197CF5" w:rsidRDefault="00E0019F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0"/>
              </w:rPr>
              <w:t xml:space="preserve">18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9BBAE" w14:textId="77777777" w:rsidR="00197CF5" w:rsidRDefault="00E0019F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1,023 </w:t>
            </w:r>
          </w:p>
        </w:tc>
      </w:tr>
    </w:tbl>
    <w:p w14:paraId="07B34493" w14:textId="77777777" w:rsidR="00197CF5" w:rsidRDefault="00E0019F">
      <w:pPr>
        <w:spacing w:after="0" w:line="259" w:lineRule="auto"/>
        <w:ind w:left="0" w:right="213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035A6524" w14:textId="77777777" w:rsidR="00197CF5" w:rsidRDefault="00E0019F">
      <w:pPr>
        <w:spacing w:after="0" w:line="259" w:lineRule="auto"/>
        <w:ind w:left="0" w:right="213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3DE6D039" w14:textId="77777777" w:rsidR="00197CF5" w:rsidRDefault="00E0019F">
      <w:pPr>
        <w:spacing w:after="0" w:line="259" w:lineRule="auto"/>
        <w:ind w:left="0" w:right="1025" w:firstLine="0"/>
        <w:jc w:val="right"/>
      </w:pPr>
      <w:r>
        <w:rPr>
          <w:noProof/>
        </w:rPr>
        <w:drawing>
          <wp:inline distT="0" distB="0" distL="0" distR="0" wp14:anchorId="1C0E4BD1" wp14:editId="6B7F5CC0">
            <wp:extent cx="6400586" cy="3776345"/>
            <wp:effectExtent l="0" t="0" r="0" b="0"/>
            <wp:docPr id="470" name="Picture 4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Picture 47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00586" cy="3776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0"/>
        </w:rPr>
        <w:t xml:space="preserve"> </w:t>
      </w:r>
    </w:p>
    <w:p w14:paraId="5ACEF2BF" w14:textId="77777777" w:rsidR="00197CF5" w:rsidRDefault="00E0019F">
      <w:pPr>
        <w:spacing w:after="0" w:line="259" w:lineRule="auto"/>
        <w:ind w:left="0" w:right="213" w:firstLine="0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504373A2" w14:textId="77777777" w:rsidR="00197CF5" w:rsidRDefault="00E0019F">
      <w:pPr>
        <w:spacing w:after="0" w:line="259" w:lineRule="auto"/>
        <w:ind w:left="0" w:right="213" w:firstLine="0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46B7FD6B" w14:textId="77777777" w:rsidR="00197CF5" w:rsidRDefault="00E0019F">
      <w:pPr>
        <w:spacing w:after="0" w:line="259" w:lineRule="auto"/>
        <w:ind w:left="0" w:right="213" w:firstLine="0"/>
        <w:jc w:val="center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1B81DD78" w14:textId="77777777" w:rsidR="00197CF5" w:rsidRDefault="00E0019F">
      <w:pPr>
        <w:spacing w:after="0" w:line="259" w:lineRule="auto"/>
        <w:ind w:left="451" w:firstLine="0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601A1823" w14:textId="77777777" w:rsidR="00197CF5" w:rsidRDefault="00E0019F">
      <w:pPr>
        <w:spacing w:after="0" w:line="259" w:lineRule="auto"/>
        <w:ind w:left="451" w:firstLine="0"/>
      </w:pPr>
      <w:r>
        <w:rPr>
          <w:sz w:val="18"/>
        </w:rPr>
        <w:t xml:space="preserve"> </w:t>
      </w:r>
    </w:p>
    <w:p w14:paraId="641CE4DC" w14:textId="77777777" w:rsidR="00197CF5" w:rsidRDefault="00E0019F">
      <w:pPr>
        <w:spacing w:after="0" w:line="259" w:lineRule="auto"/>
        <w:ind w:left="451" w:firstLine="0"/>
      </w:pPr>
      <w:r>
        <w:rPr>
          <w:sz w:val="18"/>
        </w:rPr>
        <w:t xml:space="preserve"> </w:t>
      </w:r>
    </w:p>
    <w:p w14:paraId="4384A636" w14:textId="77777777" w:rsidR="00197CF5" w:rsidRDefault="00E0019F">
      <w:pPr>
        <w:spacing w:after="0" w:line="259" w:lineRule="auto"/>
        <w:ind w:left="451" w:firstLine="0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</w:p>
    <w:p w14:paraId="52E93ABC" w14:textId="77777777" w:rsidR="00197CF5" w:rsidRDefault="00E0019F">
      <w:pPr>
        <w:spacing w:after="41" w:line="259" w:lineRule="auto"/>
        <w:ind w:left="1006" w:firstLine="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0162B10" wp14:editId="3D7EBB49">
                <wp:extent cx="6145531" cy="5781441"/>
                <wp:effectExtent l="0" t="0" r="0" b="0"/>
                <wp:docPr id="4238" name="Group 4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5531" cy="5781441"/>
                          <a:chOff x="0" y="0"/>
                          <a:chExt cx="6145531" cy="5781441"/>
                        </a:xfrm>
                      </wpg:grpSpPr>
                      <pic:pic xmlns:pic="http://schemas.openxmlformats.org/drawingml/2006/picture">
                        <pic:nvPicPr>
                          <pic:cNvPr id="510" name="Picture 51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45531" cy="30288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12" name="Picture 51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3028951"/>
                            <a:ext cx="6021070" cy="2752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238" style="width:483.9pt;height:455.232pt;mso-position-horizontal-relative:char;mso-position-vertical-relative:line" coordsize="61455,57814">
                <v:shape id="Picture 510" style="position:absolute;width:61455;height:30288;left:0;top:0;" filled="f">
                  <v:imagedata r:id="rId13"/>
                </v:shape>
                <v:shape id="Picture 512" style="position:absolute;width:60210;height:27524;left:476;top:30289;" filled="f">
                  <v:imagedata r:id="rId14"/>
                </v:shape>
              </v:group>
            </w:pict>
          </mc:Fallback>
        </mc:AlternateContent>
      </w:r>
    </w:p>
    <w:p w14:paraId="587F2552" w14:textId="77777777" w:rsidR="00197CF5" w:rsidRDefault="00E0019F">
      <w:pPr>
        <w:spacing w:after="0" w:line="259" w:lineRule="auto"/>
        <w:ind w:left="415" w:firstLine="0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14:paraId="20C7B1A1" w14:textId="77777777" w:rsidR="00197CF5" w:rsidRDefault="00E0019F">
      <w:pPr>
        <w:spacing w:after="0" w:line="259" w:lineRule="auto"/>
        <w:ind w:left="0" w:right="1476" w:firstLine="0"/>
        <w:jc w:val="right"/>
      </w:pPr>
      <w:r>
        <w:rPr>
          <w:noProof/>
        </w:rPr>
        <w:drawing>
          <wp:inline distT="0" distB="0" distL="0" distR="0" wp14:anchorId="41E3BB62" wp14:editId="58986C9A">
            <wp:extent cx="5828760" cy="2628900"/>
            <wp:effectExtent l="0" t="0" r="0" b="0"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2876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sz w:val="20"/>
        </w:rPr>
        <w:t xml:space="preserve"> </w:t>
      </w:r>
    </w:p>
    <w:p w14:paraId="27F6241D" w14:textId="77777777" w:rsidR="00197CF5" w:rsidRDefault="00E0019F">
      <w:pPr>
        <w:spacing w:after="0" w:line="259" w:lineRule="auto"/>
        <w:ind w:left="451" w:firstLine="0"/>
      </w:pPr>
      <w:r>
        <w:rPr>
          <w:sz w:val="20"/>
        </w:rPr>
        <w:lastRenderedPageBreak/>
        <w:t xml:space="preserve">*Rate calculations based on death counts less than 5 are excluded due to rate instability. </w:t>
      </w:r>
    </w:p>
    <w:p w14:paraId="28D42FF9" w14:textId="77777777" w:rsidR="00197CF5" w:rsidRDefault="00E0019F">
      <w:pPr>
        <w:spacing w:after="0" w:line="259" w:lineRule="auto"/>
        <w:ind w:left="451" w:firstLine="0"/>
      </w:pPr>
      <w:r>
        <w:rPr>
          <w:b/>
        </w:rPr>
        <w:t xml:space="preserve"> </w:t>
      </w:r>
    </w:p>
    <w:p w14:paraId="6F412936" w14:textId="77777777" w:rsidR="00197CF5" w:rsidRDefault="00E0019F">
      <w:pPr>
        <w:spacing w:after="2" w:line="259" w:lineRule="auto"/>
        <w:ind w:left="446" w:hanging="10"/>
      </w:pPr>
      <w:r>
        <w:rPr>
          <w:b/>
        </w:rPr>
        <w:t xml:space="preserve">Technical Notes </w:t>
      </w:r>
    </w:p>
    <w:p w14:paraId="31D700F1" w14:textId="77777777" w:rsidR="00197CF5" w:rsidRDefault="00E0019F">
      <w:pPr>
        <w:numPr>
          <w:ilvl w:val="0"/>
          <w:numId w:val="1"/>
        </w:numPr>
        <w:ind w:right="703" w:hanging="360"/>
      </w:pPr>
      <w:r>
        <w:t>Opioids include heroin, illicitly manufactured fentanyl, opioid-based prescription painkillers, and other unspecified opioids.</w:t>
      </w:r>
      <w:r>
        <w:rPr>
          <w:b/>
        </w:rPr>
        <w:t xml:space="preserve"> </w:t>
      </w:r>
      <w:r>
        <w:t xml:space="preserve"> </w:t>
      </w:r>
    </w:p>
    <w:p w14:paraId="204BEF00" w14:textId="77777777" w:rsidR="00197CF5" w:rsidRDefault="00E0019F">
      <w:pPr>
        <w:numPr>
          <w:ilvl w:val="0"/>
          <w:numId w:val="1"/>
        </w:numPr>
        <w:ind w:right="703" w:hanging="360"/>
      </w:pPr>
      <w:r>
        <w:t>2017 - 2019 death data are preliminary and subject to updates. Case reviews of deaths are evaluated and updated on an ongoing b</w:t>
      </w:r>
      <w:r>
        <w:t xml:space="preserve">asis. A large number of deaths have yet to be assigned final cause of death codes. The information presented in this report </w:t>
      </w:r>
      <w:r>
        <w:rPr>
          <w:u w:val="single" w:color="000000"/>
        </w:rPr>
        <w:t>only</w:t>
      </w:r>
      <w:r>
        <w:t xml:space="preserve"> includes confirmed cases. Data updated on 10/6/2020.   </w:t>
      </w:r>
    </w:p>
    <w:p w14:paraId="1C1C977D" w14:textId="77777777" w:rsidR="00197CF5" w:rsidRDefault="00E0019F">
      <w:pPr>
        <w:numPr>
          <w:ilvl w:val="0"/>
          <w:numId w:val="1"/>
        </w:numPr>
        <w:ind w:right="703" w:hanging="360"/>
      </w:pPr>
      <w:r>
        <w:t>Beginning with the May 2017 report, DPH started reporting opioid-relate</w:t>
      </w:r>
      <w:r>
        <w:t>d overdose deaths for all intents, which includes unintentional/undetermined and suicide.</w:t>
      </w:r>
      <w:r>
        <w:rPr>
          <w:b/>
        </w:rPr>
        <w:t xml:space="preserve"> </w:t>
      </w:r>
      <w:r>
        <w:t xml:space="preserve"> </w:t>
      </w:r>
    </w:p>
    <w:p w14:paraId="0FEC4AA3" w14:textId="77777777" w:rsidR="00197CF5" w:rsidRDefault="00E0019F">
      <w:pPr>
        <w:numPr>
          <w:ilvl w:val="0"/>
          <w:numId w:val="1"/>
        </w:numPr>
        <w:ind w:right="703" w:hanging="360"/>
      </w:pPr>
      <w:r>
        <w:t>Beginning with the August 2019 report, DPH updated the case definition used to identify opioid-related overdose deaths to match the CDC’s case definition. The follo</w:t>
      </w:r>
      <w:r>
        <w:t>wing International Classification of Disease (ICD10) codes for mortality were selected from the underlying cause of death field to identify poisonings/overdoses: X40-X44, X60-X64, X85, and Y10-Y14. All multiple cause of death fields were then used to ident</w:t>
      </w:r>
      <w:r>
        <w:t xml:space="preserve">ify an </w:t>
      </w:r>
      <w:proofErr w:type="spellStart"/>
      <w:r>
        <w:t>opioidrelated</w:t>
      </w:r>
      <w:proofErr w:type="spellEnd"/>
      <w:r>
        <w:t xml:space="preserve"> overdose death: T40.0, T40.1, T40.2, T40.3, T40.4, and T40.6.  </w:t>
      </w:r>
    </w:p>
    <w:p w14:paraId="76F819D7" w14:textId="77777777" w:rsidR="00197CF5" w:rsidRDefault="00E0019F">
      <w:pPr>
        <w:spacing w:after="0" w:line="259" w:lineRule="auto"/>
        <w:ind w:left="1171" w:firstLine="0"/>
      </w:pPr>
      <w:r>
        <w:t xml:space="preserve"> </w:t>
      </w:r>
    </w:p>
    <w:p w14:paraId="27044A03" w14:textId="77777777" w:rsidR="00197CF5" w:rsidRDefault="00E0019F">
      <w:pPr>
        <w:spacing w:after="2" w:line="259" w:lineRule="auto"/>
        <w:ind w:left="446" w:hanging="10"/>
      </w:pPr>
      <w:r>
        <w:rPr>
          <w:b/>
        </w:rPr>
        <w:t xml:space="preserve">Sources  </w:t>
      </w:r>
    </w:p>
    <w:p w14:paraId="6A982722" w14:textId="77777777" w:rsidR="00197CF5" w:rsidRDefault="00E0019F">
      <w:pPr>
        <w:numPr>
          <w:ilvl w:val="0"/>
          <w:numId w:val="1"/>
        </w:numPr>
        <w:ind w:right="703" w:hanging="360"/>
      </w:pPr>
      <w:r>
        <w:t xml:space="preserve">Massachusetts Registry of Vital Records and Statistics, MDPH </w:t>
      </w:r>
    </w:p>
    <w:p w14:paraId="6A223F95" w14:textId="77777777" w:rsidR="00197CF5" w:rsidRDefault="00E0019F">
      <w:pPr>
        <w:numPr>
          <w:ilvl w:val="0"/>
          <w:numId w:val="1"/>
        </w:numPr>
        <w:spacing w:after="0" w:line="239" w:lineRule="auto"/>
        <w:ind w:right="703" w:hanging="360"/>
      </w:pPr>
      <w:r>
        <w:t>Population Estimates: Small Area Population Estimates 2011-2020, version 2018, Massachusetts Depa</w:t>
      </w:r>
      <w:r>
        <w:t xml:space="preserve">rtment of Public Health, Bureau of Environmental Health. Population estimates used for years following the decennial </w:t>
      </w:r>
    </w:p>
    <w:p w14:paraId="3EEE171D" w14:textId="77777777" w:rsidR="00197CF5" w:rsidRDefault="00E0019F">
      <w:pPr>
        <w:ind w:left="1171" w:right="703" w:firstLine="0"/>
      </w:pPr>
      <w:r>
        <w:t xml:space="preserve">census </w:t>
      </w:r>
      <w:proofErr w:type="gramStart"/>
      <w:r>
        <w:t>were</w:t>
      </w:r>
      <w:proofErr w:type="gramEnd"/>
      <w:r>
        <w:t xml:space="preserve"> developed by the University of Massachusetts Donahue Institute (UMDI) in partnership with the </w:t>
      </w:r>
    </w:p>
    <w:p w14:paraId="4EF98129" w14:textId="77777777" w:rsidR="00197CF5" w:rsidRDefault="00E0019F">
      <w:pPr>
        <w:tabs>
          <w:tab w:val="center" w:pos="4654"/>
          <w:tab w:val="center" w:pos="11018"/>
        </w:tabs>
        <w:ind w:left="0" w:firstLine="0"/>
      </w:pPr>
      <w:r>
        <w:tab/>
      </w:r>
      <w:r>
        <w:t>Massachusetts Department of Pu</w:t>
      </w:r>
      <w:r>
        <w:t xml:space="preserve">blic Health, Bureau of Environmental Health. </w:t>
      </w:r>
      <w:r>
        <w:tab/>
        <w:t xml:space="preserve"> </w:t>
      </w:r>
    </w:p>
    <w:sectPr w:rsidR="00197CF5">
      <w:footerReference w:type="even" r:id="rId16"/>
      <w:footerReference w:type="default" r:id="rId17"/>
      <w:footerReference w:type="first" r:id="rId18"/>
      <w:pgSz w:w="12240" w:h="15840"/>
      <w:pgMar w:top="950" w:right="0" w:bottom="1170" w:left="269" w:header="720" w:footer="720" w:gutter="0"/>
      <w:pgNumType w:start="26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9081F" w14:textId="77777777" w:rsidR="00E0019F" w:rsidRDefault="00E0019F">
      <w:pPr>
        <w:spacing w:after="0" w:line="240" w:lineRule="auto"/>
      </w:pPr>
      <w:r>
        <w:separator/>
      </w:r>
    </w:p>
  </w:endnote>
  <w:endnote w:type="continuationSeparator" w:id="0">
    <w:p w14:paraId="0AB19C43" w14:textId="77777777" w:rsidR="00E0019F" w:rsidRDefault="00E00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38E8E" w14:textId="77777777" w:rsidR="00197CF5" w:rsidRDefault="00E0019F">
    <w:pPr>
      <w:spacing w:after="0" w:line="259" w:lineRule="auto"/>
      <w:ind w:left="0" w:right="7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26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14:paraId="7C108585" w14:textId="77777777" w:rsidR="00197CF5" w:rsidRDefault="00E0019F">
    <w:pPr>
      <w:spacing w:after="0" w:line="259" w:lineRule="auto"/>
      <w:ind w:left="451" w:firstLine="0"/>
    </w:pPr>
    <w:r>
      <w:rPr>
        <w:sz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38F47" w14:textId="77777777" w:rsidR="00197CF5" w:rsidRDefault="00E0019F">
    <w:pPr>
      <w:spacing w:after="0" w:line="259" w:lineRule="auto"/>
      <w:ind w:left="0" w:right="7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26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14:paraId="081C51B1" w14:textId="77777777" w:rsidR="00197CF5" w:rsidRDefault="00E0019F">
    <w:pPr>
      <w:spacing w:after="0" w:line="259" w:lineRule="auto"/>
      <w:ind w:left="451" w:firstLine="0"/>
    </w:pPr>
    <w:r>
      <w:rPr>
        <w:sz w:val="18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5C139" w14:textId="77777777" w:rsidR="00197CF5" w:rsidRDefault="00E0019F">
    <w:pPr>
      <w:spacing w:after="0" w:line="259" w:lineRule="auto"/>
      <w:ind w:left="0" w:right="72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26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</w:t>
    </w:r>
  </w:p>
  <w:p w14:paraId="52229B05" w14:textId="77777777" w:rsidR="00197CF5" w:rsidRDefault="00E0019F">
    <w:pPr>
      <w:spacing w:after="0" w:line="259" w:lineRule="auto"/>
      <w:ind w:left="451" w:firstLine="0"/>
    </w:pP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259A7" w14:textId="77777777" w:rsidR="00E0019F" w:rsidRDefault="00E0019F">
      <w:pPr>
        <w:spacing w:after="0" w:line="240" w:lineRule="auto"/>
      </w:pPr>
      <w:r>
        <w:separator/>
      </w:r>
    </w:p>
  </w:footnote>
  <w:footnote w:type="continuationSeparator" w:id="0">
    <w:p w14:paraId="2A4CD473" w14:textId="77777777" w:rsidR="00E0019F" w:rsidRDefault="00E00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9235B"/>
    <w:multiLevelType w:val="hybridMultilevel"/>
    <w:tmpl w:val="3828E454"/>
    <w:lvl w:ilvl="0" w:tplc="1C30C636">
      <w:start w:val="1"/>
      <w:numFmt w:val="bullet"/>
      <w:lvlText w:val="•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AB2F73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36991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B2CB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E0DEF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01AFFD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EA25F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BDAB41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7AD6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CF5"/>
    <w:rsid w:val="00197CF5"/>
    <w:rsid w:val="0097089E"/>
    <w:rsid w:val="00E00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9BFA7"/>
  <w15:docId w15:val="{61EB7FFE-6B22-4120-AA2B-455EE80E6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" w:line="249" w:lineRule="auto"/>
      <w:ind w:left="821" w:hanging="37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40.jpg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7.jpg"/><Relationship Id="rId10" Type="http://schemas.openxmlformats.org/officeDocument/2006/relationships/image" Target="media/image4.jp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5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dbernson</dc:creator>
  <cp:keywords/>
  <cp:lastModifiedBy>Catherine</cp:lastModifiedBy>
  <cp:revision>2</cp:revision>
  <dcterms:created xsi:type="dcterms:W3CDTF">2024-11-26T21:43:00Z</dcterms:created>
  <dcterms:modified xsi:type="dcterms:W3CDTF">2024-11-26T21:43:00Z</dcterms:modified>
</cp:coreProperties>
</file>