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226"/>
        <w:gridCol w:w="24"/>
      </w:tblGrid>
      <w:tr w:rsidR="00AB6128" w14:paraId="54F6E91A" w14:textId="77777777">
        <w:tc>
          <w:tcPr>
            <w:tcW w:w="180" w:type="dxa"/>
          </w:tcPr>
          <w:p w14:paraId="3AD644FD" w14:textId="77777777" w:rsidR="00AB6128" w:rsidRDefault="00AB6128">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80"/>
              <w:gridCol w:w="2011"/>
              <w:gridCol w:w="253"/>
              <w:gridCol w:w="6"/>
              <w:gridCol w:w="247"/>
              <w:gridCol w:w="179"/>
              <w:gridCol w:w="898"/>
              <w:gridCol w:w="1649"/>
              <w:gridCol w:w="1048"/>
              <w:gridCol w:w="110"/>
              <w:gridCol w:w="68"/>
              <w:gridCol w:w="216"/>
              <w:gridCol w:w="2118"/>
              <w:gridCol w:w="225"/>
            </w:tblGrid>
            <w:tr w:rsidR="00AB6128" w14:paraId="2E841ADD" w14:textId="77777777">
              <w:trPr>
                <w:trHeight w:val="1080"/>
              </w:trPr>
              <w:tc>
                <w:tcPr>
                  <w:tcW w:w="180" w:type="dxa"/>
                  <w:tcBorders>
                    <w:top w:val="single" w:sz="7" w:space="0" w:color="000000"/>
                    <w:left w:val="single" w:sz="7" w:space="0" w:color="000000"/>
                  </w:tcBorders>
                </w:tcPr>
                <w:p w14:paraId="492163AB" w14:textId="77777777" w:rsidR="00AB6128" w:rsidRDefault="00AB6128">
                  <w:pPr>
                    <w:pStyle w:val="EmptyCellLayoutStyle"/>
                    <w:spacing w:after="0" w:line="240" w:lineRule="auto"/>
                  </w:pPr>
                </w:p>
              </w:tc>
              <w:tc>
                <w:tcPr>
                  <w:tcW w:w="2016" w:type="dxa"/>
                  <w:tcBorders>
                    <w:top w:val="single" w:sz="7" w:space="0" w:color="000000"/>
                  </w:tcBorders>
                </w:tcPr>
                <w:p w14:paraId="20F97515" w14:textId="77777777" w:rsidR="00AB6128" w:rsidRDefault="00AB6128">
                  <w:pPr>
                    <w:pStyle w:val="EmptyCellLayoutStyle"/>
                    <w:spacing w:after="0" w:line="240" w:lineRule="auto"/>
                  </w:pPr>
                </w:p>
              </w:tc>
              <w:tc>
                <w:tcPr>
                  <w:tcW w:w="254" w:type="dxa"/>
                  <w:tcBorders>
                    <w:top w:val="single" w:sz="7" w:space="0" w:color="000000"/>
                  </w:tcBorders>
                </w:tcPr>
                <w:p w14:paraId="1D0D77EE" w14:textId="77777777" w:rsidR="00AB6128" w:rsidRDefault="00AB6128">
                  <w:pPr>
                    <w:pStyle w:val="EmptyCellLayoutStyle"/>
                    <w:spacing w:after="0" w:line="240" w:lineRule="auto"/>
                  </w:pPr>
                </w:p>
              </w:tc>
              <w:tc>
                <w:tcPr>
                  <w:tcW w:w="0" w:type="dxa"/>
                  <w:tcBorders>
                    <w:top w:val="single" w:sz="7" w:space="0" w:color="000000"/>
                  </w:tcBorders>
                </w:tcPr>
                <w:p w14:paraId="28BE9C03" w14:textId="77777777" w:rsidR="00AB6128" w:rsidRDefault="00AB6128">
                  <w:pPr>
                    <w:pStyle w:val="EmptyCellLayoutStyle"/>
                    <w:spacing w:after="0" w:line="240" w:lineRule="auto"/>
                  </w:pPr>
                </w:p>
              </w:tc>
              <w:tc>
                <w:tcPr>
                  <w:tcW w:w="248" w:type="dxa"/>
                  <w:tcBorders>
                    <w:top w:val="single" w:sz="7" w:space="0" w:color="000000"/>
                  </w:tcBorders>
                </w:tcPr>
                <w:p w14:paraId="3373DB8F" w14:textId="77777777" w:rsidR="00AB6128" w:rsidRDefault="00AB6128">
                  <w:pPr>
                    <w:pStyle w:val="EmptyCellLayoutStyle"/>
                    <w:spacing w:after="0" w:line="240" w:lineRule="auto"/>
                  </w:pPr>
                </w:p>
              </w:tc>
              <w:tc>
                <w:tcPr>
                  <w:tcW w:w="179" w:type="dxa"/>
                  <w:tcBorders>
                    <w:top w:val="single" w:sz="7" w:space="0" w:color="000000"/>
                  </w:tcBorders>
                </w:tcPr>
                <w:p w14:paraId="7EBAC6D3" w14:textId="77777777" w:rsidR="00AB6128" w:rsidRDefault="00AB6128">
                  <w:pPr>
                    <w:pStyle w:val="EmptyCellLayoutStyle"/>
                    <w:spacing w:after="0" w:line="240" w:lineRule="auto"/>
                  </w:pPr>
                </w:p>
              </w:tc>
              <w:tc>
                <w:tcPr>
                  <w:tcW w:w="900" w:type="dxa"/>
                  <w:tcBorders>
                    <w:top w:val="single" w:sz="7" w:space="0" w:color="000000"/>
                  </w:tcBorders>
                </w:tcPr>
                <w:p w14:paraId="5E6A9099" w14:textId="77777777" w:rsidR="00AB6128" w:rsidRDefault="00AB6128">
                  <w:pPr>
                    <w:pStyle w:val="EmptyCellLayoutStyle"/>
                    <w:spacing w:after="0" w:line="240" w:lineRule="auto"/>
                  </w:pPr>
                </w:p>
              </w:tc>
              <w:tc>
                <w:tcPr>
                  <w:tcW w:w="1649" w:type="dxa"/>
                  <w:tcBorders>
                    <w:top w:val="single" w:sz="7" w:space="0" w:color="000000"/>
                  </w:tcBorders>
                </w:tcPr>
                <w:p w14:paraId="393A38D7" w14:textId="77777777" w:rsidR="00AB6128" w:rsidRDefault="00AB6128">
                  <w:pPr>
                    <w:pStyle w:val="EmptyCellLayoutStyle"/>
                    <w:spacing w:after="0" w:line="240" w:lineRule="auto"/>
                  </w:pPr>
                </w:p>
              </w:tc>
              <w:tc>
                <w:tcPr>
                  <w:tcW w:w="1050" w:type="dxa"/>
                  <w:tcBorders>
                    <w:top w:val="single" w:sz="7" w:space="0" w:color="000000"/>
                  </w:tcBorders>
                </w:tcPr>
                <w:p w14:paraId="09A3623B" w14:textId="77777777" w:rsidR="00AB6128" w:rsidRDefault="00AB6128">
                  <w:pPr>
                    <w:pStyle w:val="EmptyCellLayoutStyle"/>
                    <w:spacing w:after="0" w:line="240" w:lineRule="auto"/>
                  </w:pPr>
                </w:p>
              </w:tc>
              <w:tc>
                <w:tcPr>
                  <w:tcW w:w="110" w:type="dxa"/>
                  <w:tcBorders>
                    <w:top w:val="single" w:sz="7" w:space="0" w:color="000000"/>
                  </w:tcBorders>
                </w:tcPr>
                <w:p w14:paraId="5BFC27E8" w14:textId="77777777" w:rsidR="00AB6128" w:rsidRDefault="00AB6128">
                  <w:pPr>
                    <w:pStyle w:val="EmptyCellLayoutStyle"/>
                    <w:spacing w:after="0" w:line="240" w:lineRule="auto"/>
                  </w:pPr>
                </w:p>
              </w:tc>
              <w:tc>
                <w:tcPr>
                  <w:tcW w:w="68" w:type="dxa"/>
                  <w:tcBorders>
                    <w:top w:val="single" w:sz="7" w:space="0" w:color="000000"/>
                  </w:tcBorders>
                </w:tcPr>
                <w:p w14:paraId="7393CB24" w14:textId="77777777" w:rsidR="00AB6128" w:rsidRDefault="00AB6128">
                  <w:pPr>
                    <w:pStyle w:val="EmptyCellLayoutStyle"/>
                    <w:spacing w:after="0" w:line="240" w:lineRule="auto"/>
                  </w:pPr>
                </w:p>
              </w:tc>
              <w:tc>
                <w:tcPr>
                  <w:tcW w:w="216" w:type="dxa"/>
                  <w:tcBorders>
                    <w:top w:val="single" w:sz="7" w:space="0" w:color="000000"/>
                  </w:tcBorders>
                </w:tcPr>
                <w:p w14:paraId="07E51872" w14:textId="77777777" w:rsidR="00AB6128" w:rsidRDefault="00AB6128">
                  <w:pPr>
                    <w:pStyle w:val="EmptyCellLayoutStyle"/>
                    <w:spacing w:after="0" w:line="240" w:lineRule="auto"/>
                  </w:pPr>
                </w:p>
              </w:tc>
              <w:tc>
                <w:tcPr>
                  <w:tcW w:w="2123" w:type="dxa"/>
                  <w:tcBorders>
                    <w:top w:val="single" w:sz="7" w:space="0" w:color="000000"/>
                  </w:tcBorders>
                </w:tcPr>
                <w:p w14:paraId="7AE78455" w14:textId="77777777" w:rsidR="00AB6128" w:rsidRDefault="00AB6128">
                  <w:pPr>
                    <w:pStyle w:val="EmptyCellLayoutStyle"/>
                    <w:spacing w:after="0" w:line="240" w:lineRule="auto"/>
                  </w:pPr>
                </w:p>
              </w:tc>
              <w:tc>
                <w:tcPr>
                  <w:tcW w:w="226" w:type="dxa"/>
                  <w:tcBorders>
                    <w:top w:val="single" w:sz="7" w:space="0" w:color="000000"/>
                    <w:right w:val="single" w:sz="7" w:space="0" w:color="000000"/>
                  </w:tcBorders>
                </w:tcPr>
                <w:p w14:paraId="1ECCB68E" w14:textId="77777777" w:rsidR="00AB6128" w:rsidRDefault="00AB6128">
                  <w:pPr>
                    <w:pStyle w:val="EmptyCellLayoutStyle"/>
                    <w:spacing w:after="0" w:line="240" w:lineRule="auto"/>
                  </w:pPr>
                </w:p>
              </w:tc>
            </w:tr>
            <w:tr w:rsidR="00AB6128" w14:paraId="3F8D169D" w14:textId="77777777">
              <w:trPr>
                <w:trHeight w:val="1755"/>
              </w:trPr>
              <w:tc>
                <w:tcPr>
                  <w:tcW w:w="180" w:type="dxa"/>
                  <w:tcBorders>
                    <w:left w:val="single" w:sz="7" w:space="0" w:color="000000"/>
                  </w:tcBorders>
                </w:tcPr>
                <w:p w14:paraId="1D074962" w14:textId="77777777" w:rsidR="00AB6128" w:rsidRDefault="00AB6128">
                  <w:pPr>
                    <w:pStyle w:val="EmptyCellLayoutStyle"/>
                    <w:spacing w:after="0" w:line="240" w:lineRule="auto"/>
                  </w:pPr>
                </w:p>
              </w:tc>
              <w:tc>
                <w:tcPr>
                  <w:tcW w:w="2016" w:type="dxa"/>
                </w:tcPr>
                <w:p w14:paraId="3B96F7D0" w14:textId="77777777" w:rsidR="00AB6128" w:rsidRDefault="00AB6128">
                  <w:pPr>
                    <w:pStyle w:val="EmptyCellLayoutStyle"/>
                    <w:spacing w:after="0" w:line="240" w:lineRule="auto"/>
                  </w:pPr>
                </w:p>
              </w:tc>
              <w:tc>
                <w:tcPr>
                  <w:tcW w:w="254" w:type="dxa"/>
                </w:tcPr>
                <w:p w14:paraId="29ADBDC8" w14:textId="77777777" w:rsidR="00AB6128" w:rsidRDefault="00AB6128">
                  <w:pPr>
                    <w:pStyle w:val="EmptyCellLayoutStyle"/>
                    <w:spacing w:after="0" w:line="240" w:lineRule="auto"/>
                  </w:pPr>
                </w:p>
              </w:tc>
              <w:tc>
                <w:tcPr>
                  <w:tcW w:w="0" w:type="dxa"/>
                </w:tcPr>
                <w:p w14:paraId="0956659F" w14:textId="77777777" w:rsidR="00AB6128" w:rsidRDefault="00AB6128">
                  <w:pPr>
                    <w:pStyle w:val="EmptyCellLayoutStyle"/>
                    <w:spacing w:after="0" w:line="240" w:lineRule="auto"/>
                  </w:pPr>
                </w:p>
              </w:tc>
              <w:tc>
                <w:tcPr>
                  <w:tcW w:w="248" w:type="dxa"/>
                </w:tcPr>
                <w:p w14:paraId="52852E92" w14:textId="77777777" w:rsidR="00AB6128" w:rsidRDefault="00AB6128">
                  <w:pPr>
                    <w:pStyle w:val="EmptyCellLayoutStyle"/>
                    <w:spacing w:after="0" w:line="240" w:lineRule="auto"/>
                  </w:pPr>
                </w:p>
              </w:tc>
              <w:tc>
                <w:tcPr>
                  <w:tcW w:w="179" w:type="dxa"/>
                </w:tcPr>
                <w:p w14:paraId="5A587E84" w14:textId="77777777" w:rsidR="00AB6128" w:rsidRDefault="00AB6128">
                  <w:pPr>
                    <w:pStyle w:val="EmptyCellLayoutStyle"/>
                    <w:spacing w:after="0" w:line="240" w:lineRule="auto"/>
                  </w:pPr>
                </w:p>
              </w:tc>
              <w:tc>
                <w:tcPr>
                  <w:tcW w:w="900" w:type="dxa"/>
                </w:tcPr>
                <w:p w14:paraId="0FFA61E0" w14:textId="77777777" w:rsidR="00AB6128" w:rsidRDefault="00AB6128">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AB6128" w14:paraId="1FCB3CE7" w14:textId="77777777">
                    <w:trPr>
                      <w:trHeight w:val="1755"/>
                    </w:trPr>
                    <w:tc>
                      <w:tcPr>
                        <w:tcW w:w="56" w:type="dxa"/>
                        <w:tcBorders>
                          <w:top w:val="nil"/>
                          <w:left w:val="nil"/>
                          <w:bottom w:val="nil"/>
                          <w:right w:val="nil"/>
                        </w:tcBorders>
                        <w:tcMar>
                          <w:top w:w="0" w:type="dxa"/>
                          <w:left w:w="0" w:type="dxa"/>
                          <w:bottom w:w="0" w:type="dxa"/>
                          <w:right w:w="0" w:type="dxa"/>
                        </w:tcMar>
                      </w:tcPr>
                      <w:p w14:paraId="138992A3" w14:textId="77777777" w:rsidR="00AB6128" w:rsidRDefault="00290F0E">
                        <w:pPr>
                          <w:spacing w:after="0" w:line="240" w:lineRule="auto"/>
                        </w:pPr>
                        <w:r>
                          <w:rPr>
                            <w:noProof/>
                          </w:rPr>
                          <w:drawing>
                            <wp:inline distT="0" distB="0" distL="0" distR="0" wp14:anchorId="5552CB87" wp14:editId="6456DF1F">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2EC1A8C" w14:textId="77777777" w:rsidR="00AB6128" w:rsidRDefault="00AB6128">
                  <w:pPr>
                    <w:spacing w:after="0" w:line="240" w:lineRule="auto"/>
                  </w:pPr>
                </w:p>
              </w:tc>
              <w:tc>
                <w:tcPr>
                  <w:tcW w:w="1050" w:type="dxa"/>
                </w:tcPr>
                <w:p w14:paraId="46C34247" w14:textId="77777777" w:rsidR="00AB6128" w:rsidRDefault="00AB6128">
                  <w:pPr>
                    <w:pStyle w:val="EmptyCellLayoutStyle"/>
                    <w:spacing w:after="0" w:line="240" w:lineRule="auto"/>
                  </w:pPr>
                </w:p>
              </w:tc>
              <w:tc>
                <w:tcPr>
                  <w:tcW w:w="110" w:type="dxa"/>
                </w:tcPr>
                <w:p w14:paraId="4BD27A54" w14:textId="77777777" w:rsidR="00AB6128" w:rsidRDefault="00AB6128">
                  <w:pPr>
                    <w:pStyle w:val="EmptyCellLayoutStyle"/>
                    <w:spacing w:after="0" w:line="240" w:lineRule="auto"/>
                  </w:pPr>
                </w:p>
              </w:tc>
              <w:tc>
                <w:tcPr>
                  <w:tcW w:w="68" w:type="dxa"/>
                </w:tcPr>
                <w:p w14:paraId="64ABCEDE" w14:textId="77777777" w:rsidR="00AB6128" w:rsidRDefault="00AB6128">
                  <w:pPr>
                    <w:pStyle w:val="EmptyCellLayoutStyle"/>
                    <w:spacing w:after="0" w:line="240" w:lineRule="auto"/>
                  </w:pPr>
                </w:p>
              </w:tc>
              <w:tc>
                <w:tcPr>
                  <w:tcW w:w="216" w:type="dxa"/>
                </w:tcPr>
                <w:p w14:paraId="2E2BF922" w14:textId="77777777" w:rsidR="00AB6128" w:rsidRDefault="00AB6128">
                  <w:pPr>
                    <w:pStyle w:val="EmptyCellLayoutStyle"/>
                    <w:spacing w:after="0" w:line="240" w:lineRule="auto"/>
                  </w:pPr>
                </w:p>
              </w:tc>
              <w:tc>
                <w:tcPr>
                  <w:tcW w:w="2123" w:type="dxa"/>
                </w:tcPr>
                <w:p w14:paraId="68016910" w14:textId="77777777" w:rsidR="00AB6128" w:rsidRDefault="00AB6128">
                  <w:pPr>
                    <w:pStyle w:val="EmptyCellLayoutStyle"/>
                    <w:spacing w:after="0" w:line="240" w:lineRule="auto"/>
                  </w:pPr>
                </w:p>
              </w:tc>
              <w:tc>
                <w:tcPr>
                  <w:tcW w:w="226" w:type="dxa"/>
                  <w:tcBorders>
                    <w:right w:val="single" w:sz="7" w:space="0" w:color="000000"/>
                  </w:tcBorders>
                </w:tcPr>
                <w:p w14:paraId="1928713E" w14:textId="77777777" w:rsidR="00AB6128" w:rsidRDefault="00AB6128">
                  <w:pPr>
                    <w:pStyle w:val="EmptyCellLayoutStyle"/>
                    <w:spacing w:after="0" w:line="240" w:lineRule="auto"/>
                  </w:pPr>
                </w:p>
              </w:tc>
            </w:tr>
            <w:tr w:rsidR="00AB6128" w14:paraId="2FB2EB19" w14:textId="77777777">
              <w:trPr>
                <w:trHeight w:val="945"/>
              </w:trPr>
              <w:tc>
                <w:tcPr>
                  <w:tcW w:w="180" w:type="dxa"/>
                  <w:tcBorders>
                    <w:left w:val="single" w:sz="7" w:space="0" w:color="000000"/>
                  </w:tcBorders>
                </w:tcPr>
                <w:p w14:paraId="22A95CA1" w14:textId="77777777" w:rsidR="00AB6128" w:rsidRDefault="00AB6128">
                  <w:pPr>
                    <w:pStyle w:val="EmptyCellLayoutStyle"/>
                    <w:spacing w:after="0" w:line="240" w:lineRule="auto"/>
                  </w:pPr>
                </w:p>
              </w:tc>
              <w:tc>
                <w:tcPr>
                  <w:tcW w:w="2016" w:type="dxa"/>
                </w:tcPr>
                <w:p w14:paraId="56534CED" w14:textId="77777777" w:rsidR="00AB6128" w:rsidRDefault="00AB6128">
                  <w:pPr>
                    <w:pStyle w:val="EmptyCellLayoutStyle"/>
                    <w:spacing w:after="0" w:line="240" w:lineRule="auto"/>
                  </w:pPr>
                </w:p>
              </w:tc>
              <w:tc>
                <w:tcPr>
                  <w:tcW w:w="254" w:type="dxa"/>
                </w:tcPr>
                <w:p w14:paraId="54BB0207" w14:textId="77777777" w:rsidR="00AB6128" w:rsidRDefault="00AB6128">
                  <w:pPr>
                    <w:pStyle w:val="EmptyCellLayoutStyle"/>
                    <w:spacing w:after="0" w:line="240" w:lineRule="auto"/>
                  </w:pPr>
                </w:p>
              </w:tc>
              <w:tc>
                <w:tcPr>
                  <w:tcW w:w="0" w:type="dxa"/>
                </w:tcPr>
                <w:p w14:paraId="2549AFE5" w14:textId="77777777" w:rsidR="00AB6128" w:rsidRDefault="00AB6128">
                  <w:pPr>
                    <w:pStyle w:val="EmptyCellLayoutStyle"/>
                    <w:spacing w:after="0" w:line="240" w:lineRule="auto"/>
                  </w:pPr>
                </w:p>
              </w:tc>
              <w:tc>
                <w:tcPr>
                  <w:tcW w:w="248" w:type="dxa"/>
                </w:tcPr>
                <w:p w14:paraId="16EDA681" w14:textId="77777777" w:rsidR="00AB6128" w:rsidRDefault="00AB6128">
                  <w:pPr>
                    <w:pStyle w:val="EmptyCellLayoutStyle"/>
                    <w:spacing w:after="0" w:line="240" w:lineRule="auto"/>
                  </w:pPr>
                </w:p>
              </w:tc>
              <w:tc>
                <w:tcPr>
                  <w:tcW w:w="179" w:type="dxa"/>
                </w:tcPr>
                <w:p w14:paraId="36197330" w14:textId="77777777" w:rsidR="00AB6128" w:rsidRDefault="00AB6128">
                  <w:pPr>
                    <w:pStyle w:val="EmptyCellLayoutStyle"/>
                    <w:spacing w:after="0" w:line="240" w:lineRule="auto"/>
                  </w:pPr>
                </w:p>
              </w:tc>
              <w:tc>
                <w:tcPr>
                  <w:tcW w:w="900" w:type="dxa"/>
                </w:tcPr>
                <w:p w14:paraId="0964C77E" w14:textId="77777777" w:rsidR="00AB6128" w:rsidRDefault="00AB6128">
                  <w:pPr>
                    <w:pStyle w:val="EmptyCellLayoutStyle"/>
                    <w:spacing w:after="0" w:line="240" w:lineRule="auto"/>
                  </w:pPr>
                </w:p>
              </w:tc>
              <w:tc>
                <w:tcPr>
                  <w:tcW w:w="1649" w:type="dxa"/>
                </w:tcPr>
                <w:p w14:paraId="7A45D216" w14:textId="77777777" w:rsidR="00AB6128" w:rsidRDefault="00AB6128">
                  <w:pPr>
                    <w:pStyle w:val="EmptyCellLayoutStyle"/>
                    <w:spacing w:after="0" w:line="240" w:lineRule="auto"/>
                  </w:pPr>
                </w:p>
              </w:tc>
              <w:tc>
                <w:tcPr>
                  <w:tcW w:w="1050" w:type="dxa"/>
                </w:tcPr>
                <w:p w14:paraId="6399815D" w14:textId="77777777" w:rsidR="00AB6128" w:rsidRDefault="00AB6128">
                  <w:pPr>
                    <w:pStyle w:val="EmptyCellLayoutStyle"/>
                    <w:spacing w:after="0" w:line="240" w:lineRule="auto"/>
                  </w:pPr>
                </w:p>
              </w:tc>
              <w:tc>
                <w:tcPr>
                  <w:tcW w:w="110" w:type="dxa"/>
                </w:tcPr>
                <w:p w14:paraId="1304B1DE" w14:textId="77777777" w:rsidR="00AB6128" w:rsidRDefault="00AB6128">
                  <w:pPr>
                    <w:pStyle w:val="EmptyCellLayoutStyle"/>
                    <w:spacing w:after="0" w:line="240" w:lineRule="auto"/>
                  </w:pPr>
                </w:p>
              </w:tc>
              <w:tc>
                <w:tcPr>
                  <w:tcW w:w="68" w:type="dxa"/>
                </w:tcPr>
                <w:p w14:paraId="36284666" w14:textId="77777777" w:rsidR="00AB6128" w:rsidRDefault="00AB6128">
                  <w:pPr>
                    <w:pStyle w:val="EmptyCellLayoutStyle"/>
                    <w:spacing w:after="0" w:line="240" w:lineRule="auto"/>
                  </w:pPr>
                </w:p>
              </w:tc>
              <w:tc>
                <w:tcPr>
                  <w:tcW w:w="216" w:type="dxa"/>
                </w:tcPr>
                <w:p w14:paraId="42218C19" w14:textId="77777777" w:rsidR="00AB6128" w:rsidRDefault="00AB6128">
                  <w:pPr>
                    <w:pStyle w:val="EmptyCellLayoutStyle"/>
                    <w:spacing w:after="0" w:line="240" w:lineRule="auto"/>
                  </w:pPr>
                </w:p>
              </w:tc>
              <w:tc>
                <w:tcPr>
                  <w:tcW w:w="2123" w:type="dxa"/>
                </w:tcPr>
                <w:p w14:paraId="1C087B25" w14:textId="77777777" w:rsidR="00AB6128" w:rsidRDefault="00AB6128">
                  <w:pPr>
                    <w:pStyle w:val="EmptyCellLayoutStyle"/>
                    <w:spacing w:after="0" w:line="240" w:lineRule="auto"/>
                  </w:pPr>
                </w:p>
              </w:tc>
              <w:tc>
                <w:tcPr>
                  <w:tcW w:w="226" w:type="dxa"/>
                  <w:tcBorders>
                    <w:right w:val="single" w:sz="7" w:space="0" w:color="000000"/>
                  </w:tcBorders>
                </w:tcPr>
                <w:p w14:paraId="0C68E8AD" w14:textId="77777777" w:rsidR="00AB6128" w:rsidRDefault="00AB6128">
                  <w:pPr>
                    <w:pStyle w:val="EmptyCellLayoutStyle"/>
                    <w:spacing w:after="0" w:line="240" w:lineRule="auto"/>
                  </w:pPr>
                </w:p>
              </w:tc>
            </w:tr>
            <w:tr w:rsidR="00877E70" w14:paraId="1F0BE73D" w14:textId="77777777" w:rsidTr="00877E70">
              <w:trPr>
                <w:trHeight w:val="719"/>
              </w:trPr>
              <w:tc>
                <w:tcPr>
                  <w:tcW w:w="180" w:type="dxa"/>
                  <w:tcBorders>
                    <w:left w:val="single" w:sz="7" w:space="0" w:color="000000"/>
                  </w:tcBorders>
                </w:tcPr>
                <w:p w14:paraId="7DF1E509" w14:textId="77777777" w:rsidR="00AB6128" w:rsidRDefault="00AB6128">
                  <w:pPr>
                    <w:pStyle w:val="EmptyCellLayoutStyle"/>
                    <w:spacing w:after="0" w:line="240" w:lineRule="auto"/>
                  </w:pPr>
                </w:p>
              </w:tc>
              <w:tc>
                <w:tcPr>
                  <w:tcW w:w="2016" w:type="dxa"/>
                </w:tcPr>
                <w:p w14:paraId="43EC8AFF" w14:textId="77777777" w:rsidR="00AB6128" w:rsidRDefault="00AB6128">
                  <w:pPr>
                    <w:pStyle w:val="EmptyCellLayoutStyle"/>
                    <w:spacing w:after="0" w:line="240" w:lineRule="auto"/>
                  </w:pPr>
                </w:p>
              </w:tc>
              <w:tc>
                <w:tcPr>
                  <w:tcW w:w="254" w:type="dxa"/>
                </w:tcPr>
                <w:p w14:paraId="649D34DF" w14:textId="77777777" w:rsidR="00AB6128" w:rsidRDefault="00AB6128">
                  <w:pPr>
                    <w:pStyle w:val="EmptyCellLayoutStyle"/>
                    <w:spacing w:after="0" w:line="240" w:lineRule="auto"/>
                  </w:pPr>
                </w:p>
              </w:tc>
              <w:tc>
                <w:tcPr>
                  <w:tcW w:w="0" w:type="dxa"/>
                </w:tcPr>
                <w:p w14:paraId="7E023FDA" w14:textId="77777777" w:rsidR="00AB6128" w:rsidRDefault="00AB6128">
                  <w:pPr>
                    <w:pStyle w:val="EmptyCellLayoutStyle"/>
                    <w:spacing w:after="0" w:line="240" w:lineRule="auto"/>
                  </w:pPr>
                </w:p>
              </w:tc>
              <w:tc>
                <w:tcPr>
                  <w:tcW w:w="248" w:type="dxa"/>
                </w:tcPr>
                <w:p w14:paraId="37587D2A" w14:textId="77777777" w:rsidR="00AB6128" w:rsidRDefault="00AB6128">
                  <w:pPr>
                    <w:pStyle w:val="EmptyCellLayoutStyle"/>
                    <w:spacing w:after="0" w:line="240" w:lineRule="auto"/>
                  </w:pPr>
                </w:p>
              </w:tc>
              <w:tc>
                <w:tcPr>
                  <w:tcW w:w="179" w:type="dxa"/>
                </w:tcPr>
                <w:p w14:paraId="58C68E8C" w14:textId="77777777" w:rsidR="00AB6128" w:rsidRDefault="00AB6128">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AB6128" w14:paraId="37F00ED9" w14:textId="77777777">
                    <w:trPr>
                      <w:trHeight w:val="642"/>
                    </w:trPr>
                    <w:tc>
                      <w:tcPr>
                        <w:tcW w:w="3600" w:type="dxa"/>
                        <w:tcBorders>
                          <w:top w:val="nil"/>
                          <w:left w:val="nil"/>
                          <w:bottom w:val="nil"/>
                          <w:right w:val="nil"/>
                        </w:tcBorders>
                        <w:tcMar>
                          <w:top w:w="39" w:type="dxa"/>
                          <w:left w:w="39" w:type="dxa"/>
                          <w:bottom w:w="39" w:type="dxa"/>
                          <w:right w:w="39" w:type="dxa"/>
                        </w:tcMar>
                      </w:tcPr>
                      <w:p w14:paraId="545765FA" w14:textId="77777777" w:rsidR="00AB6128" w:rsidRDefault="00290F0E">
                        <w:pPr>
                          <w:spacing w:after="0" w:line="240" w:lineRule="auto"/>
                          <w:jc w:val="center"/>
                        </w:pPr>
                        <w:r>
                          <w:rPr>
                            <w:rFonts w:ascii="Arial" w:eastAsia="Arial" w:hAnsi="Arial"/>
                            <w:b/>
                            <w:color w:val="000000"/>
                            <w:sz w:val="30"/>
                          </w:rPr>
                          <w:t>PROVIDER REPORT FOR</w:t>
                        </w:r>
                      </w:p>
                    </w:tc>
                  </w:tr>
                </w:tbl>
                <w:p w14:paraId="0F766B4F" w14:textId="77777777" w:rsidR="00AB6128" w:rsidRDefault="00AB6128">
                  <w:pPr>
                    <w:spacing w:after="0" w:line="240" w:lineRule="auto"/>
                  </w:pPr>
                </w:p>
              </w:tc>
              <w:tc>
                <w:tcPr>
                  <w:tcW w:w="110" w:type="dxa"/>
                </w:tcPr>
                <w:p w14:paraId="4C24B99D" w14:textId="77777777" w:rsidR="00AB6128" w:rsidRDefault="00AB6128">
                  <w:pPr>
                    <w:pStyle w:val="EmptyCellLayoutStyle"/>
                    <w:spacing w:after="0" w:line="240" w:lineRule="auto"/>
                  </w:pPr>
                </w:p>
              </w:tc>
              <w:tc>
                <w:tcPr>
                  <w:tcW w:w="68" w:type="dxa"/>
                </w:tcPr>
                <w:p w14:paraId="37F19A12" w14:textId="77777777" w:rsidR="00AB6128" w:rsidRDefault="00AB6128">
                  <w:pPr>
                    <w:pStyle w:val="EmptyCellLayoutStyle"/>
                    <w:spacing w:after="0" w:line="240" w:lineRule="auto"/>
                  </w:pPr>
                </w:p>
              </w:tc>
              <w:tc>
                <w:tcPr>
                  <w:tcW w:w="216" w:type="dxa"/>
                </w:tcPr>
                <w:p w14:paraId="4AB07CCE" w14:textId="77777777" w:rsidR="00AB6128" w:rsidRDefault="00AB6128">
                  <w:pPr>
                    <w:pStyle w:val="EmptyCellLayoutStyle"/>
                    <w:spacing w:after="0" w:line="240" w:lineRule="auto"/>
                  </w:pPr>
                </w:p>
              </w:tc>
              <w:tc>
                <w:tcPr>
                  <w:tcW w:w="2123" w:type="dxa"/>
                </w:tcPr>
                <w:p w14:paraId="6FB0C3A0" w14:textId="77777777" w:rsidR="00AB6128" w:rsidRDefault="00AB6128">
                  <w:pPr>
                    <w:pStyle w:val="EmptyCellLayoutStyle"/>
                    <w:spacing w:after="0" w:line="240" w:lineRule="auto"/>
                  </w:pPr>
                </w:p>
              </w:tc>
              <w:tc>
                <w:tcPr>
                  <w:tcW w:w="226" w:type="dxa"/>
                  <w:tcBorders>
                    <w:right w:val="single" w:sz="7" w:space="0" w:color="000000"/>
                  </w:tcBorders>
                </w:tcPr>
                <w:p w14:paraId="6B4DB454" w14:textId="77777777" w:rsidR="00AB6128" w:rsidRDefault="00AB6128">
                  <w:pPr>
                    <w:pStyle w:val="EmptyCellLayoutStyle"/>
                    <w:spacing w:after="0" w:line="240" w:lineRule="auto"/>
                  </w:pPr>
                </w:p>
              </w:tc>
            </w:tr>
            <w:tr w:rsidR="00AB6128" w14:paraId="5E8E5527" w14:textId="77777777">
              <w:trPr>
                <w:trHeight w:val="180"/>
              </w:trPr>
              <w:tc>
                <w:tcPr>
                  <w:tcW w:w="180" w:type="dxa"/>
                  <w:tcBorders>
                    <w:left w:val="single" w:sz="7" w:space="0" w:color="000000"/>
                  </w:tcBorders>
                </w:tcPr>
                <w:p w14:paraId="26B2D838" w14:textId="77777777" w:rsidR="00AB6128" w:rsidRDefault="00AB6128">
                  <w:pPr>
                    <w:pStyle w:val="EmptyCellLayoutStyle"/>
                    <w:spacing w:after="0" w:line="240" w:lineRule="auto"/>
                  </w:pPr>
                </w:p>
              </w:tc>
              <w:tc>
                <w:tcPr>
                  <w:tcW w:w="2016" w:type="dxa"/>
                </w:tcPr>
                <w:p w14:paraId="361D93A4" w14:textId="77777777" w:rsidR="00AB6128" w:rsidRDefault="00AB6128">
                  <w:pPr>
                    <w:pStyle w:val="EmptyCellLayoutStyle"/>
                    <w:spacing w:after="0" w:line="240" w:lineRule="auto"/>
                  </w:pPr>
                </w:p>
              </w:tc>
              <w:tc>
                <w:tcPr>
                  <w:tcW w:w="254" w:type="dxa"/>
                </w:tcPr>
                <w:p w14:paraId="27B5D65E" w14:textId="77777777" w:rsidR="00AB6128" w:rsidRDefault="00AB6128">
                  <w:pPr>
                    <w:pStyle w:val="EmptyCellLayoutStyle"/>
                    <w:spacing w:after="0" w:line="240" w:lineRule="auto"/>
                  </w:pPr>
                </w:p>
              </w:tc>
              <w:tc>
                <w:tcPr>
                  <w:tcW w:w="0" w:type="dxa"/>
                </w:tcPr>
                <w:p w14:paraId="05ED9B2F" w14:textId="77777777" w:rsidR="00AB6128" w:rsidRDefault="00AB6128">
                  <w:pPr>
                    <w:pStyle w:val="EmptyCellLayoutStyle"/>
                    <w:spacing w:after="0" w:line="240" w:lineRule="auto"/>
                  </w:pPr>
                </w:p>
              </w:tc>
              <w:tc>
                <w:tcPr>
                  <w:tcW w:w="248" w:type="dxa"/>
                </w:tcPr>
                <w:p w14:paraId="0767150C" w14:textId="77777777" w:rsidR="00AB6128" w:rsidRDefault="00AB6128">
                  <w:pPr>
                    <w:pStyle w:val="EmptyCellLayoutStyle"/>
                    <w:spacing w:after="0" w:line="240" w:lineRule="auto"/>
                  </w:pPr>
                </w:p>
              </w:tc>
              <w:tc>
                <w:tcPr>
                  <w:tcW w:w="179" w:type="dxa"/>
                </w:tcPr>
                <w:p w14:paraId="189F1EF7" w14:textId="77777777" w:rsidR="00AB6128" w:rsidRDefault="00AB6128">
                  <w:pPr>
                    <w:pStyle w:val="EmptyCellLayoutStyle"/>
                    <w:spacing w:after="0" w:line="240" w:lineRule="auto"/>
                  </w:pPr>
                </w:p>
              </w:tc>
              <w:tc>
                <w:tcPr>
                  <w:tcW w:w="900" w:type="dxa"/>
                </w:tcPr>
                <w:p w14:paraId="2B73A6A6" w14:textId="77777777" w:rsidR="00AB6128" w:rsidRDefault="00AB6128">
                  <w:pPr>
                    <w:pStyle w:val="EmptyCellLayoutStyle"/>
                    <w:spacing w:after="0" w:line="240" w:lineRule="auto"/>
                  </w:pPr>
                </w:p>
              </w:tc>
              <w:tc>
                <w:tcPr>
                  <w:tcW w:w="1649" w:type="dxa"/>
                </w:tcPr>
                <w:p w14:paraId="0ECCFBA2" w14:textId="77777777" w:rsidR="00AB6128" w:rsidRDefault="00AB6128">
                  <w:pPr>
                    <w:pStyle w:val="EmptyCellLayoutStyle"/>
                    <w:spacing w:after="0" w:line="240" w:lineRule="auto"/>
                  </w:pPr>
                </w:p>
              </w:tc>
              <w:tc>
                <w:tcPr>
                  <w:tcW w:w="1050" w:type="dxa"/>
                </w:tcPr>
                <w:p w14:paraId="68DE3AB5" w14:textId="77777777" w:rsidR="00AB6128" w:rsidRDefault="00AB6128">
                  <w:pPr>
                    <w:pStyle w:val="EmptyCellLayoutStyle"/>
                    <w:spacing w:after="0" w:line="240" w:lineRule="auto"/>
                  </w:pPr>
                </w:p>
              </w:tc>
              <w:tc>
                <w:tcPr>
                  <w:tcW w:w="110" w:type="dxa"/>
                </w:tcPr>
                <w:p w14:paraId="307F2F2F" w14:textId="77777777" w:rsidR="00AB6128" w:rsidRDefault="00AB6128">
                  <w:pPr>
                    <w:pStyle w:val="EmptyCellLayoutStyle"/>
                    <w:spacing w:after="0" w:line="240" w:lineRule="auto"/>
                  </w:pPr>
                </w:p>
              </w:tc>
              <w:tc>
                <w:tcPr>
                  <w:tcW w:w="68" w:type="dxa"/>
                </w:tcPr>
                <w:p w14:paraId="1A41FA77" w14:textId="77777777" w:rsidR="00AB6128" w:rsidRDefault="00AB6128">
                  <w:pPr>
                    <w:pStyle w:val="EmptyCellLayoutStyle"/>
                    <w:spacing w:after="0" w:line="240" w:lineRule="auto"/>
                  </w:pPr>
                </w:p>
              </w:tc>
              <w:tc>
                <w:tcPr>
                  <w:tcW w:w="216" w:type="dxa"/>
                </w:tcPr>
                <w:p w14:paraId="70325948" w14:textId="77777777" w:rsidR="00AB6128" w:rsidRDefault="00AB6128">
                  <w:pPr>
                    <w:pStyle w:val="EmptyCellLayoutStyle"/>
                    <w:spacing w:after="0" w:line="240" w:lineRule="auto"/>
                  </w:pPr>
                </w:p>
              </w:tc>
              <w:tc>
                <w:tcPr>
                  <w:tcW w:w="2123" w:type="dxa"/>
                </w:tcPr>
                <w:p w14:paraId="569805E2" w14:textId="77777777" w:rsidR="00AB6128" w:rsidRDefault="00AB6128">
                  <w:pPr>
                    <w:pStyle w:val="EmptyCellLayoutStyle"/>
                    <w:spacing w:after="0" w:line="240" w:lineRule="auto"/>
                  </w:pPr>
                </w:p>
              </w:tc>
              <w:tc>
                <w:tcPr>
                  <w:tcW w:w="226" w:type="dxa"/>
                  <w:tcBorders>
                    <w:right w:val="single" w:sz="7" w:space="0" w:color="000000"/>
                  </w:tcBorders>
                </w:tcPr>
                <w:p w14:paraId="21268A24" w14:textId="77777777" w:rsidR="00AB6128" w:rsidRDefault="00AB6128">
                  <w:pPr>
                    <w:pStyle w:val="EmptyCellLayoutStyle"/>
                    <w:spacing w:after="0" w:line="240" w:lineRule="auto"/>
                  </w:pPr>
                </w:p>
              </w:tc>
            </w:tr>
            <w:tr w:rsidR="00877E70" w14:paraId="31EACF24" w14:textId="77777777" w:rsidTr="00877E70">
              <w:trPr>
                <w:trHeight w:val="2160"/>
              </w:trPr>
              <w:tc>
                <w:tcPr>
                  <w:tcW w:w="180" w:type="dxa"/>
                  <w:tcBorders>
                    <w:left w:val="single" w:sz="7" w:space="0" w:color="000000"/>
                  </w:tcBorders>
                </w:tcPr>
                <w:p w14:paraId="15659D5A" w14:textId="77777777" w:rsidR="00AB6128" w:rsidRDefault="00AB6128">
                  <w:pPr>
                    <w:pStyle w:val="EmptyCellLayoutStyle"/>
                    <w:spacing w:after="0" w:line="240" w:lineRule="auto"/>
                  </w:pPr>
                </w:p>
              </w:tc>
              <w:tc>
                <w:tcPr>
                  <w:tcW w:w="2016" w:type="dxa"/>
                </w:tcPr>
                <w:p w14:paraId="7652338C" w14:textId="77777777" w:rsidR="00AB6128" w:rsidRDefault="00AB6128">
                  <w:pPr>
                    <w:pStyle w:val="EmptyCellLayoutStyle"/>
                    <w:spacing w:after="0" w:line="240" w:lineRule="auto"/>
                  </w:pPr>
                </w:p>
              </w:tc>
              <w:tc>
                <w:tcPr>
                  <w:tcW w:w="254" w:type="dxa"/>
                </w:tcPr>
                <w:p w14:paraId="4A90885B" w14:textId="77777777" w:rsidR="00AB6128" w:rsidRDefault="00AB6128">
                  <w:pPr>
                    <w:pStyle w:val="EmptyCellLayoutStyle"/>
                    <w:spacing w:after="0" w:line="240" w:lineRule="auto"/>
                  </w:pPr>
                </w:p>
              </w:tc>
              <w:tc>
                <w:tcPr>
                  <w:tcW w:w="0" w:type="dxa"/>
                </w:tcPr>
                <w:p w14:paraId="25CBE6B3" w14:textId="77777777" w:rsidR="00AB6128" w:rsidRDefault="00AB6128">
                  <w:pPr>
                    <w:pStyle w:val="EmptyCellLayoutStyle"/>
                    <w:spacing w:after="0" w:line="240" w:lineRule="auto"/>
                  </w:pPr>
                </w:p>
              </w:tc>
              <w:tc>
                <w:tcPr>
                  <w:tcW w:w="248" w:type="dxa"/>
                </w:tcPr>
                <w:p w14:paraId="1A5E1A20" w14:textId="77777777" w:rsidR="00AB6128" w:rsidRDefault="00AB6128">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AB6128" w14:paraId="1EB5E8F6" w14:textId="77777777">
                    <w:trPr>
                      <w:trHeight w:val="2082"/>
                    </w:trPr>
                    <w:tc>
                      <w:tcPr>
                        <w:tcW w:w="3960" w:type="dxa"/>
                        <w:tcBorders>
                          <w:top w:val="nil"/>
                          <w:left w:val="nil"/>
                          <w:bottom w:val="nil"/>
                          <w:right w:val="nil"/>
                        </w:tcBorders>
                        <w:tcMar>
                          <w:top w:w="39" w:type="dxa"/>
                          <w:left w:w="39" w:type="dxa"/>
                          <w:bottom w:w="39" w:type="dxa"/>
                          <w:right w:w="39" w:type="dxa"/>
                        </w:tcMar>
                      </w:tcPr>
                      <w:p w14:paraId="271D00D6" w14:textId="77777777" w:rsidR="00AB6128" w:rsidRDefault="00290F0E">
                        <w:pPr>
                          <w:spacing w:after="0" w:line="240" w:lineRule="auto"/>
                          <w:jc w:val="center"/>
                        </w:pPr>
                        <w:r>
                          <w:rPr>
                            <w:rFonts w:ascii="Arial" w:eastAsia="Arial" w:hAnsi="Arial"/>
                            <w:b/>
                            <w:color w:val="000000"/>
                            <w:sz w:val="28"/>
                          </w:rPr>
                          <w:t>Opportunity Works, Inc.</w:t>
                        </w:r>
                        <w:r>
                          <w:rPr>
                            <w:rFonts w:ascii="Arial" w:eastAsia="Arial" w:hAnsi="Arial"/>
                            <w:b/>
                            <w:color w:val="000000"/>
                            <w:sz w:val="28"/>
                          </w:rPr>
                          <w:br/>
                          <w:t>10 Opportunity Way</w:t>
                        </w:r>
                        <w:r>
                          <w:rPr>
                            <w:rFonts w:ascii="Arial" w:eastAsia="Arial" w:hAnsi="Arial"/>
                            <w:b/>
                            <w:color w:val="000000"/>
                            <w:sz w:val="28"/>
                          </w:rPr>
                          <w:br/>
                          <w:t xml:space="preserve"> Newburyport, MA 01950    </w:t>
                        </w:r>
                      </w:p>
                    </w:tc>
                  </w:tr>
                </w:tbl>
                <w:p w14:paraId="43B6E954" w14:textId="77777777" w:rsidR="00AB6128" w:rsidRDefault="00AB6128">
                  <w:pPr>
                    <w:spacing w:after="0" w:line="240" w:lineRule="auto"/>
                  </w:pPr>
                </w:p>
              </w:tc>
              <w:tc>
                <w:tcPr>
                  <w:tcW w:w="216" w:type="dxa"/>
                </w:tcPr>
                <w:p w14:paraId="66EAD778" w14:textId="77777777" w:rsidR="00AB6128" w:rsidRDefault="00AB6128">
                  <w:pPr>
                    <w:pStyle w:val="EmptyCellLayoutStyle"/>
                    <w:spacing w:after="0" w:line="240" w:lineRule="auto"/>
                  </w:pPr>
                </w:p>
              </w:tc>
              <w:tc>
                <w:tcPr>
                  <w:tcW w:w="2123" w:type="dxa"/>
                </w:tcPr>
                <w:p w14:paraId="5A58F9F3" w14:textId="77777777" w:rsidR="00AB6128" w:rsidRDefault="00AB6128">
                  <w:pPr>
                    <w:pStyle w:val="EmptyCellLayoutStyle"/>
                    <w:spacing w:after="0" w:line="240" w:lineRule="auto"/>
                  </w:pPr>
                </w:p>
              </w:tc>
              <w:tc>
                <w:tcPr>
                  <w:tcW w:w="226" w:type="dxa"/>
                  <w:tcBorders>
                    <w:right w:val="single" w:sz="7" w:space="0" w:color="000000"/>
                  </w:tcBorders>
                </w:tcPr>
                <w:p w14:paraId="2279B393" w14:textId="77777777" w:rsidR="00AB6128" w:rsidRDefault="00AB6128">
                  <w:pPr>
                    <w:pStyle w:val="EmptyCellLayoutStyle"/>
                    <w:spacing w:after="0" w:line="240" w:lineRule="auto"/>
                  </w:pPr>
                </w:p>
              </w:tc>
            </w:tr>
            <w:tr w:rsidR="00AB6128" w14:paraId="4FAD1B48" w14:textId="77777777">
              <w:trPr>
                <w:trHeight w:val="179"/>
              </w:trPr>
              <w:tc>
                <w:tcPr>
                  <w:tcW w:w="180" w:type="dxa"/>
                  <w:tcBorders>
                    <w:left w:val="single" w:sz="7" w:space="0" w:color="000000"/>
                  </w:tcBorders>
                </w:tcPr>
                <w:p w14:paraId="18196F86" w14:textId="77777777" w:rsidR="00AB6128" w:rsidRDefault="00AB6128">
                  <w:pPr>
                    <w:pStyle w:val="EmptyCellLayoutStyle"/>
                    <w:spacing w:after="0" w:line="240" w:lineRule="auto"/>
                  </w:pPr>
                </w:p>
              </w:tc>
              <w:tc>
                <w:tcPr>
                  <w:tcW w:w="2016" w:type="dxa"/>
                </w:tcPr>
                <w:p w14:paraId="22D81A2F" w14:textId="77777777" w:rsidR="00AB6128" w:rsidRDefault="00AB6128">
                  <w:pPr>
                    <w:pStyle w:val="EmptyCellLayoutStyle"/>
                    <w:spacing w:after="0" w:line="240" w:lineRule="auto"/>
                  </w:pPr>
                </w:p>
              </w:tc>
              <w:tc>
                <w:tcPr>
                  <w:tcW w:w="254" w:type="dxa"/>
                </w:tcPr>
                <w:p w14:paraId="577140E2" w14:textId="77777777" w:rsidR="00AB6128" w:rsidRDefault="00AB6128">
                  <w:pPr>
                    <w:pStyle w:val="EmptyCellLayoutStyle"/>
                    <w:spacing w:after="0" w:line="240" w:lineRule="auto"/>
                  </w:pPr>
                </w:p>
              </w:tc>
              <w:tc>
                <w:tcPr>
                  <w:tcW w:w="0" w:type="dxa"/>
                </w:tcPr>
                <w:p w14:paraId="2ED306B4" w14:textId="77777777" w:rsidR="00AB6128" w:rsidRDefault="00AB6128">
                  <w:pPr>
                    <w:pStyle w:val="EmptyCellLayoutStyle"/>
                    <w:spacing w:after="0" w:line="240" w:lineRule="auto"/>
                  </w:pPr>
                </w:p>
              </w:tc>
              <w:tc>
                <w:tcPr>
                  <w:tcW w:w="248" w:type="dxa"/>
                </w:tcPr>
                <w:p w14:paraId="70B4F0BE" w14:textId="77777777" w:rsidR="00AB6128" w:rsidRDefault="00AB6128">
                  <w:pPr>
                    <w:pStyle w:val="EmptyCellLayoutStyle"/>
                    <w:spacing w:after="0" w:line="240" w:lineRule="auto"/>
                  </w:pPr>
                </w:p>
              </w:tc>
              <w:tc>
                <w:tcPr>
                  <w:tcW w:w="179" w:type="dxa"/>
                </w:tcPr>
                <w:p w14:paraId="6884A28E" w14:textId="77777777" w:rsidR="00AB6128" w:rsidRDefault="00AB6128">
                  <w:pPr>
                    <w:pStyle w:val="EmptyCellLayoutStyle"/>
                    <w:spacing w:after="0" w:line="240" w:lineRule="auto"/>
                  </w:pPr>
                </w:p>
              </w:tc>
              <w:tc>
                <w:tcPr>
                  <w:tcW w:w="900" w:type="dxa"/>
                </w:tcPr>
                <w:p w14:paraId="435D1367" w14:textId="77777777" w:rsidR="00AB6128" w:rsidRDefault="00AB6128">
                  <w:pPr>
                    <w:pStyle w:val="EmptyCellLayoutStyle"/>
                    <w:spacing w:after="0" w:line="240" w:lineRule="auto"/>
                  </w:pPr>
                </w:p>
              </w:tc>
              <w:tc>
                <w:tcPr>
                  <w:tcW w:w="1649" w:type="dxa"/>
                </w:tcPr>
                <w:p w14:paraId="64BE2CE2" w14:textId="77777777" w:rsidR="00AB6128" w:rsidRDefault="00AB6128">
                  <w:pPr>
                    <w:pStyle w:val="EmptyCellLayoutStyle"/>
                    <w:spacing w:after="0" w:line="240" w:lineRule="auto"/>
                  </w:pPr>
                </w:p>
              </w:tc>
              <w:tc>
                <w:tcPr>
                  <w:tcW w:w="1050" w:type="dxa"/>
                </w:tcPr>
                <w:p w14:paraId="6ECCCB77" w14:textId="77777777" w:rsidR="00AB6128" w:rsidRDefault="00AB6128">
                  <w:pPr>
                    <w:pStyle w:val="EmptyCellLayoutStyle"/>
                    <w:spacing w:after="0" w:line="240" w:lineRule="auto"/>
                  </w:pPr>
                </w:p>
              </w:tc>
              <w:tc>
                <w:tcPr>
                  <w:tcW w:w="110" w:type="dxa"/>
                </w:tcPr>
                <w:p w14:paraId="41A68D9D" w14:textId="77777777" w:rsidR="00AB6128" w:rsidRDefault="00AB6128">
                  <w:pPr>
                    <w:pStyle w:val="EmptyCellLayoutStyle"/>
                    <w:spacing w:after="0" w:line="240" w:lineRule="auto"/>
                  </w:pPr>
                </w:p>
              </w:tc>
              <w:tc>
                <w:tcPr>
                  <w:tcW w:w="68" w:type="dxa"/>
                </w:tcPr>
                <w:p w14:paraId="2D93A3C4" w14:textId="77777777" w:rsidR="00AB6128" w:rsidRDefault="00AB6128">
                  <w:pPr>
                    <w:pStyle w:val="EmptyCellLayoutStyle"/>
                    <w:spacing w:after="0" w:line="240" w:lineRule="auto"/>
                  </w:pPr>
                </w:p>
              </w:tc>
              <w:tc>
                <w:tcPr>
                  <w:tcW w:w="216" w:type="dxa"/>
                </w:tcPr>
                <w:p w14:paraId="13FE66FB" w14:textId="77777777" w:rsidR="00AB6128" w:rsidRDefault="00AB6128">
                  <w:pPr>
                    <w:pStyle w:val="EmptyCellLayoutStyle"/>
                    <w:spacing w:after="0" w:line="240" w:lineRule="auto"/>
                  </w:pPr>
                </w:p>
              </w:tc>
              <w:tc>
                <w:tcPr>
                  <w:tcW w:w="2123" w:type="dxa"/>
                </w:tcPr>
                <w:p w14:paraId="21C15752" w14:textId="77777777" w:rsidR="00AB6128" w:rsidRDefault="00AB6128">
                  <w:pPr>
                    <w:pStyle w:val="EmptyCellLayoutStyle"/>
                    <w:spacing w:after="0" w:line="240" w:lineRule="auto"/>
                  </w:pPr>
                </w:p>
              </w:tc>
              <w:tc>
                <w:tcPr>
                  <w:tcW w:w="226" w:type="dxa"/>
                  <w:tcBorders>
                    <w:right w:val="single" w:sz="7" w:space="0" w:color="000000"/>
                  </w:tcBorders>
                </w:tcPr>
                <w:p w14:paraId="113F97BE" w14:textId="77777777" w:rsidR="00AB6128" w:rsidRDefault="00AB6128">
                  <w:pPr>
                    <w:pStyle w:val="EmptyCellLayoutStyle"/>
                    <w:spacing w:after="0" w:line="240" w:lineRule="auto"/>
                  </w:pPr>
                </w:p>
              </w:tc>
            </w:tr>
            <w:tr w:rsidR="00877E70" w14:paraId="63088B6A" w14:textId="77777777" w:rsidTr="00877E70">
              <w:trPr>
                <w:trHeight w:val="360"/>
              </w:trPr>
              <w:tc>
                <w:tcPr>
                  <w:tcW w:w="180" w:type="dxa"/>
                  <w:tcBorders>
                    <w:left w:val="single" w:sz="7" w:space="0" w:color="000000"/>
                  </w:tcBorders>
                </w:tcPr>
                <w:p w14:paraId="3EFC6908" w14:textId="77777777" w:rsidR="00AB6128" w:rsidRDefault="00AB6128">
                  <w:pPr>
                    <w:pStyle w:val="EmptyCellLayoutStyle"/>
                    <w:spacing w:after="0" w:line="240" w:lineRule="auto"/>
                  </w:pPr>
                </w:p>
              </w:tc>
              <w:tc>
                <w:tcPr>
                  <w:tcW w:w="2016" w:type="dxa"/>
                </w:tcPr>
                <w:p w14:paraId="74562382" w14:textId="77777777" w:rsidR="00AB6128" w:rsidRDefault="00AB6128">
                  <w:pPr>
                    <w:pStyle w:val="EmptyCellLayoutStyle"/>
                    <w:spacing w:after="0" w:line="240" w:lineRule="auto"/>
                  </w:pPr>
                </w:p>
              </w:tc>
              <w:tc>
                <w:tcPr>
                  <w:tcW w:w="254" w:type="dxa"/>
                </w:tcPr>
                <w:p w14:paraId="279D16A2" w14:textId="77777777" w:rsidR="00AB6128" w:rsidRDefault="00AB6128">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AB6128" w14:paraId="7482E5CD" w14:textId="77777777">
                    <w:trPr>
                      <w:trHeight w:val="282"/>
                    </w:trPr>
                    <w:tc>
                      <w:tcPr>
                        <w:tcW w:w="4140" w:type="dxa"/>
                        <w:tcBorders>
                          <w:top w:val="nil"/>
                          <w:left w:val="nil"/>
                          <w:bottom w:val="nil"/>
                          <w:right w:val="nil"/>
                        </w:tcBorders>
                        <w:tcMar>
                          <w:top w:w="39" w:type="dxa"/>
                          <w:left w:w="39" w:type="dxa"/>
                          <w:bottom w:w="39" w:type="dxa"/>
                          <w:right w:w="39" w:type="dxa"/>
                        </w:tcMar>
                      </w:tcPr>
                      <w:p w14:paraId="507A079D" w14:textId="77777777" w:rsidR="00AB6128" w:rsidRDefault="00AB6128">
                        <w:pPr>
                          <w:spacing w:after="0" w:line="240" w:lineRule="auto"/>
                          <w:rPr>
                            <w:sz w:val="0"/>
                          </w:rPr>
                        </w:pPr>
                      </w:p>
                    </w:tc>
                  </w:tr>
                </w:tbl>
                <w:p w14:paraId="5CB6EC85" w14:textId="77777777" w:rsidR="00AB6128" w:rsidRDefault="00AB6128">
                  <w:pPr>
                    <w:spacing w:after="0" w:line="240" w:lineRule="auto"/>
                  </w:pPr>
                </w:p>
              </w:tc>
              <w:tc>
                <w:tcPr>
                  <w:tcW w:w="68" w:type="dxa"/>
                </w:tcPr>
                <w:p w14:paraId="11F626D5" w14:textId="77777777" w:rsidR="00AB6128" w:rsidRDefault="00AB6128">
                  <w:pPr>
                    <w:pStyle w:val="EmptyCellLayoutStyle"/>
                    <w:spacing w:after="0" w:line="240" w:lineRule="auto"/>
                  </w:pPr>
                </w:p>
              </w:tc>
              <w:tc>
                <w:tcPr>
                  <w:tcW w:w="216" w:type="dxa"/>
                </w:tcPr>
                <w:p w14:paraId="2B3C7B78" w14:textId="77777777" w:rsidR="00AB6128" w:rsidRDefault="00AB6128">
                  <w:pPr>
                    <w:pStyle w:val="EmptyCellLayoutStyle"/>
                    <w:spacing w:after="0" w:line="240" w:lineRule="auto"/>
                  </w:pPr>
                </w:p>
              </w:tc>
              <w:tc>
                <w:tcPr>
                  <w:tcW w:w="2123" w:type="dxa"/>
                </w:tcPr>
                <w:p w14:paraId="4A596603" w14:textId="77777777" w:rsidR="00AB6128" w:rsidRDefault="00AB6128">
                  <w:pPr>
                    <w:pStyle w:val="EmptyCellLayoutStyle"/>
                    <w:spacing w:after="0" w:line="240" w:lineRule="auto"/>
                  </w:pPr>
                </w:p>
              </w:tc>
              <w:tc>
                <w:tcPr>
                  <w:tcW w:w="226" w:type="dxa"/>
                  <w:tcBorders>
                    <w:right w:val="single" w:sz="7" w:space="0" w:color="000000"/>
                  </w:tcBorders>
                </w:tcPr>
                <w:p w14:paraId="62AB5C80" w14:textId="77777777" w:rsidR="00AB6128" w:rsidRDefault="00AB6128">
                  <w:pPr>
                    <w:pStyle w:val="EmptyCellLayoutStyle"/>
                    <w:spacing w:after="0" w:line="240" w:lineRule="auto"/>
                  </w:pPr>
                </w:p>
              </w:tc>
            </w:tr>
            <w:tr w:rsidR="00AB6128" w14:paraId="6AAADF6F" w14:textId="77777777">
              <w:trPr>
                <w:trHeight w:val="180"/>
              </w:trPr>
              <w:tc>
                <w:tcPr>
                  <w:tcW w:w="180" w:type="dxa"/>
                  <w:tcBorders>
                    <w:left w:val="single" w:sz="7" w:space="0" w:color="000000"/>
                  </w:tcBorders>
                </w:tcPr>
                <w:p w14:paraId="59D95772" w14:textId="77777777" w:rsidR="00AB6128" w:rsidRDefault="00AB6128">
                  <w:pPr>
                    <w:pStyle w:val="EmptyCellLayoutStyle"/>
                    <w:spacing w:after="0" w:line="240" w:lineRule="auto"/>
                  </w:pPr>
                </w:p>
              </w:tc>
              <w:tc>
                <w:tcPr>
                  <w:tcW w:w="2016" w:type="dxa"/>
                </w:tcPr>
                <w:p w14:paraId="01FC8683" w14:textId="77777777" w:rsidR="00AB6128" w:rsidRDefault="00AB6128">
                  <w:pPr>
                    <w:pStyle w:val="EmptyCellLayoutStyle"/>
                    <w:spacing w:after="0" w:line="240" w:lineRule="auto"/>
                  </w:pPr>
                </w:p>
              </w:tc>
              <w:tc>
                <w:tcPr>
                  <w:tcW w:w="254" w:type="dxa"/>
                </w:tcPr>
                <w:p w14:paraId="4FC0F7C0" w14:textId="77777777" w:rsidR="00AB6128" w:rsidRDefault="00AB6128">
                  <w:pPr>
                    <w:pStyle w:val="EmptyCellLayoutStyle"/>
                    <w:spacing w:after="0" w:line="240" w:lineRule="auto"/>
                  </w:pPr>
                </w:p>
              </w:tc>
              <w:tc>
                <w:tcPr>
                  <w:tcW w:w="0" w:type="dxa"/>
                </w:tcPr>
                <w:p w14:paraId="38ED6861" w14:textId="77777777" w:rsidR="00AB6128" w:rsidRDefault="00AB6128">
                  <w:pPr>
                    <w:pStyle w:val="EmptyCellLayoutStyle"/>
                    <w:spacing w:after="0" w:line="240" w:lineRule="auto"/>
                  </w:pPr>
                </w:p>
              </w:tc>
              <w:tc>
                <w:tcPr>
                  <w:tcW w:w="248" w:type="dxa"/>
                </w:tcPr>
                <w:p w14:paraId="06CA23BD" w14:textId="77777777" w:rsidR="00AB6128" w:rsidRDefault="00AB6128">
                  <w:pPr>
                    <w:pStyle w:val="EmptyCellLayoutStyle"/>
                    <w:spacing w:after="0" w:line="240" w:lineRule="auto"/>
                  </w:pPr>
                </w:p>
              </w:tc>
              <w:tc>
                <w:tcPr>
                  <w:tcW w:w="179" w:type="dxa"/>
                </w:tcPr>
                <w:p w14:paraId="13C9BC9D" w14:textId="77777777" w:rsidR="00AB6128" w:rsidRDefault="00AB6128">
                  <w:pPr>
                    <w:pStyle w:val="EmptyCellLayoutStyle"/>
                    <w:spacing w:after="0" w:line="240" w:lineRule="auto"/>
                  </w:pPr>
                </w:p>
              </w:tc>
              <w:tc>
                <w:tcPr>
                  <w:tcW w:w="900" w:type="dxa"/>
                </w:tcPr>
                <w:p w14:paraId="3D559A4B" w14:textId="77777777" w:rsidR="00AB6128" w:rsidRDefault="00AB6128">
                  <w:pPr>
                    <w:pStyle w:val="EmptyCellLayoutStyle"/>
                    <w:spacing w:after="0" w:line="240" w:lineRule="auto"/>
                  </w:pPr>
                </w:p>
              </w:tc>
              <w:tc>
                <w:tcPr>
                  <w:tcW w:w="1649" w:type="dxa"/>
                </w:tcPr>
                <w:p w14:paraId="180CFF1F" w14:textId="77777777" w:rsidR="00AB6128" w:rsidRDefault="00AB6128">
                  <w:pPr>
                    <w:pStyle w:val="EmptyCellLayoutStyle"/>
                    <w:spacing w:after="0" w:line="240" w:lineRule="auto"/>
                  </w:pPr>
                </w:p>
              </w:tc>
              <w:tc>
                <w:tcPr>
                  <w:tcW w:w="1050" w:type="dxa"/>
                </w:tcPr>
                <w:p w14:paraId="45A413DD" w14:textId="77777777" w:rsidR="00AB6128" w:rsidRDefault="00AB6128">
                  <w:pPr>
                    <w:pStyle w:val="EmptyCellLayoutStyle"/>
                    <w:spacing w:after="0" w:line="240" w:lineRule="auto"/>
                  </w:pPr>
                </w:p>
              </w:tc>
              <w:tc>
                <w:tcPr>
                  <w:tcW w:w="110" w:type="dxa"/>
                </w:tcPr>
                <w:p w14:paraId="429AE9B0" w14:textId="77777777" w:rsidR="00AB6128" w:rsidRDefault="00AB6128">
                  <w:pPr>
                    <w:pStyle w:val="EmptyCellLayoutStyle"/>
                    <w:spacing w:after="0" w:line="240" w:lineRule="auto"/>
                  </w:pPr>
                </w:p>
              </w:tc>
              <w:tc>
                <w:tcPr>
                  <w:tcW w:w="68" w:type="dxa"/>
                </w:tcPr>
                <w:p w14:paraId="4C03EE10" w14:textId="77777777" w:rsidR="00AB6128" w:rsidRDefault="00AB6128">
                  <w:pPr>
                    <w:pStyle w:val="EmptyCellLayoutStyle"/>
                    <w:spacing w:after="0" w:line="240" w:lineRule="auto"/>
                  </w:pPr>
                </w:p>
              </w:tc>
              <w:tc>
                <w:tcPr>
                  <w:tcW w:w="216" w:type="dxa"/>
                </w:tcPr>
                <w:p w14:paraId="4DD0AF95" w14:textId="77777777" w:rsidR="00AB6128" w:rsidRDefault="00AB6128">
                  <w:pPr>
                    <w:pStyle w:val="EmptyCellLayoutStyle"/>
                    <w:spacing w:after="0" w:line="240" w:lineRule="auto"/>
                  </w:pPr>
                </w:p>
              </w:tc>
              <w:tc>
                <w:tcPr>
                  <w:tcW w:w="2123" w:type="dxa"/>
                </w:tcPr>
                <w:p w14:paraId="59ECC3D0" w14:textId="77777777" w:rsidR="00AB6128" w:rsidRDefault="00AB6128">
                  <w:pPr>
                    <w:pStyle w:val="EmptyCellLayoutStyle"/>
                    <w:spacing w:after="0" w:line="240" w:lineRule="auto"/>
                  </w:pPr>
                </w:p>
              </w:tc>
              <w:tc>
                <w:tcPr>
                  <w:tcW w:w="226" w:type="dxa"/>
                  <w:tcBorders>
                    <w:right w:val="single" w:sz="7" w:space="0" w:color="000000"/>
                  </w:tcBorders>
                </w:tcPr>
                <w:p w14:paraId="6B20F6D9" w14:textId="77777777" w:rsidR="00AB6128" w:rsidRDefault="00AB6128">
                  <w:pPr>
                    <w:pStyle w:val="EmptyCellLayoutStyle"/>
                    <w:spacing w:after="0" w:line="240" w:lineRule="auto"/>
                  </w:pPr>
                </w:p>
              </w:tc>
            </w:tr>
            <w:tr w:rsidR="00877E70" w14:paraId="575467FD" w14:textId="77777777" w:rsidTr="00877E70">
              <w:trPr>
                <w:trHeight w:val="360"/>
              </w:trPr>
              <w:tc>
                <w:tcPr>
                  <w:tcW w:w="180" w:type="dxa"/>
                  <w:tcBorders>
                    <w:left w:val="single" w:sz="7" w:space="0" w:color="000000"/>
                  </w:tcBorders>
                </w:tcPr>
                <w:p w14:paraId="384AA83A" w14:textId="77777777" w:rsidR="00AB6128" w:rsidRDefault="00AB6128">
                  <w:pPr>
                    <w:pStyle w:val="EmptyCellLayoutStyle"/>
                    <w:spacing w:after="0" w:line="240" w:lineRule="auto"/>
                  </w:pPr>
                </w:p>
              </w:tc>
              <w:tc>
                <w:tcPr>
                  <w:tcW w:w="2016" w:type="dxa"/>
                </w:tcPr>
                <w:p w14:paraId="23247910" w14:textId="77777777" w:rsidR="00AB6128" w:rsidRDefault="00AB6128">
                  <w:pPr>
                    <w:pStyle w:val="EmptyCellLayoutStyle"/>
                    <w:spacing w:after="0" w:line="240" w:lineRule="auto"/>
                  </w:pPr>
                </w:p>
              </w:tc>
              <w:tc>
                <w:tcPr>
                  <w:tcW w:w="254" w:type="dxa"/>
                </w:tcPr>
                <w:p w14:paraId="494512EF" w14:textId="77777777" w:rsidR="00AB6128" w:rsidRDefault="00AB6128">
                  <w:pPr>
                    <w:pStyle w:val="EmptyCellLayoutStyle"/>
                    <w:spacing w:after="0" w:line="240" w:lineRule="auto"/>
                  </w:pPr>
                </w:p>
              </w:tc>
              <w:tc>
                <w:tcPr>
                  <w:tcW w:w="0" w:type="dxa"/>
                </w:tcPr>
                <w:p w14:paraId="79F43689" w14:textId="77777777" w:rsidR="00AB6128" w:rsidRDefault="00AB6128">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AB6128" w14:paraId="4329BFB1" w14:textId="77777777">
                    <w:trPr>
                      <w:trHeight w:val="282"/>
                    </w:trPr>
                    <w:tc>
                      <w:tcPr>
                        <w:tcW w:w="4140" w:type="dxa"/>
                        <w:tcBorders>
                          <w:top w:val="nil"/>
                          <w:left w:val="nil"/>
                          <w:bottom w:val="nil"/>
                          <w:right w:val="nil"/>
                        </w:tcBorders>
                        <w:tcMar>
                          <w:top w:w="39" w:type="dxa"/>
                          <w:left w:w="39" w:type="dxa"/>
                          <w:bottom w:w="39" w:type="dxa"/>
                          <w:right w:w="39" w:type="dxa"/>
                        </w:tcMar>
                      </w:tcPr>
                      <w:p w14:paraId="28DD0C33" w14:textId="77777777" w:rsidR="00AB6128" w:rsidRDefault="00290F0E">
                        <w:pPr>
                          <w:spacing w:after="0" w:line="240" w:lineRule="auto"/>
                          <w:jc w:val="center"/>
                        </w:pPr>
                        <w:r>
                          <w:rPr>
                            <w:rFonts w:ascii="Arial" w:eastAsia="Arial" w:hAnsi="Arial"/>
                            <w:b/>
                            <w:color w:val="000000"/>
                            <w:sz w:val="28"/>
                          </w:rPr>
                          <w:t>Version</w:t>
                        </w:r>
                      </w:p>
                    </w:tc>
                  </w:tr>
                </w:tbl>
                <w:p w14:paraId="33ABC7DD" w14:textId="77777777" w:rsidR="00AB6128" w:rsidRDefault="00AB6128">
                  <w:pPr>
                    <w:spacing w:after="0" w:line="240" w:lineRule="auto"/>
                  </w:pPr>
                </w:p>
              </w:tc>
              <w:tc>
                <w:tcPr>
                  <w:tcW w:w="68" w:type="dxa"/>
                </w:tcPr>
                <w:p w14:paraId="21F5A07F" w14:textId="77777777" w:rsidR="00AB6128" w:rsidRDefault="00AB6128">
                  <w:pPr>
                    <w:pStyle w:val="EmptyCellLayoutStyle"/>
                    <w:spacing w:after="0" w:line="240" w:lineRule="auto"/>
                  </w:pPr>
                </w:p>
              </w:tc>
              <w:tc>
                <w:tcPr>
                  <w:tcW w:w="216" w:type="dxa"/>
                </w:tcPr>
                <w:p w14:paraId="671AD983" w14:textId="77777777" w:rsidR="00AB6128" w:rsidRDefault="00AB6128">
                  <w:pPr>
                    <w:pStyle w:val="EmptyCellLayoutStyle"/>
                    <w:spacing w:after="0" w:line="240" w:lineRule="auto"/>
                  </w:pPr>
                </w:p>
              </w:tc>
              <w:tc>
                <w:tcPr>
                  <w:tcW w:w="2123" w:type="dxa"/>
                </w:tcPr>
                <w:p w14:paraId="0C176B55" w14:textId="77777777" w:rsidR="00AB6128" w:rsidRDefault="00AB6128">
                  <w:pPr>
                    <w:pStyle w:val="EmptyCellLayoutStyle"/>
                    <w:spacing w:after="0" w:line="240" w:lineRule="auto"/>
                  </w:pPr>
                </w:p>
              </w:tc>
              <w:tc>
                <w:tcPr>
                  <w:tcW w:w="226" w:type="dxa"/>
                  <w:tcBorders>
                    <w:right w:val="single" w:sz="7" w:space="0" w:color="000000"/>
                  </w:tcBorders>
                </w:tcPr>
                <w:p w14:paraId="797D4F34" w14:textId="77777777" w:rsidR="00AB6128" w:rsidRDefault="00AB6128">
                  <w:pPr>
                    <w:pStyle w:val="EmptyCellLayoutStyle"/>
                    <w:spacing w:after="0" w:line="240" w:lineRule="auto"/>
                  </w:pPr>
                </w:p>
              </w:tc>
            </w:tr>
            <w:tr w:rsidR="00AB6128" w14:paraId="5C53D616" w14:textId="77777777">
              <w:trPr>
                <w:trHeight w:val="179"/>
              </w:trPr>
              <w:tc>
                <w:tcPr>
                  <w:tcW w:w="180" w:type="dxa"/>
                  <w:tcBorders>
                    <w:left w:val="single" w:sz="7" w:space="0" w:color="000000"/>
                  </w:tcBorders>
                </w:tcPr>
                <w:p w14:paraId="5C26368A" w14:textId="77777777" w:rsidR="00AB6128" w:rsidRDefault="00AB6128">
                  <w:pPr>
                    <w:pStyle w:val="EmptyCellLayoutStyle"/>
                    <w:spacing w:after="0" w:line="240" w:lineRule="auto"/>
                  </w:pPr>
                </w:p>
              </w:tc>
              <w:tc>
                <w:tcPr>
                  <w:tcW w:w="2016" w:type="dxa"/>
                </w:tcPr>
                <w:p w14:paraId="41073FF9" w14:textId="77777777" w:rsidR="00AB6128" w:rsidRDefault="00AB6128">
                  <w:pPr>
                    <w:pStyle w:val="EmptyCellLayoutStyle"/>
                    <w:spacing w:after="0" w:line="240" w:lineRule="auto"/>
                  </w:pPr>
                </w:p>
              </w:tc>
              <w:tc>
                <w:tcPr>
                  <w:tcW w:w="254" w:type="dxa"/>
                </w:tcPr>
                <w:p w14:paraId="4E2E0641" w14:textId="77777777" w:rsidR="00AB6128" w:rsidRDefault="00AB6128">
                  <w:pPr>
                    <w:pStyle w:val="EmptyCellLayoutStyle"/>
                    <w:spacing w:after="0" w:line="240" w:lineRule="auto"/>
                  </w:pPr>
                </w:p>
              </w:tc>
              <w:tc>
                <w:tcPr>
                  <w:tcW w:w="0" w:type="dxa"/>
                </w:tcPr>
                <w:p w14:paraId="56B2BA70" w14:textId="77777777" w:rsidR="00AB6128" w:rsidRDefault="00AB6128">
                  <w:pPr>
                    <w:pStyle w:val="EmptyCellLayoutStyle"/>
                    <w:spacing w:after="0" w:line="240" w:lineRule="auto"/>
                  </w:pPr>
                </w:p>
              </w:tc>
              <w:tc>
                <w:tcPr>
                  <w:tcW w:w="248" w:type="dxa"/>
                </w:tcPr>
                <w:p w14:paraId="21A737D3" w14:textId="77777777" w:rsidR="00AB6128" w:rsidRDefault="00AB6128">
                  <w:pPr>
                    <w:pStyle w:val="EmptyCellLayoutStyle"/>
                    <w:spacing w:after="0" w:line="240" w:lineRule="auto"/>
                  </w:pPr>
                </w:p>
              </w:tc>
              <w:tc>
                <w:tcPr>
                  <w:tcW w:w="179" w:type="dxa"/>
                </w:tcPr>
                <w:p w14:paraId="27156B07" w14:textId="77777777" w:rsidR="00AB6128" w:rsidRDefault="00AB6128">
                  <w:pPr>
                    <w:pStyle w:val="EmptyCellLayoutStyle"/>
                    <w:spacing w:after="0" w:line="240" w:lineRule="auto"/>
                  </w:pPr>
                </w:p>
              </w:tc>
              <w:tc>
                <w:tcPr>
                  <w:tcW w:w="900" w:type="dxa"/>
                </w:tcPr>
                <w:p w14:paraId="7BB7A90E" w14:textId="77777777" w:rsidR="00AB6128" w:rsidRDefault="00AB6128">
                  <w:pPr>
                    <w:pStyle w:val="EmptyCellLayoutStyle"/>
                    <w:spacing w:after="0" w:line="240" w:lineRule="auto"/>
                  </w:pPr>
                </w:p>
              </w:tc>
              <w:tc>
                <w:tcPr>
                  <w:tcW w:w="1649" w:type="dxa"/>
                </w:tcPr>
                <w:p w14:paraId="4FDD8328" w14:textId="77777777" w:rsidR="00AB6128" w:rsidRDefault="00AB6128">
                  <w:pPr>
                    <w:pStyle w:val="EmptyCellLayoutStyle"/>
                    <w:spacing w:after="0" w:line="240" w:lineRule="auto"/>
                  </w:pPr>
                </w:p>
              </w:tc>
              <w:tc>
                <w:tcPr>
                  <w:tcW w:w="1050" w:type="dxa"/>
                </w:tcPr>
                <w:p w14:paraId="7FFD8625" w14:textId="77777777" w:rsidR="00AB6128" w:rsidRDefault="00AB6128">
                  <w:pPr>
                    <w:pStyle w:val="EmptyCellLayoutStyle"/>
                    <w:spacing w:after="0" w:line="240" w:lineRule="auto"/>
                  </w:pPr>
                </w:p>
              </w:tc>
              <w:tc>
                <w:tcPr>
                  <w:tcW w:w="110" w:type="dxa"/>
                </w:tcPr>
                <w:p w14:paraId="3C1039DE" w14:textId="77777777" w:rsidR="00AB6128" w:rsidRDefault="00AB6128">
                  <w:pPr>
                    <w:pStyle w:val="EmptyCellLayoutStyle"/>
                    <w:spacing w:after="0" w:line="240" w:lineRule="auto"/>
                  </w:pPr>
                </w:p>
              </w:tc>
              <w:tc>
                <w:tcPr>
                  <w:tcW w:w="68" w:type="dxa"/>
                </w:tcPr>
                <w:p w14:paraId="5588E060" w14:textId="77777777" w:rsidR="00AB6128" w:rsidRDefault="00AB6128">
                  <w:pPr>
                    <w:pStyle w:val="EmptyCellLayoutStyle"/>
                    <w:spacing w:after="0" w:line="240" w:lineRule="auto"/>
                  </w:pPr>
                </w:p>
              </w:tc>
              <w:tc>
                <w:tcPr>
                  <w:tcW w:w="216" w:type="dxa"/>
                </w:tcPr>
                <w:p w14:paraId="7F149DD6" w14:textId="77777777" w:rsidR="00AB6128" w:rsidRDefault="00AB6128">
                  <w:pPr>
                    <w:pStyle w:val="EmptyCellLayoutStyle"/>
                    <w:spacing w:after="0" w:line="240" w:lineRule="auto"/>
                  </w:pPr>
                </w:p>
              </w:tc>
              <w:tc>
                <w:tcPr>
                  <w:tcW w:w="2123" w:type="dxa"/>
                </w:tcPr>
                <w:p w14:paraId="54F80836" w14:textId="77777777" w:rsidR="00AB6128" w:rsidRDefault="00AB6128">
                  <w:pPr>
                    <w:pStyle w:val="EmptyCellLayoutStyle"/>
                    <w:spacing w:after="0" w:line="240" w:lineRule="auto"/>
                  </w:pPr>
                </w:p>
              </w:tc>
              <w:tc>
                <w:tcPr>
                  <w:tcW w:w="226" w:type="dxa"/>
                  <w:tcBorders>
                    <w:right w:val="single" w:sz="7" w:space="0" w:color="000000"/>
                  </w:tcBorders>
                </w:tcPr>
                <w:p w14:paraId="4A5FE7FE" w14:textId="77777777" w:rsidR="00AB6128" w:rsidRDefault="00AB6128">
                  <w:pPr>
                    <w:pStyle w:val="EmptyCellLayoutStyle"/>
                    <w:spacing w:after="0" w:line="240" w:lineRule="auto"/>
                  </w:pPr>
                </w:p>
              </w:tc>
            </w:tr>
            <w:tr w:rsidR="00877E70" w14:paraId="3ABDDB30" w14:textId="77777777" w:rsidTr="00877E70">
              <w:trPr>
                <w:trHeight w:val="539"/>
              </w:trPr>
              <w:tc>
                <w:tcPr>
                  <w:tcW w:w="180" w:type="dxa"/>
                  <w:tcBorders>
                    <w:left w:val="single" w:sz="7" w:space="0" w:color="000000"/>
                  </w:tcBorders>
                </w:tcPr>
                <w:p w14:paraId="1748E987" w14:textId="77777777" w:rsidR="00AB6128" w:rsidRDefault="00AB6128">
                  <w:pPr>
                    <w:pStyle w:val="EmptyCellLayoutStyle"/>
                    <w:spacing w:after="0" w:line="240" w:lineRule="auto"/>
                  </w:pPr>
                </w:p>
              </w:tc>
              <w:tc>
                <w:tcPr>
                  <w:tcW w:w="2016" w:type="dxa"/>
                </w:tcPr>
                <w:p w14:paraId="6333AA38" w14:textId="77777777" w:rsidR="00AB6128" w:rsidRDefault="00AB6128">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AB6128" w14:paraId="7BCEE62B" w14:textId="77777777">
                    <w:trPr>
                      <w:trHeight w:val="462"/>
                    </w:trPr>
                    <w:tc>
                      <w:tcPr>
                        <w:tcW w:w="4680" w:type="dxa"/>
                        <w:tcBorders>
                          <w:top w:val="nil"/>
                          <w:left w:val="nil"/>
                          <w:bottom w:val="nil"/>
                          <w:right w:val="nil"/>
                        </w:tcBorders>
                        <w:tcMar>
                          <w:top w:w="39" w:type="dxa"/>
                          <w:left w:w="39" w:type="dxa"/>
                          <w:bottom w:w="39" w:type="dxa"/>
                          <w:right w:w="39" w:type="dxa"/>
                        </w:tcMar>
                      </w:tcPr>
                      <w:p w14:paraId="50161FCD" w14:textId="77777777" w:rsidR="00AB6128" w:rsidRDefault="00290F0E">
                        <w:pPr>
                          <w:spacing w:after="0" w:line="240" w:lineRule="auto"/>
                          <w:jc w:val="center"/>
                        </w:pPr>
                        <w:r>
                          <w:rPr>
                            <w:rFonts w:ascii="Arial" w:eastAsia="Arial" w:hAnsi="Arial"/>
                            <w:b/>
                            <w:color w:val="FF0000"/>
                            <w:sz w:val="30"/>
                          </w:rPr>
                          <w:t>Public Provider Report</w:t>
                        </w:r>
                      </w:p>
                    </w:tc>
                  </w:tr>
                </w:tbl>
                <w:p w14:paraId="4B60F2A3" w14:textId="77777777" w:rsidR="00AB6128" w:rsidRDefault="00AB6128">
                  <w:pPr>
                    <w:spacing w:after="0" w:line="240" w:lineRule="auto"/>
                  </w:pPr>
                </w:p>
              </w:tc>
              <w:tc>
                <w:tcPr>
                  <w:tcW w:w="2123" w:type="dxa"/>
                </w:tcPr>
                <w:p w14:paraId="45181CC6" w14:textId="77777777" w:rsidR="00AB6128" w:rsidRDefault="00AB6128">
                  <w:pPr>
                    <w:pStyle w:val="EmptyCellLayoutStyle"/>
                    <w:spacing w:after="0" w:line="240" w:lineRule="auto"/>
                  </w:pPr>
                </w:p>
              </w:tc>
              <w:tc>
                <w:tcPr>
                  <w:tcW w:w="226" w:type="dxa"/>
                  <w:tcBorders>
                    <w:right w:val="single" w:sz="7" w:space="0" w:color="000000"/>
                  </w:tcBorders>
                </w:tcPr>
                <w:p w14:paraId="4914B703" w14:textId="77777777" w:rsidR="00AB6128" w:rsidRDefault="00AB6128">
                  <w:pPr>
                    <w:pStyle w:val="EmptyCellLayoutStyle"/>
                    <w:spacing w:after="0" w:line="240" w:lineRule="auto"/>
                  </w:pPr>
                </w:p>
              </w:tc>
            </w:tr>
            <w:tr w:rsidR="00AB6128" w14:paraId="3F68FC6F" w14:textId="77777777">
              <w:trPr>
                <w:trHeight w:val="720"/>
              </w:trPr>
              <w:tc>
                <w:tcPr>
                  <w:tcW w:w="180" w:type="dxa"/>
                  <w:tcBorders>
                    <w:left w:val="single" w:sz="7" w:space="0" w:color="000000"/>
                  </w:tcBorders>
                </w:tcPr>
                <w:p w14:paraId="208E85E6" w14:textId="77777777" w:rsidR="00AB6128" w:rsidRDefault="00AB6128">
                  <w:pPr>
                    <w:pStyle w:val="EmptyCellLayoutStyle"/>
                    <w:spacing w:after="0" w:line="240" w:lineRule="auto"/>
                  </w:pPr>
                </w:p>
              </w:tc>
              <w:tc>
                <w:tcPr>
                  <w:tcW w:w="2016" w:type="dxa"/>
                </w:tcPr>
                <w:p w14:paraId="16B38AA5" w14:textId="77777777" w:rsidR="00AB6128" w:rsidRDefault="00AB6128">
                  <w:pPr>
                    <w:pStyle w:val="EmptyCellLayoutStyle"/>
                    <w:spacing w:after="0" w:line="240" w:lineRule="auto"/>
                  </w:pPr>
                </w:p>
              </w:tc>
              <w:tc>
                <w:tcPr>
                  <w:tcW w:w="254" w:type="dxa"/>
                </w:tcPr>
                <w:p w14:paraId="00DA975D" w14:textId="77777777" w:rsidR="00AB6128" w:rsidRDefault="00AB6128">
                  <w:pPr>
                    <w:pStyle w:val="EmptyCellLayoutStyle"/>
                    <w:spacing w:after="0" w:line="240" w:lineRule="auto"/>
                  </w:pPr>
                </w:p>
              </w:tc>
              <w:tc>
                <w:tcPr>
                  <w:tcW w:w="0" w:type="dxa"/>
                </w:tcPr>
                <w:p w14:paraId="5CED7FD5" w14:textId="77777777" w:rsidR="00AB6128" w:rsidRDefault="00AB6128">
                  <w:pPr>
                    <w:pStyle w:val="EmptyCellLayoutStyle"/>
                    <w:spacing w:after="0" w:line="240" w:lineRule="auto"/>
                  </w:pPr>
                </w:p>
              </w:tc>
              <w:tc>
                <w:tcPr>
                  <w:tcW w:w="248" w:type="dxa"/>
                </w:tcPr>
                <w:p w14:paraId="1E4DFF4D" w14:textId="77777777" w:rsidR="00AB6128" w:rsidRDefault="00AB6128">
                  <w:pPr>
                    <w:pStyle w:val="EmptyCellLayoutStyle"/>
                    <w:spacing w:after="0" w:line="240" w:lineRule="auto"/>
                  </w:pPr>
                </w:p>
              </w:tc>
              <w:tc>
                <w:tcPr>
                  <w:tcW w:w="179" w:type="dxa"/>
                </w:tcPr>
                <w:p w14:paraId="3147E1A6" w14:textId="77777777" w:rsidR="00AB6128" w:rsidRDefault="00AB6128">
                  <w:pPr>
                    <w:pStyle w:val="EmptyCellLayoutStyle"/>
                    <w:spacing w:after="0" w:line="240" w:lineRule="auto"/>
                  </w:pPr>
                </w:p>
              </w:tc>
              <w:tc>
                <w:tcPr>
                  <w:tcW w:w="900" w:type="dxa"/>
                </w:tcPr>
                <w:p w14:paraId="2DA86B62" w14:textId="77777777" w:rsidR="00AB6128" w:rsidRDefault="00AB6128">
                  <w:pPr>
                    <w:pStyle w:val="EmptyCellLayoutStyle"/>
                    <w:spacing w:after="0" w:line="240" w:lineRule="auto"/>
                  </w:pPr>
                </w:p>
              </w:tc>
              <w:tc>
                <w:tcPr>
                  <w:tcW w:w="1649" w:type="dxa"/>
                </w:tcPr>
                <w:p w14:paraId="312C4C6B" w14:textId="77777777" w:rsidR="00AB6128" w:rsidRDefault="00AB6128">
                  <w:pPr>
                    <w:pStyle w:val="EmptyCellLayoutStyle"/>
                    <w:spacing w:after="0" w:line="240" w:lineRule="auto"/>
                  </w:pPr>
                </w:p>
              </w:tc>
              <w:tc>
                <w:tcPr>
                  <w:tcW w:w="1050" w:type="dxa"/>
                </w:tcPr>
                <w:p w14:paraId="0B7C7918" w14:textId="77777777" w:rsidR="00AB6128" w:rsidRDefault="00AB6128">
                  <w:pPr>
                    <w:pStyle w:val="EmptyCellLayoutStyle"/>
                    <w:spacing w:after="0" w:line="240" w:lineRule="auto"/>
                  </w:pPr>
                </w:p>
              </w:tc>
              <w:tc>
                <w:tcPr>
                  <w:tcW w:w="110" w:type="dxa"/>
                </w:tcPr>
                <w:p w14:paraId="413E477D" w14:textId="77777777" w:rsidR="00AB6128" w:rsidRDefault="00AB6128">
                  <w:pPr>
                    <w:pStyle w:val="EmptyCellLayoutStyle"/>
                    <w:spacing w:after="0" w:line="240" w:lineRule="auto"/>
                  </w:pPr>
                </w:p>
              </w:tc>
              <w:tc>
                <w:tcPr>
                  <w:tcW w:w="68" w:type="dxa"/>
                </w:tcPr>
                <w:p w14:paraId="0D4961FA" w14:textId="77777777" w:rsidR="00AB6128" w:rsidRDefault="00AB6128">
                  <w:pPr>
                    <w:pStyle w:val="EmptyCellLayoutStyle"/>
                    <w:spacing w:after="0" w:line="240" w:lineRule="auto"/>
                  </w:pPr>
                </w:p>
              </w:tc>
              <w:tc>
                <w:tcPr>
                  <w:tcW w:w="216" w:type="dxa"/>
                </w:tcPr>
                <w:p w14:paraId="534065F2" w14:textId="77777777" w:rsidR="00AB6128" w:rsidRDefault="00AB6128">
                  <w:pPr>
                    <w:pStyle w:val="EmptyCellLayoutStyle"/>
                    <w:spacing w:after="0" w:line="240" w:lineRule="auto"/>
                  </w:pPr>
                </w:p>
              </w:tc>
              <w:tc>
                <w:tcPr>
                  <w:tcW w:w="2123" w:type="dxa"/>
                </w:tcPr>
                <w:p w14:paraId="6893E29B" w14:textId="77777777" w:rsidR="00AB6128" w:rsidRDefault="00AB6128">
                  <w:pPr>
                    <w:pStyle w:val="EmptyCellLayoutStyle"/>
                    <w:spacing w:after="0" w:line="240" w:lineRule="auto"/>
                  </w:pPr>
                </w:p>
              </w:tc>
              <w:tc>
                <w:tcPr>
                  <w:tcW w:w="226" w:type="dxa"/>
                  <w:tcBorders>
                    <w:right w:val="single" w:sz="7" w:space="0" w:color="000000"/>
                  </w:tcBorders>
                </w:tcPr>
                <w:p w14:paraId="0C695184" w14:textId="77777777" w:rsidR="00AB6128" w:rsidRDefault="00AB6128">
                  <w:pPr>
                    <w:pStyle w:val="EmptyCellLayoutStyle"/>
                    <w:spacing w:after="0" w:line="240" w:lineRule="auto"/>
                  </w:pPr>
                </w:p>
              </w:tc>
            </w:tr>
            <w:tr w:rsidR="00877E70" w14:paraId="44F2674B" w14:textId="77777777" w:rsidTr="00877E70">
              <w:trPr>
                <w:trHeight w:val="884"/>
              </w:trPr>
              <w:tc>
                <w:tcPr>
                  <w:tcW w:w="180" w:type="dxa"/>
                  <w:tcBorders>
                    <w:left w:val="single" w:sz="7" w:space="0" w:color="000000"/>
                  </w:tcBorders>
                </w:tcPr>
                <w:p w14:paraId="39A9131A" w14:textId="77777777" w:rsidR="00AB6128" w:rsidRDefault="00AB6128">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AB6128" w14:paraId="34115BE3" w14:textId="77777777">
                    <w:trPr>
                      <w:trHeight w:val="806"/>
                    </w:trPr>
                    <w:tc>
                      <w:tcPr>
                        <w:tcW w:w="8820" w:type="dxa"/>
                        <w:tcBorders>
                          <w:top w:val="nil"/>
                          <w:left w:val="nil"/>
                          <w:bottom w:val="nil"/>
                          <w:right w:val="nil"/>
                        </w:tcBorders>
                        <w:tcMar>
                          <w:top w:w="39" w:type="dxa"/>
                          <w:left w:w="39" w:type="dxa"/>
                          <w:bottom w:w="39" w:type="dxa"/>
                          <w:right w:w="39" w:type="dxa"/>
                        </w:tcMar>
                      </w:tcPr>
                      <w:p w14:paraId="264EB20D" w14:textId="77777777" w:rsidR="00AB6128" w:rsidRDefault="00290F0E">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18FEF207" w14:textId="77777777" w:rsidR="00AB6128" w:rsidRDefault="00AB6128">
                  <w:pPr>
                    <w:spacing w:after="0" w:line="240" w:lineRule="auto"/>
                  </w:pPr>
                </w:p>
              </w:tc>
              <w:tc>
                <w:tcPr>
                  <w:tcW w:w="226" w:type="dxa"/>
                  <w:tcBorders>
                    <w:right w:val="single" w:sz="7" w:space="0" w:color="000000"/>
                  </w:tcBorders>
                </w:tcPr>
                <w:p w14:paraId="69A047E1" w14:textId="77777777" w:rsidR="00AB6128" w:rsidRDefault="00AB6128">
                  <w:pPr>
                    <w:pStyle w:val="EmptyCellLayoutStyle"/>
                    <w:spacing w:after="0" w:line="240" w:lineRule="auto"/>
                  </w:pPr>
                </w:p>
              </w:tc>
            </w:tr>
            <w:tr w:rsidR="00AB6128" w14:paraId="541C7804" w14:textId="77777777">
              <w:trPr>
                <w:trHeight w:val="555"/>
              </w:trPr>
              <w:tc>
                <w:tcPr>
                  <w:tcW w:w="180" w:type="dxa"/>
                  <w:tcBorders>
                    <w:left w:val="single" w:sz="7" w:space="0" w:color="000000"/>
                    <w:bottom w:val="single" w:sz="7" w:space="0" w:color="000000"/>
                  </w:tcBorders>
                </w:tcPr>
                <w:p w14:paraId="227178F2" w14:textId="77777777" w:rsidR="00AB6128" w:rsidRDefault="00AB6128">
                  <w:pPr>
                    <w:pStyle w:val="EmptyCellLayoutStyle"/>
                    <w:spacing w:after="0" w:line="240" w:lineRule="auto"/>
                  </w:pPr>
                </w:p>
              </w:tc>
              <w:tc>
                <w:tcPr>
                  <w:tcW w:w="2016" w:type="dxa"/>
                  <w:tcBorders>
                    <w:bottom w:val="single" w:sz="7" w:space="0" w:color="000000"/>
                  </w:tcBorders>
                </w:tcPr>
                <w:p w14:paraId="7639A770" w14:textId="77777777" w:rsidR="00AB6128" w:rsidRDefault="00AB6128">
                  <w:pPr>
                    <w:pStyle w:val="EmptyCellLayoutStyle"/>
                    <w:spacing w:after="0" w:line="240" w:lineRule="auto"/>
                  </w:pPr>
                </w:p>
              </w:tc>
              <w:tc>
                <w:tcPr>
                  <w:tcW w:w="254" w:type="dxa"/>
                  <w:tcBorders>
                    <w:bottom w:val="single" w:sz="7" w:space="0" w:color="000000"/>
                  </w:tcBorders>
                </w:tcPr>
                <w:p w14:paraId="1CD9777D" w14:textId="77777777" w:rsidR="00AB6128" w:rsidRDefault="00AB6128">
                  <w:pPr>
                    <w:pStyle w:val="EmptyCellLayoutStyle"/>
                    <w:spacing w:after="0" w:line="240" w:lineRule="auto"/>
                  </w:pPr>
                </w:p>
              </w:tc>
              <w:tc>
                <w:tcPr>
                  <w:tcW w:w="0" w:type="dxa"/>
                  <w:tcBorders>
                    <w:bottom w:val="single" w:sz="7" w:space="0" w:color="000000"/>
                  </w:tcBorders>
                </w:tcPr>
                <w:p w14:paraId="5DC9BD5E" w14:textId="77777777" w:rsidR="00AB6128" w:rsidRDefault="00AB6128">
                  <w:pPr>
                    <w:pStyle w:val="EmptyCellLayoutStyle"/>
                    <w:spacing w:after="0" w:line="240" w:lineRule="auto"/>
                  </w:pPr>
                </w:p>
              </w:tc>
              <w:tc>
                <w:tcPr>
                  <w:tcW w:w="248" w:type="dxa"/>
                  <w:tcBorders>
                    <w:bottom w:val="single" w:sz="7" w:space="0" w:color="000000"/>
                  </w:tcBorders>
                </w:tcPr>
                <w:p w14:paraId="1F729984" w14:textId="77777777" w:rsidR="00AB6128" w:rsidRDefault="00AB6128">
                  <w:pPr>
                    <w:pStyle w:val="EmptyCellLayoutStyle"/>
                    <w:spacing w:after="0" w:line="240" w:lineRule="auto"/>
                  </w:pPr>
                </w:p>
              </w:tc>
              <w:tc>
                <w:tcPr>
                  <w:tcW w:w="179" w:type="dxa"/>
                  <w:tcBorders>
                    <w:bottom w:val="single" w:sz="7" w:space="0" w:color="000000"/>
                  </w:tcBorders>
                </w:tcPr>
                <w:p w14:paraId="0A7812AE" w14:textId="77777777" w:rsidR="00AB6128" w:rsidRDefault="00AB6128">
                  <w:pPr>
                    <w:pStyle w:val="EmptyCellLayoutStyle"/>
                    <w:spacing w:after="0" w:line="240" w:lineRule="auto"/>
                  </w:pPr>
                </w:p>
              </w:tc>
              <w:tc>
                <w:tcPr>
                  <w:tcW w:w="900" w:type="dxa"/>
                  <w:tcBorders>
                    <w:bottom w:val="single" w:sz="7" w:space="0" w:color="000000"/>
                  </w:tcBorders>
                </w:tcPr>
                <w:p w14:paraId="3B7159C1" w14:textId="77777777" w:rsidR="00AB6128" w:rsidRDefault="00AB6128">
                  <w:pPr>
                    <w:pStyle w:val="EmptyCellLayoutStyle"/>
                    <w:spacing w:after="0" w:line="240" w:lineRule="auto"/>
                  </w:pPr>
                </w:p>
              </w:tc>
              <w:tc>
                <w:tcPr>
                  <w:tcW w:w="1649" w:type="dxa"/>
                  <w:tcBorders>
                    <w:bottom w:val="single" w:sz="7" w:space="0" w:color="000000"/>
                  </w:tcBorders>
                </w:tcPr>
                <w:p w14:paraId="068D11F7" w14:textId="77777777" w:rsidR="00AB6128" w:rsidRDefault="00AB6128">
                  <w:pPr>
                    <w:pStyle w:val="EmptyCellLayoutStyle"/>
                    <w:spacing w:after="0" w:line="240" w:lineRule="auto"/>
                  </w:pPr>
                </w:p>
              </w:tc>
              <w:tc>
                <w:tcPr>
                  <w:tcW w:w="1050" w:type="dxa"/>
                  <w:tcBorders>
                    <w:bottom w:val="single" w:sz="7" w:space="0" w:color="000000"/>
                  </w:tcBorders>
                </w:tcPr>
                <w:p w14:paraId="6CF6E3D4" w14:textId="77777777" w:rsidR="00AB6128" w:rsidRDefault="00AB6128">
                  <w:pPr>
                    <w:pStyle w:val="EmptyCellLayoutStyle"/>
                    <w:spacing w:after="0" w:line="240" w:lineRule="auto"/>
                  </w:pPr>
                </w:p>
              </w:tc>
              <w:tc>
                <w:tcPr>
                  <w:tcW w:w="110" w:type="dxa"/>
                  <w:tcBorders>
                    <w:bottom w:val="single" w:sz="7" w:space="0" w:color="000000"/>
                  </w:tcBorders>
                </w:tcPr>
                <w:p w14:paraId="568F3792" w14:textId="77777777" w:rsidR="00AB6128" w:rsidRDefault="00AB6128">
                  <w:pPr>
                    <w:pStyle w:val="EmptyCellLayoutStyle"/>
                    <w:spacing w:after="0" w:line="240" w:lineRule="auto"/>
                  </w:pPr>
                </w:p>
              </w:tc>
              <w:tc>
                <w:tcPr>
                  <w:tcW w:w="68" w:type="dxa"/>
                  <w:tcBorders>
                    <w:bottom w:val="single" w:sz="7" w:space="0" w:color="000000"/>
                  </w:tcBorders>
                </w:tcPr>
                <w:p w14:paraId="4F53CA1C" w14:textId="77777777" w:rsidR="00AB6128" w:rsidRDefault="00AB6128">
                  <w:pPr>
                    <w:pStyle w:val="EmptyCellLayoutStyle"/>
                    <w:spacing w:after="0" w:line="240" w:lineRule="auto"/>
                  </w:pPr>
                </w:p>
              </w:tc>
              <w:tc>
                <w:tcPr>
                  <w:tcW w:w="216" w:type="dxa"/>
                  <w:tcBorders>
                    <w:bottom w:val="single" w:sz="7" w:space="0" w:color="000000"/>
                  </w:tcBorders>
                </w:tcPr>
                <w:p w14:paraId="5C7D677E" w14:textId="77777777" w:rsidR="00AB6128" w:rsidRDefault="00AB6128">
                  <w:pPr>
                    <w:pStyle w:val="EmptyCellLayoutStyle"/>
                    <w:spacing w:after="0" w:line="240" w:lineRule="auto"/>
                  </w:pPr>
                </w:p>
              </w:tc>
              <w:tc>
                <w:tcPr>
                  <w:tcW w:w="2123" w:type="dxa"/>
                  <w:tcBorders>
                    <w:bottom w:val="single" w:sz="7" w:space="0" w:color="000000"/>
                  </w:tcBorders>
                </w:tcPr>
                <w:p w14:paraId="51F82603" w14:textId="77777777" w:rsidR="00AB6128" w:rsidRDefault="00AB6128">
                  <w:pPr>
                    <w:pStyle w:val="EmptyCellLayoutStyle"/>
                    <w:spacing w:after="0" w:line="240" w:lineRule="auto"/>
                  </w:pPr>
                </w:p>
              </w:tc>
              <w:tc>
                <w:tcPr>
                  <w:tcW w:w="226" w:type="dxa"/>
                  <w:tcBorders>
                    <w:bottom w:val="single" w:sz="7" w:space="0" w:color="000000"/>
                    <w:right w:val="single" w:sz="7" w:space="0" w:color="000000"/>
                  </w:tcBorders>
                </w:tcPr>
                <w:p w14:paraId="37D727BE" w14:textId="77777777" w:rsidR="00AB6128" w:rsidRDefault="00AB6128">
                  <w:pPr>
                    <w:pStyle w:val="EmptyCellLayoutStyle"/>
                    <w:spacing w:after="0" w:line="240" w:lineRule="auto"/>
                  </w:pPr>
                </w:p>
              </w:tc>
            </w:tr>
          </w:tbl>
          <w:p w14:paraId="6335230B" w14:textId="77777777" w:rsidR="00AB6128" w:rsidRDefault="00AB6128">
            <w:pPr>
              <w:spacing w:after="0" w:line="240" w:lineRule="auto"/>
            </w:pPr>
          </w:p>
        </w:tc>
        <w:tc>
          <w:tcPr>
            <w:tcW w:w="24" w:type="dxa"/>
          </w:tcPr>
          <w:p w14:paraId="088E44ED" w14:textId="77777777" w:rsidR="00AB6128" w:rsidRDefault="00AB6128">
            <w:pPr>
              <w:pStyle w:val="EmptyCellLayoutStyle"/>
              <w:spacing w:after="0" w:line="240" w:lineRule="auto"/>
            </w:pPr>
          </w:p>
        </w:tc>
      </w:tr>
    </w:tbl>
    <w:p w14:paraId="1F595C58" w14:textId="77777777" w:rsidR="00AB6128" w:rsidRDefault="00290F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666"/>
        <w:gridCol w:w="24"/>
      </w:tblGrid>
      <w:tr w:rsidR="00AB6128" w14:paraId="2C6172F3" w14:textId="77777777">
        <w:trPr>
          <w:trHeight w:val="180"/>
        </w:trPr>
        <w:tc>
          <w:tcPr>
            <w:tcW w:w="180" w:type="dxa"/>
          </w:tcPr>
          <w:p w14:paraId="423863E6" w14:textId="77777777" w:rsidR="00AB6128" w:rsidRDefault="00AB6128">
            <w:pPr>
              <w:pStyle w:val="EmptyCellLayoutStyle"/>
              <w:spacing w:after="0" w:line="240" w:lineRule="auto"/>
            </w:pPr>
          </w:p>
        </w:tc>
        <w:tc>
          <w:tcPr>
            <w:tcW w:w="720" w:type="dxa"/>
          </w:tcPr>
          <w:p w14:paraId="085D56C9" w14:textId="77777777" w:rsidR="00AB6128" w:rsidRDefault="00AB6128">
            <w:pPr>
              <w:pStyle w:val="EmptyCellLayoutStyle"/>
              <w:spacing w:after="0" w:line="240" w:lineRule="auto"/>
            </w:pPr>
          </w:p>
        </w:tc>
        <w:tc>
          <w:tcPr>
            <w:tcW w:w="6840" w:type="dxa"/>
          </w:tcPr>
          <w:p w14:paraId="7FD70387" w14:textId="77777777" w:rsidR="00AB6128" w:rsidRDefault="00AB6128">
            <w:pPr>
              <w:pStyle w:val="EmptyCellLayoutStyle"/>
              <w:spacing w:after="0" w:line="240" w:lineRule="auto"/>
            </w:pPr>
          </w:p>
        </w:tc>
        <w:tc>
          <w:tcPr>
            <w:tcW w:w="1666" w:type="dxa"/>
          </w:tcPr>
          <w:p w14:paraId="76AF602E" w14:textId="77777777" w:rsidR="00AB6128" w:rsidRDefault="00AB6128">
            <w:pPr>
              <w:pStyle w:val="EmptyCellLayoutStyle"/>
              <w:spacing w:after="0" w:line="240" w:lineRule="auto"/>
            </w:pPr>
          </w:p>
        </w:tc>
        <w:tc>
          <w:tcPr>
            <w:tcW w:w="24" w:type="dxa"/>
          </w:tcPr>
          <w:p w14:paraId="4109B494" w14:textId="77777777" w:rsidR="00AB6128" w:rsidRDefault="00AB6128">
            <w:pPr>
              <w:pStyle w:val="EmptyCellLayoutStyle"/>
              <w:spacing w:after="0" w:line="240" w:lineRule="auto"/>
            </w:pPr>
          </w:p>
        </w:tc>
      </w:tr>
      <w:tr w:rsidR="00AB6128" w14:paraId="0B8D3118" w14:textId="77777777">
        <w:trPr>
          <w:trHeight w:val="540"/>
        </w:trPr>
        <w:tc>
          <w:tcPr>
            <w:tcW w:w="180" w:type="dxa"/>
          </w:tcPr>
          <w:p w14:paraId="31839E4F" w14:textId="77777777" w:rsidR="00AB6128" w:rsidRDefault="00AB6128">
            <w:pPr>
              <w:pStyle w:val="EmptyCellLayoutStyle"/>
              <w:spacing w:after="0" w:line="240" w:lineRule="auto"/>
            </w:pPr>
          </w:p>
        </w:tc>
        <w:tc>
          <w:tcPr>
            <w:tcW w:w="720" w:type="dxa"/>
          </w:tcPr>
          <w:p w14:paraId="215D01DC" w14:textId="77777777" w:rsidR="00AB6128" w:rsidRDefault="00AB6128">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AB6128" w14:paraId="609AF767" w14:textId="77777777">
              <w:trPr>
                <w:trHeight w:val="462"/>
              </w:trPr>
              <w:tc>
                <w:tcPr>
                  <w:tcW w:w="6840" w:type="dxa"/>
                  <w:tcBorders>
                    <w:top w:val="nil"/>
                    <w:left w:val="nil"/>
                    <w:bottom w:val="nil"/>
                    <w:right w:val="nil"/>
                  </w:tcBorders>
                  <w:tcMar>
                    <w:top w:w="39" w:type="dxa"/>
                    <w:left w:w="39" w:type="dxa"/>
                    <w:bottom w:w="39" w:type="dxa"/>
                    <w:right w:w="39" w:type="dxa"/>
                  </w:tcMar>
                </w:tcPr>
                <w:p w14:paraId="081D2181" w14:textId="77777777" w:rsidR="00AB6128" w:rsidRDefault="00290F0E">
                  <w:pPr>
                    <w:spacing w:after="0" w:line="240" w:lineRule="auto"/>
                    <w:jc w:val="center"/>
                  </w:pPr>
                  <w:r>
                    <w:rPr>
                      <w:b/>
                      <w:color w:val="000000"/>
                      <w:sz w:val="36"/>
                      <w:u w:val="single"/>
                    </w:rPr>
                    <w:t>SUMMARY OF OVERALL FINDINGS</w:t>
                  </w:r>
                </w:p>
              </w:tc>
            </w:tr>
          </w:tbl>
          <w:p w14:paraId="34120455" w14:textId="77777777" w:rsidR="00AB6128" w:rsidRDefault="00AB6128">
            <w:pPr>
              <w:spacing w:after="0" w:line="240" w:lineRule="auto"/>
            </w:pPr>
          </w:p>
        </w:tc>
        <w:tc>
          <w:tcPr>
            <w:tcW w:w="1666" w:type="dxa"/>
          </w:tcPr>
          <w:p w14:paraId="323D0985" w14:textId="77777777" w:rsidR="00AB6128" w:rsidRDefault="00AB6128">
            <w:pPr>
              <w:pStyle w:val="EmptyCellLayoutStyle"/>
              <w:spacing w:after="0" w:line="240" w:lineRule="auto"/>
            </w:pPr>
          </w:p>
        </w:tc>
        <w:tc>
          <w:tcPr>
            <w:tcW w:w="24" w:type="dxa"/>
          </w:tcPr>
          <w:p w14:paraId="6AA30895" w14:textId="77777777" w:rsidR="00AB6128" w:rsidRDefault="00AB6128">
            <w:pPr>
              <w:pStyle w:val="EmptyCellLayoutStyle"/>
              <w:spacing w:after="0" w:line="240" w:lineRule="auto"/>
            </w:pPr>
          </w:p>
        </w:tc>
      </w:tr>
      <w:tr w:rsidR="00AB6128" w14:paraId="03A36562" w14:textId="77777777">
        <w:trPr>
          <w:trHeight w:val="180"/>
        </w:trPr>
        <w:tc>
          <w:tcPr>
            <w:tcW w:w="180" w:type="dxa"/>
          </w:tcPr>
          <w:p w14:paraId="42A12DF3" w14:textId="77777777" w:rsidR="00AB6128" w:rsidRDefault="00AB6128">
            <w:pPr>
              <w:pStyle w:val="EmptyCellLayoutStyle"/>
              <w:spacing w:after="0" w:line="240" w:lineRule="auto"/>
            </w:pPr>
          </w:p>
        </w:tc>
        <w:tc>
          <w:tcPr>
            <w:tcW w:w="720" w:type="dxa"/>
          </w:tcPr>
          <w:p w14:paraId="3C6CA103" w14:textId="77777777" w:rsidR="00AB6128" w:rsidRDefault="00AB6128">
            <w:pPr>
              <w:pStyle w:val="EmptyCellLayoutStyle"/>
              <w:spacing w:after="0" w:line="240" w:lineRule="auto"/>
            </w:pPr>
          </w:p>
        </w:tc>
        <w:tc>
          <w:tcPr>
            <w:tcW w:w="6840" w:type="dxa"/>
          </w:tcPr>
          <w:p w14:paraId="2E69D2D9" w14:textId="77777777" w:rsidR="00AB6128" w:rsidRDefault="00AB6128">
            <w:pPr>
              <w:pStyle w:val="EmptyCellLayoutStyle"/>
              <w:spacing w:after="0" w:line="240" w:lineRule="auto"/>
            </w:pPr>
          </w:p>
        </w:tc>
        <w:tc>
          <w:tcPr>
            <w:tcW w:w="1666" w:type="dxa"/>
          </w:tcPr>
          <w:p w14:paraId="2CCA91BF" w14:textId="77777777" w:rsidR="00AB6128" w:rsidRDefault="00AB6128">
            <w:pPr>
              <w:pStyle w:val="EmptyCellLayoutStyle"/>
              <w:spacing w:after="0" w:line="240" w:lineRule="auto"/>
            </w:pPr>
          </w:p>
        </w:tc>
        <w:tc>
          <w:tcPr>
            <w:tcW w:w="24" w:type="dxa"/>
          </w:tcPr>
          <w:p w14:paraId="724607BA" w14:textId="77777777" w:rsidR="00AB6128" w:rsidRDefault="00AB6128">
            <w:pPr>
              <w:pStyle w:val="EmptyCellLayoutStyle"/>
              <w:spacing w:after="0" w:line="240" w:lineRule="auto"/>
            </w:pPr>
          </w:p>
        </w:tc>
      </w:tr>
      <w:tr w:rsidR="00877E70" w14:paraId="573FF135" w14:textId="77777777" w:rsidTr="00877E70">
        <w:tc>
          <w:tcPr>
            <w:tcW w:w="180" w:type="dxa"/>
          </w:tcPr>
          <w:p w14:paraId="2E7508FD" w14:textId="77777777" w:rsidR="00AB6128" w:rsidRDefault="00AB6128">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2"/>
              <w:gridCol w:w="1436"/>
              <w:gridCol w:w="585"/>
            </w:tblGrid>
            <w:tr w:rsidR="00AB6128" w14:paraId="23AD066E" w14:textId="77777777">
              <w:trPr>
                <w:trHeight w:val="180"/>
              </w:trPr>
              <w:tc>
                <w:tcPr>
                  <w:tcW w:w="360" w:type="dxa"/>
                  <w:tcBorders>
                    <w:top w:val="single" w:sz="7" w:space="0" w:color="000000"/>
                    <w:left w:val="single" w:sz="7" w:space="0" w:color="000000"/>
                  </w:tcBorders>
                </w:tcPr>
                <w:p w14:paraId="5AE6A814" w14:textId="77777777" w:rsidR="00AB6128" w:rsidRDefault="00AB6128">
                  <w:pPr>
                    <w:pStyle w:val="EmptyCellLayoutStyle"/>
                    <w:spacing w:after="0" w:line="240" w:lineRule="auto"/>
                  </w:pPr>
                </w:p>
              </w:tc>
              <w:tc>
                <w:tcPr>
                  <w:tcW w:w="2340" w:type="dxa"/>
                  <w:tcBorders>
                    <w:top w:val="single" w:sz="7" w:space="0" w:color="000000"/>
                  </w:tcBorders>
                </w:tcPr>
                <w:p w14:paraId="5DCADCC2" w14:textId="77777777" w:rsidR="00AB6128" w:rsidRDefault="00AB6128">
                  <w:pPr>
                    <w:pStyle w:val="EmptyCellLayoutStyle"/>
                    <w:spacing w:after="0" w:line="240" w:lineRule="auto"/>
                  </w:pPr>
                </w:p>
              </w:tc>
              <w:tc>
                <w:tcPr>
                  <w:tcW w:w="179" w:type="dxa"/>
                  <w:tcBorders>
                    <w:top w:val="single" w:sz="7" w:space="0" w:color="000000"/>
                  </w:tcBorders>
                </w:tcPr>
                <w:p w14:paraId="4A83E1FB" w14:textId="77777777" w:rsidR="00AB6128" w:rsidRDefault="00AB6128">
                  <w:pPr>
                    <w:pStyle w:val="EmptyCellLayoutStyle"/>
                    <w:spacing w:after="0" w:line="240" w:lineRule="auto"/>
                  </w:pPr>
                </w:p>
              </w:tc>
              <w:tc>
                <w:tcPr>
                  <w:tcW w:w="4320" w:type="dxa"/>
                  <w:tcBorders>
                    <w:top w:val="single" w:sz="7" w:space="0" w:color="000000"/>
                  </w:tcBorders>
                </w:tcPr>
                <w:p w14:paraId="40813C6A" w14:textId="77777777" w:rsidR="00AB6128" w:rsidRDefault="00AB6128">
                  <w:pPr>
                    <w:pStyle w:val="EmptyCellLayoutStyle"/>
                    <w:spacing w:after="0" w:line="240" w:lineRule="auto"/>
                  </w:pPr>
                </w:p>
              </w:tc>
              <w:tc>
                <w:tcPr>
                  <w:tcW w:w="1439" w:type="dxa"/>
                  <w:tcBorders>
                    <w:top w:val="single" w:sz="7" w:space="0" w:color="000000"/>
                  </w:tcBorders>
                </w:tcPr>
                <w:p w14:paraId="38F78D5E" w14:textId="77777777" w:rsidR="00AB6128" w:rsidRDefault="00AB6128">
                  <w:pPr>
                    <w:pStyle w:val="EmptyCellLayoutStyle"/>
                    <w:spacing w:after="0" w:line="240" w:lineRule="auto"/>
                  </w:pPr>
                </w:p>
              </w:tc>
              <w:tc>
                <w:tcPr>
                  <w:tcW w:w="586" w:type="dxa"/>
                  <w:tcBorders>
                    <w:top w:val="single" w:sz="7" w:space="0" w:color="000000"/>
                    <w:right w:val="single" w:sz="7" w:space="0" w:color="000000"/>
                  </w:tcBorders>
                </w:tcPr>
                <w:p w14:paraId="0BF72758" w14:textId="77777777" w:rsidR="00AB6128" w:rsidRDefault="00AB6128">
                  <w:pPr>
                    <w:pStyle w:val="EmptyCellLayoutStyle"/>
                    <w:spacing w:after="0" w:line="240" w:lineRule="auto"/>
                  </w:pPr>
                </w:p>
              </w:tc>
            </w:tr>
            <w:tr w:rsidR="00AB6128" w14:paraId="6293319E" w14:textId="77777777">
              <w:trPr>
                <w:trHeight w:val="359"/>
              </w:trPr>
              <w:tc>
                <w:tcPr>
                  <w:tcW w:w="360" w:type="dxa"/>
                  <w:tcBorders>
                    <w:left w:val="single" w:sz="7" w:space="0" w:color="000000"/>
                  </w:tcBorders>
                </w:tcPr>
                <w:p w14:paraId="3FDC6AED" w14:textId="77777777" w:rsidR="00AB6128" w:rsidRDefault="00AB612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AB6128" w14:paraId="1AE80E22" w14:textId="77777777">
                    <w:trPr>
                      <w:trHeight w:val="282"/>
                    </w:trPr>
                    <w:tc>
                      <w:tcPr>
                        <w:tcW w:w="2340" w:type="dxa"/>
                        <w:tcBorders>
                          <w:top w:val="nil"/>
                          <w:left w:val="nil"/>
                          <w:bottom w:val="nil"/>
                          <w:right w:val="nil"/>
                        </w:tcBorders>
                        <w:tcMar>
                          <w:top w:w="39" w:type="dxa"/>
                          <w:left w:w="39" w:type="dxa"/>
                          <w:bottom w:w="39" w:type="dxa"/>
                          <w:right w:w="39" w:type="dxa"/>
                        </w:tcMar>
                      </w:tcPr>
                      <w:p w14:paraId="05FECC16" w14:textId="77777777" w:rsidR="00AB6128" w:rsidRDefault="00290F0E">
                        <w:pPr>
                          <w:spacing w:after="0" w:line="240" w:lineRule="auto"/>
                        </w:pPr>
                        <w:r>
                          <w:rPr>
                            <w:rFonts w:ascii="Arial" w:eastAsia="Arial" w:hAnsi="Arial"/>
                            <w:b/>
                            <w:color w:val="000000"/>
                          </w:rPr>
                          <w:t>Provider</w:t>
                        </w:r>
                      </w:p>
                    </w:tc>
                  </w:tr>
                </w:tbl>
                <w:p w14:paraId="5372F349" w14:textId="77777777" w:rsidR="00AB6128" w:rsidRDefault="00AB6128">
                  <w:pPr>
                    <w:spacing w:after="0" w:line="240" w:lineRule="auto"/>
                  </w:pPr>
                </w:p>
              </w:tc>
              <w:tc>
                <w:tcPr>
                  <w:tcW w:w="179" w:type="dxa"/>
                </w:tcPr>
                <w:p w14:paraId="7BEC158D" w14:textId="77777777" w:rsidR="00AB6128" w:rsidRDefault="00AB612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AB6128" w14:paraId="4A0A4423" w14:textId="77777777">
                    <w:trPr>
                      <w:trHeight w:val="282"/>
                    </w:trPr>
                    <w:tc>
                      <w:tcPr>
                        <w:tcW w:w="4320" w:type="dxa"/>
                        <w:tcBorders>
                          <w:top w:val="nil"/>
                          <w:left w:val="nil"/>
                          <w:bottom w:val="nil"/>
                          <w:right w:val="nil"/>
                        </w:tcBorders>
                        <w:tcMar>
                          <w:top w:w="39" w:type="dxa"/>
                          <w:left w:w="39" w:type="dxa"/>
                          <w:bottom w:w="39" w:type="dxa"/>
                          <w:right w:w="39" w:type="dxa"/>
                        </w:tcMar>
                      </w:tcPr>
                      <w:p w14:paraId="2B03C0DA" w14:textId="77777777" w:rsidR="00AB6128" w:rsidRDefault="00290F0E">
                        <w:pPr>
                          <w:spacing w:after="0" w:line="240" w:lineRule="auto"/>
                        </w:pPr>
                        <w:r>
                          <w:rPr>
                            <w:rFonts w:ascii="Arial" w:eastAsia="Arial" w:hAnsi="Arial"/>
                            <w:color w:val="000000"/>
                          </w:rPr>
                          <w:t>Opportunity Works, Inc.</w:t>
                        </w:r>
                      </w:p>
                    </w:tc>
                  </w:tr>
                </w:tbl>
                <w:p w14:paraId="06E4BD7F" w14:textId="77777777" w:rsidR="00AB6128" w:rsidRDefault="00AB6128">
                  <w:pPr>
                    <w:spacing w:after="0" w:line="240" w:lineRule="auto"/>
                  </w:pPr>
                </w:p>
              </w:tc>
              <w:tc>
                <w:tcPr>
                  <w:tcW w:w="1439" w:type="dxa"/>
                </w:tcPr>
                <w:p w14:paraId="10466F41" w14:textId="77777777" w:rsidR="00AB6128" w:rsidRDefault="00AB6128">
                  <w:pPr>
                    <w:pStyle w:val="EmptyCellLayoutStyle"/>
                    <w:spacing w:after="0" w:line="240" w:lineRule="auto"/>
                  </w:pPr>
                </w:p>
              </w:tc>
              <w:tc>
                <w:tcPr>
                  <w:tcW w:w="586" w:type="dxa"/>
                  <w:tcBorders>
                    <w:right w:val="single" w:sz="7" w:space="0" w:color="000000"/>
                  </w:tcBorders>
                </w:tcPr>
                <w:p w14:paraId="7926DA57" w14:textId="77777777" w:rsidR="00AB6128" w:rsidRDefault="00AB6128">
                  <w:pPr>
                    <w:pStyle w:val="EmptyCellLayoutStyle"/>
                    <w:spacing w:after="0" w:line="240" w:lineRule="auto"/>
                  </w:pPr>
                </w:p>
              </w:tc>
            </w:tr>
            <w:tr w:rsidR="00AB6128" w14:paraId="08B9D901" w14:textId="77777777">
              <w:trPr>
                <w:trHeight w:val="180"/>
              </w:trPr>
              <w:tc>
                <w:tcPr>
                  <w:tcW w:w="360" w:type="dxa"/>
                  <w:tcBorders>
                    <w:left w:val="single" w:sz="7" w:space="0" w:color="000000"/>
                  </w:tcBorders>
                </w:tcPr>
                <w:p w14:paraId="43E35789" w14:textId="77777777" w:rsidR="00AB6128" w:rsidRDefault="00AB6128">
                  <w:pPr>
                    <w:pStyle w:val="EmptyCellLayoutStyle"/>
                    <w:spacing w:after="0" w:line="240" w:lineRule="auto"/>
                  </w:pPr>
                </w:p>
              </w:tc>
              <w:tc>
                <w:tcPr>
                  <w:tcW w:w="2340" w:type="dxa"/>
                </w:tcPr>
                <w:p w14:paraId="03A1F425" w14:textId="77777777" w:rsidR="00AB6128" w:rsidRDefault="00AB6128">
                  <w:pPr>
                    <w:pStyle w:val="EmptyCellLayoutStyle"/>
                    <w:spacing w:after="0" w:line="240" w:lineRule="auto"/>
                  </w:pPr>
                </w:p>
              </w:tc>
              <w:tc>
                <w:tcPr>
                  <w:tcW w:w="179" w:type="dxa"/>
                </w:tcPr>
                <w:p w14:paraId="771FECF4" w14:textId="77777777" w:rsidR="00AB6128" w:rsidRDefault="00AB6128">
                  <w:pPr>
                    <w:pStyle w:val="EmptyCellLayoutStyle"/>
                    <w:spacing w:after="0" w:line="240" w:lineRule="auto"/>
                  </w:pPr>
                </w:p>
              </w:tc>
              <w:tc>
                <w:tcPr>
                  <w:tcW w:w="4320" w:type="dxa"/>
                </w:tcPr>
                <w:p w14:paraId="1ED251B7" w14:textId="77777777" w:rsidR="00AB6128" w:rsidRDefault="00AB6128">
                  <w:pPr>
                    <w:pStyle w:val="EmptyCellLayoutStyle"/>
                    <w:spacing w:after="0" w:line="240" w:lineRule="auto"/>
                  </w:pPr>
                </w:p>
              </w:tc>
              <w:tc>
                <w:tcPr>
                  <w:tcW w:w="1439" w:type="dxa"/>
                </w:tcPr>
                <w:p w14:paraId="0595A3BD" w14:textId="77777777" w:rsidR="00AB6128" w:rsidRDefault="00AB6128">
                  <w:pPr>
                    <w:pStyle w:val="EmptyCellLayoutStyle"/>
                    <w:spacing w:after="0" w:line="240" w:lineRule="auto"/>
                  </w:pPr>
                </w:p>
              </w:tc>
              <w:tc>
                <w:tcPr>
                  <w:tcW w:w="586" w:type="dxa"/>
                  <w:tcBorders>
                    <w:right w:val="single" w:sz="7" w:space="0" w:color="000000"/>
                  </w:tcBorders>
                </w:tcPr>
                <w:p w14:paraId="58B73D5C" w14:textId="77777777" w:rsidR="00AB6128" w:rsidRDefault="00AB6128">
                  <w:pPr>
                    <w:pStyle w:val="EmptyCellLayoutStyle"/>
                    <w:spacing w:after="0" w:line="240" w:lineRule="auto"/>
                  </w:pPr>
                </w:p>
              </w:tc>
            </w:tr>
            <w:tr w:rsidR="00AB6128" w14:paraId="5372A20B" w14:textId="77777777">
              <w:trPr>
                <w:trHeight w:val="359"/>
              </w:trPr>
              <w:tc>
                <w:tcPr>
                  <w:tcW w:w="360" w:type="dxa"/>
                  <w:tcBorders>
                    <w:left w:val="single" w:sz="7" w:space="0" w:color="000000"/>
                  </w:tcBorders>
                </w:tcPr>
                <w:p w14:paraId="5CC6A206" w14:textId="77777777" w:rsidR="00AB6128" w:rsidRDefault="00AB612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AB6128" w14:paraId="5948D361" w14:textId="77777777">
                    <w:trPr>
                      <w:trHeight w:val="282"/>
                    </w:trPr>
                    <w:tc>
                      <w:tcPr>
                        <w:tcW w:w="2340" w:type="dxa"/>
                        <w:tcBorders>
                          <w:top w:val="nil"/>
                          <w:left w:val="nil"/>
                          <w:bottom w:val="nil"/>
                          <w:right w:val="nil"/>
                        </w:tcBorders>
                        <w:tcMar>
                          <w:top w:w="39" w:type="dxa"/>
                          <w:left w:w="39" w:type="dxa"/>
                          <w:bottom w:w="39" w:type="dxa"/>
                          <w:right w:w="39" w:type="dxa"/>
                        </w:tcMar>
                      </w:tcPr>
                      <w:p w14:paraId="4B42B5E4" w14:textId="77777777" w:rsidR="00AB6128" w:rsidRDefault="00290F0E">
                        <w:pPr>
                          <w:spacing w:after="0" w:line="240" w:lineRule="auto"/>
                        </w:pPr>
                        <w:r>
                          <w:rPr>
                            <w:rFonts w:ascii="Arial" w:eastAsia="Arial" w:hAnsi="Arial"/>
                            <w:b/>
                            <w:color w:val="000000"/>
                          </w:rPr>
                          <w:t>Review Dates</w:t>
                        </w:r>
                      </w:p>
                    </w:tc>
                  </w:tr>
                </w:tbl>
                <w:p w14:paraId="59E20B20" w14:textId="77777777" w:rsidR="00AB6128" w:rsidRDefault="00AB6128">
                  <w:pPr>
                    <w:spacing w:after="0" w:line="240" w:lineRule="auto"/>
                  </w:pPr>
                </w:p>
              </w:tc>
              <w:tc>
                <w:tcPr>
                  <w:tcW w:w="179" w:type="dxa"/>
                </w:tcPr>
                <w:p w14:paraId="4FD1B120" w14:textId="77777777" w:rsidR="00AB6128" w:rsidRDefault="00AB612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AB6128" w14:paraId="1C1F70D5" w14:textId="77777777">
                    <w:trPr>
                      <w:trHeight w:val="282"/>
                    </w:trPr>
                    <w:tc>
                      <w:tcPr>
                        <w:tcW w:w="4320" w:type="dxa"/>
                        <w:tcBorders>
                          <w:top w:val="nil"/>
                          <w:left w:val="nil"/>
                          <w:bottom w:val="nil"/>
                          <w:right w:val="nil"/>
                        </w:tcBorders>
                        <w:tcMar>
                          <w:top w:w="39" w:type="dxa"/>
                          <w:left w:w="39" w:type="dxa"/>
                          <w:bottom w:w="39" w:type="dxa"/>
                          <w:right w:w="39" w:type="dxa"/>
                        </w:tcMar>
                      </w:tcPr>
                      <w:p w14:paraId="3A85050C" w14:textId="77777777" w:rsidR="00AB6128" w:rsidRDefault="00290F0E">
                        <w:pPr>
                          <w:spacing w:after="0" w:line="240" w:lineRule="auto"/>
                        </w:pPr>
                        <w:r>
                          <w:rPr>
                            <w:rFonts w:ascii="Arial" w:eastAsia="Arial" w:hAnsi="Arial"/>
                            <w:color w:val="000000"/>
                          </w:rPr>
                          <w:t>2/9/2022 - 2/15/2022</w:t>
                        </w:r>
                      </w:p>
                    </w:tc>
                  </w:tr>
                </w:tbl>
                <w:p w14:paraId="7D385C30" w14:textId="77777777" w:rsidR="00AB6128" w:rsidRDefault="00AB6128">
                  <w:pPr>
                    <w:spacing w:after="0" w:line="240" w:lineRule="auto"/>
                  </w:pPr>
                </w:p>
              </w:tc>
              <w:tc>
                <w:tcPr>
                  <w:tcW w:w="1439" w:type="dxa"/>
                </w:tcPr>
                <w:p w14:paraId="7635A235" w14:textId="77777777" w:rsidR="00AB6128" w:rsidRDefault="00AB6128">
                  <w:pPr>
                    <w:pStyle w:val="EmptyCellLayoutStyle"/>
                    <w:spacing w:after="0" w:line="240" w:lineRule="auto"/>
                  </w:pPr>
                </w:p>
              </w:tc>
              <w:tc>
                <w:tcPr>
                  <w:tcW w:w="586" w:type="dxa"/>
                  <w:tcBorders>
                    <w:right w:val="single" w:sz="7" w:space="0" w:color="000000"/>
                  </w:tcBorders>
                </w:tcPr>
                <w:p w14:paraId="029CC65D" w14:textId="77777777" w:rsidR="00AB6128" w:rsidRDefault="00AB6128">
                  <w:pPr>
                    <w:pStyle w:val="EmptyCellLayoutStyle"/>
                    <w:spacing w:after="0" w:line="240" w:lineRule="auto"/>
                  </w:pPr>
                </w:p>
              </w:tc>
            </w:tr>
            <w:tr w:rsidR="00AB6128" w14:paraId="6A062FD3" w14:textId="77777777">
              <w:trPr>
                <w:trHeight w:val="180"/>
              </w:trPr>
              <w:tc>
                <w:tcPr>
                  <w:tcW w:w="360" w:type="dxa"/>
                  <w:tcBorders>
                    <w:left w:val="single" w:sz="7" w:space="0" w:color="000000"/>
                  </w:tcBorders>
                </w:tcPr>
                <w:p w14:paraId="6FBF6C0B" w14:textId="77777777" w:rsidR="00AB6128" w:rsidRDefault="00AB6128">
                  <w:pPr>
                    <w:pStyle w:val="EmptyCellLayoutStyle"/>
                    <w:spacing w:after="0" w:line="240" w:lineRule="auto"/>
                  </w:pPr>
                </w:p>
              </w:tc>
              <w:tc>
                <w:tcPr>
                  <w:tcW w:w="2340" w:type="dxa"/>
                </w:tcPr>
                <w:p w14:paraId="1DA0CFFE" w14:textId="77777777" w:rsidR="00AB6128" w:rsidRDefault="00AB6128">
                  <w:pPr>
                    <w:pStyle w:val="EmptyCellLayoutStyle"/>
                    <w:spacing w:after="0" w:line="240" w:lineRule="auto"/>
                  </w:pPr>
                </w:p>
              </w:tc>
              <w:tc>
                <w:tcPr>
                  <w:tcW w:w="179" w:type="dxa"/>
                </w:tcPr>
                <w:p w14:paraId="3D580FA0" w14:textId="77777777" w:rsidR="00AB6128" w:rsidRDefault="00AB6128">
                  <w:pPr>
                    <w:pStyle w:val="EmptyCellLayoutStyle"/>
                    <w:spacing w:after="0" w:line="240" w:lineRule="auto"/>
                  </w:pPr>
                </w:p>
              </w:tc>
              <w:tc>
                <w:tcPr>
                  <w:tcW w:w="4320" w:type="dxa"/>
                </w:tcPr>
                <w:p w14:paraId="765C4A7C" w14:textId="77777777" w:rsidR="00AB6128" w:rsidRDefault="00AB6128">
                  <w:pPr>
                    <w:pStyle w:val="EmptyCellLayoutStyle"/>
                    <w:spacing w:after="0" w:line="240" w:lineRule="auto"/>
                  </w:pPr>
                </w:p>
              </w:tc>
              <w:tc>
                <w:tcPr>
                  <w:tcW w:w="1439" w:type="dxa"/>
                </w:tcPr>
                <w:p w14:paraId="4DA25D53" w14:textId="77777777" w:rsidR="00AB6128" w:rsidRDefault="00AB6128">
                  <w:pPr>
                    <w:pStyle w:val="EmptyCellLayoutStyle"/>
                    <w:spacing w:after="0" w:line="240" w:lineRule="auto"/>
                  </w:pPr>
                </w:p>
              </w:tc>
              <w:tc>
                <w:tcPr>
                  <w:tcW w:w="586" w:type="dxa"/>
                  <w:tcBorders>
                    <w:right w:val="single" w:sz="7" w:space="0" w:color="000000"/>
                  </w:tcBorders>
                </w:tcPr>
                <w:p w14:paraId="68E310BE" w14:textId="77777777" w:rsidR="00AB6128" w:rsidRDefault="00AB6128">
                  <w:pPr>
                    <w:pStyle w:val="EmptyCellLayoutStyle"/>
                    <w:spacing w:after="0" w:line="240" w:lineRule="auto"/>
                  </w:pPr>
                </w:p>
              </w:tc>
            </w:tr>
            <w:tr w:rsidR="00AB6128" w14:paraId="3EF4915D" w14:textId="77777777">
              <w:trPr>
                <w:trHeight w:val="360"/>
              </w:trPr>
              <w:tc>
                <w:tcPr>
                  <w:tcW w:w="360" w:type="dxa"/>
                  <w:tcBorders>
                    <w:left w:val="single" w:sz="7" w:space="0" w:color="000000"/>
                  </w:tcBorders>
                </w:tcPr>
                <w:p w14:paraId="0A659396" w14:textId="77777777" w:rsidR="00AB6128" w:rsidRDefault="00AB6128">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AB6128" w14:paraId="0641C500" w14:textId="77777777">
                    <w:trPr>
                      <w:trHeight w:val="462"/>
                    </w:trPr>
                    <w:tc>
                      <w:tcPr>
                        <w:tcW w:w="2340" w:type="dxa"/>
                        <w:tcBorders>
                          <w:top w:val="nil"/>
                          <w:left w:val="nil"/>
                          <w:bottom w:val="nil"/>
                          <w:right w:val="nil"/>
                        </w:tcBorders>
                        <w:tcMar>
                          <w:top w:w="39" w:type="dxa"/>
                          <w:left w:w="39" w:type="dxa"/>
                          <w:bottom w:w="39" w:type="dxa"/>
                          <w:right w:w="39" w:type="dxa"/>
                        </w:tcMar>
                      </w:tcPr>
                      <w:p w14:paraId="75DBA47A" w14:textId="77777777" w:rsidR="00AB6128" w:rsidRDefault="00290F0E">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42F3B09" w14:textId="77777777" w:rsidR="00AB6128" w:rsidRDefault="00AB6128">
                  <w:pPr>
                    <w:spacing w:after="0" w:line="240" w:lineRule="auto"/>
                  </w:pPr>
                </w:p>
              </w:tc>
              <w:tc>
                <w:tcPr>
                  <w:tcW w:w="179" w:type="dxa"/>
                </w:tcPr>
                <w:p w14:paraId="42F89E4A" w14:textId="77777777" w:rsidR="00AB6128" w:rsidRDefault="00AB612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AB6128" w14:paraId="01976870" w14:textId="77777777">
                    <w:trPr>
                      <w:trHeight w:val="282"/>
                    </w:trPr>
                    <w:tc>
                      <w:tcPr>
                        <w:tcW w:w="4320" w:type="dxa"/>
                        <w:tcBorders>
                          <w:top w:val="nil"/>
                          <w:left w:val="nil"/>
                          <w:bottom w:val="nil"/>
                          <w:right w:val="nil"/>
                        </w:tcBorders>
                        <w:tcMar>
                          <w:top w:w="39" w:type="dxa"/>
                          <w:left w:w="39" w:type="dxa"/>
                          <w:bottom w:w="39" w:type="dxa"/>
                          <w:right w:w="39" w:type="dxa"/>
                        </w:tcMar>
                      </w:tcPr>
                      <w:p w14:paraId="56DD4470" w14:textId="77777777" w:rsidR="00AB6128" w:rsidRDefault="00290F0E">
                        <w:pPr>
                          <w:spacing w:after="0" w:line="240" w:lineRule="auto"/>
                        </w:pPr>
                        <w:r>
                          <w:rPr>
                            <w:rFonts w:ascii="Arial" w:eastAsia="Arial" w:hAnsi="Arial"/>
                            <w:color w:val="000000"/>
                          </w:rPr>
                          <w:t>3/1/2022</w:t>
                        </w:r>
                      </w:p>
                    </w:tc>
                  </w:tr>
                </w:tbl>
                <w:p w14:paraId="288E4BCF" w14:textId="77777777" w:rsidR="00AB6128" w:rsidRDefault="00AB6128">
                  <w:pPr>
                    <w:spacing w:after="0" w:line="240" w:lineRule="auto"/>
                  </w:pPr>
                </w:p>
              </w:tc>
              <w:tc>
                <w:tcPr>
                  <w:tcW w:w="1439" w:type="dxa"/>
                </w:tcPr>
                <w:p w14:paraId="75FF03BD" w14:textId="77777777" w:rsidR="00AB6128" w:rsidRDefault="00AB6128">
                  <w:pPr>
                    <w:pStyle w:val="EmptyCellLayoutStyle"/>
                    <w:spacing w:after="0" w:line="240" w:lineRule="auto"/>
                  </w:pPr>
                </w:p>
              </w:tc>
              <w:tc>
                <w:tcPr>
                  <w:tcW w:w="586" w:type="dxa"/>
                  <w:tcBorders>
                    <w:right w:val="single" w:sz="7" w:space="0" w:color="000000"/>
                  </w:tcBorders>
                </w:tcPr>
                <w:p w14:paraId="533F5033" w14:textId="77777777" w:rsidR="00AB6128" w:rsidRDefault="00AB6128">
                  <w:pPr>
                    <w:pStyle w:val="EmptyCellLayoutStyle"/>
                    <w:spacing w:after="0" w:line="240" w:lineRule="auto"/>
                  </w:pPr>
                </w:p>
              </w:tc>
            </w:tr>
            <w:tr w:rsidR="00AB6128" w14:paraId="7361E20A" w14:textId="77777777">
              <w:trPr>
                <w:trHeight w:val="179"/>
              </w:trPr>
              <w:tc>
                <w:tcPr>
                  <w:tcW w:w="360" w:type="dxa"/>
                  <w:tcBorders>
                    <w:left w:val="single" w:sz="7" w:space="0" w:color="000000"/>
                  </w:tcBorders>
                </w:tcPr>
                <w:p w14:paraId="477978A6" w14:textId="77777777" w:rsidR="00AB6128" w:rsidRDefault="00AB6128">
                  <w:pPr>
                    <w:pStyle w:val="EmptyCellLayoutStyle"/>
                    <w:spacing w:after="0" w:line="240" w:lineRule="auto"/>
                  </w:pPr>
                </w:p>
              </w:tc>
              <w:tc>
                <w:tcPr>
                  <w:tcW w:w="2340" w:type="dxa"/>
                  <w:vMerge/>
                </w:tcPr>
                <w:p w14:paraId="1A16464F" w14:textId="77777777" w:rsidR="00AB6128" w:rsidRDefault="00AB6128">
                  <w:pPr>
                    <w:pStyle w:val="EmptyCellLayoutStyle"/>
                    <w:spacing w:after="0" w:line="240" w:lineRule="auto"/>
                  </w:pPr>
                </w:p>
              </w:tc>
              <w:tc>
                <w:tcPr>
                  <w:tcW w:w="179" w:type="dxa"/>
                </w:tcPr>
                <w:p w14:paraId="6393FB8B" w14:textId="77777777" w:rsidR="00AB6128" w:rsidRDefault="00AB6128">
                  <w:pPr>
                    <w:pStyle w:val="EmptyCellLayoutStyle"/>
                    <w:spacing w:after="0" w:line="240" w:lineRule="auto"/>
                  </w:pPr>
                </w:p>
              </w:tc>
              <w:tc>
                <w:tcPr>
                  <w:tcW w:w="4320" w:type="dxa"/>
                </w:tcPr>
                <w:p w14:paraId="3F260233" w14:textId="77777777" w:rsidR="00AB6128" w:rsidRDefault="00AB6128">
                  <w:pPr>
                    <w:pStyle w:val="EmptyCellLayoutStyle"/>
                    <w:spacing w:after="0" w:line="240" w:lineRule="auto"/>
                  </w:pPr>
                </w:p>
              </w:tc>
              <w:tc>
                <w:tcPr>
                  <w:tcW w:w="1439" w:type="dxa"/>
                </w:tcPr>
                <w:p w14:paraId="302F3E49" w14:textId="77777777" w:rsidR="00AB6128" w:rsidRDefault="00AB6128">
                  <w:pPr>
                    <w:pStyle w:val="EmptyCellLayoutStyle"/>
                    <w:spacing w:after="0" w:line="240" w:lineRule="auto"/>
                  </w:pPr>
                </w:p>
              </w:tc>
              <w:tc>
                <w:tcPr>
                  <w:tcW w:w="586" w:type="dxa"/>
                  <w:tcBorders>
                    <w:right w:val="single" w:sz="7" w:space="0" w:color="000000"/>
                  </w:tcBorders>
                </w:tcPr>
                <w:p w14:paraId="1F75559B" w14:textId="77777777" w:rsidR="00AB6128" w:rsidRDefault="00AB6128">
                  <w:pPr>
                    <w:pStyle w:val="EmptyCellLayoutStyle"/>
                    <w:spacing w:after="0" w:line="240" w:lineRule="auto"/>
                  </w:pPr>
                </w:p>
              </w:tc>
            </w:tr>
            <w:tr w:rsidR="00AB6128" w14:paraId="3869070A" w14:textId="77777777">
              <w:trPr>
                <w:trHeight w:val="179"/>
              </w:trPr>
              <w:tc>
                <w:tcPr>
                  <w:tcW w:w="360" w:type="dxa"/>
                  <w:tcBorders>
                    <w:left w:val="single" w:sz="7" w:space="0" w:color="000000"/>
                  </w:tcBorders>
                </w:tcPr>
                <w:p w14:paraId="0D298575" w14:textId="77777777" w:rsidR="00AB6128" w:rsidRDefault="00AB6128">
                  <w:pPr>
                    <w:pStyle w:val="EmptyCellLayoutStyle"/>
                    <w:spacing w:after="0" w:line="240" w:lineRule="auto"/>
                  </w:pPr>
                </w:p>
              </w:tc>
              <w:tc>
                <w:tcPr>
                  <w:tcW w:w="2340" w:type="dxa"/>
                </w:tcPr>
                <w:p w14:paraId="0CF19BAB" w14:textId="77777777" w:rsidR="00AB6128" w:rsidRDefault="00AB6128">
                  <w:pPr>
                    <w:pStyle w:val="EmptyCellLayoutStyle"/>
                    <w:spacing w:after="0" w:line="240" w:lineRule="auto"/>
                  </w:pPr>
                </w:p>
              </w:tc>
              <w:tc>
                <w:tcPr>
                  <w:tcW w:w="179" w:type="dxa"/>
                </w:tcPr>
                <w:p w14:paraId="2BEDB182" w14:textId="77777777" w:rsidR="00AB6128" w:rsidRDefault="00AB6128">
                  <w:pPr>
                    <w:pStyle w:val="EmptyCellLayoutStyle"/>
                    <w:spacing w:after="0" w:line="240" w:lineRule="auto"/>
                  </w:pPr>
                </w:p>
              </w:tc>
              <w:tc>
                <w:tcPr>
                  <w:tcW w:w="4320" w:type="dxa"/>
                </w:tcPr>
                <w:p w14:paraId="58BF9F84" w14:textId="77777777" w:rsidR="00AB6128" w:rsidRDefault="00AB6128">
                  <w:pPr>
                    <w:pStyle w:val="EmptyCellLayoutStyle"/>
                    <w:spacing w:after="0" w:line="240" w:lineRule="auto"/>
                  </w:pPr>
                </w:p>
              </w:tc>
              <w:tc>
                <w:tcPr>
                  <w:tcW w:w="1439" w:type="dxa"/>
                </w:tcPr>
                <w:p w14:paraId="4A577C3F" w14:textId="77777777" w:rsidR="00AB6128" w:rsidRDefault="00AB6128">
                  <w:pPr>
                    <w:pStyle w:val="EmptyCellLayoutStyle"/>
                    <w:spacing w:after="0" w:line="240" w:lineRule="auto"/>
                  </w:pPr>
                </w:p>
              </w:tc>
              <w:tc>
                <w:tcPr>
                  <w:tcW w:w="586" w:type="dxa"/>
                  <w:tcBorders>
                    <w:right w:val="single" w:sz="7" w:space="0" w:color="000000"/>
                  </w:tcBorders>
                </w:tcPr>
                <w:p w14:paraId="194648F1" w14:textId="77777777" w:rsidR="00AB6128" w:rsidRDefault="00AB6128">
                  <w:pPr>
                    <w:pStyle w:val="EmptyCellLayoutStyle"/>
                    <w:spacing w:after="0" w:line="240" w:lineRule="auto"/>
                  </w:pPr>
                </w:p>
              </w:tc>
            </w:tr>
            <w:tr w:rsidR="00877E70" w14:paraId="1E728D01" w14:textId="77777777" w:rsidTr="00877E70">
              <w:tc>
                <w:tcPr>
                  <w:tcW w:w="360" w:type="dxa"/>
                  <w:tcBorders>
                    <w:left w:val="single" w:sz="7" w:space="0" w:color="000000"/>
                  </w:tcBorders>
                </w:tcPr>
                <w:p w14:paraId="303FDB08" w14:textId="77777777" w:rsidR="00AB6128" w:rsidRDefault="00AB612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AB6128" w14:paraId="704B26A7" w14:textId="77777777">
                    <w:trPr>
                      <w:trHeight w:val="282"/>
                    </w:trPr>
                    <w:tc>
                      <w:tcPr>
                        <w:tcW w:w="2340" w:type="dxa"/>
                        <w:tcBorders>
                          <w:top w:val="nil"/>
                          <w:left w:val="nil"/>
                          <w:bottom w:val="nil"/>
                          <w:right w:val="nil"/>
                        </w:tcBorders>
                        <w:tcMar>
                          <w:top w:w="39" w:type="dxa"/>
                          <w:left w:w="39" w:type="dxa"/>
                          <w:bottom w:w="39" w:type="dxa"/>
                          <w:right w:w="39" w:type="dxa"/>
                        </w:tcMar>
                      </w:tcPr>
                      <w:p w14:paraId="1CC297ED" w14:textId="77777777" w:rsidR="00AB6128" w:rsidRDefault="00290F0E">
                        <w:pPr>
                          <w:spacing w:after="0" w:line="240" w:lineRule="auto"/>
                        </w:pPr>
                        <w:r>
                          <w:rPr>
                            <w:rFonts w:ascii="Arial" w:eastAsia="Arial" w:hAnsi="Arial"/>
                            <w:b/>
                            <w:color w:val="000000"/>
                          </w:rPr>
                          <w:t>Survey Team</w:t>
                        </w:r>
                      </w:p>
                    </w:tc>
                  </w:tr>
                </w:tbl>
                <w:p w14:paraId="0E16C06B" w14:textId="77777777" w:rsidR="00AB6128" w:rsidRDefault="00AB6128">
                  <w:pPr>
                    <w:spacing w:after="0" w:line="240" w:lineRule="auto"/>
                  </w:pPr>
                </w:p>
              </w:tc>
              <w:tc>
                <w:tcPr>
                  <w:tcW w:w="179" w:type="dxa"/>
                </w:tcPr>
                <w:p w14:paraId="19E08424" w14:textId="77777777" w:rsidR="00AB6128" w:rsidRDefault="00AB6128">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AB6128" w14:paraId="32E5E862" w14:textId="77777777">
                    <w:trPr>
                      <w:trHeight w:val="282"/>
                    </w:trPr>
                    <w:tc>
                      <w:tcPr>
                        <w:tcW w:w="5760" w:type="dxa"/>
                        <w:tcBorders>
                          <w:top w:val="nil"/>
                          <w:left w:val="nil"/>
                          <w:bottom w:val="nil"/>
                          <w:right w:val="nil"/>
                        </w:tcBorders>
                        <w:tcMar>
                          <w:top w:w="39" w:type="dxa"/>
                          <w:left w:w="39" w:type="dxa"/>
                          <w:bottom w:w="39" w:type="dxa"/>
                          <w:right w:w="39" w:type="dxa"/>
                        </w:tcMar>
                      </w:tcPr>
                      <w:p w14:paraId="553A268E" w14:textId="77777777" w:rsidR="00AB6128" w:rsidRDefault="00290F0E">
                        <w:pPr>
                          <w:spacing w:after="0" w:line="240" w:lineRule="auto"/>
                        </w:pPr>
                        <w:r>
                          <w:rPr>
                            <w:rFonts w:ascii="Arial" w:eastAsia="Arial" w:hAnsi="Arial"/>
                            <w:color w:val="000000"/>
                          </w:rPr>
                          <w:t>John Downing (TL)</w:t>
                        </w:r>
                      </w:p>
                    </w:tc>
                  </w:tr>
                </w:tbl>
                <w:p w14:paraId="3910C66D" w14:textId="77777777" w:rsidR="00AB6128" w:rsidRDefault="00AB6128">
                  <w:pPr>
                    <w:spacing w:after="0" w:line="240" w:lineRule="auto"/>
                  </w:pPr>
                </w:p>
              </w:tc>
              <w:tc>
                <w:tcPr>
                  <w:tcW w:w="586" w:type="dxa"/>
                  <w:tcBorders>
                    <w:right w:val="single" w:sz="7" w:space="0" w:color="000000"/>
                  </w:tcBorders>
                </w:tcPr>
                <w:p w14:paraId="34899DAC" w14:textId="77777777" w:rsidR="00AB6128" w:rsidRDefault="00AB6128">
                  <w:pPr>
                    <w:pStyle w:val="EmptyCellLayoutStyle"/>
                    <w:spacing w:after="0" w:line="240" w:lineRule="auto"/>
                  </w:pPr>
                </w:p>
              </w:tc>
            </w:tr>
            <w:tr w:rsidR="00AB6128" w14:paraId="5AF35948" w14:textId="77777777">
              <w:trPr>
                <w:trHeight w:val="180"/>
              </w:trPr>
              <w:tc>
                <w:tcPr>
                  <w:tcW w:w="360" w:type="dxa"/>
                  <w:tcBorders>
                    <w:left w:val="single" w:sz="7" w:space="0" w:color="000000"/>
                  </w:tcBorders>
                </w:tcPr>
                <w:p w14:paraId="2B9817B6" w14:textId="77777777" w:rsidR="00AB6128" w:rsidRDefault="00AB6128">
                  <w:pPr>
                    <w:pStyle w:val="EmptyCellLayoutStyle"/>
                    <w:spacing w:after="0" w:line="240" w:lineRule="auto"/>
                  </w:pPr>
                </w:p>
              </w:tc>
              <w:tc>
                <w:tcPr>
                  <w:tcW w:w="2340" w:type="dxa"/>
                </w:tcPr>
                <w:p w14:paraId="04D26B60" w14:textId="77777777" w:rsidR="00AB6128" w:rsidRDefault="00AB6128">
                  <w:pPr>
                    <w:pStyle w:val="EmptyCellLayoutStyle"/>
                    <w:spacing w:after="0" w:line="240" w:lineRule="auto"/>
                  </w:pPr>
                </w:p>
              </w:tc>
              <w:tc>
                <w:tcPr>
                  <w:tcW w:w="179" w:type="dxa"/>
                </w:tcPr>
                <w:p w14:paraId="176DF594" w14:textId="77777777" w:rsidR="00AB6128" w:rsidRDefault="00AB6128">
                  <w:pPr>
                    <w:pStyle w:val="EmptyCellLayoutStyle"/>
                    <w:spacing w:after="0" w:line="240" w:lineRule="auto"/>
                  </w:pPr>
                </w:p>
              </w:tc>
              <w:tc>
                <w:tcPr>
                  <w:tcW w:w="4320" w:type="dxa"/>
                </w:tcPr>
                <w:p w14:paraId="7072EEFA" w14:textId="77777777" w:rsidR="00AB6128" w:rsidRDefault="00AB6128">
                  <w:pPr>
                    <w:pStyle w:val="EmptyCellLayoutStyle"/>
                    <w:spacing w:after="0" w:line="240" w:lineRule="auto"/>
                  </w:pPr>
                </w:p>
              </w:tc>
              <w:tc>
                <w:tcPr>
                  <w:tcW w:w="1439" w:type="dxa"/>
                </w:tcPr>
                <w:p w14:paraId="0446E037" w14:textId="77777777" w:rsidR="00AB6128" w:rsidRDefault="00AB6128">
                  <w:pPr>
                    <w:pStyle w:val="EmptyCellLayoutStyle"/>
                    <w:spacing w:after="0" w:line="240" w:lineRule="auto"/>
                  </w:pPr>
                </w:p>
              </w:tc>
              <w:tc>
                <w:tcPr>
                  <w:tcW w:w="586" w:type="dxa"/>
                  <w:tcBorders>
                    <w:right w:val="single" w:sz="7" w:space="0" w:color="000000"/>
                  </w:tcBorders>
                </w:tcPr>
                <w:p w14:paraId="2E1446F8" w14:textId="77777777" w:rsidR="00AB6128" w:rsidRDefault="00AB6128">
                  <w:pPr>
                    <w:pStyle w:val="EmptyCellLayoutStyle"/>
                    <w:spacing w:after="0" w:line="240" w:lineRule="auto"/>
                  </w:pPr>
                </w:p>
              </w:tc>
            </w:tr>
            <w:tr w:rsidR="00AB6128" w14:paraId="7AEB609D" w14:textId="77777777">
              <w:tc>
                <w:tcPr>
                  <w:tcW w:w="360" w:type="dxa"/>
                  <w:tcBorders>
                    <w:left w:val="single" w:sz="7" w:space="0" w:color="000000"/>
                  </w:tcBorders>
                </w:tcPr>
                <w:p w14:paraId="44B4FA0B" w14:textId="77777777" w:rsidR="00AB6128" w:rsidRDefault="00AB612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AB6128" w14:paraId="2CDB1A8F" w14:textId="77777777">
                    <w:trPr>
                      <w:trHeight w:val="282"/>
                    </w:trPr>
                    <w:tc>
                      <w:tcPr>
                        <w:tcW w:w="2340" w:type="dxa"/>
                        <w:tcBorders>
                          <w:top w:val="nil"/>
                          <w:left w:val="nil"/>
                          <w:bottom w:val="nil"/>
                          <w:right w:val="nil"/>
                        </w:tcBorders>
                        <w:tcMar>
                          <w:top w:w="39" w:type="dxa"/>
                          <w:left w:w="39" w:type="dxa"/>
                          <w:bottom w:w="39" w:type="dxa"/>
                          <w:right w:w="39" w:type="dxa"/>
                        </w:tcMar>
                      </w:tcPr>
                      <w:p w14:paraId="6DE95E7F" w14:textId="77777777" w:rsidR="00AB6128" w:rsidRDefault="00290F0E">
                        <w:pPr>
                          <w:spacing w:after="0" w:line="240" w:lineRule="auto"/>
                        </w:pPr>
                        <w:r>
                          <w:rPr>
                            <w:rFonts w:ascii="Arial" w:eastAsia="Arial" w:hAnsi="Arial"/>
                            <w:b/>
                            <w:color w:val="000000"/>
                          </w:rPr>
                          <w:t>Citizen Volunteers</w:t>
                        </w:r>
                      </w:p>
                    </w:tc>
                  </w:tr>
                </w:tbl>
                <w:p w14:paraId="6C96B37E" w14:textId="77777777" w:rsidR="00AB6128" w:rsidRDefault="00AB6128">
                  <w:pPr>
                    <w:spacing w:after="0" w:line="240" w:lineRule="auto"/>
                  </w:pPr>
                </w:p>
              </w:tc>
              <w:tc>
                <w:tcPr>
                  <w:tcW w:w="179" w:type="dxa"/>
                </w:tcPr>
                <w:p w14:paraId="6C70D6EA" w14:textId="77777777" w:rsidR="00AB6128" w:rsidRDefault="00AB6128">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AB6128" w14:paraId="3ABE1B54" w14:textId="77777777">
                    <w:trPr>
                      <w:trHeight w:val="282"/>
                    </w:trPr>
                    <w:tc>
                      <w:tcPr>
                        <w:tcW w:w="4320" w:type="dxa"/>
                        <w:tcBorders>
                          <w:top w:val="nil"/>
                          <w:left w:val="nil"/>
                          <w:bottom w:val="nil"/>
                          <w:right w:val="nil"/>
                        </w:tcBorders>
                        <w:tcMar>
                          <w:top w:w="39" w:type="dxa"/>
                          <w:left w:w="39" w:type="dxa"/>
                          <w:bottom w:w="39" w:type="dxa"/>
                          <w:right w:w="39" w:type="dxa"/>
                        </w:tcMar>
                      </w:tcPr>
                      <w:p w14:paraId="3FF1CFCF" w14:textId="77777777" w:rsidR="00AB6128" w:rsidRDefault="00AB6128">
                        <w:pPr>
                          <w:spacing w:after="0" w:line="240" w:lineRule="auto"/>
                          <w:rPr>
                            <w:sz w:val="0"/>
                          </w:rPr>
                        </w:pPr>
                      </w:p>
                    </w:tc>
                  </w:tr>
                </w:tbl>
                <w:p w14:paraId="2A2B4B45" w14:textId="77777777" w:rsidR="00AB6128" w:rsidRDefault="00AB6128">
                  <w:pPr>
                    <w:spacing w:after="0" w:line="240" w:lineRule="auto"/>
                  </w:pPr>
                </w:p>
              </w:tc>
              <w:tc>
                <w:tcPr>
                  <w:tcW w:w="1439" w:type="dxa"/>
                </w:tcPr>
                <w:p w14:paraId="59F3632B" w14:textId="77777777" w:rsidR="00AB6128" w:rsidRDefault="00AB6128">
                  <w:pPr>
                    <w:pStyle w:val="EmptyCellLayoutStyle"/>
                    <w:spacing w:after="0" w:line="240" w:lineRule="auto"/>
                  </w:pPr>
                </w:p>
              </w:tc>
              <w:tc>
                <w:tcPr>
                  <w:tcW w:w="586" w:type="dxa"/>
                  <w:tcBorders>
                    <w:right w:val="single" w:sz="7" w:space="0" w:color="000000"/>
                  </w:tcBorders>
                </w:tcPr>
                <w:p w14:paraId="69303EF0" w14:textId="77777777" w:rsidR="00AB6128" w:rsidRDefault="00AB6128">
                  <w:pPr>
                    <w:pStyle w:val="EmptyCellLayoutStyle"/>
                    <w:spacing w:after="0" w:line="240" w:lineRule="auto"/>
                  </w:pPr>
                </w:p>
              </w:tc>
            </w:tr>
            <w:tr w:rsidR="00AB6128" w14:paraId="4A3C75F3" w14:textId="77777777">
              <w:trPr>
                <w:trHeight w:val="179"/>
              </w:trPr>
              <w:tc>
                <w:tcPr>
                  <w:tcW w:w="360" w:type="dxa"/>
                  <w:tcBorders>
                    <w:left w:val="single" w:sz="7" w:space="0" w:color="000000"/>
                    <w:bottom w:val="single" w:sz="7" w:space="0" w:color="000000"/>
                  </w:tcBorders>
                </w:tcPr>
                <w:p w14:paraId="32E668AA" w14:textId="77777777" w:rsidR="00AB6128" w:rsidRDefault="00AB6128">
                  <w:pPr>
                    <w:pStyle w:val="EmptyCellLayoutStyle"/>
                    <w:spacing w:after="0" w:line="240" w:lineRule="auto"/>
                  </w:pPr>
                </w:p>
              </w:tc>
              <w:tc>
                <w:tcPr>
                  <w:tcW w:w="2340" w:type="dxa"/>
                  <w:tcBorders>
                    <w:bottom w:val="single" w:sz="7" w:space="0" w:color="000000"/>
                  </w:tcBorders>
                </w:tcPr>
                <w:p w14:paraId="4C49FE86" w14:textId="77777777" w:rsidR="00AB6128" w:rsidRDefault="00AB6128">
                  <w:pPr>
                    <w:pStyle w:val="EmptyCellLayoutStyle"/>
                    <w:spacing w:after="0" w:line="240" w:lineRule="auto"/>
                  </w:pPr>
                </w:p>
              </w:tc>
              <w:tc>
                <w:tcPr>
                  <w:tcW w:w="179" w:type="dxa"/>
                  <w:tcBorders>
                    <w:bottom w:val="single" w:sz="7" w:space="0" w:color="000000"/>
                  </w:tcBorders>
                </w:tcPr>
                <w:p w14:paraId="4DB6406F" w14:textId="77777777" w:rsidR="00AB6128" w:rsidRDefault="00AB6128">
                  <w:pPr>
                    <w:pStyle w:val="EmptyCellLayoutStyle"/>
                    <w:spacing w:after="0" w:line="240" w:lineRule="auto"/>
                  </w:pPr>
                </w:p>
              </w:tc>
              <w:tc>
                <w:tcPr>
                  <w:tcW w:w="4320" w:type="dxa"/>
                  <w:tcBorders>
                    <w:bottom w:val="single" w:sz="7" w:space="0" w:color="000000"/>
                  </w:tcBorders>
                </w:tcPr>
                <w:p w14:paraId="63D2AF6C" w14:textId="77777777" w:rsidR="00AB6128" w:rsidRDefault="00AB6128">
                  <w:pPr>
                    <w:pStyle w:val="EmptyCellLayoutStyle"/>
                    <w:spacing w:after="0" w:line="240" w:lineRule="auto"/>
                  </w:pPr>
                </w:p>
              </w:tc>
              <w:tc>
                <w:tcPr>
                  <w:tcW w:w="1439" w:type="dxa"/>
                  <w:tcBorders>
                    <w:bottom w:val="single" w:sz="7" w:space="0" w:color="000000"/>
                  </w:tcBorders>
                </w:tcPr>
                <w:p w14:paraId="24A0BEEB" w14:textId="77777777" w:rsidR="00AB6128" w:rsidRDefault="00AB6128">
                  <w:pPr>
                    <w:pStyle w:val="EmptyCellLayoutStyle"/>
                    <w:spacing w:after="0" w:line="240" w:lineRule="auto"/>
                  </w:pPr>
                </w:p>
              </w:tc>
              <w:tc>
                <w:tcPr>
                  <w:tcW w:w="586" w:type="dxa"/>
                  <w:tcBorders>
                    <w:bottom w:val="single" w:sz="7" w:space="0" w:color="000000"/>
                    <w:right w:val="single" w:sz="7" w:space="0" w:color="000000"/>
                  </w:tcBorders>
                </w:tcPr>
                <w:p w14:paraId="45C8FA70" w14:textId="77777777" w:rsidR="00AB6128" w:rsidRDefault="00AB6128">
                  <w:pPr>
                    <w:pStyle w:val="EmptyCellLayoutStyle"/>
                    <w:spacing w:after="0" w:line="240" w:lineRule="auto"/>
                  </w:pPr>
                </w:p>
              </w:tc>
            </w:tr>
          </w:tbl>
          <w:p w14:paraId="0C85CE43" w14:textId="77777777" w:rsidR="00AB6128" w:rsidRDefault="00AB6128">
            <w:pPr>
              <w:spacing w:after="0" w:line="240" w:lineRule="auto"/>
            </w:pPr>
          </w:p>
        </w:tc>
        <w:tc>
          <w:tcPr>
            <w:tcW w:w="24" w:type="dxa"/>
          </w:tcPr>
          <w:p w14:paraId="08E1BDED" w14:textId="77777777" w:rsidR="00AB6128" w:rsidRDefault="00AB6128">
            <w:pPr>
              <w:pStyle w:val="EmptyCellLayoutStyle"/>
              <w:spacing w:after="0" w:line="240" w:lineRule="auto"/>
            </w:pPr>
          </w:p>
        </w:tc>
      </w:tr>
    </w:tbl>
    <w:p w14:paraId="4B155C5D" w14:textId="77777777" w:rsidR="00AB6128" w:rsidRDefault="00290F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36"/>
        <w:gridCol w:w="9370"/>
        <w:gridCol w:w="24"/>
      </w:tblGrid>
      <w:tr w:rsidR="00AB6128" w14:paraId="4C02D653" w14:textId="77777777">
        <w:trPr>
          <w:trHeight w:val="180"/>
        </w:trPr>
        <w:tc>
          <w:tcPr>
            <w:tcW w:w="36" w:type="dxa"/>
          </w:tcPr>
          <w:p w14:paraId="0D853B06" w14:textId="77777777" w:rsidR="00AB6128" w:rsidRDefault="00AB6128">
            <w:pPr>
              <w:pStyle w:val="EmptyCellLayoutStyle"/>
              <w:spacing w:after="0" w:line="240" w:lineRule="auto"/>
            </w:pPr>
          </w:p>
        </w:tc>
        <w:tc>
          <w:tcPr>
            <w:tcW w:w="9370" w:type="dxa"/>
          </w:tcPr>
          <w:p w14:paraId="4B36037C" w14:textId="77777777" w:rsidR="00AB6128" w:rsidRDefault="00AB6128">
            <w:pPr>
              <w:pStyle w:val="EmptyCellLayoutStyle"/>
              <w:spacing w:after="0" w:line="240" w:lineRule="auto"/>
            </w:pPr>
          </w:p>
        </w:tc>
        <w:tc>
          <w:tcPr>
            <w:tcW w:w="24" w:type="dxa"/>
          </w:tcPr>
          <w:p w14:paraId="72308FA0" w14:textId="77777777" w:rsidR="00AB6128" w:rsidRDefault="00AB6128">
            <w:pPr>
              <w:pStyle w:val="EmptyCellLayoutStyle"/>
              <w:spacing w:after="0" w:line="240" w:lineRule="auto"/>
            </w:pPr>
          </w:p>
        </w:tc>
      </w:tr>
      <w:tr w:rsidR="00AB6128" w14:paraId="04CC7C5C" w14:textId="77777777">
        <w:tc>
          <w:tcPr>
            <w:tcW w:w="36" w:type="dxa"/>
          </w:tcPr>
          <w:p w14:paraId="23E508E4" w14:textId="77777777" w:rsidR="00AB6128" w:rsidRDefault="00AB6128">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4"/>
              <w:gridCol w:w="9316"/>
            </w:tblGrid>
            <w:tr w:rsidR="00AB6128" w14:paraId="1DD295FF" w14:textId="77777777">
              <w:trPr>
                <w:trHeight w:val="180"/>
              </w:trPr>
              <w:tc>
                <w:tcPr>
                  <w:tcW w:w="54" w:type="dxa"/>
                </w:tcPr>
                <w:p w14:paraId="2492EB65" w14:textId="77777777" w:rsidR="00AB6128" w:rsidRDefault="00AB6128">
                  <w:pPr>
                    <w:pStyle w:val="EmptyCellLayoutStyle"/>
                    <w:spacing w:after="0" w:line="240" w:lineRule="auto"/>
                  </w:pPr>
                </w:p>
              </w:tc>
              <w:tc>
                <w:tcPr>
                  <w:tcW w:w="9316" w:type="dxa"/>
                </w:tcPr>
                <w:p w14:paraId="335D4FFE" w14:textId="77777777" w:rsidR="00AB6128" w:rsidRDefault="00AB6128">
                  <w:pPr>
                    <w:pStyle w:val="EmptyCellLayoutStyle"/>
                    <w:spacing w:after="0" w:line="240" w:lineRule="auto"/>
                  </w:pPr>
                </w:p>
              </w:tc>
            </w:tr>
            <w:tr w:rsidR="00AB6128" w14:paraId="4A29ADE4" w14:textId="77777777">
              <w:tc>
                <w:tcPr>
                  <w:tcW w:w="54" w:type="dxa"/>
                </w:tcPr>
                <w:p w14:paraId="32D11F7E" w14:textId="77777777" w:rsidR="00AB6128" w:rsidRDefault="00AB6128">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95"/>
                    <w:gridCol w:w="1321"/>
                    <w:gridCol w:w="1142"/>
                    <w:gridCol w:w="1390"/>
                    <w:gridCol w:w="1486"/>
                    <w:gridCol w:w="1564"/>
                  </w:tblGrid>
                  <w:tr w:rsidR="00877E70" w14:paraId="7BB1849B" w14:textId="77777777" w:rsidTr="00877E70">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B20608" w14:textId="77777777" w:rsidR="00AB6128" w:rsidRDefault="00290F0E">
                        <w:pPr>
                          <w:spacing w:after="0" w:line="240" w:lineRule="auto"/>
                        </w:pPr>
                        <w:r>
                          <w:rPr>
                            <w:rFonts w:ascii="Arial" w:eastAsia="Arial" w:hAnsi="Arial"/>
                            <w:b/>
                            <w:color w:val="000000"/>
                            <w:u w:val="single"/>
                          </w:rPr>
                          <w:t>Survey scope and findings for Employment and Day Supports</w:t>
                        </w:r>
                      </w:p>
                    </w:tc>
                  </w:tr>
                  <w:tr w:rsidR="00AB6128" w14:paraId="76B0D2BF"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4393674" w14:textId="77777777" w:rsidR="00AB6128" w:rsidRDefault="00290F0E">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1EADBA2" w14:textId="77777777" w:rsidR="00AB6128" w:rsidRDefault="00290F0E">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9F88103" w14:textId="77777777" w:rsidR="00AB6128" w:rsidRDefault="00290F0E">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D7A1B8C" w14:textId="77777777" w:rsidR="00AB6128" w:rsidRDefault="00290F0E">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07F90F8" w14:textId="77777777" w:rsidR="00AB6128" w:rsidRDefault="00290F0E">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8E93C09" w14:textId="77777777" w:rsidR="00AB6128" w:rsidRDefault="00290F0E">
                        <w:pPr>
                          <w:spacing w:after="0" w:line="240" w:lineRule="auto"/>
                        </w:pPr>
                        <w:r>
                          <w:rPr>
                            <w:rFonts w:ascii="Arial" w:eastAsia="Arial" w:hAnsi="Arial"/>
                            <w:b/>
                            <w:color w:val="000000"/>
                          </w:rPr>
                          <w:t>Certification Level</w:t>
                        </w:r>
                      </w:p>
                    </w:tc>
                  </w:tr>
                  <w:tr w:rsidR="00AB6128" w14:paraId="425C3968"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891F367" w14:textId="77777777" w:rsidR="00AB6128" w:rsidRDefault="00290F0E">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233A6BD" w14:textId="77777777" w:rsidR="00AB6128" w:rsidRDefault="00290F0E">
                        <w:pPr>
                          <w:spacing w:after="0" w:line="240" w:lineRule="auto"/>
                        </w:pPr>
                        <w:r>
                          <w:rPr>
                            <w:rFonts w:ascii="Arial" w:eastAsia="Arial" w:hAnsi="Arial"/>
                            <w:color w:val="000000"/>
                          </w:rPr>
                          <w:t xml:space="preserve">4 location(s) </w:t>
                        </w:r>
                        <w:r>
                          <w:rPr>
                            <w:rFonts w:ascii="Arial" w:eastAsia="Arial" w:hAnsi="Arial"/>
                            <w:color w:val="000000"/>
                          </w:rPr>
                          <w:br/>
                          <w:t xml:space="preserve">18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2905EEC" w14:textId="77777777" w:rsidR="00AB6128" w:rsidRDefault="00290F0E">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9681C3" w14:textId="77777777" w:rsidR="00AB6128" w:rsidRDefault="00290F0E">
                        <w:pPr>
                          <w:spacing w:after="0" w:line="240" w:lineRule="auto"/>
                        </w:pPr>
                        <w:r>
                          <w:rPr>
                            <w:rFonts w:ascii="Arial" w:eastAsia="Arial" w:hAnsi="Arial"/>
                            <w:color w:val="000000"/>
                          </w:rPr>
                          <w:t>DDS 11/14</w:t>
                        </w:r>
                        <w:r>
                          <w:rPr>
                            <w:rFonts w:ascii="Arial" w:eastAsia="Arial" w:hAnsi="Arial"/>
                            <w:color w:val="000000"/>
                          </w:rPr>
                          <w:br/>
                          <w:t>Provider 51 / 52</w:t>
                        </w:r>
                        <w:r>
                          <w:rPr>
                            <w:rFonts w:ascii="Arial" w:eastAsia="Arial" w:hAnsi="Arial"/>
                            <w:color w:val="000000"/>
                          </w:rPr>
                          <w:br/>
                        </w:r>
                        <w:r>
                          <w:rPr>
                            <w:rFonts w:ascii="Arial" w:eastAsia="Arial" w:hAnsi="Arial"/>
                            <w:color w:val="000000"/>
                          </w:rPr>
                          <w:br/>
                        </w:r>
                        <w:r>
                          <w:rPr>
                            <w:rFonts w:ascii="Arial" w:eastAsia="Arial" w:hAnsi="Arial"/>
                            <w:color w:val="000000"/>
                          </w:rPr>
                          <w:br/>
                          <w:t>62 / 66 2 Year License 03/01/2022-  03/01/2024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3FD039C" w14:textId="77777777" w:rsidR="00AB6128" w:rsidRDefault="00AB6128">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80557B" w14:textId="77777777" w:rsidR="00AB6128" w:rsidRDefault="00290F0E">
                        <w:pPr>
                          <w:spacing w:after="0" w:line="240" w:lineRule="auto"/>
                        </w:pPr>
                        <w:r>
                          <w:rPr>
                            <w:rFonts w:ascii="Arial" w:eastAsia="Arial" w:hAnsi="Arial"/>
                            <w:color w:val="000000"/>
                          </w:rPr>
                          <w:t>DDS 4 / 4</w:t>
                        </w:r>
                        <w:r>
                          <w:rPr>
                            <w:rFonts w:ascii="Arial" w:eastAsia="Arial" w:hAnsi="Arial"/>
                            <w:color w:val="000000"/>
                          </w:rPr>
                          <w:br/>
                          <w:t>Provider 40 / 42</w:t>
                        </w:r>
                        <w:r>
                          <w:rPr>
                            <w:rFonts w:ascii="Arial" w:eastAsia="Arial" w:hAnsi="Arial"/>
                            <w:color w:val="000000"/>
                          </w:rPr>
                          <w:br/>
                        </w:r>
                        <w:r>
                          <w:rPr>
                            <w:rFonts w:ascii="Arial" w:eastAsia="Arial" w:hAnsi="Arial"/>
                            <w:color w:val="000000"/>
                          </w:rPr>
                          <w:br/>
                        </w:r>
                        <w:r>
                          <w:rPr>
                            <w:rFonts w:ascii="Arial" w:eastAsia="Arial" w:hAnsi="Arial"/>
                            <w:color w:val="000000"/>
                          </w:rPr>
                          <w:br/>
                          <w:t>44 / 46 Certified 03/01/2022 -  03/01/2024</w:t>
                        </w:r>
                      </w:p>
                    </w:tc>
                  </w:tr>
                  <w:tr w:rsidR="00AB6128" w14:paraId="1E4B2319"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32FEF" w14:textId="77777777" w:rsidR="00AB6128" w:rsidRDefault="00290F0E">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2C5E7" w14:textId="77777777" w:rsidR="00AB6128" w:rsidRDefault="00290F0E">
                        <w:pPr>
                          <w:spacing w:after="0" w:line="240" w:lineRule="auto"/>
                        </w:pPr>
                        <w:r>
                          <w:rPr>
                            <w:rFonts w:ascii="Arial" w:eastAsia="Arial" w:hAnsi="Arial"/>
                            <w:color w:val="000000"/>
                          </w:rPr>
                          <w:t xml:space="preserve">2 location(s) </w:t>
                        </w:r>
                        <w:r>
                          <w:rPr>
                            <w:rFonts w:ascii="Arial" w:eastAsia="Arial" w:hAnsi="Arial"/>
                            <w:color w:val="000000"/>
                          </w:rPr>
                          <w:br/>
                          <w:t xml:space="preserve">11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F2634" w14:textId="77777777" w:rsidR="00AB6128" w:rsidRDefault="00AB61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97952" w14:textId="77777777" w:rsidR="00AB6128" w:rsidRDefault="00AB6128">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0363A" w14:textId="77777777" w:rsidR="00AB6128" w:rsidRDefault="00290F0E">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D1713" w14:textId="77777777" w:rsidR="00AB6128" w:rsidRDefault="00290F0E">
                        <w:pPr>
                          <w:spacing w:after="0" w:line="240" w:lineRule="auto"/>
                        </w:pPr>
                        <w:r>
                          <w:rPr>
                            <w:rFonts w:ascii="Arial" w:eastAsia="Arial" w:hAnsi="Arial"/>
                            <w:color w:val="000000"/>
                          </w:rPr>
                          <w:t>17 / 17</w:t>
                        </w:r>
                      </w:p>
                    </w:tc>
                  </w:tr>
                  <w:tr w:rsidR="00AB6128" w14:paraId="5CC97313"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E3ED6" w14:textId="77777777" w:rsidR="00AB6128" w:rsidRDefault="00290F0E">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D7FE5" w14:textId="77777777" w:rsidR="00AB6128" w:rsidRDefault="00290F0E">
                        <w:pPr>
                          <w:spacing w:after="0" w:line="240" w:lineRule="auto"/>
                        </w:pPr>
                        <w:r>
                          <w:rPr>
                            <w:rFonts w:ascii="Arial" w:eastAsia="Arial" w:hAnsi="Arial"/>
                            <w:color w:val="000000"/>
                          </w:rPr>
                          <w:t xml:space="preserve">2 location(s) </w:t>
                        </w:r>
                        <w:r>
                          <w:rPr>
                            <w:rFonts w:ascii="Arial" w:eastAsia="Arial" w:hAnsi="Arial"/>
                            <w:color w:val="000000"/>
                          </w:rPr>
                          <w:br/>
                          <w:t xml:space="preserve">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03A19" w14:textId="77777777" w:rsidR="00AB6128" w:rsidRDefault="00AB61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1BCFA" w14:textId="77777777" w:rsidR="00AB6128" w:rsidRDefault="00AB6128">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BB23D" w14:textId="77777777" w:rsidR="00AB6128" w:rsidRDefault="00290F0E">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1ABD2" w14:textId="77777777" w:rsidR="00AB6128" w:rsidRDefault="00290F0E">
                        <w:pPr>
                          <w:spacing w:after="0" w:line="240" w:lineRule="auto"/>
                        </w:pPr>
                        <w:r>
                          <w:rPr>
                            <w:rFonts w:ascii="Arial" w:eastAsia="Arial" w:hAnsi="Arial"/>
                            <w:color w:val="000000"/>
                          </w:rPr>
                          <w:t>21 / 23</w:t>
                        </w:r>
                      </w:p>
                    </w:tc>
                  </w:tr>
                  <w:tr w:rsidR="00AB6128" w14:paraId="1977341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08D4C" w14:textId="77777777" w:rsidR="00AB6128" w:rsidRDefault="00290F0E">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97DF1" w14:textId="77777777" w:rsidR="00AB6128" w:rsidRDefault="00290F0E">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15E85" w14:textId="77777777" w:rsidR="00AB6128" w:rsidRDefault="00AB61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3D13B" w14:textId="77777777" w:rsidR="00AB6128" w:rsidRDefault="00AB6128">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EB81F" w14:textId="77777777" w:rsidR="00AB6128" w:rsidRDefault="00290F0E">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A687B" w14:textId="77777777" w:rsidR="00AB6128" w:rsidRDefault="00290F0E">
                        <w:pPr>
                          <w:spacing w:after="0" w:line="240" w:lineRule="auto"/>
                        </w:pPr>
                        <w:r>
                          <w:rPr>
                            <w:rFonts w:ascii="Arial" w:eastAsia="Arial" w:hAnsi="Arial"/>
                            <w:color w:val="000000"/>
                          </w:rPr>
                          <w:t>6 / 6</w:t>
                        </w:r>
                      </w:p>
                    </w:tc>
                  </w:tr>
                </w:tbl>
                <w:p w14:paraId="0D171913" w14:textId="77777777" w:rsidR="00AB6128" w:rsidRDefault="00AB6128">
                  <w:pPr>
                    <w:spacing w:after="0" w:line="240" w:lineRule="auto"/>
                  </w:pPr>
                </w:p>
              </w:tc>
            </w:tr>
          </w:tbl>
          <w:p w14:paraId="3C00E250" w14:textId="77777777" w:rsidR="00AB6128" w:rsidRDefault="00AB6128">
            <w:pPr>
              <w:spacing w:after="0" w:line="240" w:lineRule="auto"/>
            </w:pPr>
          </w:p>
        </w:tc>
        <w:tc>
          <w:tcPr>
            <w:tcW w:w="24" w:type="dxa"/>
          </w:tcPr>
          <w:p w14:paraId="08F6F2C7" w14:textId="77777777" w:rsidR="00AB6128" w:rsidRDefault="00AB6128">
            <w:pPr>
              <w:pStyle w:val="EmptyCellLayoutStyle"/>
              <w:spacing w:after="0" w:line="240" w:lineRule="auto"/>
            </w:pPr>
          </w:p>
        </w:tc>
      </w:tr>
    </w:tbl>
    <w:p w14:paraId="33CB9483" w14:textId="77777777" w:rsidR="00AB6128" w:rsidRDefault="00290F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226"/>
        <w:gridCol w:w="24"/>
      </w:tblGrid>
      <w:tr w:rsidR="00AB6128" w14:paraId="13A7E2E7" w14:textId="77777777">
        <w:tc>
          <w:tcPr>
            <w:tcW w:w="180" w:type="dxa"/>
          </w:tcPr>
          <w:p w14:paraId="240D3D2F" w14:textId="77777777" w:rsidR="00AB6128" w:rsidRDefault="00AB6128">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056"/>
              <w:gridCol w:w="6152"/>
            </w:tblGrid>
            <w:tr w:rsidR="00AB6128" w14:paraId="70B602AA" w14:textId="77777777">
              <w:trPr>
                <w:trHeight w:val="180"/>
              </w:trPr>
              <w:tc>
                <w:tcPr>
                  <w:tcW w:w="3060" w:type="dxa"/>
                  <w:tcBorders>
                    <w:top w:val="single" w:sz="7" w:space="0" w:color="000000"/>
                    <w:left w:val="single" w:sz="7" w:space="0" w:color="000000"/>
                  </w:tcBorders>
                </w:tcPr>
                <w:p w14:paraId="2AF0F484" w14:textId="77777777" w:rsidR="00AB6128" w:rsidRDefault="00AB6128">
                  <w:pPr>
                    <w:pStyle w:val="EmptyCellLayoutStyle"/>
                    <w:spacing w:after="0" w:line="240" w:lineRule="auto"/>
                  </w:pPr>
                </w:p>
              </w:tc>
              <w:tc>
                <w:tcPr>
                  <w:tcW w:w="6166" w:type="dxa"/>
                  <w:tcBorders>
                    <w:top w:val="single" w:sz="7" w:space="0" w:color="000000"/>
                    <w:right w:val="single" w:sz="7" w:space="0" w:color="000000"/>
                  </w:tcBorders>
                </w:tcPr>
                <w:p w14:paraId="78E12785" w14:textId="77777777" w:rsidR="00AB6128" w:rsidRDefault="00AB6128">
                  <w:pPr>
                    <w:pStyle w:val="EmptyCellLayoutStyle"/>
                    <w:spacing w:after="0" w:line="240" w:lineRule="auto"/>
                  </w:pPr>
                </w:p>
              </w:tc>
            </w:tr>
            <w:tr w:rsidR="00AB6128" w14:paraId="5CCD899C" w14:textId="77777777">
              <w:trPr>
                <w:trHeight w:val="359"/>
              </w:trPr>
              <w:tc>
                <w:tcPr>
                  <w:tcW w:w="3060" w:type="dxa"/>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3047"/>
                  </w:tblGrid>
                  <w:tr w:rsidR="00AB6128" w14:paraId="07025E78" w14:textId="77777777">
                    <w:trPr>
                      <w:trHeight w:val="282"/>
                    </w:trPr>
                    <w:tc>
                      <w:tcPr>
                        <w:tcW w:w="3060" w:type="dxa"/>
                        <w:tcBorders>
                          <w:top w:val="nil"/>
                          <w:left w:val="nil"/>
                          <w:bottom w:val="nil"/>
                          <w:right w:val="nil"/>
                        </w:tcBorders>
                        <w:tcMar>
                          <w:top w:w="39" w:type="dxa"/>
                          <w:left w:w="39" w:type="dxa"/>
                          <w:bottom w:w="39" w:type="dxa"/>
                          <w:right w:w="39" w:type="dxa"/>
                        </w:tcMar>
                      </w:tcPr>
                      <w:p w14:paraId="11911C96" w14:textId="77777777" w:rsidR="00AB6128" w:rsidRDefault="00290F0E">
                        <w:pPr>
                          <w:spacing w:after="0" w:line="240" w:lineRule="auto"/>
                        </w:pPr>
                        <w:r>
                          <w:rPr>
                            <w:rFonts w:ascii="Arial" w:eastAsia="Arial" w:hAnsi="Arial"/>
                            <w:b/>
                            <w:color w:val="000000"/>
                            <w:sz w:val="24"/>
                            <w:u w:val="single"/>
                          </w:rPr>
                          <w:t>EXECUTIVE SUMMARY :</w:t>
                        </w:r>
                      </w:p>
                    </w:tc>
                  </w:tr>
                </w:tbl>
                <w:p w14:paraId="00EEC903" w14:textId="77777777" w:rsidR="00AB6128" w:rsidRDefault="00AB6128">
                  <w:pPr>
                    <w:spacing w:after="0" w:line="240" w:lineRule="auto"/>
                  </w:pPr>
                </w:p>
              </w:tc>
              <w:tc>
                <w:tcPr>
                  <w:tcW w:w="6166" w:type="dxa"/>
                  <w:tcBorders>
                    <w:right w:val="single" w:sz="7" w:space="0" w:color="000000"/>
                  </w:tcBorders>
                </w:tcPr>
                <w:p w14:paraId="63A21A08" w14:textId="77777777" w:rsidR="00AB6128" w:rsidRDefault="00AB6128">
                  <w:pPr>
                    <w:pStyle w:val="EmptyCellLayoutStyle"/>
                    <w:spacing w:after="0" w:line="240" w:lineRule="auto"/>
                  </w:pPr>
                </w:p>
              </w:tc>
            </w:tr>
            <w:tr w:rsidR="00AB6128" w14:paraId="62F1A400" w14:textId="77777777">
              <w:trPr>
                <w:trHeight w:val="180"/>
              </w:trPr>
              <w:tc>
                <w:tcPr>
                  <w:tcW w:w="3060" w:type="dxa"/>
                  <w:tcBorders>
                    <w:left w:val="single" w:sz="7" w:space="0" w:color="000000"/>
                  </w:tcBorders>
                </w:tcPr>
                <w:p w14:paraId="54250FC5" w14:textId="77777777" w:rsidR="00AB6128" w:rsidRDefault="00AB6128">
                  <w:pPr>
                    <w:pStyle w:val="EmptyCellLayoutStyle"/>
                    <w:spacing w:after="0" w:line="240" w:lineRule="auto"/>
                  </w:pPr>
                </w:p>
              </w:tc>
              <w:tc>
                <w:tcPr>
                  <w:tcW w:w="6166" w:type="dxa"/>
                  <w:tcBorders>
                    <w:right w:val="single" w:sz="7" w:space="0" w:color="000000"/>
                  </w:tcBorders>
                </w:tcPr>
                <w:p w14:paraId="2CDADA33" w14:textId="77777777" w:rsidR="00AB6128" w:rsidRDefault="00AB6128">
                  <w:pPr>
                    <w:pStyle w:val="EmptyCellLayoutStyle"/>
                    <w:spacing w:after="0" w:line="240" w:lineRule="auto"/>
                  </w:pPr>
                </w:p>
              </w:tc>
            </w:tr>
            <w:tr w:rsidR="00877E70" w14:paraId="089C2478" w14:textId="77777777" w:rsidTr="00877E70">
              <w:trPr>
                <w:trHeight w:val="359"/>
              </w:trPr>
              <w:tc>
                <w:tcPr>
                  <w:tcW w:w="30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9191"/>
                  </w:tblGrid>
                  <w:tr w:rsidR="00AB6128" w14:paraId="4D8D2CB8" w14:textId="77777777">
                    <w:trPr>
                      <w:trHeight w:val="282"/>
                    </w:trPr>
                    <w:tc>
                      <w:tcPr>
                        <w:tcW w:w="9226" w:type="dxa"/>
                        <w:tcBorders>
                          <w:top w:val="nil"/>
                          <w:left w:val="nil"/>
                          <w:bottom w:val="nil"/>
                          <w:right w:val="nil"/>
                        </w:tcBorders>
                        <w:tcMar>
                          <w:top w:w="39" w:type="dxa"/>
                          <w:left w:w="39" w:type="dxa"/>
                          <w:bottom w:w="39" w:type="dxa"/>
                          <w:right w:w="39" w:type="dxa"/>
                        </w:tcMar>
                      </w:tcPr>
                      <w:p w14:paraId="6B2D8D28" w14:textId="77777777" w:rsidR="00AB6128" w:rsidRDefault="00290F0E">
                        <w:pPr>
                          <w:spacing w:after="0" w:line="240" w:lineRule="auto"/>
                        </w:pPr>
                        <w:r>
                          <w:rPr>
                            <w:rFonts w:ascii="Arial" w:eastAsia="Arial" w:hAnsi="Arial"/>
                            <w:color w:val="000000"/>
                          </w:rPr>
                          <w:t>Opportunity Works Inc. is a non-profit agency, established in 1974, serving individuals with developmental disability and acquired brain injury from the Merrimack Valley and North Shore communities. Services include Employment Supports, Community Based Day</w:t>
                        </w:r>
                        <w:r>
                          <w:rPr>
                            <w:rFonts w:ascii="Arial" w:eastAsia="Arial" w:hAnsi="Arial"/>
                            <w:color w:val="000000"/>
                          </w:rPr>
                          <w:t xml:space="preserve"> Services (CBDS) and Day Habilitation supports. </w:t>
                        </w:r>
                        <w:r>
                          <w:rPr>
                            <w:rFonts w:ascii="Arial" w:eastAsia="Arial" w:hAnsi="Arial"/>
                            <w:color w:val="000000"/>
                          </w:rPr>
                          <w:br/>
                        </w:r>
                        <w:r>
                          <w:rPr>
                            <w:rFonts w:ascii="Arial" w:eastAsia="Arial" w:hAnsi="Arial"/>
                            <w:color w:val="000000"/>
                          </w:rPr>
                          <w:br/>
                          <w:t>During the agency's 2019 survey, Opportunity Works, Inc. met 94% of licensing indicators within their Day and Employment Service programs.  As a result of the highly positive licensing outcome, the agency w</w:t>
                        </w:r>
                        <w:r>
                          <w:rPr>
                            <w:rFonts w:ascii="Arial" w:eastAsia="Arial" w:hAnsi="Arial"/>
                            <w:color w:val="000000"/>
                          </w:rPr>
                          <w:t xml:space="preserve">as eligible and elected to complete a self-assessment during this licensing review. The scope of this DDS licensing review was a Targeted Review limited to critical indicators, indicators receiving a rating of 'not met' during the 2019 survey, and any new </w:t>
                        </w:r>
                        <w:r>
                          <w:rPr>
                            <w:rFonts w:ascii="Arial" w:eastAsia="Arial" w:hAnsi="Arial"/>
                            <w:color w:val="000000"/>
                          </w:rPr>
                          <w:t>or strengthened licensing and/or certification indicators since the last full review in 2019. The ratings from this survey process are a combination of the agency's self-assessment and DDS application of licensing and certification standards.</w:t>
                        </w:r>
                        <w:r>
                          <w:rPr>
                            <w:rFonts w:ascii="Arial" w:eastAsia="Arial" w:hAnsi="Arial"/>
                            <w:color w:val="000000"/>
                          </w:rPr>
                          <w:br/>
                        </w:r>
                        <w:r>
                          <w:rPr>
                            <w:rFonts w:ascii="Arial" w:eastAsia="Arial" w:hAnsi="Arial"/>
                            <w:color w:val="000000"/>
                          </w:rPr>
                          <w:br/>
                          <w:t>The agency d</w:t>
                        </w:r>
                        <w:r>
                          <w:rPr>
                            <w:rFonts w:ascii="Arial" w:eastAsia="Arial" w:hAnsi="Arial"/>
                            <w:color w:val="000000"/>
                          </w:rPr>
                          <w:t xml:space="preserve">emonstrated notable strength in the domains of Personal and Environmental Safety. Comprehensive assessments had been completed for individuals, evaluating each person's skills and abilities to ensure their safe use of equipment at the program. Allegations </w:t>
                        </w:r>
                        <w:r>
                          <w:rPr>
                            <w:rFonts w:ascii="Arial" w:eastAsia="Arial" w:hAnsi="Arial"/>
                            <w:color w:val="000000"/>
                          </w:rPr>
                          <w:t>of abuse were reported as mandated, and all incident reports were reviewed as required. In general, sites surveyed were found to be clean, and with all required inspections completed. Fire safety in terms of equipment, functionality, inspection, and progra</w:t>
                        </w:r>
                        <w:r>
                          <w:rPr>
                            <w:rFonts w:ascii="Arial" w:eastAsia="Arial" w:hAnsi="Arial"/>
                            <w:color w:val="000000"/>
                          </w:rPr>
                          <w:t xml:space="preserve">m evacuation times was noteworthy. </w:t>
                        </w:r>
                        <w:r>
                          <w:rPr>
                            <w:rFonts w:ascii="Arial" w:eastAsia="Arial" w:hAnsi="Arial"/>
                            <w:color w:val="000000"/>
                          </w:rPr>
                          <w:br/>
                        </w:r>
                        <w:r>
                          <w:rPr>
                            <w:rFonts w:ascii="Arial" w:eastAsia="Arial" w:hAnsi="Arial"/>
                            <w:color w:val="000000"/>
                          </w:rPr>
                          <w:br/>
                          <w:t>Through record review and personal observations of interactions between staff and individuals, the agency's use of respectful communication and implementation of privacy policies/practices at each location was witnessed</w:t>
                        </w:r>
                        <w:r>
                          <w:rPr>
                            <w:rFonts w:ascii="Arial" w:eastAsia="Arial" w:hAnsi="Arial"/>
                            <w:color w:val="000000"/>
                          </w:rPr>
                          <w:t>. Each location had designated areas for individuals to access when privacy was required or requested.</w:t>
                        </w:r>
                        <w:r>
                          <w:rPr>
                            <w:rFonts w:ascii="Arial" w:eastAsia="Arial" w:hAnsi="Arial"/>
                            <w:color w:val="000000"/>
                          </w:rPr>
                          <w:br/>
                        </w:r>
                        <w:r>
                          <w:rPr>
                            <w:rFonts w:ascii="Arial" w:eastAsia="Arial" w:hAnsi="Arial"/>
                            <w:color w:val="000000"/>
                          </w:rPr>
                          <w:br/>
                          <w:t>Within the domain of Goal Development, there were two areas identified during the survey and self-assessment process as requiring further attention.  Sp</w:t>
                        </w:r>
                        <w:r>
                          <w:rPr>
                            <w:rFonts w:ascii="Arial" w:eastAsia="Arial" w:hAnsi="Arial"/>
                            <w:color w:val="000000"/>
                          </w:rPr>
                          <w:t>ecific to licensing, one area identified was the timely submission of required ISP documentation. The agency needs to develop a mechanism to ensure that required ISP assessments and support strategies are submitted within required time frames. Although the</w:t>
                        </w:r>
                        <w:r>
                          <w:rPr>
                            <w:rFonts w:ascii="Arial" w:eastAsia="Arial" w:hAnsi="Arial"/>
                            <w:color w:val="000000"/>
                          </w:rPr>
                          <w:t xml:space="preserve"> agency had revised its Medication Treatment Plan forms since the 2019 review, the agency also needs to ensure that behavior modifying medication treatment plans are reviewed by a person's ISP team. </w:t>
                        </w:r>
                        <w:r>
                          <w:rPr>
                            <w:rFonts w:ascii="Arial" w:eastAsia="Arial" w:hAnsi="Arial"/>
                            <w:color w:val="000000"/>
                          </w:rPr>
                          <w:br/>
                        </w:r>
                        <w:r>
                          <w:rPr>
                            <w:rFonts w:ascii="Arial" w:eastAsia="Arial" w:hAnsi="Arial"/>
                            <w:color w:val="000000"/>
                          </w:rPr>
                          <w:br/>
                          <w:t>Opportunity Works, Inc. received a rating of met in 94%</w:t>
                        </w:r>
                        <w:r>
                          <w:rPr>
                            <w:rFonts w:ascii="Arial" w:eastAsia="Arial" w:hAnsi="Arial"/>
                            <w:color w:val="000000"/>
                          </w:rPr>
                          <w:t xml:space="preserve"> of licensing indicators with all critical indicators rated as met. The agency also met 96% of certification indicators and is certified.  As a result, the agency will receive a Two-Year License for Day and Employment Supports. Opportunity Works, Inc. will</w:t>
                        </w:r>
                        <w:r>
                          <w:rPr>
                            <w:rFonts w:ascii="Arial" w:eastAsia="Arial" w:hAnsi="Arial"/>
                            <w:color w:val="000000"/>
                          </w:rPr>
                          <w:t xml:space="preserve"> complete its own follow up on licensing indicators that received a rating of not met, within 60 days of the Service Enhancement Meeting. </w:t>
                        </w:r>
                        <w:r>
                          <w:rPr>
                            <w:rFonts w:ascii="Arial" w:eastAsia="Arial" w:hAnsi="Arial"/>
                            <w:color w:val="000000"/>
                          </w:rPr>
                          <w:br/>
                        </w:r>
                        <w:r>
                          <w:rPr>
                            <w:rFonts w:ascii="Arial" w:eastAsia="Arial" w:hAnsi="Arial"/>
                            <w:color w:val="000000"/>
                          </w:rPr>
                          <w:br/>
                          <w:t>Below is a description of the self-assessment process completed by the provider.</w:t>
                        </w:r>
                      </w:p>
                    </w:tc>
                  </w:tr>
                </w:tbl>
                <w:p w14:paraId="3BF96BFB" w14:textId="77777777" w:rsidR="00AB6128" w:rsidRDefault="00AB6128">
                  <w:pPr>
                    <w:spacing w:after="0" w:line="240" w:lineRule="auto"/>
                  </w:pPr>
                </w:p>
              </w:tc>
            </w:tr>
          </w:tbl>
          <w:p w14:paraId="692FC7F0" w14:textId="77777777" w:rsidR="00AB6128" w:rsidRDefault="00AB6128">
            <w:pPr>
              <w:spacing w:after="0" w:line="240" w:lineRule="auto"/>
            </w:pPr>
          </w:p>
        </w:tc>
        <w:tc>
          <w:tcPr>
            <w:tcW w:w="24" w:type="dxa"/>
          </w:tcPr>
          <w:p w14:paraId="691632CD" w14:textId="77777777" w:rsidR="00AB6128" w:rsidRDefault="00AB6128">
            <w:pPr>
              <w:pStyle w:val="EmptyCellLayoutStyle"/>
              <w:spacing w:after="0" w:line="240" w:lineRule="auto"/>
            </w:pPr>
          </w:p>
        </w:tc>
      </w:tr>
    </w:tbl>
    <w:p w14:paraId="2AB87822" w14:textId="77777777" w:rsidR="00AB6128" w:rsidRDefault="00290F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226"/>
        <w:gridCol w:w="24"/>
      </w:tblGrid>
      <w:tr w:rsidR="00AB6128" w14:paraId="000EF9E8" w14:textId="77777777">
        <w:tc>
          <w:tcPr>
            <w:tcW w:w="180" w:type="dxa"/>
          </w:tcPr>
          <w:p w14:paraId="01E57D62" w14:textId="77777777" w:rsidR="00AB6128" w:rsidRDefault="00AB6128">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51"/>
              <w:gridCol w:w="3457"/>
            </w:tblGrid>
            <w:tr w:rsidR="00AB6128" w14:paraId="3208BAE3" w14:textId="77777777">
              <w:trPr>
                <w:trHeight w:val="90"/>
              </w:trPr>
              <w:tc>
                <w:tcPr>
                  <w:tcW w:w="5760" w:type="dxa"/>
                  <w:tcBorders>
                    <w:top w:val="single" w:sz="7" w:space="0" w:color="000000"/>
                    <w:left w:val="single" w:sz="7" w:space="0" w:color="000000"/>
                  </w:tcBorders>
                </w:tcPr>
                <w:p w14:paraId="5C07C196" w14:textId="77777777" w:rsidR="00AB6128" w:rsidRDefault="00AB6128">
                  <w:pPr>
                    <w:pStyle w:val="EmptyCellLayoutStyle"/>
                    <w:spacing w:after="0" w:line="240" w:lineRule="auto"/>
                  </w:pPr>
                </w:p>
              </w:tc>
              <w:tc>
                <w:tcPr>
                  <w:tcW w:w="3466" w:type="dxa"/>
                  <w:tcBorders>
                    <w:top w:val="single" w:sz="7" w:space="0" w:color="000000"/>
                    <w:right w:val="single" w:sz="7" w:space="0" w:color="000000"/>
                  </w:tcBorders>
                </w:tcPr>
                <w:p w14:paraId="309A7F0C" w14:textId="77777777" w:rsidR="00AB6128" w:rsidRDefault="00AB6128">
                  <w:pPr>
                    <w:pStyle w:val="EmptyCellLayoutStyle"/>
                    <w:spacing w:after="0" w:line="240" w:lineRule="auto"/>
                  </w:pPr>
                </w:p>
              </w:tc>
            </w:tr>
            <w:tr w:rsidR="00AB6128" w14:paraId="52A0A209" w14:textId="77777777">
              <w:trPr>
                <w:trHeight w:val="360"/>
              </w:trPr>
              <w:tc>
                <w:tcPr>
                  <w:tcW w:w="5760" w:type="dxa"/>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5742"/>
                  </w:tblGrid>
                  <w:tr w:rsidR="00AB6128" w14:paraId="70C92BCC" w14:textId="77777777">
                    <w:trPr>
                      <w:trHeight w:val="282"/>
                    </w:trPr>
                    <w:tc>
                      <w:tcPr>
                        <w:tcW w:w="5760" w:type="dxa"/>
                        <w:tcBorders>
                          <w:top w:val="nil"/>
                          <w:left w:val="nil"/>
                          <w:bottom w:val="nil"/>
                          <w:right w:val="nil"/>
                        </w:tcBorders>
                        <w:tcMar>
                          <w:top w:w="39" w:type="dxa"/>
                          <w:left w:w="39" w:type="dxa"/>
                          <w:bottom w:w="39" w:type="dxa"/>
                          <w:right w:w="39" w:type="dxa"/>
                        </w:tcMar>
                      </w:tcPr>
                      <w:p w14:paraId="13F673E7" w14:textId="77777777" w:rsidR="00AB6128" w:rsidRDefault="00290F0E">
                        <w:pPr>
                          <w:spacing w:after="0" w:line="240" w:lineRule="auto"/>
                        </w:pPr>
                        <w:r>
                          <w:rPr>
                            <w:rFonts w:ascii="Arial" w:eastAsia="Arial" w:hAnsi="Arial"/>
                            <w:b/>
                            <w:color w:val="000000"/>
                            <w:sz w:val="24"/>
                            <w:u w:val="single"/>
                          </w:rPr>
                          <w:t>Description of Self Assessment Process:</w:t>
                        </w:r>
                      </w:p>
                    </w:tc>
                  </w:tr>
                </w:tbl>
                <w:p w14:paraId="70A22ADD" w14:textId="77777777" w:rsidR="00AB6128" w:rsidRDefault="00AB6128">
                  <w:pPr>
                    <w:spacing w:after="0" w:line="240" w:lineRule="auto"/>
                  </w:pPr>
                </w:p>
              </w:tc>
              <w:tc>
                <w:tcPr>
                  <w:tcW w:w="3466" w:type="dxa"/>
                  <w:tcBorders>
                    <w:right w:val="single" w:sz="7" w:space="0" w:color="000000"/>
                  </w:tcBorders>
                </w:tcPr>
                <w:p w14:paraId="185366EF" w14:textId="77777777" w:rsidR="00AB6128" w:rsidRDefault="00AB6128">
                  <w:pPr>
                    <w:pStyle w:val="EmptyCellLayoutStyle"/>
                    <w:spacing w:after="0" w:line="240" w:lineRule="auto"/>
                  </w:pPr>
                </w:p>
              </w:tc>
            </w:tr>
            <w:tr w:rsidR="00AB6128" w14:paraId="4BAD09C2" w14:textId="77777777">
              <w:trPr>
                <w:trHeight w:val="180"/>
              </w:trPr>
              <w:tc>
                <w:tcPr>
                  <w:tcW w:w="5760" w:type="dxa"/>
                  <w:tcBorders>
                    <w:left w:val="single" w:sz="7" w:space="0" w:color="000000"/>
                  </w:tcBorders>
                </w:tcPr>
                <w:p w14:paraId="77750A7C" w14:textId="77777777" w:rsidR="00AB6128" w:rsidRDefault="00AB6128">
                  <w:pPr>
                    <w:pStyle w:val="EmptyCellLayoutStyle"/>
                    <w:spacing w:after="0" w:line="240" w:lineRule="auto"/>
                  </w:pPr>
                </w:p>
              </w:tc>
              <w:tc>
                <w:tcPr>
                  <w:tcW w:w="3466" w:type="dxa"/>
                  <w:tcBorders>
                    <w:right w:val="single" w:sz="7" w:space="0" w:color="000000"/>
                  </w:tcBorders>
                </w:tcPr>
                <w:p w14:paraId="6020215E" w14:textId="77777777" w:rsidR="00AB6128" w:rsidRDefault="00AB6128">
                  <w:pPr>
                    <w:pStyle w:val="EmptyCellLayoutStyle"/>
                    <w:spacing w:after="0" w:line="240" w:lineRule="auto"/>
                  </w:pPr>
                </w:p>
              </w:tc>
            </w:tr>
            <w:tr w:rsidR="00877E70" w14:paraId="54D7834D" w14:textId="77777777" w:rsidTr="00877E70">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9191"/>
                  </w:tblGrid>
                  <w:tr w:rsidR="00AB6128" w14:paraId="16F33E89" w14:textId="77777777">
                    <w:trPr>
                      <w:trHeight w:val="282"/>
                    </w:trPr>
                    <w:tc>
                      <w:tcPr>
                        <w:tcW w:w="9226" w:type="dxa"/>
                        <w:tcBorders>
                          <w:top w:val="nil"/>
                          <w:left w:val="nil"/>
                          <w:bottom w:val="nil"/>
                          <w:right w:val="nil"/>
                        </w:tcBorders>
                        <w:tcMar>
                          <w:top w:w="39" w:type="dxa"/>
                          <w:left w:w="39" w:type="dxa"/>
                          <w:bottom w:w="39" w:type="dxa"/>
                          <w:right w:w="39" w:type="dxa"/>
                        </w:tcMar>
                      </w:tcPr>
                      <w:p w14:paraId="485C45EC" w14:textId="77777777" w:rsidR="00AB6128" w:rsidRDefault="00290F0E">
                        <w:pPr>
                          <w:spacing w:after="0" w:line="240" w:lineRule="auto"/>
                        </w:pPr>
                        <w:r>
                          <w:rPr>
                            <w:rFonts w:ascii="Arial" w:eastAsia="Arial" w:hAnsi="Arial"/>
                            <w:color w:val="000000"/>
                          </w:rPr>
                          <w:t>In order to obtain a non-biased and truthful survey result, Opportunity Works utilized a randomized online application to select names and files to rate accordingly. The threshold for rating indicators as met was 80%. The following is a summarization of th</w:t>
                        </w:r>
                        <w:r>
                          <w:rPr>
                            <w:rFonts w:ascii="Arial" w:eastAsia="Arial" w:hAnsi="Arial"/>
                            <w:color w:val="000000"/>
                          </w:rPr>
                          <w:t xml:space="preserve">e findings from Opportunity Work's self-assessment: </w:t>
                        </w:r>
                        <w:r>
                          <w:rPr>
                            <w:rFonts w:ascii="Arial" w:eastAsia="Arial" w:hAnsi="Arial"/>
                            <w:color w:val="000000"/>
                          </w:rPr>
                          <w:br/>
                        </w:r>
                        <w:r>
                          <w:rPr>
                            <w:rFonts w:ascii="Arial" w:eastAsia="Arial" w:hAnsi="Arial"/>
                            <w:color w:val="000000"/>
                          </w:rPr>
                          <w:br/>
                          <w:t>Personal Safety: Individuals and guardians are informed on how to file a complaint and how to report alleged abuse and neglect via initial and ongoing trainings through both consents and trainings annua</w:t>
                        </w:r>
                        <w:r>
                          <w:rPr>
                            <w:rFonts w:ascii="Arial" w:eastAsia="Arial" w:hAnsi="Arial"/>
                            <w:color w:val="000000"/>
                          </w:rPr>
                          <w:t>lly. Opportunity Works has policies and procedures in place that outline staff's role as mandated reporters, what is reportable, and how to file a complaint with DPPC. Immediate action is taken to protect the health and safety of individuals when potential</w:t>
                        </w:r>
                        <w:r>
                          <w:rPr>
                            <w:rFonts w:ascii="Arial" w:eastAsia="Arial" w:hAnsi="Arial"/>
                            <w:color w:val="000000"/>
                          </w:rPr>
                          <w:t xml:space="preserve"> abuse and neglect is reported. A formal complaint and grievance process is in place and available for all stakeholders involved in the agency to report any allegations of abuse or misconduct. This process is followed to ensure senior management has direct</w:t>
                        </w:r>
                        <w:r>
                          <w:rPr>
                            <w:rFonts w:ascii="Arial" w:eastAsia="Arial" w:hAnsi="Arial"/>
                            <w:color w:val="000000"/>
                          </w:rPr>
                          <w:t xml:space="preserve"> oversight of allegations, grievances, and complaints. In addition to this process, all critical incidents are documented, reviewed and discussed with the Human Rights committee and our internal critical incident team on a quarterly basis to identify patte</w:t>
                        </w:r>
                        <w:r>
                          <w:rPr>
                            <w:rFonts w:ascii="Arial" w:eastAsia="Arial" w:hAnsi="Arial"/>
                            <w:color w:val="000000"/>
                          </w:rPr>
                          <w:t>rns and trends within our agency and to minimum any future risk for participants. Every 2 years, a safety plan is submitted to DDS for approval, ensuring adequate supports are in place for emergency preparedness. Opportunity Works conducts quarterly fire d</w:t>
                        </w:r>
                        <w:r>
                          <w:rPr>
                            <w:rFonts w:ascii="Arial" w:eastAsia="Arial" w:hAnsi="Arial"/>
                            <w:color w:val="000000"/>
                          </w:rPr>
                          <w:t>rills and corresponding safety improvement action plans as needed for any drills that receive a rating of poor. All documented emergency drills indicated that individuals evacuated within a reasonable amount of time. A Safety Assessment is completed for al</w:t>
                        </w:r>
                        <w:r>
                          <w:rPr>
                            <w:rFonts w:ascii="Arial" w:eastAsia="Arial" w:hAnsi="Arial"/>
                            <w:color w:val="000000"/>
                          </w:rPr>
                          <w:t xml:space="preserve">l DDS funded individuals via HCSIS outlining their ability to safely utilize a variety of workplace/household tools, appliances, and machinery. Opportunity Works also has individual trainings for the safe use of machinery unique to specific job tasks in a </w:t>
                        </w:r>
                        <w:r>
                          <w:rPr>
                            <w:rFonts w:ascii="Arial" w:eastAsia="Arial" w:hAnsi="Arial"/>
                            <w:color w:val="000000"/>
                          </w:rPr>
                          <w:t>personalized success plan for those who are employed in the community. In addition, a comprehensive assessment and Positive Personal Profile and Career Plan are completed to include safety strategies that help educate participants of proper safety precauti</w:t>
                        </w:r>
                        <w:r>
                          <w:rPr>
                            <w:rFonts w:ascii="Arial" w:eastAsia="Arial" w:hAnsi="Arial"/>
                            <w:color w:val="000000"/>
                          </w:rPr>
                          <w:t xml:space="preserve">ons and procedures. Staff are knowledgeable about participant's particular behaviors and/or conditions as well as strategies in place to address them. </w:t>
                        </w:r>
                        <w:r>
                          <w:rPr>
                            <w:rFonts w:ascii="Arial" w:eastAsia="Arial" w:hAnsi="Arial"/>
                            <w:color w:val="000000"/>
                          </w:rPr>
                          <w:br/>
                        </w:r>
                        <w:r>
                          <w:rPr>
                            <w:rFonts w:ascii="Arial" w:eastAsia="Arial" w:hAnsi="Arial"/>
                            <w:color w:val="000000"/>
                          </w:rPr>
                          <w:br/>
                          <w:t>Environmental Safety:</w:t>
                        </w:r>
                        <w:r>
                          <w:rPr>
                            <w:rFonts w:ascii="Arial" w:eastAsia="Arial" w:hAnsi="Arial"/>
                            <w:color w:val="000000"/>
                          </w:rPr>
                          <w:br/>
                          <w:t>At Opportunity Works, all Health and Safety matters are reviewed on an ongoing ba</w:t>
                        </w:r>
                        <w:r>
                          <w:rPr>
                            <w:rFonts w:ascii="Arial" w:eastAsia="Arial" w:hAnsi="Arial"/>
                            <w:color w:val="000000"/>
                          </w:rPr>
                          <w:t>sis through monthly checklists, Health and Safety meetings and site inspections. All required inspections have been conducted and are up to date. Smoke detectors and carbon monoxide detectors are located throughout both locations and are in proper operatin</w:t>
                        </w:r>
                        <w:r>
                          <w:rPr>
                            <w:rFonts w:ascii="Arial" w:eastAsia="Arial" w:hAnsi="Arial"/>
                            <w:color w:val="000000"/>
                          </w:rPr>
                          <w:t>g order. Each site is free of infestation, is clean and environmentally safe. During a recent Carf survey, it was noted that "the space within each building is clean, comfortable, and inviting and  is conducive to providing safe and nurturing support for p</w:t>
                        </w:r>
                        <w:r>
                          <w:rPr>
                            <w:rFonts w:ascii="Arial" w:eastAsia="Arial" w:hAnsi="Arial"/>
                            <w:color w:val="000000"/>
                          </w:rPr>
                          <w:t xml:space="preserve">articipants." All environmental safety indicators are met within agency standards. The hot water temperature throughout both sites is within the indicator standards. </w:t>
                        </w:r>
                        <w:r>
                          <w:rPr>
                            <w:rFonts w:ascii="Arial" w:eastAsia="Arial" w:hAnsi="Arial"/>
                            <w:color w:val="000000"/>
                          </w:rPr>
                          <w:br/>
                          <w:t xml:space="preserve"> Communication:</w:t>
                        </w:r>
                        <w:r>
                          <w:rPr>
                            <w:rFonts w:ascii="Arial" w:eastAsia="Arial" w:hAnsi="Arial"/>
                            <w:color w:val="000000"/>
                          </w:rPr>
                          <w:br/>
                          <w:t>Opportunity Works supports participants with many diverse backgrounds and</w:t>
                        </w:r>
                        <w:r>
                          <w:rPr>
                            <w:rFonts w:ascii="Arial" w:eastAsia="Arial" w:hAnsi="Arial"/>
                            <w:color w:val="000000"/>
                          </w:rPr>
                          <w:t xml:space="preserve"> communication abilities. A variety of styles are utilized and include basic ASL for participants who are deaf and hard of hearing, video phone for deaf and hard of hearing, vision boards, picture books, adaptive communication devices for non-verbal partic</w:t>
                        </w:r>
                        <w:r>
                          <w:rPr>
                            <w:rFonts w:ascii="Arial" w:eastAsia="Arial" w:hAnsi="Arial"/>
                            <w:color w:val="000000"/>
                          </w:rPr>
                          <w:t xml:space="preserve">ipants, cell phones, iPads, emails  and Google translator is utilized to communicate to families and guardians who are not English or Spanish speaking.  </w:t>
                        </w:r>
                        <w:r>
                          <w:rPr>
                            <w:rFonts w:ascii="Arial" w:eastAsia="Arial" w:hAnsi="Arial"/>
                            <w:color w:val="000000"/>
                          </w:rPr>
                          <w:br/>
                        </w:r>
                        <w:r>
                          <w:rPr>
                            <w:rFonts w:ascii="Arial" w:eastAsia="Arial" w:hAnsi="Arial"/>
                            <w:color w:val="000000"/>
                          </w:rPr>
                          <w:br/>
                          <w:t>Individuals have an opportunity to provide feedback when employees are hired and annually thereafter.</w:t>
                        </w:r>
                        <w:r>
                          <w:rPr>
                            <w:rFonts w:ascii="Arial" w:eastAsia="Arial" w:hAnsi="Arial"/>
                            <w:color w:val="000000"/>
                          </w:rPr>
                          <w:t xml:space="preserve"> </w:t>
                        </w:r>
                        <w:r>
                          <w:rPr>
                            <w:rFonts w:ascii="Arial" w:eastAsia="Arial" w:hAnsi="Arial"/>
                            <w:color w:val="000000"/>
                          </w:rPr>
                          <w:br/>
                          <w:t>Health:</w:t>
                        </w:r>
                        <w:r>
                          <w:rPr>
                            <w:rFonts w:ascii="Arial" w:eastAsia="Arial" w:hAnsi="Arial"/>
                            <w:color w:val="000000"/>
                          </w:rPr>
                          <w:br/>
                          <w:t>Opportunity Works employs four RNs, two at each location, who serve as Healthcare Coordinators for persons served. Program nurses conduct weekly and monthly medical audits to ensure compliance with regulations. These audits include but are not li</w:t>
                        </w:r>
                        <w:r>
                          <w:rPr>
                            <w:rFonts w:ascii="Arial" w:eastAsia="Arial" w:hAnsi="Arial"/>
                            <w:color w:val="000000"/>
                          </w:rPr>
                          <w:t xml:space="preserve">mited to compliance with physician orders and treatment protocols, medication count, adequate supply of medical and all healthcare supplies, proper storage and the security of all medications. Many participants require dining protocols due to diet </w:t>
                        </w:r>
                        <w:r>
                          <w:rPr>
                            <w:rFonts w:ascii="Arial" w:eastAsia="Arial" w:hAnsi="Arial"/>
                            <w:color w:val="000000"/>
                          </w:rPr>
                          <w:lastRenderedPageBreak/>
                          <w:t>textures</w:t>
                        </w:r>
                        <w:r>
                          <w:rPr>
                            <w:rFonts w:ascii="Arial" w:eastAsia="Arial" w:hAnsi="Arial"/>
                            <w:color w:val="000000"/>
                          </w:rPr>
                          <w:t>, allergies, pacing needs etc. and staff are trained annually and as needed on said protocols. During to the COVID pandemic, Opportunity Works implemented new safety protocols including the proper use of PPE, a strengthened building cleaning processes, a r</w:t>
                        </w:r>
                        <w:r>
                          <w:rPr>
                            <w:rFonts w:ascii="Arial" w:eastAsia="Arial" w:hAnsi="Arial"/>
                            <w:color w:val="000000"/>
                          </w:rPr>
                          <w:t xml:space="preserve">estriction of in-house meeting and visitor policies and environmental changes to ensure social distancing occurred.  </w:t>
                        </w:r>
                        <w:r>
                          <w:rPr>
                            <w:rFonts w:ascii="Arial" w:eastAsia="Arial" w:hAnsi="Arial"/>
                            <w:color w:val="000000"/>
                          </w:rPr>
                          <w:br/>
                          <w:t>Human Rights:</w:t>
                        </w:r>
                        <w:r>
                          <w:rPr>
                            <w:rFonts w:ascii="Arial" w:eastAsia="Arial" w:hAnsi="Arial"/>
                            <w:color w:val="000000"/>
                          </w:rPr>
                          <w:br/>
                          <w:t>The organization has an active and very committed Human Rights Committee.  The committee is comprised of the required LPN, p</w:t>
                        </w:r>
                        <w:r>
                          <w:rPr>
                            <w:rFonts w:ascii="Arial" w:eastAsia="Arial" w:hAnsi="Arial"/>
                            <w:color w:val="000000"/>
                          </w:rPr>
                          <w:t>aralegal, social worker (LICSW), 2 family members, and one person supported/self-advocate.  The committee reviews all human rights related issues including approving Level I PBS Behavior Support Plans, reviewing all initial and annual behavior protocols, i</w:t>
                        </w:r>
                        <w:r>
                          <w:rPr>
                            <w:rFonts w:ascii="Arial" w:eastAsia="Arial" w:hAnsi="Arial"/>
                            <w:color w:val="000000"/>
                          </w:rPr>
                          <w:t>ncident and restraint reports involving individuals, alleged DPPC allegations, supportive/protective devices, and behavior modifying medications.</w:t>
                        </w:r>
                        <w:r>
                          <w:rPr>
                            <w:rFonts w:ascii="Arial" w:eastAsia="Arial" w:hAnsi="Arial"/>
                            <w:color w:val="000000"/>
                          </w:rPr>
                          <w:br/>
                        </w:r>
                        <w:r>
                          <w:rPr>
                            <w:rFonts w:ascii="Arial" w:eastAsia="Arial" w:hAnsi="Arial"/>
                            <w:color w:val="000000"/>
                          </w:rPr>
                          <w:br/>
                          <w:t>Participants and guardians are informed of their human rights upon entrance and annually thereafter. People s</w:t>
                        </w:r>
                        <w:r>
                          <w:rPr>
                            <w:rFonts w:ascii="Arial" w:eastAsia="Arial" w:hAnsi="Arial"/>
                            <w:color w:val="000000"/>
                          </w:rPr>
                          <w:t xml:space="preserve">upported receive regular human rights training including how to file a complaint and/or grievance and reporting abuse.  </w:t>
                        </w:r>
                        <w:r>
                          <w:rPr>
                            <w:rFonts w:ascii="Arial" w:eastAsia="Arial" w:hAnsi="Arial"/>
                            <w:color w:val="000000"/>
                          </w:rPr>
                          <w:br/>
                        </w:r>
                        <w:r>
                          <w:rPr>
                            <w:rFonts w:ascii="Arial" w:eastAsia="Arial" w:hAnsi="Arial"/>
                            <w:color w:val="000000"/>
                          </w:rPr>
                          <w:br/>
                          <w:t>All communications pertaining to participants both written and oral are clear concise and objective. Participants are supported to use</w:t>
                        </w:r>
                        <w:r>
                          <w:rPr>
                            <w:rFonts w:ascii="Arial" w:eastAsia="Arial" w:hAnsi="Arial"/>
                            <w:color w:val="000000"/>
                          </w:rPr>
                          <w:t xml:space="preserve"> technology and are able to receive and make phone calls and emails as needed. Opportunity Works does not lock any personal possessions and participants have access to their belongings at all time. All personal care is done in private locations within prog</w:t>
                        </w:r>
                        <w:r>
                          <w:rPr>
                            <w:rFonts w:ascii="Arial" w:eastAsia="Arial" w:hAnsi="Arial"/>
                            <w:color w:val="000000"/>
                          </w:rPr>
                          <w:t>ram, i.e.: changing areas and bathrooms. Personal information/conversations are private. Confidential files are locked and private information is not posted. Informed consent documentation is given annually to all participants and can be revoked at any tim</w:t>
                        </w:r>
                        <w:r>
                          <w:rPr>
                            <w:rFonts w:ascii="Arial" w:eastAsia="Arial" w:hAnsi="Arial"/>
                            <w:color w:val="000000"/>
                          </w:rPr>
                          <w:t>e.</w:t>
                        </w:r>
                        <w:r>
                          <w:rPr>
                            <w:rFonts w:ascii="Arial" w:eastAsia="Arial" w:hAnsi="Arial"/>
                            <w:color w:val="000000"/>
                          </w:rPr>
                          <w:br/>
                        </w:r>
                        <w:r>
                          <w:rPr>
                            <w:rFonts w:ascii="Arial" w:eastAsia="Arial" w:hAnsi="Arial"/>
                            <w:color w:val="000000"/>
                          </w:rPr>
                          <w:br/>
                          <w:t xml:space="preserve">All components listed within the behavior plan indicators are included in our target support plans. </w:t>
                        </w:r>
                        <w:r>
                          <w:rPr>
                            <w:rFonts w:ascii="Arial" w:eastAsia="Arial" w:hAnsi="Arial"/>
                            <w:color w:val="000000"/>
                          </w:rPr>
                          <w:br/>
                          <w:t>Competent Workforce:</w:t>
                        </w:r>
                        <w:r>
                          <w:rPr>
                            <w:rFonts w:ascii="Arial" w:eastAsia="Arial" w:hAnsi="Arial"/>
                            <w:color w:val="000000"/>
                          </w:rPr>
                          <w:br/>
                          <w:t>Prior to being employed with Opportunity Works all candidates are screened for an acceptable driving record, the  DDS abuser regis</w:t>
                        </w:r>
                        <w:r>
                          <w:rPr>
                            <w:rFonts w:ascii="Arial" w:eastAsia="Arial" w:hAnsi="Arial"/>
                            <w:color w:val="000000"/>
                          </w:rPr>
                          <w:t>try, the Officer of Inspector General (OIG) List of Excluded Individuals and Entities (LEIE), CORI, and Fingerprinting.  Professional licensures for those employees whose role require them are screened annually to ensure they are not expired. If an employe</w:t>
                        </w:r>
                        <w:r>
                          <w:rPr>
                            <w:rFonts w:ascii="Arial" w:eastAsia="Arial" w:hAnsi="Arial"/>
                            <w:color w:val="000000"/>
                          </w:rPr>
                          <w:t>e's job description indicates they require a degree or certificate, it is confirmed prior to hire.  All employees have an updated resume on file as well as a signed job description. The agency has a supervision policy in place for bi-monthly supervisions t</w:t>
                        </w:r>
                        <w:r>
                          <w:rPr>
                            <w:rFonts w:ascii="Arial" w:eastAsia="Arial" w:hAnsi="Arial"/>
                            <w:color w:val="000000"/>
                          </w:rPr>
                          <w:t>o occur. The agency utilizes an online training platform called Relias. All mandatory trainings are reviewed annually and are followed with competency based testing. The Relias software has reporting capabilities to highlight what trainings have been compl</w:t>
                        </w:r>
                        <w:r>
                          <w:rPr>
                            <w:rFonts w:ascii="Arial" w:eastAsia="Arial" w:hAnsi="Arial"/>
                            <w:color w:val="000000"/>
                          </w:rPr>
                          <w:t>eted. Support staff are trained in human rights annually. The organization has 3 DDS trained Human Rights Officers; 2 currently in Newburyport and 1 currently in Haverhill. These officers are trained annually to include DPPC, and DDS Mandated Reporter Trai</w:t>
                        </w:r>
                        <w:r>
                          <w:rPr>
                            <w:rFonts w:ascii="Arial" w:eastAsia="Arial" w:hAnsi="Arial"/>
                            <w:color w:val="000000"/>
                          </w:rPr>
                          <w:t xml:space="preserve">ning. Staff is trained to support participant's unique needs and abilities. </w:t>
                        </w:r>
                        <w:r>
                          <w:rPr>
                            <w:rFonts w:ascii="Arial" w:eastAsia="Arial" w:hAnsi="Arial"/>
                            <w:color w:val="000000"/>
                          </w:rPr>
                          <w:br/>
                        </w:r>
                        <w:r>
                          <w:rPr>
                            <w:rFonts w:ascii="Arial" w:eastAsia="Arial" w:hAnsi="Arial"/>
                            <w:color w:val="000000"/>
                          </w:rPr>
                          <w:br/>
                          <w:t>Opportunity Works recently went through a CARF accreditation and was commended on an exemplary Positive Behavior Supports Program (PBS). The PBS Team utilizes a QUIC Tool, QUIC T</w:t>
                        </w:r>
                        <w:r>
                          <w:rPr>
                            <w:rFonts w:ascii="Arial" w:eastAsia="Arial" w:hAnsi="Arial"/>
                            <w:color w:val="000000"/>
                          </w:rPr>
                          <w:t xml:space="preserve">ool Follow Up, and Coach Swap checklist.  The QUIC Tool focuses on interaction skills, suggestions/areas to strengthen, positive feedback, and PBS Team follow up on any suggested areas.  </w:t>
                        </w:r>
                        <w:r>
                          <w:rPr>
                            <w:rFonts w:ascii="Arial" w:eastAsia="Arial" w:hAnsi="Arial"/>
                            <w:color w:val="000000"/>
                          </w:rPr>
                          <w:br/>
                          <w:t>In addition to PBS, support staff are trained in Proactive Alternati</w:t>
                        </w:r>
                        <w:r>
                          <w:rPr>
                            <w:rFonts w:ascii="Arial" w:eastAsia="Arial" w:hAnsi="Arial"/>
                            <w:color w:val="000000"/>
                          </w:rPr>
                          <w:t xml:space="preserve">ves for Behavioral Challenges (PABC). An assortment of medical trainings are reviewed by staff annually to include how to safely implement health related protections, how to respond to medical emergencies, and signs and symptoms of illness.  </w:t>
                        </w:r>
                        <w:r>
                          <w:rPr>
                            <w:rFonts w:ascii="Arial" w:eastAsia="Arial" w:hAnsi="Arial"/>
                            <w:color w:val="000000"/>
                          </w:rPr>
                          <w:br/>
                          <w:t>Goal Developm</w:t>
                        </w:r>
                        <w:r>
                          <w:rPr>
                            <w:rFonts w:ascii="Arial" w:eastAsia="Arial" w:hAnsi="Arial"/>
                            <w:color w:val="000000"/>
                          </w:rPr>
                          <w:t>ent Implementation:</w:t>
                        </w:r>
                        <w:r>
                          <w:rPr>
                            <w:rFonts w:ascii="Arial" w:eastAsia="Arial" w:hAnsi="Arial"/>
                            <w:color w:val="000000"/>
                          </w:rPr>
                          <w:br/>
                          <w:t>Managers and Case Managers are responsible for ensuring support strategies and goals are submitted in accordance to DDS timelines. Although a failsafe system has been implemented to cross-check deadlines and ensures implementation timel</w:t>
                        </w:r>
                        <w:r>
                          <w:rPr>
                            <w:rFonts w:ascii="Arial" w:eastAsia="Arial" w:hAnsi="Arial"/>
                            <w:color w:val="000000"/>
                          </w:rPr>
                          <w:t xml:space="preserve">iness, this area continues to be not met. </w:t>
                        </w:r>
                        <w:r>
                          <w:rPr>
                            <w:rFonts w:ascii="Arial" w:eastAsia="Arial" w:hAnsi="Arial"/>
                            <w:color w:val="000000"/>
                          </w:rPr>
                          <w:br/>
                        </w:r>
                        <w:r>
                          <w:rPr>
                            <w:rFonts w:ascii="Arial" w:eastAsia="Arial" w:hAnsi="Arial"/>
                            <w:color w:val="000000"/>
                          </w:rPr>
                          <w:br/>
                          <w:t>Planning and Quality Improvement:</w:t>
                        </w:r>
                        <w:r>
                          <w:rPr>
                            <w:rFonts w:ascii="Arial" w:eastAsia="Arial" w:hAnsi="Arial"/>
                            <w:color w:val="000000"/>
                          </w:rPr>
                          <w:br/>
                          <w:t>Opportunity Works has a Quality Outcomes Management System that is analyzed to determine goal obtainment and areas needing improvement throughout the organization.  The Quality O</w:t>
                        </w:r>
                        <w:r>
                          <w:rPr>
                            <w:rFonts w:ascii="Arial" w:eastAsia="Arial" w:hAnsi="Arial"/>
                            <w:color w:val="000000"/>
                          </w:rPr>
                          <w:t>utcomes Management System thoroughly reviews the satisfaction of all stakeholders including families, guardians and DDS, as well as the efficiency and effectiveness of the organization's operations.  Through these systems, Opportunity Works monitors outcom</w:t>
                        </w:r>
                        <w:r>
                          <w:rPr>
                            <w:rFonts w:ascii="Arial" w:eastAsia="Arial" w:hAnsi="Arial"/>
                            <w:color w:val="000000"/>
                          </w:rPr>
                          <w:t>es, makes recommendations, and prioritizes areas needing improvement. Opportunity Works develops improvement strategies, action plans, and assesses outcomes of these activities.  Opportunity Works most recent strategic plan was facilitated by an outside co</w:t>
                        </w:r>
                        <w:r>
                          <w:rPr>
                            <w:rFonts w:ascii="Arial" w:eastAsia="Arial" w:hAnsi="Arial"/>
                            <w:color w:val="000000"/>
                          </w:rPr>
                          <w:t xml:space="preserve">nsultant. The mission and core values were updated and the plan included a SWOT analysis (strengths, weaknesses, opportunities, and threats) as well as strategic goals for the board, programs, development, workforce, and finances. </w:t>
                        </w:r>
                        <w:r>
                          <w:rPr>
                            <w:rFonts w:ascii="Arial" w:eastAsia="Arial" w:hAnsi="Arial"/>
                            <w:color w:val="000000"/>
                          </w:rPr>
                          <w:br/>
                          <w:t>Choice, Control, and Gro</w:t>
                        </w:r>
                        <w:r>
                          <w:rPr>
                            <w:rFonts w:ascii="Arial" w:eastAsia="Arial" w:hAnsi="Arial"/>
                            <w:color w:val="000000"/>
                          </w:rPr>
                          <w:t>wth:</w:t>
                        </w:r>
                        <w:r>
                          <w:rPr>
                            <w:rFonts w:ascii="Arial" w:eastAsia="Arial" w:hAnsi="Arial"/>
                            <w:color w:val="000000"/>
                          </w:rPr>
                          <w:br/>
                          <w:t xml:space="preserve">Participants are supported to maximize their independence. Individual choice drives program scheduling and all services offered are person centered and based on individual's personal and vocational interests. </w:t>
                        </w:r>
                        <w:r>
                          <w:rPr>
                            <w:rFonts w:ascii="Arial" w:eastAsia="Arial" w:hAnsi="Arial"/>
                            <w:color w:val="000000"/>
                          </w:rPr>
                          <w:br/>
                        </w:r>
                        <w:r>
                          <w:rPr>
                            <w:rFonts w:ascii="Arial" w:eastAsia="Arial" w:hAnsi="Arial"/>
                            <w:color w:val="000000"/>
                          </w:rPr>
                          <w:br/>
                          <w:t>The organization has an extensive Health</w:t>
                        </w:r>
                        <w:r>
                          <w:rPr>
                            <w:rFonts w:ascii="Arial" w:eastAsia="Arial" w:hAnsi="Arial"/>
                            <w:color w:val="000000"/>
                          </w:rPr>
                          <w:t xml:space="preserve"> and Safety plan to include an emergency backup plan in the event of an emergency or disaster.  Staff and participants are knowledgeable of these plans and they are reviewed monthly. </w:t>
                        </w:r>
                        <w:r>
                          <w:rPr>
                            <w:rFonts w:ascii="Arial" w:eastAsia="Arial" w:hAnsi="Arial"/>
                            <w:color w:val="000000"/>
                          </w:rPr>
                          <w:br/>
                        </w:r>
                        <w:r>
                          <w:rPr>
                            <w:rFonts w:ascii="Arial" w:eastAsia="Arial" w:hAnsi="Arial"/>
                            <w:color w:val="000000"/>
                          </w:rPr>
                          <w:br/>
                          <w:t>Career Planning, Development, and Employment:</w:t>
                        </w:r>
                        <w:r>
                          <w:rPr>
                            <w:rFonts w:ascii="Arial" w:eastAsia="Arial" w:hAnsi="Arial"/>
                            <w:color w:val="000000"/>
                          </w:rPr>
                          <w:br/>
                          <w:t xml:space="preserve">Every participant who is </w:t>
                        </w:r>
                        <w:r>
                          <w:rPr>
                            <w:rFonts w:ascii="Arial" w:eastAsia="Arial" w:hAnsi="Arial"/>
                            <w:color w:val="000000"/>
                          </w:rPr>
                          <w:t>on a pathway toward employment or who is currently employed is supported to develop appropriate work related interpersonal skills. A Positive Personal Profile and Career plan is completed annually and updated thereafter which outlines an individual's succe</w:t>
                        </w:r>
                        <w:r>
                          <w:rPr>
                            <w:rFonts w:ascii="Arial" w:eastAsia="Arial" w:hAnsi="Arial"/>
                            <w:color w:val="000000"/>
                          </w:rPr>
                          <w:t>sses, current abilities and areas needing improvement related to social skills within the workplace. For those who are actively employed, feedback from the employer should be obtained on individual job performance. When feedback indicates difficulties, suc</w:t>
                        </w:r>
                        <w:r>
                          <w:rPr>
                            <w:rFonts w:ascii="Arial" w:eastAsia="Arial" w:hAnsi="Arial"/>
                            <w:color w:val="000000"/>
                          </w:rPr>
                          <w:t xml:space="preserve">h areas are transferred toward the newly developed Success Plan for participants to work on. </w:t>
                        </w:r>
                        <w:r>
                          <w:rPr>
                            <w:rFonts w:ascii="Arial" w:eastAsia="Arial" w:hAnsi="Arial"/>
                            <w:color w:val="000000"/>
                          </w:rPr>
                          <w:br/>
                        </w:r>
                        <w:r>
                          <w:rPr>
                            <w:rFonts w:ascii="Arial" w:eastAsia="Arial" w:hAnsi="Arial"/>
                            <w:color w:val="000000"/>
                          </w:rPr>
                          <w:br/>
                          <w:t>Participant ISP goals are developed based on personal and professional interests as well as areas identified that need improvement as agreed upon by the particip</w:t>
                        </w:r>
                        <w:r>
                          <w:rPr>
                            <w:rFonts w:ascii="Arial" w:eastAsia="Arial" w:hAnsi="Arial"/>
                            <w:color w:val="000000"/>
                          </w:rPr>
                          <w:t xml:space="preserve">ant and their support team. </w:t>
                        </w:r>
                        <w:r>
                          <w:rPr>
                            <w:rFonts w:ascii="Arial" w:eastAsia="Arial" w:hAnsi="Arial"/>
                            <w:color w:val="000000"/>
                          </w:rPr>
                          <w:br/>
                          <w:t>All working participants have access to a benefit analysis plan which helps them understand how their benefits may be impacted with community employment. A strong effort is made for all work sites to be integrated and all parti</w:t>
                        </w:r>
                        <w:r>
                          <w:rPr>
                            <w:rFonts w:ascii="Arial" w:eastAsia="Arial" w:hAnsi="Arial"/>
                            <w:color w:val="000000"/>
                          </w:rPr>
                          <w:t>cipants are paid at least minimum wage. At this time, there are no participants who require specific job accommodations, however staff are knowledgeable and able to provide accommodations for those who need it. Participants who are employed competitively w</w:t>
                        </w:r>
                        <w:r>
                          <w:rPr>
                            <w:rFonts w:ascii="Arial" w:eastAsia="Arial" w:hAnsi="Arial"/>
                            <w:color w:val="000000"/>
                          </w:rPr>
                          <w:t>ithin the community are immersed within the workplace culture. Several examples include attending holiday parties, fundraisers, receiving company accolades and gifts and receiving internal promotions. One participant was hired independently after working w</w:t>
                        </w:r>
                        <w:r>
                          <w:rPr>
                            <w:rFonts w:ascii="Arial" w:eastAsia="Arial" w:hAnsi="Arial"/>
                            <w:color w:val="000000"/>
                          </w:rPr>
                          <w:t xml:space="preserve">ith Opportunity Works peers at a group supported site.  </w:t>
                        </w:r>
                        <w:r>
                          <w:rPr>
                            <w:rFonts w:ascii="Arial" w:eastAsia="Arial" w:hAnsi="Arial"/>
                            <w:color w:val="000000"/>
                          </w:rPr>
                          <w:br/>
                        </w:r>
                        <w:r>
                          <w:rPr>
                            <w:rFonts w:ascii="Arial" w:eastAsia="Arial" w:hAnsi="Arial"/>
                            <w:color w:val="000000"/>
                          </w:rPr>
                          <w:br/>
                          <w:t xml:space="preserve">Access and Integration and Meaningful and Satisfying Day Activities: </w:t>
                        </w:r>
                        <w:r>
                          <w:rPr>
                            <w:rFonts w:ascii="Arial" w:eastAsia="Arial" w:hAnsi="Arial"/>
                            <w:color w:val="000000"/>
                          </w:rPr>
                          <w:br/>
                          <w:t>Participants are supported to explore their specific interests both in program and in the community. Interest leisure surveys an</w:t>
                        </w:r>
                        <w:r>
                          <w:rPr>
                            <w:rFonts w:ascii="Arial" w:eastAsia="Arial" w:hAnsi="Arial"/>
                            <w:color w:val="000000"/>
                          </w:rPr>
                          <w:t>d comprehensive assessments document participant stated interests which are then translated into their schedule and community activities. When out in the community all activities are engaging and meaningful based on each participant's professional and pers</w:t>
                        </w:r>
                        <w:r>
                          <w:rPr>
                            <w:rFonts w:ascii="Arial" w:eastAsia="Arial" w:hAnsi="Arial"/>
                            <w:color w:val="000000"/>
                          </w:rPr>
                          <w:t>onal interests. Transportation is available and accessible both to and from program and throughout the day for community activities.</w:t>
                        </w:r>
                      </w:p>
                    </w:tc>
                  </w:tr>
                </w:tbl>
                <w:p w14:paraId="0CB2D268" w14:textId="77777777" w:rsidR="00AB6128" w:rsidRDefault="00AB6128">
                  <w:pPr>
                    <w:spacing w:after="0" w:line="240" w:lineRule="auto"/>
                  </w:pPr>
                </w:p>
              </w:tc>
            </w:tr>
          </w:tbl>
          <w:p w14:paraId="6AD4F843" w14:textId="77777777" w:rsidR="00AB6128" w:rsidRDefault="00AB6128">
            <w:pPr>
              <w:spacing w:after="0" w:line="240" w:lineRule="auto"/>
            </w:pPr>
          </w:p>
        </w:tc>
        <w:tc>
          <w:tcPr>
            <w:tcW w:w="24" w:type="dxa"/>
          </w:tcPr>
          <w:p w14:paraId="074513A3" w14:textId="77777777" w:rsidR="00AB6128" w:rsidRDefault="00AB6128">
            <w:pPr>
              <w:pStyle w:val="EmptyCellLayoutStyle"/>
              <w:spacing w:after="0" w:line="240" w:lineRule="auto"/>
            </w:pPr>
          </w:p>
        </w:tc>
      </w:tr>
    </w:tbl>
    <w:p w14:paraId="5995FAC4" w14:textId="77777777" w:rsidR="00AB6128" w:rsidRDefault="00290F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406"/>
        <w:gridCol w:w="24"/>
      </w:tblGrid>
      <w:tr w:rsidR="00AB6128" w14:paraId="5DC229C5" w14:textId="77777777">
        <w:trPr>
          <w:trHeight w:val="29"/>
        </w:trPr>
        <w:tc>
          <w:tcPr>
            <w:tcW w:w="9406" w:type="dxa"/>
          </w:tcPr>
          <w:p w14:paraId="69C227F7" w14:textId="77777777" w:rsidR="00AB6128" w:rsidRDefault="00AB6128">
            <w:pPr>
              <w:pStyle w:val="EmptyCellLayoutStyle"/>
              <w:spacing w:after="0" w:line="240" w:lineRule="auto"/>
            </w:pPr>
          </w:p>
        </w:tc>
        <w:tc>
          <w:tcPr>
            <w:tcW w:w="24" w:type="dxa"/>
          </w:tcPr>
          <w:p w14:paraId="58841262" w14:textId="77777777" w:rsidR="00AB6128" w:rsidRDefault="00AB6128">
            <w:pPr>
              <w:pStyle w:val="EmptyCellLayoutStyle"/>
              <w:spacing w:after="0" w:line="240" w:lineRule="auto"/>
            </w:pPr>
          </w:p>
        </w:tc>
      </w:tr>
      <w:tr w:rsidR="00AB6128" w14:paraId="0F612B8B" w14:textId="77777777">
        <w:tc>
          <w:tcPr>
            <w:tcW w:w="940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3959"/>
              <w:gridCol w:w="5266"/>
            </w:tblGrid>
            <w:tr w:rsidR="00AB6128" w14:paraId="72C17C40" w14:textId="77777777">
              <w:trPr>
                <w:trHeight w:val="360"/>
              </w:trPr>
              <w:tc>
                <w:tcPr>
                  <w:tcW w:w="180" w:type="dxa"/>
                </w:tcPr>
                <w:p w14:paraId="7CC9412E" w14:textId="77777777" w:rsidR="00AB6128" w:rsidRDefault="00AB6128">
                  <w:pPr>
                    <w:pStyle w:val="EmptyCellLayoutStyle"/>
                    <w:spacing w:after="0" w:line="240" w:lineRule="auto"/>
                  </w:pPr>
                </w:p>
              </w:tc>
              <w:tc>
                <w:tcPr>
                  <w:tcW w:w="3960" w:type="dxa"/>
                  <w:gridSpan w:val="2"/>
                </w:tcPr>
                <w:tbl>
                  <w:tblPr>
                    <w:tblW w:w="0" w:type="auto"/>
                    <w:tblCellMar>
                      <w:left w:w="0" w:type="dxa"/>
                      <w:right w:w="0" w:type="dxa"/>
                    </w:tblCellMar>
                    <w:tblLook w:val="0000" w:firstRow="0" w:lastRow="0" w:firstColumn="0" w:lastColumn="0" w:noHBand="0" w:noVBand="0"/>
                  </w:tblPr>
                  <w:tblGrid>
                    <w:gridCol w:w="3960"/>
                  </w:tblGrid>
                  <w:tr w:rsidR="00AB6128" w14:paraId="7320414E" w14:textId="77777777">
                    <w:trPr>
                      <w:trHeight w:val="282"/>
                    </w:trPr>
                    <w:tc>
                      <w:tcPr>
                        <w:tcW w:w="3960" w:type="dxa"/>
                        <w:tcBorders>
                          <w:top w:val="nil"/>
                          <w:left w:val="nil"/>
                          <w:bottom w:val="nil"/>
                          <w:right w:val="nil"/>
                        </w:tcBorders>
                        <w:tcMar>
                          <w:top w:w="39" w:type="dxa"/>
                          <w:left w:w="39" w:type="dxa"/>
                          <w:bottom w:w="39" w:type="dxa"/>
                          <w:right w:w="39" w:type="dxa"/>
                        </w:tcMar>
                      </w:tcPr>
                      <w:p w14:paraId="4FD68103" w14:textId="77777777" w:rsidR="00AB6128" w:rsidRDefault="00290F0E">
                        <w:pPr>
                          <w:spacing w:after="0" w:line="240" w:lineRule="auto"/>
                        </w:pPr>
                        <w:r>
                          <w:rPr>
                            <w:rFonts w:ascii="Arial" w:eastAsia="Arial" w:hAnsi="Arial"/>
                            <w:b/>
                            <w:color w:val="000000"/>
                            <w:sz w:val="24"/>
                            <w:u w:val="single"/>
                          </w:rPr>
                          <w:t>LICENSURE FINDINGS</w:t>
                        </w:r>
                      </w:p>
                    </w:tc>
                  </w:tr>
                </w:tbl>
                <w:p w14:paraId="377638C9" w14:textId="77777777" w:rsidR="00AB6128" w:rsidRDefault="00AB6128">
                  <w:pPr>
                    <w:spacing w:after="0" w:line="240" w:lineRule="auto"/>
                  </w:pPr>
                </w:p>
              </w:tc>
              <w:tc>
                <w:tcPr>
                  <w:tcW w:w="5266" w:type="dxa"/>
                </w:tcPr>
                <w:p w14:paraId="4D6D3CC7" w14:textId="77777777" w:rsidR="00AB6128" w:rsidRDefault="00AB6128">
                  <w:pPr>
                    <w:pStyle w:val="EmptyCellLayoutStyle"/>
                    <w:spacing w:after="0" w:line="240" w:lineRule="auto"/>
                  </w:pPr>
                </w:p>
              </w:tc>
            </w:tr>
            <w:tr w:rsidR="00AB6128" w14:paraId="47B1BFA4" w14:textId="77777777">
              <w:trPr>
                <w:trHeight w:val="240"/>
              </w:trPr>
              <w:tc>
                <w:tcPr>
                  <w:tcW w:w="180" w:type="dxa"/>
                </w:tcPr>
                <w:p w14:paraId="03C89AEA" w14:textId="77777777" w:rsidR="00AB6128" w:rsidRDefault="00AB6128">
                  <w:pPr>
                    <w:pStyle w:val="EmptyCellLayoutStyle"/>
                    <w:spacing w:after="0" w:line="240" w:lineRule="auto"/>
                  </w:pPr>
                </w:p>
              </w:tc>
              <w:tc>
                <w:tcPr>
                  <w:tcW w:w="3960" w:type="dxa"/>
                  <w:gridSpan w:val="2"/>
                </w:tcPr>
                <w:p w14:paraId="41EBB9A1" w14:textId="77777777" w:rsidR="00AB6128" w:rsidRDefault="00AB6128">
                  <w:pPr>
                    <w:pStyle w:val="EmptyCellLayoutStyle"/>
                    <w:spacing w:after="0" w:line="240" w:lineRule="auto"/>
                  </w:pPr>
                </w:p>
              </w:tc>
              <w:tc>
                <w:tcPr>
                  <w:tcW w:w="5266" w:type="dxa"/>
                </w:tcPr>
                <w:p w14:paraId="0B3D3F4A" w14:textId="77777777" w:rsidR="00AB6128" w:rsidRDefault="00AB6128">
                  <w:pPr>
                    <w:pStyle w:val="EmptyCellLayoutStyle"/>
                    <w:spacing w:after="0" w:line="240" w:lineRule="auto"/>
                  </w:pPr>
                </w:p>
              </w:tc>
            </w:tr>
            <w:tr w:rsidR="00AB6128" w14:paraId="5133B1C3" w14:textId="77777777">
              <w:tc>
                <w:tcPr>
                  <w:tcW w:w="180" w:type="dxa"/>
                </w:tcPr>
                <w:p w14:paraId="0911D48B" w14:textId="77777777" w:rsidR="00AB6128" w:rsidRDefault="00AB6128">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908"/>
                    <w:gridCol w:w="1697"/>
                    <w:gridCol w:w="1697"/>
                    <w:gridCol w:w="1902"/>
                  </w:tblGrid>
                  <w:tr w:rsidR="00AB6128" w14:paraId="399ADC11"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3836F" w14:textId="77777777" w:rsidR="00AB6128" w:rsidRDefault="00AB61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5EFDF" w14:textId="77777777" w:rsidR="00AB6128" w:rsidRDefault="00290F0E">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020D7" w14:textId="77777777" w:rsidR="00AB6128" w:rsidRDefault="00290F0E">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8C859" w14:textId="77777777" w:rsidR="00AB6128" w:rsidRDefault="00290F0E">
                        <w:pPr>
                          <w:spacing w:after="0" w:line="240" w:lineRule="auto"/>
                        </w:pPr>
                        <w:r>
                          <w:rPr>
                            <w:rFonts w:ascii="Arial" w:eastAsia="Arial" w:hAnsi="Arial"/>
                            <w:b/>
                            <w:color w:val="000000"/>
                          </w:rPr>
                          <w:t>% Met</w:t>
                        </w:r>
                      </w:p>
                    </w:tc>
                  </w:tr>
                  <w:tr w:rsidR="00AB6128" w14:paraId="3723FCE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4F95AEF" w14:textId="77777777" w:rsidR="00AB6128" w:rsidRDefault="00290F0E">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D2245BC" w14:textId="77777777" w:rsidR="00AB6128" w:rsidRDefault="00290F0E">
                        <w:pPr>
                          <w:spacing w:after="0" w:line="240" w:lineRule="auto"/>
                        </w:pPr>
                        <w:r>
                          <w:rPr>
                            <w:rFonts w:ascii="Arial" w:eastAsia="Arial" w:hAnsi="Arial"/>
                            <w:b/>
                            <w:color w:val="000000"/>
                          </w:rPr>
                          <w:t>10/10</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6DA1F01" w14:textId="77777777" w:rsidR="00AB6128" w:rsidRDefault="00290F0E">
                        <w:pPr>
                          <w:spacing w:after="0" w:line="240" w:lineRule="auto"/>
                        </w:pPr>
                        <w:r>
                          <w:rPr>
                            <w:rFonts w:ascii="Arial" w:eastAsia="Arial" w:hAnsi="Arial"/>
                            <w:b/>
                            <w:color w:val="000000"/>
                          </w:rPr>
                          <w:t>0/10</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E43DD0" w14:textId="77777777" w:rsidR="00AB6128" w:rsidRDefault="00AB6128">
                        <w:pPr>
                          <w:spacing w:after="0" w:line="240" w:lineRule="auto"/>
                          <w:rPr>
                            <w:sz w:val="0"/>
                          </w:rPr>
                        </w:pPr>
                      </w:p>
                    </w:tc>
                  </w:tr>
                  <w:tr w:rsidR="00AB6128" w14:paraId="3CE5CD3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AA8EC92" w14:textId="77777777" w:rsidR="00AB6128" w:rsidRDefault="00290F0E">
                        <w:pPr>
                          <w:spacing w:after="0" w:line="240" w:lineRule="auto"/>
                        </w:pPr>
                        <w:r>
                          <w:rPr>
                            <w:rFonts w:ascii="Arial" w:eastAsia="Arial" w:hAnsi="Arial"/>
                            <w:b/>
                            <w:color w:val="000000"/>
                          </w:rPr>
                          <w:t>Employment and Day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D889D04" w14:textId="77777777" w:rsidR="00AB6128" w:rsidRDefault="00290F0E">
                        <w:pPr>
                          <w:spacing w:after="0" w:line="240" w:lineRule="auto"/>
                        </w:pPr>
                        <w:r>
                          <w:rPr>
                            <w:rFonts w:ascii="Arial" w:eastAsia="Arial" w:hAnsi="Arial"/>
                            <w:b/>
                            <w:color w:val="000000"/>
                          </w:rPr>
                          <w:t>52/56</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FC8595" w14:textId="77777777" w:rsidR="00AB6128" w:rsidRDefault="00290F0E">
                        <w:pPr>
                          <w:spacing w:after="0" w:line="240" w:lineRule="auto"/>
                        </w:pPr>
                        <w:r>
                          <w:rPr>
                            <w:rFonts w:ascii="Arial" w:eastAsia="Arial" w:hAnsi="Arial"/>
                            <w:b/>
                            <w:color w:val="000000"/>
                          </w:rPr>
                          <w:t>4/56</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E9D8AE2" w14:textId="77777777" w:rsidR="00AB6128" w:rsidRDefault="00AB6128">
                        <w:pPr>
                          <w:spacing w:after="0" w:line="240" w:lineRule="auto"/>
                          <w:rPr>
                            <w:sz w:val="0"/>
                          </w:rPr>
                        </w:pPr>
                      </w:p>
                    </w:tc>
                  </w:tr>
                  <w:tr w:rsidR="00AB6128" w14:paraId="491F06C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FE1A35" w14:textId="77777777" w:rsidR="00AB6128" w:rsidRDefault="00290F0E">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4046AE" w14:textId="77777777" w:rsidR="00AB6128" w:rsidRDefault="00AB61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E482D6" w14:textId="77777777" w:rsidR="00AB6128" w:rsidRDefault="00AB6128">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7C2EDF" w14:textId="77777777" w:rsidR="00AB6128" w:rsidRDefault="00AB6128">
                        <w:pPr>
                          <w:spacing w:after="0" w:line="240" w:lineRule="auto"/>
                          <w:rPr>
                            <w:sz w:val="0"/>
                          </w:rPr>
                        </w:pPr>
                      </w:p>
                    </w:tc>
                  </w:tr>
                  <w:tr w:rsidR="00AB6128" w14:paraId="20F1D71A"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535A4E" w14:textId="77777777" w:rsidR="00AB6128" w:rsidRDefault="00290F0E">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BC38A8" w14:textId="77777777" w:rsidR="00AB6128" w:rsidRDefault="00290F0E">
                        <w:pPr>
                          <w:spacing w:after="0" w:line="240" w:lineRule="auto"/>
                        </w:pPr>
                        <w:r>
                          <w:rPr>
                            <w:rFonts w:ascii="Arial" w:eastAsia="Arial" w:hAnsi="Arial"/>
                            <w:b/>
                            <w:color w:val="000000"/>
                          </w:rPr>
                          <w:t>7/7</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D64218" w14:textId="77777777" w:rsidR="00AB6128" w:rsidRDefault="00290F0E">
                        <w:pPr>
                          <w:spacing w:after="0" w:line="240" w:lineRule="auto"/>
                        </w:pPr>
                        <w:r>
                          <w:rPr>
                            <w:rFonts w:ascii="Arial" w:eastAsia="Arial" w:hAnsi="Arial"/>
                            <w:b/>
                            <w:color w:val="000000"/>
                          </w:rPr>
                          <w:t>0/7</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B29459" w14:textId="77777777" w:rsidR="00AB6128" w:rsidRDefault="00AB6128">
                        <w:pPr>
                          <w:spacing w:after="0" w:line="240" w:lineRule="auto"/>
                          <w:rPr>
                            <w:sz w:val="0"/>
                          </w:rPr>
                        </w:pPr>
                      </w:p>
                    </w:tc>
                  </w:tr>
                  <w:tr w:rsidR="00AB6128" w14:paraId="61DC53E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D5BFD5" w14:textId="77777777" w:rsidR="00AB6128" w:rsidRDefault="00290F0E">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2D41D8" w14:textId="77777777" w:rsidR="00AB6128" w:rsidRDefault="00290F0E">
                        <w:pPr>
                          <w:spacing w:after="0" w:line="240" w:lineRule="auto"/>
                        </w:pPr>
                        <w:r>
                          <w:rPr>
                            <w:rFonts w:ascii="Arial" w:eastAsia="Arial" w:hAnsi="Arial"/>
                            <w:b/>
                            <w:color w:val="000000"/>
                          </w:rPr>
                          <w:t>62/66</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43D1DC" w14:textId="77777777" w:rsidR="00AB6128" w:rsidRDefault="00290F0E">
                        <w:pPr>
                          <w:spacing w:after="0" w:line="240" w:lineRule="auto"/>
                        </w:pPr>
                        <w:r>
                          <w:rPr>
                            <w:rFonts w:ascii="Arial" w:eastAsia="Arial" w:hAnsi="Arial"/>
                            <w:b/>
                            <w:color w:val="000000"/>
                          </w:rPr>
                          <w:t>4/66</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D6CF53" w14:textId="77777777" w:rsidR="00AB6128" w:rsidRDefault="00290F0E">
                        <w:pPr>
                          <w:spacing w:after="0" w:line="240" w:lineRule="auto"/>
                        </w:pPr>
                        <w:r>
                          <w:rPr>
                            <w:rFonts w:ascii="Arial" w:eastAsia="Arial" w:hAnsi="Arial"/>
                            <w:b/>
                            <w:color w:val="000000"/>
                          </w:rPr>
                          <w:t>94%</w:t>
                        </w:r>
                      </w:p>
                    </w:tc>
                  </w:tr>
                  <w:tr w:rsidR="00AB6128" w14:paraId="5A02FB6C"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8CB4D0" w14:textId="77777777" w:rsidR="00AB6128" w:rsidRDefault="00290F0E">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018A39" w14:textId="77777777" w:rsidR="00AB6128" w:rsidRDefault="00AB61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206D72" w14:textId="77777777" w:rsidR="00AB6128" w:rsidRDefault="00AB6128">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1385DA" w14:textId="77777777" w:rsidR="00AB6128" w:rsidRDefault="00AB6128">
                        <w:pPr>
                          <w:spacing w:after="0" w:line="240" w:lineRule="auto"/>
                          <w:rPr>
                            <w:sz w:val="0"/>
                          </w:rPr>
                        </w:pPr>
                      </w:p>
                    </w:tc>
                  </w:tr>
                  <w:tr w:rsidR="00AB6128" w14:paraId="36E1B056"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74488F" w14:textId="77777777" w:rsidR="00AB6128" w:rsidRDefault="00290F0E">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10661F" w14:textId="77777777" w:rsidR="00AB6128" w:rsidRDefault="00AB61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2A9ABC" w14:textId="77777777" w:rsidR="00AB6128" w:rsidRDefault="00290F0E">
                        <w:pPr>
                          <w:spacing w:after="0" w:line="240" w:lineRule="auto"/>
                        </w:pPr>
                        <w:r>
                          <w:rPr>
                            <w:rFonts w:ascii="Arial" w:eastAsia="Arial" w:hAnsi="Arial"/>
                            <w:b/>
                            <w:color w:val="000000"/>
                          </w:rPr>
                          <w:t>4</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7F18A7" w14:textId="77777777" w:rsidR="00AB6128" w:rsidRDefault="00AB6128">
                        <w:pPr>
                          <w:spacing w:after="0" w:line="240" w:lineRule="auto"/>
                          <w:rPr>
                            <w:sz w:val="0"/>
                          </w:rPr>
                        </w:pPr>
                      </w:p>
                    </w:tc>
                  </w:tr>
                  <w:tr w:rsidR="00AB6128" w14:paraId="7198B99A" w14:textId="77777777">
                    <w:trPr>
                      <w:trHeight w:val="282"/>
                    </w:trPr>
                    <w:tc>
                      <w:tcPr>
                        <w:tcW w:w="3915" w:type="dxa"/>
                        <w:tcBorders>
                          <w:top w:val="nil"/>
                          <w:left w:val="nil"/>
                          <w:bottom w:val="nil"/>
                          <w:right w:val="nil"/>
                        </w:tcBorders>
                        <w:tcMar>
                          <w:top w:w="39" w:type="dxa"/>
                          <w:left w:w="39" w:type="dxa"/>
                          <w:bottom w:w="39" w:type="dxa"/>
                          <w:right w:w="39" w:type="dxa"/>
                        </w:tcMar>
                      </w:tcPr>
                      <w:p w14:paraId="0B369BC7" w14:textId="77777777" w:rsidR="00AB6128" w:rsidRDefault="00AB6128">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4902CE2D" w14:textId="77777777" w:rsidR="00AB6128" w:rsidRDefault="00AB6128">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0BAC669F" w14:textId="77777777" w:rsidR="00AB6128" w:rsidRDefault="00AB6128">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6FE9A62B" w14:textId="77777777" w:rsidR="00AB6128" w:rsidRDefault="00AB6128">
                        <w:pPr>
                          <w:spacing w:after="0" w:line="240" w:lineRule="auto"/>
                          <w:rPr>
                            <w:sz w:val="0"/>
                          </w:rPr>
                        </w:pPr>
                      </w:p>
                    </w:tc>
                  </w:tr>
                </w:tbl>
                <w:p w14:paraId="0B153E10" w14:textId="77777777" w:rsidR="00AB6128" w:rsidRDefault="00AB6128">
                  <w:pPr>
                    <w:spacing w:after="0" w:line="240" w:lineRule="auto"/>
                  </w:pPr>
                </w:p>
              </w:tc>
              <w:tc>
                <w:tcPr>
                  <w:tcW w:w="5266" w:type="dxa"/>
                  <w:gridSpan w:val="2"/>
                  <w:hMerge/>
                </w:tcPr>
                <w:p w14:paraId="48FA9BB1" w14:textId="77777777" w:rsidR="00AB6128" w:rsidRDefault="00AB6128">
                  <w:pPr>
                    <w:pStyle w:val="EmptyCellLayoutStyle"/>
                    <w:spacing w:after="0" w:line="240" w:lineRule="auto"/>
                  </w:pPr>
                </w:p>
              </w:tc>
            </w:tr>
            <w:tr w:rsidR="00AB6128" w14:paraId="757B3900" w14:textId="77777777">
              <w:trPr>
                <w:trHeight w:val="540"/>
              </w:trPr>
              <w:tc>
                <w:tcPr>
                  <w:tcW w:w="180" w:type="dxa"/>
                </w:tcPr>
                <w:p w14:paraId="47376539" w14:textId="77777777" w:rsidR="00AB6128" w:rsidRDefault="00AB6128">
                  <w:pPr>
                    <w:pStyle w:val="EmptyCellLayoutStyle"/>
                    <w:spacing w:after="0" w:line="240" w:lineRule="auto"/>
                  </w:pPr>
                </w:p>
              </w:tc>
              <w:tc>
                <w:tcPr>
                  <w:tcW w:w="3960" w:type="dxa"/>
                  <w:gridSpan w:val="2"/>
                </w:tcPr>
                <w:p w14:paraId="33331E50" w14:textId="77777777" w:rsidR="00AB6128" w:rsidRDefault="00AB6128">
                  <w:pPr>
                    <w:pStyle w:val="EmptyCellLayoutStyle"/>
                    <w:spacing w:after="0" w:line="240" w:lineRule="auto"/>
                  </w:pPr>
                </w:p>
              </w:tc>
              <w:tc>
                <w:tcPr>
                  <w:tcW w:w="5266" w:type="dxa"/>
                </w:tcPr>
                <w:p w14:paraId="4B1EBE66" w14:textId="77777777" w:rsidR="00AB6128" w:rsidRDefault="00AB6128">
                  <w:pPr>
                    <w:pStyle w:val="EmptyCellLayoutStyle"/>
                    <w:spacing w:after="0" w:line="240" w:lineRule="auto"/>
                  </w:pPr>
                </w:p>
              </w:tc>
            </w:tr>
          </w:tbl>
          <w:p w14:paraId="1346AF10" w14:textId="77777777" w:rsidR="00AB6128" w:rsidRDefault="00AB6128">
            <w:pPr>
              <w:spacing w:after="0" w:line="240" w:lineRule="auto"/>
            </w:pPr>
          </w:p>
        </w:tc>
        <w:tc>
          <w:tcPr>
            <w:tcW w:w="24" w:type="dxa"/>
          </w:tcPr>
          <w:p w14:paraId="19B6A83F" w14:textId="77777777" w:rsidR="00AB6128" w:rsidRDefault="00AB6128">
            <w:pPr>
              <w:pStyle w:val="EmptyCellLayoutStyle"/>
              <w:spacing w:after="0" w:line="240" w:lineRule="auto"/>
            </w:pPr>
          </w:p>
        </w:tc>
      </w:tr>
      <w:tr w:rsidR="00AB6128" w14:paraId="561B4F2F" w14:textId="77777777">
        <w:trPr>
          <w:trHeight w:val="420"/>
        </w:trPr>
        <w:tc>
          <w:tcPr>
            <w:tcW w:w="9406" w:type="dxa"/>
          </w:tcPr>
          <w:p w14:paraId="1DD01EE2" w14:textId="77777777" w:rsidR="00AB6128" w:rsidRDefault="00AB6128">
            <w:pPr>
              <w:pStyle w:val="EmptyCellLayoutStyle"/>
              <w:spacing w:after="0" w:line="240" w:lineRule="auto"/>
            </w:pPr>
          </w:p>
        </w:tc>
        <w:tc>
          <w:tcPr>
            <w:tcW w:w="24" w:type="dxa"/>
          </w:tcPr>
          <w:p w14:paraId="543D7E18" w14:textId="77777777" w:rsidR="00AB6128" w:rsidRDefault="00AB6128">
            <w:pPr>
              <w:pStyle w:val="EmptyCellLayoutStyle"/>
              <w:spacing w:after="0" w:line="240" w:lineRule="auto"/>
            </w:pPr>
          </w:p>
        </w:tc>
      </w:tr>
      <w:tr w:rsidR="00AB6128" w14:paraId="15346E6A" w14:textId="77777777">
        <w:tc>
          <w:tcPr>
            <w:tcW w:w="940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9226"/>
            </w:tblGrid>
            <w:tr w:rsidR="00AB6128" w14:paraId="7EC8ABB3" w14:textId="77777777">
              <w:trPr>
                <w:trHeight w:val="1440"/>
              </w:trPr>
              <w:tc>
                <w:tcPr>
                  <w:tcW w:w="180" w:type="dxa"/>
                </w:tcPr>
                <w:p w14:paraId="70B9B090" w14:textId="77777777" w:rsidR="00AB6128" w:rsidRDefault="00AB6128">
                  <w:pPr>
                    <w:pStyle w:val="EmptyCellLayoutStyle"/>
                    <w:spacing w:after="0" w:line="240" w:lineRule="auto"/>
                  </w:pPr>
                </w:p>
              </w:tc>
              <w:tc>
                <w:tcPr>
                  <w:tcW w:w="9226" w:type="dxa"/>
                </w:tcPr>
                <w:p w14:paraId="1EB77322" w14:textId="77777777" w:rsidR="00AB6128" w:rsidRDefault="00AB6128">
                  <w:pPr>
                    <w:pStyle w:val="EmptyCellLayoutStyle"/>
                    <w:spacing w:after="0" w:line="240" w:lineRule="auto"/>
                  </w:pPr>
                </w:p>
              </w:tc>
            </w:tr>
            <w:tr w:rsidR="00AB6128" w14:paraId="29B2DA0C" w14:textId="77777777">
              <w:tc>
                <w:tcPr>
                  <w:tcW w:w="180" w:type="dxa"/>
                </w:tcPr>
                <w:p w14:paraId="736FF5C0" w14:textId="77777777" w:rsidR="00AB6128" w:rsidRDefault="00AB6128">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
                    <w:gridCol w:w="1"/>
                    <w:gridCol w:w="1"/>
                    <w:gridCol w:w="1231"/>
                    <w:gridCol w:w="2673"/>
                    <w:gridCol w:w="4987"/>
                  </w:tblGrid>
                  <w:tr w:rsidR="00AB6128" w14:paraId="6C50D13E" w14:textId="77777777">
                    <w:trPr>
                      <w:trHeight w:val="102"/>
                    </w:trPr>
                    <w:tc>
                      <w:tcPr>
                        <w:tcW w:w="333" w:type="dxa"/>
                        <w:tcBorders>
                          <w:top w:val="nil"/>
                          <w:left w:val="nil"/>
                          <w:bottom w:val="nil"/>
                          <w:right w:val="nil"/>
                        </w:tcBorders>
                        <w:tcMar>
                          <w:top w:w="39" w:type="dxa"/>
                          <w:left w:w="39" w:type="dxa"/>
                          <w:bottom w:w="39" w:type="dxa"/>
                          <w:right w:w="39" w:type="dxa"/>
                        </w:tcMar>
                      </w:tcPr>
                      <w:p w14:paraId="2933AD2E" w14:textId="77777777" w:rsidR="00AB6128" w:rsidRDefault="00AB6128">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3E877CE0" w14:textId="77777777" w:rsidR="00AB6128" w:rsidRDefault="00AB6128">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6ECE7BEF" w14:textId="77777777" w:rsidR="00AB6128" w:rsidRDefault="00AB6128">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02756282" w14:textId="77777777" w:rsidR="00AB6128" w:rsidRDefault="00AB6128">
                        <w:pPr>
                          <w:spacing w:after="0" w:line="240" w:lineRule="auto"/>
                          <w:rPr>
                            <w:sz w:val="0"/>
                          </w:rPr>
                        </w:pPr>
                      </w:p>
                    </w:tc>
                  </w:tr>
                  <w:tr w:rsidR="00AB6128" w14:paraId="3982A753"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73782452" w14:textId="77777777" w:rsidR="00AB6128" w:rsidRDefault="00AB6128">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631644D0" w14:textId="77777777" w:rsidR="00AB6128" w:rsidRDefault="00290F0E">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685AD679" w14:textId="77777777" w:rsidR="00AB6128" w:rsidRDefault="00AB6128">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7FE2C3E8" w14:textId="77777777" w:rsidR="00AB6128" w:rsidRDefault="00AB6128">
                        <w:pPr>
                          <w:spacing w:after="0" w:line="240" w:lineRule="auto"/>
                        </w:pPr>
                      </w:p>
                    </w:tc>
                  </w:tr>
                  <w:tr w:rsidR="00AB6128" w14:paraId="657B1989"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59E15C" w14:textId="77777777" w:rsidR="00AB6128" w:rsidRDefault="00AB6128">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2767D4" w14:textId="77777777" w:rsidR="00AB6128" w:rsidRDefault="00290F0E">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70EF3" w14:textId="77777777" w:rsidR="00AB6128" w:rsidRDefault="00290F0E">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55F71" w14:textId="77777777" w:rsidR="00AB6128" w:rsidRDefault="00290F0E">
                        <w:pPr>
                          <w:spacing w:after="0" w:line="240" w:lineRule="auto"/>
                          <w:jc w:val="center"/>
                        </w:pPr>
                        <w:r>
                          <w:rPr>
                            <w:rFonts w:ascii="Arial" w:eastAsia="Arial" w:hAnsi="Arial"/>
                            <w:b/>
                            <w:color w:val="000000"/>
                          </w:rPr>
                          <w:t>Area Needing Improvement</w:t>
                        </w:r>
                      </w:p>
                    </w:tc>
                  </w:tr>
                  <w:tr w:rsidR="00AB6128" w14:paraId="48C505F4"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8F9268" w14:textId="77777777" w:rsidR="00AB6128" w:rsidRDefault="00AB6128">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F0805E" w14:textId="77777777" w:rsidR="00AB6128" w:rsidRDefault="00290F0E">
                        <w:pPr>
                          <w:spacing w:after="0" w:line="240" w:lineRule="auto"/>
                        </w:pPr>
                        <w:r>
                          <w:rPr>
                            <w:rFonts w:ascii="Arial" w:eastAsia="Arial" w:hAnsi="Arial"/>
                            <w:color w:val="000000"/>
                          </w:rPr>
                          <w:t xml:space="preserve"> L64</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94ECC" w14:textId="77777777" w:rsidR="00AB6128" w:rsidRDefault="00290F0E">
                        <w:pPr>
                          <w:spacing w:after="0" w:line="240" w:lineRule="auto"/>
                        </w:pPr>
                        <w:r>
                          <w:rPr>
                            <w:rFonts w:ascii="Arial" w:eastAsia="Arial" w:hAnsi="Arial"/>
                            <w:color w:val="000000"/>
                          </w:rPr>
                          <w:t>Medication treatment plans are reviewed by the required groups.</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0A7DF" w14:textId="77777777" w:rsidR="00AB6128" w:rsidRDefault="00290F0E">
                        <w:pPr>
                          <w:spacing w:after="0" w:line="240" w:lineRule="auto"/>
                        </w:pPr>
                        <w:r>
                          <w:rPr>
                            <w:rFonts w:ascii="Arial" w:eastAsia="Arial" w:hAnsi="Arial"/>
                            <w:color w:val="000000"/>
                          </w:rPr>
                          <w:t>One individual's Medication Treatment Plan was not reviewed by the required groups. The existence or review of the plan was not identified in the ISP. The agency needs to ensure all medication</w:t>
                        </w:r>
                        <w:r>
                          <w:rPr>
                            <w:rFonts w:ascii="Arial" w:eastAsia="Arial" w:hAnsi="Arial"/>
                            <w:color w:val="000000"/>
                          </w:rPr>
                          <w:t xml:space="preserve"> treatment plans are reviewed by the required groups.</w:t>
                        </w:r>
                      </w:p>
                    </w:tc>
                  </w:tr>
                  <w:tr w:rsidR="00AB6128" w14:paraId="3716E1F7"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8249DE" w14:textId="77777777" w:rsidR="00AB6128" w:rsidRDefault="00AB6128">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589687" w14:textId="77777777" w:rsidR="00AB6128" w:rsidRDefault="00290F0E">
                        <w:pPr>
                          <w:spacing w:after="0" w:line="240" w:lineRule="auto"/>
                        </w:pPr>
                        <w:r>
                          <w:rPr>
                            <w:rFonts w:ascii="Arial" w:eastAsia="Arial" w:hAnsi="Arial"/>
                            <w:color w:val="000000"/>
                          </w:rPr>
                          <w:t xml:space="preserve"> L86</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37A75" w14:textId="77777777" w:rsidR="00AB6128" w:rsidRDefault="00290F0E">
                        <w:pPr>
                          <w:spacing w:after="0" w:line="240" w:lineRule="auto"/>
                        </w:pPr>
                        <w:r>
                          <w:rPr>
                            <w:rFonts w:ascii="Arial" w:eastAsia="Arial" w:hAnsi="Arial"/>
                            <w:color w:val="000000"/>
                          </w:rPr>
                          <w:t>Required assessments concerning individual needs and abilities are completed in preparation for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DA3EF" w14:textId="77777777" w:rsidR="00AB6128" w:rsidRDefault="00290F0E">
                        <w:pPr>
                          <w:spacing w:after="0" w:line="240" w:lineRule="auto"/>
                        </w:pPr>
                        <w:r>
                          <w:rPr>
                            <w:rFonts w:ascii="Arial" w:eastAsia="Arial" w:hAnsi="Arial"/>
                            <w:color w:val="000000"/>
                          </w:rPr>
                          <w:t xml:space="preserve">For four individuals, their required assessments were not completed and submitted 15 days </w:t>
                        </w:r>
                        <w:r>
                          <w:rPr>
                            <w:rFonts w:ascii="Arial" w:eastAsia="Arial" w:hAnsi="Arial"/>
                            <w:color w:val="000000"/>
                          </w:rPr>
                          <w:t>prior to the ISP date. The agency needs to ensure all required ISP assessments are submitted within the required ISP timelines.</w:t>
                        </w:r>
                      </w:p>
                    </w:tc>
                  </w:tr>
                  <w:tr w:rsidR="00AB6128" w14:paraId="5868C303"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E787EB" w14:textId="77777777" w:rsidR="00AB6128" w:rsidRDefault="00AB6128">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55E4E9" w14:textId="77777777" w:rsidR="00AB6128" w:rsidRDefault="00290F0E">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BB4BB" w14:textId="77777777" w:rsidR="00AB6128" w:rsidRDefault="00290F0E">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14DF6" w14:textId="77777777" w:rsidR="00AB6128" w:rsidRDefault="00290F0E">
                        <w:pPr>
                          <w:spacing w:after="0" w:line="240" w:lineRule="auto"/>
                        </w:pPr>
                        <w:r>
                          <w:rPr>
                            <w:rFonts w:ascii="Arial" w:eastAsia="Arial" w:hAnsi="Arial"/>
                            <w:color w:val="000000"/>
                          </w:rPr>
                          <w:t xml:space="preserve">For four individuals, their required support strategies were not completed and submitted 15 days prior to the ISP date. </w:t>
                        </w:r>
                        <w:r>
                          <w:rPr>
                            <w:rFonts w:ascii="Arial" w:eastAsia="Arial" w:hAnsi="Arial"/>
                            <w:color w:val="000000"/>
                          </w:rPr>
                          <w:t>The agency needs to ensure all required support strategies are completed and submitted within the required ISP timelines.</w:t>
                        </w:r>
                      </w:p>
                    </w:tc>
                  </w:tr>
                </w:tbl>
                <w:p w14:paraId="460E3277" w14:textId="77777777" w:rsidR="00AB6128" w:rsidRDefault="00AB6128">
                  <w:pPr>
                    <w:spacing w:after="0" w:line="240" w:lineRule="auto"/>
                  </w:pPr>
                </w:p>
              </w:tc>
            </w:tr>
            <w:tr w:rsidR="00AB6128" w14:paraId="4CF79B96" w14:textId="77777777">
              <w:trPr>
                <w:trHeight w:val="180"/>
              </w:trPr>
              <w:tc>
                <w:tcPr>
                  <w:tcW w:w="180" w:type="dxa"/>
                </w:tcPr>
                <w:p w14:paraId="4D63B787" w14:textId="77777777" w:rsidR="00AB6128" w:rsidRDefault="00AB6128">
                  <w:pPr>
                    <w:pStyle w:val="EmptyCellLayoutStyle"/>
                    <w:spacing w:after="0" w:line="240" w:lineRule="auto"/>
                  </w:pPr>
                </w:p>
              </w:tc>
              <w:tc>
                <w:tcPr>
                  <w:tcW w:w="9226" w:type="dxa"/>
                </w:tcPr>
                <w:p w14:paraId="0584A697" w14:textId="77777777" w:rsidR="00AB6128" w:rsidRDefault="00AB6128">
                  <w:pPr>
                    <w:pStyle w:val="EmptyCellLayoutStyle"/>
                    <w:spacing w:after="0" w:line="240" w:lineRule="auto"/>
                  </w:pPr>
                </w:p>
              </w:tc>
            </w:tr>
            <w:tr w:rsidR="00AB6128" w14:paraId="08CA1A79" w14:textId="77777777">
              <w:tc>
                <w:tcPr>
                  <w:tcW w:w="180" w:type="dxa"/>
                </w:tcPr>
                <w:p w14:paraId="5218B430" w14:textId="77777777" w:rsidR="00AB6128" w:rsidRDefault="00AB6128">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
                    <w:gridCol w:w="1"/>
                    <w:gridCol w:w="1"/>
                    <w:gridCol w:w="1"/>
                    <w:gridCol w:w="1221"/>
                    <w:gridCol w:w="1709"/>
                    <w:gridCol w:w="3308"/>
                    <w:gridCol w:w="2742"/>
                  </w:tblGrid>
                  <w:tr w:rsidR="00AB6128" w14:paraId="679C5830" w14:textId="77777777">
                    <w:trPr>
                      <w:trHeight w:val="102"/>
                    </w:trPr>
                    <w:tc>
                      <w:tcPr>
                        <w:tcW w:w="241" w:type="dxa"/>
                        <w:tcBorders>
                          <w:top w:val="nil"/>
                          <w:left w:val="nil"/>
                          <w:bottom w:val="nil"/>
                          <w:right w:val="nil"/>
                        </w:tcBorders>
                        <w:tcMar>
                          <w:top w:w="39" w:type="dxa"/>
                          <w:left w:w="39" w:type="dxa"/>
                          <w:bottom w:w="39" w:type="dxa"/>
                          <w:right w:w="39" w:type="dxa"/>
                        </w:tcMar>
                      </w:tcPr>
                      <w:p w14:paraId="18C58875" w14:textId="77777777" w:rsidR="00AB6128" w:rsidRDefault="00AB6128">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6D109D02" w14:textId="77777777" w:rsidR="00AB6128" w:rsidRDefault="00AB6128">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316451E2" w14:textId="77777777" w:rsidR="00AB6128" w:rsidRDefault="00AB6128">
                        <w:pPr>
                          <w:spacing w:after="0" w:line="240" w:lineRule="auto"/>
                        </w:pPr>
                      </w:p>
                    </w:tc>
                    <w:tc>
                      <w:tcPr>
                        <w:tcW w:w="3308" w:type="dxa"/>
                        <w:tcBorders>
                          <w:top w:val="nil"/>
                          <w:left w:val="nil"/>
                          <w:bottom w:val="nil"/>
                          <w:right w:val="nil"/>
                        </w:tcBorders>
                        <w:tcMar>
                          <w:top w:w="39" w:type="dxa"/>
                          <w:left w:w="39" w:type="dxa"/>
                          <w:bottom w:w="39" w:type="dxa"/>
                          <w:right w:w="39" w:type="dxa"/>
                        </w:tcMar>
                      </w:tcPr>
                      <w:p w14:paraId="70A62430" w14:textId="77777777" w:rsidR="00AB6128" w:rsidRDefault="00AB6128">
                        <w:pPr>
                          <w:spacing w:after="0" w:line="240" w:lineRule="auto"/>
                          <w:rPr>
                            <w:sz w:val="0"/>
                          </w:rPr>
                        </w:pPr>
                      </w:p>
                    </w:tc>
                    <w:tc>
                      <w:tcPr>
                        <w:tcW w:w="2742" w:type="dxa"/>
                        <w:tcBorders>
                          <w:top w:val="nil"/>
                          <w:left w:val="nil"/>
                          <w:bottom w:val="nil"/>
                          <w:right w:val="nil"/>
                        </w:tcBorders>
                        <w:tcMar>
                          <w:top w:w="39" w:type="dxa"/>
                          <w:left w:w="39" w:type="dxa"/>
                          <w:bottom w:w="39" w:type="dxa"/>
                          <w:right w:w="39" w:type="dxa"/>
                        </w:tcMar>
                      </w:tcPr>
                      <w:p w14:paraId="30C74484" w14:textId="77777777" w:rsidR="00AB6128" w:rsidRDefault="00AB6128">
                        <w:pPr>
                          <w:spacing w:after="0" w:line="240" w:lineRule="auto"/>
                          <w:rPr>
                            <w:sz w:val="0"/>
                          </w:rPr>
                        </w:pPr>
                      </w:p>
                    </w:tc>
                  </w:tr>
                  <w:tr w:rsidR="00AB6128" w14:paraId="0C27AE38"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73F01A47" w14:textId="77777777" w:rsidR="00AB6128" w:rsidRDefault="00AB6128">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5D2D04C3" w14:textId="77777777" w:rsidR="00AB6128" w:rsidRDefault="00290F0E">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231C8721" w14:textId="77777777" w:rsidR="00AB6128" w:rsidRDefault="00AB6128">
                        <w:pPr>
                          <w:spacing w:after="0" w:line="240" w:lineRule="auto"/>
                        </w:pPr>
                      </w:p>
                    </w:tc>
                    <w:tc>
                      <w:tcPr>
                        <w:tcW w:w="3308" w:type="dxa"/>
                        <w:hMerge/>
                        <w:tcBorders>
                          <w:top w:val="nil"/>
                          <w:left w:val="nil"/>
                          <w:bottom w:val="nil"/>
                          <w:right w:val="nil"/>
                        </w:tcBorders>
                        <w:tcMar>
                          <w:top w:w="39" w:type="dxa"/>
                          <w:left w:w="39" w:type="dxa"/>
                          <w:bottom w:w="39" w:type="dxa"/>
                          <w:right w:w="39" w:type="dxa"/>
                        </w:tcMar>
                      </w:tcPr>
                      <w:p w14:paraId="1878D21C" w14:textId="77777777" w:rsidR="00AB6128" w:rsidRDefault="00AB6128">
                        <w:pPr>
                          <w:spacing w:after="0" w:line="240" w:lineRule="auto"/>
                        </w:pPr>
                      </w:p>
                    </w:tc>
                    <w:tc>
                      <w:tcPr>
                        <w:tcW w:w="2742" w:type="dxa"/>
                        <w:gridSpan w:val="4"/>
                        <w:hMerge/>
                        <w:tcBorders>
                          <w:top w:val="nil"/>
                          <w:left w:val="nil"/>
                          <w:bottom w:val="nil"/>
                          <w:right w:val="nil"/>
                        </w:tcBorders>
                        <w:tcMar>
                          <w:top w:w="39" w:type="dxa"/>
                          <w:left w:w="39" w:type="dxa"/>
                          <w:bottom w:w="39" w:type="dxa"/>
                          <w:right w:w="39" w:type="dxa"/>
                        </w:tcMar>
                      </w:tcPr>
                      <w:p w14:paraId="6E213CD5" w14:textId="77777777" w:rsidR="00AB6128" w:rsidRDefault="00AB6128">
                        <w:pPr>
                          <w:spacing w:after="0" w:line="240" w:lineRule="auto"/>
                        </w:pPr>
                      </w:p>
                    </w:tc>
                  </w:tr>
                  <w:tr w:rsidR="00AB6128" w14:paraId="34F0B84E"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53511D" w14:textId="77777777" w:rsidR="00AB6128" w:rsidRDefault="00AB6128">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5BBD45" w14:textId="77777777" w:rsidR="00AB6128" w:rsidRDefault="00290F0E">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8E3F3" w14:textId="77777777" w:rsidR="00AB6128" w:rsidRDefault="00290F0E">
                        <w:pPr>
                          <w:spacing w:after="0" w:line="240" w:lineRule="auto"/>
                          <w:jc w:val="center"/>
                        </w:pPr>
                        <w:r>
                          <w:rPr>
                            <w:rFonts w:ascii="Arial" w:eastAsia="Arial" w:hAnsi="Arial"/>
                            <w:b/>
                            <w:color w:val="000000"/>
                          </w:rPr>
                          <w:t>Indicator</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D99A1" w14:textId="77777777" w:rsidR="00AB6128" w:rsidRDefault="00290F0E">
                        <w:pPr>
                          <w:spacing w:after="0" w:line="240" w:lineRule="auto"/>
                          <w:jc w:val="center"/>
                        </w:pPr>
                        <w:r>
                          <w:rPr>
                            <w:rFonts w:ascii="Arial" w:eastAsia="Arial" w:hAnsi="Arial"/>
                            <w:b/>
                            <w:color w:val="000000"/>
                          </w:rPr>
                          <w:t>Issue identified</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B5962" w14:textId="77777777" w:rsidR="00AB6128" w:rsidRDefault="00290F0E">
                        <w:pPr>
                          <w:spacing w:after="0" w:line="240" w:lineRule="auto"/>
                          <w:jc w:val="center"/>
                        </w:pPr>
                        <w:r>
                          <w:rPr>
                            <w:rFonts w:ascii="Arial" w:eastAsia="Arial" w:hAnsi="Arial"/>
                            <w:b/>
                            <w:color w:val="000000"/>
                          </w:rPr>
                          <w:t>Action planned to address</w:t>
                        </w:r>
                      </w:p>
                    </w:tc>
                  </w:tr>
                  <w:tr w:rsidR="00AB6128" w14:paraId="708782A9"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B488D" w14:textId="77777777" w:rsidR="00AB6128" w:rsidRDefault="00AB6128">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B1640" w14:textId="77777777" w:rsidR="00AB6128" w:rsidRDefault="00290F0E">
                        <w:pPr>
                          <w:spacing w:after="0" w:line="240" w:lineRule="auto"/>
                        </w:pPr>
                        <w:r>
                          <w:rPr>
                            <w:rFonts w:ascii="Arial" w:eastAsia="Arial" w:hAnsi="Arial"/>
                            <w:color w:val="000000"/>
                          </w:rPr>
                          <w:t xml:space="preserve"> L85</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1649A" w14:textId="77777777" w:rsidR="00AB6128" w:rsidRDefault="00290F0E">
                        <w:pPr>
                          <w:spacing w:after="0" w:line="240" w:lineRule="auto"/>
                        </w:pPr>
                        <w:r>
                          <w:rPr>
                            <w:rFonts w:ascii="Arial" w:eastAsia="Arial" w:hAnsi="Arial"/>
                            <w:color w:val="000000"/>
                          </w:rPr>
                          <w:t>The agency provides ongoing supervision, oversight and staff development.</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D2922" w14:textId="77777777" w:rsidR="00AB6128" w:rsidRDefault="00290F0E">
                        <w:pPr>
                          <w:spacing w:after="0" w:line="240" w:lineRule="auto"/>
                        </w:pPr>
                        <w:r>
                          <w:rPr>
                            <w:rFonts w:ascii="Arial" w:eastAsia="Arial" w:hAnsi="Arial"/>
                            <w:color w:val="000000"/>
                          </w:rPr>
                          <w:t>While the agency has a system in place to provide supervisions on an ongoing basis, the system is not being consistently followed per policy.</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FD83E" w14:textId="77777777" w:rsidR="00AB6128" w:rsidRDefault="00290F0E">
                        <w:pPr>
                          <w:spacing w:after="0" w:line="240" w:lineRule="auto"/>
                        </w:pPr>
                        <w:r>
                          <w:rPr>
                            <w:rFonts w:ascii="Arial" w:eastAsia="Arial" w:hAnsi="Arial"/>
                            <w:color w:val="000000"/>
                          </w:rPr>
                          <w:t>Quarterly and Annual Outcomes were modif</w:t>
                        </w:r>
                        <w:r>
                          <w:rPr>
                            <w:rFonts w:ascii="Arial" w:eastAsia="Arial" w:hAnsi="Arial"/>
                            <w:color w:val="000000"/>
                          </w:rPr>
                          <w:t>ied to include the addition of supervisions. Each program Manager will be responsible for conducting supervisions every other month at which time they will discuss employee professional development goals. The completion of such supervisions will then be tr</w:t>
                        </w:r>
                        <w:r>
                          <w:rPr>
                            <w:rFonts w:ascii="Arial" w:eastAsia="Arial" w:hAnsi="Arial"/>
                            <w:color w:val="000000"/>
                          </w:rPr>
                          <w:t>ansferred onto programmatic outcomes to track progress made in this area. Opportunity Works is also revising the annual evaluation tool which will include the successful completion of supervisions as summarized in the annual outcomes under each program man</w:t>
                        </w:r>
                        <w:r>
                          <w:rPr>
                            <w:rFonts w:ascii="Arial" w:eastAsia="Arial" w:hAnsi="Arial"/>
                            <w:color w:val="000000"/>
                          </w:rPr>
                          <w:t>ager.</w:t>
                        </w:r>
                      </w:p>
                    </w:tc>
                  </w:tr>
                </w:tbl>
                <w:p w14:paraId="19AC79D2" w14:textId="77777777" w:rsidR="00AB6128" w:rsidRDefault="00AB6128">
                  <w:pPr>
                    <w:spacing w:after="0" w:line="240" w:lineRule="auto"/>
                  </w:pPr>
                </w:p>
              </w:tc>
            </w:tr>
            <w:tr w:rsidR="00AB6128" w14:paraId="083AAE66" w14:textId="77777777">
              <w:trPr>
                <w:trHeight w:val="180"/>
              </w:trPr>
              <w:tc>
                <w:tcPr>
                  <w:tcW w:w="180" w:type="dxa"/>
                </w:tcPr>
                <w:p w14:paraId="4C665BBD" w14:textId="77777777" w:rsidR="00AB6128" w:rsidRDefault="00AB6128">
                  <w:pPr>
                    <w:pStyle w:val="EmptyCellLayoutStyle"/>
                    <w:spacing w:after="0" w:line="240" w:lineRule="auto"/>
                  </w:pPr>
                </w:p>
              </w:tc>
              <w:tc>
                <w:tcPr>
                  <w:tcW w:w="9226" w:type="dxa"/>
                </w:tcPr>
                <w:p w14:paraId="0DDA3BF4" w14:textId="77777777" w:rsidR="00AB6128" w:rsidRDefault="00AB6128">
                  <w:pPr>
                    <w:pStyle w:val="EmptyCellLayoutStyle"/>
                    <w:spacing w:after="0" w:line="240" w:lineRule="auto"/>
                  </w:pPr>
                </w:p>
              </w:tc>
            </w:tr>
          </w:tbl>
          <w:p w14:paraId="4E413FB8" w14:textId="77777777" w:rsidR="00AB6128" w:rsidRDefault="00AB6128">
            <w:pPr>
              <w:spacing w:after="0" w:line="240" w:lineRule="auto"/>
            </w:pPr>
          </w:p>
        </w:tc>
        <w:tc>
          <w:tcPr>
            <w:tcW w:w="24" w:type="dxa"/>
          </w:tcPr>
          <w:p w14:paraId="38364651" w14:textId="77777777" w:rsidR="00AB6128" w:rsidRDefault="00AB6128">
            <w:pPr>
              <w:pStyle w:val="EmptyCellLayoutStyle"/>
              <w:spacing w:after="0" w:line="240" w:lineRule="auto"/>
            </w:pPr>
          </w:p>
        </w:tc>
      </w:tr>
    </w:tbl>
    <w:p w14:paraId="177C9BF2" w14:textId="77777777" w:rsidR="00AB6128" w:rsidRDefault="00290F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413"/>
        <w:gridCol w:w="16"/>
      </w:tblGrid>
      <w:tr w:rsidR="00AB6128" w14:paraId="082B92B7" w14:textId="77777777">
        <w:trPr>
          <w:trHeight w:val="29"/>
        </w:trPr>
        <w:tc>
          <w:tcPr>
            <w:tcW w:w="9413" w:type="dxa"/>
          </w:tcPr>
          <w:p w14:paraId="227758AD" w14:textId="77777777" w:rsidR="00AB6128" w:rsidRDefault="00AB6128">
            <w:pPr>
              <w:pStyle w:val="EmptyCellLayoutStyle"/>
              <w:spacing w:after="0" w:line="240" w:lineRule="auto"/>
            </w:pPr>
          </w:p>
        </w:tc>
        <w:tc>
          <w:tcPr>
            <w:tcW w:w="16" w:type="dxa"/>
          </w:tcPr>
          <w:p w14:paraId="57919C71" w14:textId="77777777" w:rsidR="00AB6128" w:rsidRDefault="00AB6128">
            <w:pPr>
              <w:pStyle w:val="EmptyCellLayoutStyle"/>
              <w:spacing w:after="0" w:line="240" w:lineRule="auto"/>
            </w:pPr>
          </w:p>
        </w:tc>
      </w:tr>
      <w:tr w:rsidR="00AB6128" w14:paraId="3CC6A810" w14:textId="77777777">
        <w:tc>
          <w:tcPr>
            <w:tcW w:w="941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
              <w:gridCol w:w="1"/>
              <w:gridCol w:w="156"/>
              <w:gridCol w:w="9226"/>
            </w:tblGrid>
            <w:tr w:rsidR="00AB6128" w14:paraId="04654DDA" w14:textId="77777777">
              <w:trPr>
                <w:trHeight w:val="180"/>
              </w:trPr>
              <w:tc>
                <w:tcPr>
                  <w:tcW w:w="22" w:type="dxa"/>
                </w:tcPr>
                <w:p w14:paraId="0AA82D08" w14:textId="77777777" w:rsidR="00AB6128" w:rsidRDefault="00AB6128">
                  <w:pPr>
                    <w:pStyle w:val="EmptyCellLayoutStyle"/>
                    <w:spacing w:after="0" w:line="240" w:lineRule="auto"/>
                  </w:pPr>
                </w:p>
              </w:tc>
              <w:tc>
                <w:tcPr>
                  <w:tcW w:w="157" w:type="dxa"/>
                  <w:gridSpan w:val="2"/>
                </w:tcPr>
                <w:p w14:paraId="70D4485F" w14:textId="77777777" w:rsidR="00AB6128" w:rsidRDefault="00AB6128">
                  <w:pPr>
                    <w:pStyle w:val="EmptyCellLayoutStyle"/>
                    <w:spacing w:after="0" w:line="240" w:lineRule="auto"/>
                  </w:pPr>
                </w:p>
              </w:tc>
              <w:tc>
                <w:tcPr>
                  <w:tcW w:w="9226" w:type="dxa"/>
                </w:tcPr>
                <w:p w14:paraId="1AE954C2" w14:textId="77777777" w:rsidR="00AB6128" w:rsidRDefault="00AB6128">
                  <w:pPr>
                    <w:pStyle w:val="EmptyCellLayoutStyle"/>
                    <w:spacing w:after="0" w:line="240" w:lineRule="auto"/>
                  </w:pPr>
                </w:p>
              </w:tc>
            </w:tr>
            <w:tr w:rsidR="00AB6128" w14:paraId="1696C09E" w14:textId="77777777">
              <w:tc>
                <w:tcPr>
                  <w:tcW w:w="22" w:type="dxa"/>
                </w:tcPr>
                <w:p w14:paraId="3D686097" w14:textId="77777777" w:rsidR="00AB6128" w:rsidRDefault="00AB6128">
                  <w:pPr>
                    <w:pStyle w:val="EmptyCellLayoutStyle"/>
                    <w:spacing w:after="0" w:line="240" w:lineRule="auto"/>
                  </w:pPr>
                </w:p>
              </w:tc>
              <w:tc>
                <w:tcPr>
                  <w:tcW w:w="157"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84"/>
                    <w:gridCol w:w="4500"/>
                    <w:gridCol w:w="4696"/>
                  </w:tblGrid>
                  <w:tr w:rsidR="00AB6128" w14:paraId="4540AA6C" w14:textId="77777777">
                    <w:trPr>
                      <w:trHeight w:val="360"/>
                    </w:trPr>
                    <w:tc>
                      <w:tcPr>
                        <w:tcW w:w="186" w:type="dxa"/>
                        <w:gridSpan w:val="3"/>
                      </w:tcPr>
                      <w:p w14:paraId="684E43C4" w14:textId="77777777" w:rsidR="00AB6128" w:rsidRDefault="00AB6128">
                        <w:pPr>
                          <w:pStyle w:val="EmptyCellLayoutStyle"/>
                          <w:spacing w:after="0" w:line="240" w:lineRule="auto"/>
                        </w:pPr>
                      </w:p>
                    </w:tc>
                    <w:tc>
                      <w:tcPr>
                        <w:tcW w:w="4500" w:type="dxa"/>
                      </w:tcPr>
                      <w:tbl>
                        <w:tblPr>
                          <w:tblW w:w="0" w:type="auto"/>
                          <w:tblCellMar>
                            <w:left w:w="0" w:type="dxa"/>
                            <w:right w:w="0" w:type="dxa"/>
                          </w:tblCellMar>
                          <w:tblLook w:val="0000" w:firstRow="0" w:lastRow="0" w:firstColumn="0" w:lastColumn="0" w:noHBand="0" w:noVBand="0"/>
                        </w:tblPr>
                        <w:tblGrid>
                          <w:gridCol w:w="4500"/>
                        </w:tblGrid>
                        <w:tr w:rsidR="00AB6128" w14:paraId="68F29A16" w14:textId="77777777">
                          <w:trPr>
                            <w:trHeight w:val="282"/>
                          </w:trPr>
                          <w:tc>
                            <w:tcPr>
                              <w:tcW w:w="4500" w:type="dxa"/>
                              <w:tcBorders>
                                <w:top w:val="nil"/>
                                <w:left w:val="nil"/>
                                <w:bottom w:val="nil"/>
                                <w:right w:val="nil"/>
                              </w:tcBorders>
                              <w:tcMar>
                                <w:top w:w="39" w:type="dxa"/>
                                <w:left w:w="39" w:type="dxa"/>
                                <w:bottom w:w="39" w:type="dxa"/>
                                <w:right w:w="39" w:type="dxa"/>
                              </w:tcMar>
                            </w:tcPr>
                            <w:p w14:paraId="1D8A97E9" w14:textId="77777777" w:rsidR="00AB6128" w:rsidRDefault="00290F0E">
                              <w:pPr>
                                <w:spacing w:after="0" w:line="240" w:lineRule="auto"/>
                              </w:pPr>
                              <w:r>
                                <w:rPr>
                                  <w:rFonts w:ascii="Arial" w:eastAsia="Arial" w:hAnsi="Arial"/>
                                  <w:b/>
                                  <w:color w:val="000000"/>
                                  <w:sz w:val="24"/>
                                  <w:u w:val="single"/>
                                </w:rPr>
                                <w:t>CERTIFICATION FINDINGS</w:t>
                              </w:r>
                            </w:p>
                          </w:tc>
                        </w:tr>
                      </w:tbl>
                      <w:p w14:paraId="3E0E3308" w14:textId="77777777" w:rsidR="00AB6128" w:rsidRDefault="00AB6128">
                        <w:pPr>
                          <w:spacing w:after="0" w:line="240" w:lineRule="auto"/>
                        </w:pPr>
                      </w:p>
                    </w:tc>
                    <w:tc>
                      <w:tcPr>
                        <w:tcW w:w="4696" w:type="dxa"/>
                      </w:tcPr>
                      <w:p w14:paraId="41C8891B" w14:textId="77777777" w:rsidR="00AB6128" w:rsidRDefault="00AB6128">
                        <w:pPr>
                          <w:pStyle w:val="EmptyCellLayoutStyle"/>
                          <w:spacing w:after="0" w:line="240" w:lineRule="auto"/>
                        </w:pPr>
                      </w:p>
                    </w:tc>
                  </w:tr>
                  <w:tr w:rsidR="00AB6128" w14:paraId="52A5E41D" w14:textId="77777777">
                    <w:trPr>
                      <w:trHeight w:val="922"/>
                    </w:trPr>
                    <w:tc>
                      <w:tcPr>
                        <w:tcW w:w="186" w:type="dxa"/>
                        <w:gridSpan w:val="3"/>
                      </w:tcPr>
                      <w:p w14:paraId="5CD6D45D" w14:textId="77777777" w:rsidR="00AB6128" w:rsidRDefault="00AB6128">
                        <w:pPr>
                          <w:pStyle w:val="EmptyCellLayoutStyle"/>
                          <w:spacing w:after="0" w:line="240" w:lineRule="auto"/>
                        </w:pPr>
                      </w:p>
                    </w:tc>
                    <w:tc>
                      <w:tcPr>
                        <w:tcW w:w="4500" w:type="dxa"/>
                      </w:tcPr>
                      <w:p w14:paraId="389DD98A" w14:textId="77777777" w:rsidR="00AB6128" w:rsidRDefault="00AB6128">
                        <w:pPr>
                          <w:pStyle w:val="EmptyCellLayoutStyle"/>
                          <w:spacing w:after="0" w:line="240" w:lineRule="auto"/>
                        </w:pPr>
                      </w:p>
                    </w:tc>
                    <w:tc>
                      <w:tcPr>
                        <w:tcW w:w="4696" w:type="dxa"/>
                      </w:tcPr>
                      <w:p w14:paraId="1AAF503D" w14:textId="77777777" w:rsidR="00AB6128" w:rsidRDefault="00AB6128">
                        <w:pPr>
                          <w:pStyle w:val="EmptyCellLayoutStyle"/>
                          <w:spacing w:after="0" w:line="240" w:lineRule="auto"/>
                        </w:pPr>
                      </w:p>
                    </w:tc>
                  </w:tr>
                  <w:tr w:rsidR="00AB6128" w14:paraId="1B5722A5"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786"/>
                          <w:gridCol w:w="1395"/>
                          <w:gridCol w:w="1393"/>
                          <w:gridCol w:w="1393"/>
                          <w:gridCol w:w="1393"/>
                        </w:tblGrid>
                        <w:tr w:rsidR="00AB6128" w14:paraId="1B6139CC"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D0FF7" w14:textId="77777777" w:rsidR="00AB6128" w:rsidRDefault="00AB61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A51FD" w14:textId="77777777" w:rsidR="00AB6128" w:rsidRDefault="00290F0E">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86042" w14:textId="77777777" w:rsidR="00AB6128" w:rsidRDefault="00290F0E">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17581" w14:textId="77777777" w:rsidR="00AB6128" w:rsidRDefault="00290F0E">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B22D" w14:textId="77777777" w:rsidR="00AB6128" w:rsidRDefault="00290F0E">
                              <w:pPr>
                                <w:spacing w:after="0" w:line="240" w:lineRule="auto"/>
                              </w:pPr>
                              <w:r>
                                <w:rPr>
                                  <w:rFonts w:ascii="Arial" w:eastAsia="Arial" w:hAnsi="Arial"/>
                                  <w:b/>
                                  <w:color w:val="000000"/>
                                </w:rPr>
                                <w:t>% Met</w:t>
                              </w:r>
                            </w:p>
                          </w:tc>
                        </w:tr>
                        <w:tr w:rsidR="00AB6128" w14:paraId="2B41BDD7"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BF30B97" w14:textId="77777777" w:rsidR="00AB6128" w:rsidRDefault="00290F0E">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10A0CF" w14:textId="77777777" w:rsidR="00AB6128" w:rsidRDefault="00290F0E">
                              <w:pPr>
                                <w:spacing w:after="0" w:line="240" w:lineRule="auto"/>
                              </w:pPr>
                              <w:r>
                                <w:rPr>
                                  <w:rFonts w:ascii="Arial" w:eastAsia="Arial" w:hAnsi="Arial"/>
                                  <w:b/>
                                  <w:color w:val="000000"/>
                                </w:rPr>
                                <w:t>DDS 0/0</w:t>
                              </w:r>
                              <w:r>
                                <w:rPr>
                                  <w:rFonts w:ascii="Arial" w:eastAsia="Arial" w:hAnsi="Arial"/>
                                  <w:b/>
                                  <w:color w:val="000000"/>
                                </w:rPr>
                                <w:br/>
                                <w:t>Provider 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F5EFE7" w14:textId="77777777" w:rsidR="00AB6128" w:rsidRDefault="00290F0E">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4014E6E" w14:textId="77777777" w:rsidR="00AB6128" w:rsidRDefault="00290F0E">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2A9FD1" w14:textId="77777777" w:rsidR="00AB6128" w:rsidRDefault="00AB6128">
                              <w:pPr>
                                <w:spacing w:after="0" w:line="240" w:lineRule="auto"/>
                                <w:rPr>
                                  <w:sz w:val="0"/>
                                </w:rPr>
                              </w:pPr>
                            </w:p>
                          </w:tc>
                        </w:tr>
                        <w:tr w:rsidR="00AB6128" w14:paraId="3F287487"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41C9B54" w14:textId="77777777" w:rsidR="00AB6128" w:rsidRDefault="00290F0E">
                              <w:pPr>
                                <w:spacing w:after="0" w:line="240" w:lineRule="auto"/>
                              </w:pPr>
                              <w:r>
                                <w:rPr>
                                  <w:rFonts w:ascii="Arial" w:eastAsia="Arial" w:hAnsi="Arial"/>
                                  <w:b/>
                                  <w:color w:val="000000"/>
                                </w:rPr>
                                <w:t>Employment and Day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87F9E2A" w14:textId="77777777" w:rsidR="00AB6128" w:rsidRDefault="00290F0E">
                              <w:pPr>
                                <w:spacing w:after="0" w:line="240" w:lineRule="auto"/>
                              </w:pPr>
                              <w:r>
                                <w:rPr>
                                  <w:rFonts w:ascii="Arial" w:eastAsia="Arial" w:hAnsi="Arial"/>
                                  <w:b/>
                                  <w:color w:val="000000"/>
                                </w:rPr>
                                <w:t>DDS 4/4</w:t>
                              </w:r>
                              <w:r>
                                <w:rPr>
                                  <w:rFonts w:ascii="Arial" w:eastAsia="Arial" w:hAnsi="Arial"/>
                                  <w:b/>
                                  <w:color w:val="000000"/>
                                </w:rPr>
                                <w:br/>
                                <w:t>Provider 34/36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2E37106" w14:textId="77777777" w:rsidR="00AB6128" w:rsidRDefault="00290F0E">
                              <w:pPr>
                                <w:spacing w:after="0" w:line="240" w:lineRule="auto"/>
                              </w:pPr>
                              <w:r>
                                <w:rPr>
                                  <w:rFonts w:ascii="Arial" w:eastAsia="Arial" w:hAnsi="Arial"/>
                                  <w:b/>
                                  <w:color w:val="000000"/>
                                </w:rPr>
                                <w:t>38/40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73BCC3" w14:textId="77777777" w:rsidR="00AB6128" w:rsidRDefault="00290F0E">
                              <w:pPr>
                                <w:spacing w:after="0" w:line="240" w:lineRule="auto"/>
                              </w:pPr>
                              <w:r>
                                <w:rPr>
                                  <w:rFonts w:ascii="Arial" w:eastAsia="Arial" w:hAnsi="Arial"/>
                                  <w:b/>
                                  <w:color w:val="000000"/>
                                </w:rPr>
                                <w:t>2/40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51D468E" w14:textId="77777777" w:rsidR="00AB6128" w:rsidRDefault="00AB6128">
                              <w:pPr>
                                <w:spacing w:after="0" w:line="240" w:lineRule="auto"/>
                                <w:rPr>
                                  <w:sz w:val="0"/>
                                </w:rPr>
                              </w:pPr>
                            </w:p>
                          </w:tc>
                        </w:tr>
                        <w:tr w:rsidR="00AB6128" w14:paraId="10D92271"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0B28B3" w14:textId="77777777" w:rsidR="00AB6128" w:rsidRDefault="00290F0E">
                              <w:pPr>
                                <w:spacing w:after="0" w:line="240" w:lineRule="auto"/>
                              </w:pPr>
                              <w:r>
                                <w:rPr>
                                  <w:rFonts w:ascii="Arial" w:eastAsia="Arial" w:hAnsi="Arial"/>
                                  <w:color w:val="000000"/>
                                </w:rPr>
                                <w:t>Community Based Day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2523B5" w14:textId="77777777" w:rsidR="00AB6128" w:rsidRDefault="00290F0E">
                              <w:pPr>
                                <w:spacing w:after="0" w:line="240" w:lineRule="auto"/>
                              </w:pPr>
                              <w:r>
                                <w:rPr>
                                  <w:rFonts w:ascii="Arial" w:eastAsia="Arial" w:hAnsi="Arial"/>
                                  <w:color w:val="000000"/>
                                </w:rPr>
                                <w:t>DDS 3/3</w:t>
                              </w:r>
                              <w:r>
                                <w:rPr>
                                  <w:rFonts w:ascii="Arial" w:eastAsia="Arial" w:hAnsi="Arial"/>
                                  <w:color w:val="000000"/>
                                </w:rPr>
                                <w:br/>
                                <w:t>Provider 14/14</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D7B7EF" w14:textId="77777777" w:rsidR="00AB6128" w:rsidRDefault="00290F0E">
                              <w:pPr>
                                <w:spacing w:after="0" w:line="240" w:lineRule="auto"/>
                              </w:pPr>
                              <w:r>
                                <w:rPr>
                                  <w:rFonts w:ascii="Arial" w:eastAsia="Arial" w:hAnsi="Arial"/>
                                  <w:color w:val="000000"/>
                                </w:rPr>
                                <w:t>17/17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B83C38" w14:textId="77777777" w:rsidR="00AB6128" w:rsidRDefault="00290F0E">
                              <w:pPr>
                                <w:spacing w:after="0" w:line="240" w:lineRule="auto"/>
                              </w:pPr>
                              <w:r>
                                <w:rPr>
                                  <w:rFonts w:ascii="Arial" w:eastAsia="Arial" w:hAnsi="Arial"/>
                                  <w:color w:val="000000"/>
                                </w:rPr>
                                <w:t>0/17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EAF581" w14:textId="77777777" w:rsidR="00AB6128" w:rsidRDefault="00AB6128">
                              <w:pPr>
                                <w:spacing w:after="0" w:line="240" w:lineRule="auto"/>
                                <w:rPr>
                                  <w:sz w:val="0"/>
                                </w:rPr>
                              </w:pPr>
                            </w:p>
                          </w:tc>
                        </w:tr>
                        <w:tr w:rsidR="00AB6128" w14:paraId="66F6157C"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0B14F3" w14:textId="77777777" w:rsidR="00AB6128" w:rsidRDefault="00290F0E">
                              <w:pPr>
                                <w:spacing w:after="0" w:line="240" w:lineRule="auto"/>
                              </w:pPr>
                              <w:r>
                                <w:rPr>
                                  <w:rFonts w:ascii="Arial" w:eastAsia="Arial" w:hAnsi="Arial"/>
                                  <w:color w:val="000000"/>
                                </w:rPr>
                                <w:t>Employment Support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2FAE8E" w14:textId="77777777" w:rsidR="00AB6128" w:rsidRDefault="00290F0E">
                              <w:pPr>
                                <w:spacing w:after="0" w:line="240" w:lineRule="auto"/>
                              </w:pPr>
                              <w:r>
                                <w:rPr>
                                  <w:rFonts w:ascii="Arial" w:eastAsia="Arial" w:hAnsi="Arial"/>
                                  <w:color w:val="000000"/>
                                </w:rPr>
                                <w:t>DDS 1/1</w:t>
                              </w:r>
                              <w:r>
                                <w:rPr>
                                  <w:rFonts w:ascii="Arial" w:eastAsia="Arial" w:hAnsi="Arial"/>
                                  <w:color w:val="000000"/>
                                </w:rPr>
                                <w:br/>
                                <w:t>Provider 20/22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48563A" w14:textId="77777777" w:rsidR="00AB6128" w:rsidRDefault="00290F0E">
                              <w:pPr>
                                <w:spacing w:after="0" w:line="240" w:lineRule="auto"/>
                              </w:pPr>
                              <w:r>
                                <w:rPr>
                                  <w:rFonts w:ascii="Arial" w:eastAsia="Arial" w:hAnsi="Arial"/>
                                  <w:color w:val="000000"/>
                                </w:rPr>
                                <w:t>21/23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20C456" w14:textId="77777777" w:rsidR="00AB6128" w:rsidRDefault="00290F0E">
                              <w:pPr>
                                <w:spacing w:after="0" w:line="240" w:lineRule="auto"/>
                              </w:pPr>
                              <w:r>
                                <w:rPr>
                                  <w:rFonts w:ascii="Arial" w:eastAsia="Arial" w:hAnsi="Arial"/>
                                  <w:color w:val="000000"/>
                                </w:rPr>
                                <w:t>2/23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190C36" w14:textId="77777777" w:rsidR="00AB6128" w:rsidRDefault="00AB6128">
                              <w:pPr>
                                <w:spacing w:after="0" w:line="240" w:lineRule="auto"/>
                                <w:rPr>
                                  <w:sz w:val="0"/>
                                </w:rPr>
                              </w:pPr>
                            </w:p>
                          </w:tc>
                        </w:tr>
                        <w:tr w:rsidR="00AB6128" w14:paraId="2D0BF54B"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A313C9" w14:textId="77777777" w:rsidR="00AB6128" w:rsidRDefault="00290F0E">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3AC269" w14:textId="77777777" w:rsidR="00AB6128" w:rsidRDefault="00AB61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411F6A" w14:textId="77777777" w:rsidR="00AB6128" w:rsidRDefault="00290F0E">
                              <w:pPr>
                                <w:spacing w:after="0" w:line="240" w:lineRule="auto"/>
                              </w:pPr>
                              <w:r>
                                <w:rPr>
                                  <w:rFonts w:ascii="Arial" w:eastAsia="Arial" w:hAnsi="Arial"/>
                                  <w:b/>
                                  <w:color w:val="000000"/>
                                </w:rPr>
                                <w:t>44/46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5F2D94" w14:textId="77777777" w:rsidR="00AB6128" w:rsidRDefault="00290F0E">
                              <w:pPr>
                                <w:spacing w:after="0" w:line="240" w:lineRule="auto"/>
                              </w:pPr>
                              <w:r>
                                <w:rPr>
                                  <w:rFonts w:ascii="Arial" w:eastAsia="Arial" w:hAnsi="Arial"/>
                                  <w:b/>
                                  <w:color w:val="000000"/>
                                </w:rPr>
                                <w:t>2/46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645B36" w14:textId="77777777" w:rsidR="00AB6128" w:rsidRDefault="00290F0E">
                              <w:pPr>
                                <w:spacing w:after="0" w:line="240" w:lineRule="auto"/>
                              </w:pPr>
                              <w:r>
                                <w:rPr>
                                  <w:rFonts w:ascii="Arial" w:eastAsia="Arial" w:hAnsi="Arial"/>
                                  <w:b/>
                                  <w:color w:val="000000"/>
                                </w:rPr>
                                <w:t>96%</w:t>
                              </w:r>
                            </w:p>
                          </w:tc>
                        </w:tr>
                        <w:tr w:rsidR="00AB6128" w14:paraId="2B8568FB"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CE0D72" w14:textId="77777777" w:rsidR="00AB6128" w:rsidRDefault="00290F0E">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E6A808" w14:textId="77777777" w:rsidR="00AB6128" w:rsidRDefault="00AB61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C8F7AD" w14:textId="77777777" w:rsidR="00AB6128" w:rsidRDefault="00AB61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D2673E" w14:textId="77777777" w:rsidR="00AB6128" w:rsidRDefault="00AB61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CF7341" w14:textId="77777777" w:rsidR="00AB6128" w:rsidRDefault="00AB6128">
                              <w:pPr>
                                <w:spacing w:after="0" w:line="240" w:lineRule="auto"/>
                                <w:rPr>
                                  <w:sz w:val="0"/>
                                </w:rPr>
                              </w:pPr>
                            </w:p>
                          </w:tc>
                        </w:tr>
                      </w:tbl>
                      <w:p w14:paraId="3819379B" w14:textId="77777777" w:rsidR="00AB6128" w:rsidRDefault="00AB6128">
                        <w:pPr>
                          <w:spacing w:after="0" w:line="240" w:lineRule="auto"/>
                        </w:pPr>
                      </w:p>
                    </w:tc>
                    <w:tc>
                      <w:tcPr>
                        <w:tcW w:w="4500" w:type="dxa"/>
                        <w:hMerge/>
                      </w:tcPr>
                      <w:p w14:paraId="3A7707A8" w14:textId="77777777" w:rsidR="00AB6128" w:rsidRDefault="00AB6128">
                        <w:pPr>
                          <w:pStyle w:val="EmptyCellLayoutStyle"/>
                          <w:spacing w:after="0" w:line="240" w:lineRule="auto"/>
                        </w:pPr>
                      </w:p>
                    </w:tc>
                    <w:tc>
                      <w:tcPr>
                        <w:tcW w:w="4696" w:type="dxa"/>
                        <w:gridSpan w:val="3"/>
                        <w:hMerge/>
                      </w:tcPr>
                      <w:p w14:paraId="036D836A" w14:textId="77777777" w:rsidR="00AB6128" w:rsidRDefault="00AB6128">
                        <w:pPr>
                          <w:pStyle w:val="EmptyCellLayoutStyle"/>
                          <w:spacing w:after="0" w:line="240" w:lineRule="auto"/>
                        </w:pPr>
                      </w:p>
                    </w:tc>
                  </w:tr>
                </w:tbl>
                <w:p w14:paraId="78D8E310" w14:textId="77777777" w:rsidR="00AB6128" w:rsidRDefault="00AB6128">
                  <w:pPr>
                    <w:spacing w:after="0" w:line="240" w:lineRule="auto"/>
                  </w:pPr>
                </w:p>
              </w:tc>
              <w:tc>
                <w:tcPr>
                  <w:tcW w:w="9226" w:type="dxa"/>
                  <w:gridSpan w:val="2"/>
                  <w:hMerge/>
                </w:tcPr>
                <w:p w14:paraId="338BD5D3" w14:textId="77777777" w:rsidR="00AB6128" w:rsidRDefault="00AB6128">
                  <w:pPr>
                    <w:pStyle w:val="EmptyCellLayoutStyle"/>
                    <w:spacing w:after="0" w:line="240" w:lineRule="auto"/>
                  </w:pPr>
                </w:p>
              </w:tc>
            </w:tr>
            <w:tr w:rsidR="00AB6128" w14:paraId="6926420E" w14:textId="77777777">
              <w:trPr>
                <w:trHeight w:val="1245"/>
              </w:trPr>
              <w:tc>
                <w:tcPr>
                  <w:tcW w:w="22" w:type="dxa"/>
                </w:tcPr>
                <w:p w14:paraId="30683362" w14:textId="77777777" w:rsidR="00AB6128" w:rsidRDefault="00AB6128">
                  <w:pPr>
                    <w:pStyle w:val="EmptyCellLayoutStyle"/>
                    <w:spacing w:after="0" w:line="240" w:lineRule="auto"/>
                  </w:pPr>
                </w:p>
              </w:tc>
              <w:tc>
                <w:tcPr>
                  <w:tcW w:w="157" w:type="dxa"/>
                  <w:gridSpan w:val="2"/>
                </w:tcPr>
                <w:p w14:paraId="2888031B" w14:textId="77777777" w:rsidR="00AB6128" w:rsidRDefault="00AB6128">
                  <w:pPr>
                    <w:pStyle w:val="EmptyCellLayoutStyle"/>
                    <w:spacing w:after="0" w:line="240" w:lineRule="auto"/>
                  </w:pPr>
                </w:p>
              </w:tc>
              <w:tc>
                <w:tcPr>
                  <w:tcW w:w="9226" w:type="dxa"/>
                </w:tcPr>
                <w:p w14:paraId="04EBE7BF" w14:textId="77777777" w:rsidR="00AB6128" w:rsidRDefault="00AB6128">
                  <w:pPr>
                    <w:pStyle w:val="EmptyCellLayoutStyle"/>
                    <w:spacing w:after="0" w:line="240" w:lineRule="auto"/>
                  </w:pPr>
                </w:p>
              </w:tc>
            </w:tr>
            <w:tr w:rsidR="00AB6128" w14:paraId="18B9E22E" w14:textId="77777777">
              <w:tc>
                <w:tcPr>
                  <w:tcW w:w="22" w:type="dxa"/>
                </w:tcPr>
                <w:p w14:paraId="7BC111B6" w14:textId="77777777" w:rsidR="00AB6128" w:rsidRDefault="00AB6128">
                  <w:pPr>
                    <w:pStyle w:val="EmptyCellLayoutStyle"/>
                    <w:spacing w:after="0" w:line="240" w:lineRule="auto"/>
                  </w:pPr>
                </w:p>
              </w:tc>
              <w:tc>
                <w:tcPr>
                  <w:tcW w:w="157" w:type="dxa"/>
                  <w:gridSpan w:val="2"/>
                </w:tcPr>
                <w:p w14:paraId="38D17245" w14:textId="77777777" w:rsidR="00AB6128" w:rsidRDefault="00AB6128">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9"/>
                    <w:gridCol w:w="1"/>
                    <w:gridCol w:w="1"/>
                    <w:gridCol w:w="1"/>
                    <w:gridCol w:w="1221"/>
                    <w:gridCol w:w="2612"/>
                    <w:gridCol w:w="2650"/>
                    <w:gridCol w:w="2489"/>
                  </w:tblGrid>
                  <w:tr w:rsidR="00AB6128" w14:paraId="34D7AC00"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5619A458" w14:textId="77777777" w:rsidR="00AB6128" w:rsidRDefault="00AB6128">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30C2B7A9" w14:textId="77777777" w:rsidR="00AB6128" w:rsidRDefault="00290F0E">
                        <w:pPr>
                          <w:spacing w:after="0" w:line="240" w:lineRule="auto"/>
                        </w:pPr>
                        <w:r>
                          <w:rPr>
                            <w:rFonts w:ascii="Arial" w:eastAsia="Arial" w:hAnsi="Arial"/>
                            <w:b/>
                            <w:color w:val="000000"/>
                          </w:rPr>
                          <w:t>Employment Support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390C9341" w14:textId="77777777" w:rsidR="00AB6128" w:rsidRDefault="00AB6128">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3279FBAE" w14:textId="77777777" w:rsidR="00AB6128" w:rsidRDefault="00AB6128">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0CB91E9A" w14:textId="77777777" w:rsidR="00AB6128" w:rsidRDefault="00AB6128">
                        <w:pPr>
                          <w:spacing w:after="0" w:line="240" w:lineRule="auto"/>
                        </w:pPr>
                      </w:p>
                    </w:tc>
                  </w:tr>
                  <w:tr w:rsidR="00AB6128" w14:paraId="185C74DC"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EE3C5D" w14:textId="77777777" w:rsidR="00AB6128" w:rsidRDefault="00AB6128">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8E96BF" w14:textId="77777777" w:rsidR="00AB6128" w:rsidRDefault="00290F0E">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0ADC" w14:textId="77777777" w:rsidR="00AB6128" w:rsidRDefault="00290F0E">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5BDD" w14:textId="77777777" w:rsidR="00AB6128" w:rsidRDefault="00290F0E">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3DAC5" w14:textId="77777777" w:rsidR="00AB6128" w:rsidRDefault="00290F0E">
                        <w:pPr>
                          <w:spacing w:after="0" w:line="240" w:lineRule="auto"/>
                          <w:jc w:val="center"/>
                        </w:pPr>
                        <w:r>
                          <w:rPr>
                            <w:rFonts w:ascii="Arial" w:eastAsia="Arial" w:hAnsi="Arial"/>
                            <w:b/>
                            <w:color w:val="000000"/>
                          </w:rPr>
                          <w:t>Action planned to address</w:t>
                        </w:r>
                      </w:p>
                    </w:tc>
                  </w:tr>
                  <w:tr w:rsidR="00AB6128" w14:paraId="002D804D"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FBE5BA" w14:textId="77777777" w:rsidR="00AB6128" w:rsidRDefault="00AB6128">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A8E730" w14:textId="77777777" w:rsidR="00AB6128" w:rsidRDefault="00290F0E">
                        <w:pPr>
                          <w:spacing w:after="0" w:line="240" w:lineRule="auto"/>
                        </w:pPr>
                        <w:r>
                          <w:rPr>
                            <w:rFonts w:ascii="Arial" w:eastAsia="Arial" w:hAnsi="Arial"/>
                            <w:color w:val="000000"/>
                          </w:rPr>
                          <w:t xml:space="preserve"> C26</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9F560" w14:textId="77777777" w:rsidR="00AB6128" w:rsidRDefault="00290F0E">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75505" w14:textId="77777777" w:rsidR="00AB6128" w:rsidRDefault="00290F0E">
                        <w:pPr>
                          <w:spacing w:after="0" w:line="240" w:lineRule="auto"/>
                        </w:pPr>
                        <w:r>
                          <w:rPr>
                            <w:rFonts w:ascii="Arial" w:eastAsia="Arial" w:hAnsi="Arial"/>
                            <w:color w:val="000000"/>
                          </w:rPr>
                          <w:t>Out of the 7 individuals surveyed in employment, only one had a benefit analysis.</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5F14" w14:textId="77777777" w:rsidR="00AB6128" w:rsidRDefault="00290F0E">
                        <w:pPr>
                          <w:spacing w:after="0" w:line="240" w:lineRule="auto"/>
                        </w:pPr>
                        <w:r>
                          <w:rPr>
                            <w:rFonts w:ascii="Arial" w:eastAsia="Arial" w:hAnsi="Arial"/>
                            <w:color w:val="000000"/>
                          </w:rPr>
                          <w:t>Opportunity Works wil</w:t>
                        </w:r>
                        <w:r>
                          <w:rPr>
                            <w:rFonts w:ascii="Arial" w:eastAsia="Arial" w:hAnsi="Arial"/>
                            <w:color w:val="000000"/>
                          </w:rPr>
                          <w:t>l provide individuals and families with a letter annually at the time of the ISP that notifies them of a benefit analysis tool available for them. A benefits analysis will be completed as needed so that the concerns about the impact of employment on disabi</w:t>
                        </w:r>
                        <w:r>
                          <w:rPr>
                            <w:rFonts w:ascii="Arial" w:eastAsia="Arial" w:hAnsi="Arial"/>
                            <w:color w:val="000000"/>
                          </w:rPr>
                          <w:t>lity benefits can be addressed.</w:t>
                        </w:r>
                      </w:p>
                    </w:tc>
                  </w:tr>
                  <w:tr w:rsidR="00AB6128" w14:paraId="1A80A86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9FAB03" w14:textId="77777777" w:rsidR="00AB6128" w:rsidRDefault="00AB6128">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709644" w14:textId="77777777" w:rsidR="00AB6128" w:rsidRDefault="00290F0E">
                        <w:pPr>
                          <w:spacing w:after="0" w:line="240" w:lineRule="auto"/>
                        </w:pPr>
                        <w:r>
                          <w:rPr>
                            <w:rFonts w:ascii="Arial" w:eastAsia="Arial" w:hAnsi="Arial"/>
                            <w:color w:val="000000"/>
                          </w:rPr>
                          <w:t xml:space="preserve"> C35</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18074" w14:textId="77777777" w:rsidR="00AB6128" w:rsidRDefault="00290F0E">
                        <w:pPr>
                          <w:spacing w:after="0" w:line="240" w:lineRule="auto"/>
                        </w:pPr>
                        <w:r>
                          <w:rPr>
                            <w:rFonts w:ascii="Arial" w:eastAsia="Arial" w:hAnsi="Arial"/>
                            <w:color w:val="000000"/>
                          </w:rPr>
                          <w:t>Individuals are given feedback on job performance by their employer.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99C23" w14:textId="77777777" w:rsidR="00AB6128" w:rsidRDefault="00290F0E">
                        <w:pPr>
                          <w:spacing w:after="0" w:line="240" w:lineRule="auto"/>
                        </w:pPr>
                        <w:r>
                          <w:rPr>
                            <w:rFonts w:ascii="Arial" w:eastAsia="Arial" w:hAnsi="Arial"/>
                            <w:color w:val="000000"/>
                          </w:rPr>
                          <w:t>Out of the 7 individuals surveyed in employment, 3 did not have feedback from their employers on their job performance.</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7B4D2" w14:textId="77777777" w:rsidR="00AB6128" w:rsidRDefault="00290F0E">
                        <w:pPr>
                          <w:spacing w:after="0" w:line="240" w:lineRule="auto"/>
                        </w:pPr>
                        <w:r>
                          <w:rPr>
                            <w:rFonts w:ascii="Arial" w:eastAsia="Arial" w:hAnsi="Arial"/>
                            <w:color w:val="000000"/>
                          </w:rPr>
                          <w:t xml:space="preserve">In instances where the employer does not have formal feedback, the Job Developers note their performance and any areas needing improvement on activity sheets and the newly developed success plan. Opportunity Works will be creating a performance evaluation </w:t>
                        </w:r>
                        <w:r>
                          <w:rPr>
                            <w:rFonts w:ascii="Arial" w:eastAsia="Arial" w:hAnsi="Arial"/>
                            <w:color w:val="000000"/>
                          </w:rPr>
                          <w:t>for anyone who has an in-house job. Additionally, the quarterly check in report will be modified to include this area.</w:t>
                        </w:r>
                      </w:p>
                    </w:tc>
                  </w:tr>
                  <w:tr w:rsidR="00AB6128" w14:paraId="45AF4534"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4C9D953" w14:textId="77777777" w:rsidR="00AB6128" w:rsidRDefault="00AB6128">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EA337CB" w14:textId="77777777" w:rsidR="00AB6128" w:rsidRDefault="00AB6128">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36A03D24" w14:textId="77777777" w:rsidR="00AB6128" w:rsidRDefault="00AB6128">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3C56521D" w14:textId="77777777" w:rsidR="00AB6128" w:rsidRDefault="00AB6128">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5698F9AD" w14:textId="77777777" w:rsidR="00AB6128" w:rsidRDefault="00AB6128">
                        <w:pPr>
                          <w:spacing w:after="0" w:line="240" w:lineRule="auto"/>
                          <w:rPr>
                            <w:sz w:val="0"/>
                          </w:rPr>
                        </w:pPr>
                      </w:p>
                    </w:tc>
                  </w:tr>
                </w:tbl>
                <w:p w14:paraId="6FFEB02F" w14:textId="77777777" w:rsidR="00AB6128" w:rsidRDefault="00AB6128">
                  <w:pPr>
                    <w:spacing w:after="0" w:line="240" w:lineRule="auto"/>
                  </w:pPr>
                </w:p>
              </w:tc>
            </w:tr>
          </w:tbl>
          <w:p w14:paraId="2E26AFCA" w14:textId="77777777" w:rsidR="00AB6128" w:rsidRDefault="00AB6128">
            <w:pPr>
              <w:spacing w:after="0" w:line="240" w:lineRule="auto"/>
            </w:pPr>
          </w:p>
        </w:tc>
        <w:tc>
          <w:tcPr>
            <w:tcW w:w="16" w:type="dxa"/>
          </w:tcPr>
          <w:p w14:paraId="1D32B140" w14:textId="77777777" w:rsidR="00AB6128" w:rsidRDefault="00AB6128">
            <w:pPr>
              <w:pStyle w:val="EmptyCellLayoutStyle"/>
              <w:spacing w:after="0" w:line="240" w:lineRule="auto"/>
            </w:pPr>
          </w:p>
        </w:tc>
      </w:tr>
    </w:tbl>
    <w:p w14:paraId="2C2A300D" w14:textId="77777777" w:rsidR="00AB6128" w:rsidRDefault="00290F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
        <w:gridCol w:w="1"/>
        <w:gridCol w:w="1"/>
        <w:gridCol w:w="1"/>
        <w:gridCol w:w="1"/>
        <w:gridCol w:w="175"/>
        <w:gridCol w:w="1"/>
        <w:gridCol w:w="1"/>
        <w:gridCol w:w="1"/>
        <w:gridCol w:w="1"/>
        <w:gridCol w:w="1"/>
        <w:gridCol w:w="5575"/>
        <w:gridCol w:w="539"/>
        <w:gridCol w:w="360"/>
        <w:gridCol w:w="2434"/>
        <w:gridCol w:w="312"/>
        <w:gridCol w:w="16"/>
      </w:tblGrid>
      <w:tr w:rsidR="00AB6128" w14:paraId="529885C4" w14:textId="77777777">
        <w:tc>
          <w:tcPr>
            <w:tcW w:w="180" w:type="dxa"/>
            <w:hMerge w:val="restart"/>
          </w:tcPr>
          <w:tbl>
            <w:tblPr>
              <w:tblW w:w="0" w:type="auto"/>
              <w:tblCellMar>
                <w:left w:w="0" w:type="dxa"/>
                <w:right w:w="0" w:type="dxa"/>
              </w:tblCellMar>
              <w:tblLook w:val="0000" w:firstRow="0" w:lastRow="0" w:firstColumn="0" w:lastColumn="0" w:noHBand="0" w:noVBand="0"/>
            </w:tblPr>
            <w:tblGrid>
              <w:gridCol w:w="9405"/>
            </w:tblGrid>
            <w:tr w:rsidR="00AB6128" w14:paraId="41E1CE70" w14:textId="77777777">
              <w:trPr>
                <w:trHeight w:val="180"/>
              </w:trPr>
              <w:tc>
                <w:tcPr>
                  <w:tcW w:w="9413" w:type="dxa"/>
                  <w:tcMar>
                    <w:top w:w="0" w:type="dxa"/>
                    <w:left w:w="0" w:type="dxa"/>
                    <w:bottom w:w="0" w:type="dxa"/>
                    <w:right w:w="0" w:type="dxa"/>
                  </w:tcMar>
                </w:tcPr>
                <w:p w14:paraId="69822C13" w14:textId="77777777" w:rsidR="00AB6128" w:rsidRDefault="00AB6128">
                  <w:pPr>
                    <w:pStyle w:val="EmptyCellLayoutStyle"/>
                    <w:spacing w:after="0" w:line="240" w:lineRule="auto"/>
                  </w:pPr>
                </w:p>
              </w:tc>
            </w:tr>
          </w:tbl>
          <w:p w14:paraId="0EB969FE" w14:textId="77777777" w:rsidR="00AB6128" w:rsidRDefault="00AB6128">
            <w:pPr>
              <w:spacing w:after="0" w:line="240" w:lineRule="auto"/>
            </w:pPr>
          </w:p>
        </w:tc>
        <w:tc>
          <w:tcPr>
            <w:tcW w:w="5580" w:type="dxa"/>
            <w:hMerge/>
          </w:tcPr>
          <w:p w14:paraId="7A23FDCD" w14:textId="77777777" w:rsidR="00AB6128" w:rsidRDefault="00AB6128">
            <w:pPr>
              <w:pStyle w:val="EmptyCellLayoutStyle"/>
              <w:spacing w:after="0" w:line="240" w:lineRule="auto"/>
            </w:pPr>
          </w:p>
        </w:tc>
        <w:tc>
          <w:tcPr>
            <w:tcW w:w="539" w:type="dxa"/>
            <w:hMerge/>
          </w:tcPr>
          <w:p w14:paraId="51CC9B15" w14:textId="77777777" w:rsidR="00AB6128" w:rsidRDefault="00AB6128">
            <w:pPr>
              <w:pStyle w:val="EmptyCellLayoutStyle"/>
              <w:spacing w:after="0" w:line="240" w:lineRule="auto"/>
            </w:pPr>
          </w:p>
        </w:tc>
        <w:tc>
          <w:tcPr>
            <w:tcW w:w="360" w:type="dxa"/>
            <w:hMerge/>
          </w:tcPr>
          <w:p w14:paraId="316646FA" w14:textId="77777777" w:rsidR="00AB6128" w:rsidRDefault="00AB6128">
            <w:pPr>
              <w:pStyle w:val="EmptyCellLayoutStyle"/>
              <w:spacing w:after="0" w:line="240" w:lineRule="auto"/>
            </w:pPr>
          </w:p>
        </w:tc>
        <w:tc>
          <w:tcPr>
            <w:tcW w:w="2434" w:type="dxa"/>
            <w:hMerge/>
          </w:tcPr>
          <w:p w14:paraId="3BBDB033" w14:textId="77777777" w:rsidR="00AB6128" w:rsidRDefault="00AB6128">
            <w:pPr>
              <w:pStyle w:val="EmptyCellLayoutStyle"/>
              <w:spacing w:after="0" w:line="240" w:lineRule="auto"/>
            </w:pPr>
          </w:p>
        </w:tc>
        <w:tc>
          <w:tcPr>
            <w:tcW w:w="312" w:type="dxa"/>
            <w:gridSpan w:val="11"/>
            <w:hMerge/>
          </w:tcPr>
          <w:p w14:paraId="771D6406" w14:textId="77777777" w:rsidR="00AB6128" w:rsidRDefault="00AB6128">
            <w:pPr>
              <w:pStyle w:val="EmptyCellLayoutStyle"/>
              <w:spacing w:after="0" w:line="240" w:lineRule="auto"/>
            </w:pPr>
          </w:p>
        </w:tc>
        <w:tc>
          <w:tcPr>
            <w:tcW w:w="16" w:type="dxa"/>
          </w:tcPr>
          <w:p w14:paraId="3D932FAB" w14:textId="77777777" w:rsidR="00AB6128" w:rsidRDefault="00AB6128">
            <w:pPr>
              <w:pStyle w:val="EmptyCellLayoutStyle"/>
              <w:spacing w:after="0" w:line="240" w:lineRule="auto"/>
            </w:pPr>
          </w:p>
        </w:tc>
      </w:tr>
      <w:tr w:rsidR="00AB6128" w14:paraId="3F9DAE6A" w14:textId="77777777">
        <w:trPr>
          <w:trHeight w:val="269"/>
        </w:trPr>
        <w:tc>
          <w:tcPr>
            <w:tcW w:w="180" w:type="dxa"/>
            <w:gridSpan w:val="6"/>
          </w:tcPr>
          <w:p w14:paraId="40509774" w14:textId="77777777" w:rsidR="00AB6128" w:rsidRDefault="00AB6128">
            <w:pPr>
              <w:pStyle w:val="EmptyCellLayoutStyle"/>
              <w:spacing w:after="0" w:line="240" w:lineRule="auto"/>
            </w:pPr>
          </w:p>
        </w:tc>
        <w:tc>
          <w:tcPr>
            <w:tcW w:w="5580" w:type="dxa"/>
            <w:gridSpan w:val="6"/>
          </w:tcPr>
          <w:p w14:paraId="6ECF2284" w14:textId="77777777" w:rsidR="00AB6128" w:rsidRDefault="00AB6128">
            <w:pPr>
              <w:pStyle w:val="EmptyCellLayoutStyle"/>
              <w:spacing w:after="0" w:line="240" w:lineRule="auto"/>
            </w:pPr>
          </w:p>
        </w:tc>
        <w:tc>
          <w:tcPr>
            <w:tcW w:w="539" w:type="dxa"/>
          </w:tcPr>
          <w:p w14:paraId="1B6C18F1" w14:textId="77777777" w:rsidR="00AB6128" w:rsidRDefault="00AB6128">
            <w:pPr>
              <w:pStyle w:val="EmptyCellLayoutStyle"/>
              <w:spacing w:after="0" w:line="240" w:lineRule="auto"/>
            </w:pPr>
          </w:p>
        </w:tc>
        <w:tc>
          <w:tcPr>
            <w:tcW w:w="360" w:type="dxa"/>
          </w:tcPr>
          <w:p w14:paraId="1D059A1D" w14:textId="77777777" w:rsidR="00AB6128" w:rsidRDefault="00AB6128">
            <w:pPr>
              <w:pStyle w:val="EmptyCellLayoutStyle"/>
              <w:spacing w:after="0" w:line="240" w:lineRule="auto"/>
            </w:pPr>
          </w:p>
        </w:tc>
        <w:tc>
          <w:tcPr>
            <w:tcW w:w="2434" w:type="dxa"/>
          </w:tcPr>
          <w:p w14:paraId="7AF605BA" w14:textId="77777777" w:rsidR="00AB6128" w:rsidRDefault="00AB6128">
            <w:pPr>
              <w:pStyle w:val="EmptyCellLayoutStyle"/>
              <w:spacing w:after="0" w:line="240" w:lineRule="auto"/>
            </w:pPr>
          </w:p>
        </w:tc>
        <w:tc>
          <w:tcPr>
            <w:tcW w:w="312" w:type="dxa"/>
          </w:tcPr>
          <w:p w14:paraId="4B469D71" w14:textId="77777777" w:rsidR="00AB6128" w:rsidRDefault="00AB6128">
            <w:pPr>
              <w:pStyle w:val="EmptyCellLayoutStyle"/>
              <w:spacing w:after="0" w:line="240" w:lineRule="auto"/>
            </w:pPr>
          </w:p>
        </w:tc>
        <w:tc>
          <w:tcPr>
            <w:tcW w:w="16" w:type="dxa"/>
          </w:tcPr>
          <w:p w14:paraId="6F12CF0A" w14:textId="77777777" w:rsidR="00AB6128" w:rsidRDefault="00AB6128">
            <w:pPr>
              <w:pStyle w:val="EmptyCellLayoutStyle"/>
              <w:spacing w:after="0" w:line="240" w:lineRule="auto"/>
            </w:pPr>
          </w:p>
        </w:tc>
      </w:tr>
      <w:tr w:rsidR="00AB6128" w14:paraId="454D4353" w14:textId="77777777">
        <w:trPr>
          <w:trHeight w:val="359"/>
        </w:trPr>
        <w:tc>
          <w:tcPr>
            <w:tcW w:w="180" w:type="dxa"/>
            <w:gridSpan w:val="6"/>
          </w:tcPr>
          <w:p w14:paraId="1F38F50C" w14:textId="77777777" w:rsidR="00AB6128" w:rsidRDefault="00AB6128">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119"/>
            </w:tblGrid>
            <w:tr w:rsidR="00AB6128" w14:paraId="73C46DD0" w14:textId="77777777">
              <w:trPr>
                <w:trHeight w:val="282"/>
              </w:trPr>
              <w:tc>
                <w:tcPr>
                  <w:tcW w:w="6120" w:type="dxa"/>
                  <w:tcBorders>
                    <w:top w:val="nil"/>
                    <w:left w:val="nil"/>
                    <w:bottom w:val="nil"/>
                    <w:right w:val="nil"/>
                  </w:tcBorders>
                  <w:tcMar>
                    <w:top w:w="39" w:type="dxa"/>
                    <w:left w:w="39" w:type="dxa"/>
                    <w:bottom w:w="39" w:type="dxa"/>
                    <w:right w:w="39" w:type="dxa"/>
                  </w:tcMar>
                </w:tcPr>
                <w:p w14:paraId="671D8D59" w14:textId="77777777" w:rsidR="00AB6128" w:rsidRDefault="00290F0E">
                  <w:pPr>
                    <w:spacing w:after="0" w:line="240" w:lineRule="auto"/>
                  </w:pPr>
                  <w:r>
                    <w:rPr>
                      <w:rFonts w:ascii="Arial" w:eastAsia="Arial" w:hAnsi="Arial"/>
                      <w:b/>
                      <w:color w:val="000000"/>
                    </w:rPr>
                    <w:t>MASTER SCORE SHEET LICENSURE</w:t>
                  </w:r>
                </w:p>
              </w:tc>
            </w:tr>
          </w:tbl>
          <w:p w14:paraId="51B5C6A3" w14:textId="77777777" w:rsidR="00AB6128" w:rsidRDefault="00AB6128">
            <w:pPr>
              <w:spacing w:after="0" w:line="240" w:lineRule="auto"/>
            </w:pPr>
          </w:p>
        </w:tc>
        <w:tc>
          <w:tcPr>
            <w:tcW w:w="539" w:type="dxa"/>
            <w:gridSpan w:val="6"/>
            <w:hMerge/>
          </w:tcPr>
          <w:p w14:paraId="459241A4" w14:textId="77777777" w:rsidR="00AB6128" w:rsidRDefault="00AB6128">
            <w:pPr>
              <w:pStyle w:val="EmptyCellLayoutStyle"/>
              <w:spacing w:after="0" w:line="240" w:lineRule="auto"/>
            </w:pPr>
          </w:p>
        </w:tc>
        <w:tc>
          <w:tcPr>
            <w:tcW w:w="360" w:type="dxa"/>
          </w:tcPr>
          <w:p w14:paraId="16ED1609" w14:textId="77777777" w:rsidR="00AB6128" w:rsidRDefault="00AB6128">
            <w:pPr>
              <w:pStyle w:val="EmptyCellLayoutStyle"/>
              <w:spacing w:after="0" w:line="240" w:lineRule="auto"/>
            </w:pPr>
          </w:p>
        </w:tc>
        <w:tc>
          <w:tcPr>
            <w:tcW w:w="2434" w:type="dxa"/>
          </w:tcPr>
          <w:p w14:paraId="20730880" w14:textId="77777777" w:rsidR="00AB6128" w:rsidRDefault="00AB6128">
            <w:pPr>
              <w:pStyle w:val="EmptyCellLayoutStyle"/>
              <w:spacing w:after="0" w:line="240" w:lineRule="auto"/>
            </w:pPr>
          </w:p>
        </w:tc>
        <w:tc>
          <w:tcPr>
            <w:tcW w:w="312" w:type="dxa"/>
          </w:tcPr>
          <w:p w14:paraId="7819D6EF" w14:textId="77777777" w:rsidR="00AB6128" w:rsidRDefault="00AB6128">
            <w:pPr>
              <w:pStyle w:val="EmptyCellLayoutStyle"/>
              <w:spacing w:after="0" w:line="240" w:lineRule="auto"/>
            </w:pPr>
          </w:p>
        </w:tc>
        <w:tc>
          <w:tcPr>
            <w:tcW w:w="16" w:type="dxa"/>
          </w:tcPr>
          <w:p w14:paraId="1257971F" w14:textId="77777777" w:rsidR="00AB6128" w:rsidRDefault="00AB6128">
            <w:pPr>
              <w:pStyle w:val="EmptyCellLayoutStyle"/>
              <w:spacing w:after="0" w:line="240" w:lineRule="auto"/>
            </w:pPr>
          </w:p>
        </w:tc>
      </w:tr>
      <w:tr w:rsidR="00AB6128" w14:paraId="526F7C3C" w14:textId="77777777">
        <w:trPr>
          <w:trHeight w:val="60"/>
        </w:trPr>
        <w:tc>
          <w:tcPr>
            <w:tcW w:w="180" w:type="dxa"/>
            <w:gridSpan w:val="6"/>
          </w:tcPr>
          <w:p w14:paraId="401C906F" w14:textId="77777777" w:rsidR="00AB6128" w:rsidRDefault="00AB6128">
            <w:pPr>
              <w:pStyle w:val="EmptyCellLayoutStyle"/>
              <w:spacing w:after="0" w:line="240" w:lineRule="auto"/>
            </w:pPr>
          </w:p>
        </w:tc>
        <w:tc>
          <w:tcPr>
            <w:tcW w:w="5580" w:type="dxa"/>
            <w:gridSpan w:val="6"/>
          </w:tcPr>
          <w:p w14:paraId="22DDBE87" w14:textId="77777777" w:rsidR="00AB6128" w:rsidRDefault="00AB6128">
            <w:pPr>
              <w:pStyle w:val="EmptyCellLayoutStyle"/>
              <w:spacing w:after="0" w:line="240" w:lineRule="auto"/>
            </w:pPr>
          </w:p>
        </w:tc>
        <w:tc>
          <w:tcPr>
            <w:tcW w:w="539" w:type="dxa"/>
          </w:tcPr>
          <w:p w14:paraId="2FE31078" w14:textId="77777777" w:rsidR="00AB6128" w:rsidRDefault="00AB6128">
            <w:pPr>
              <w:pStyle w:val="EmptyCellLayoutStyle"/>
              <w:spacing w:after="0" w:line="240" w:lineRule="auto"/>
            </w:pPr>
          </w:p>
        </w:tc>
        <w:tc>
          <w:tcPr>
            <w:tcW w:w="360" w:type="dxa"/>
          </w:tcPr>
          <w:p w14:paraId="34FB93C0" w14:textId="77777777" w:rsidR="00AB6128" w:rsidRDefault="00AB6128">
            <w:pPr>
              <w:pStyle w:val="EmptyCellLayoutStyle"/>
              <w:spacing w:after="0" w:line="240" w:lineRule="auto"/>
            </w:pPr>
          </w:p>
        </w:tc>
        <w:tc>
          <w:tcPr>
            <w:tcW w:w="2434" w:type="dxa"/>
          </w:tcPr>
          <w:p w14:paraId="32600385" w14:textId="77777777" w:rsidR="00AB6128" w:rsidRDefault="00AB6128">
            <w:pPr>
              <w:pStyle w:val="EmptyCellLayoutStyle"/>
              <w:spacing w:after="0" w:line="240" w:lineRule="auto"/>
            </w:pPr>
          </w:p>
        </w:tc>
        <w:tc>
          <w:tcPr>
            <w:tcW w:w="312" w:type="dxa"/>
          </w:tcPr>
          <w:p w14:paraId="2873C5D5" w14:textId="77777777" w:rsidR="00AB6128" w:rsidRDefault="00AB6128">
            <w:pPr>
              <w:pStyle w:val="EmptyCellLayoutStyle"/>
              <w:spacing w:after="0" w:line="240" w:lineRule="auto"/>
            </w:pPr>
          </w:p>
        </w:tc>
        <w:tc>
          <w:tcPr>
            <w:tcW w:w="16" w:type="dxa"/>
          </w:tcPr>
          <w:p w14:paraId="7C793EE9" w14:textId="77777777" w:rsidR="00AB6128" w:rsidRDefault="00AB6128">
            <w:pPr>
              <w:pStyle w:val="EmptyCellLayoutStyle"/>
              <w:spacing w:after="0" w:line="240" w:lineRule="auto"/>
            </w:pPr>
          </w:p>
        </w:tc>
      </w:tr>
      <w:tr w:rsidR="00AB6128" w14:paraId="7EA7343F" w14:textId="77777777">
        <w:trPr>
          <w:trHeight w:val="359"/>
        </w:trPr>
        <w:tc>
          <w:tcPr>
            <w:tcW w:w="180" w:type="dxa"/>
            <w:gridSpan w:val="6"/>
          </w:tcPr>
          <w:p w14:paraId="19FDF2ED" w14:textId="77777777" w:rsidR="00AB6128" w:rsidRDefault="00AB6128">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79"/>
            </w:tblGrid>
            <w:tr w:rsidR="00AB6128" w14:paraId="14F5008D" w14:textId="77777777">
              <w:trPr>
                <w:trHeight w:val="282"/>
              </w:trPr>
              <w:tc>
                <w:tcPr>
                  <w:tcW w:w="6480" w:type="dxa"/>
                  <w:tcBorders>
                    <w:top w:val="nil"/>
                    <w:left w:val="nil"/>
                    <w:bottom w:val="nil"/>
                    <w:right w:val="nil"/>
                  </w:tcBorders>
                  <w:tcMar>
                    <w:top w:w="39" w:type="dxa"/>
                    <w:left w:w="39" w:type="dxa"/>
                    <w:bottom w:w="39" w:type="dxa"/>
                    <w:right w:w="39" w:type="dxa"/>
                  </w:tcMar>
                </w:tcPr>
                <w:p w14:paraId="3E5D1B81" w14:textId="77777777" w:rsidR="00AB6128" w:rsidRDefault="00290F0E">
                  <w:pPr>
                    <w:spacing w:after="0" w:line="240" w:lineRule="auto"/>
                  </w:pPr>
                  <w:r>
                    <w:rPr>
                      <w:rFonts w:ascii="Arial" w:eastAsia="Arial" w:hAnsi="Arial"/>
                      <w:b/>
                      <w:color w:val="000000"/>
                    </w:rPr>
                    <w:t>Organizational: Opportunity Works, Inc.</w:t>
                  </w:r>
                </w:p>
              </w:tc>
            </w:tr>
          </w:tbl>
          <w:p w14:paraId="1622EF27" w14:textId="77777777" w:rsidR="00AB6128" w:rsidRDefault="00AB6128">
            <w:pPr>
              <w:spacing w:after="0" w:line="240" w:lineRule="auto"/>
            </w:pPr>
          </w:p>
        </w:tc>
        <w:tc>
          <w:tcPr>
            <w:tcW w:w="539" w:type="dxa"/>
            <w:hMerge/>
          </w:tcPr>
          <w:p w14:paraId="553D5B0C" w14:textId="77777777" w:rsidR="00AB6128" w:rsidRDefault="00AB6128">
            <w:pPr>
              <w:pStyle w:val="EmptyCellLayoutStyle"/>
              <w:spacing w:after="0" w:line="240" w:lineRule="auto"/>
            </w:pPr>
          </w:p>
        </w:tc>
        <w:tc>
          <w:tcPr>
            <w:tcW w:w="360" w:type="dxa"/>
            <w:gridSpan w:val="6"/>
            <w:hMerge/>
          </w:tcPr>
          <w:p w14:paraId="2DDAB7D3" w14:textId="77777777" w:rsidR="00AB6128" w:rsidRDefault="00AB6128">
            <w:pPr>
              <w:pStyle w:val="EmptyCellLayoutStyle"/>
              <w:spacing w:after="0" w:line="240" w:lineRule="auto"/>
            </w:pPr>
          </w:p>
        </w:tc>
        <w:tc>
          <w:tcPr>
            <w:tcW w:w="2434" w:type="dxa"/>
          </w:tcPr>
          <w:p w14:paraId="3ACAD2AC" w14:textId="77777777" w:rsidR="00AB6128" w:rsidRDefault="00AB6128">
            <w:pPr>
              <w:pStyle w:val="EmptyCellLayoutStyle"/>
              <w:spacing w:after="0" w:line="240" w:lineRule="auto"/>
            </w:pPr>
          </w:p>
        </w:tc>
        <w:tc>
          <w:tcPr>
            <w:tcW w:w="312" w:type="dxa"/>
          </w:tcPr>
          <w:p w14:paraId="1200F318" w14:textId="77777777" w:rsidR="00AB6128" w:rsidRDefault="00AB6128">
            <w:pPr>
              <w:pStyle w:val="EmptyCellLayoutStyle"/>
              <w:spacing w:after="0" w:line="240" w:lineRule="auto"/>
            </w:pPr>
          </w:p>
        </w:tc>
        <w:tc>
          <w:tcPr>
            <w:tcW w:w="16" w:type="dxa"/>
          </w:tcPr>
          <w:p w14:paraId="497A94B1" w14:textId="77777777" w:rsidR="00AB6128" w:rsidRDefault="00AB6128">
            <w:pPr>
              <w:pStyle w:val="EmptyCellLayoutStyle"/>
              <w:spacing w:after="0" w:line="240" w:lineRule="auto"/>
            </w:pPr>
          </w:p>
        </w:tc>
      </w:tr>
      <w:tr w:rsidR="00AB6128" w14:paraId="484BB807" w14:textId="77777777">
        <w:trPr>
          <w:trHeight w:val="180"/>
        </w:trPr>
        <w:tc>
          <w:tcPr>
            <w:tcW w:w="180" w:type="dxa"/>
            <w:gridSpan w:val="6"/>
          </w:tcPr>
          <w:p w14:paraId="6F8C4EF1" w14:textId="77777777" w:rsidR="00AB6128" w:rsidRDefault="00AB6128">
            <w:pPr>
              <w:pStyle w:val="EmptyCellLayoutStyle"/>
              <w:spacing w:after="0" w:line="240" w:lineRule="auto"/>
            </w:pPr>
          </w:p>
        </w:tc>
        <w:tc>
          <w:tcPr>
            <w:tcW w:w="5580" w:type="dxa"/>
            <w:gridSpan w:val="6"/>
          </w:tcPr>
          <w:p w14:paraId="74BD6FB4" w14:textId="77777777" w:rsidR="00AB6128" w:rsidRDefault="00AB6128">
            <w:pPr>
              <w:pStyle w:val="EmptyCellLayoutStyle"/>
              <w:spacing w:after="0" w:line="240" w:lineRule="auto"/>
            </w:pPr>
          </w:p>
        </w:tc>
        <w:tc>
          <w:tcPr>
            <w:tcW w:w="539" w:type="dxa"/>
          </w:tcPr>
          <w:p w14:paraId="22734BD9" w14:textId="77777777" w:rsidR="00AB6128" w:rsidRDefault="00AB6128">
            <w:pPr>
              <w:pStyle w:val="EmptyCellLayoutStyle"/>
              <w:spacing w:after="0" w:line="240" w:lineRule="auto"/>
            </w:pPr>
          </w:p>
        </w:tc>
        <w:tc>
          <w:tcPr>
            <w:tcW w:w="360" w:type="dxa"/>
          </w:tcPr>
          <w:p w14:paraId="3C317642" w14:textId="77777777" w:rsidR="00AB6128" w:rsidRDefault="00AB6128">
            <w:pPr>
              <w:pStyle w:val="EmptyCellLayoutStyle"/>
              <w:spacing w:after="0" w:line="240" w:lineRule="auto"/>
            </w:pPr>
          </w:p>
        </w:tc>
        <w:tc>
          <w:tcPr>
            <w:tcW w:w="2434" w:type="dxa"/>
          </w:tcPr>
          <w:p w14:paraId="5092A52E" w14:textId="77777777" w:rsidR="00AB6128" w:rsidRDefault="00AB6128">
            <w:pPr>
              <w:pStyle w:val="EmptyCellLayoutStyle"/>
              <w:spacing w:after="0" w:line="240" w:lineRule="auto"/>
            </w:pPr>
          </w:p>
        </w:tc>
        <w:tc>
          <w:tcPr>
            <w:tcW w:w="312" w:type="dxa"/>
          </w:tcPr>
          <w:p w14:paraId="24D7C26F" w14:textId="77777777" w:rsidR="00AB6128" w:rsidRDefault="00AB6128">
            <w:pPr>
              <w:pStyle w:val="EmptyCellLayoutStyle"/>
              <w:spacing w:after="0" w:line="240" w:lineRule="auto"/>
            </w:pPr>
          </w:p>
        </w:tc>
        <w:tc>
          <w:tcPr>
            <w:tcW w:w="16" w:type="dxa"/>
          </w:tcPr>
          <w:p w14:paraId="044AE54F" w14:textId="77777777" w:rsidR="00AB6128" w:rsidRDefault="00AB6128">
            <w:pPr>
              <w:pStyle w:val="EmptyCellLayoutStyle"/>
              <w:spacing w:after="0" w:line="240" w:lineRule="auto"/>
            </w:pPr>
          </w:p>
        </w:tc>
      </w:tr>
      <w:tr w:rsidR="00AB6128" w14:paraId="10EC1CC4" w14:textId="77777777">
        <w:tc>
          <w:tcPr>
            <w:tcW w:w="180" w:type="dxa"/>
            <w:gridSpan w:val="6"/>
          </w:tcPr>
          <w:p w14:paraId="1BDFC474" w14:textId="77777777" w:rsidR="00AB6128" w:rsidRDefault="00AB6128">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55"/>
              <w:gridCol w:w="1353"/>
              <w:gridCol w:w="2748"/>
              <w:gridCol w:w="1536"/>
              <w:gridCol w:w="1407"/>
              <w:gridCol w:w="1904"/>
            </w:tblGrid>
            <w:tr w:rsidR="00AB6128" w14:paraId="5F426EF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805CCC"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74E2F7" w14:textId="77777777" w:rsidR="00AB6128" w:rsidRDefault="00290F0E">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3E417" w14:textId="77777777" w:rsidR="00AB6128" w:rsidRDefault="00290F0E">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20F56" w14:textId="77777777" w:rsidR="00AB6128" w:rsidRDefault="00290F0E">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32CF0" w14:textId="77777777" w:rsidR="00AB6128" w:rsidRDefault="00290F0E">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ACBC" w14:textId="77777777" w:rsidR="00AB6128" w:rsidRDefault="00290F0E">
                  <w:pPr>
                    <w:spacing w:after="0" w:line="240" w:lineRule="auto"/>
                    <w:jc w:val="center"/>
                  </w:pPr>
                  <w:r>
                    <w:rPr>
                      <w:rFonts w:ascii="Arial" w:eastAsia="Arial" w:hAnsi="Arial"/>
                      <w:b/>
                      <w:color w:val="000000"/>
                    </w:rPr>
                    <w:t>Rating(Met,Not Met,NotRated)</w:t>
                  </w:r>
                </w:p>
              </w:tc>
            </w:tr>
            <w:tr w:rsidR="00AB6128" w14:paraId="4D60BAF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76B7F" w14:textId="77777777" w:rsidR="00AB6128" w:rsidRDefault="00290F0E">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D3AD58" w14:textId="77777777" w:rsidR="00AB6128" w:rsidRDefault="00290F0E">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DEA60" w14:textId="77777777" w:rsidR="00AB6128" w:rsidRDefault="00290F0E">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543D0" w14:textId="77777777" w:rsidR="00AB6128" w:rsidRDefault="00290F0E">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73B5B" w14:textId="77777777" w:rsidR="00AB6128" w:rsidRDefault="00290F0E">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061F" w14:textId="77777777" w:rsidR="00AB6128" w:rsidRDefault="00290F0E">
                  <w:pPr>
                    <w:spacing w:after="0" w:line="240" w:lineRule="auto"/>
                    <w:jc w:val="center"/>
                  </w:pPr>
                  <w:r>
                    <w:rPr>
                      <w:rFonts w:ascii="Arial" w:eastAsia="Arial" w:hAnsi="Arial"/>
                      <w:b/>
                      <w:color w:val="000000"/>
                    </w:rPr>
                    <w:t>Met</w:t>
                  </w:r>
                </w:p>
              </w:tc>
            </w:tr>
            <w:tr w:rsidR="00AB6128" w14:paraId="7D9D5D4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15832"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D12E0F" w14:textId="77777777" w:rsidR="00AB6128" w:rsidRDefault="00290F0E">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0E29F" w14:textId="77777777" w:rsidR="00AB6128" w:rsidRDefault="00290F0E">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2BA31"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DA7C5"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9EC5C" w14:textId="77777777" w:rsidR="00AB6128" w:rsidRDefault="00290F0E">
                  <w:pPr>
                    <w:spacing w:after="0" w:line="240" w:lineRule="auto"/>
                    <w:jc w:val="center"/>
                  </w:pPr>
                  <w:r>
                    <w:rPr>
                      <w:rFonts w:ascii="Arial" w:eastAsia="Arial" w:hAnsi="Arial"/>
                      <w:b/>
                      <w:color w:val="000000"/>
                    </w:rPr>
                    <w:t>Met</w:t>
                  </w:r>
                </w:p>
              </w:tc>
            </w:tr>
            <w:tr w:rsidR="00AB6128" w14:paraId="75271AE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11A260"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8F0E52" w14:textId="77777777" w:rsidR="00AB6128" w:rsidRDefault="00290F0E">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54AA4" w14:textId="77777777" w:rsidR="00AB6128" w:rsidRDefault="00290F0E">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D29CE"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98E77"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B41C6" w14:textId="77777777" w:rsidR="00AB6128" w:rsidRDefault="00290F0E">
                  <w:pPr>
                    <w:spacing w:after="0" w:line="240" w:lineRule="auto"/>
                    <w:jc w:val="center"/>
                  </w:pPr>
                  <w:r>
                    <w:rPr>
                      <w:rFonts w:ascii="Arial" w:eastAsia="Arial" w:hAnsi="Arial"/>
                      <w:b/>
                      <w:color w:val="000000"/>
                    </w:rPr>
                    <w:t>Met</w:t>
                  </w:r>
                </w:p>
              </w:tc>
            </w:tr>
            <w:tr w:rsidR="00AB6128" w14:paraId="7EFCDFD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3FDED0"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53DC1B" w14:textId="77777777" w:rsidR="00AB6128" w:rsidRDefault="00290F0E">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FCC1A" w14:textId="77777777" w:rsidR="00AB6128" w:rsidRDefault="00290F0E">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5E88B"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71A4C"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8D4EB" w14:textId="77777777" w:rsidR="00AB6128" w:rsidRDefault="00290F0E">
                  <w:pPr>
                    <w:spacing w:after="0" w:line="240" w:lineRule="auto"/>
                    <w:jc w:val="center"/>
                  </w:pPr>
                  <w:r>
                    <w:rPr>
                      <w:rFonts w:ascii="Arial" w:eastAsia="Arial" w:hAnsi="Arial"/>
                      <w:b/>
                      <w:color w:val="000000"/>
                    </w:rPr>
                    <w:t>Met</w:t>
                  </w:r>
                </w:p>
              </w:tc>
            </w:tr>
            <w:tr w:rsidR="00AB6128" w14:paraId="6C722965"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4E65E"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69046" w14:textId="77777777" w:rsidR="00AB6128" w:rsidRDefault="00290F0E">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98506" w14:textId="77777777" w:rsidR="00AB6128" w:rsidRDefault="00290F0E">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12ED7"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ECB05"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3B48" w14:textId="77777777" w:rsidR="00AB6128" w:rsidRDefault="00290F0E">
                  <w:pPr>
                    <w:spacing w:after="0" w:line="240" w:lineRule="auto"/>
                    <w:jc w:val="center"/>
                  </w:pPr>
                  <w:r>
                    <w:rPr>
                      <w:rFonts w:ascii="Arial" w:eastAsia="Arial" w:hAnsi="Arial"/>
                      <w:b/>
                      <w:color w:val="000000"/>
                    </w:rPr>
                    <w:t>Met</w:t>
                  </w:r>
                </w:p>
              </w:tc>
            </w:tr>
            <w:tr w:rsidR="00AB6128" w14:paraId="3A27FFE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AB0BCA"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F02737" w14:textId="77777777" w:rsidR="00AB6128" w:rsidRDefault="00290F0E">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32EF" w14:textId="77777777" w:rsidR="00AB6128" w:rsidRDefault="00290F0E">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DF62"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15CF0"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72EB7" w14:textId="77777777" w:rsidR="00AB6128" w:rsidRDefault="00290F0E">
                  <w:pPr>
                    <w:spacing w:after="0" w:line="240" w:lineRule="auto"/>
                    <w:jc w:val="center"/>
                  </w:pPr>
                  <w:r>
                    <w:rPr>
                      <w:rFonts w:ascii="Arial" w:eastAsia="Arial" w:hAnsi="Arial"/>
                      <w:b/>
                      <w:color w:val="000000"/>
                    </w:rPr>
                    <w:t>Met</w:t>
                  </w:r>
                </w:p>
              </w:tc>
            </w:tr>
            <w:tr w:rsidR="00AB6128" w14:paraId="54059A8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91A141"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E40E03" w14:textId="77777777" w:rsidR="00AB6128" w:rsidRDefault="00290F0E">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A42F0" w14:textId="77777777" w:rsidR="00AB6128" w:rsidRDefault="00290F0E">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6AD5B"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5506D"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B53AB" w14:textId="77777777" w:rsidR="00AB6128" w:rsidRDefault="00290F0E">
                  <w:pPr>
                    <w:spacing w:after="0" w:line="240" w:lineRule="auto"/>
                    <w:jc w:val="center"/>
                  </w:pPr>
                  <w:r>
                    <w:rPr>
                      <w:rFonts w:ascii="Arial" w:eastAsia="Arial" w:hAnsi="Arial"/>
                      <w:b/>
                      <w:color w:val="000000"/>
                    </w:rPr>
                    <w:t>Met</w:t>
                  </w:r>
                </w:p>
              </w:tc>
            </w:tr>
            <w:tr w:rsidR="00AB6128" w14:paraId="07FEBF3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59A28"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F7F96D" w14:textId="77777777" w:rsidR="00AB6128" w:rsidRDefault="00290F0E">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89F0A" w14:textId="77777777" w:rsidR="00AB6128" w:rsidRDefault="00290F0E">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A37AB"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690D5"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F2301" w14:textId="77777777" w:rsidR="00AB6128" w:rsidRDefault="00290F0E">
                  <w:pPr>
                    <w:spacing w:after="0" w:line="240" w:lineRule="auto"/>
                    <w:jc w:val="center"/>
                  </w:pPr>
                  <w:r>
                    <w:rPr>
                      <w:rFonts w:ascii="Arial" w:eastAsia="Arial" w:hAnsi="Arial"/>
                      <w:b/>
                      <w:color w:val="000000"/>
                    </w:rPr>
                    <w:t>Met</w:t>
                  </w:r>
                </w:p>
              </w:tc>
            </w:tr>
            <w:tr w:rsidR="00AB6128" w14:paraId="6D37D7A5"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AA9B9"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4E0B00" w14:textId="77777777" w:rsidR="00AB6128" w:rsidRDefault="00290F0E">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8F550" w14:textId="77777777" w:rsidR="00AB6128" w:rsidRDefault="00290F0E">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7D0B5"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E9701"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E6BD" w14:textId="77777777" w:rsidR="00AB6128" w:rsidRDefault="00290F0E">
                  <w:pPr>
                    <w:spacing w:after="0" w:line="240" w:lineRule="auto"/>
                    <w:jc w:val="center"/>
                  </w:pPr>
                  <w:r>
                    <w:rPr>
                      <w:rFonts w:ascii="Arial" w:eastAsia="Arial" w:hAnsi="Arial"/>
                      <w:b/>
                      <w:color w:val="000000"/>
                    </w:rPr>
                    <w:t>Met</w:t>
                  </w:r>
                </w:p>
              </w:tc>
            </w:tr>
            <w:tr w:rsidR="00AB6128" w14:paraId="1FE0A04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58BFDE" w14:textId="77777777" w:rsidR="00AB6128" w:rsidRDefault="00AB61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C562EA" w14:textId="77777777" w:rsidR="00AB6128" w:rsidRDefault="00290F0E">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09ED9" w14:textId="77777777" w:rsidR="00AB6128" w:rsidRDefault="00290F0E">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ABDC7" w14:textId="77777777" w:rsidR="00AB6128" w:rsidRDefault="00290F0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F580E" w14:textId="77777777" w:rsidR="00AB6128" w:rsidRDefault="00290F0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1E5FA" w14:textId="77777777" w:rsidR="00AB6128" w:rsidRDefault="00290F0E">
                  <w:pPr>
                    <w:spacing w:after="0" w:line="240" w:lineRule="auto"/>
                    <w:jc w:val="center"/>
                  </w:pPr>
                  <w:r>
                    <w:rPr>
                      <w:rFonts w:ascii="Arial" w:eastAsia="Arial" w:hAnsi="Arial"/>
                      <w:b/>
                      <w:color w:val="000000"/>
                    </w:rPr>
                    <w:t>Met</w:t>
                  </w:r>
                </w:p>
              </w:tc>
            </w:tr>
          </w:tbl>
          <w:p w14:paraId="0772AD2D" w14:textId="77777777" w:rsidR="00AB6128" w:rsidRDefault="00AB6128">
            <w:pPr>
              <w:spacing w:after="0" w:line="240" w:lineRule="auto"/>
            </w:pPr>
          </w:p>
        </w:tc>
        <w:tc>
          <w:tcPr>
            <w:tcW w:w="539" w:type="dxa"/>
            <w:hMerge/>
          </w:tcPr>
          <w:p w14:paraId="556A4CD8" w14:textId="77777777" w:rsidR="00AB6128" w:rsidRDefault="00AB6128">
            <w:pPr>
              <w:pStyle w:val="EmptyCellLayoutStyle"/>
              <w:spacing w:after="0" w:line="240" w:lineRule="auto"/>
            </w:pPr>
          </w:p>
        </w:tc>
        <w:tc>
          <w:tcPr>
            <w:tcW w:w="360" w:type="dxa"/>
            <w:hMerge/>
          </w:tcPr>
          <w:p w14:paraId="6A12EED5" w14:textId="77777777" w:rsidR="00AB6128" w:rsidRDefault="00AB6128">
            <w:pPr>
              <w:pStyle w:val="EmptyCellLayoutStyle"/>
              <w:spacing w:after="0" w:line="240" w:lineRule="auto"/>
            </w:pPr>
          </w:p>
        </w:tc>
        <w:tc>
          <w:tcPr>
            <w:tcW w:w="2434" w:type="dxa"/>
            <w:hMerge/>
          </w:tcPr>
          <w:p w14:paraId="73613E96" w14:textId="77777777" w:rsidR="00AB6128" w:rsidRDefault="00AB6128">
            <w:pPr>
              <w:pStyle w:val="EmptyCellLayoutStyle"/>
              <w:spacing w:after="0" w:line="240" w:lineRule="auto"/>
            </w:pPr>
          </w:p>
        </w:tc>
        <w:tc>
          <w:tcPr>
            <w:tcW w:w="312" w:type="dxa"/>
            <w:gridSpan w:val="6"/>
            <w:hMerge/>
          </w:tcPr>
          <w:p w14:paraId="74AAFF31" w14:textId="77777777" w:rsidR="00AB6128" w:rsidRDefault="00AB6128">
            <w:pPr>
              <w:pStyle w:val="EmptyCellLayoutStyle"/>
              <w:spacing w:after="0" w:line="240" w:lineRule="auto"/>
            </w:pPr>
          </w:p>
        </w:tc>
        <w:tc>
          <w:tcPr>
            <w:tcW w:w="16" w:type="dxa"/>
          </w:tcPr>
          <w:p w14:paraId="5F0D00FF" w14:textId="77777777" w:rsidR="00AB6128" w:rsidRDefault="00AB6128">
            <w:pPr>
              <w:pStyle w:val="EmptyCellLayoutStyle"/>
              <w:spacing w:after="0" w:line="240" w:lineRule="auto"/>
            </w:pPr>
          </w:p>
        </w:tc>
      </w:tr>
      <w:tr w:rsidR="00AB6128" w14:paraId="44705102" w14:textId="77777777">
        <w:trPr>
          <w:trHeight w:val="1259"/>
        </w:trPr>
        <w:tc>
          <w:tcPr>
            <w:tcW w:w="180" w:type="dxa"/>
            <w:gridSpan w:val="6"/>
          </w:tcPr>
          <w:p w14:paraId="4D1854C8" w14:textId="77777777" w:rsidR="00AB6128" w:rsidRDefault="00AB6128">
            <w:pPr>
              <w:pStyle w:val="EmptyCellLayoutStyle"/>
              <w:spacing w:after="0" w:line="240" w:lineRule="auto"/>
            </w:pPr>
          </w:p>
        </w:tc>
        <w:tc>
          <w:tcPr>
            <w:tcW w:w="5580" w:type="dxa"/>
            <w:gridSpan w:val="6"/>
          </w:tcPr>
          <w:p w14:paraId="397964BB" w14:textId="77777777" w:rsidR="00AB6128" w:rsidRDefault="00AB6128">
            <w:pPr>
              <w:pStyle w:val="EmptyCellLayoutStyle"/>
              <w:spacing w:after="0" w:line="240" w:lineRule="auto"/>
            </w:pPr>
          </w:p>
        </w:tc>
        <w:tc>
          <w:tcPr>
            <w:tcW w:w="539" w:type="dxa"/>
          </w:tcPr>
          <w:p w14:paraId="011A3F3E" w14:textId="77777777" w:rsidR="00AB6128" w:rsidRDefault="00AB6128">
            <w:pPr>
              <w:pStyle w:val="EmptyCellLayoutStyle"/>
              <w:spacing w:after="0" w:line="240" w:lineRule="auto"/>
            </w:pPr>
          </w:p>
        </w:tc>
        <w:tc>
          <w:tcPr>
            <w:tcW w:w="360" w:type="dxa"/>
          </w:tcPr>
          <w:p w14:paraId="66F8D0D0" w14:textId="77777777" w:rsidR="00AB6128" w:rsidRDefault="00AB6128">
            <w:pPr>
              <w:pStyle w:val="EmptyCellLayoutStyle"/>
              <w:spacing w:after="0" w:line="240" w:lineRule="auto"/>
            </w:pPr>
          </w:p>
        </w:tc>
        <w:tc>
          <w:tcPr>
            <w:tcW w:w="2434" w:type="dxa"/>
          </w:tcPr>
          <w:p w14:paraId="726FAA9B" w14:textId="77777777" w:rsidR="00AB6128" w:rsidRDefault="00AB6128">
            <w:pPr>
              <w:pStyle w:val="EmptyCellLayoutStyle"/>
              <w:spacing w:after="0" w:line="240" w:lineRule="auto"/>
            </w:pPr>
          </w:p>
        </w:tc>
        <w:tc>
          <w:tcPr>
            <w:tcW w:w="312" w:type="dxa"/>
          </w:tcPr>
          <w:p w14:paraId="40F0E8F4" w14:textId="77777777" w:rsidR="00AB6128" w:rsidRDefault="00AB6128">
            <w:pPr>
              <w:pStyle w:val="EmptyCellLayoutStyle"/>
              <w:spacing w:after="0" w:line="240" w:lineRule="auto"/>
            </w:pPr>
          </w:p>
        </w:tc>
        <w:tc>
          <w:tcPr>
            <w:tcW w:w="16" w:type="dxa"/>
          </w:tcPr>
          <w:p w14:paraId="7525C12A" w14:textId="77777777" w:rsidR="00AB6128" w:rsidRDefault="00AB6128">
            <w:pPr>
              <w:pStyle w:val="EmptyCellLayoutStyle"/>
              <w:spacing w:after="0" w:line="240" w:lineRule="auto"/>
            </w:pPr>
          </w:p>
        </w:tc>
      </w:tr>
      <w:tr w:rsidR="00AB6128" w14:paraId="2601C5B2" w14:textId="77777777">
        <w:trPr>
          <w:trHeight w:val="359"/>
        </w:trPr>
        <w:tc>
          <w:tcPr>
            <w:tcW w:w="180" w:type="dxa"/>
            <w:gridSpan w:val="6"/>
          </w:tcPr>
          <w:p w14:paraId="23E0912B" w14:textId="77777777" w:rsidR="00AB6128" w:rsidRDefault="00AB6128">
            <w:pPr>
              <w:pStyle w:val="EmptyCellLayoutStyle"/>
              <w:spacing w:after="0" w:line="240" w:lineRule="auto"/>
            </w:pPr>
          </w:p>
        </w:tc>
        <w:tc>
          <w:tcPr>
            <w:tcW w:w="5580" w:type="dxa"/>
            <w:gridSpan w:val="6"/>
          </w:tcPr>
          <w:tbl>
            <w:tblPr>
              <w:tblW w:w="0" w:type="auto"/>
              <w:tblCellMar>
                <w:left w:w="0" w:type="dxa"/>
                <w:right w:w="0" w:type="dxa"/>
              </w:tblCellMar>
              <w:tblLook w:val="0000" w:firstRow="0" w:lastRow="0" w:firstColumn="0" w:lastColumn="0" w:noHBand="0" w:noVBand="0"/>
            </w:tblPr>
            <w:tblGrid>
              <w:gridCol w:w="5580"/>
            </w:tblGrid>
            <w:tr w:rsidR="00AB6128" w14:paraId="737C3A38" w14:textId="77777777">
              <w:trPr>
                <w:trHeight w:val="282"/>
              </w:trPr>
              <w:tc>
                <w:tcPr>
                  <w:tcW w:w="5580" w:type="dxa"/>
                  <w:tcBorders>
                    <w:top w:val="nil"/>
                    <w:left w:val="nil"/>
                    <w:bottom w:val="nil"/>
                    <w:right w:val="nil"/>
                  </w:tcBorders>
                  <w:tcMar>
                    <w:top w:w="39" w:type="dxa"/>
                    <w:left w:w="39" w:type="dxa"/>
                    <w:bottom w:w="39" w:type="dxa"/>
                    <w:right w:w="39" w:type="dxa"/>
                  </w:tcMar>
                </w:tcPr>
                <w:p w14:paraId="792DF77C" w14:textId="77777777" w:rsidR="00AB6128" w:rsidRDefault="00290F0E">
                  <w:pPr>
                    <w:spacing w:after="0" w:line="240" w:lineRule="auto"/>
                  </w:pPr>
                  <w:r>
                    <w:rPr>
                      <w:rFonts w:ascii="Arial" w:eastAsia="Arial" w:hAnsi="Arial"/>
                      <w:b/>
                      <w:color w:val="000000"/>
                    </w:rPr>
                    <w:t>Employment and Day Supports:</w:t>
                  </w:r>
                </w:p>
              </w:tc>
            </w:tr>
          </w:tbl>
          <w:p w14:paraId="7FD25F04" w14:textId="77777777" w:rsidR="00AB6128" w:rsidRDefault="00AB6128">
            <w:pPr>
              <w:spacing w:after="0" w:line="240" w:lineRule="auto"/>
            </w:pPr>
          </w:p>
        </w:tc>
        <w:tc>
          <w:tcPr>
            <w:tcW w:w="539" w:type="dxa"/>
          </w:tcPr>
          <w:p w14:paraId="44941337" w14:textId="77777777" w:rsidR="00AB6128" w:rsidRDefault="00AB6128">
            <w:pPr>
              <w:pStyle w:val="EmptyCellLayoutStyle"/>
              <w:spacing w:after="0" w:line="240" w:lineRule="auto"/>
            </w:pPr>
          </w:p>
        </w:tc>
        <w:tc>
          <w:tcPr>
            <w:tcW w:w="360" w:type="dxa"/>
          </w:tcPr>
          <w:p w14:paraId="7FB1FB12" w14:textId="77777777" w:rsidR="00AB6128" w:rsidRDefault="00AB6128">
            <w:pPr>
              <w:pStyle w:val="EmptyCellLayoutStyle"/>
              <w:spacing w:after="0" w:line="240" w:lineRule="auto"/>
            </w:pPr>
          </w:p>
        </w:tc>
        <w:tc>
          <w:tcPr>
            <w:tcW w:w="2434" w:type="dxa"/>
          </w:tcPr>
          <w:p w14:paraId="69F9D66D" w14:textId="77777777" w:rsidR="00AB6128" w:rsidRDefault="00AB6128">
            <w:pPr>
              <w:pStyle w:val="EmptyCellLayoutStyle"/>
              <w:spacing w:after="0" w:line="240" w:lineRule="auto"/>
            </w:pPr>
          </w:p>
        </w:tc>
        <w:tc>
          <w:tcPr>
            <w:tcW w:w="312" w:type="dxa"/>
          </w:tcPr>
          <w:p w14:paraId="30A3FB3A" w14:textId="77777777" w:rsidR="00AB6128" w:rsidRDefault="00AB6128">
            <w:pPr>
              <w:pStyle w:val="EmptyCellLayoutStyle"/>
              <w:spacing w:after="0" w:line="240" w:lineRule="auto"/>
            </w:pPr>
          </w:p>
        </w:tc>
        <w:tc>
          <w:tcPr>
            <w:tcW w:w="16" w:type="dxa"/>
          </w:tcPr>
          <w:p w14:paraId="1DE99B91" w14:textId="77777777" w:rsidR="00AB6128" w:rsidRDefault="00AB6128">
            <w:pPr>
              <w:pStyle w:val="EmptyCellLayoutStyle"/>
              <w:spacing w:after="0" w:line="240" w:lineRule="auto"/>
            </w:pPr>
          </w:p>
        </w:tc>
      </w:tr>
      <w:tr w:rsidR="00AB6128" w14:paraId="2EEAA5A5" w14:textId="77777777">
        <w:trPr>
          <w:trHeight w:val="180"/>
        </w:trPr>
        <w:tc>
          <w:tcPr>
            <w:tcW w:w="180" w:type="dxa"/>
            <w:gridSpan w:val="6"/>
          </w:tcPr>
          <w:p w14:paraId="2D0A0419" w14:textId="77777777" w:rsidR="00AB6128" w:rsidRDefault="00AB6128">
            <w:pPr>
              <w:pStyle w:val="EmptyCellLayoutStyle"/>
              <w:spacing w:after="0" w:line="240" w:lineRule="auto"/>
            </w:pPr>
          </w:p>
        </w:tc>
        <w:tc>
          <w:tcPr>
            <w:tcW w:w="5580" w:type="dxa"/>
            <w:gridSpan w:val="6"/>
          </w:tcPr>
          <w:p w14:paraId="744C0307" w14:textId="77777777" w:rsidR="00AB6128" w:rsidRDefault="00AB6128">
            <w:pPr>
              <w:pStyle w:val="EmptyCellLayoutStyle"/>
              <w:spacing w:after="0" w:line="240" w:lineRule="auto"/>
            </w:pPr>
          </w:p>
        </w:tc>
        <w:tc>
          <w:tcPr>
            <w:tcW w:w="539" w:type="dxa"/>
          </w:tcPr>
          <w:p w14:paraId="231D1C7B" w14:textId="77777777" w:rsidR="00AB6128" w:rsidRDefault="00AB6128">
            <w:pPr>
              <w:pStyle w:val="EmptyCellLayoutStyle"/>
              <w:spacing w:after="0" w:line="240" w:lineRule="auto"/>
            </w:pPr>
          </w:p>
        </w:tc>
        <w:tc>
          <w:tcPr>
            <w:tcW w:w="360" w:type="dxa"/>
          </w:tcPr>
          <w:p w14:paraId="2EDA54C1" w14:textId="77777777" w:rsidR="00AB6128" w:rsidRDefault="00AB6128">
            <w:pPr>
              <w:pStyle w:val="EmptyCellLayoutStyle"/>
              <w:spacing w:after="0" w:line="240" w:lineRule="auto"/>
            </w:pPr>
          </w:p>
        </w:tc>
        <w:tc>
          <w:tcPr>
            <w:tcW w:w="2434" w:type="dxa"/>
          </w:tcPr>
          <w:p w14:paraId="08F24130" w14:textId="77777777" w:rsidR="00AB6128" w:rsidRDefault="00AB6128">
            <w:pPr>
              <w:pStyle w:val="EmptyCellLayoutStyle"/>
              <w:spacing w:after="0" w:line="240" w:lineRule="auto"/>
            </w:pPr>
          </w:p>
        </w:tc>
        <w:tc>
          <w:tcPr>
            <w:tcW w:w="312" w:type="dxa"/>
          </w:tcPr>
          <w:p w14:paraId="50BB9671" w14:textId="77777777" w:rsidR="00AB6128" w:rsidRDefault="00AB6128">
            <w:pPr>
              <w:pStyle w:val="EmptyCellLayoutStyle"/>
              <w:spacing w:after="0" w:line="240" w:lineRule="auto"/>
            </w:pPr>
          </w:p>
        </w:tc>
        <w:tc>
          <w:tcPr>
            <w:tcW w:w="16" w:type="dxa"/>
          </w:tcPr>
          <w:p w14:paraId="47875C3F" w14:textId="77777777" w:rsidR="00AB6128" w:rsidRDefault="00AB6128">
            <w:pPr>
              <w:pStyle w:val="EmptyCellLayoutStyle"/>
              <w:spacing w:after="0" w:line="240" w:lineRule="auto"/>
            </w:pPr>
          </w:p>
        </w:tc>
      </w:tr>
      <w:tr w:rsidR="00AB6128" w14:paraId="55DC8E48" w14:textId="77777777">
        <w:tc>
          <w:tcPr>
            <w:tcW w:w="180" w:type="dxa"/>
            <w:gridSpan w:val="6"/>
          </w:tcPr>
          <w:p w14:paraId="7AE16CBA" w14:textId="77777777" w:rsidR="00AB6128" w:rsidRDefault="00AB6128">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969"/>
              <w:gridCol w:w="2035"/>
              <w:gridCol w:w="837"/>
              <w:gridCol w:w="1002"/>
              <w:gridCol w:w="868"/>
              <w:gridCol w:w="775"/>
              <w:gridCol w:w="784"/>
              <w:gridCol w:w="807"/>
              <w:gridCol w:w="928"/>
            </w:tblGrid>
            <w:tr w:rsidR="00AB6128" w14:paraId="34D0F0BD"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1507D8"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DAAF15" w14:textId="77777777" w:rsidR="00AB6128" w:rsidRDefault="00290F0E">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B624B" w14:textId="77777777" w:rsidR="00AB6128" w:rsidRDefault="00290F0E">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68A6E" w14:textId="77777777" w:rsidR="00AB6128" w:rsidRDefault="00290F0E">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94467" w14:textId="77777777" w:rsidR="00AB6128" w:rsidRDefault="00290F0E">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DDDC" w14:textId="77777777" w:rsidR="00AB6128" w:rsidRDefault="00290F0E">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934D6" w14:textId="77777777" w:rsidR="00AB6128" w:rsidRDefault="00290F0E">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CDB1F" w14:textId="77777777" w:rsidR="00AB6128" w:rsidRDefault="00290F0E">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F04E3" w14:textId="77777777" w:rsidR="00AB6128" w:rsidRDefault="00290F0E">
                  <w:pPr>
                    <w:spacing w:after="0" w:line="240" w:lineRule="auto"/>
                  </w:pPr>
                  <w:r>
                    <w:rPr>
                      <w:rFonts w:ascii="Arial" w:eastAsia="Arial" w:hAnsi="Arial"/>
                      <w:b/>
                      <w:color w:val="000000"/>
                    </w:rPr>
                    <w:t>Total Met / Rated</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B3D07" w14:textId="77777777" w:rsidR="00AB6128" w:rsidRDefault="00290F0E">
                  <w:pPr>
                    <w:spacing w:after="0" w:line="240" w:lineRule="auto"/>
                    <w:jc w:val="center"/>
                  </w:pPr>
                  <w:r>
                    <w:rPr>
                      <w:rFonts w:ascii="Arial" w:eastAsia="Arial" w:hAnsi="Arial"/>
                      <w:b/>
                      <w:color w:val="000000"/>
                    </w:rPr>
                    <w:t>Rating</w:t>
                  </w:r>
                </w:p>
              </w:tc>
            </w:tr>
            <w:tr w:rsidR="00AB6128" w14:paraId="750707C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B0492B"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F3CD89" w14:textId="77777777" w:rsidR="00AB6128" w:rsidRDefault="00290F0E">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0F595" w14:textId="77777777" w:rsidR="00AB6128" w:rsidRDefault="00290F0E">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A35CA"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E45FE"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029A5"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A68E6"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6FDBF"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15915"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36C86" w14:textId="77777777" w:rsidR="00AB6128" w:rsidRDefault="00290F0E">
                  <w:pPr>
                    <w:spacing w:after="0" w:line="240" w:lineRule="auto"/>
                    <w:jc w:val="center"/>
                  </w:pPr>
                  <w:r>
                    <w:rPr>
                      <w:rFonts w:ascii="Arial" w:eastAsia="Arial" w:hAnsi="Arial"/>
                      <w:b/>
                      <w:color w:val="000000"/>
                    </w:rPr>
                    <w:t>Met</w:t>
                  </w:r>
                </w:p>
              </w:tc>
            </w:tr>
            <w:tr w:rsidR="00AB6128" w14:paraId="312A745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C13DFF"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4332E" w14:textId="77777777" w:rsidR="00AB6128" w:rsidRDefault="00290F0E">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C59DC" w14:textId="77777777" w:rsidR="00AB6128" w:rsidRDefault="00290F0E">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000FF"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319B0"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D7A3C"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2F08"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41A94"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C5CFC"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7F263" w14:textId="77777777" w:rsidR="00AB6128" w:rsidRDefault="00290F0E">
                  <w:pPr>
                    <w:spacing w:after="0" w:line="240" w:lineRule="auto"/>
                    <w:jc w:val="center"/>
                  </w:pPr>
                  <w:r>
                    <w:rPr>
                      <w:rFonts w:ascii="Arial" w:eastAsia="Arial" w:hAnsi="Arial"/>
                      <w:b/>
                      <w:color w:val="000000"/>
                    </w:rPr>
                    <w:t>Met</w:t>
                  </w:r>
                </w:p>
              </w:tc>
            </w:tr>
            <w:tr w:rsidR="00AB6128" w14:paraId="3EECA57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BE062C" w14:textId="77777777" w:rsidR="00AB6128" w:rsidRDefault="00290F0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FF9449" w14:textId="77777777" w:rsidR="00AB6128" w:rsidRDefault="00290F0E">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8873E" w14:textId="77777777" w:rsidR="00AB6128" w:rsidRDefault="00290F0E">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91D61" w14:textId="77777777" w:rsidR="00AB6128" w:rsidRDefault="00290F0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8F37F"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2022"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79FC0"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7C11" w14:textId="77777777" w:rsidR="00AB6128" w:rsidRDefault="00290F0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C608E" w14:textId="77777777" w:rsidR="00AB6128" w:rsidRDefault="00290F0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1341" w14:textId="77777777" w:rsidR="00AB6128" w:rsidRDefault="00290F0E">
                  <w:pPr>
                    <w:spacing w:after="0" w:line="240" w:lineRule="auto"/>
                    <w:jc w:val="center"/>
                  </w:pPr>
                  <w:r>
                    <w:rPr>
                      <w:rFonts w:ascii="Arial" w:eastAsia="Arial" w:hAnsi="Arial"/>
                      <w:b/>
                      <w:color w:val="000000"/>
                    </w:rPr>
                    <w:t>Met</w:t>
                  </w:r>
                </w:p>
              </w:tc>
            </w:tr>
            <w:tr w:rsidR="00AB6128" w14:paraId="00B9346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959670"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B8FAFC" w14:textId="77777777" w:rsidR="00AB6128" w:rsidRDefault="00290F0E">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18D82" w14:textId="77777777" w:rsidR="00AB6128" w:rsidRDefault="00290F0E">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E86A7"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060A8"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8B20C"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345DD"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BD80C"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C1701"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689D" w14:textId="77777777" w:rsidR="00AB6128" w:rsidRDefault="00290F0E">
                  <w:pPr>
                    <w:spacing w:after="0" w:line="240" w:lineRule="auto"/>
                    <w:jc w:val="center"/>
                  </w:pPr>
                  <w:r>
                    <w:rPr>
                      <w:rFonts w:ascii="Arial" w:eastAsia="Arial" w:hAnsi="Arial"/>
                      <w:b/>
                      <w:color w:val="000000"/>
                    </w:rPr>
                    <w:t>Met</w:t>
                  </w:r>
                </w:p>
              </w:tc>
            </w:tr>
            <w:tr w:rsidR="00AB6128" w14:paraId="73C0E0B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1C9734"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E197C8" w14:textId="77777777" w:rsidR="00AB6128" w:rsidRDefault="00290F0E">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8BC8F" w14:textId="77777777" w:rsidR="00AB6128" w:rsidRDefault="00290F0E">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678D0"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5AC9D"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BCFD6"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258C"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A5FC6"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908C4"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23F3D" w14:textId="77777777" w:rsidR="00AB6128" w:rsidRDefault="00290F0E">
                  <w:pPr>
                    <w:spacing w:after="0" w:line="240" w:lineRule="auto"/>
                    <w:jc w:val="center"/>
                  </w:pPr>
                  <w:r>
                    <w:rPr>
                      <w:rFonts w:ascii="Arial" w:eastAsia="Arial" w:hAnsi="Arial"/>
                      <w:b/>
                      <w:color w:val="000000"/>
                    </w:rPr>
                    <w:t>Met</w:t>
                  </w:r>
                </w:p>
              </w:tc>
            </w:tr>
            <w:tr w:rsidR="00AB6128" w14:paraId="49E0836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790F30"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488E76" w14:textId="77777777" w:rsidR="00AB6128" w:rsidRDefault="00290F0E">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E1F88" w14:textId="77777777" w:rsidR="00AB6128" w:rsidRDefault="00290F0E">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C7601"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7D6C8"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7AF5E" w14:textId="77777777" w:rsidR="00AB6128" w:rsidRDefault="00290F0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F749A"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90E6A" w14:textId="77777777" w:rsidR="00AB6128" w:rsidRDefault="00290F0E">
                  <w:pPr>
                    <w:spacing w:after="0" w:line="240" w:lineRule="auto"/>
                    <w:jc w:val="center"/>
                  </w:pPr>
                  <w:r>
                    <w:rPr>
                      <w:rFonts w:ascii="Arial" w:eastAsia="Arial" w:hAnsi="Arial"/>
                      <w:color w:val="000000"/>
                    </w:rPr>
                    <w:t>11/11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AC384" w14:textId="77777777" w:rsidR="00AB6128" w:rsidRDefault="00290F0E">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B4B9D" w14:textId="77777777" w:rsidR="00AB6128" w:rsidRDefault="00290F0E">
                  <w:pPr>
                    <w:spacing w:after="0" w:line="240" w:lineRule="auto"/>
                    <w:jc w:val="center"/>
                  </w:pPr>
                  <w:r>
                    <w:rPr>
                      <w:rFonts w:ascii="Arial" w:eastAsia="Arial" w:hAnsi="Arial"/>
                      <w:b/>
                      <w:color w:val="000000"/>
                    </w:rPr>
                    <w:t>Met</w:t>
                  </w:r>
                </w:p>
              </w:tc>
            </w:tr>
            <w:tr w:rsidR="00AB6128" w14:paraId="5FB399E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1DD731"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5454C" w14:textId="77777777" w:rsidR="00AB6128" w:rsidRDefault="00290F0E">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04DED" w14:textId="77777777" w:rsidR="00AB6128" w:rsidRDefault="00290F0E">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A445A"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D26EF"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B6A6D"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EBC01"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F351F"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5E066"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E5F87" w14:textId="77777777" w:rsidR="00AB6128" w:rsidRDefault="00290F0E">
                  <w:pPr>
                    <w:spacing w:after="0" w:line="240" w:lineRule="auto"/>
                    <w:jc w:val="center"/>
                  </w:pPr>
                  <w:r>
                    <w:rPr>
                      <w:rFonts w:ascii="Arial" w:eastAsia="Arial" w:hAnsi="Arial"/>
                      <w:b/>
                      <w:color w:val="000000"/>
                    </w:rPr>
                    <w:t>Met</w:t>
                  </w:r>
                </w:p>
              </w:tc>
            </w:tr>
            <w:tr w:rsidR="00AB6128" w14:paraId="2CC96D8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242749" w14:textId="77777777" w:rsidR="00AB6128" w:rsidRDefault="00290F0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03D25D" w14:textId="77777777" w:rsidR="00AB6128" w:rsidRDefault="00290F0E">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A387E" w14:textId="77777777" w:rsidR="00AB6128" w:rsidRDefault="00290F0E">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5F33E" w14:textId="77777777" w:rsidR="00AB6128" w:rsidRDefault="00290F0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7794"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2B60"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DEE13"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30D77" w14:textId="77777777" w:rsidR="00AB6128" w:rsidRDefault="00290F0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881C5" w14:textId="77777777" w:rsidR="00AB6128" w:rsidRDefault="00290F0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73FD9" w14:textId="77777777" w:rsidR="00AB6128" w:rsidRDefault="00290F0E">
                  <w:pPr>
                    <w:spacing w:after="0" w:line="240" w:lineRule="auto"/>
                    <w:jc w:val="center"/>
                  </w:pPr>
                  <w:r>
                    <w:rPr>
                      <w:rFonts w:ascii="Arial" w:eastAsia="Arial" w:hAnsi="Arial"/>
                      <w:b/>
                      <w:color w:val="000000"/>
                    </w:rPr>
                    <w:t>Met</w:t>
                  </w:r>
                </w:p>
              </w:tc>
            </w:tr>
            <w:tr w:rsidR="00AB6128" w14:paraId="0DE7B52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7AC980" w14:textId="77777777" w:rsidR="00AB6128" w:rsidRDefault="00290F0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9112F5" w14:textId="77777777" w:rsidR="00AB6128" w:rsidRDefault="00290F0E">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2A94" w14:textId="77777777" w:rsidR="00AB6128" w:rsidRDefault="00290F0E">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B470E" w14:textId="77777777" w:rsidR="00AB6128" w:rsidRDefault="00290F0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1D560"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3B64A"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51CBD"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28D8" w14:textId="77777777" w:rsidR="00AB6128" w:rsidRDefault="00290F0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7CA6D" w14:textId="77777777" w:rsidR="00AB6128" w:rsidRDefault="00290F0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D76EA" w14:textId="77777777" w:rsidR="00AB6128" w:rsidRDefault="00290F0E">
                  <w:pPr>
                    <w:spacing w:after="0" w:line="240" w:lineRule="auto"/>
                    <w:jc w:val="center"/>
                  </w:pPr>
                  <w:r>
                    <w:rPr>
                      <w:rFonts w:ascii="Arial" w:eastAsia="Arial" w:hAnsi="Arial"/>
                      <w:b/>
                      <w:color w:val="000000"/>
                    </w:rPr>
                    <w:t>Met</w:t>
                  </w:r>
                </w:p>
              </w:tc>
            </w:tr>
            <w:tr w:rsidR="00AB6128" w14:paraId="6E971B4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1D0085" w14:textId="77777777" w:rsidR="00AB6128" w:rsidRDefault="00290F0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A9AB03" w14:textId="77777777" w:rsidR="00AB6128" w:rsidRDefault="00290F0E">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24A84" w14:textId="77777777" w:rsidR="00AB6128" w:rsidRDefault="00290F0E">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154D0" w14:textId="77777777" w:rsidR="00AB6128" w:rsidRDefault="00290F0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F8582"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8CD1"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3F76F"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81811" w14:textId="77777777" w:rsidR="00AB6128" w:rsidRDefault="00290F0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2D99" w14:textId="77777777" w:rsidR="00AB6128" w:rsidRDefault="00290F0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2363A" w14:textId="77777777" w:rsidR="00AB6128" w:rsidRDefault="00290F0E">
                  <w:pPr>
                    <w:spacing w:after="0" w:line="240" w:lineRule="auto"/>
                    <w:jc w:val="center"/>
                  </w:pPr>
                  <w:r>
                    <w:rPr>
                      <w:rFonts w:ascii="Arial" w:eastAsia="Arial" w:hAnsi="Arial"/>
                      <w:b/>
                      <w:color w:val="000000"/>
                    </w:rPr>
                    <w:t>Met</w:t>
                  </w:r>
                </w:p>
              </w:tc>
            </w:tr>
            <w:tr w:rsidR="00AB6128" w14:paraId="2BF0442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FE1BDB"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7F68B6" w14:textId="77777777" w:rsidR="00AB6128" w:rsidRDefault="00290F0E">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10B3F" w14:textId="77777777" w:rsidR="00AB6128" w:rsidRDefault="00290F0E">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956E9"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81F7B"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8ED3"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FDFAA"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43A47"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C6E24"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A30D6" w14:textId="77777777" w:rsidR="00AB6128" w:rsidRDefault="00290F0E">
                  <w:pPr>
                    <w:spacing w:after="0" w:line="240" w:lineRule="auto"/>
                    <w:jc w:val="center"/>
                  </w:pPr>
                  <w:r>
                    <w:rPr>
                      <w:rFonts w:ascii="Arial" w:eastAsia="Arial" w:hAnsi="Arial"/>
                      <w:b/>
                      <w:color w:val="000000"/>
                    </w:rPr>
                    <w:t>Met</w:t>
                  </w:r>
                </w:p>
              </w:tc>
            </w:tr>
            <w:tr w:rsidR="00AB6128" w14:paraId="2E709AE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27D48"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3CFE16" w14:textId="77777777" w:rsidR="00AB6128" w:rsidRDefault="00290F0E">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C5E0B" w14:textId="77777777" w:rsidR="00AB6128" w:rsidRDefault="00290F0E">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0B3D9"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05C3C"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F1974"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3EB4"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21E68"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583A1"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78E07" w14:textId="77777777" w:rsidR="00AB6128" w:rsidRDefault="00290F0E">
                  <w:pPr>
                    <w:spacing w:after="0" w:line="240" w:lineRule="auto"/>
                    <w:jc w:val="center"/>
                  </w:pPr>
                  <w:r>
                    <w:rPr>
                      <w:rFonts w:ascii="Arial" w:eastAsia="Arial" w:hAnsi="Arial"/>
                      <w:b/>
                      <w:color w:val="000000"/>
                    </w:rPr>
                    <w:t>Met</w:t>
                  </w:r>
                </w:p>
              </w:tc>
            </w:tr>
            <w:tr w:rsidR="00AB6128" w14:paraId="02018D8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278CA"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10A90F" w14:textId="77777777" w:rsidR="00AB6128" w:rsidRDefault="00290F0E">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28FD2" w14:textId="77777777" w:rsidR="00AB6128" w:rsidRDefault="00290F0E">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504B"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92165"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2D27F"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0B76"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E5F9E"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7219D"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16F8F" w14:textId="77777777" w:rsidR="00AB6128" w:rsidRDefault="00290F0E">
                  <w:pPr>
                    <w:spacing w:after="0" w:line="240" w:lineRule="auto"/>
                    <w:jc w:val="center"/>
                  </w:pPr>
                  <w:r>
                    <w:rPr>
                      <w:rFonts w:ascii="Arial" w:eastAsia="Arial" w:hAnsi="Arial"/>
                      <w:b/>
                      <w:color w:val="000000"/>
                    </w:rPr>
                    <w:t>Met</w:t>
                  </w:r>
                </w:p>
              </w:tc>
            </w:tr>
            <w:tr w:rsidR="00AB6128" w14:paraId="6D30AB5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9F3FF3"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6500D5" w14:textId="77777777" w:rsidR="00AB6128" w:rsidRDefault="00290F0E">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DB4A8" w14:textId="77777777" w:rsidR="00AB6128" w:rsidRDefault="00290F0E">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8839A"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D5402"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C98E1"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1ECDE"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8E786"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6E895"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55AFE" w14:textId="77777777" w:rsidR="00AB6128" w:rsidRDefault="00290F0E">
                  <w:pPr>
                    <w:spacing w:after="0" w:line="240" w:lineRule="auto"/>
                    <w:jc w:val="center"/>
                  </w:pPr>
                  <w:r>
                    <w:rPr>
                      <w:rFonts w:ascii="Arial" w:eastAsia="Arial" w:hAnsi="Arial"/>
                      <w:b/>
                      <w:color w:val="000000"/>
                    </w:rPr>
                    <w:t>Met</w:t>
                  </w:r>
                </w:p>
              </w:tc>
            </w:tr>
            <w:tr w:rsidR="00AB6128" w14:paraId="67F5C74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295C1A"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BF4043" w14:textId="77777777" w:rsidR="00AB6128" w:rsidRDefault="00290F0E">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13D0D" w14:textId="77777777" w:rsidR="00AB6128" w:rsidRDefault="00290F0E">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01F85"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61EA4"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22D94"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B62DA"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C281A"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B3E4B"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19CB6" w14:textId="77777777" w:rsidR="00AB6128" w:rsidRDefault="00290F0E">
                  <w:pPr>
                    <w:spacing w:after="0" w:line="240" w:lineRule="auto"/>
                    <w:jc w:val="center"/>
                  </w:pPr>
                  <w:r>
                    <w:rPr>
                      <w:rFonts w:ascii="Arial" w:eastAsia="Arial" w:hAnsi="Arial"/>
                      <w:b/>
                      <w:color w:val="000000"/>
                    </w:rPr>
                    <w:t>Met</w:t>
                  </w:r>
                </w:p>
              </w:tc>
            </w:tr>
            <w:tr w:rsidR="00AB6128" w14:paraId="5EAE9B9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EC0FB1"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22EC04" w14:textId="77777777" w:rsidR="00AB6128" w:rsidRDefault="00290F0E">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532D1" w14:textId="77777777" w:rsidR="00AB6128" w:rsidRDefault="00290F0E">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3BD7"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37E9F"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7998"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A245"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41A30"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9D91"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2C6B9" w14:textId="77777777" w:rsidR="00AB6128" w:rsidRDefault="00290F0E">
                  <w:pPr>
                    <w:spacing w:after="0" w:line="240" w:lineRule="auto"/>
                    <w:jc w:val="center"/>
                  </w:pPr>
                  <w:r>
                    <w:rPr>
                      <w:rFonts w:ascii="Arial" w:eastAsia="Arial" w:hAnsi="Arial"/>
                      <w:b/>
                      <w:color w:val="000000"/>
                    </w:rPr>
                    <w:t>Met</w:t>
                  </w:r>
                </w:p>
              </w:tc>
            </w:tr>
            <w:tr w:rsidR="00AB6128" w14:paraId="444E69B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30D53"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730877" w14:textId="77777777" w:rsidR="00AB6128" w:rsidRDefault="00290F0E">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87280" w14:textId="77777777" w:rsidR="00AB6128" w:rsidRDefault="00290F0E">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D9E53"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9984"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1BBE"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22A1C"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61EBC"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CC5E"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E0338" w14:textId="77777777" w:rsidR="00AB6128" w:rsidRDefault="00290F0E">
                  <w:pPr>
                    <w:spacing w:after="0" w:line="240" w:lineRule="auto"/>
                    <w:jc w:val="center"/>
                  </w:pPr>
                  <w:r>
                    <w:rPr>
                      <w:rFonts w:ascii="Arial" w:eastAsia="Arial" w:hAnsi="Arial"/>
                      <w:b/>
                      <w:color w:val="000000"/>
                    </w:rPr>
                    <w:t>Met</w:t>
                  </w:r>
                </w:p>
              </w:tc>
            </w:tr>
            <w:tr w:rsidR="00AB6128" w14:paraId="4AD3921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3A5A64"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AA57B0" w14:textId="77777777" w:rsidR="00AB6128" w:rsidRDefault="00290F0E">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2DEF8" w14:textId="77777777" w:rsidR="00AB6128" w:rsidRDefault="00290F0E">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09661"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5C93F"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67710"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28059"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2A083"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494B0"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8E847" w14:textId="77777777" w:rsidR="00AB6128" w:rsidRDefault="00290F0E">
                  <w:pPr>
                    <w:spacing w:after="0" w:line="240" w:lineRule="auto"/>
                    <w:jc w:val="center"/>
                  </w:pPr>
                  <w:r>
                    <w:rPr>
                      <w:rFonts w:ascii="Arial" w:eastAsia="Arial" w:hAnsi="Arial"/>
                      <w:b/>
                      <w:color w:val="000000"/>
                    </w:rPr>
                    <w:t>Met</w:t>
                  </w:r>
                </w:p>
              </w:tc>
            </w:tr>
            <w:tr w:rsidR="00AB6128" w14:paraId="203E446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980281"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A4C9C2" w14:textId="77777777" w:rsidR="00AB6128" w:rsidRDefault="00290F0E">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E879" w14:textId="77777777" w:rsidR="00AB6128" w:rsidRDefault="00290F0E">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F515C"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10361"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B4241"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9A34A"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021C"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FB6CD"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4AD03" w14:textId="77777777" w:rsidR="00AB6128" w:rsidRDefault="00290F0E">
                  <w:pPr>
                    <w:spacing w:after="0" w:line="240" w:lineRule="auto"/>
                    <w:jc w:val="center"/>
                  </w:pPr>
                  <w:r>
                    <w:rPr>
                      <w:rFonts w:ascii="Arial" w:eastAsia="Arial" w:hAnsi="Arial"/>
                      <w:b/>
                      <w:color w:val="000000"/>
                    </w:rPr>
                    <w:t>Met</w:t>
                  </w:r>
                </w:p>
              </w:tc>
            </w:tr>
            <w:tr w:rsidR="00AB6128" w14:paraId="2D8867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D3D880"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25643E" w14:textId="77777777" w:rsidR="00AB6128" w:rsidRDefault="00290F0E">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36BC7" w14:textId="77777777" w:rsidR="00AB6128" w:rsidRDefault="00290F0E">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A6F30"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3943"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99B5A"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BEA3"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33F1D"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3BD0"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87335" w14:textId="77777777" w:rsidR="00AB6128" w:rsidRDefault="00290F0E">
                  <w:pPr>
                    <w:spacing w:after="0" w:line="240" w:lineRule="auto"/>
                    <w:jc w:val="center"/>
                  </w:pPr>
                  <w:r>
                    <w:rPr>
                      <w:rFonts w:ascii="Arial" w:eastAsia="Arial" w:hAnsi="Arial"/>
                      <w:b/>
                      <w:color w:val="000000"/>
                    </w:rPr>
                    <w:t>Met</w:t>
                  </w:r>
                </w:p>
              </w:tc>
            </w:tr>
            <w:tr w:rsidR="00AB6128" w14:paraId="658C95D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A5E7F"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80D60" w14:textId="77777777" w:rsidR="00AB6128" w:rsidRDefault="00290F0E">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5CA2F" w14:textId="77777777" w:rsidR="00AB6128" w:rsidRDefault="00290F0E">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A2A4B"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54216"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FA5F"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5C0B6"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EFAC9"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79D73"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039F8" w14:textId="77777777" w:rsidR="00AB6128" w:rsidRDefault="00290F0E">
                  <w:pPr>
                    <w:spacing w:after="0" w:line="240" w:lineRule="auto"/>
                    <w:jc w:val="center"/>
                  </w:pPr>
                  <w:r>
                    <w:rPr>
                      <w:rFonts w:ascii="Arial" w:eastAsia="Arial" w:hAnsi="Arial"/>
                      <w:b/>
                      <w:color w:val="000000"/>
                    </w:rPr>
                    <w:t>Met</w:t>
                  </w:r>
                </w:p>
              </w:tc>
            </w:tr>
            <w:tr w:rsidR="00AB6128" w14:paraId="7B4B720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5E3705"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719EB3" w14:textId="77777777" w:rsidR="00AB6128" w:rsidRDefault="00290F0E">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1F15F" w14:textId="77777777" w:rsidR="00AB6128" w:rsidRDefault="00290F0E">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5BA23"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2750E"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17798"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5F66E"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CFAD"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AE10A"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7F128" w14:textId="77777777" w:rsidR="00AB6128" w:rsidRDefault="00290F0E">
                  <w:pPr>
                    <w:spacing w:after="0" w:line="240" w:lineRule="auto"/>
                    <w:jc w:val="center"/>
                  </w:pPr>
                  <w:r>
                    <w:rPr>
                      <w:rFonts w:ascii="Arial" w:eastAsia="Arial" w:hAnsi="Arial"/>
                      <w:b/>
                      <w:color w:val="000000"/>
                    </w:rPr>
                    <w:t>Met</w:t>
                  </w:r>
                </w:p>
              </w:tc>
            </w:tr>
            <w:tr w:rsidR="00AB6128" w14:paraId="6A05BC1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628955"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3B2F10" w14:textId="77777777" w:rsidR="00AB6128" w:rsidRDefault="00290F0E">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94098" w14:textId="77777777" w:rsidR="00AB6128" w:rsidRDefault="00290F0E">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FE182"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B0D59"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BCFFF"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3A1B"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D2128"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DE568"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69383" w14:textId="77777777" w:rsidR="00AB6128" w:rsidRDefault="00290F0E">
                  <w:pPr>
                    <w:spacing w:after="0" w:line="240" w:lineRule="auto"/>
                    <w:jc w:val="center"/>
                  </w:pPr>
                  <w:r>
                    <w:rPr>
                      <w:rFonts w:ascii="Arial" w:eastAsia="Arial" w:hAnsi="Arial"/>
                      <w:b/>
                      <w:color w:val="000000"/>
                    </w:rPr>
                    <w:t>Met</w:t>
                  </w:r>
                </w:p>
              </w:tc>
            </w:tr>
            <w:tr w:rsidR="00AB6128" w14:paraId="50C1C78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0CA9D8"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DCC338" w14:textId="77777777" w:rsidR="00AB6128" w:rsidRDefault="00290F0E">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A3002" w14:textId="77777777" w:rsidR="00AB6128" w:rsidRDefault="00290F0E">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08F86"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ED681"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7EFFF"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F0160"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47D64"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B440B"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DFDE3" w14:textId="77777777" w:rsidR="00AB6128" w:rsidRDefault="00290F0E">
                  <w:pPr>
                    <w:spacing w:after="0" w:line="240" w:lineRule="auto"/>
                    <w:jc w:val="center"/>
                  </w:pPr>
                  <w:r>
                    <w:rPr>
                      <w:rFonts w:ascii="Arial" w:eastAsia="Arial" w:hAnsi="Arial"/>
                      <w:b/>
                      <w:color w:val="000000"/>
                    </w:rPr>
                    <w:t>Met</w:t>
                  </w:r>
                </w:p>
              </w:tc>
            </w:tr>
            <w:tr w:rsidR="00AB6128" w14:paraId="780D827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106C9F"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23DCCA" w14:textId="77777777" w:rsidR="00AB6128" w:rsidRDefault="00290F0E">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A00BB" w14:textId="77777777" w:rsidR="00AB6128" w:rsidRDefault="00290F0E">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AED7B"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588F0"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1F67"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7F72"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E07C4"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CAB65"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7F638" w14:textId="77777777" w:rsidR="00AB6128" w:rsidRDefault="00290F0E">
                  <w:pPr>
                    <w:spacing w:after="0" w:line="240" w:lineRule="auto"/>
                    <w:jc w:val="center"/>
                  </w:pPr>
                  <w:r>
                    <w:rPr>
                      <w:rFonts w:ascii="Arial" w:eastAsia="Arial" w:hAnsi="Arial"/>
                      <w:b/>
                      <w:color w:val="000000"/>
                    </w:rPr>
                    <w:t>Met</w:t>
                  </w:r>
                </w:p>
              </w:tc>
            </w:tr>
            <w:tr w:rsidR="00AB6128" w14:paraId="1EFD280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53AC1A"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FE3F2E" w14:textId="77777777" w:rsidR="00AB6128" w:rsidRDefault="00290F0E">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AAA78" w14:textId="77777777" w:rsidR="00AB6128" w:rsidRDefault="00290F0E">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A8081"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B692"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8D37C"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60AB8"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62A67"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5B165"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52D2" w14:textId="77777777" w:rsidR="00AB6128" w:rsidRDefault="00290F0E">
                  <w:pPr>
                    <w:spacing w:after="0" w:line="240" w:lineRule="auto"/>
                    <w:jc w:val="center"/>
                  </w:pPr>
                  <w:r>
                    <w:rPr>
                      <w:rFonts w:ascii="Arial" w:eastAsia="Arial" w:hAnsi="Arial"/>
                      <w:b/>
                      <w:color w:val="000000"/>
                    </w:rPr>
                    <w:t>Met</w:t>
                  </w:r>
                </w:p>
              </w:tc>
            </w:tr>
            <w:tr w:rsidR="00AB6128" w14:paraId="2FA0D9F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5FB3F" w14:textId="77777777" w:rsidR="00AB6128" w:rsidRDefault="00290F0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B48425" w14:textId="77777777" w:rsidR="00AB6128" w:rsidRDefault="00290F0E">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346A" w14:textId="77777777" w:rsidR="00AB6128" w:rsidRDefault="00290F0E">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DB076"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74C33"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3163F"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940EE"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E6B2"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AF46F"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021E3" w14:textId="77777777" w:rsidR="00AB6128" w:rsidRDefault="00290F0E">
                  <w:pPr>
                    <w:spacing w:after="0" w:line="240" w:lineRule="auto"/>
                    <w:jc w:val="center"/>
                  </w:pPr>
                  <w:r>
                    <w:rPr>
                      <w:rFonts w:ascii="Arial" w:eastAsia="Arial" w:hAnsi="Arial"/>
                      <w:b/>
                      <w:color w:val="000000"/>
                    </w:rPr>
                    <w:t>Met</w:t>
                  </w:r>
                </w:p>
              </w:tc>
            </w:tr>
            <w:tr w:rsidR="00AB6128" w14:paraId="538CD85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D65356"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47E115" w14:textId="77777777" w:rsidR="00AB6128" w:rsidRDefault="00290F0E">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2D07A" w14:textId="77777777" w:rsidR="00AB6128" w:rsidRDefault="00290F0E">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496BD"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78FE6"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5014"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51430"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5845"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B18F2"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8D980" w14:textId="77777777" w:rsidR="00AB6128" w:rsidRDefault="00290F0E">
                  <w:pPr>
                    <w:spacing w:after="0" w:line="240" w:lineRule="auto"/>
                    <w:jc w:val="center"/>
                  </w:pPr>
                  <w:r>
                    <w:rPr>
                      <w:rFonts w:ascii="Arial" w:eastAsia="Arial" w:hAnsi="Arial"/>
                      <w:b/>
                      <w:color w:val="000000"/>
                    </w:rPr>
                    <w:t>Met</w:t>
                  </w:r>
                </w:p>
              </w:tc>
            </w:tr>
            <w:tr w:rsidR="00AB6128" w14:paraId="7BF2AD8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538CF1"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52DA81" w14:textId="77777777" w:rsidR="00AB6128" w:rsidRDefault="00290F0E">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588B7" w14:textId="77777777" w:rsidR="00AB6128" w:rsidRDefault="00290F0E">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AA601"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F3FD1"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00B64"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1ECB2"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3BAF"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88C4E"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B5D2F" w14:textId="77777777" w:rsidR="00AB6128" w:rsidRDefault="00290F0E">
                  <w:pPr>
                    <w:spacing w:after="0" w:line="240" w:lineRule="auto"/>
                    <w:jc w:val="center"/>
                  </w:pPr>
                  <w:r>
                    <w:rPr>
                      <w:rFonts w:ascii="Arial" w:eastAsia="Arial" w:hAnsi="Arial"/>
                      <w:b/>
                      <w:color w:val="000000"/>
                    </w:rPr>
                    <w:t>Met</w:t>
                  </w:r>
                </w:p>
              </w:tc>
            </w:tr>
            <w:tr w:rsidR="00AB6128" w14:paraId="3DD969C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85C54"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FACA38" w14:textId="77777777" w:rsidR="00AB6128" w:rsidRDefault="00290F0E">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CC008" w14:textId="77777777" w:rsidR="00AB6128" w:rsidRDefault="00290F0E">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FA5C8"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7D050"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3AB1"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B89E5"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5D7C0"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2DE7A"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DE6BA" w14:textId="77777777" w:rsidR="00AB6128" w:rsidRDefault="00290F0E">
                  <w:pPr>
                    <w:spacing w:after="0" w:line="240" w:lineRule="auto"/>
                    <w:jc w:val="center"/>
                  </w:pPr>
                  <w:r>
                    <w:rPr>
                      <w:rFonts w:ascii="Arial" w:eastAsia="Arial" w:hAnsi="Arial"/>
                      <w:b/>
                      <w:color w:val="000000"/>
                    </w:rPr>
                    <w:t>Met</w:t>
                  </w:r>
                </w:p>
              </w:tc>
            </w:tr>
            <w:tr w:rsidR="00AB6128" w14:paraId="10CAE21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BCBD9B" w14:textId="77777777" w:rsidR="00AB6128" w:rsidRDefault="00290F0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C2BEDF" w14:textId="77777777" w:rsidR="00AB6128" w:rsidRDefault="00290F0E">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4980" w14:textId="77777777" w:rsidR="00AB6128" w:rsidRDefault="00290F0E">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DA131"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DD202"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E5E48" w14:textId="77777777" w:rsidR="00AB6128" w:rsidRDefault="00290F0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3DBE8"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80E66" w14:textId="77777777" w:rsidR="00AB6128" w:rsidRDefault="00290F0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D44F5" w14:textId="77777777" w:rsidR="00AB6128" w:rsidRDefault="00290F0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B460C" w14:textId="77777777" w:rsidR="00AB6128" w:rsidRDefault="00290F0E">
                  <w:pPr>
                    <w:spacing w:after="0" w:line="240" w:lineRule="auto"/>
                    <w:jc w:val="center"/>
                  </w:pPr>
                  <w:r>
                    <w:rPr>
                      <w:rFonts w:ascii="Arial" w:eastAsia="Arial" w:hAnsi="Arial"/>
                      <w:b/>
                      <w:color w:val="000000"/>
                    </w:rPr>
                    <w:t>Met</w:t>
                  </w:r>
                </w:p>
              </w:tc>
            </w:tr>
            <w:tr w:rsidR="00AB6128" w14:paraId="7FF50E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4FB0B8"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3B5710" w14:textId="77777777" w:rsidR="00AB6128" w:rsidRDefault="00290F0E">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7E0F2" w14:textId="77777777" w:rsidR="00AB6128" w:rsidRDefault="00290F0E">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D7F7B"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043D0"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649E5"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DAD0A"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3F9C0"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11F89"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37AA7" w14:textId="77777777" w:rsidR="00AB6128" w:rsidRDefault="00290F0E">
                  <w:pPr>
                    <w:spacing w:after="0" w:line="240" w:lineRule="auto"/>
                    <w:jc w:val="center"/>
                  </w:pPr>
                  <w:r>
                    <w:rPr>
                      <w:rFonts w:ascii="Arial" w:eastAsia="Arial" w:hAnsi="Arial"/>
                      <w:b/>
                      <w:color w:val="000000"/>
                    </w:rPr>
                    <w:t>Met</w:t>
                  </w:r>
                </w:p>
              </w:tc>
            </w:tr>
            <w:tr w:rsidR="00AB6128" w14:paraId="7E93E44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445495"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6DE12D" w14:textId="77777777" w:rsidR="00AB6128" w:rsidRDefault="00290F0E">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4375D" w14:textId="77777777" w:rsidR="00AB6128" w:rsidRDefault="00290F0E">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CD796"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73F14"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BB4D6" w14:textId="77777777" w:rsidR="00AB6128" w:rsidRDefault="00290F0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55607"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20DC0" w14:textId="77777777" w:rsidR="00AB6128" w:rsidRDefault="00290F0E">
                  <w:pPr>
                    <w:spacing w:after="0" w:line="240" w:lineRule="auto"/>
                    <w:jc w:val="center"/>
                  </w:pPr>
                  <w:r>
                    <w:rPr>
                      <w:rFonts w:ascii="Arial" w:eastAsia="Arial" w:hAnsi="Arial"/>
                      <w:color w:val="000000"/>
                    </w:rPr>
                    <w:t>11/11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67C55" w14:textId="77777777" w:rsidR="00AB6128" w:rsidRDefault="00290F0E">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C8CD7" w14:textId="77777777" w:rsidR="00AB6128" w:rsidRDefault="00290F0E">
                  <w:pPr>
                    <w:spacing w:after="0" w:line="240" w:lineRule="auto"/>
                    <w:jc w:val="center"/>
                  </w:pPr>
                  <w:r>
                    <w:rPr>
                      <w:rFonts w:ascii="Arial" w:eastAsia="Arial" w:hAnsi="Arial"/>
                      <w:b/>
                      <w:color w:val="000000"/>
                    </w:rPr>
                    <w:t>Met</w:t>
                  </w:r>
                </w:p>
              </w:tc>
            </w:tr>
            <w:tr w:rsidR="00AB6128" w14:paraId="4DEC25B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A95F46"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8AE10" w14:textId="77777777" w:rsidR="00AB6128" w:rsidRDefault="00290F0E">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670B" w14:textId="77777777" w:rsidR="00AB6128" w:rsidRDefault="00290F0E">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FD28E"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D8F50"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FE879"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63FD4"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B61A2"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D77D8"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B53D6" w14:textId="77777777" w:rsidR="00AB6128" w:rsidRDefault="00290F0E">
                  <w:pPr>
                    <w:spacing w:after="0" w:line="240" w:lineRule="auto"/>
                    <w:jc w:val="center"/>
                  </w:pPr>
                  <w:r>
                    <w:rPr>
                      <w:rFonts w:ascii="Arial" w:eastAsia="Arial" w:hAnsi="Arial"/>
                      <w:b/>
                      <w:color w:val="000000"/>
                    </w:rPr>
                    <w:t>Met</w:t>
                  </w:r>
                </w:p>
              </w:tc>
            </w:tr>
            <w:tr w:rsidR="00AB6128" w14:paraId="537C611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6EAED2"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359EFB" w14:textId="77777777" w:rsidR="00AB6128" w:rsidRDefault="00290F0E">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E437" w14:textId="77777777" w:rsidR="00AB6128" w:rsidRDefault="00290F0E">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FF482"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419F5"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4BA14"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33E4D"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9C9D1"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5073"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B2E50" w14:textId="77777777" w:rsidR="00AB6128" w:rsidRDefault="00290F0E">
                  <w:pPr>
                    <w:spacing w:after="0" w:line="240" w:lineRule="auto"/>
                    <w:jc w:val="center"/>
                  </w:pPr>
                  <w:r>
                    <w:rPr>
                      <w:rFonts w:ascii="Arial" w:eastAsia="Arial" w:hAnsi="Arial"/>
                      <w:b/>
                      <w:color w:val="000000"/>
                    </w:rPr>
                    <w:t>Met</w:t>
                  </w:r>
                </w:p>
              </w:tc>
            </w:tr>
            <w:tr w:rsidR="00AB6128" w14:paraId="28E1514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A4B73F"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16CAAB" w14:textId="77777777" w:rsidR="00AB6128" w:rsidRDefault="00290F0E">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9F9B5" w14:textId="77777777" w:rsidR="00AB6128" w:rsidRDefault="00290F0E">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D6AB2"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3159E"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117E8" w14:textId="77777777" w:rsidR="00AB6128" w:rsidRDefault="00290F0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EDA06"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F019A" w14:textId="77777777" w:rsidR="00AB6128" w:rsidRDefault="00290F0E">
                  <w:pPr>
                    <w:spacing w:after="0" w:line="240" w:lineRule="auto"/>
                    <w:jc w:val="center"/>
                  </w:pPr>
                  <w:r>
                    <w:rPr>
                      <w:rFonts w:ascii="Arial" w:eastAsia="Arial" w:hAnsi="Arial"/>
                      <w:color w:val="000000"/>
                    </w:rPr>
                    <w:t>11/11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6C0D" w14:textId="77777777" w:rsidR="00AB6128" w:rsidRDefault="00290F0E">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1946" w14:textId="77777777" w:rsidR="00AB6128" w:rsidRDefault="00290F0E">
                  <w:pPr>
                    <w:spacing w:after="0" w:line="240" w:lineRule="auto"/>
                    <w:jc w:val="center"/>
                  </w:pPr>
                  <w:r>
                    <w:rPr>
                      <w:rFonts w:ascii="Arial" w:eastAsia="Arial" w:hAnsi="Arial"/>
                      <w:b/>
                      <w:color w:val="000000"/>
                    </w:rPr>
                    <w:t>Met</w:t>
                  </w:r>
                </w:p>
              </w:tc>
            </w:tr>
            <w:tr w:rsidR="00AB6128" w14:paraId="3AB9EE1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F8934B"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379769" w14:textId="77777777" w:rsidR="00AB6128" w:rsidRDefault="00290F0E">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877F4" w14:textId="77777777" w:rsidR="00AB6128" w:rsidRDefault="00290F0E">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E9932"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7C691"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97360"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C2DBF"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3EC9B"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89F38"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07EE" w14:textId="77777777" w:rsidR="00AB6128" w:rsidRDefault="00290F0E">
                  <w:pPr>
                    <w:spacing w:after="0" w:line="240" w:lineRule="auto"/>
                    <w:jc w:val="center"/>
                  </w:pPr>
                  <w:r>
                    <w:rPr>
                      <w:rFonts w:ascii="Arial" w:eastAsia="Arial" w:hAnsi="Arial"/>
                      <w:b/>
                      <w:color w:val="000000"/>
                    </w:rPr>
                    <w:t>Met</w:t>
                  </w:r>
                </w:p>
              </w:tc>
            </w:tr>
            <w:tr w:rsidR="00AB6128" w14:paraId="48AC78E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067F1"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02BC4" w14:textId="77777777" w:rsidR="00AB6128" w:rsidRDefault="00290F0E">
                  <w:pPr>
                    <w:spacing w:after="0" w:line="240" w:lineRule="auto"/>
                  </w:pPr>
                  <w:r>
                    <w:rPr>
                      <w:rFonts w:ascii="Arial" w:eastAsia="Arial" w:hAnsi="Arial"/>
                      <w:color w:val="000000"/>
                    </w:rPr>
                    <w:t xml:space="preserve"> L57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BE647" w14:textId="77777777" w:rsidR="00AB6128" w:rsidRDefault="00290F0E">
                  <w:pPr>
                    <w:spacing w:after="0" w:line="240" w:lineRule="auto"/>
                  </w:pPr>
                  <w:r>
                    <w:rPr>
                      <w:rFonts w:ascii="Arial" w:eastAsia="Arial" w:hAnsi="Arial"/>
                      <w:color w:val="000000"/>
                    </w:rPr>
                    <w:t>Written behavior plans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E1719"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8E3BD"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59257"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BF4CA"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AB369"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1AEAC"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6A2B2" w14:textId="77777777" w:rsidR="00AB6128" w:rsidRDefault="00290F0E">
                  <w:pPr>
                    <w:spacing w:after="0" w:line="240" w:lineRule="auto"/>
                    <w:jc w:val="center"/>
                  </w:pPr>
                  <w:r>
                    <w:rPr>
                      <w:rFonts w:ascii="Arial" w:eastAsia="Arial" w:hAnsi="Arial"/>
                      <w:b/>
                      <w:color w:val="000000"/>
                    </w:rPr>
                    <w:t>Met</w:t>
                  </w:r>
                </w:p>
              </w:tc>
            </w:tr>
            <w:tr w:rsidR="00AB6128" w14:paraId="4FAFC33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A81C61"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556785" w14:textId="77777777" w:rsidR="00AB6128" w:rsidRDefault="00290F0E">
                  <w:pPr>
                    <w:spacing w:after="0" w:line="240" w:lineRule="auto"/>
                  </w:pPr>
                  <w:r>
                    <w:rPr>
                      <w:rFonts w:ascii="Arial" w:eastAsia="Arial" w:hAnsi="Arial"/>
                      <w:color w:val="000000"/>
                    </w:rPr>
                    <w:t xml:space="preserve"> L58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0839" w14:textId="77777777" w:rsidR="00AB6128" w:rsidRDefault="00290F0E">
                  <w:pPr>
                    <w:spacing w:after="0" w:line="240" w:lineRule="auto"/>
                  </w:pPr>
                  <w:r>
                    <w:rPr>
                      <w:rFonts w:ascii="Arial" w:eastAsia="Arial" w:hAnsi="Arial"/>
                      <w:color w:val="000000"/>
                    </w:rPr>
                    <w:t>Behavior plan component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5414F"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73BEE"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2F731"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21BEC"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5EFCC"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2E63"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89FF" w14:textId="77777777" w:rsidR="00AB6128" w:rsidRDefault="00290F0E">
                  <w:pPr>
                    <w:spacing w:after="0" w:line="240" w:lineRule="auto"/>
                    <w:jc w:val="center"/>
                  </w:pPr>
                  <w:r>
                    <w:rPr>
                      <w:rFonts w:ascii="Arial" w:eastAsia="Arial" w:hAnsi="Arial"/>
                      <w:b/>
                      <w:color w:val="000000"/>
                    </w:rPr>
                    <w:t>Met</w:t>
                  </w:r>
                </w:p>
              </w:tc>
            </w:tr>
            <w:tr w:rsidR="00AB6128" w14:paraId="2BD7206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E01A8D"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674E57" w14:textId="77777777" w:rsidR="00AB6128" w:rsidRDefault="00290F0E">
                  <w:pPr>
                    <w:spacing w:after="0" w:line="240" w:lineRule="auto"/>
                  </w:pPr>
                  <w:r>
                    <w:rPr>
                      <w:rFonts w:ascii="Arial" w:eastAsia="Arial" w:hAnsi="Arial"/>
                      <w:color w:val="000000"/>
                    </w:rPr>
                    <w:t xml:space="preserve"> L59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54582" w14:textId="77777777" w:rsidR="00AB6128" w:rsidRDefault="00290F0E">
                  <w:pPr>
                    <w:spacing w:after="0" w:line="240" w:lineRule="auto"/>
                  </w:pPr>
                  <w:r>
                    <w:rPr>
                      <w:rFonts w:ascii="Arial" w:eastAsia="Arial" w:hAnsi="Arial"/>
                      <w:color w:val="000000"/>
                    </w:rPr>
                    <w:t>Behavior plan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86743"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69C7"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CDBA0"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244EA"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AC344"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1BDA7"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5811E" w14:textId="77777777" w:rsidR="00AB6128" w:rsidRDefault="00290F0E">
                  <w:pPr>
                    <w:spacing w:after="0" w:line="240" w:lineRule="auto"/>
                    <w:jc w:val="center"/>
                  </w:pPr>
                  <w:r>
                    <w:rPr>
                      <w:rFonts w:ascii="Arial" w:eastAsia="Arial" w:hAnsi="Arial"/>
                      <w:b/>
                      <w:color w:val="000000"/>
                    </w:rPr>
                    <w:t>Met</w:t>
                  </w:r>
                </w:p>
              </w:tc>
            </w:tr>
            <w:tr w:rsidR="00AB6128" w14:paraId="5AA593E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22A30"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19646E" w14:textId="77777777" w:rsidR="00AB6128" w:rsidRDefault="00290F0E">
                  <w:pPr>
                    <w:spacing w:after="0" w:line="240" w:lineRule="auto"/>
                  </w:pPr>
                  <w:r>
                    <w:rPr>
                      <w:rFonts w:ascii="Arial" w:eastAsia="Arial" w:hAnsi="Arial"/>
                      <w:color w:val="000000"/>
                    </w:rPr>
                    <w:t xml:space="preserve"> L60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A681" w14:textId="77777777" w:rsidR="00AB6128" w:rsidRDefault="00290F0E">
                  <w:pPr>
                    <w:spacing w:after="0" w:line="240" w:lineRule="auto"/>
                  </w:pPr>
                  <w:r>
                    <w:rPr>
                      <w:rFonts w:ascii="Arial" w:eastAsia="Arial" w:hAnsi="Arial"/>
                      <w:color w:val="000000"/>
                    </w:rPr>
                    <w:t>Data maintenance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674D5"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D04A4"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7EBC2"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C45B2"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A9DCB"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476C0"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5CED" w14:textId="77777777" w:rsidR="00AB6128" w:rsidRDefault="00290F0E">
                  <w:pPr>
                    <w:spacing w:after="0" w:line="240" w:lineRule="auto"/>
                    <w:jc w:val="center"/>
                  </w:pPr>
                  <w:r>
                    <w:rPr>
                      <w:rFonts w:ascii="Arial" w:eastAsia="Arial" w:hAnsi="Arial"/>
                      <w:b/>
                      <w:color w:val="000000"/>
                    </w:rPr>
                    <w:t>Met</w:t>
                  </w:r>
                </w:p>
              </w:tc>
            </w:tr>
            <w:tr w:rsidR="00AB6128" w14:paraId="6438410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284B1B"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D60F25" w14:textId="77777777" w:rsidR="00AB6128" w:rsidRDefault="00290F0E">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CB19" w14:textId="77777777" w:rsidR="00AB6128" w:rsidRDefault="00290F0E">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F2A96"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1B8A6"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59152"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4C888"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E1020"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D8C3D"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A00A9" w14:textId="77777777" w:rsidR="00AB6128" w:rsidRDefault="00290F0E">
                  <w:pPr>
                    <w:spacing w:after="0" w:line="240" w:lineRule="auto"/>
                    <w:jc w:val="center"/>
                  </w:pPr>
                  <w:r>
                    <w:rPr>
                      <w:rFonts w:ascii="Arial" w:eastAsia="Arial" w:hAnsi="Arial"/>
                      <w:b/>
                      <w:color w:val="000000"/>
                    </w:rPr>
                    <w:t>Met</w:t>
                  </w:r>
                </w:p>
              </w:tc>
            </w:tr>
            <w:tr w:rsidR="00AB6128" w14:paraId="6B8A45C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230666"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B96FFE" w14:textId="77777777" w:rsidR="00AB6128" w:rsidRDefault="00290F0E">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1D32" w14:textId="77777777" w:rsidR="00AB6128" w:rsidRDefault="00290F0E">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ECA4D"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3BC39"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9ECA"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07B2F"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27EB5"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3CE47"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D628C" w14:textId="77777777" w:rsidR="00AB6128" w:rsidRDefault="00290F0E">
                  <w:pPr>
                    <w:spacing w:after="0" w:line="240" w:lineRule="auto"/>
                    <w:jc w:val="center"/>
                  </w:pPr>
                  <w:r>
                    <w:rPr>
                      <w:rFonts w:ascii="Arial" w:eastAsia="Arial" w:hAnsi="Arial"/>
                      <w:b/>
                      <w:color w:val="000000"/>
                    </w:rPr>
                    <w:t>Met</w:t>
                  </w:r>
                </w:p>
              </w:tc>
            </w:tr>
            <w:tr w:rsidR="00AB6128" w14:paraId="63AEFCF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A42150"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EC61D" w14:textId="77777777" w:rsidR="00AB6128" w:rsidRDefault="00290F0E">
                  <w:pPr>
                    <w:spacing w:after="0" w:line="240" w:lineRule="auto"/>
                  </w:pPr>
                  <w:r>
                    <w:rPr>
                      <w:rFonts w:ascii="Arial" w:eastAsia="Arial" w:hAnsi="Arial"/>
                      <w:color w:val="000000"/>
                    </w:rPr>
                    <w:t xml:space="preserve"> L63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32E63" w14:textId="77777777" w:rsidR="00AB6128" w:rsidRDefault="00290F0E">
                  <w:pPr>
                    <w:spacing w:after="0" w:line="240" w:lineRule="auto"/>
                  </w:pPr>
                  <w:r>
                    <w:rPr>
                      <w:rFonts w:ascii="Arial" w:eastAsia="Arial" w:hAnsi="Arial"/>
                      <w:color w:val="000000"/>
                    </w:rPr>
                    <w:t>Med. treatment plan form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75C5C"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F31CD"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67364" w14:textId="77777777" w:rsidR="00AB6128" w:rsidRDefault="00290F0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5AF13"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A4D63" w14:textId="77777777" w:rsidR="00AB6128" w:rsidRDefault="00290F0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78E82" w14:textId="77777777" w:rsidR="00AB6128" w:rsidRDefault="00290F0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2C5E6" w14:textId="77777777" w:rsidR="00AB6128" w:rsidRDefault="00290F0E">
                  <w:pPr>
                    <w:spacing w:after="0" w:line="240" w:lineRule="auto"/>
                    <w:jc w:val="center"/>
                  </w:pPr>
                  <w:r>
                    <w:rPr>
                      <w:rFonts w:ascii="Arial" w:eastAsia="Arial" w:hAnsi="Arial"/>
                      <w:b/>
                      <w:color w:val="000000"/>
                    </w:rPr>
                    <w:t>Met</w:t>
                  </w:r>
                </w:p>
              </w:tc>
            </w:tr>
            <w:tr w:rsidR="00AB6128" w14:paraId="324CD07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C809A"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4E761B" w14:textId="77777777" w:rsidR="00AB6128" w:rsidRDefault="00290F0E">
                  <w:pPr>
                    <w:spacing w:after="0" w:line="240" w:lineRule="auto"/>
                  </w:pPr>
                  <w:r>
                    <w:rPr>
                      <w:rFonts w:ascii="Arial" w:eastAsia="Arial" w:hAnsi="Arial"/>
                      <w:color w:val="000000"/>
                    </w:rPr>
                    <w:t xml:space="preserve"> L64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59B56" w14:textId="77777777" w:rsidR="00AB6128" w:rsidRDefault="00290F0E">
                  <w:pPr>
                    <w:spacing w:after="0" w:line="240" w:lineRule="auto"/>
                  </w:pPr>
                  <w:r>
                    <w:rPr>
                      <w:rFonts w:ascii="Arial" w:eastAsia="Arial" w:hAnsi="Arial"/>
                      <w:color w:val="000000"/>
                    </w:rPr>
                    <w:t>Med. treatment plan rev.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50E8F"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C2F09"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530C1" w14:textId="77777777" w:rsidR="00AB6128" w:rsidRDefault="00290F0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C36B3"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6204" w14:textId="77777777" w:rsidR="00AB6128" w:rsidRDefault="00290F0E">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C305C" w14:textId="77777777" w:rsidR="00AB6128" w:rsidRDefault="00290F0E">
                  <w:pPr>
                    <w:spacing w:after="0" w:line="240" w:lineRule="auto"/>
                    <w:jc w:val="center"/>
                  </w:pPr>
                  <w:r>
                    <w:rPr>
                      <w:rFonts w:ascii="Arial" w:eastAsia="Arial" w:hAnsi="Arial"/>
                      <w:b/>
                      <w:color w:val="000000"/>
                    </w:rPr>
                    <w:t>1/2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80B79" w14:textId="77777777" w:rsidR="00AB6128" w:rsidRDefault="00290F0E">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AB6128" w14:paraId="5C0CB4A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E61EDA"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3A75D2" w14:textId="77777777" w:rsidR="00AB6128" w:rsidRDefault="00290F0E">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6F751" w14:textId="77777777" w:rsidR="00AB6128" w:rsidRDefault="00290F0E">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ACC33"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8780C"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2550D"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5B4C1"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43292"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4D871"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32E1" w14:textId="77777777" w:rsidR="00AB6128" w:rsidRDefault="00290F0E">
                  <w:pPr>
                    <w:spacing w:after="0" w:line="240" w:lineRule="auto"/>
                    <w:jc w:val="center"/>
                  </w:pPr>
                  <w:r>
                    <w:rPr>
                      <w:rFonts w:ascii="Arial" w:eastAsia="Arial" w:hAnsi="Arial"/>
                      <w:b/>
                      <w:color w:val="000000"/>
                    </w:rPr>
                    <w:t>Met</w:t>
                  </w:r>
                </w:p>
              </w:tc>
            </w:tr>
            <w:tr w:rsidR="00AB6128" w14:paraId="1E6B071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7C7A55"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E0A23" w14:textId="77777777" w:rsidR="00AB6128" w:rsidRDefault="00290F0E">
                  <w:pPr>
                    <w:spacing w:after="0" w:line="240" w:lineRule="auto"/>
                  </w:pPr>
                  <w:r>
                    <w:rPr>
                      <w:rFonts w:ascii="Arial" w:eastAsia="Arial" w:hAnsi="Arial"/>
                      <w:color w:val="000000"/>
                    </w:rPr>
                    <w:t xml:space="preserve"> L78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7B2E9" w14:textId="77777777" w:rsidR="00AB6128" w:rsidRDefault="00290F0E">
                  <w:pPr>
                    <w:spacing w:after="0" w:line="240" w:lineRule="auto"/>
                  </w:pPr>
                  <w:r>
                    <w:rPr>
                      <w:rFonts w:ascii="Arial" w:eastAsia="Arial" w:hAnsi="Arial"/>
                      <w:color w:val="000000"/>
                    </w:rPr>
                    <w:t>Restrictive 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77874"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4AB84"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4DBB1"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EF23"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F09C0"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5E423"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E074E" w14:textId="77777777" w:rsidR="00AB6128" w:rsidRDefault="00290F0E">
                  <w:pPr>
                    <w:spacing w:after="0" w:line="240" w:lineRule="auto"/>
                    <w:jc w:val="center"/>
                  </w:pPr>
                  <w:r>
                    <w:rPr>
                      <w:rFonts w:ascii="Arial" w:eastAsia="Arial" w:hAnsi="Arial"/>
                      <w:b/>
                      <w:color w:val="000000"/>
                    </w:rPr>
                    <w:t>Met</w:t>
                  </w:r>
                </w:p>
              </w:tc>
            </w:tr>
            <w:tr w:rsidR="00AB6128" w14:paraId="1AC7B23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FBC956"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67A2C2" w14:textId="77777777" w:rsidR="00AB6128" w:rsidRDefault="00290F0E">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BE75C" w14:textId="77777777" w:rsidR="00AB6128" w:rsidRDefault="00290F0E">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78A11"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7941"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08C9B"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ECF8F"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D4BBB"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F3A46"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B5423" w14:textId="77777777" w:rsidR="00AB6128" w:rsidRDefault="00290F0E">
                  <w:pPr>
                    <w:spacing w:after="0" w:line="240" w:lineRule="auto"/>
                    <w:jc w:val="center"/>
                  </w:pPr>
                  <w:r>
                    <w:rPr>
                      <w:rFonts w:ascii="Arial" w:eastAsia="Arial" w:hAnsi="Arial"/>
                      <w:b/>
                      <w:color w:val="000000"/>
                    </w:rPr>
                    <w:t>Met</w:t>
                  </w:r>
                </w:p>
              </w:tc>
            </w:tr>
            <w:tr w:rsidR="00AB6128" w14:paraId="616DA31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0C7FE1"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92D8C4" w14:textId="77777777" w:rsidR="00AB6128" w:rsidRDefault="00290F0E">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2C520" w14:textId="77777777" w:rsidR="00AB6128" w:rsidRDefault="00290F0E">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12202"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28835"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03F3B"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69C70"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C6501"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BBBFD"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7D6F1" w14:textId="77777777" w:rsidR="00AB6128" w:rsidRDefault="00290F0E">
                  <w:pPr>
                    <w:spacing w:after="0" w:line="240" w:lineRule="auto"/>
                    <w:jc w:val="center"/>
                  </w:pPr>
                  <w:r>
                    <w:rPr>
                      <w:rFonts w:ascii="Arial" w:eastAsia="Arial" w:hAnsi="Arial"/>
                      <w:b/>
                      <w:color w:val="000000"/>
                    </w:rPr>
                    <w:t>Met</w:t>
                  </w:r>
                </w:p>
              </w:tc>
            </w:tr>
            <w:tr w:rsidR="00AB6128" w14:paraId="6EFE750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72E8E"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1DF12" w14:textId="77777777" w:rsidR="00AB6128" w:rsidRDefault="00290F0E">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77513" w14:textId="77777777" w:rsidR="00AB6128" w:rsidRDefault="00290F0E">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35B4E"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2A46A"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A519E"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A15CF"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35FF8"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588A8"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86D86" w14:textId="77777777" w:rsidR="00AB6128" w:rsidRDefault="00290F0E">
                  <w:pPr>
                    <w:spacing w:after="0" w:line="240" w:lineRule="auto"/>
                    <w:jc w:val="center"/>
                  </w:pPr>
                  <w:r>
                    <w:rPr>
                      <w:rFonts w:ascii="Arial" w:eastAsia="Arial" w:hAnsi="Arial"/>
                      <w:b/>
                      <w:color w:val="000000"/>
                    </w:rPr>
                    <w:t>Met</w:t>
                  </w:r>
                </w:p>
              </w:tc>
            </w:tr>
            <w:tr w:rsidR="00AB6128" w14:paraId="3D4899F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DBCAEF" w14:textId="77777777" w:rsidR="00AB6128" w:rsidRDefault="00290F0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04FA62" w14:textId="77777777" w:rsidR="00AB6128" w:rsidRDefault="00290F0E">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646FD" w14:textId="77777777" w:rsidR="00AB6128" w:rsidRDefault="00290F0E">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E1307" w14:textId="77777777" w:rsidR="00AB6128" w:rsidRDefault="00290F0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D973"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EC573" w14:textId="77777777" w:rsidR="00AB6128" w:rsidRDefault="00290F0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9C137"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63F50" w14:textId="77777777" w:rsidR="00AB6128" w:rsidRDefault="00290F0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79BEE" w14:textId="77777777" w:rsidR="00AB6128" w:rsidRDefault="00290F0E">
                  <w:pPr>
                    <w:spacing w:after="0" w:line="240" w:lineRule="auto"/>
                    <w:jc w:val="center"/>
                  </w:pPr>
                  <w:r>
                    <w:rPr>
                      <w:rFonts w:ascii="Arial" w:eastAsia="Arial" w:hAnsi="Arial"/>
                      <w:b/>
                      <w:color w:val="000000"/>
                    </w:rPr>
                    <w:t>3/3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5D852" w14:textId="77777777" w:rsidR="00AB6128" w:rsidRDefault="00290F0E">
                  <w:pPr>
                    <w:spacing w:after="0" w:line="240" w:lineRule="auto"/>
                    <w:jc w:val="center"/>
                  </w:pPr>
                  <w:r>
                    <w:rPr>
                      <w:rFonts w:ascii="Arial" w:eastAsia="Arial" w:hAnsi="Arial"/>
                      <w:b/>
                      <w:color w:val="000000"/>
                    </w:rPr>
                    <w:t>Met</w:t>
                  </w:r>
                </w:p>
              </w:tc>
            </w:tr>
            <w:tr w:rsidR="00AB6128" w14:paraId="03FA218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80402"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CE81B0" w14:textId="77777777" w:rsidR="00AB6128" w:rsidRDefault="00290F0E">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22949" w14:textId="77777777" w:rsidR="00AB6128" w:rsidRDefault="00290F0E">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A206"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2851D"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98792"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C44D"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1BD20"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157E7"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62C9C" w14:textId="77777777" w:rsidR="00AB6128" w:rsidRDefault="00290F0E">
                  <w:pPr>
                    <w:spacing w:after="0" w:line="240" w:lineRule="auto"/>
                    <w:jc w:val="center"/>
                  </w:pPr>
                  <w:r>
                    <w:rPr>
                      <w:rFonts w:ascii="Arial" w:eastAsia="Arial" w:hAnsi="Arial"/>
                      <w:b/>
                      <w:color w:val="000000"/>
                    </w:rPr>
                    <w:t>Met</w:t>
                  </w:r>
                </w:p>
              </w:tc>
            </w:tr>
            <w:tr w:rsidR="00AB6128" w14:paraId="11F4740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53579"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413F58" w14:textId="77777777" w:rsidR="00AB6128" w:rsidRDefault="00290F0E">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7EB62" w14:textId="77777777" w:rsidR="00AB6128" w:rsidRDefault="00290F0E">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DF555"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9727A"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99FCA"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3F0C3"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81D5E"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B5F49"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35FF2" w14:textId="77777777" w:rsidR="00AB6128" w:rsidRDefault="00290F0E">
                  <w:pPr>
                    <w:spacing w:after="0" w:line="240" w:lineRule="auto"/>
                    <w:jc w:val="center"/>
                  </w:pPr>
                  <w:r>
                    <w:rPr>
                      <w:rFonts w:ascii="Arial" w:eastAsia="Arial" w:hAnsi="Arial"/>
                      <w:b/>
                      <w:color w:val="000000"/>
                    </w:rPr>
                    <w:t>Not Met</w:t>
                  </w:r>
                  <w:r>
                    <w:rPr>
                      <w:rFonts w:ascii="Arial" w:eastAsia="Arial" w:hAnsi="Arial"/>
                      <w:b/>
                      <w:color w:val="000000"/>
                    </w:rPr>
                    <w:br/>
                  </w:r>
                </w:p>
              </w:tc>
            </w:tr>
            <w:tr w:rsidR="00AB6128" w14:paraId="1482C00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13CAFE"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5F50B0" w14:textId="77777777" w:rsidR="00AB6128" w:rsidRDefault="00290F0E">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71E52" w14:textId="77777777" w:rsidR="00AB6128" w:rsidRDefault="00290F0E">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2F3F9"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67C8A"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46EE1" w14:textId="77777777" w:rsidR="00AB6128" w:rsidRDefault="00290F0E">
                  <w:pPr>
                    <w:spacing w:after="0" w:line="240" w:lineRule="auto"/>
                    <w:jc w:val="center"/>
                  </w:pPr>
                  <w:r>
                    <w:rPr>
                      <w:rFonts w:ascii="Arial" w:eastAsia="Arial" w:hAnsi="Arial"/>
                      <w:color w:val="000000"/>
                    </w:rPr>
                    <w:t>4/6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EA926"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BD094" w14:textId="77777777" w:rsidR="00AB6128" w:rsidRDefault="00290F0E">
                  <w:pPr>
                    <w:spacing w:after="0" w:line="240" w:lineRule="auto"/>
                    <w:jc w:val="center"/>
                  </w:pPr>
                  <w:r>
                    <w:rPr>
                      <w:rFonts w:ascii="Arial" w:eastAsia="Arial" w:hAnsi="Arial"/>
                      <w:color w:val="000000"/>
                    </w:rPr>
                    <w:t>8/10</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D72F8" w14:textId="77777777" w:rsidR="00AB6128" w:rsidRDefault="00290F0E">
                  <w:pPr>
                    <w:spacing w:after="0" w:line="240" w:lineRule="auto"/>
                    <w:jc w:val="center"/>
                  </w:pPr>
                  <w:r>
                    <w:rPr>
                      <w:rFonts w:ascii="Arial" w:eastAsia="Arial" w:hAnsi="Arial"/>
                      <w:b/>
                      <w:color w:val="000000"/>
                    </w:rPr>
                    <w:t>12/16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4638" w14:textId="77777777" w:rsidR="00AB6128" w:rsidRDefault="00290F0E">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AB6128" w14:paraId="0E3AE87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E1679"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810DCD" w14:textId="77777777" w:rsidR="00AB6128" w:rsidRDefault="00290F0E">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B5666" w14:textId="77777777" w:rsidR="00AB6128" w:rsidRDefault="00290F0E">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7AAB" w14:textId="77777777" w:rsidR="00AB6128" w:rsidRDefault="00290F0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4D661" w14:textId="77777777" w:rsidR="00AB6128" w:rsidRDefault="00290F0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0FC11" w14:textId="77777777" w:rsidR="00AB6128" w:rsidRDefault="00290F0E">
                  <w:pPr>
                    <w:spacing w:after="0" w:line="240" w:lineRule="auto"/>
                    <w:jc w:val="center"/>
                  </w:pPr>
                  <w:r>
                    <w:rPr>
                      <w:rFonts w:ascii="Arial" w:eastAsia="Arial" w:hAnsi="Arial"/>
                      <w:color w:val="000000"/>
                    </w:rPr>
                    <w:t>3/5</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2CDD3"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F396" w14:textId="77777777" w:rsidR="00AB6128" w:rsidRDefault="00290F0E">
                  <w:pPr>
                    <w:spacing w:after="0" w:line="240" w:lineRule="auto"/>
                    <w:jc w:val="center"/>
                  </w:pPr>
                  <w:r>
                    <w:rPr>
                      <w:rFonts w:ascii="Arial" w:eastAsia="Arial" w:hAnsi="Arial"/>
                      <w:color w:val="000000"/>
                    </w:rPr>
                    <w:t>7/9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3BCD3" w14:textId="77777777" w:rsidR="00AB6128" w:rsidRDefault="00290F0E">
                  <w:pPr>
                    <w:spacing w:after="0" w:line="240" w:lineRule="auto"/>
                    <w:jc w:val="center"/>
                  </w:pPr>
                  <w:r>
                    <w:rPr>
                      <w:rFonts w:ascii="Arial" w:eastAsia="Arial" w:hAnsi="Arial"/>
                      <w:b/>
                      <w:color w:val="000000"/>
                    </w:rPr>
                    <w:t>10/14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FC3E4" w14:textId="77777777" w:rsidR="00AB6128" w:rsidRDefault="00290F0E">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AB6128" w14:paraId="28C1F58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F58AAF"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D60070" w14:textId="77777777" w:rsidR="00AB6128" w:rsidRDefault="00290F0E">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BB09D" w14:textId="77777777" w:rsidR="00AB6128" w:rsidRDefault="00290F0E">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34E67" w14:textId="77777777" w:rsidR="00AB6128" w:rsidRDefault="00290F0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9750"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0C65B"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6794A"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B278"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69456"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592EA" w14:textId="77777777" w:rsidR="00AB6128" w:rsidRDefault="00290F0E">
                  <w:pPr>
                    <w:spacing w:after="0" w:line="240" w:lineRule="auto"/>
                    <w:jc w:val="center"/>
                  </w:pPr>
                  <w:r>
                    <w:rPr>
                      <w:rFonts w:ascii="Arial" w:eastAsia="Arial" w:hAnsi="Arial"/>
                      <w:b/>
                      <w:color w:val="000000"/>
                    </w:rPr>
                    <w:t>Met</w:t>
                  </w:r>
                </w:p>
              </w:tc>
            </w:tr>
            <w:tr w:rsidR="00AB6128" w14:paraId="2210BD8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F4D957"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42B945" w14:textId="77777777" w:rsidR="00AB6128" w:rsidRDefault="00290F0E">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A5DAA" w14:textId="77777777" w:rsidR="00AB6128" w:rsidRDefault="00290F0E">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8152F" w14:textId="77777777" w:rsidR="00AB6128" w:rsidRDefault="00290F0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1580F" w14:textId="77777777" w:rsidR="00AB6128" w:rsidRDefault="00290F0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C02D4"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54E83" w14:textId="77777777" w:rsidR="00AB6128" w:rsidRDefault="00290F0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1ED13" w14:textId="77777777" w:rsidR="00AB6128" w:rsidRDefault="00290F0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0EAE9" w14:textId="77777777" w:rsidR="00AB6128" w:rsidRDefault="00290F0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0D3F9" w14:textId="77777777" w:rsidR="00AB6128" w:rsidRDefault="00290F0E">
                  <w:pPr>
                    <w:spacing w:after="0" w:line="240" w:lineRule="auto"/>
                    <w:jc w:val="center"/>
                  </w:pPr>
                  <w:r>
                    <w:rPr>
                      <w:rFonts w:ascii="Arial" w:eastAsia="Arial" w:hAnsi="Arial"/>
                      <w:b/>
                      <w:color w:val="000000"/>
                    </w:rPr>
                    <w:t>Met</w:t>
                  </w:r>
                </w:p>
              </w:tc>
            </w:tr>
            <w:tr w:rsidR="00AB6128" w14:paraId="4114016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43446C"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6AA4CA69" w14:textId="77777777" w:rsidR="00AB6128" w:rsidRDefault="00290F0E">
                  <w:pPr>
                    <w:spacing w:after="0" w:line="240" w:lineRule="auto"/>
                  </w:pPr>
                  <w:r>
                    <w:rPr>
                      <w:rFonts w:ascii="Arial" w:eastAsia="Arial" w:hAnsi="Arial"/>
                      <w:b/>
                      <w:color w:val="000000"/>
                    </w:rPr>
                    <w:t>#Std. Met/# 56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5FCA1" w14:textId="77777777" w:rsidR="00AB6128" w:rsidRDefault="00AB61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98833" w14:textId="77777777" w:rsidR="00AB6128" w:rsidRDefault="00AB61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AF2F5" w14:textId="77777777" w:rsidR="00AB6128" w:rsidRDefault="00AB6128">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76019"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E504F"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BCD81"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7896F" w14:textId="77777777" w:rsidR="00AB6128" w:rsidRDefault="00290F0E">
                  <w:pPr>
                    <w:spacing w:after="0" w:line="240" w:lineRule="auto"/>
                    <w:jc w:val="center"/>
                  </w:pPr>
                  <w:r>
                    <w:rPr>
                      <w:rFonts w:ascii="Arial" w:eastAsia="Arial" w:hAnsi="Arial"/>
                      <w:b/>
                      <w:color w:val="000000"/>
                    </w:rPr>
                    <w:t>52/56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02A4F" w14:textId="77777777" w:rsidR="00AB6128" w:rsidRDefault="00AB6128">
                  <w:pPr>
                    <w:spacing w:after="0" w:line="240" w:lineRule="auto"/>
                    <w:rPr>
                      <w:sz w:val="0"/>
                    </w:rPr>
                  </w:pPr>
                </w:p>
              </w:tc>
            </w:tr>
            <w:tr w:rsidR="00AB6128" w14:paraId="1686E41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859033"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F9C394" w14:textId="77777777" w:rsidR="00AB6128" w:rsidRDefault="00290F0E">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0D072" w14:textId="77777777" w:rsidR="00AB6128" w:rsidRDefault="00AB61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96A6C" w14:textId="77777777" w:rsidR="00AB6128" w:rsidRDefault="00AB61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4963D" w14:textId="77777777" w:rsidR="00AB6128" w:rsidRDefault="00AB6128">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4764D"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B6780"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E7930"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BD831" w14:textId="77777777" w:rsidR="00AB6128" w:rsidRDefault="00290F0E">
                  <w:pPr>
                    <w:spacing w:after="0" w:line="240" w:lineRule="auto"/>
                    <w:jc w:val="center"/>
                  </w:pPr>
                  <w:r>
                    <w:rPr>
                      <w:rFonts w:ascii="Arial" w:eastAsia="Arial" w:hAnsi="Arial"/>
                      <w:b/>
                      <w:color w:val="000000"/>
                    </w:rPr>
                    <w:t>62/66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19AA7" w14:textId="77777777" w:rsidR="00AB6128" w:rsidRDefault="00AB6128">
                  <w:pPr>
                    <w:spacing w:after="0" w:line="240" w:lineRule="auto"/>
                    <w:rPr>
                      <w:sz w:val="0"/>
                    </w:rPr>
                  </w:pPr>
                </w:p>
              </w:tc>
            </w:tr>
            <w:tr w:rsidR="00AB6128" w14:paraId="10EA2DE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EA18A8" w14:textId="77777777" w:rsidR="00AB6128" w:rsidRDefault="00AB61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0C2FD" w14:textId="77777777" w:rsidR="00AB6128" w:rsidRDefault="00AB6128">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5B93" w14:textId="77777777" w:rsidR="00AB6128" w:rsidRDefault="00AB61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6CCF4" w14:textId="77777777" w:rsidR="00AB6128" w:rsidRDefault="00AB61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1691B" w14:textId="77777777" w:rsidR="00AB6128" w:rsidRDefault="00AB6128">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A210C"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2CD4F" w14:textId="77777777" w:rsidR="00AB6128" w:rsidRDefault="00AB61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B2498" w14:textId="77777777" w:rsidR="00AB6128" w:rsidRDefault="00AB61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7AD57" w14:textId="77777777" w:rsidR="00AB6128" w:rsidRDefault="00290F0E">
                  <w:pPr>
                    <w:spacing w:after="0" w:line="240" w:lineRule="auto"/>
                    <w:jc w:val="center"/>
                  </w:pPr>
                  <w:r>
                    <w:rPr>
                      <w:rFonts w:ascii="Arial" w:eastAsia="Arial" w:hAnsi="Arial"/>
                      <w:b/>
                      <w:color w:val="000000"/>
                    </w:rPr>
                    <w:t>93.94%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1BF71" w14:textId="77777777" w:rsidR="00AB6128" w:rsidRDefault="00AB6128">
                  <w:pPr>
                    <w:spacing w:after="0" w:line="240" w:lineRule="auto"/>
                    <w:rPr>
                      <w:sz w:val="0"/>
                    </w:rPr>
                  </w:pPr>
                </w:p>
              </w:tc>
            </w:tr>
          </w:tbl>
          <w:p w14:paraId="02F03803" w14:textId="77777777" w:rsidR="00AB6128" w:rsidRDefault="00AB6128">
            <w:pPr>
              <w:spacing w:after="0" w:line="240" w:lineRule="auto"/>
            </w:pPr>
          </w:p>
        </w:tc>
        <w:tc>
          <w:tcPr>
            <w:tcW w:w="539" w:type="dxa"/>
            <w:hMerge/>
          </w:tcPr>
          <w:p w14:paraId="54A181F0" w14:textId="77777777" w:rsidR="00AB6128" w:rsidRDefault="00AB6128">
            <w:pPr>
              <w:pStyle w:val="EmptyCellLayoutStyle"/>
              <w:spacing w:after="0" w:line="240" w:lineRule="auto"/>
            </w:pPr>
          </w:p>
        </w:tc>
        <w:tc>
          <w:tcPr>
            <w:tcW w:w="360" w:type="dxa"/>
            <w:hMerge/>
          </w:tcPr>
          <w:p w14:paraId="5302AC88" w14:textId="77777777" w:rsidR="00AB6128" w:rsidRDefault="00AB6128">
            <w:pPr>
              <w:pStyle w:val="EmptyCellLayoutStyle"/>
              <w:spacing w:after="0" w:line="240" w:lineRule="auto"/>
            </w:pPr>
          </w:p>
        </w:tc>
        <w:tc>
          <w:tcPr>
            <w:tcW w:w="2434" w:type="dxa"/>
            <w:hMerge/>
          </w:tcPr>
          <w:p w14:paraId="28A1ADCE" w14:textId="77777777" w:rsidR="00AB6128" w:rsidRDefault="00AB6128">
            <w:pPr>
              <w:pStyle w:val="EmptyCellLayoutStyle"/>
              <w:spacing w:after="0" w:line="240" w:lineRule="auto"/>
            </w:pPr>
          </w:p>
        </w:tc>
        <w:tc>
          <w:tcPr>
            <w:tcW w:w="312" w:type="dxa"/>
            <w:hMerge/>
          </w:tcPr>
          <w:p w14:paraId="5D958DDA" w14:textId="77777777" w:rsidR="00AB6128" w:rsidRDefault="00AB6128">
            <w:pPr>
              <w:pStyle w:val="EmptyCellLayoutStyle"/>
              <w:spacing w:after="0" w:line="240" w:lineRule="auto"/>
            </w:pPr>
          </w:p>
        </w:tc>
        <w:tc>
          <w:tcPr>
            <w:tcW w:w="16" w:type="dxa"/>
            <w:gridSpan w:val="6"/>
            <w:hMerge/>
          </w:tcPr>
          <w:p w14:paraId="4D6FD21D" w14:textId="77777777" w:rsidR="00AB6128" w:rsidRDefault="00AB6128">
            <w:pPr>
              <w:pStyle w:val="EmptyCellLayoutStyle"/>
              <w:spacing w:after="0" w:line="240" w:lineRule="auto"/>
            </w:pPr>
          </w:p>
        </w:tc>
      </w:tr>
      <w:tr w:rsidR="00AB6128" w14:paraId="12C0867C" w14:textId="77777777">
        <w:trPr>
          <w:trHeight w:val="180"/>
        </w:trPr>
        <w:tc>
          <w:tcPr>
            <w:tcW w:w="180" w:type="dxa"/>
            <w:gridSpan w:val="6"/>
          </w:tcPr>
          <w:p w14:paraId="094B41A4" w14:textId="77777777" w:rsidR="00AB6128" w:rsidRDefault="00AB6128">
            <w:pPr>
              <w:pStyle w:val="EmptyCellLayoutStyle"/>
              <w:spacing w:after="0" w:line="240" w:lineRule="auto"/>
            </w:pPr>
          </w:p>
        </w:tc>
        <w:tc>
          <w:tcPr>
            <w:tcW w:w="5580" w:type="dxa"/>
            <w:gridSpan w:val="6"/>
          </w:tcPr>
          <w:p w14:paraId="2721F01F" w14:textId="77777777" w:rsidR="00AB6128" w:rsidRDefault="00AB6128">
            <w:pPr>
              <w:pStyle w:val="EmptyCellLayoutStyle"/>
              <w:spacing w:after="0" w:line="240" w:lineRule="auto"/>
            </w:pPr>
          </w:p>
        </w:tc>
        <w:tc>
          <w:tcPr>
            <w:tcW w:w="539" w:type="dxa"/>
          </w:tcPr>
          <w:p w14:paraId="5C0589EF" w14:textId="77777777" w:rsidR="00AB6128" w:rsidRDefault="00AB6128">
            <w:pPr>
              <w:pStyle w:val="EmptyCellLayoutStyle"/>
              <w:spacing w:after="0" w:line="240" w:lineRule="auto"/>
            </w:pPr>
          </w:p>
        </w:tc>
        <w:tc>
          <w:tcPr>
            <w:tcW w:w="360" w:type="dxa"/>
          </w:tcPr>
          <w:p w14:paraId="5B898A43" w14:textId="77777777" w:rsidR="00AB6128" w:rsidRDefault="00AB6128">
            <w:pPr>
              <w:pStyle w:val="EmptyCellLayoutStyle"/>
              <w:spacing w:after="0" w:line="240" w:lineRule="auto"/>
            </w:pPr>
          </w:p>
        </w:tc>
        <w:tc>
          <w:tcPr>
            <w:tcW w:w="2434" w:type="dxa"/>
          </w:tcPr>
          <w:p w14:paraId="468A1085" w14:textId="77777777" w:rsidR="00AB6128" w:rsidRDefault="00AB6128">
            <w:pPr>
              <w:pStyle w:val="EmptyCellLayoutStyle"/>
              <w:spacing w:after="0" w:line="240" w:lineRule="auto"/>
            </w:pPr>
          </w:p>
        </w:tc>
        <w:tc>
          <w:tcPr>
            <w:tcW w:w="312" w:type="dxa"/>
          </w:tcPr>
          <w:p w14:paraId="39A89289" w14:textId="77777777" w:rsidR="00AB6128" w:rsidRDefault="00AB6128">
            <w:pPr>
              <w:pStyle w:val="EmptyCellLayoutStyle"/>
              <w:spacing w:after="0" w:line="240" w:lineRule="auto"/>
            </w:pPr>
          </w:p>
        </w:tc>
        <w:tc>
          <w:tcPr>
            <w:tcW w:w="16" w:type="dxa"/>
          </w:tcPr>
          <w:p w14:paraId="130A71E8" w14:textId="77777777" w:rsidR="00AB6128" w:rsidRDefault="00AB6128">
            <w:pPr>
              <w:pStyle w:val="EmptyCellLayoutStyle"/>
              <w:spacing w:after="0" w:line="240" w:lineRule="auto"/>
            </w:pPr>
          </w:p>
        </w:tc>
      </w:tr>
      <w:tr w:rsidR="00AB6128" w14:paraId="042F3060" w14:textId="77777777">
        <w:trPr>
          <w:trHeight w:val="359"/>
        </w:trPr>
        <w:tc>
          <w:tcPr>
            <w:tcW w:w="180" w:type="dxa"/>
            <w:gridSpan w:val="6"/>
          </w:tcPr>
          <w:p w14:paraId="7EF3F52C" w14:textId="77777777" w:rsidR="00AB6128" w:rsidRDefault="00AB6128">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79"/>
            </w:tblGrid>
            <w:tr w:rsidR="00AB6128" w14:paraId="6B68980D" w14:textId="77777777">
              <w:trPr>
                <w:trHeight w:val="282"/>
              </w:trPr>
              <w:tc>
                <w:tcPr>
                  <w:tcW w:w="6480" w:type="dxa"/>
                  <w:tcBorders>
                    <w:top w:val="nil"/>
                    <w:left w:val="nil"/>
                    <w:bottom w:val="nil"/>
                    <w:right w:val="nil"/>
                  </w:tcBorders>
                  <w:tcMar>
                    <w:top w:w="39" w:type="dxa"/>
                    <w:left w:w="39" w:type="dxa"/>
                    <w:bottom w:w="39" w:type="dxa"/>
                    <w:right w:w="39" w:type="dxa"/>
                  </w:tcMar>
                </w:tcPr>
                <w:p w14:paraId="701186AD" w14:textId="77777777" w:rsidR="00AB6128" w:rsidRDefault="00290F0E">
                  <w:pPr>
                    <w:spacing w:after="0" w:line="240" w:lineRule="auto"/>
                  </w:pPr>
                  <w:r>
                    <w:rPr>
                      <w:rFonts w:ascii="Arial" w:eastAsia="Arial" w:hAnsi="Arial"/>
                      <w:b/>
                      <w:color w:val="000000"/>
                    </w:rPr>
                    <w:t>MASTER SCORE SHEET CERTIFICATION</w:t>
                  </w:r>
                </w:p>
              </w:tc>
            </w:tr>
          </w:tbl>
          <w:p w14:paraId="269E18A5" w14:textId="77777777" w:rsidR="00AB6128" w:rsidRDefault="00AB6128">
            <w:pPr>
              <w:spacing w:after="0" w:line="240" w:lineRule="auto"/>
            </w:pPr>
          </w:p>
        </w:tc>
        <w:tc>
          <w:tcPr>
            <w:tcW w:w="539" w:type="dxa"/>
            <w:hMerge/>
          </w:tcPr>
          <w:p w14:paraId="1A243767" w14:textId="77777777" w:rsidR="00AB6128" w:rsidRDefault="00AB6128">
            <w:pPr>
              <w:pStyle w:val="EmptyCellLayoutStyle"/>
              <w:spacing w:after="0" w:line="240" w:lineRule="auto"/>
            </w:pPr>
          </w:p>
        </w:tc>
        <w:tc>
          <w:tcPr>
            <w:tcW w:w="360" w:type="dxa"/>
            <w:gridSpan w:val="6"/>
            <w:hMerge/>
          </w:tcPr>
          <w:p w14:paraId="7A6E2C80" w14:textId="77777777" w:rsidR="00AB6128" w:rsidRDefault="00AB6128">
            <w:pPr>
              <w:pStyle w:val="EmptyCellLayoutStyle"/>
              <w:spacing w:after="0" w:line="240" w:lineRule="auto"/>
            </w:pPr>
          </w:p>
        </w:tc>
        <w:tc>
          <w:tcPr>
            <w:tcW w:w="2434" w:type="dxa"/>
          </w:tcPr>
          <w:p w14:paraId="6FAE32A4" w14:textId="77777777" w:rsidR="00AB6128" w:rsidRDefault="00AB6128">
            <w:pPr>
              <w:pStyle w:val="EmptyCellLayoutStyle"/>
              <w:spacing w:after="0" w:line="240" w:lineRule="auto"/>
            </w:pPr>
          </w:p>
        </w:tc>
        <w:tc>
          <w:tcPr>
            <w:tcW w:w="312" w:type="dxa"/>
          </w:tcPr>
          <w:p w14:paraId="08D9BF6F" w14:textId="77777777" w:rsidR="00AB6128" w:rsidRDefault="00AB6128">
            <w:pPr>
              <w:pStyle w:val="EmptyCellLayoutStyle"/>
              <w:spacing w:after="0" w:line="240" w:lineRule="auto"/>
            </w:pPr>
          </w:p>
        </w:tc>
        <w:tc>
          <w:tcPr>
            <w:tcW w:w="16" w:type="dxa"/>
          </w:tcPr>
          <w:p w14:paraId="2491B08F" w14:textId="77777777" w:rsidR="00AB6128" w:rsidRDefault="00AB6128">
            <w:pPr>
              <w:pStyle w:val="EmptyCellLayoutStyle"/>
              <w:spacing w:after="0" w:line="240" w:lineRule="auto"/>
            </w:pPr>
          </w:p>
        </w:tc>
      </w:tr>
      <w:tr w:rsidR="00AB6128" w14:paraId="561C6C7A" w14:textId="77777777">
        <w:trPr>
          <w:trHeight w:val="179"/>
        </w:trPr>
        <w:tc>
          <w:tcPr>
            <w:tcW w:w="180" w:type="dxa"/>
            <w:gridSpan w:val="6"/>
          </w:tcPr>
          <w:p w14:paraId="215F7EDC" w14:textId="77777777" w:rsidR="00AB6128" w:rsidRDefault="00AB6128">
            <w:pPr>
              <w:pStyle w:val="EmptyCellLayoutStyle"/>
              <w:spacing w:after="0" w:line="240" w:lineRule="auto"/>
            </w:pPr>
          </w:p>
        </w:tc>
        <w:tc>
          <w:tcPr>
            <w:tcW w:w="5580" w:type="dxa"/>
            <w:gridSpan w:val="6"/>
          </w:tcPr>
          <w:p w14:paraId="6792894C" w14:textId="77777777" w:rsidR="00AB6128" w:rsidRDefault="00AB6128">
            <w:pPr>
              <w:pStyle w:val="EmptyCellLayoutStyle"/>
              <w:spacing w:after="0" w:line="240" w:lineRule="auto"/>
            </w:pPr>
          </w:p>
        </w:tc>
        <w:tc>
          <w:tcPr>
            <w:tcW w:w="539" w:type="dxa"/>
          </w:tcPr>
          <w:p w14:paraId="7BAA1E78" w14:textId="77777777" w:rsidR="00AB6128" w:rsidRDefault="00AB6128">
            <w:pPr>
              <w:pStyle w:val="EmptyCellLayoutStyle"/>
              <w:spacing w:after="0" w:line="240" w:lineRule="auto"/>
            </w:pPr>
          </w:p>
        </w:tc>
        <w:tc>
          <w:tcPr>
            <w:tcW w:w="360" w:type="dxa"/>
          </w:tcPr>
          <w:p w14:paraId="485FD715" w14:textId="77777777" w:rsidR="00AB6128" w:rsidRDefault="00AB6128">
            <w:pPr>
              <w:pStyle w:val="EmptyCellLayoutStyle"/>
              <w:spacing w:after="0" w:line="240" w:lineRule="auto"/>
            </w:pPr>
          </w:p>
        </w:tc>
        <w:tc>
          <w:tcPr>
            <w:tcW w:w="2434" w:type="dxa"/>
          </w:tcPr>
          <w:p w14:paraId="1FCB1347" w14:textId="77777777" w:rsidR="00AB6128" w:rsidRDefault="00AB6128">
            <w:pPr>
              <w:pStyle w:val="EmptyCellLayoutStyle"/>
              <w:spacing w:after="0" w:line="240" w:lineRule="auto"/>
            </w:pPr>
          </w:p>
        </w:tc>
        <w:tc>
          <w:tcPr>
            <w:tcW w:w="312" w:type="dxa"/>
          </w:tcPr>
          <w:p w14:paraId="4CAF4BAE" w14:textId="77777777" w:rsidR="00AB6128" w:rsidRDefault="00AB6128">
            <w:pPr>
              <w:pStyle w:val="EmptyCellLayoutStyle"/>
              <w:spacing w:after="0" w:line="240" w:lineRule="auto"/>
            </w:pPr>
          </w:p>
        </w:tc>
        <w:tc>
          <w:tcPr>
            <w:tcW w:w="16" w:type="dxa"/>
          </w:tcPr>
          <w:p w14:paraId="7BF73796" w14:textId="77777777" w:rsidR="00AB6128" w:rsidRDefault="00AB6128">
            <w:pPr>
              <w:pStyle w:val="EmptyCellLayoutStyle"/>
              <w:spacing w:after="0" w:line="240" w:lineRule="auto"/>
            </w:pPr>
          </w:p>
        </w:tc>
      </w:tr>
      <w:tr w:rsidR="00AB6128" w14:paraId="44ED4049" w14:textId="77777777">
        <w:tc>
          <w:tcPr>
            <w:tcW w:w="180" w:type="dxa"/>
            <w:gridSpan w:val="6"/>
          </w:tcPr>
          <w:p w14:paraId="1B7A6F3F" w14:textId="77777777" w:rsidR="00AB6128" w:rsidRDefault="00AB6128">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1"/>
              <w:gridCol w:w="1"/>
              <w:gridCol w:w="1"/>
              <w:gridCol w:w="1"/>
              <w:gridCol w:w="1"/>
              <w:gridCol w:w="1387"/>
              <w:gridCol w:w="2293"/>
              <w:gridCol w:w="1571"/>
              <w:gridCol w:w="1746"/>
              <w:gridCol w:w="1929"/>
            </w:tblGrid>
            <w:tr w:rsidR="00AB6128" w14:paraId="4BC4FA20"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430A7F15" w14:textId="77777777" w:rsidR="00AB6128" w:rsidRDefault="00AB6128">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04BA0F24" w14:textId="77777777" w:rsidR="00AB6128" w:rsidRDefault="00290F0E">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70E388A1" w14:textId="77777777" w:rsidR="00AB6128" w:rsidRDefault="00AB6128">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63FD7D4D" w14:textId="77777777" w:rsidR="00AB6128" w:rsidRDefault="00AB6128">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0EBCD3B5" w14:textId="77777777" w:rsidR="00AB6128" w:rsidRDefault="00AB6128">
                  <w:pPr>
                    <w:spacing w:after="0" w:line="240" w:lineRule="auto"/>
                  </w:pPr>
                </w:p>
              </w:tc>
              <w:tc>
                <w:tcPr>
                  <w:tcW w:w="1931" w:type="dxa"/>
                  <w:gridSpan w:val="5"/>
                  <w:hMerge/>
                  <w:tcBorders>
                    <w:top w:val="nil"/>
                    <w:left w:val="nil"/>
                    <w:bottom w:val="nil"/>
                    <w:right w:val="nil"/>
                  </w:tcBorders>
                  <w:tcMar>
                    <w:top w:w="39" w:type="dxa"/>
                    <w:left w:w="39" w:type="dxa"/>
                    <w:bottom w:w="39" w:type="dxa"/>
                    <w:right w:w="39" w:type="dxa"/>
                  </w:tcMar>
                </w:tcPr>
                <w:p w14:paraId="7D128D55" w14:textId="77777777" w:rsidR="00AB6128" w:rsidRDefault="00AB6128">
                  <w:pPr>
                    <w:spacing w:after="0" w:line="240" w:lineRule="auto"/>
                  </w:pPr>
                </w:p>
              </w:tc>
            </w:tr>
            <w:tr w:rsidR="00AB6128" w14:paraId="4F5D0E9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C8E64" w14:textId="77777777" w:rsidR="00AB6128" w:rsidRDefault="00AB6128">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F7A55" w14:textId="77777777" w:rsidR="00AB6128" w:rsidRDefault="00290F0E">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4C6DA" w14:textId="77777777" w:rsidR="00AB6128" w:rsidRDefault="00290F0E">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D66F9" w14:textId="77777777" w:rsidR="00AB6128" w:rsidRDefault="00290F0E">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43DC5" w14:textId="77777777" w:rsidR="00AB6128" w:rsidRDefault="00290F0E">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63D6" w14:textId="77777777" w:rsidR="00AB6128" w:rsidRDefault="00290F0E">
                  <w:pPr>
                    <w:spacing w:after="0" w:line="240" w:lineRule="auto"/>
                    <w:jc w:val="center"/>
                  </w:pPr>
                  <w:r>
                    <w:rPr>
                      <w:rFonts w:ascii="Arial" w:eastAsia="Arial" w:hAnsi="Arial"/>
                      <w:b/>
                      <w:color w:val="000000"/>
                    </w:rPr>
                    <w:t>Rating</w:t>
                  </w:r>
                </w:p>
              </w:tc>
            </w:tr>
            <w:tr w:rsidR="00AB6128" w14:paraId="4115C0F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49409" w14:textId="77777777" w:rsidR="00AB6128" w:rsidRDefault="00AB6128">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026D" w14:textId="77777777" w:rsidR="00AB6128" w:rsidRDefault="00290F0E">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9CB51" w14:textId="77777777" w:rsidR="00AB6128" w:rsidRDefault="00290F0E">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B35A" w14:textId="77777777" w:rsidR="00AB6128" w:rsidRDefault="00290F0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23DC3" w14:textId="77777777" w:rsidR="00AB6128" w:rsidRDefault="00290F0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5947" w14:textId="77777777" w:rsidR="00AB6128" w:rsidRDefault="00290F0E">
                  <w:pPr>
                    <w:spacing w:after="0" w:line="240" w:lineRule="auto"/>
                    <w:jc w:val="center"/>
                  </w:pPr>
                  <w:r>
                    <w:rPr>
                      <w:rFonts w:ascii="Arial" w:eastAsia="Arial" w:hAnsi="Arial"/>
                      <w:b/>
                      <w:color w:val="000000"/>
                    </w:rPr>
                    <w:t>Met</w:t>
                  </w:r>
                </w:p>
              </w:tc>
            </w:tr>
            <w:tr w:rsidR="00AB6128" w14:paraId="03E7E037"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8010B" w14:textId="77777777" w:rsidR="00AB6128" w:rsidRDefault="00AB6128">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E9E0" w14:textId="77777777" w:rsidR="00AB6128" w:rsidRDefault="00290F0E">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4F8FC" w14:textId="77777777" w:rsidR="00AB6128" w:rsidRDefault="00290F0E">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0C7BE" w14:textId="77777777" w:rsidR="00AB6128" w:rsidRDefault="00290F0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A8F4" w14:textId="77777777" w:rsidR="00AB6128" w:rsidRDefault="00290F0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D65D1" w14:textId="77777777" w:rsidR="00AB6128" w:rsidRDefault="00290F0E">
                  <w:pPr>
                    <w:spacing w:after="0" w:line="240" w:lineRule="auto"/>
                    <w:jc w:val="center"/>
                  </w:pPr>
                  <w:r>
                    <w:rPr>
                      <w:rFonts w:ascii="Arial" w:eastAsia="Arial" w:hAnsi="Arial"/>
                      <w:b/>
                      <w:color w:val="000000"/>
                    </w:rPr>
                    <w:t>Met</w:t>
                  </w:r>
                </w:p>
              </w:tc>
            </w:tr>
            <w:tr w:rsidR="00AB6128" w14:paraId="05D3FF86"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156EC" w14:textId="77777777" w:rsidR="00AB6128" w:rsidRDefault="00AB6128">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9DBB" w14:textId="77777777" w:rsidR="00AB6128" w:rsidRDefault="00290F0E">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014D5" w14:textId="77777777" w:rsidR="00AB6128" w:rsidRDefault="00290F0E">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F9A3" w14:textId="77777777" w:rsidR="00AB6128" w:rsidRDefault="00290F0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495EB" w14:textId="77777777" w:rsidR="00AB6128" w:rsidRDefault="00290F0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81895" w14:textId="77777777" w:rsidR="00AB6128" w:rsidRDefault="00290F0E">
                  <w:pPr>
                    <w:spacing w:after="0" w:line="240" w:lineRule="auto"/>
                    <w:jc w:val="center"/>
                  </w:pPr>
                  <w:r>
                    <w:rPr>
                      <w:rFonts w:ascii="Arial" w:eastAsia="Arial" w:hAnsi="Arial"/>
                      <w:b/>
                      <w:color w:val="000000"/>
                    </w:rPr>
                    <w:t>Met</w:t>
                  </w:r>
                </w:p>
              </w:tc>
            </w:tr>
            <w:tr w:rsidR="00AB6128" w14:paraId="020D58F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E77AB" w14:textId="77777777" w:rsidR="00AB6128" w:rsidRDefault="00AB6128">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1B99B" w14:textId="77777777" w:rsidR="00AB6128" w:rsidRDefault="00290F0E">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A4B05" w14:textId="77777777" w:rsidR="00AB6128" w:rsidRDefault="00290F0E">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E53E" w14:textId="77777777" w:rsidR="00AB6128" w:rsidRDefault="00290F0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360FB" w14:textId="77777777" w:rsidR="00AB6128" w:rsidRDefault="00290F0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C2E69" w14:textId="77777777" w:rsidR="00AB6128" w:rsidRDefault="00290F0E">
                  <w:pPr>
                    <w:spacing w:after="0" w:line="240" w:lineRule="auto"/>
                    <w:jc w:val="center"/>
                  </w:pPr>
                  <w:r>
                    <w:rPr>
                      <w:rFonts w:ascii="Arial" w:eastAsia="Arial" w:hAnsi="Arial"/>
                      <w:b/>
                      <w:color w:val="000000"/>
                    </w:rPr>
                    <w:t>Met</w:t>
                  </w:r>
                </w:p>
              </w:tc>
            </w:tr>
            <w:tr w:rsidR="00AB6128" w14:paraId="143AB8F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1DD8" w14:textId="77777777" w:rsidR="00AB6128" w:rsidRDefault="00AB6128">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7D0D1" w14:textId="77777777" w:rsidR="00AB6128" w:rsidRDefault="00290F0E">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E19A" w14:textId="77777777" w:rsidR="00AB6128" w:rsidRDefault="00290F0E">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5BE91" w14:textId="77777777" w:rsidR="00AB6128" w:rsidRDefault="00290F0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C90A0" w14:textId="77777777" w:rsidR="00AB6128" w:rsidRDefault="00290F0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51CB3" w14:textId="77777777" w:rsidR="00AB6128" w:rsidRDefault="00290F0E">
                  <w:pPr>
                    <w:spacing w:after="0" w:line="240" w:lineRule="auto"/>
                    <w:jc w:val="center"/>
                  </w:pPr>
                  <w:r>
                    <w:rPr>
                      <w:rFonts w:ascii="Arial" w:eastAsia="Arial" w:hAnsi="Arial"/>
                      <w:b/>
                      <w:color w:val="000000"/>
                    </w:rPr>
                    <w:t>Met</w:t>
                  </w:r>
                </w:p>
              </w:tc>
            </w:tr>
            <w:tr w:rsidR="00AB6128" w14:paraId="409AB86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6056A" w14:textId="77777777" w:rsidR="00AB6128" w:rsidRDefault="00AB6128">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A83C1" w14:textId="77777777" w:rsidR="00AB6128" w:rsidRDefault="00290F0E">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D718E" w14:textId="77777777" w:rsidR="00AB6128" w:rsidRDefault="00290F0E">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A4AC0" w14:textId="77777777" w:rsidR="00AB6128" w:rsidRDefault="00290F0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26C63" w14:textId="77777777" w:rsidR="00AB6128" w:rsidRDefault="00290F0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4D421" w14:textId="77777777" w:rsidR="00AB6128" w:rsidRDefault="00290F0E">
                  <w:pPr>
                    <w:spacing w:after="0" w:line="240" w:lineRule="auto"/>
                    <w:jc w:val="center"/>
                  </w:pPr>
                  <w:r>
                    <w:rPr>
                      <w:rFonts w:ascii="Arial" w:eastAsia="Arial" w:hAnsi="Arial"/>
                      <w:b/>
                      <w:color w:val="000000"/>
                    </w:rPr>
                    <w:t>Met</w:t>
                  </w:r>
                </w:p>
              </w:tc>
            </w:tr>
            <w:tr w:rsidR="00AB6128" w14:paraId="049B38DE"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0AA0122C" w14:textId="77777777" w:rsidR="00AB6128" w:rsidRDefault="00AB6128">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39E5C68D" w14:textId="77777777" w:rsidR="00AB6128" w:rsidRDefault="00AB6128">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3EFEDB46" w14:textId="77777777" w:rsidR="00AB6128" w:rsidRDefault="00AB6128">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522EF448" w14:textId="77777777" w:rsidR="00AB6128" w:rsidRDefault="00AB6128">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6E5E3E8D" w14:textId="77777777" w:rsidR="00AB6128" w:rsidRDefault="00AB6128">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3092A39B" w14:textId="77777777" w:rsidR="00AB6128" w:rsidRDefault="00AB6128">
                  <w:pPr>
                    <w:spacing w:after="0" w:line="240" w:lineRule="auto"/>
                    <w:rPr>
                      <w:sz w:val="0"/>
                    </w:rPr>
                  </w:pPr>
                </w:p>
              </w:tc>
            </w:tr>
          </w:tbl>
          <w:p w14:paraId="51E16208" w14:textId="77777777" w:rsidR="00AB6128" w:rsidRDefault="00AB6128">
            <w:pPr>
              <w:spacing w:after="0" w:line="240" w:lineRule="auto"/>
            </w:pPr>
          </w:p>
        </w:tc>
        <w:tc>
          <w:tcPr>
            <w:tcW w:w="539" w:type="dxa"/>
            <w:hMerge/>
          </w:tcPr>
          <w:p w14:paraId="4E7AAE63" w14:textId="77777777" w:rsidR="00AB6128" w:rsidRDefault="00AB6128">
            <w:pPr>
              <w:pStyle w:val="EmptyCellLayoutStyle"/>
              <w:spacing w:after="0" w:line="240" w:lineRule="auto"/>
            </w:pPr>
          </w:p>
        </w:tc>
        <w:tc>
          <w:tcPr>
            <w:tcW w:w="360" w:type="dxa"/>
            <w:hMerge/>
          </w:tcPr>
          <w:p w14:paraId="5380F1DE" w14:textId="77777777" w:rsidR="00AB6128" w:rsidRDefault="00AB6128">
            <w:pPr>
              <w:pStyle w:val="EmptyCellLayoutStyle"/>
              <w:spacing w:after="0" w:line="240" w:lineRule="auto"/>
            </w:pPr>
          </w:p>
        </w:tc>
        <w:tc>
          <w:tcPr>
            <w:tcW w:w="2434" w:type="dxa"/>
            <w:hMerge/>
          </w:tcPr>
          <w:p w14:paraId="14CBACB0" w14:textId="77777777" w:rsidR="00AB6128" w:rsidRDefault="00AB6128">
            <w:pPr>
              <w:pStyle w:val="EmptyCellLayoutStyle"/>
              <w:spacing w:after="0" w:line="240" w:lineRule="auto"/>
            </w:pPr>
          </w:p>
        </w:tc>
        <w:tc>
          <w:tcPr>
            <w:tcW w:w="312" w:type="dxa"/>
            <w:hMerge/>
          </w:tcPr>
          <w:p w14:paraId="64ACAA03" w14:textId="77777777" w:rsidR="00AB6128" w:rsidRDefault="00AB6128">
            <w:pPr>
              <w:pStyle w:val="EmptyCellLayoutStyle"/>
              <w:spacing w:after="0" w:line="240" w:lineRule="auto"/>
            </w:pPr>
          </w:p>
        </w:tc>
        <w:tc>
          <w:tcPr>
            <w:tcW w:w="16" w:type="dxa"/>
            <w:gridSpan w:val="6"/>
            <w:hMerge/>
          </w:tcPr>
          <w:p w14:paraId="4F031945" w14:textId="77777777" w:rsidR="00AB6128" w:rsidRDefault="00AB6128">
            <w:pPr>
              <w:pStyle w:val="EmptyCellLayoutStyle"/>
              <w:spacing w:after="0" w:line="240" w:lineRule="auto"/>
            </w:pPr>
          </w:p>
        </w:tc>
      </w:tr>
      <w:tr w:rsidR="00AB6128" w14:paraId="313456BE" w14:textId="77777777">
        <w:trPr>
          <w:trHeight w:val="179"/>
        </w:trPr>
        <w:tc>
          <w:tcPr>
            <w:tcW w:w="180" w:type="dxa"/>
            <w:gridSpan w:val="6"/>
          </w:tcPr>
          <w:p w14:paraId="5CC810A7" w14:textId="77777777" w:rsidR="00AB6128" w:rsidRDefault="00AB6128">
            <w:pPr>
              <w:pStyle w:val="EmptyCellLayoutStyle"/>
              <w:spacing w:after="0" w:line="240" w:lineRule="auto"/>
            </w:pPr>
          </w:p>
        </w:tc>
        <w:tc>
          <w:tcPr>
            <w:tcW w:w="5580" w:type="dxa"/>
            <w:gridSpan w:val="6"/>
          </w:tcPr>
          <w:p w14:paraId="0233B23C" w14:textId="77777777" w:rsidR="00AB6128" w:rsidRDefault="00AB6128">
            <w:pPr>
              <w:pStyle w:val="EmptyCellLayoutStyle"/>
              <w:spacing w:after="0" w:line="240" w:lineRule="auto"/>
            </w:pPr>
          </w:p>
        </w:tc>
        <w:tc>
          <w:tcPr>
            <w:tcW w:w="539" w:type="dxa"/>
          </w:tcPr>
          <w:p w14:paraId="144959ED" w14:textId="77777777" w:rsidR="00AB6128" w:rsidRDefault="00AB6128">
            <w:pPr>
              <w:pStyle w:val="EmptyCellLayoutStyle"/>
              <w:spacing w:after="0" w:line="240" w:lineRule="auto"/>
            </w:pPr>
          </w:p>
        </w:tc>
        <w:tc>
          <w:tcPr>
            <w:tcW w:w="360" w:type="dxa"/>
          </w:tcPr>
          <w:p w14:paraId="5D0BA06E" w14:textId="77777777" w:rsidR="00AB6128" w:rsidRDefault="00AB6128">
            <w:pPr>
              <w:pStyle w:val="EmptyCellLayoutStyle"/>
              <w:spacing w:after="0" w:line="240" w:lineRule="auto"/>
            </w:pPr>
          </w:p>
        </w:tc>
        <w:tc>
          <w:tcPr>
            <w:tcW w:w="2434" w:type="dxa"/>
          </w:tcPr>
          <w:p w14:paraId="221689CF" w14:textId="77777777" w:rsidR="00AB6128" w:rsidRDefault="00AB6128">
            <w:pPr>
              <w:pStyle w:val="EmptyCellLayoutStyle"/>
              <w:spacing w:after="0" w:line="240" w:lineRule="auto"/>
            </w:pPr>
          </w:p>
        </w:tc>
        <w:tc>
          <w:tcPr>
            <w:tcW w:w="312" w:type="dxa"/>
          </w:tcPr>
          <w:p w14:paraId="55B1889D" w14:textId="77777777" w:rsidR="00AB6128" w:rsidRDefault="00AB6128">
            <w:pPr>
              <w:pStyle w:val="EmptyCellLayoutStyle"/>
              <w:spacing w:after="0" w:line="240" w:lineRule="auto"/>
            </w:pPr>
          </w:p>
        </w:tc>
        <w:tc>
          <w:tcPr>
            <w:tcW w:w="16" w:type="dxa"/>
          </w:tcPr>
          <w:p w14:paraId="16D2D4A4" w14:textId="77777777" w:rsidR="00AB6128" w:rsidRDefault="00AB6128">
            <w:pPr>
              <w:pStyle w:val="EmptyCellLayoutStyle"/>
              <w:spacing w:after="0" w:line="240" w:lineRule="auto"/>
            </w:pPr>
          </w:p>
        </w:tc>
      </w:tr>
      <w:tr w:rsidR="00AB6128" w14:paraId="60FF1ACC" w14:textId="77777777">
        <w:tc>
          <w:tcPr>
            <w:tcW w:w="180" w:type="dxa"/>
            <w:gridSpan w:val="6"/>
          </w:tcPr>
          <w:p w14:paraId="3FF09595" w14:textId="77777777" w:rsidR="00AB6128" w:rsidRDefault="00AB6128">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1388"/>
              <w:gridCol w:w="2360"/>
              <w:gridCol w:w="1499"/>
              <w:gridCol w:w="1755"/>
              <w:gridCol w:w="1907"/>
            </w:tblGrid>
            <w:tr w:rsidR="00AB6128" w14:paraId="08F10790"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BA757D0" w14:textId="77777777" w:rsidR="00AB6128" w:rsidRDefault="00290F0E">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2DE08282" w14:textId="77777777" w:rsidR="00AB6128" w:rsidRDefault="00AB6128">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18FB74B2" w14:textId="77777777" w:rsidR="00AB6128" w:rsidRDefault="00AB6128">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01B87E60" w14:textId="77777777" w:rsidR="00AB6128" w:rsidRDefault="00AB6128">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1DD4D4B6" w14:textId="77777777" w:rsidR="00AB6128" w:rsidRDefault="00AB6128">
                  <w:pPr>
                    <w:spacing w:after="0" w:line="240" w:lineRule="auto"/>
                  </w:pPr>
                </w:p>
              </w:tc>
            </w:tr>
            <w:tr w:rsidR="00AB6128" w14:paraId="7DC95CE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BE7B2" w14:textId="77777777" w:rsidR="00AB6128" w:rsidRDefault="00290F0E">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45CF9" w14:textId="77777777" w:rsidR="00AB6128" w:rsidRDefault="00290F0E">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F96F8" w14:textId="77777777" w:rsidR="00AB6128" w:rsidRDefault="00290F0E">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921F" w14:textId="77777777" w:rsidR="00AB6128" w:rsidRDefault="00290F0E">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56390" w14:textId="77777777" w:rsidR="00AB6128" w:rsidRDefault="00290F0E">
                  <w:pPr>
                    <w:spacing w:after="0" w:line="240" w:lineRule="auto"/>
                    <w:jc w:val="center"/>
                  </w:pPr>
                  <w:r>
                    <w:rPr>
                      <w:rFonts w:ascii="Arial" w:eastAsia="Arial" w:hAnsi="Arial"/>
                      <w:b/>
                      <w:color w:val="000000"/>
                    </w:rPr>
                    <w:t>Rating</w:t>
                  </w:r>
                </w:p>
              </w:tc>
            </w:tr>
            <w:tr w:rsidR="00AB6128" w14:paraId="5506081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E2911" w14:textId="77777777" w:rsidR="00AB6128" w:rsidRDefault="00290F0E">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A4386" w14:textId="77777777" w:rsidR="00AB6128" w:rsidRDefault="00290F0E">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D370E"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609F2"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87E67" w14:textId="77777777" w:rsidR="00AB6128" w:rsidRDefault="00290F0E">
                  <w:pPr>
                    <w:spacing w:after="0" w:line="240" w:lineRule="auto"/>
                    <w:jc w:val="center"/>
                  </w:pPr>
                  <w:r>
                    <w:rPr>
                      <w:rFonts w:ascii="Arial" w:eastAsia="Arial" w:hAnsi="Arial"/>
                      <w:b/>
                      <w:color w:val="000000"/>
                    </w:rPr>
                    <w:t>Met</w:t>
                  </w:r>
                </w:p>
              </w:tc>
            </w:tr>
            <w:tr w:rsidR="00AB6128" w14:paraId="435216D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3510" w14:textId="77777777" w:rsidR="00AB6128" w:rsidRDefault="00290F0E">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08C30" w14:textId="77777777" w:rsidR="00AB6128" w:rsidRDefault="00290F0E">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F046D"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98E28"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F7618" w14:textId="77777777" w:rsidR="00AB6128" w:rsidRDefault="00290F0E">
                  <w:pPr>
                    <w:spacing w:after="0" w:line="240" w:lineRule="auto"/>
                    <w:jc w:val="center"/>
                  </w:pPr>
                  <w:r>
                    <w:rPr>
                      <w:rFonts w:ascii="Arial" w:eastAsia="Arial" w:hAnsi="Arial"/>
                      <w:b/>
                      <w:color w:val="000000"/>
                    </w:rPr>
                    <w:t>Met</w:t>
                  </w:r>
                </w:p>
              </w:tc>
            </w:tr>
            <w:tr w:rsidR="00AB6128" w14:paraId="2D14659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3F334" w14:textId="77777777" w:rsidR="00AB6128" w:rsidRDefault="00290F0E">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5F758" w14:textId="77777777" w:rsidR="00AB6128" w:rsidRDefault="00290F0E">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EC290"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ACEC0"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A7DAE" w14:textId="77777777" w:rsidR="00AB6128" w:rsidRDefault="00290F0E">
                  <w:pPr>
                    <w:spacing w:after="0" w:line="240" w:lineRule="auto"/>
                    <w:jc w:val="center"/>
                  </w:pPr>
                  <w:r>
                    <w:rPr>
                      <w:rFonts w:ascii="Arial" w:eastAsia="Arial" w:hAnsi="Arial"/>
                      <w:b/>
                      <w:color w:val="000000"/>
                    </w:rPr>
                    <w:t>Met</w:t>
                  </w:r>
                </w:p>
              </w:tc>
            </w:tr>
            <w:tr w:rsidR="00AB6128" w14:paraId="6DB35BE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07A1" w14:textId="77777777" w:rsidR="00AB6128" w:rsidRDefault="00290F0E">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65572" w14:textId="77777777" w:rsidR="00AB6128" w:rsidRDefault="00290F0E">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8EBD4" w14:textId="77777777" w:rsidR="00AB6128" w:rsidRDefault="00290F0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06B1" w14:textId="77777777" w:rsidR="00AB6128" w:rsidRDefault="00290F0E">
                  <w:pPr>
                    <w:spacing w:after="0" w:line="240" w:lineRule="auto"/>
                    <w:jc w:val="center"/>
                  </w:pPr>
                  <w:r>
                    <w:rPr>
                      <w:rFonts w:ascii="Arial" w:eastAsia="Arial" w:hAnsi="Arial"/>
                      <w:color w:val="000000"/>
                    </w:rPr>
                    <w:t>11/11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9BCF8" w14:textId="77777777" w:rsidR="00AB6128" w:rsidRDefault="00290F0E">
                  <w:pPr>
                    <w:spacing w:after="0" w:line="240" w:lineRule="auto"/>
                    <w:jc w:val="center"/>
                  </w:pPr>
                  <w:r>
                    <w:rPr>
                      <w:rFonts w:ascii="Arial" w:eastAsia="Arial" w:hAnsi="Arial"/>
                      <w:b/>
                      <w:color w:val="000000"/>
                    </w:rPr>
                    <w:t>Met</w:t>
                  </w:r>
                </w:p>
              </w:tc>
            </w:tr>
            <w:tr w:rsidR="00AB6128" w14:paraId="08ACCE0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A40CF" w14:textId="77777777" w:rsidR="00AB6128" w:rsidRDefault="00290F0E">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4F12F" w14:textId="77777777" w:rsidR="00AB6128" w:rsidRDefault="00290F0E">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56374"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528A4"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EAB3" w14:textId="77777777" w:rsidR="00AB6128" w:rsidRDefault="00290F0E">
                  <w:pPr>
                    <w:spacing w:after="0" w:line="240" w:lineRule="auto"/>
                    <w:jc w:val="center"/>
                  </w:pPr>
                  <w:r>
                    <w:rPr>
                      <w:rFonts w:ascii="Arial" w:eastAsia="Arial" w:hAnsi="Arial"/>
                      <w:b/>
                      <w:color w:val="000000"/>
                    </w:rPr>
                    <w:t>Met</w:t>
                  </w:r>
                </w:p>
              </w:tc>
            </w:tr>
            <w:tr w:rsidR="00AB6128" w14:paraId="15D2BC2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91685" w14:textId="77777777" w:rsidR="00AB6128" w:rsidRDefault="00290F0E">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1D1B2" w14:textId="77777777" w:rsidR="00AB6128" w:rsidRDefault="00290F0E">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66A49" w14:textId="77777777" w:rsidR="00AB6128" w:rsidRDefault="00290F0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85D72" w14:textId="77777777" w:rsidR="00AB6128" w:rsidRDefault="00290F0E">
                  <w:pPr>
                    <w:spacing w:after="0" w:line="240" w:lineRule="auto"/>
                    <w:jc w:val="center"/>
                  </w:pPr>
                  <w:r>
                    <w:rPr>
                      <w:rFonts w:ascii="Arial" w:eastAsia="Arial" w:hAnsi="Arial"/>
                      <w:color w:val="000000"/>
                    </w:rPr>
                    <w:t>11/11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5999C" w14:textId="77777777" w:rsidR="00AB6128" w:rsidRDefault="00290F0E">
                  <w:pPr>
                    <w:spacing w:after="0" w:line="240" w:lineRule="auto"/>
                    <w:jc w:val="center"/>
                  </w:pPr>
                  <w:r>
                    <w:rPr>
                      <w:rFonts w:ascii="Arial" w:eastAsia="Arial" w:hAnsi="Arial"/>
                      <w:b/>
                      <w:color w:val="000000"/>
                    </w:rPr>
                    <w:t>Met</w:t>
                  </w:r>
                </w:p>
              </w:tc>
            </w:tr>
            <w:tr w:rsidR="00AB6128" w14:paraId="3E29143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07A1" w14:textId="77777777" w:rsidR="00AB6128" w:rsidRDefault="00290F0E">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379F0" w14:textId="77777777" w:rsidR="00AB6128" w:rsidRDefault="00290F0E">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9CCD8" w14:textId="77777777" w:rsidR="00AB6128" w:rsidRDefault="00290F0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46073" w14:textId="77777777" w:rsidR="00AB6128" w:rsidRDefault="00290F0E">
                  <w:pPr>
                    <w:spacing w:after="0" w:line="240" w:lineRule="auto"/>
                    <w:jc w:val="center"/>
                  </w:pPr>
                  <w:r>
                    <w:rPr>
                      <w:rFonts w:ascii="Arial" w:eastAsia="Arial" w:hAnsi="Arial"/>
                      <w:color w:val="000000"/>
                    </w:rPr>
                    <w:t>11/11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4D76C" w14:textId="77777777" w:rsidR="00AB6128" w:rsidRDefault="00290F0E">
                  <w:pPr>
                    <w:spacing w:after="0" w:line="240" w:lineRule="auto"/>
                    <w:jc w:val="center"/>
                  </w:pPr>
                  <w:r>
                    <w:rPr>
                      <w:rFonts w:ascii="Arial" w:eastAsia="Arial" w:hAnsi="Arial"/>
                      <w:b/>
                      <w:color w:val="000000"/>
                    </w:rPr>
                    <w:t>Met</w:t>
                  </w:r>
                </w:p>
              </w:tc>
            </w:tr>
            <w:tr w:rsidR="00AB6128" w14:paraId="1FD6DD5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859FE" w14:textId="77777777" w:rsidR="00AB6128" w:rsidRDefault="00290F0E">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135F8" w14:textId="77777777" w:rsidR="00AB6128" w:rsidRDefault="00290F0E">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05CFD"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C0CFC"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AE66F" w14:textId="77777777" w:rsidR="00AB6128" w:rsidRDefault="00290F0E">
                  <w:pPr>
                    <w:spacing w:after="0" w:line="240" w:lineRule="auto"/>
                    <w:jc w:val="center"/>
                  </w:pPr>
                  <w:r>
                    <w:rPr>
                      <w:rFonts w:ascii="Arial" w:eastAsia="Arial" w:hAnsi="Arial"/>
                      <w:b/>
                      <w:color w:val="000000"/>
                    </w:rPr>
                    <w:t>Met</w:t>
                  </w:r>
                </w:p>
              </w:tc>
            </w:tr>
            <w:tr w:rsidR="00AB6128" w14:paraId="3050904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6CC46" w14:textId="77777777" w:rsidR="00AB6128" w:rsidRDefault="00290F0E">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7463C" w14:textId="77777777" w:rsidR="00AB6128" w:rsidRDefault="00290F0E">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E5D77"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466C3"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71A16" w14:textId="77777777" w:rsidR="00AB6128" w:rsidRDefault="00290F0E">
                  <w:pPr>
                    <w:spacing w:after="0" w:line="240" w:lineRule="auto"/>
                    <w:jc w:val="center"/>
                  </w:pPr>
                  <w:r>
                    <w:rPr>
                      <w:rFonts w:ascii="Arial" w:eastAsia="Arial" w:hAnsi="Arial"/>
                      <w:b/>
                      <w:color w:val="000000"/>
                    </w:rPr>
                    <w:t>Met</w:t>
                  </w:r>
                </w:p>
              </w:tc>
            </w:tr>
            <w:tr w:rsidR="00AB6128" w14:paraId="6D881C7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B451D" w14:textId="77777777" w:rsidR="00AB6128" w:rsidRDefault="00290F0E">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73D28" w14:textId="77777777" w:rsidR="00AB6128" w:rsidRDefault="00290F0E">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1F649"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1FE53"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68BA4" w14:textId="77777777" w:rsidR="00AB6128" w:rsidRDefault="00290F0E">
                  <w:pPr>
                    <w:spacing w:after="0" w:line="240" w:lineRule="auto"/>
                    <w:jc w:val="center"/>
                  </w:pPr>
                  <w:r>
                    <w:rPr>
                      <w:rFonts w:ascii="Arial" w:eastAsia="Arial" w:hAnsi="Arial"/>
                      <w:b/>
                      <w:color w:val="000000"/>
                    </w:rPr>
                    <w:t>Met</w:t>
                  </w:r>
                </w:p>
              </w:tc>
            </w:tr>
            <w:tr w:rsidR="00AB6128" w14:paraId="1B5D091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823A6" w14:textId="77777777" w:rsidR="00AB6128" w:rsidRDefault="00290F0E">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C4FE0" w14:textId="77777777" w:rsidR="00AB6128" w:rsidRDefault="00290F0E">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12389"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0C79"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43F4C" w14:textId="77777777" w:rsidR="00AB6128" w:rsidRDefault="00290F0E">
                  <w:pPr>
                    <w:spacing w:after="0" w:line="240" w:lineRule="auto"/>
                    <w:jc w:val="center"/>
                  </w:pPr>
                  <w:r>
                    <w:rPr>
                      <w:rFonts w:ascii="Arial" w:eastAsia="Arial" w:hAnsi="Arial"/>
                      <w:b/>
                      <w:color w:val="000000"/>
                    </w:rPr>
                    <w:t>Met</w:t>
                  </w:r>
                </w:p>
              </w:tc>
            </w:tr>
            <w:tr w:rsidR="00AB6128" w14:paraId="00BD737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1D5CC" w14:textId="77777777" w:rsidR="00AB6128" w:rsidRDefault="00290F0E">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3E048" w14:textId="77777777" w:rsidR="00AB6128" w:rsidRDefault="00290F0E">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FF695"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39675"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FE8AA" w14:textId="77777777" w:rsidR="00AB6128" w:rsidRDefault="00290F0E">
                  <w:pPr>
                    <w:spacing w:after="0" w:line="240" w:lineRule="auto"/>
                    <w:jc w:val="center"/>
                  </w:pPr>
                  <w:r>
                    <w:rPr>
                      <w:rFonts w:ascii="Arial" w:eastAsia="Arial" w:hAnsi="Arial"/>
                      <w:b/>
                      <w:color w:val="000000"/>
                    </w:rPr>
                    <w:t>Met</w:t>
                  </w:r>
                </w:p>
              </w:tc>
            </w:tr>
            <w:tr w:rsidR="00AB6128" w14:paraId="5B08869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25392" w14:textId="77777777" w:rsidR="00AB6128" w:rsidRDefault="00290F0E">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CF79C" w14:textId="77777777" w:rsidR="00AB6128" w:rsidRDefault="00290F0E">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3EC84"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83C8"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D6501" w14:textId="77777777" w:rsidR="00AB6128" w:rsidRDefault="00290F0E">
                  <w:pPr>
                    <w:spacing w:after="0" w:line="240" w:lineRule="auto"/>
                    <w:jc w:val="center"/>
                  </w:pPr>
                  <w:r>
                    <w:rPr>
                      <w:rFonts w:ascii="Arial" w:eastAsia="Arial" w:hAnsi="Arial"/>
                      <w:b/>
                      <w:color w:val="000000"/>
                    </w:rPr>
                    <w:t>Met</w:t>
                  </w:r>
                </w:p>
              </w:tc>
            </w:tr>
            <w:tr w:rsidR="00AB6128" w14:paraId="0E8B7E7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F5325" w14:textId="77777777" w:rsidR="00AB6128" w:rsidRDefault="00290F0E">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5B6EA" w14:textId="77777777" w:rsidR="00AB6128" w:rsidRDefault="00290F0E">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70E3F"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A3531"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77C61" w14:textId="77777777" w:rsidR="00AB6128" w:rsidRDefault="00290F0E">
                  <w:pPr>
                    <w:spacing w:after="0" w:line="240" w:lineRule="auto"/>
                    <w:jc w:val="center"/>
                  </w:pPr>
                  <w:r>
                    <w:rPr>
                      <w:rFonts w:ascii="Arial" w:eastAsia="Arial" w:hAnsi="Arial"/>
                      <w:b/>
                      <w:color w:val="000000"/>
                    </w:rPr>
                    <w:t>Met</w:t>
                  </w:r>
                </w:p>
              </w:tc>
            </w:tr>
            <w:tr w:rsidR="00AB6128" w14:paraId="16B300D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E696E" w14:textId="77777777" w:rsidR="00AB6128" w:rsidRDefault="00290F0E">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F532A" w14:textId="77777777" w:rsidR="00AB6128" w:rsidRDefault="00290F0E">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6408F"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780AC"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00E57" w14:textId="77777777" w:rsidR="00AB6128" w:rsidRDefault="00290F0E">
                  <w:pPr>
                    <w:spacing w:after="0" w:line="240" w:lineRule="auto"/>
                    <w:jc w:val="center"/>
                  </w:pPr>
                  <w:r>
                    <w:rPr>
                      <w:rFonts w:ascii="Arial" w:eastAsia="Arial" w:hAnsi="Arial"/>
                      <w:b/>
                      <w:color w:val="000000"/>
                    </w:rPr>
                    <w:t>Met</w:t>
                  </w:r>
                </w:p>
              </w:tc>
            </w:tr>
            <w:tr w:rsidR="00AB6128" w14:paraId="573A53A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4EF48" w14:textId="77777777" w:rsidR="00AB6128" w:rsidRDefault="00290F0E">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C848F" w14:textId="77777777" w:rsidR="00AB6128" w:rsidRDefault="00290F0E">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62EE6"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21C4C"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47B48" w14:textId="77777777" w:rsidR="00AB6128" w:rsidRDefault="00290F0E">
                  <w:pPr>
                    <w:spacing w:after="0" w:line="240" w:lineRule="auto"/>
                    <w:jc w:val="center"/>
                  </w:pPr>
                  <w:r>
                    <w:rPr>
                      <w:rFonts w:ascii="Arial" w:eastAsia="Arial" w:hAnsi="Arial"/>
                      <w:b/>
                      <w:color w:val="000000"/>
                    </w:rPr>
                    <w:t>Met</w:t>
                  </w:r>
                </w:p>
              </w:tc>
            </w:tr>
            <w:tr w:rsidR="00AB6128" w14:paraId="40C2B4F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8B124" w14:textId="77777777" w:rsidR="00AB6128" w:rsidRDefault="00290F0E">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0B31B" w14:textId="77777777" w:rsidR="00AB6128" w:rsidRDefault="00290F0E">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E48F"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FBF1"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3D06" w14:textId="77777777" w:rsidR="00AB6128" w:rsidRDefault="00290F0E">
                  <w:pPr>
                    <w:spacing w:after="0" w:line="240" w:lineRule="auto"/>
                    <w:jc w:val="center"/>
                  </w:pPr>
                  <w:r>
                    <w:rPr>
                      <w:rFonts w:ascii="Arial" w:eastAsia="Arial" w:hAnsi="Arial"/>
                      <w:b/>
                      <w:color w:val="000000"/>
                    </w:rPr>
                    <w:t>Met</w:t>
                  </w:r>
                </w:p>
              </w:tc>
            </w:tr>
            <w:tr w:rsidR="00AB6128" w14:paraId="42732E63"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8A47060" w14:textId="77777777" w:rsidR="00AB6128" w:rsidRDefault="00290F0E">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2777B8CA" w14:textId="77777777" w:rsidR="00AB6128" w:rsidRDefault="00AB6128">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36F8F3C7" w14:textId="77777777" w:rsidR="00AB6128" w:rsidRDefault="00AB6128">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07ACDD55" w14:textId="77777777" w:rsidR="00AB6128" w:rsidRDefault="00AB6128">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0DB3B6A9" w14:textId="77777777" w:rsidR="00AB6128" w:rsidRDefault="00AB6128">
                  <w:pPr>
                    <w:spacing w:after="0" w:line="240" w:lineRule="auto"/>
                  </w:pPr>
                </w:p>
              </w:tc>
            </w:tr>
            <w:tr w:rsidR="00AB6128" w14:paraId="222D25B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76042" w14:textId="77777777" w:rsidR="00AB6128" w:rsidRDefault="00290F0E">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4AB15" w14:textId="77777777" w:rsidR="00AB6128" w:rsidRDefault="00290F0E">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3F5B6" w14:textId="77777777" w:rsidR="00AB6128" w:rsidRDefault="00290F0E">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F99E" w14:textId="77777777" w:rsidR="00AB6128" w:rsidRDefault="00290F0E">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60C93" w14:textId="77777777" w:rsidR="00AB6128" w:rsidRDefault="00290F0E">
                  <w:pPr>
                    <w:spacing w:after="0" w:line="240" w:lineRule="auto"/>
                    <w:jc w:val="center"/>
                  </w:pPr>
                  <w:r>
                    <w:rPr>
                      <w:rFonts w:ascii="Arial" w:eastAsia="Arial" w:hAnsi="Arial"/>
                      <w:b/>
                      <w:color w:val="000000"/>
                    </w:rPr>
                    <w:t>Rating</w:t>
                  </w:r>
                </w:p>
              </w:tc>
            </w:tr>
            <w:tr w:rsidR="00AB6128" w14:paraId="05C2B2C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ADCE" w14:textId="77777777" w:rsidR="00AB6128" w:rsidRDefault="00290F0E">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86E3" w14:textId="77777777" w:rsidR="00AB6128" w:rsidRDefault="00290F0E">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77E25"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F1674"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D1EC8" w14:textId="77777777" w:rsidR="00AB6128" w:rsidRDefault="00290F0E">
                  <w:pPr>
                    <w:spacing w:after="0" w:line="240" w:lineRule="auto"/>
                    <w:jc w:val="center"/>
                  </w:pPr>
                  <w:r>
                    <w:rPr>
                      <w:rFonts w:ascii="Arial" w:eastAsia="Arial" w:hAnsi="Arial"/>
                      <w:b/>
                      <w:color w:val="000000"/>
                    </w:rPr>
                    <w:t>Met</w:t>
                  </w:r>
                </w:p>
              </w:tc>
            </w:tr>
            <w:tr w:rsidR="00AB6128" w14:paraId="7902A94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23BA4" w14:textId="77777777" w:rsidR="00AB6128" w:rsidRDefault="00290F0E">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6BBE7" w14:textId="77777777" w:rsidR="00AB6128" w:rsidRDefault="00290F0E">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33EAC"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81756"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440B1" w14:textId="77777777" w:rsidR="00AB6128" w:rsidRDefault="00290F0E">
                  <w:pPr>
                    <w:spacing w:after="0" w:line="240" w:lineRule="auto"/>
                    <w:jc w:val="center"/>
                  </w:pPr>
                  <w:r>
                    <w:rPr>
                      <w:rFonts w:ascii="Arial" w:eastAsia="Arial" w:hAnsi="Arial"/>
                      <w:b/>
                      <w:color w:val="000000"/>
                    </w:rPr>
                    <w:t>Met</w:t>
                  </w:r>
                </w:p>
              </w:tc>
            </w:tr>
            <w:tr w:rsidR="00AB6128" w14:paraId="2D15DD2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506F8" w14:textId="77777777" w:rsidR="00AB6128" w:rsidRDefault="00290F0E">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953CE" w14:textId="77777777" w:rsidR="00AB6128" w:rsidRDefault="00290F0E">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0B51F" w14:textId="77777777" w:rsidR="00AB6128" w:rsidRDefault="00290F0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10AFB" w14:textId="77777777" w:rsidR="00AB6128" w:rsidRDefault="00290F0E">
                  <w:pPr>
                    <w:spacing w:after="0" w:line="240" w:lineRule="auto"/>
                    <w:jc w:val="center"/>
                  </w:pPr>
                  <w:r>
                    <w:rPr>
                      <w:rFonts w:ascii="Arial" w:eastAsia="Arial" w:hAnsi="Arial"/>
                      <w:color w:val="000000"/>
                    </w:rPr>
                    <w:t>7/7</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F2D0" w14:textId="77777777" w:rsidR="00AB6128" w:rsidRDefault="00290F0E">
                  <w:pPr>
                    <w:spacing w:after="0" w:line="240" w:lineRule="auto"/>
                    <w:jc w:val="center"/>
                  </w:pPr>
                  <w:r>
                    <w:rPr>
                      <w:rFonts w:ascii="Arial" w:eastAsia="Arial" w:hAnsi="Arial"/>
                      <w:b/>
                      <w:color w:val="000000"/>
                    </w:rPr>
                    <w:t>Met</w:t>
                  </w:r>
                </w:p>
              </w:tc>
            </w:tr>
            <w:tr w:rsidR="00AB6128" w14:paraId="38A0147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2DB91" w14:textId="77777777" w:rsidR="00AB6128" w:rsidRDefault="00290F0E">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E29CF" w14:textId="77777777" w:rsidR="00AB6128" w:rsidRDefault="00290F0E">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6C5C3"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DA255"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95E36" w14:textId="77777777" w:rsidR="00AB6128" w:rsidRDefault="00290F0E">
                  <w:pPr>
                    <w:spacing w:after="0" w:line="240" w:lineRule="auto"/>
                    <w:jc w:val="center"/>
                  </w:pPr>
                  <w:r>
                    <w:rPr>
                      <w:rFonts w:ascii="Arial" w:eastAsia="Arial" w:hAnsi="Arial"/>
                      <w:b/>
                      <w:color w:val="000000"/>
                    </w:rPr>
                    <w:t>Met</w:t>
                  </w:r>
                </w:p>
              </w:tc>
            </w:tr>
            <w:tr w:rsidR="00AB6128" w14:paraId="7A5BACB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DBA59" w14:textId="77777777" w:rsidR="00AB6128" w:rsidRDefault="00290F0E">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2CD1D" w14:textId="77777777" w:rsidR="00AB6128" w:rsidRDefault="00290F0E">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390D9"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8C154"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D8DF5" w14:textId="77777777" w:rsidR="00AB6128" w:rsidRDefault="00290F0E">
                  <w:pPr>
                    <w:spacing w:after="0" w:line="240" w:lineRule="auto"/>
                    <w:jc w:val="center"/>
                  </w:pPr>
                  <w:r>
                    <w:rPr>
                      <w:rFonts w:ascii="Arial" w:eastAsia="Arial" w:hAnsi="Arial"/>
                      <w:b/>
                      <w:color w:val="000000"/>
                    </w:rPr>
                    <w:t>Met</w:t>
                  </w:r>
                </w:p>
              </w:tc>
            </w:tr>
            <w:tr w:rsidR="00AB6128" w14:paraId="301A19A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D0773" w14:textId="77777777" w:rsidR="00AB6128" w:rsidRDefault="00290F0E">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39812" w14:textId="77777777" w:rsidR="00AB6128" w:rsidRDefault="00290F0E">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DEDD0"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92765"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91793" w14:textId="77777777" w:rsidR="00AB6128" w:rsidRDefault="00290F0E">
                  <w:pPr>
                    <w:spacing w:after="0" w:line="240" w:lineRule="auto"/>
                    <w:jc w:val="center"/>
                  </w:pPr>
                  <w:r>
                    <w:rPr>
                      <w:rFonts w:ascii="Arial" w:eastAsia="Arial" w:hAnsi="Arial"/>
                      <w:b/>
                      <w:color w:val="000000"/>
                    </w:rPr>
                    <w:t>Met</w:t>
                  </w:r>
                </w:p>
              </w:tc>
            </w:tr>
            <w:tr w:rsidR="00AB6128" w14:paraId="4764D33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5E3F1" w14:textId="77777777" w:rsidR="00AB6128" w:rsidRDefault="00290F0E">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68612" w14:textId="77777777" w:rsidR="00AB6128" w:rsidRDefault="00290F0E">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21B35"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AA2B5"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0ED85" w14:textId="77777777" w:rsidR="00AB6128" w:rsidRDefault="00290F0E">
                  <w:pPr>
                    <w:spacing w:after="0" w:line="240" w:lineRule="auto"/>
                    <w:jc w:val="center"/>
                  </w:pPr>
                  <w:r>
                    <w:rPr>
                      <w:rFonts w:ascii="Arial" w:eastAsia="Arial" w:hAnsi="Arial"/>
                      <w:b/>
                      <w:color w:val="000000"/>
                    </w:rPr>
                    <w:t>Met</w:t>
                  </w:r>
                </w:p>
              </w:tc>
            </w:tr>
            <w:tr w:rsidR="00AB6128" w14:paraId="38FA739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7E543" w14:textId="77777777" w:rsidR="00AB6128" w:rsidRDefault="00290F0E">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ED9F" w14:textId="77777777" w:rsidR="00AB6128" w:rsidRDefault="00290F0E">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9BAC"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AD4B7"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F46C3" w14:textId="77777777" w:rsidR="00AB6128" w:rsidRDefault="00290F0E">
                  <w:pPr>
                    <w:spacing w:after="0" w:line="240" w:lineRule="auto"/>
                    <w:jc w:val="center"/>
                  </w:pPr>
                  <w:r>
                    <w:rPr>
                      <w:rFonts w:ascii="Arial" w:eastAsia="Arial" w:hAnsi="Arial"/>
                      <w:b/>
                      <w:color w:val="000000"/>
                    </w:rPr>
                    <w:t>Not Met (0 %)</w:t>
                  </w:r>
                </w:p>
              </w:tc>
            </w:tr>
            <w:tr w:rsidR="00AB6128" w14:paraId="64E0331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1CB72" w14:textId="77777777" w:rsidR="00AB6128" w:rsidRDefault="00290F0E">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6DD88" w14:textId="77777777" w:rsidR="00AB6128" w:rsidRDefault="00290F0E">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D93D4"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D1BA8"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AEE98" w14:textId="77777777" w:rsidR="00AB6128" w:rsidRDefault="00290F0E">
                  <w:pPr>
                    <w:spacing w:after="0" w:line="240" w:lineRule="auto"/>
                    <w:jc w:val="center"/>
                  </w:pPr>
                  <w:r>
                    <w:rPr>
                      <w:rFonts w:ascii="Arial" w:eastAsia="Arial" w:hAnsi="Arial"/>
                      <w:b/>
                      <w:color w:val="000000"/>
                    </w:rPr>
                    <w:t>Met</w:t>
                  </w:r>
                </w:p>
              </w:tc>
            </w:tr>
            <w:tr w:rsidR="00AB6128" w14:paraId="1FF375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47BD5" w14:textId="77777777" w:rsidR="00AB6128" w:rsidRDefault="00290F0E">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F4DA2" w14:textId="77777777" w:rsidR="00AB6128" w:rsidRDefault="00290F0E">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FC9E"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51F27"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8E846" w14:textId="77777777" w:rsidR="00AB6128" w:rsidRDefault="00290F0E">
                  <w:pPr>
                    <w:spacing w:after="0" w:line="240" w:lineRule="auto"/>
                    <w:jc w:val="center"/>
                  </w:pPr>
                  <w:r>
                    <w:rPr>
                      <w:rFonts w:ascii="Arial" w:eastAsia="Arial" w:hAnsi="Arial"/>
                      <w:b/>
                      <w:color w:val="000000"/>
                    </w:rPr>
                    <w:t>Met</w:t>
                  </w:r>
                </w:p>
              </w:tc>
            </w:tr>
            <w:tr w:rsidR="00AB6128" w14:paraId="348F0FA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B1408" w14:textId="77777777" w:rsidR="00AB6128" w:rsidRDefault="00290F0E">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C522C" w14:textId="77777777" w:rsidR="00AB6128" w:rsidRDefault="00290F0E">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91E9B"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7D1C3"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6FB30" w14:textId="77777777" w:rsidR="00AB6128" w:rsidRDefault="00290F0E">
                  <w:pPr>
                    <w:spacing w:after="0" w:line="240" w:lineRule="auto"/>
                    <w:jc w:val="center"/>
                  </w:pPr>
                  <w:r>
                    <w:rPr>
                      <w:rFonts w:ascii="Arial" w:eastAsia="Arial" w:hAnsi="Arial"/>
                      <w:b/>
                      <w:color w:val="000000"/>
                    </w:rPr>
                    <w:t>Met</w:t>
                  </w:r>
                </w:p>
              </w:tc>
            </w:tr>
            <w:tr w:rsidR="00AB6128" w14:paraId="76ED514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7F10C" w14:textId="77777777" w:rsidR="00AB6128" w:rsidRDefault="00290F0E">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75DD6" w14:textId="77777777" w:rsidR="00AB6128" w:rsidRDefault="00290F0E">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7939D"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6C2B5"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856F8" w14:textId="77777777" w:rsidR="00AB6128" w:rsidRDefault="00290F0E">
                  <w:pPr>
                    <w:spacing w:after="0" w:line="240" w:lineRule="auto"/>
                    <w:jc w:val="center"/>
                  </w:pPr>
                  <w:r>
                    <w:rPr>
                      <w:rFonts w:ascii="Arial" w:eastAsia="Arial" w:hAnsi="Arial"/>
                      <w:b/>
                      <w:color w:val="000000"/>
                    </w:rPr>
                    <w:t>Met</w:t>
                  </w:r>
                </w:p>
              </w:tc>
            </w:tr>
            <w:tr w:rsidR="00AB6128" w14:paraId="7502DEC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49C11" w14:textId="77777777" w:rsidR="00AB6128" w:rsidRDefault="00290F0E">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3E85C" w14:textId="77777777" w:rsidR="00AB6128" w:rsidRDefault="00290F0E">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5BD07"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1AACD"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284F1" w14:textId="77777777" w:rsidR="00AB6128" w:rsidRDefault="00290F0E">
                  <w:pPr>
                    <w:spacing w:after="0" w:line="240" w:lineRule="auto"/>
                    <w:jc w:val="center"/>
                  </w:pPr>
                  <w:r>
                    <w:rPr>
                      <w:rFonts w:ascii="Arial" w:eastAsia="Arial" w:hAnsi="Arial"/>
                      <w:b/>
                      <w:color w:val="000000"/>
                    </w:rPr>
                    <w:t>Met</w:t>
                  </w:r>
                </w:p>
              </w:tc>
            </w:tr>
            <w:tr w:rsidR="00AB6128" w14:paraId="3AF7B9A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A42BB" w14:textId="77777777" w:rsidR="00AB6128" w:rsidRDefault="00290F0E">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EB4E9" w14:textId="77777777" w:rsidR="00AB6128" w:rsidRDefault="00290F0E">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F123A"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B3521"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208C8" w14:textId="77777777" w:rsidR="00AB6128" w:rsidRDefault="00290F0E">
                  <w:pPr>
                    <w:spacing w:after="0" w:line="240" w:lineRule="auto"/>
                    <w:jc w:val="center"/>
                  </w:pPr>
                  <w:r>
                    <w:rPr>
                      <w:rFonts w:ascii="Arial" w:eastAsia="Arial" w:hAnsi="Arial"/>
                      <w:b/>
                      <w:color w:val="000000"/>
                    </w:rPr>
                    <w:t>Met</w:t>
                  </w:r>
                </w:p>
              </w:tc>
            </w:tr>
            <w:tr w:rsidR="00AB6128" w14:paraId="03A22C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ACD3B" w14:textId="77777777" w:rsidR="00AB6128" w:rsidRDefault="00290F0E">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030CA" w14:textId="77777777" w:rsidR="00AB6128" w:rsidRDefault="00290F0E">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CA5DB"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36853"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6009C" w14:textId="77777777" w:rsidR="00AB6128" w:rsidRDefault="00290F0E">
                  <w:pPr>
                    <w:spacing w:after="0" w:line="240" w:lineRule="auto"/>
                    <w:jc w:val="center"/>
                  </w:pPr>
                  <w:r>
                    <w:rPr>
                      <w:rFonts w:ascii="Arial" w:eastAsia="Arial" w:hAnsi="Arial"/>
                      <w:b/>
                      <w:color w:val="000000"/>
                    </w:rPr>
                    <w:t>Met</w:t>
                  </w:r>
                </w:p>
              </w:tc>
            </w:tr>
            <w:tr w:rsidR="00AB6128" w14:paraId="1A9853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33CAB" w14:textId="77777777" w:rsidR="00AB6128" w:rsidRDefault="00290F0E">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B5685" w14:textId="77777777" w:rsidR="00AB6128" w:rsidRDefault="00290F0E">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30376"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82DD"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10638" w14:textId="77777777" w:rsidR="00AB6128" w:rsidRDefault="00290F0E">
                  <w:pPr>
                    <w:spacing w:after="0" w:line="240" w:lineRule="auto"/>
                    <w:jc w:val="center"/>
                  </w:pPr>
                  <w:r>
                    <w:rPr>
                      <w:rFonts w:ascii="Arial" w:eastAsia="Arial" w:hAnsi="Arial"/>
                      <w:b/>
                      <w:color w:val="000000"/>
                    </w:rPr>
                    <w:t>Met</w:t>
                  </w:r>
                </w:p>
              </w:tc>
            </w:tr>
            <w:tr w:rsidR="00AB6128" w14:paraId="34DF551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82412" w14:textId="77777777" w:rsidR="00AB6128" w:rsidRDefault="00290F0E">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C9F68" w14:textId="77777777" w:rsidR="00AB6128" w:rsidRDefault="00290F0E">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C1C97"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B576"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B12DC" w14:textId="77777777" w:rsidR="00AB6128" w:rsidRDefault="00290F0E">
                  <w:pPr>
                    <w:spacing w:after="0" w:line="240" w:lineRule="auto"/>
                    <w:jc w:val="center"/>
                  </w:pPr>
                  <w:r>
                    <w:rPr>
                      <w:rFonts w:ascii="Arial" w:eastAsia="Arial" w:hAnsi="Arial"/>
                      <w:b/>
                      <w:color w:val="000000"/>
                    </w:rPr>
                    <w:t>Not Met (0 %)</w:t>
                  </w:r>
                </w:p>
              </w:tc>
            </w:tr>
            <w:tr w:rsidR="00AB6128" w14:paraId="6C382D1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05C06" w14:textId="77777777" w:rsidR="00AB6128" w:rsidRDefault="00290F0E">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73802" w14:textId="77777777" w:rsidR="00AB6128" w:rsidRDefault="00290F0E">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78DF"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DC2C"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C8A07" w14:textId="77777777" w:rsidR="00AB6128" w:rsidRDefault="00290F0E">
                  <w:pPr>
                    <w:spacing w:after="0" w:line="240" w:lineRule="auto"/>
                    <w:jc w:val="center"/>
                  </w:pPr>
                  <w:r>
                    <w:rPr>
                      <w:rFonts w:ascii="Arial" w:eastAsia="Arial" w:hAnsi="Arial"/>
                      <w:b/>
                      <w:color w:val="000000"/>
                    </w:rPr>
                    <w:t>Met</w:t>
                  </w:r>
                </w:p>
              </w:tc>
            </w:tr>
            <w:tr w:rsidR="00AB6128" w14:paraId="1BC73FA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E9FB" w14:textId="77777777" w:rsidR="00AB6128" w:rsidRDefault="00290F0E">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B0A30" w14:textId="77777777" w:rsidR="00AB6128" w:rsidRDefault="00290F0E">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2C2A1"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1899C"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8E788" w14:textId="77777777" w:rsidR="00AB6128" w:rsidRDefault="00290F0E">
                  <w:pPr>
                    <w:spacing w:after="0" w:line="240" w:lineRule="auto"/>
                    <w:jc w:val="center"/>
                  </w:pPr>
                  <w:r>
                    <w:rPr>
                      <w:rFonts w:ascii="Arial" w:eastAsia="Arial" w:hAnsi="Arial"/>
                      <w:b/>
                      <w:color w:val="000000"/>
                    </w:rPr>
                    <w:t>Met</w:t>
                  </w:r>
                </w:p>
              </w:tc>
            </w:tr>
            <w:tr w:rsidR="00AB6128" w14:paraId="2ED4D2A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184B8" w14:textId="77777777" w:rsidR="00AB6128" w:rsidRDefault="00290F0E">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D5045" w14:textId="77777777" w:rsidR="00AB6128" w:rsidRDefault="00290F0E">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D6791"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B134D"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01A7C" w14:textId="77777777" w:rsidR="00AB6128" w:rsidRDefault="00290F0E">
                  <w:pPr>
                    <w:spacing w:after="0" w:line="240" w:lineRule="auto"/>
                    <w:jc w:val="center"/>
                  </w:pPr>
                  <w:r>
                    <w:rPr>
                      <w:rFonts w:ascii="Arial" w:eastAsia="Arial" w:hAnsi="Arial"/>
                      <w:b/>
                      <w:color w:val="000000"/>
                    </w:rPr>
                    <w:t>Met</w:t>
                  </w:r>
                </w:p>
              </w:tc>
            </w:tr>
            <w:tr w:rsidR="00AB6128" w14:paraId="15DDD11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20EB6" w14:textId="77777777" w:rsidR="00AB6128" w:rsidRDefault="00290F0E">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B1EE1" w14:textId="77777777" w:rsidR="00AB6128" w:rsidRDefault="00290F0E">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7183"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B64E9"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B32EF" w14:textId="77777777" w:rsidR="00AB6128" w:rsidRDefault="00290F0E">
                  <w:pPr>
                    <w:spacing w:after="0" w:line="240" w:lineRule="auto"/>
                    <w:jc w:val="center"/>
                  </w:pPr>
                  <w:r>
                    <w:rPr>
                      <w:rFonts w:ascii="Arial" w:eastAsia="Arial" w:hAnsi="Arial"/>
                      <w:b/>
                      <w:color w:val="000000"/>
                    </w:rPr>
                    <w:t>Met</w:t>
                  </w:r>
                </w:p>
              </w:tc>
            </w:tr>
            <w:tr w:rsidR="00AB6128" w14:paraId="6F0135A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A55A2" w14:textId="77777777" w:rsidR="00AB6128" w:rsidRDefault="00290F0E">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42D9A" w14:textId="77777777" w:rsidR="00AB6128" w:rsidRDefault="00290F0E">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62944"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9D1A5"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8CC6" w14:textId="77777777" w:rsidR="00AB6128" w:rsidRDefault="00290F0E">
                  <w:pPr>
                    <w:spacing w:after="0" w:line="240" w:lineRule="auto"/>
                    <w:jc w:val="center"/>
                  </w:pPr>
                  <w:r>
                    <w:rPr>
                      <w:rFonts w:ascii="Arial" w:eastAsia="Arial" w:hAnsi="Arial"/>
                      <w:b/>
                      <w:color w:val="000000"/>
                    </w:rPr>
                    <w:t>Met</w:t>
                  </w:r>
                </w:p>
              </w:tc>
            </w:tr>
            <w:tr w:rsidR="00AB6128" w14:paraId="41A160E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3806A" w14:textId="77777777" w:rsidR="00AB6128" w:rsidRDefault="00290F0E">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2007" w14:textId="77777777" w:rsidR="00AB6128" w:rsidRDefault="00290F0E">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364E3" w14:textId="77777777" w:rsidR="00AB6128" w:rsidRDefault="00290F0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24916" w14:textId="77777777" w:rsidR="00AB6128" w:rsidRDefault="00290F0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A84B2" w14:textId="77777777" w:rsidR="00AB6128" w:rsidRDefault="00290F0E">
                  <w:pPr>
                    <w:spacing w:after="0" w:line="240" w:lineRule="auto"/>
                    <w:jc w:val="center"/>
                  </w:pPr>
                  <w:r>
                    <w:rPr>
                      <w:rFonts w:ascii="Arial" w:eastAsia="Arial" w:hAnsi="Arial"/>
                      <w:b/>
                      <w:color w:val="000000"/>
                    </w:rPr>
                    <w:t>Met</w:t>
                  </w:r>
                </w:p>
              </w:tc>
            </w:tr>
            <w:tr w:rsidR="00AB6128" w14:paraId="4B6D1A05"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670E64C3" w14:textId="77777777" w:rsidR="00AB6128" w:rsidRDefault="00AB6128">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2E3C828E" w14:textId="77777777" w:rsidR="00AB6128" w:rsidRDefault="00AB6128">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626942C6" w14:textId="77777777" w:rsidR="00AB6128" w:rsidRDefault="00AB6128">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7B3380D0" w14:textId="77777777" w:rsidR="00AB6128" w:rsidRDefault="00AB6128">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01E1B86F" w14:textId="77777777" w:rsidR="00AB6128" w:rsidRDefault="00AB6128">
                  <w:pPr>
                    <w:spacing w:after="0" w:line="240" w:lineRule="auto"/>
                    <w:rPr>
                      <w:sz w:val="0"/>
                    </w:rPr>
                  </w:pPr>
                </w:p>
              </w:tc>
            </w:tr>
          </w:tbl>
          <w:p w14:paraId="338C054A" w14:textId="77777777" w:rsidR="00AB6128" w:rsidRDefault="00AB6128">
            <w:pPr>
              <w:spacing w:after="0" w:line="240" w:lineRule="auto"/>
            </w:pPr>
          </w:p>
        </w:tc>
        <w:tc>
          <w:tcPr>
            <w:tcW w:w="539" w:type="dxa"/>
            <w:hMerge/>
          </w:tcPr>
          <w:p w14:paraId="1DB3BFB4" w14:textId="77777777" w:rsidR="00AB6128" w:rsidRDefault="00AB6128">
            <w:pPr>
              <w:pStyle w:val="EmptyCellLayoutStyle"/>
              <w:spacing w:after="0" w:line="240" w:lineRule="auto"/>
            </w:pPr>
          </w:p>
        </w:tc>
        <w:tc>
          <w:tcPr>
            <w:tcW w:w="360" w:type="dxa"/>
            <w:hMerge/>
          </w:tcPr>
          <w:p w14:paraId="13CE0B60" w14:textId="77777777" w:rsidR="00AB6128" w:rsidRDefault="00AB6128">
            <w:pPr>
              <w:pStyle w:val="EmptyCellLayoutStyle"/>
              <w:spacing w:after="0" w:line="240" w:lineRule="auto"/>
            </w:pPr>
          </w:p>
        </w:tc>
        <w:tc>
          <w:tcPr>
            <w:tcW w:w="2434" w:type="dxa"/>
            <w:gridSpan w:val="6"/>
            <w:hMerge/>
          </w:tcPr>
          <w:p w14:paraId="62971114" w14:textId="77777777" w:rsidR="00AB6128" w:rsidRDefault="00AB6128">
            <w:pPr>
              <w:pStyle w:val="EmptyCellLayoutStyle"/>
              <w:spacing w:after="0" w:line="240" w:lineRule="auto"/>
            </w:pPr>
          </w:p>
        </w:tc>
        <w:tc>
          <w:tcPr>
            <w:tcW w:w="312" w:type="dxa"/>
          </w:tcPr>
          <w:p w14:paraId="587716BD" w14:textId="77777777" w:rsidR="00AB6128" w:rsidRDefault="00AB6128">
            <w:pPr>
              <w:pStyle w:val="EmptyCellLayoutStyle"/>
              <w:spacing w:after="0" w:line="240" w:lineRule="auto"/>
            </w:pPr>
          </w:p>
        </w:tc>
        <w:tc>
          <w:tcPr>
            <w:tcW w:w="16" w:type="dxa"/>
          </w:tcPr>
          <w:p w14:paraId="6BB02EC5" w14:textId="77777777" w:rsidR="00AB6128" w:rsidRDefault="00AB6128">
            <w:pPr>
              <w:pStyle w:val="EmptyCellLayoutStyle"/>
              <w:spacing w:after="0" w:line="240" w:lineRule="auto"/>
            </w:pPr>
          </w:p>
        </w:tc>
      </w:tr>
    </w:tbl>
    <w:p w14:paraId="35B3FF38" w14:textId="77777777" w:rsidR="00AB6128" w:rsidRDefault="00AB6128">
      <w:pPr>
        <w:spacing w:after="0" w:line="240" w:lineRule="auto"/>
      </w:pPr>
    </w:p>
    <w:sectPr w:rsidR="00AB6128">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0229" w14:textId="77777777" w:rsidR="00290F0E" w:rsidRDefault="00290F0E">
      <w:pPr>
        <w:spacing w:after="0" w:line="240" w:lineRule="auto"/>
      </w:pPr>
      <w:r>
        <w:separator/>
      </w:r>
    </w:p>
  </w:endnote>
  <w:endnote w:type="continuationSeparator" w:id="0">
    <w:p w14:paraId="14B90AE8" w14:textId="77777777" w:rsidR="00290F0E" w:rsidRDefault="0029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420"/>
      <w:gridCol w:w="2160"/>
      <w:gridCol w:w="99"/>
      <w:gridCol w:w="2160"/>
      <w:gridCol w:w="1590"/>
    </w:tblGrid>
    <w:tr w:rsidR="00AB6128" w14:paraId="6C62749A" w14:textId="77777777">
      <w:tc>
        <w:tcPr>
          <w:tcW w:w="3420" w:type="dxa"/>
        </w:tcPr>
        <w:p w14:paraId="11B2D9B3" w14:textId="77777777" w:rsidR="00AB6128" w:rsidRDefault="00AB6128">
          <w:pPr>
            <w:pStyle w:val="EmptyCellLayoutStyle"/>
            <w:spacing w:after="0" w:line="240" w:lineRule="auto"/>
          </w:pPr>
        </w:p>
      </w:tc>
      <w:tc>
        <w:tcPr>
          <w:tcW w:w="2160" w:type="dxa"/>
        </w:tcPr>
        <w:p w14:paraId="155663C0" w14:textId="77777777" w:rsidR="00AB6128" w:rsidRDefault="00AB6128">
          <w:pPr>
            <w:pStyle w:val="EmptyCellLayoutStyle"/>
            <w:spacing w:after="0" w:line="240" w:lineRule="auto"/>
          </w:pPr>
        </w:p>
      </w:tc>
      <w:tc>
        <w:tcPr>
          <w:tcW w:w="99" w:type="dxa"/>
        </w:tcPr>
        <w:p w14:paraId="2E3D6750" w14:textId="77777777" w:rsidR="00AB6128" w:rsidRDefault="00AB6128">
          <w:pPr>
            <w:pStyle w:val="EmptyCellLayoutStyle"/>
            <w:spacing w:after="0" w:line="240" w:lineRule="auto"/>
          </w:pPr>
        </w:p>
      </w:tc>
      <w:tc>
        <w:tcPr>
          <w:tcW w:w="2160" w:type="dxa"/>
        </w:tcPr>
        <w:p w14:paraId="04B12223" w14:textId="77777777" w:rsidR="00AB6128" w:rsidRDefault="00AB6128">
          <w:pPr>
            <w:pStyle w:val="EmptyCellLayoutStyle"/>
            <w:spacing w:after="0" w:line="240" w:lineRule="auto"/>
          </w:pPr>
        </w:p>
      </w:tc>
      <w:tc>
        <w:tcPr>
          <w:tcW w:w="1590" w:type="dxa"/>
        </w:tcPr>
        <w:p w14:paraId="1A77436D" w14:textId="77777777" w:rsidR="00AB6128" w:rsidRDefault="00AB6128">
          <w:pPr>
            <w:pStyle w:val="EmptyCellLayoutStyle"/>
            <w:spacing w:after="0" w:line="240" w:lineRule="auto"/>
          </w:pPr>
        </w:p>
      </w:tc>
    </w:tr>
    <w:tr w:rsidR="00AB6128" w14:paraId="23F8D318" w14:textId="77777777">
      <w:tc>
        <w:tcPr>
          <w:tcW w:w="3420" w:type="dxa"/>
        </w:tcPr>
        <w:p w14:paraId="18202724" w14:textId="77777777" w:rsidR="00AB6128" w:rsidRDefault="00AB6128">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AB6128" w14:paraId="6A7ECB87" w14:textId="77777777">
            <w:trPr>
              <w:trHeight w:val="282"/>
            </w:trPr>
            <w:tc>
              <w:tcPr>
                <w:tcW w:w="2160" w:type="dxa"/>
                <w:tcBorders>
                  <w:top w:val="nil"/>
                  <w:left w:val="nil"/>
                  <w:bottom w:val="nil"/>
                  <w:right w:val="nil"/>
                </w:tcBorders>
                <w:tcMar>
                  <w:top w:w="39" w:type="dxa"/>
                  <w:left w:w="39" w:type="dxa"/>
                  <w:bottom w:w="39" w:type="dxa"/>
                  <w:right w:w="39" w:type="dxa"/>
                </w:tcMar>
              </w:tcPr>
              <w:p w14:paraId="248A58D6" w14:textId="77777777" w:rsidR="00AB6128" w:rsidRDefault="00290F0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D52E651" w14:textId="77777777" w:rsidR="00AB6128" w:rsidRDefault="00AB6128">
          <w:pPr>
            <w:spacing w:after="0" w:line="240" w:lineRule="auto"/>
          </w:pPr>
        </w:p>
      </w:tc>
      <w:tc>
        <w:tcPr>
          <w:tcW w:w="99" w:type="dxa"/>
        </w:tcPr>
        <w:p w14:paraId="105A76F6" w14:textId="77777777" w:rsidR="00AB6128" w:rsidRDefault="00AB6128">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AB6128" w14:paraId="04EF00E6" w14:textId="77777777">
            <w:trPr>
              <w:trHeight w:val="282"/>
            </w:trPr>
            <w:tc>
              <w:tcPr>
                <w:tcW w:w="2160" w:type="dxa"/>
                <w:tcBorders>
                  <w:top w:val="nil"/>
                  <w:left w:val="nil"/>
                  <w:bottom w:val="nil"/>
                  <w:right w:val="nil"/>
                </w:tcBorders>
                <w:tcMar>
                  <w:top w:w="39" w:type="dxa"/>
                  <w:left w:w="39" w:type="dxa"/>
                  <w:bottom w:w="39" w:type="dxa"/>
                  <w:right w:w="39" w:type="dxa"/>
                </w:tcMar>
              </w:tcPr>
              <w:p w14:paraId="7992846B" w14:textId="77777777" w:rsidR="00AB6128" w:rsidRDefault="00290F0E">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60022D20" w14:textId="77777777" w:rsidR="00AB6128" w:rsidRDefault="00AB6128">
          <w:pPr>
            <w:spacing w:after="0" w:line="240" w:lineRule="auto"/>
          </w:pPr>
        </w:p>
      </w:tc>
      <w:tc>
        <w:tcPr>
          <w:tcW w:w="1590" w:type="dxa"/>
        </w:tcPr>
        <w:p w14:paraId="4E8A1FF5" w14:textId="77777777" w:rsidR="00AB6128" w:rsidRDefault="00AB6128">
          <w:pPr>
            <w:pStyle w:val="EmptyCellLayoutStyle"/>
            <w:spacing w:after="0" w:line="240" w:lineRule="auto"/>
          </w:pPr>
        </w:p>
      </w:tc>
    </w:tr>
    <w:tr w:rsidR="00AB6128" w14:paraId="3BA7B6CC" w14:textId="77777777">
      <w:tc>
        <w:tcPr>
          <w:tcW w:w="3420" w:type="dxa"/>
        </w:tcPr>
        <w:p w14:paraId="1BC71870" w14:textId="77777777" w:rsidR="00AB6128" w:rsidRDefault="00AB6128">
          <w:pPr>
            <w:pStyle w:val="EmptyCellLayoutStyle"/>
            <w:spacing w:after="0" w:line="240" w:lineRule="auto"/>
          </w:pPr>
        </w:p>
      </w:tc>
      <w:tc>
        <w:tcPr>
          <w:tcW w:w="2160" w:type="dxa"/>
        </w:tcPr>
        <w:p w14:paraId="40013690" w14:textId="77777777" w:rsidR="00AB6128" w:rsidRDefault="00AB6128">
          <w:pPr>
            <w:pStyle w:val="EmptyCellLayoutStyle"/>
            <w:spacing w:after="0" w:line="240" w:lineRule="auto"/>
          </w:pPr>
        </w:p>
      </w:tc>
      <w:tc>
        <w:tcPr>
          <w:tcW w:w="99" w:type="dxa"/>
        </w:tcPr>
        <w:p w14:paraId="0996FCCB" w14:textId="77777777" w:rsidR="00AB6128" w:rsidRDefault="00AB6128">
          <w:pPr>
            <w:pStyle w:val="EmptyCellLayoutStyle"/>
            <w:spacing w:after="0" w:line="240" w:lineRule="auto"/>
          </w:pPr>
        </w:p>
      </w:tc>
      <w:tc>
        <w:tcPr>
          <w:tcW w:w="2160" w:type="dxa"/>
        </w:tcPr>
        <w:p w14:paraId="006CC05B" w14:textId="77777777" w:rsidR="00AB6128" w:rsidRDefault="00AB6128">
          <w:pPr>
            <w:pStyle w:val="EmptyCellLayoutStyle"/>
            <w:spacing w:after="0" w:line="240" w:lineRule="auto"/>
          </w:pPr>
        </w:p>
      </w:tc>
      <w:tc>
        <w:tcPr>
          <w:tcW w:w="1590" w:type="dxa"/>
        </w:tcPr>
        <w:p w14:paraId="671C16E8" w14:textId="77777777" w:rsidR="00AB6128" w:rsidRDefault="00AB612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0ABB" w14:textId="77777777" w:rsidR="00290F0E" w:rsidRDefault="00290F0E">
      <w:pPr>
        <w:spacing w:after="0" w:line="240" w:lineRule="auto"/>
      </w:pPr>
      <w:r>
        <w:separator/>
      </w:r>
    </w:p>
  </w:footnote>
  <w:footnote w:type="continuationSeparator" w:id="0">
    <w:p w14:paraId="040664E5" w14:textId="77777777" w:rsidR="00290F0E" w:rsidRDefault="0029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28"/>
    <w:rsid w:val="00290F0E"/>
    <w:rsid w:val="00877E70"/>
    <w:rsid w:val="00AB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AB64"/>
  <w15:docId w15:val="{646C5E62-D79C-41E0-88B8-A412EFC4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4068</Words>
  <Characters>23190</Characters>
  <Application>Microsoft Office Word</Application>
  <DocSecurity>0</DocSecurity>
  <Lines>193</Lines>
  <Paragraphs>54</Paragraphs>
  <ScaleCrop>false</ScaleCrop>
  <Company>Commonwealth of Massachusetts</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2022-04-28T15:35:00Z</dcterms:created>
  <dcterms:modified xsi:type="dcterms:W3CDTF">2022-04-28T15:35:00Z</dcterms:modified>
</cp:coreProperties>
</file>