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C430" w14:textId="77777777" w:rsidR="00FC7601" w:rsidRPr="009200FD" w:rsidRDefault="00FC7601" w:rsidP="00FC7601">
      <w:pPr>
        <w:jc w:val="center"/>
        <w:rPr>
          <w:rFonts w:ascii="Century Schoolbook" w:hAnsi="Century Schoolbook" w:cs="Century Schoolbook"/>
        </w:rPr>
      </w:pPr>
      <w:r w:rsidRPr="009200FD">
        <w:rPr>
          <w:rFonts w:ascii="Century Schoolbook" w:hAnsi="Century Schoolbook" w:cs="Century Schoolbook"/>
        </w:rPr>
        <w:t>COMMONWEALTH OF MASSACHUSETTS</w:t>
      </w:r>
    </w:p>
    <w:p w14:paraId="54AE663D" w14:textId="77777777" w:rsidR="00FC7601" w:rsidRPr="009200FD" w:rsidRDefault="00FC7601" w:rsidP="00FC7601">
      <w:pPr>
        <w:rPr>
          <w:rFonts w:ascii="Century Schoolbook" w:hAnsi="Century Schoolbook" w:cs="Century Schoolbook"/>
        </w:rPr>
      </w:pPr>
    </w:p>
    <w:p w14:paraId="4195154A" w14:textId="77777777" w:rsidR="00FC7601" w:rsidRPr="009200FD" w:rsidRDefault="00FC7601" w:rsidP="00FC7601">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0F5E9DA4" w14:textId="77777777" w:rsidR="00FC7601" w:rsidRPr="009200FD" w:rsidRDefault="00FC7601" w:rsidP="00FC7601">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3BD24351" w14:textId="77777777" w:rsidR="00FC7601" w:rsidRPr="009200FD" w:rsidRDefault="00FC7601" w:rsidP="00FC7601">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0C6D50BF" w14:textId="2FC55B99" w:rsidR="00FC7601" w:rsidRPr="009200FD" w:rsidRDefault="00FC7601" w:rsidP="00FC7601">
      <w:pPr>
        <w:tabs>
          <w:tab w:val="left" w:pos="3600"/>
        </w:tabs>
        <w:ind w:left="5760" w:hanging="5760"/>
        <w:rPr>
          <w:rFonts w:ascii="Century Schoolbook" w:hAnsi="Century Schoolbook" w:cs="Century Schoolbook"/>
        </w:rPr>
      </w:pPr>
      <w:r>
        <w:rPr>
          <w:rFonts w:ascii="Century Schoolbook" w:hAnsi="Century Schoolbook" w:cs="Century Schoolbook"/>
        </w:rPr>
        <w:t>Option Care</w:t>
      </w:r>
      <w:r w:rsidRPr="009200FD">
        <w:rPr>
          <w:rFonts w:ascii="Century Schoolbook" w:hAnsi="Century Schoolbook" w:cs="Century Schoolbook"/>
        </w:rPr>
        <w:tab/>
        <w:t>)</w:t>
      </w:r>
      <w:r>
        <w:rPr>
          <w:rFonts w:ascii="Century Schoolbook" w:hAnsi="Century Schoolbook" w:cs="Century Schoolbook"/>
        </w:rPr>
        <w:t xml:space="preserve"> Docket Nos.: PHA-2020-0066 / CAS-</w:t>
      </w:r>
      <w:r w:rsidR="00FD7F7A">
        <w:rPr>
          <w:rFonts w:ascii="Century Schoolbook" w:hAnsi="Century Schoolbook" w:cs="Century Schoolbook"/>
        </w:rPr>
        <w:t>2020-0797</w:t>
      </w:r>
    </w:p>
    <w:p w14:paraId="09557224" w14:textId="0BCC8009" w:rsidR="00FC7601" w:rsidRDefault="00186454" w:rsidP="00FC7601">
      <w:pPr>
        <w:tabs>
          <w:tab w:val="left" w:pos="3600"/>
        </w:tabs>
        <w:ind w:left="5760" w:hanging="5760"/>
        <w:rPr>
          <w:rFonts w:ascii="Century Schoolbook" w:hAnsi="Century Schoolbook" w:cs="Century Schoolbook"/>
        </w:rPr>
      </w:pPr>
      <w:r>
        <w:rPr>
          <w:rFonts w:ascii="Century Schoolbook" w:hAnsi="Century Schoolbook" w:cs="Century Schoolbook"/>
        </w:rPr>
        <w:t>DS90107</w:t>
      </w:r>
      <w:proofErr w:type="gramStart"/>
      <w:r w:rsidR="00FC7601" w:rsidRPr="009200FD">
        <w:rPr>
          <w:rFonts w:ascii="Century Schoolbook" w:hAnsi="Century Schoolbook" w:cs="Century Schoolbook"/>
        </w:rPr>
        <w:tab/>
        <w:t>)</w:t>
      </w:r>
      <w:r w:rsidR="00FD7F7A">
        <w:rPr>
          <w:rFonts w:ascii="Century Schoolbook" w:hAnsi="Century Schoolbook" w:cs="Century Schoolbook"/>
        </w:rPr>
        <w:t xml:space="preserve">   </w:t>
      </w:r>
      <w:proofErr w:type="gramEnd"/>
      <w:r w:rsidR="00FD7F7A">
        <w:rPr>
          <w:rFonts w:ascii="Century Schoolbook" w:hAnsi="Century Schoolbook" w:cs="Century Schoolbook"/>
        </w:rPr>
        <w:t xml:space="preserve">                    </w:t>
      </w:r>
      <w:r w:rsidR="00FC7601">
        <w:rPr>
          <w:rFonts w:ascii="Century Schoolbook" w:hAnsi="Century Schoolbook" w:cs="Century Schoolbook"/>
        </w:rPr>
        <w:t>PHA-2022-0016 / CAS-</w:t>
      </w:r>
      <w:r w:rsidR="00FD7F7A">
        <w:rPr>
          <w:rFonts w:ascii="Century Schoolbook" w:hAnsi="Century Schoolbook" w:cs="Century Schoolbook"/>
        </w:rPr>
        <w:t>2021-0685</w:t>
      </w:r>
    </w:p>
    <w:p w14:paraId="42B07967" w14:textId="2A71F029" w:rsidR="00FC7601" w:rsidRDefault="00FC7601" w:rsidP="00FC7601">
      <w:pPr>
        <w:tabs>
          <w:tab w:val="left" w:pos="3600"/>
        </w:tabs>
        <w:ind w:left="5760" w:hanging="5760"/>
        <w:rPr>
          <w:rFonts w:ascii="Century Schoolbook" w:hAnsi="Century Schoolbook" w:cs="Century Schoolbook"/>
        </w:rPr>
      </w:pPr>
      <w:r w:rsidRPr="00FD7F7A">
        <w:rPr>
          <w:rFonts w:ascii="Century Schoolbook" w:hAnsi="Century Schoolbook" w:cs="Century Schoolbook"/>
        </w:rPr>
        <w:t>Exp:</w:t>
      </w:r>
      <w:r w:rsidR="00FD7F7A">
        <w:rPr>
          <w:rFonts w:ascii="Century Schoolbook" w:hAnsi="Century Schoolbook" w:cs="Century Schoolbook"/>
        </w:rPr>
        <w:t xml:space="preserve"> 12/31/2025</w:t>
      </w:r>
      <w:proofErr w:type="gramStart"/>
      <w:r>
        <w:rPr>
          <w:rFonts w:ascii="Century Schoolbook" w:hAnsi="Century Schoolbook" w:cs="Century Schoolbook"/>
        </w:rPr>
        <w:tab/>
        <w:t>)</w:t>
      </w:r>
      <w:r w:rsidR="00FD7F7A">
        <w:rPr>
          <w:rFonts w:ascii="Century Schoolbook" w:hAnsi="Century Schoolbook" w:cs="Century Schoolbook"/>
        </w:rPr>
        <w:t xml:space="preserve">   </w:t>
      </w:r>
      <w:proofErr w:type="gramEnd"/>
      <w:r w:rsidR="00FD7F7A">
        <w:rPr>
          <w:rFonts w:ascii="Century Schoolbook" w:hAnsi="Century Schoolbook" w:cs="Century Schoolbook"/>
        </w:rPr>
        <w:t xml:space="preserve">                    </w:t>
      </w:r>
      <w:r>
        <w:rPr>
          <w:rFonts w:ascii="Century Schoolbook" w:hAnsi="Century Schoolbook" w:cs="Century Schoolbook"/>
        </w:rPr>
        <w:t>PHA-2022-0045 / CAS-</w:t>
      </w:r>
      <w:r w:rsidR="00FD7F7A">
        <w:rPr>
          <w:rFonts w:ascii="Century Schoolbook" w:hAnsi="Century Schoolbook" w:cs="Century Schoolbook"/>
        </w:rPr>
        <w:t>2022-0242</w:t>
      </w:r>
    </w:p>
    <w:p w14:paraId="0AD3BEF1" w14:textId="12151251" w:rsidR="00FC7601" w:rsidRDefault="00FC7601" w:rsidP="00FC7601">
      <w:pPr>
        <w:tabs>
          <w:tab w:val="left" w:pos="3600"/>
        </w:tabs>
        <w:ind w:left="5760" w:hanging="5760"/>
        <w:rPr>
          <w:rFonts w:ascii="Century Schoolbook" w:hAnsi="Century Schoolbook" w:cs="Century Schoolbook"/>
        </w:rPr>
      </w:pPr>
      <w:r>
        <w:rPr>
          <w:rFonts w:ascii="Century Schoolbook" w:hAnsi="Century Schoolbook" w:cs="Century Schoolbook"/>
        </w:rPr>
        <w:tab/>
      </w:r>
      <w:proofErr w:type="gramStart"/>
      <w:r w:rsidR="00FD7F7A">
        <w:rPr>
          <w:rFonts w:ascii="Century Schoolbook" w:hAnsi="Century Schoolbook" w:cs="Century Schoolbook"/>
        </w:rPr>
        <w:t xml:space="preserve">)   </w:t>
      </w:r>
      <w:proofErr w:type="gramEnd"/>
      <w:r w:rsidR="00FD7F7A">
        <w:rPr>
          <w:rFonts w:ascii="Century Schoolbook" w:hAnsi="Century Schoolbook" w:cs="Century Schoolbook"/>
        </w:rPr>
        <w:t xml:space="preserve">                    </w:t>
      </w:r>
      <w:r>
        <w:rPr>
          <w:rFonts w:ascii="Century Schoolbook" w:hAnsi="Century Schoolbook" w:cs="Century Schoolbook"/>
        </w:rPr>
        <w:t>PHA-2022-0135 / CAS-</w:t>
      </w:r>
      <w:r w:rsidR="00FD7F7A">
        <w:rPr>
          <w:rFonts w:ascii="Century Schoolbook" w:hAnsi="Century Schoolbook" w:cs="Century Schoolbook"/>
        </w:rPr>
        <w:t>2022-0516</w:t>
      </w:r>
    </w:p>
    <w:p w14:paraId="0E14999A" w14:textId="2A875F38" w:rsidR="005675B8" w:rsidRDefault="005675B8" w:rsidP="00FC7601">
      <w:pPr>
        <w:tabs>
          <w:tab w:val="left" w:pos="3600"/>
        </w:tabs>
        <w:ind w:left="5760" w:hanging="5760"/>
        <w:rPr>
          <w:rFonts w:ascii="Century Schoolbook" w:hAnsi="Century Schoolbook" w:cs="Century Schoolbook"/>
        </w:rPr>
      </w:pPr>
      <w:r>
        <w:rPr>
          <w:rFonts w:ascii="Century Schoolbook" w:hAnsi="Century Schoolbook" w:cs="Century Schoolbook"/>
        </w:rPr>
        <w:tab/>
      </w:r>
      <w:proofErr w:type="gramStart"/>
      <w:r>
        <w:rPr>
          <w:rFonts w:ascii="Century Schoolbook" w:hAnsi="Century Schoolbook" w:cs="Century Schoolbook"/>
        </w:rPr>
        <w:t xml:space="preserve">)   </w:t>
      </w:r>
      <w:proofErr w:type="gramEnd"/>
      <w:r>
        <w:rPr>
          <w:rFonts w:ascii="Century Schoolbook" w:hAnsi="Century Schoolbook" w:cs="Century Schoolbook"/>
        </w:rPr>
        <w:t xml:space="preserve">                    PHA-2023-0267</w:t>
      </w:r>
      <w:r w:rsidR="00873C8E">
        <w:rPr>
          <w:rFonts w:ascii="Century Schoolbook" w:hAnsi="Century Schoolbook" w:cs="Century Schoolbook"/>
        </w:rPr>
        <w:t xml:space="preserve"> / CASE-2023-0741</w:t>
      </w:r>
    </w:p>
    <w:p w14:paraId="1EB71EF5" w14:textId="526AD99E" w:rsidR="005675B8" w:rsidRDefault="005675B8" w:rsidP="00FC7601">
      <w:pPr>
        <w:tabs>
          <w:tab w:val="left" w:pos="3600"/>
        </w:tabs>
        <w:ind w:left="5760" w:hanging="5760"/>
        <w:rPr>
          <w:rFonts w:ascii="Century Schoolbook" w:hAnsi="Century Schoolbook" w:cs="Century Schoolbook"/>
        </w:rPr>
      </w:pPr>
      <w:r>
        <w:rPr>
          <w:rFonts w:ascii="Century Schoolbook" w:hAnsi="Century Schoolbook" w:cs="Century Schoolbook"/>
        </w:rPr>
        <w:tab/>
      </w:r>
      <w:proofErr w:type="gramStart"/>
      <w:r>
        <w:rPr>
          <w:rFonts w:ascii="Century Schoolbook" w:hAnsi="Century Schoolbook" w:cs="Century Schoolbook"/>
        </w:rPr>
        <w:t xml:space="preserve">)   </w:t>
      </w:r>
      <w:proofErr w:type="gramEnd"/>
      <w:r>
        <w:rPr>
          <w:rFonts w:ascii="Century Schoolbook" w:hAnsi="Century Schoolbook" w:cs="Century Schoolbook"/>
        </w:rPr>
        <w:t xml:space="preserve">                    PHA-2024-0079</w:t>
      </w:r>
      <w:r w:rsidR="00873C8E">
        <w:rPr>
          <w:rFonts w:ascii="Century Schoolbook" w:hAnsi="Century Schoolbook" w:cs="Century Schoolbook"/>
        </w:rPr>
        <w:t xml:space="preserve"> / CASE-2023-0827</w:t>
      </w:r>
    </w:p>
    <w:p w14:paraId="35CDE623" w14:textId="712B07E3" w:rsidR="005675B8" w:rsidRDefault="005675B8" w:rsidP="00FC7601">
      <w:pPr>
        <w:tabs>
          <w:tab w:val="left" w:pos="3600"/>
        </w:tabs>
        <w:ind w:left="5760" w:hanging="5760"/>
        <w:rPr>
          <w:rFonts w:ascii="Century Schoolbook" w:hAnsi="Century Schoolbook" w:cs="Century Schoolbook"/>
        </w:rPr>
      </w:pPr>
      <w:r>
        <w:rPr>
          <w:rFonts w:ascii="Century Schoolbook" w:hAnsi="Century Schoolbook" w:cs="Century Schoolbook"/>
        </w:rPr>
        <w:tab/>
      </w:r>
      <w:proofErr w:type="gramStart"/>
      <w:r>
        <w:rPr>
          <w:rFonts w:ascii="Century Schoolbook" w:hAnsi="Century Schoolbook" w:cs="Century Schoolbook"/>
        </w:rPr>
        <w:t xml:space="preserve">)   </w:t>
      </w:r>
      <w:proofErr w:type="gramEnd"/>
      <w:r>
        <w:rPr>
          <w:rFonts w:ascii="Century Schoolbook" w:hAnsi="Century Schoolbook" w:cs="Century Schoolbook"/>
        </w:rPr>
        <w:t xml:space="preserve">                    PHA-2024-0080</w:t>
      </w:r>
      <w:r w:rsidR="00873C8E">
        <w:rPr>
          <w:rFonts w:ascii="Century Schoolbook" w:hAnsi="Century Schoolbook" w:cs="Century Schoolbook"/>
        </w:rPr>
        <w:t xml:space="preserve"> / CASE-2024-0114</w:t>
      </w:r>
    </w:p>
    <w:p w14:paraId="2FF6FF99" w14:textId="2A0A950E" w:rsidR="005675B8" w:rsidRDefault="005675B8" w:rsidP="00FC7601">
      <w:pPr>
        <w:tabs>
          <w:tab w:val="left" w:pos="3600"/>
        </w:tabs>
        <w:ind w:left="5760" w:hanging="5760"/>
        <w:rPr>
          <w:rFonts w:ascii="Century Schoolbook" w:hAnsi="Century Schoolbook" w:cs="Century Schoolbook"/>
        </w:rPr>
      </w:pPr>
      <w:r>
        <w:rPr>
          <w:rFonts w:ascii="Century Schoolbook" w:hAnsi="Century Schoolbook" w:cs="Century Schoolbook"/>
        </w:rPr>
        <w:tab/>
      </w:r>
      <w:proofErr w:type="gramStart"/>
      <w:r>
        <w:rPr>
          <w:rFonts w:ascii="Century Schoolbook" w:hAnsi="Century Schoolbook" w:cs="Century Schoolbook"/>
        </w:rPr>
        <w:t xml:space="preserve">)   </w:t>
      </w:r>
      <w:proofErr w:type="gramEnd"/>
      <w:r>
        <w:rPr>
          <w:rFonts w:ascii="Century Schoolbook" w:hAnsi="Century Schoolbook" w:cs="Century Schoolbook"/>
        </w:rPr>
        <w:t xml:space="preserve">                    PHA-2024-0081</w:t>
      </w:r>
      <w:r w:rsidR="00873C8E">
        <w:rPr>
          <w:rFonts w:ascii="Century Schoolbook" w:hAnsi="Century Schoolbook" w:cs="Century Schoolbook"/>
        </w:rPr>
        <w:t xml:space="preserve"> / CASE-2024-0011</w:t>
      </w:r>
    </w:p>
    <w:p w14:paraId="4B226514" w14:textId="372D20A2" w:rsidR="005675B8" w:rsidRPr="009200FD" w:rsidRDefault="005675B8" w:rsidP="00FC7601">
      <w:pPr>
        <w:tabs>
          <w:tab w:val="left" w:pos="3600"/>
        </w:tabs>
        <w:ind w:left="5760" w:hanging="5760"/>
        <w:rPr>
          <w:rFonts w:ascii="Century Schoolbook" w:hAnsi="Century Schoolbook" w:cs="Century Schoolbook"/>
        </w:rPr>
      </w:pPr>
      <w:r>
        <w:rPr>
          <w:rFonts w:ascii="Century Schoolbook" w:hAnsi="Century Schoolbook" w:cs="Century Schoolbook"/>
        </w:rPr>
        <w:tab/>
      </w:r>
      <w:proofErr w:type="gramStart"/>
      <w:r>
        <w:rPr>
          <w:rFonts w:ascii="Century Schoolbook" w:hAnsi="Century Schoolbook" w:cs="Century Schoolbook"/>
        </w:rPr>
        <w:t xml:space="preserve">)   </w:t>
      </w:r>
      <w:proofErr w:type="gramEnd"/>
      <w:r>
        <w:rPr>
          <w:rFonts w:ascii="Century Schoolbook" w:hAnsi="Century Schoolbook" w:cs="Century Schoolbook"/>
        </w:rPr>
        <w:t xml:space="preserve">                    PHA-2024-0082</w:t>
      </w:r>
      <w:r w:rsidR="00873C8E">
        <w:rPr>
          <w:rFonts w:ascii="Century Schoolbook" w:hAnsi="Century Schoolbook" w:cs="Century Schoolbook"/>
        </w:rPr>
        <w:t xml:space="preserve"> / CASE-2024-0073</w:t>
      </w:r>
      <w:r>
        <w:rPr>
          <w:rFonts w:ascii="Century Schoolbook" w:hAnsi="Century Schoolbook" w:cs="Century Schoolbook"/>
        </w:rPr>
        <w:tab/>
      </w:r>
      <w:r>
        <w:rPr>
          <w:rFonts w:ascii="Century Schoolbook" w:hAnsi="Century Schoolbook" w:cs="Century Schoolbook"/>
        </w:rPr>
        <w:tab/>
      </w:r>
    </w:p>
    <w:p w14:paraId="1575EBE0" w14:textId="77777777" w:rsidR="00FC7601" w:rsidRPr="004F061C" w:rsidRDefault="00FC7601" w:rsidP="00FC7601">
      <w:pPr>
        <w:tabs>
          <w:tab w:val="left" w:pos="3600"/>
        </w:tabs>
        <w:rPr>
          <w:rFonts w:ascii="Century Schoolbook" w:hAnsi="Century Schoolbook" w:cs="Century Schoolbook"/>
          <w:b/>
        </w:rPr>
      </w:pPr>
    </w:p>
    <w:p w14:paraId="67E69F5A" w14:textId="77777777" w:rsidR="00FC7601" w:rsidRPr="00886BEF" w:rsidRDefault="00FC7601" w:rsidP="00FC7601">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157C3BA1" w14:textId="77777777" w:rsidR="00FC7601" w:rsidRPr="00886BEF" w:rsidRDefault="00FC7601" w:rsidP="00FC7601">
      <w:pPr>
        <w:tabs>
          <w:tab w:val="left" w:pos="3600"/>
        </w:tabs>
        <w:ind w:left="5760" w:hanging="5760"/>
        <w:jc w:val="both"/>
        <w:rPr>
          <w:rFonts w:ascii="Century Schoolbook" w:hAnsi="Century Schoolbook" w:cs="Century Schoolbook"/>
          <w:b/>
          <w:bCs/>
        </w:rPr>
      </w:pPr>
    </w:p>
    <w:p w14:paraId="5A085399" w14:textId="25867E9C" w:rsidR="00FC7601" w:rsidRPr="00886BEF" w:rsidRDefault="00FC7601" w:rsidP="00FC7601">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186454">
        <w:rPr>
          <w:rFonts w:ascii="Century Schoolbook" w:hAnsi="Century Schoolbook" w:cs="Century Schoolbook"/>
        </w:rPr>
        <w:t>Option Care (“Licensee” or “Pharmacy”), a pharmacy</w:t>
      </w:r>
      <w:r w:rsidR="00186454" w:rsidRPr="00886BEF">
        <w:rPr>
          <w:rFonts w:ascii="Century Schoolbook" w:hAnsi="Century Schoolbook" w:cs="Century Schoolbook"/>
        </w:rPr>
        <w:t xml:space="preserve"> licensed by the Board, </w:t>
      </w:r>
      <w:r w:rsidR="00186454">
        <w:rPr>
          <w:rFonts w:ascii="Century Schoolbook" w:hAnsi="Century Schoolbook" w:cs="Century Schoolbook"/>
        </w:rPr>
        <w:t>DS90107</w:t>
      </w:r>
      <w:r w:rsidRPr="00886BEF">
        <w:rPr>
          <w:rFonts w:ascii="Century Schoolbook" w:hAnsi="Century Schoolbook" w:cs="Century Schoolbook"/>
        </w:rPr>
        <w:t xml:space="preserve">, do hereby stipulate and agree that the following information shall be entered into and become a permanent part of the </w:t>
      </w:r>
      <w:r>
        <w:rPr>
          <w:rFonts w:ascii="Century Schoolbook" w:hAnsi="Century Schoolbook" w:cs="Century Schoolbook"/>
        </w:rPr>
        <w:t>Pharmacy</w:t>
      </w:r>
      <w:r w:rsidRPr="00886BEF">
        <w:rPr>
          <w:rFonts w:ascii="Century Schoolbook" w:hAnsi="Century Schoolbook" w:cs="Century Schoolbook"/>
        </w:rPr>
        <w:t>’s record maintained by the Board:</w:t>
      </w:r>
    </w:p>
    <w:p w14:paraId="0C7BF2B2" w14:textId="77777777" w:rsidR="00FC7601" w:rsidRPr="00886BEF" w:rsidRDefault="00FC7601" w:rsidP="00FC7601">
      <w:pPr>
        <w:tabs>
          <w:tab w:val="left" w:pos="3600"/>
        </w:tabs>
        <w:jc w:val="both"/>
        <w:rPr>
          <w:rFonts w:ascii="Century Schoolbook" w:hAnsi="Century Schoolbook" w:cs="Century Schoolbook"/>
        </w:rPr>
      </w:pPr>
    </w:p>
    <w:p w14:paraId="0A1A4F8A" w14:textId="4FAA149B" w:rsidR="00FC7601" w:rsidRPr="009305FE" w:rsidRDefault="00FC7601" w:rsidP="009305FE">
      <w:pPr>
        <w:pStyle w:val="ListParagraph"/>
        <w:numPr>
          <w:ilvl w:val="0"/>
          <w:numId w:val="1"/>
        </w:numPr>
        <w:tabs>
          <w:tab w:val="left" w:pos="720"/>
        </w:tabs>
        <w:ind w:hanging="720"/>
        <w:jc w:val="both"/>
        <w:rPr>
          <w:rFonts w:ascii="Century Schoolbook" w:hAnsi="Century Schoolbook" w:cs="Century Schoolbook"/>
          <w:sz w:val="18"/>
          <w:szCs w:val="18"/>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acknowledges the Board opened complaint</w:t>
      </w:r>
      <w:r w:rsidR="00502D29">
        <w:rPr>
          <w:rFonts w:ascii="Century Schoolbook" w:hAnsi="Century Schoolbook" w:cs="Century Schoolbook"/>
        </w:rPr>
        <w:t>s</w:t>
      </w:r>
      <w:r w:rsidRPr="00886BEF">
        <w:rPr>
          <w:rFonts w:ascii="Century Schoolbook" w:hAnsi="Century Schoolbook" w:cs="Century Schoolbook"/>
        </w:rPr>
        <w:t xml:space="preserve"> against</w:t>
      </w:r>
      <w:r>
        <w:rPr>
          <w:rFonts w:ascii="Century Schoolbook" w:hAnsi="Century Schoolbook" w:cs="Century Schoolbook"/>
        </w:rPr>
        <w:t xml:space="preserve"> its pharmacy license</w:t>
      </w:r>
      <w:r w:rsidRPr="00886BEF">
        <w:rPr>
          <w:rFonts w:ascii="Century Schoolbook" w:hAnsi="Century Schoolbook" w:cs="Century Schoolbook"/>
        </w:rPr>
        <w:t xml:space="preserve"> related to the conduct set forth in Paragraph 2, identified as Docket No</w:t>
      </w:r>
      <w:r w:rsidR="00186454">
        <w:rPr>
          <w:rFonts w:ascii="Century Schoolbook" w:hAnsi="Century Schoolbook" w:cs="Century Schoolbook"/>
        </w:rPr>
        <w:t>s</w:t>
      </w:r>
      <w:r w:rsidRPr="00886BEF">
        <w:rPr>
          <w:rFonts w:ascii="Century Schoolbook" w:hAnsi="Century Schoolbook" w:cs="Century Schoolbook"/>
        </w:rPr>
        <w:t xml:space="preserve">. </w:t>
      </w:r>
      <w:r w:rsidR="00186454" w:rsidRPr="00001868">
        <w:rPr>
          <w:rFonts w:ascii="Century Schoolbook" w:hAnsi="Century Schoolbook" w:cs="Century Schoolbook"/>
        </w:rPr>
        <w:t>PHA-2020</w:t>
      </w:r>
      <w:r w:rsidR="00186454">
        <w:rPr>
          <w:rFonts w:ascii="Century Schoolbook" w:hAnsi="Century Schoolbook" w:cs="Century Schoolbook"/>
        </w:rPr>
        <w:t>-0066, PHA-2022-0016, PHA-2022-0045, PHA-2022-0135</w:t>
      </w:r>
      <w:r w:rsidR="009305FE">
        <w:rPr>
          <w:rFonts w:ascii="Century Schoolbook" w:hAnsi="Century Schoolbook" w:cs="Century Schoolbook"/>
        </w:rPr>
        <w:t xml:space="preserve">, </w:t>
      </w:r>
      <w:r w:rsidR="009305FE" w:rsidRPr="009305FE">
        <w:rPr>
          <w:rFonts w:ascii="Century Schoolbook" w:hAnsi="Century Schoolbook" w:cs="Century Schoolbook"/>
        </w:rPr>
        <w:t>PHA-2023-0267, PHA-2024-0079, PHA-2024-0080, PHA-2024-0081</w:t>
      </w:r>
      <w:r w:rsidR="009305FE">
        <w:rPr>
          <w:rFonts w:ascii="Century Schoolbook" w:hAnsi="Century Schoolbook" w:cs="Century Schoolbook"/>
        </w:rPr>
        <w:t xml:space="preserve">, and </w:t>
      </w:r>
      <w:r w:rsidR="009305FE" w:rsidRPr="009305FE">
        <w:rPr>
          <w:rFonts w:ascii="Century Schoolbook" w:hAnsi="Century Schoolbook" w:cs="Century Schoolbook"/>
        </w:rPr>
        <w:t>PHA-2024-0082</w:t>
      </w:r>
      <w:r w:rsidRPr="009305FE">
        <w:rPr>
          <w:rFonts w:ascii="Century Schoolbook" w:hAnsi="Century Schoolbook" w:cs="Century Schoolbook"/>
        </w:rPr>
        <w:t xml:space="preserve"> (“the Complaint</w:t>
      </w:r>
      <w:r w:rsidR="00186454" w:rsidRPr="009305FE">
        <w:rPr>
          <w:rFonts w:ascii="Century Schoolbook" w:hAnsi="Century Schoolbook" w:cs="Century Schoolbook"/>
        </w:rPr>
        <w:t>s</w:t>
      </w:r>
      <w:r w:rsidRPr="009305FE">
        <w:rPr>
          <w:rFonts w:ascii="Century Schoolbook" w:hAnsi="Century Schoolbook" w:cs="Century Schoolbook"/>
        </w:rPr>
        <w:t>”).</w:t>
      </w:r>
      <w:r w:rsidRPr="003E6C65">
        <w:rPr>
          <w:vertAlign w:val="superscript"/>
        </w:rPr>
        <w:footnoteReference w:id="1"/>
      </w:r>
    </w:p>
    <w:p w14:paraId="2E6A0F71" w14:textId="77777777" w:rsidR="00FC7601" w:rsidRPr="00886BEF" w:rsidRDefault="00FC7601" w:rsidP="00FC7601">
      <w:pPr>
        <w:pStyle w:val="ListParagraph"/>
        <w:tabs>
          <w:tab w:val="left" w:pos="3600"/>
        </w:tabs>
        <w:jc w:val="both"/>
        <w:rPr>
          <w:rFonts w:ascii="Century Schoolbook" w:hAnsi="Century Schoolbook" w:cs="Century Schoolbook"/>
        </w:rPr>
      </w:pPr>
    </w:p>
    <w:p w14:paraId="35DF1F45" w14:textId="5553E5B9" w:rsidR="00FC7601" w:rsidRPr="00DB70FA" w:rsidRDefault="00FC7601" w:rsidP="00FC7601">
      <w:pPr>
        <w:pStyle w:val="ListParagraph"/>
        <w:numPr>
          <w:ilvl w:val="0"/>
          <w:numId w:val="1"/>
        </w:numPr>
        <w:tabs>
          <w:tab w:val="left" w:pos="720"/>
        </w:tabs>
        <w:ind w:hanging="720"/>
        <w:jc w:val="both"/>
        <w:rPr>
          <w:rFonts w:ascii="Century Schoolbook" w:hAnsi="Century Schoolbook"/>
          <w:szCs w:val="20"/>
        </w:rPr>
      </w:pPr>
      <w:r w:rsidRPr="00753DF4">
        <w:rPr>
          <w:rFonts w:ascii="Century Schoolbook" w:hAnsi="Century Schoolbook" w:cs="Century Schoolbook"/>
        </w:rPr>
        <w:t>The Pharmacy and the Board agree to resolve th</w:t>
      </w:r>
      <w:r w:rsidR="00186454">
        <w:rPr>
          <w:rFonts w:ascii="Century Schoolbook" w:hAnsi="Century Schoolbook" w:cs="Century Schoolbook"/>
        </w:rPr>
        <w:t>ese</w:t>
      </w:r>
      <w:r w:rsidRPr="00753DF4">
        <w:rPr>
          <w:rFonts w:ascii="Century Schoolbook" w:hAnsi="Century Schoolbook" w:cs="Century Schoolbook"/>
        </w:rPr>
        <w:t xml:space="preserve"> Complaint</w:t>
      </w:r>
      <w:r w:rsidR="00186454">
        <w:rPr>
          <w:rFonts w:ascii="Century Schoolbook" w:hAnsi="Century Schoolbook" w:cs="Century Schoolbook"/>
        </w:rPr>
        <w:t>s</w:t>
      </w:r>
      <w:r w:rsidRPr="00753DF4">
        <w:rPr>
          <w:rFonts w:ascii="Century Schoolbook" w:hAnsi="Century Schoolbook" w:cs="Century Schoolbook"/>
        </w:rPr>
        <w:t xml:space="preserve">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w:t>
      </w:r>
      <w:r w:rsidR="00186454">
        <w:rPr>
          <w:rFonts w:ascii="Century Schoolbook" w:hAnsi="Century Schoolbook"/>
        </w:rPr>
        <w:t>s</w:t>
      </w:r>
      <w:r w:rsidRPr="00EC7C3A">
        <w:rPr>
          <w:rFonts w:ascii="Century Schoolbook" w:hAnsi="Century Schoolbook"/>
        </w:rPr>
        <w:t xml:space="preserve"> allege the following:  </w:t>
      </w:r>
    </w:p>
    <w:p w14:paraId="4BBF5CE7" w14:textId="77777777" w:rsidR="00FC7601" w:rsidRDefault="00FC7601" w:rsidP="00FC7601">
      <w:pPr>
        <w:pStyle w:val="ListParagraph"/>
        <w:rPr>
          <w:rFonts w:ascii="Century Schoolbook" w:hAnsi="Century Schoolbook" w:cs="Century Schoolbook"/>
        </w:rPr>
      </w:pPr>
    </w:p>
    <w:p w14:paraId="4928E623" w14:textId="6B784855" w:rsidR="00186454" w:rsidRDefault="00186454" w:rsidP="00FC7601">
      <w:pPr>
        <w:pStyle w:val="ListParagraph"/>
        <w:rPr>
          <w:rFonts w:ascii="Century Schoolbook" w:hAnsi="Century Schoolbook" w:cs="Century Schoolbook"/>
          <w:b/>
          <w:bCs/>
          <w:i/>
          <w:iCs/>
          <w:u w:val="single"/>
        </w:rPr>
      </w:pPr>
      <w:r w:rsidRPr="00186454">
        <w:rPr>
          <w:rFonts w:ascii="Century Schoolbook" w:hAnsi="Century Schoolbook" w:cs="Century Schoolbook"/>
          <w:b/>
          <w:bCs/>
          <w:i/>
          <w:iCs/>
          <w:u w:val="single"/>
        </w:rPr>
        <w:t>PHA-2020-0066</w:t>
      </w:r>
    </w:p>
    <w:p w14:paraId="6986E7F3" w14:textId="77777777" w:rsidR="00963042" w:rsidRPr="00186454" w:rsidRDefault="00963042" w:rsidP="00FC7601">
      <w:pPr>
        <w:pStyle w:val="ListParagraph"/>
        <w:rPr>
          <w:rFonts w:ascii="Century Schoolbook" w:hAnsi="Century Schoolbook" w:cs="Century Schoolbook"/>
          <w:b/>
          <w:bCs/>
          <w:i/>
          <w:iCs/>
          <w:u w:val="single"/>
        </w:rPr>
      </w:pPr>
    </w:p>
    <w:p w14:paraId="61855BEB" w14:textId="77777777" w:rsidR="00186454" w:rsidRPr="00BC467B" w:rsidRDefault="00186454" w:rsidP="00186454">
      <w:pPr>
        <w:pStyle w:val="ListParagraph"/>
        <w:numPr>
          <w:ilvl w:val="1"/>
          <w:numId w:val="1"/>
        </w:numPr>
        <w:tabs>
          <w:tab w:val="left" w:pos="1440"/>
        </w:tabs>
        <w:jc w:val="both"/>
        <w:rPr>
          <w:rFonts w:ascii="Century Schoolbook" w:hAnsi="Century Schoolbook" w:cs="Century Schoolbook"/>
        </w:rPr>
      </w:pPr>
      <w:bookmarkStart w:id="0" w:name="_Hlk143683663"/>
      <w:r w:rsidRPr="00BC467B">
        <w:rPr>
          <w:rFonts w:ascii="Century Schoolbook" w:hAnsi="Century Schoolbook" w:cs="Century Schoolbook"/>
        </w:rPr>
        <w:t xml:space="preserve">On September 2, 2020, the Pharmacy conducted environmental monitoring (“EM”).  The Pharmacy received above action level EM </w:t>
      </w:r>
      <w:r w:rsidRPr="00BC467B">
        <w:rPr>
          <w:rFonts w:ascii="Century Schoolbook" w:hAnsi="Century Schoolbook" w:cs="Century Schoolbook"/>
        </w:rPr>
        <w:lastRenderedPageBreak/>
        <w:t xml:space="preserve">results on September 9, 2020.  The Pharmacy failed to report the above action level results to the Board within seven (7) days, in violation of 247 CMR 6.15(7). </w:t>
      </w:r>
    </w:p>
    <w:p w14:paraId="54243830" w14:textId="77777777" w:rsidR="00186454" w:rsidRPr="00BC467B" w:rsidRDefault="00186454" w:rsidP="00186454">
      <w:pPr>
        <w:pStyle w:val="ListParagraph"/>
        <w:tabs>
          <w:tab w:val="left" w:pos="1440"/>
        </w:tabs>
        <w:ind w:left="1440"/>
        <w:jc w:val="both"/>
        <w:rPr>
          <w:rFonts w:ascii="Century Schoolbook" w:hAnsi="Century Schoolbook" w:cs="Century Schoolbook"/>
        </w:rPr>
      </w:pPr>
    </w:p>
    <w:p w14:paraId="0C8C5FE9" w14:textId="77777777" w:rsidR="00186454" w:rsidRPr="00BC467B" w:rsidRDefault="00186454" w:rsidP="00186454">
      <w:pPr>
        <w:pStyle w:val="ListParagraph"/>
        <w:numPr>
          <w:ilvl w:val="1"/>
          <w:numId w:val="1"/>
        </w:numPr>
        <w:tabs>
          <w:tab w:val="left" w:pos="1440"/>
        </w:tabs>
        <w:jc w:val="both"/>
        <w:rPr>
          <w:rFonts w:ascii="Century Schoolbook" w:hAnsi="Century Schoolbook" w:cs="Century Schoolbook"/>
        </w:rPr>
      </w:pPr>
      <w:r w:rsidRPr="00BC467B">
        <w:rPr>
          <w:rFonts w:ascii="Century Schoolbook" w:hAnsi="Century Schoolbook" w:cs="Century Schoolbook"/>
        </w:rPr>
        <w:t>On September 8, 2020, the Pharmacy conducted EM.  The Pharmacy received above action level EM results on September 18, 2020.  The Pharmacy failed to report the above action level results to the Board within seven (7) days, in violation of 247 CMR 6.15(7).</w:t>
      </w:r>
    </w:p>
    <w:p w14:paraId="0048124A" w14:textId="77777777" w:rsidR="00186454" w:rsidRPr="00BC467B" w:rsidRDefault="00186454" w:rsidP="00186454">
      <w:pPr>
        <w:pStyle w:val="ListParagraph"/>
        <w:tabs>
          <w:tab w:val="left" w:pos="1440"/>
        </w:tabs>
        <w:ind w:left="1440"/>
        <w:jc w:val="both"/>
        <w:rPr>
          <w:rFonts w:ascii="Century Schoolbook" w:hAnsi="Century Schoolbook" w:cs="Century Schoolbook"/>
        </w:rPr>
      </w:pPr>
    </w:p>
    <w:p w14:paraId="67F24D8A" w14:textId="77777777" w:rsidR="00186454" w:rsidRPr="00BC467B" w:rsidRDefault="00186454" w:rsidP="00186454">
      <w:pPr>
        <w:pStyle w:val="ListParagraph"/>
        <w:numPr>
          <w:ilvl w:val="1"/>
          <w:numId w:val="1"/>
        </w:numPr>
        <w:tabs>
          <w:tab w:val="left" w:pos="1440"/>
        </w:tabs>
        <w:jc w:val="both"/>
        <w:rPr>
          <w:rFonts w:ascii="Century Schoolbook" w:hAnsi="Century Schoolbook" w:cs="Century Schoolbook"/>
        </w:rPr>
      </w:pPr>
      <w:r w:rsidRPr="00BC467B">
        <w:rPr>
          <w:rFonts w:ascii="Century Schoolbook" w:hAnsi="Century Schoolbook" w:cs="Century Schoolbook"/>
        </w:rPr>
        <w:t xml:space="preserve">A Board investigator inspected the pharmacy on September 21, </w:t>
      </w:r>
      <w:proofErr w:type="gramStart"/>
      <w:r w:rsidRPr="00BC467B">
        <w:rPr>
          <w:rFonts w:ascii="Century Schoolbook" w:hAnsi="Century Schoolbook" w:cs="Century Schoolbook"/>
        </w:rPr>
        <w:t>2020</w:t>
      </w:r>
      <w:proofErr w:type="gramEnd"/>
      <w:r w:rsidRPr="00BC467B">
        <w:rPr>
          <w:rFonts w:ascii="Century Schoolbook" w:hAnsi="Century Schoolbook" w:cs="Century Schoolbook"/>
        </w:rPr>
        <w:t xml:space="preserve"> and observed the Pharmacy failed to document remedial cleaning following above action level EM results.</w:t>
      </w:r>
    </w:p>
    <w:p w14:paraId="55958ADD" w14:textId="77777777" w:rsidR="00186454" w:rsidRPr="00BC467B" w:rsidRDefault="00186454" w:rsidP="00186454">
      <w:pPr>
        <w:pStyle w:val="ListParagraph"/>
        <w:tabs>
          <w:tab w:val="left" w:pos="1440"/>
        </w:tabs>
        <w:ind w:left="1440"/>
        <w:jc w:val="both"/>
        <w:rPr>
          <w:rFonts w:ascii="Century Schoolbook" w:hAnsi="Century Schoolbook" w:cs="Century Schoolbook"/>
          <w:highlight w:val="yellow"/>
        </w:rPr>
      </w:pPr>
    </w:p>
    <w:p w14:paraId="64FD1F71" w14:textId="77777777" w:rsidR="00186454" w:rsidRDefault="00186454" w:rsidP="00186454">
      <w:pPr>
        <w:pStyle w:val="ListParagraph"/>
        <w:numPr>
          <w:ilvl w:val="1"/>
          <w:numId w:val="1"/>
        </w:numPr>
        <w:tabs>
          <w:tab w:val="left" w:pos="1440"/>
        </w:tabs>
        <w:jc w:val="both"/>
        <w:rPr>
          <w:rFonts w:ascii="Century Schoolbook" w:hAnsi="Century Schoolbook" w:cs="Century Schoolbook"/>
        </w:rPr>
      </w:pPr>
      <w:r w:rsidRPr="00237913">
        <w:rPr>
          <w:rFonts w:ascii="Century Schoolbook" w:hAnsi="Century Schoolbook" w:cs="Century Schoolbook"/>
        </w:rPr>
        <w:t xml:space="preserve">On October 28, 2020, the Pharmacy conducted EM.  The Pharmacy received above action level EM results on November 9, 2020. </w:t>
      </w:r>
      <w:bookmarkEnd w:id="0"/>
    </w:p>
    <w:p w14:paraId="68092058" w14:textId="77777777" w:rsidR="00186454" w:rsidRPr="00186454" w:rsidRDefault="00186454" w:rsidP="00186454">
      <w:pPr>
        <w:pStyle w:val="ListParagraph"/>
        <w:rPr>
          <w:rFonts w:ascii="Century Schoolbook" w:hAnsi="Century Schoolbook" w:cs="Century Schoolbook"/>
        </w:rPr>
      </w:pPr>
    </w:p>
    <w:p w14:paraId="4DC380DD" w14:textId="64511AB1" w:rsidR="00186454" w:rsidRPr="00186454" w:rsidRDefault="00186454" w:rsidP="00186454">
      <w:pPr>
        <w:pStyle w:val="ListParagraph"/>
        <w:rPr>
          <w:rFonts w:ascii="Century Schoolbook" w:hAnsi="Century Schoolbook" w:cs="Century Schoolbook"/>
          <w:b/>
          <w:bCs/>
          <w:i/>
          <w:iCs/>
          <w:u w:val="single"/>
        </w:rPr>
      </w:pPr>
      <w:r w:rsidRPr="00186454">
        <w:rPr>
          <w:rFonts w:ascii="Century Schoolbook" w:hAnsi="Century Schoolbook" w:cs="Century Schoolbook"/>
          <w:b/>
          <w:bCs/>
          <w:i/>
          <w:iCs/>
          <w:u w:val="single"/>
        </w:rPr>
        <w:t>PHA-202</w:t>
      </w:r>
      <w:r>
        <w:rPr>
          <w:rFonts w:ascii="Century Schoolbook" w:hAnsi="Century Schoolbook" w:cs="Century Schoolbook"/>
          <w:b/>
          <w:bCs/>
          <w:i/>
          <w:iCs/>
          <w:u w:val="single"/>
        </w:rPr>
        <w:t>2-0016</w:t>
      </w:r>
    </w:p>
    <w:p w14:paraId="2B6B1C08" w14:textId="77777777" w:rsidR="00186454" w:rsidRPr="00186454" w:rsidRDefault="00186454" w:rsidP="00186454">
      <w:pPr>
        <w:tabs>
          <w:tab w:val="left" w:pos="1440"/>
        </w:tabs>
        <w:jc w:val="both"/>
        <w:rPr>
          <w:rFonts w:ascii="Century Schoolbook" w:hAnsi="Century Schoolbook" w:cs="Century Schoolbook"/>
        </w:rPr>
      </w:pPr>
    </w:p>
    <w:p w14:paraId="7F0F6FE3" w14:textId="77777777" w:rsidR="00186454" w:rsidRPr="00237913" w:rsidRDefault="00186454" w:rsidP="00186454">
      <w:pPr>
        <w:pStyle w:val="ListParagraph"/>
        <w:numPr>
          <w:ilvl w:val="0"/>
          <w:numId w:val="2"/>
        </w:numPr>
        <w:tabs>
          <w:tab w:val="left" w:pos="1440"/>
        </w:tabs>
        <w:jc w:val="both"/>
        <w:rPr>
          <w:rFonts w:ascii="Century Schoolbook" w:hAnsi="Century Schoolbook" w:cs="Century Schoolbook"/>
        </w:rPr>
      </w:pPr>
      <w:r w:rsidRPr="00237913">
        <w:rPr>
          <w:rFonts w:ascii="Century Schoolbook" w:hAnsi="Century Schoolbook"/>
        </w:rPr>
        <w:t xml:space="preserve">On or about September 16, 2021, the Pharmacy operated for approximately 1.5-2 hours with one pharmacist supervising six pharmacy technicians on site, in violation of 247 CMR 8.06(3).  </w:t>
      </w:r>
    </w:p>
    <w:p w14:paraId="0E4446E3" w14:textId="77777777" w:rsidR="00186454" w:rsidRPr="00237913" w:rsidRDefault="00186454" w:rsidP="00186454">
      <w:pPr>
        <w:pStyle w:val="ListParagraph"/>
        <w:rPr>
          <w:rFonts w:ascii="Century Schoolbook" w:hAnsi="Century Schoolbook"/>
        </w:rPr>
      </w:pPr>
    </w:p>
    <w:p w14:paraId="6C6029D6" w14:textId="77777777" w:rsidR="00186454" w:rsidRPr="00186454" w:rsidRDefault="00186454" w:rsidP="00186454">
      <w:pPr>
        <w:pStyle w:val="ListParagraph"/>
        <w:numPr>
          <w:ilvl w:val="0"/>
          <w:numId w:val="2"/>
        </w:numPr>
        <w:tabs>
          <w:tab w:val="left" w:pos="1440"/>
        </w:tabs>
        <w:jc w:val="both"/>
        <w:rPr>
          <w:rFonts w:ascii="Century Schoolbook" w:hAnsi="Century Schoolbook" w:cs="Century Schoolbook"/>
        </w:rPr>
      </w:pPr>
      <w:r w:rsidRPr="00237913">
        <w:rPr>
          <w:rFonts w:ascii="Century Schoolbook" w:hAnsi="Century Schoolbook"/>
        </w:rPr>
        <w:t xml:space="preserve">Prior to August 23, 2022, the Pharmacy, at times, allowed unlicensed warehouse staff to label medications for patient dispensing, in violation of 247 CMR 8.02(1) and Board of Registration in Pharmacy Policy 2020-15: License Scope of Practice. </w:t>
      </w:r>
    </w:p>
    <w:p w14:paraId="1C499C91" w14:textId="77777777" w:rsidR="00186454" w:rsidRPr="00186454" w:rsidRDefault="00186454" w:rsidP="00186454">
      <w:pPr>
        <w:pStyle w:val="ListParagraph"/>
        <w:rPr>
          <w:rFonts w:ascii="Century Schoolbook" w:hAnsi="Century Schoolbook" w:cs="Century Schoolbook"/>
        </w:rPr>
      </w:pPr>
    </w:p>
    <w:p w14:paraId="29432E49" w14:textId="1EACE71D" w:rsidR="00186454" w:rsidRDefault="00186454" w:rsidP="00186454">
      <w:pPr>
        <w:pStyle w:val="ListParagraph"/>
        <w:rPr>
          <w:rFonts w:ascii="Century Schoolbook" w:hAnsi="Century Schoolbook" w:cs="Century Schoolbook"/>
          <w:b/>
          <w:bCs/>
          <w:i/>
          <w:iCs/>
          <w:u w:val="single"/>
        </w:rPr>
      </w:pPr>
      <w:r w:rsidRPr="00186454">
        <w:rPr>
          <w:rFonts w:ascii="Century Schoolbook" w:hAnsi="Century Schoolbook" w:cs="Century Schoolbook"/>
          <w:b/>
          <w:bCs/>
          <w:i/>
          <w:iCs/>
          <w:u w:val="single"/>
        </w:rPr>
        <w:t>PHA-202</w:t>
      </w:r>
      <w:r>
        <w:rPr>
          <w:rFonts w:ascii="Century Schoolbook" w:hAnsi="Century Schoolbook" w:cs="Century Schoolbook"/>
          <w:b/>
          <w:bCs/>
          <w:i/>
          <w:iCs/>
          <w:u w:val="single"/>
        </w:rPr>
        <w:t>2-0045</w:t>
      </w:r>
    </w:p>
    <w:p w14:paraId="09443496" w14:textId="77777777" w:rsidR="00963042" w:rsidRDefault="00963042" w:rsidP="00186454">
      <w:pPr>
        <w:pStyle w:val="ListParagraph"/>
        <w:rPr>
          <w:rFonts w:ascii="Century Schoolbook" w:hAnsi="Century Schoolbook" w:cs="Century Schoolbook"/>
          <w:b/>
          <w:bCs/>
          <w:i/>
          <w:iCs/>
          <w:u w:val="single"/>
        </w:rPr>
      </w:pPr>
    </w:p>
    <w:p w14:paraId="07A336EA" w14:textId="2285B4E7" w:rsidR="00186454" w:rsidRDefault="00186454" w:rsidP="00186454">
      <w:pPr>
        <w:pStyle w:val="ListParagraph"/>
        <w:numPr>
          <w:ilvl w:val="0"/>
          <w:numId w:val="3"/>
        </w:numPr>
        <w:tabs>
          <w:tab w:val="left" w:pos="1440"/>
        </w:tabs>
        <w:jc w:val="both"/>
        <w:rPr>
          <w:rFonts w:ascii="Century Schoolbook" w:hAnsi="Century Schoolbook" w:cs="Century Schoolbook"/>
          <w:b/>
          <w:bCs/>
          <w:i/>
          <w:iCs/>
          <w:u w:val="single"/>
        </w:rPr>
      </w:pPr>
      <w:r w:rsidRPr="00237913">
        <w:rPr>
          <w:rFonts w:ascii="Century Schoolbook" w:hAnsi="Century Schoolbook"/>
        </w:rPr>
        <w:t>On or abou</w:t>
      </w:r>
      <w:r w:rsidR="00367098">
        <w:rPr>
          <w:rFonts w:ascii="Century Schoolbook" w:hAnsi="Century Schoolbook"/>
        </w:rPr>
        <w:t>t January 7, 2022, the Pharmacy notified the Board of an unknown loss of six (6) ml of hydromorphone injection 10mg/ml, in violation of 247 CMR 9.01(5).</w:t>
      </w:r>
    </w:p>
    <w:p w14:paraId="2366ABC2" w14:textId="77777777" w:rsidR="00186454" w:rsidRPr="00186454" w:rsidRDefault="00186454" w:rsidP="00186454">
      <w:pPr>
        <w:rPr>
          <w:rFonts w:ascii="Century Schoolbook" w:hAnsi="Century Schoolbook" w:cs="Century Schoolbook"/>
          <w:b/>
          <w:bCs/>
          <w:i/>
          <w:iCs/>
          <w:u w:val="single"/>
        </w:rPr>
      </w:pPr>
    </w:p>
    <w:p w14:paraId="6CC9FF07" w14:textId="7C2F7AFE" w:rsidR="00186454" w:rsidRDefault="00186454" w:rsidP="00186454">
      <w:pPr>
        <w:pStyle w:val="ListParagraph"/>
        <w:rPr>
          <w:rFonts w:ascii="Century Schoolbook" w:hAnsi="Century Schoolbook" w:cs="Century Schoolbook"/>
          <w:b/>
          <w:bCs/>
          <w:i/>
          <w:iCs/>
          <w:u w:val="single"/>
        </w:rPr>
      </w:pPr>
      <w:r w:rsidRPr="00186454">
        <w:rPr>
          <w:rFonts w:ascii="Century Schoolbook" w:hAnsi="Century Schoolbook" w:cs="Century Schoolbook"/>
          <w:b/>
          <w:bCs/>
          <w:i/>
          <w:iCs/>
          <w:u w:val="single"/>
        </w:rPr>
        <w:t>PHA-202</w:t>
      </w:r>
      <w:r>
        <w:rPr>
          <w:rFonts w:ascii="Century Schoolbook" w:hAnsi="Century Schoolbook" w:cs="Century Schoolbook"/>
          <w:b/>
          <w:bCs/>
          <w:i/>
          <w:iCs/>
          <w:u w:val="single"/>
        </w:rPr>
        <w:t>2-0135</w:t>
      </w:r>
    </w:p>
    <w:p w14:paraId="1A5942A2" w14:textId="77777777" w:rsidR="00963042" w:rsidRPr="00186454" w:rsidRDefault="00963042" w:rsidP="00186454">
      <w:pPr>
        <w:pStyle w:val="ListParagraph"/>
        <w:rPr>
          <w:rFonts w:ascii="Century Schoolbook" w:hAnsi="Century Schoolbook" w:cs="Century Schoolbook"/>
          <w:b/>
          <w:bCs/>
          <w:i/>
          <w:iCs/>
          <w:u w:val="single"/>
        </w:rPr>
      </w:pPr>
    </w:p>
    <w:p w14:paraId="3D6200E6" w14:textId="2E33E200" w:rsidR="00FC7601" w:rsidRPr="00E855CD" w:rsidRDefault="007805D3" w:rsidP="00FC7601">
      <w:pPr>
        <w:pStyle w:val="ListParagraph"/>
        <w:numPr>
          <w:ilvl w:val="0"/>
          <w:numId w:val="4"/>
        </w:numPr>
        <w:tabs>
          <w:tab w:val="left" w:pos="1440"/>
        </w:tabs>
        <w:jc w:val="both"/>
        <w:rPr>
          <w:rFonts w:ascii="Century Schoolbook" w:hAnsi="Century Schoolbook" w:cs="Century Schoolbook"/>
        </w:rPr>
      </w:pPr>
      <w:r>
        <w:rPr>
          <w:rFonts w:ascii="Century Schoolbook" w:hAnsi="Century Schoolbook"/>
        </w:rPr>
        <w:t>On April 19, 2022, The Pharmacy conducted EM. T</w:t>
      </w:r>
      <w:r w:rsidR="00D63A6A" w:rsidRPr="00B5616C">
        <w:rPr>
          <w:rFonts w:ascii="Century Schoolbook" w:hAnsi="Century Schoolbook"/>
        </w:rPr>
        <w:t>he Pharmacy received above action level EM result</w:t>
      </w:r>
      <w:r w:rsidR="00B5616C">
        <w:rPr>
          <w:rFonts w:ascii="Century Schoolbook" w:hAnsi="Century Schoolbook"/>
        </w:rPr>
        <w:t>s</w:t>
      </w:r>
      <w:r>
        <w:rPr>
          <w:rFonts w:ascii="Century Schoolbook" w:hAnsi="Century Schoolbook"/>
        </w:rPr>
        <w:t xml:space="preserve"> on April 25, 2022</w:t>
      </w:r>
      <w:r w:rsidR="00B5616C">
        <w:rPr>
          <w:rFonts w:ascii="Century Schoolbook" w:hAnsi="Century Schoolbook"/>
        </w:rPr>
        <w:t>. The Pharmacy failed to properly remediate</w:t>
      </w:r>
      <w:r>
        <w:rPr>
          <w:rFonts w:ascii="Century Schoolbook" w:hAnsi="Century Schoolbook"/>
        </w:rPr>
        <w:t xml:space="preserve"> these findings</w:t>
      </w:r>
      <w:r w:rsidR="00B5616C">
        <w:rPr>
          <w:rFonts w:ascii="Century Schoolbook" w:hAnsi="Century Schoolbook"/>
        </w:rPr>
        <w:t>, in violation of Board Policy 2019-08 and recognized standards of pharmacy practice.</w:t>
      </w:r>
    </w:p>
    <w:p w14:paraId="4B2AACE4" w14:textId="77777777" w:rsidR="00963042" w:rsidRDefault="00963042" w:rsidP="00E855CD">
      <w:pPr>
        <w:pStyle w:val="ListParagraph"/>
        <w:tabs>
          <w:tab w:val="left" w:pos="1440"/>
        </w:tabs>
        <w:ind w:left="1440"/>
        <w:jc w:val="both"/>
        <w:rPr>
          <w:rFonts w:ascii="Century Schoolbook" w:hAnsi="Century Schoolbook"/>
        </w:rPr>
      </w:pPr>
    </w:p>
    <w:p w14:paraId="583D8347" w14:textId="4AE22651" w:rsidR="00E855CD" w:rsidRDefault="00E855CD" w:rsidP="00E855CD">
      <w:pPr>
        <w:pStyle w:val="ListParagraph"/>
        <w:rPr>
          <w:rFonts w:ascii="Century Schoolbook" w:hAnsi="Century Schoolbook" w:cs="Century Schoolbook"/>
          <w:b/>
          <w:bCs/>
          <w:i/>
          <w:iCs/>
          <w:u w:val="single"/>
        </w:rPr>
      </w:pPr>
      <w:r w:rsidRPr="00E855CD">
        <w:rPr>
          <w:rFonts w:ascii="Century Schoolbook" w:hAnsi="Century Schoolbook" w:cs="Century Schoolbook"/>
          <w:b/>
          <w:bCs/>
          <w:i/>
          <w:iCs/>
          <w:u w:val="single"/>
        </w:rPr>
        <w:lastRenderedPageBreak/>
        <w:t xml:space="preserve">PHA-2023-0267 </w:t>
      </w:r>
    </w:p>
    <w:p w14:paraId="4F44724F" w14:textId="77777777" w:rsidR="00963042" w:rsidRDefault="00963042" w:rsidP="00E855CD">
      <w:pPr>
        <w:pStyle w:val="ListParagraph"/>
        <w:rPr>
          <w:rFonts w:ascii="Century Schoolbook" w:hAnsi="Century Schoolbook" w:cs="Century Schoolbook"/>
          <w:b/>
          <w:bCs/>
          <w:i/>
          <w:iCs/>
          <w:u w:val="single"/>
        </w:rPr>
      </w:pPr>
    </w:p>
    <w:p w14:paraId="62E453E1" w14:textId="687083B3" w:rsidR="00416EC2" w:rsidRPr="00416EC2" w:rsidRDefault="00E855CD" w:rsidP="00E855CD">
      <w:pPr>
        <w:pStyle w:val="ListParagraph"/>
        <w:numPr>
          <w:ilvl w:val="0"/>
          <w:numId w:val="6"/>
        </w:numPr>
        <w:tabs>
          <w:tab w:val="left" w:pos="1440"/>
        </w:tabs>
        <w:jc w:val="both"/>
        <w:rPr>
          <w:rFonts w:ascii="Century Schoolbook" w:hAnsi="Century Schoolbook" w:cs="Century Schoolbook"/>
          <w:b/>
          <w:bCs/>
          <w:i/>
          <w:iCs/>
          <w:u w:val="single"/>
        </w:rPr>
      </w:pPr>
      <w:r>
        <w:rPr>
          <w:rFonts w:ascii="Century Schoolbook" w:hAnsi="Century Schoolbook"/>
        </w:rPr>
        <w:t xml:space="preserve">On </w:t>
      </w:r>
      <w:r w:rsidR="00416EC2">
        <w:rPr>
          <w:rFonts w:ascii="Century Schoolbook" w:hAnsi="Century Schoolbook"/>
        </w:rPr>
        <w:t>November 14, 2023, The Board received notice from the FDA indicating The Pharmacy reported an issue with an improperly compounded total parenteral nutrition (TPN) on or about July 26, 2023, in which there was “particulate matter in the port.”</w:t>
      </w:r>
    </w:p>
    <w:p w14:paraId="620C26BE" w14:textId="77777777" w:rsidR="00416EC2" w:rsidRPr="00416EC2" w:rsidRDefault="00416EC2" w:rsidP="00416EC2">
      <w:pPr>
        <w:pStyle w:val="ListParagraph"/>
        <w:tabs>
          <w:tab w:val="left" w:pos="1440"/>
        </w:tabs>
        <w:ind w:left="1440"/>
        <w:jc w:val="both"/>
        <w:rPr>
          <w:rFonts w:ascii="Century Schoolbook" w:hAnsi="Century Schoolbook" w:cs="Century Schoolbook"/>
          <w:b/>
          <w:bCs/>
          <w:i/>
          <w:iCs/>
          <w:u w:val="single"/>
        </w:rPr>
      </w:pPr>
    </w:p>
    <w:p w14:paraId="2E44799F" w14:textId="6C72D832" w:rsidR="00E855CD" w:rsidRPr="00E855CD" w:rsidRDefault="00416EC2" w:rsidP="00E855CD">
      <w:pPr>
        <w:pStyle w:val="ListParagraph"/>
        <w:numPr>
          <w:ilvl w:val="0"/>
          <w:numId w:val="6"/>
        </w:numPr>
        <w:tabs>
          <w:tab w:val="left" w:pos="1440"/>
        </w:tabs>
        <w:jc w:val="both"/>
        <w:rPr>
          <w:rFonts w:ascii="Century Schoolbook" w:hAnsi="Century Schoolbook" w:cs="Century Schoolbook"/>
          <w:b/>
          <w:bCs/>
          <w:i/>
          <w:iCs/>
          <w:u w:val="single"/>
        </w:rPr>
      </w:pPr>
      <w:r>
        <w:rPr>
          <w:rFonts w:ascii="Century Schoolbook" w:hAnsi="Century Schoolbook"/>
        </w:rPr>
        <w:t>The Pharmacy failed to submit a timely Defective Drug Preparation report to the Board within seven (7) days of dispensing the improperly compounded sterile preparation pursuant to M.G.L. c. 112C §39D(e), in violation of 247 CMR 9.01(1) and Board Advisory: Pharmacy Requirement to Maintain Defective Drug Preparation Log.</w:t>
      </w:r>
    </w:p>
    <w:p w14:paraId="0B2D1A1F" w14:textId="77777777" w:rsidR="00E855CD" w:rsidRDefault="00E855CD" w:rsidP="00E855CD">
      <w:pPr>
        <w:pStyle w:val="ListParagraph"/>
        <w:tabs>
          <w:tab w:val="left" w:pos="1440"/>
        </w:tabs>
        <w:ind w:left="1440"/>
        <w:jc w:val="both"/>
        <w:rPr>
          <w:rFonts w:ascii="Century Schoolbook" w:hAnsi="Century Schoolbook" w:cs="Century Schoolbook"/>
          <w:b/>
          <w:bCs/>
          <w:i/>
          <w:iCs/>
          <w:u w:val="single"/>
        </w:rPr>
      </w:pPr>
    </w:p>
    <w:p w14:paraId="6ABAE009" w14:textId="77777777" w:rsidR="00E855CD" w:rsidRDefault="00E855CD" w:rsidP="00E855CD">
      <w:pPr>
        <w:pStyle w:val="ListParagraph"/>
        <w:rPr>
          <w:rFonts w:ascii="Century Schoolbook" w:hAnsi="Century Schoolbook" w:cs="Century Schoolbook"/>
          <w:b/>
          <w:bCs/>
          <w:i/>
          <w:iCs/>
          <w:u w:val="single"/>
        </w:rPr>
      </w:pPr>
      <w:r w:rsidRPr="00E855CD">
        <w:rPr>
          <w:rFonts w:ascii="Century Schoolbook" w:hAnsi="Century Schoolbook" w:cs="Century Schoolbook"/>
          <w:b/>
          <w:bCs/>
          <w:i/>
          <w:iCs/>
          <w:u w:val="single"/>
        </w:rPr>
        <w:t>PHA-2024-0079</w:t>
      </w:r>
    </w:p>
    <w:p w14:paraId="72881620" w14:textId="77777777" w:rsidR="00963042" w:rsidRDefault="00963042" w:rsidP="00E855CD">
      <w:pPr>
        <w:pStyle w:val="ListParagraph"/>
        <w:rPr>
          <w:rFonts w:ascii="Century Schoolbook" w:hAnsi="Century Schoolbook" w:cs="Century Schoolbook"/>
          <w:b/>
          <w:bCs/>
          <w:i/>
          <w:iCs/>
          <w:u w:val="single"/>
        </w:rPr>
      </w:pPr>
    </w:p>
    <w:p w14:paraId="688461C6" w14:textId="6037C465" w:rsidR="00C37642" w:rsidRPr="00C37642" w:rsidRDefault="00E855CD" w:rsidP="00C37642">
      <w:pPr>
        <w:pStyle w:val="ListParagraph"/>
        <w:numPr>
          <w:ilvl w:val="0"/>
          <w:numId w:val="7"/>
        </w:numPr>
        <w:tabs>
          <w:tab w:val="left" w:pos="1440"/>
        </w:tabs>
        <w:jc w:val="both"/>
        <w:rPr>
          <w:rFonts w:ascii="Century Schoolbook" w:hAnsi="Century Schoolbook" w:cs="Century Schoolbook"/>
          <w:b/>
          <w:bCs/>
          <w:i/>
          <w:iCs/>
          <w:u w:val="single"/>
        </w:rPr>
      </w:pPr>
      <w:r>
        <w:rPr>
          <w:rFonts w:ascii="Century Schoolbook" w:hAnsi="Century Schoolbook"/>
        </w:rPr>
        <w:t xml:space="preserve">On </w:t>
      </w:r>
      <w:r w:rsidR="00C37642">
        <w:rPr>
          <w:rFonts w:ascii="Century Schoolbook" w:hAnsi="Century Schoolbook"/>
        </w:rPr>
        <w:t xml:space="preserve">or about December 4, 2023, The Pharmacy submitted a “Pharmacy Report of Defective Drug Preparation” and a “Reporting of Serious Adverse Drug Events,” indicating that a prescription for gentamicin 14.4mg/30ml was compounded and dispensed as gentamicin 0.029mg/ml from October 17, </w:t>
      </w:r>
      <w:proofErr w:type="gramStart"/>
      <w:r w:rsidR="00C37642">
        <w:rPr>
          <w:rFonts w:ascii="Century Schoolbook" w:hAnsi="Century Schoolbook"/>
        </w:rPr>
        <w:t>2023</w:t>
      </w:r>
      <w:proofErr w:type="gramEnd"/>
      <w:r w:rsidR="00C37642">
        <w:rPr>
          <w:rFonts w:ascii="Century Schoolbook" w:hAnsi="Century Schoolbook"/>
        </w:rPr>
        <w:t xml:space="preserve"> through November 28, 2023 causing a complicated urinary tract infection (UTI) in the patient, in violation of recognized standards of practice.</w:t>
      </w:r>
    </w:p>
    <w:p w14:paraId="68EFD013" w14:textId="77777777" w:rsidR="00E855CD" w:rsidRDefault="00E855CD" w:rsidP="00E855CD">
      <w:pPr>
        <w:pStyle w:val="ListParagraph"/>
        <w:tabs>
          <w:tab w:val="left" w:pos="1440"/>
        </w:tabs>
        <w:ind w:left="1440"/>
        <w:jc w:val="both"/>
        <w:rPr>
          <w:rFonts w:ascii="Century Schoolbook" w:hAnsi="Century Schoolbook" w:cs="Century Schoolbook"/>
          <w:b/>
          <w:bCs/>
          <w:i/>
          <w:iCs/>
          <w:u w:val="single"/>
        </w:rPr>
      </w:pPr>
    </w:p>
    <w:p w14:paraId="07984699" w14:textId="77777777" w:rsidR="00E855CD" w:rsidRDefault="00E855CD" w:rsidP="00E855CD">
      <w:pPr>
        <w:pStyle w:val="ListParagraph"/>
        <w:rPr>
          <w:rFonts w:ascii="Century Schoolbook" w:hAnsi="Century Schoolbook" w:cs="Century Schoolbook"/>
          <w:b/>
          <w:bCs/>
          <w:i/>
          <w:iCs/>
          <w:u w:val="single"/>
        </w:rPr>
      </w:pPr>
      <w:r w:rsidRPr="00E855CD">
        <w:rPr>
          <w:rFonts w:ascii="Century Schoolbook" w:hAnsi="Century Schoolbook" w:cs="Century Schoolbook"/>
          <w:b/>
          <w:bCs/>
          <w:i/>
          <w:iCs/>
          <w:u w:val="single"/>
        </w:rPr>
        <w:t>PHA-2024-0080</w:t>
      </w:r>
    </w:p>
    <w:p w14:paraId="63DC9BC3" w14:textId="77777777" w:rsidR="00963042" w:rsidRDefault="00963042" w:rsidP="00E855CD">
      <w:pPr>
        <w:pStyle w:val="ListParagraph"/>
        <w:rPr>
          <w:rFonts w:ascii="Century Schoolbook" w:hAnsi="Century Schoolbook" w:cs="Century Schoolbook"/>
          <w:b/>
          <w:bCs/>
          <w:i/>
          <w:iCs/>
          <w:u w:val="single"/>
        </w:rPr>
      </w:pPr>
    </w:p>
    <w:p w14:paraId="1CE12F5F" w14:textId="5E993207" w:rsidR="000C755C" w:rsidRPr="000C755C" w:rsidRDefault="00E855CD" w:rsidP="000C755C">
      <w:pPr>
        <w:pStyle w:val="ListParagraph"/>
        <w:numPr>
          <w:ilvl w:val="0"/>
          <w:numId w:val="8"/>
        </w:numPr>
        <w:tabs>
          <w:tab w:val="left" w:pos="1440"/>
        </w:tabs>
        <w:jc w:val="both"/>
        <w:rPr>
          <w:rFonts w:ascii="Century Schoolbook" w:hAnsi="Century Schoolbook" w:cs="Century Schoolbook"/>
          <w:b/>
          <w:bCs/>
          <w:i/>
          <w:iCs/>
          <w:u w:val="single"/>
        </w:rPr>
      </w:pPr>
      <w:r>
        <w:rPr>
          <w:rFonts w:ascii="Century Schoolbook" w:hAnsi="Century Schoolbook"/>
        </w:rPr>
        <w:t xml:space="preserve">On </w:t>
      </w:r>
      <w:r w:rsidR="000C755C">
        <w:rPr>
          <w:rFonts w:ascii="Century Schoolbook" w:hAnsi="Century Schoolbook"/>
        </w:rPr>
        <w:t xml:space="preserve">or about December 13, 2023, The Pharmacy submitted a “Pharmacy Report of Defective Drug Preparation,” indicating that a refill of a prescription for esomeprazole 40mg injection was compounded </w:t>
      </w:r>
      <w:r w:rsidR="0033281B">
        <w:rPr>
          <w:rFonts w:ascii="Century Schoolbook" w:hAnsi="Century Schoolbook"/>
        </w:rPr>
        <w:t xml:space="preserve">and dispensed on December 6, 2023, </w:t>
      </w:r>
      <w:r w:rsidR="000C755C">
        <w:rPr>
          <w:rFonts w:ascii="Century Schoolbook" w:hAnsi="Century Schoolbook"/>
        </w:rPr>
        <w:t>but two (2) of seven (7) bags were mislabeled as a different medication for the same patient, in violation of recognized standards of practice.</w:t>
      </w:r>
    </w:p>
    <w:p w14:paraId="66EAE028" w14:textId="77777777" w:rsidR="00E855CD" w:rsidRDefault="00E855CD" w:rsidP="00E855CD">
      <w:pPr>
        <w:pStyle w:val="ListParagraph"/>
        <w:tabs>
          <w:tab w:val="left" w:pos="1440"/>
        </w:tabs>
        <w:ind w:left="1440"/>
        <w:jc w:val="both"/>
        <w:rPr>
          <w:rFonts w:ascii="Century Schoolbook" w:hAnsi="Century Schoolbook" w:cs="Century Schoolbook"/>
          <w:b/>
          <w:bCs/>
          <w:i/>
          <w:iCs/>
          <w:u w:val="single"/>
        </w:rPr>
      </w:pPr>
    </w:p>
    <w:p w14:paraId="4052DA76" w14:textId="77777777" w:rsidR="00E855CD" w:rsidRDefault="00E855CD" w:rsidP="00E855CD">
      <w:pPr>
        <w:pStyle w:val="ListParagraph"/>
        <w:rPr>
          <w:rFonts w:ascii="Century Schoolbook" w:hAnsi="Century Schoolbook" w:cs="Century Schoolbook"/>
          <w:b/>
          <w:bCs/>
          <w:i/>
          <w:iCs/>
          <w:u w:val="single"/>
        </w:rPr>
      </w:pPr>
      <w:r w:rsidRPr="00E855CD">
        <w:rPr>
          <w:rFonts w:ascii="Century Schoolbook" w:hAnsi="Century Schoolbook" w:cs="Century Schoolbook"/>
          <w:b/>
          <w:bCs/>
          <w:i/>
          <w:iCs/>
          <w:u w:val="single"/>
        </w:rPr>
        <w:t>PHA-2024-0081</w:t>
      </w:r>
    </w:p>
    <w:p w14:paraId="24BA36A2" w14:textId="77777777" w:rsidR="00963042" w:rsidRDefault="00963042" w:rsidP="00E855CD">
      <w:pPr>
        <w:pStyle w:val="ListParagraph"/>
        <w:rPr>
          <w:rFonts w:ascii="Century Schoolbook" w:hAnsi="Century Schoolbook" w:cs="Century Schoolbook"/>
          <w:b/>
          <w:bCs/>
          <w:i/>
          <w:iCs/>
          <w:u w:val="single"/>
        </w:rPr>
      </w:pPr>
    </w:p>
    <w:p w14:paraId="2A1B1105" w14:textId="43509340" w:rsidR="00E855CD" w:rsidRPr="009F409A" w:rsidRDefault="00E855CD" w:rsidP="00E855CD">
      <w:pPr>
        <w:pStyle w:val="ListParagraph"/>
        <w:numPr>
          <w:ilvl w:val="0"/>
          <w:numId w:val="9"/>
        </w:numPr>
        <w:tabs>
          <w:tab w:val="left" w:pos="1440"/>
        </w:tabs>
        <w:jc w:val="both"/>
        <w:rPr>
          <w:rFonts w:ascii="Century Schoolbook" w:hAnsi="Century Schoolbook" w:cs="Century Schoolbook"/>
          <w:b/>
          <w:bCs/>
          <w:i/>
          <w:iCs/>
          <w:u w:val="single"/>
        </w:rPr>
      </w:pPr>
      <w:r>
        <w:rPr>
          <w:rFonts w:ascii="Century Schoolbook" w:hAnsi="Century Schoolbook"/>
        </w:rPr>
        <w:t xml:space="preserve">On </w:t>
      </w:r>
      <w:r w:rsidR="00DE375F">
        <w:rPr>
          <w:rFonts w:ascii="Century Schoolbook" w:hAnsi="Century Schoolbook"/>
        </w:rPr>
        <w:t xml:space="preserve">or about December 14, 2023, The Pharmacy submitted a “Pharmacy Report of Defective Drug Preparation,” indicating that a prescription for ceftazidime 2gm IV every 8 hours was compounded and dispensed </w:t>
      </w:r>
      <w:r w:rsidR="00575932">
        <w:rPr>
          <w:rFonts w:ascii="Century Schoolbook" w:hAnsi="Century Schoolbook"/>
        </w:rPr>
        <w:t xml:space="preserve">on December 12, </w:t>
      </w:r>
      <w:proofErr w:type="gramStart"/>
      <w:r w:rsidR="00575932">
        <w:rPr>
          <w:rFonts w:ascii="Century Schoolbook" w:hAnsi="Century Schoolbook"/>
        </w:rPr>
        <w:t>2023</w:t>
      </w:r>
      <w:proofErr w:type="gramEnd"/>
      <w:r w:rsidR="00575932">
        <w:rPr>
          <w:rFonts w:ascii="Century Schoolbook" w:hAnsi="Century Schoolbook"/>
        </w:rPr>
        <w:t xml:space="preserve"> </w:t>
      </w:r>
      <w:r w:rsidR="00DE375F">
        <w:rPr>
          <w:rFonts w:ascii="Century Schoolbook" w:hAnsi="Century Schoolbook"/>
        </w:rPr>
        <w:t>as ceftazidime 2gm in NS 100ml infuse every 24 hours, in violation of recognized standards of practice.</w:t>
      </w:r>
    </w:p>
    <w:p w14:paraId="3AB72D18" w14:textId="77777777" w:rsidR="009F409A" w:rsidRPr="00E855CD" w:rsidRDefault="009F409A" w:rsidP="009F409A">
      <w:pPr>
        <w:pStyle w:val="ListParagraph"/>
        <w:tabs>
          <w:tab w:val="left" w:pos="1440"/>
        </w:tabs>
        <w:ind w:left="1440"/>
        <w:jc w:val="both"/>
        <w:rPr>
          <w:rFonts w:ascii="Century Schoolbook" w:hAnsi="Century Schoolbook" w:cs="Century Schoolbook"/>
          <w:b/>
          <w:bCs/>
          <w:i/>
          <w:iCs/>
          <w:u w:val="single"/>
        </w:rPr>
      </w:pPr>
    </w:p>
    <w:p w14:paraId="17CF6C82" w14:textId="77777777" w:rsidR="00E855CD" w:rsidRDefault="00E855CD" w:rsidP="00E855CD">
      <w:pPr>
        <w:pStyle w:val="ListParagraph"/>
        <w:tabs>
          <w:tab w:val="left" w:pos="1440"/>
        </w:tabs>
        <w:ind w:left="1440"/>
        <w:jc w:val="both"/>
        <w:rPr>
          <w:rFonts w:ascii="Century Schoolbook" w:hAnsi="Century Schoolbook" w:cs="Century Schoolbook"/>
          <w:b/>
          <w:bCs/>
          <w:i/>
          <w:iCs/>
          <w:u w:val="single"/>
        </w:rPr>
      </w:pPr>
    </w:p>
    <w:p w14:paraId="3B7694C1" w14:textId="6E6553F5" w:rsidR="00E855CD" w:rsidRDefault="00E855CD" w:rsidP="00E855CD">
      <w:pPr>
        <w:pStyle w:val="ListParagraph"/>
        <w:rPr>
          <w:rFonts w:ascii="Century Schoolbook" w:hAnsi="Century Schoolbook" w:cs="Century Schoolbook"/>
          <w:b/>
          <w:bCs/>
          <w:i/>
          <w:iCs/>
          <w:u w:val="single"/>
        </w:rPr>
      </w:pPr>
      <w:r>
        <w:rPr>
          <w:rFonts w:ascii="Century Schoolbook" w:hAnsi="Century Schoolbook" w:cs="Century Schoolbook"/>
          <w:b/>
          <w:bCs/>
          <w:i/>
          <w:iCs/>
          <w:u w:val="single"/>
        </w:rPr>
        <w:t>P</w:t>
      </w:r>
      <w:r w:rsidRPr="00E855CD">
        <w:rPr>
          <w:rFonts w:ascii="Century Schoolbook" w:hAnsi="Century Schoolbook" w:cs="Century Schoolbook"/>
          <w:b/>
          <w:bCs/>
          <w:i/>
          <w:iCs/>
          <w:u w:val="single"/>
        </w:rPr>
        <w:t>HA-2024-0082</w:t>
      </w:r>
    </w:p>
    <w:p w14:paraId="126855A4" w14:textId="77777777" w:rsidR="00963042" w:rsidRDefault="00963042" w:rsidP="00E855CD">
      <w:pPr>
        <w:pStyle w:val="ListParagraph"/>
        <w:rPr>
          <w:rFonts w:ascii="Century Schoolbook" w:hAnsi="Century Schoolbook" w:cs="Century Schoolbook"/>
          <w:b/>
          <w:bCs/>
          <w:i/>
          <w:iCs/>
          <w:u w:val="single"/>
        </w:rPr>
      </w:pPr>
    </w:p>
    <w:p w14:paraId="0F1977AE" w14:textId="17B8F05D" w:rsidR="00E855CD" w:rsidRPr="009F409A" w:rsidRDefault="00E855CD" w:rsidP="009F409A">
      <w:pPr>
        <w:pStyle w:val="ListParagraph"/>
        <w:numPr>
          <w:ilvl w:val="0"/>
          <w:numId w:val="20"/>
        </w:numPr>
        <w:tabs>
          <w:tab w:val="left" w:pos="1440"/>
        </w:tabs>
        <w:jc w:val="both"/>
        <w:rPr>
          <w:rFonts w:ascii="Century Schoolbook" w:hAnsi="Century Schoolbook" w:cs="Century Schoolbook"/>
          <w:b/>
          <w:bCs/>
          <w:i/>
          <w:iCs/>
          <w:u w:val="single"/>
        </w:rPr>
      </w:pPr>
      <w:r>
        <w:rPr>
          <w:rFonts w:ascii="Century Schoolbook" w:hAnsi="Century Schoolbook"/>
        </w:rPr>
        <w:t xml:space="preserve">On </w:t>
      </w:r>
      <w:r w:rsidR="009F409A">
        <w:rPr>
          <w:rFonts w:ascii="Century Schoolbook" w:hAnsi="Century Schoolbook"/>
        </w:rPr>
        <w:t>January 3, 2024, The Pharmacy submitted a “Pharmacy Report of Defective Drug Preparation,” indicating that a refill prescription for ceftazidime 2gm IV was compounded and dispensed instead of elastomeric pumps on December 29, 2023, in violation of recognized standards of practice.</w:t>
      </w:r>
    </w:p>
    <w:p w14:paraId="50E676B4" w14:textId="77777777" w:rsidR="00B5616C" w:rsidRPr="00E855CD" w:rsidRDefault="00B5616C" w:rsidP="00E855CD">
      <w:pPr>
        <w:tabs>
          <w:tab w:val="left" w:pos="1440"/>
        </w:tabs>
        <w:jc w:val="both"/>
        <w:rPr>
          <w:rFonts w:ascii="Century Schoolbook" w:hAnsi="Century Schoolbook" w:cs="Century Schoolbook"/>
        </w:rPr>
      </w:pPr>
    </w:p>
    <w:p w14:paraId="73C94660" w14:textId="6FF9D209" w:rsidR="00FC7601" w:rsidRDefault="00FC7601" w:rsidP="00FC7601">
      <w:pPr>
        <w:pStyle w:val="ListParagraph"/>
        <w:numPr>
          <w:ilvl w:val="0"/>
          <w:numId w:val="1"/>
        </w:numPr>
        <w:ind w:hanging="720"/>
        <w:jc w:val="both"/>
        <w:rPr>
          <w:rFonts w:ascii="Century Schoolbook" w:hAnsi="Century Schoolbook" w:cs="Century Schoolbook"/>
        </w:rPr>
      </w:pPr>
      <w:bookmarkStart w:id="1" w:name="_Hlk147836367"/>
      <w:r w:rsidRPr="0079446F">
        <w:rPr>
          <w:rFonts w:ascii="Century Schoolbook" w:hAnsi="Century Schoolbook"/>
        </w:rPr>
        <w:t>The Board and Licensee acknowledge and agree that</w:t>
      </w:r>
      <w:r>
        <w:rPr>
          <w:rFonts w:ascii="Century Schoolbook" w:hAnsi="Century Schoolbook"/>
        </w:rPr>
        <w:t xml:space="preserve"> based upon the information </w:t>
      </w:r>
      <w:r w:rsidRPr="0079446F">
        <w:rPr>
          <w:rFonts w:ascii="Century Schoolbook" w:hAnsi="Century Schoolbook"/>
        </w:rPr>
        <w:t xml:space="preserve">described in Paragraph </w:t>
      </w:r>
      <w:r>
        <w:rPr>
          <w:rFonts w:ascii="Century Schoolbook" w:hAnsi="Century Schoolbook"/>
        </w:rPr>
        <w:t xml:space="preserve">2 the Board could find the Licensee in violation of </w:t>
      </w:r>
      <w:r w:rsidR="00262193">
        <w:rPr>
          <w:rFonts w:ascii="Century Schoolbook" w:hAnsi="Century Schoolbook"/>
        </w:rPr>
        <w:t>247 CMR 6.15(7), 247 CMR 8.06(3), 247 CMR 8.02(1), Board Polic</w:t>
      </w:r>
      <w:r w:rsidR="00B5616C">
        <w:rPr>
          <w:rFonts w:ascii="Century Schoolbook" w:hAnsi="Century Schoolbook"/>
        </w:rPr>
        <w:t>y</w:t>
      </w:r>
      <w:r w:rsidR="00262193">
        <w:rPr>
          <w:rFonts w:ascii="Century Schoolbook" w:hAnsi="Century Schoolbook"/>
        </w:rPr>
        <w:t xml:space="preserve"> 2020-15</w:t>
      </w:r>
      <w:r w:rsidR="00B5616C">
        <w:rPr>
          <w:rFonts w:ascii="Century Schoolbook" w:hAnsi="Century Schoolbook"/>
        </w:rPr>
        <w:t xml:space="preserve">, </w:t>
      </w:r>
      <w:r w:rsidR="00477BFF">
        <w:rPr>
          <w:rFonts w:ascii="Century Schoolbook" w:hAnsi="Century Schoolbook"/>
        </w:rPr>
        <w:t xml:space="preserve">247 CMR 9.01(5), </w:t>
      </w:r>
      <w:r w:rsidR="00B5616C">
        <w:rPr>
          <w:rFonts w:ascii="Century Schoolbook" w:hAnsi="Century Schoolbook"/>
        </w:rPr>
        <w:t>Board Policy 2019-08</w:t>
      </w:r>
      <w:r w:rsidR="00262193">
        <w:rPr>
          <w:rFonts w:ascii="Century Schoolbook" w:hAnsi="Century Schoolbook"/>
        </w:rPr>
        <w:t>,</w:t>
      </w:r>
      <w:r>
        <w:rPr>
          <w:rFonts w:ascii="Century Schoolbook" w:hAnsi="Century Schoolbook"/>
        </w:rPr>
        <w:t xml:space="preserve"> </w:t>
      </w:r>
      <w:r w:rsidR="00B5616C">
        <w:rPr>
          <w:rFonts w:ascii="Century Schoolbook" w:hAnsi="Century Schoolbook"/>
        </w:rPr>
        <w:t>and recognized standards of pharmacy practice</w:t>
      </w:r>
      <w:r w:rsidR="00B37925">
        <w:rPr>
          <w:rFonts w:ascii="Century Schoolbook" w:hAnsi="Century Schoolbook"/>
        </w:rPr>
        <w:t>, M.G.L. c. 112C §39D(e), 247 CMR 9.01(1), Board Advisory: Pharmacy Requirement to Maintain Defective Drug Preparation Log</w:t>
      </w:r>
      <w:r w:rsidR="00B5616C">
        <w:rPr>
          <w:rFonts w:ascii="Century Schoolbook" w:hAnsi="Century Schoolbook"/>
        </w:rPr>
        <w:t xml:space="preserve">, </w:t>
      </w:r>
      <w:r w:rsidRPr="007874C5">
        <w:rPr>
          <w:rFonts w:ascii="Century Schoolbook" w:hAnsi="Century Schoolbook"/>
        </w:rPr>
        <w:t>warran</w:t>
      </w:r>
      <w:r>
        <w:rPr>
          <w:rFonts w:ascii="Century Schoolbook" w:hAnsi="Century Schoolbook"/>
        </w:rPr>
        <w:t>ting</w:t>
      </w:r>
      <w:r>
        <w:rPr>
          <w:rFonts w:ascii="Century Schoolbook" w:hAnsi="Century Schoolbook" w:cs="Century Schoolbook"/>
        </w:rPr>
        <w:t xml:space="preserve"> disciplinary action by the Board under </w:t>
      </w:r>
      <w:r w:rsidRPr="00262193">
        <w:rPr>
          <w:rFonts w:ascii="Century Schoolbook" w:hAnsi="Century Schoolbook" w:cs="Century Schoolbook"/>
        </w:rPr>
        <w:t>M.G.L. c. 112, §§ 42A &amp; 61 and 247 CMR 10.03(1</w:t>
      </w:r>
      <w:r w:rsidR="00FD55CE" w:rsidRPr="00262193">
        <w:rPr>
          <w:rFonts w:ascii="Century Schoolbook" w:hAnsi="Century Schoolbook" w:cs="Century Schoolbook"/>
        </w:rPr>
        <w:t xml:space="preserve">(a), </w:t>
      </w:r>
      <w:r w:rsidR="00B37925">
        <w:rPr>
          <w:rFonts w:ascii="Century Schoolbook" w:hAnsi="Century Schoolbook" w:cs="Century Schoolbook"/>
        </w:rPr>
        <w:t xml:space="preserve">(b), </w:t>
      </w:r>
      <w:r w:rsidRPr="00D63A6A">
        <w:rPr>
          <w:rFonts w:ascii="Century Schoolbook" w:hAnsi="Century Schoolbook" w:cs="Century Schoolbook"/>
        </w:rPr>
        <w:t>(v)</w:t>
      </w:r>
      <w:r w:rsidR="00FD55CE" w:rsidRPr="00D63A6A">
        <w:rPr>
          <w:rFonts w:ascii="Century Schoolbook" w:hAnsi="Century Schoolbook" w:cs="Century Schoolbook"/>
        </w:rPr>
        <w:t>,</w:t>
      </w:r>
      <w:r w:rsidR="00FD55CE">
        <w:rPr>
          <w:rFonts w:ascii="Century Schoolbook" w:hAnsi="Century Schoolbook" w:cs="Century Schoolbook"/>
        </w:rPr>
        <w:t xml:space="preserve"> &amp; (bb)</w:t>
      </w:r>
      <w:r>
        <w:rPr>
          <w:rFonts w:ascii="Century Schoolbook" w:hAnsi="Century Schoolbook" w:cs="Century Schoolbook"/>
        </w:rPr>
        <w:t>.</w:t>
      </w:r>
    </w:p>
    <w:bookmarkEnd w:id="1"/>
    <w:p w14:paraId="0B9DD461" w14:textId="77777777" w:rsidR="00FC7601" w:rsidRDefault="00FC7601" w:rsidP="00FC7601">
      <w:pPr>
        <w:pStyle w:val="ListParagraph"/>
        <w:jc w:val="both"/>
        <w:rPr>
          <w:rFonts w:ascii="Century Schoolbook" w:hAnsi="Century Schoolbook" w:cs="Century Schoolbook"/>
        </w:rPr>
      </w:pPr>
    </w:p>
    <w:p w14:paraId="40E93853" w14:textId="7378C7C3" w:rsidR="00FC7601" w:rsidRPr="00886BEF" w:rsidRDefault="00FC7601" w:rsidP="00FC7601">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its pharmacy license </w:t>
      </w:r>
      <w:r w:rsidRPr="00886BEF">
        <w:rPr>
          <w:rFonts w:ascii="Century Schoolbook" w:hAnsi="Century Schoolbook" w:cs="Century Schoolbook"/>
        </w:rPr>
        <w:t xml:space="preserve">shall be placed on PROBATION for </w:t>
      </w:r>
      <w:r w:rsidR="006E75FF">
        <w:rPr>
          <w:rFonts w:ascii="Century Schoolbook" w:hAnsi="Century Schoolbook" w:cs="Century Schoolbook"/>
        </w:rPr>
        <w:t>twenty-four (24)</w:t>
      </w:r>
      <w:r w:rsidR="003E6C65">
        <w:rPr>
          <w:rFonts w:ascii="Century Schoolbook" w:hAnsi="Century Schoolbook" w:cs="Century Schoolbook"/>
        </w:rPr>
        <w:t xml:space="preserve"> months</w:t>
      </w:r>
      <w:r>
        <w:rPr>
          <w:rFonts w:ascii="Century Schoolbook" w:hAnsi="Century Schoolbook" w:cs="Century Schoolbook"/>
        </w:rPr>
        <w:t xml:space="preserve"> (“</w:t>
      </w:r>
      <w:r w:rsidRPr="00886BEF">
        <w:rPr>
          <w:rFonts w:ascii="Century Schoolbook" w:hAnsi="Century Schoolbook" w:cs="Century Schoolbook"/>
        </w:rPr>
        <w:t xml:space="preserve">Probationary Period”), commencing with the date on which the Board signs this Agreement (“Effective Date”).  </w:t>
      </w:r>
    </w:p>
    <w:p w14:paraId="4E228CA3" w14:textId="77777777" w:rsidR="00FC7601" w:rsidRPr="00886BEF" w:rsidRDefault="00FC7601" w:rsidP="00FC7601">
      <w:pPr>
        <w:pStyle w:val="ListParagraph"/>
        <w:rPr>
          <w:rFonts w:ascii="Century Schoolbook" w:hAnsi="Century Schoolbook" w:cs="Century Schoolbook"/>
        </w:rPr>
      </w:pPr>
    </w:p>
    <w:p w14:paraId="1E7A23CE" w14:textId="77777777" w:rsidR="00FC7601" w:rsidRPr="00886BEF" w:rsidRDefault="00FC7601" w:rsidP="00FC7601">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Pr>
          <w:rFonts w:ascii="Century Schoolbook" w:hAnsi="Century Schoolbook" w:cs="Century Schoolbook"/>
        </w:rPr>
        <w:t>Pharmacy</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 xml:space="preserve">shall comply with </w:t>
      </w:r>
      <w:proofErr w:type="gramStart"/>
      <w:r w:rsidRPr="00886BEF">
        <w:rPr>
          <w:rFonts w:ascii="Century Schoolbook" w:hAnsi="Century Schoolbook" w:cs="Century Schoolbook"/>
        </w:rPr>
        <w:t>all of</w:t>
      </w:r>
      <w:proofErr w:type="gramEnd"/>
      <w:r w:rsidRPr="00886BEF">
        <w:rPr>
          <w:rFonts w:ascii="Century Schoolbook" w:hAnsi="Century Schoolbook" w:cs="Century Schoolbook"/>
        </w:rPr>
        <w:t xml:space="preserve"> the following requirements to the Board’s satisfaction:</w:t>
      </w:r>
    </w:p>
    <w:p w14:paraId="4EBC6077" w14:textId="77777777" w:rsidR="00FC7601" w:rsidRPr="00886BEF" w:rsidRDefault="00FC7601" w:rsidP="00FC7601">
      <w:pPr>
        <w:pStyle w:val="ListParagraph"/>
        <w:rPr>
          <w:rFonts w:ascii="Century Schoolbook" w:hAnsi="Century Schoolbook" w:cs="Century Schoolbook"/>
        </w:rPr>
      </w:pPr>
    </w:p>
    <w:p w14:paraId="2BCD8BC6" w14:textId="77777777" w:rsidR="00FC7601" w:rsidRDefault="00FC7601" w:rsidP="00FC7601">
      <w:pPr>
        <w:pStyle w:val="ListParagraph"/>
        <w:numPr>
          <w:ilvl w:val="1"/>
          <w:numId w:val="1"/>
        </w:numPr>
        <w:jc w:val="both"/>
        <w:rPr>
          <w:rFonts w:ascii="Century Schoolbook" w:hAnsi="Century Schoolbook" w:cs="Century Schoolbook"/>
        </w:rPr>
      </w:pPr>
      <w:r w:rsidRPr="00886BEF">
        <w:rPr>
          <w:rFonts w:ascii="Century Schoolbook" w:hAnsi="Century Schoolbook" w:cs="Century Schoolbook"/>
        </w:rPr>
        <w:t>Comply with all laws and regulations governing the practice of pharmacy.</w:t>
      </w:r>
    </w:p>
    <w:p w14:paraId="753595D4" w14:textId="77777777" w:rsidR="003E6C65" w:rsidRDefault="003E6C65" w:rsidP="003E6C65">
      <w:pPr>
        <w:pStyle w:val="ListParagraph"/>
        <w:ind w:left="1440"/>
        <w:jc w:val="both"/>
        <w:rPr>
          <w:rFonts w:ascii="Century Schoolbook" w:hAnsi="Century Schoolbook" w:cs="Century Schoolbook"/>
        </w:rPr>
      </w:pPr>
    </w:p>
    <w:p w14:paraId="05D38D7D" w14:textId="77777777" w:rsidR="003E4576" w:rsidRPr="003E4576" w:rsidRDefault="003E4576" w:rsidP="003E4576">
      <w:pPr>
        <w:pStyle w:val="ListParagraph"/>
        <w:numPr>
          <w:ilvl w:val="1"/>
          <w:numId w:val="1"/>
        </w:numPr>
        <w:jc w:val="both"/>
        <w:rPr>
          <w:rFonts w:ascii="Century Schoolbook" w:hAnsi="Century Schoolbook" w:cs="Century Schoolbook"/>
        </w:rPr>
      </w:pPr>
      <w:r w:rsidRPr="003E4576">
        <w:rPr>
          <w:rFonts w:ascii="Century Schoolbook" w:hAnsi="Century Schoolbook" w:cs="Century Schoolbook"/>
        </w:rPr>
        <w:t>Engage a qualified third-party professional(s) with expertise in cleanroom operations, work process flow, and prevention of medication errors. They must assess all activities related to sterile compounding, including, but not limited to:</w:t>
      </w:r>
    </w:p>
    <w:p w14:paraId="5DF50355" w14:textId="77777777" w:rsidR="003E6C65" w:rsidRPr="003E6C65" w:rsidRDefault="003E6C65" w:rsidP="003E6C65">
      <w:pPr>
        <w:jc w:val="both"/>
        <w:rPr>
          <w:rFonts w:ascii="Century Schoolbook" w:hAnsi="Century Schoolbook" w:cs="Century Schoolbook"/>
        </w:rPr>
      </w:pPr>
    </w:p>
    <w:p w14:paraId="5A2AF384"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 xml:space="preserve">quality procedures to prevent </w:t>
      </w:r>
      <w:proofErr w:type="gramStart"/>
      <w:r w:rsidRPr="003E6C65">
        <w:rPr>
          <w:rFonts w:ascii="Century Schoolbook" w:hAnsi="Century Schoolbook" w:cs="Arial"/>
        </w:rPr>
        <w:t>errors;</w:t>
      </w:r>
      <w:proofErr w:type="gramEnd"/>
    </w:p>
    <w:p w14:paraId="3CCCEC9D"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 xml:space="preserve">review of RCA and CAPA </w:t>
      </w:r>
      <w:proofErr w:type="gramStart"/>
      <w:r w:rsidRPr="003E6C65">
        <w:rPr>
          <w:rFonts w:ascii="Century Schoolbook" w:hAnsi="Century Schoolbook" w:cs="Arial"/>
        </w:rPr>
        <w:t>processes;</w:t>
      </w:r>
      <w:proofErr w:type="gramEnd"/>
    </w:p>
    <w:p w14:paraId="1C9E1ED3"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 xml:space="preserve">staff training and </w:t>
      </w:r>
      <w:proofErr w:type="gramStart"/>
      <w:r w:rsidRPr="003E6C65">
        <w:rPr>
          <w:rFonts w:ascii="Century Schoolbook" w:hAnsi="Century Schoolbook" w:cs="Arial"/>
        </w:rPr>
        <w:t>competency;</w:t>
      </w:r>
      <w:proofErr w:type="gramEnd"/>
    </w:p>
    <w:p w14:paraId="79114BAE"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 xml:space="preserve">hand hygiene and </w:t>
      </w:r>
      <w:proofErr w:type="gramStart"/>
      <w:r w:rsidRPr="003E6C65">
        <w:rPr>
          <w:rFonts w:ascii="Century Schoolbook" w:hAnsi="Century Schoolbook" w:cs="Arial"/>
        </w:rPr>
        <w:t>garbing;</w:t>
      </w:r>
      <w:proofErr w:type="gramEnd"/>
    </w:p>
    <w:p w14:paraId="279159E8"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 xml:space="preserve">aseptic </w:t>
      </w:r>
      <w:proofErr w:type="gramStart"/>
      <w:r w:rsidRPr="003E6C65">
        <w:rPr>
          <w:rFonts w:ascii="Century Schoolbook" w:hAnsi="Century Schoolbook" w:cs="Arial"/>
        </w:rPr>
        <w:t>technique;</w:t>
      </w:r>
      <w:proofErr w:type="gramEnd"/>
    </w:p>
    <w:p w14:paraId="0E32F153"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 xml:space="preserve">material transfer </w:t>
      </w:r>
      <w:proofErr w:type="gramStart"/>
      <w:r w:rsidRPr="003E6C65">
        <w:rPr>
          <w:rFonts w:ascii="Century Schoolbook" w:hAnsi="Century Schoolbook" w:cs="Arial"/>
        </w:rPr>
        <w:t>process;</w:t>
      </w:r>
      <w:proofErr w:type="gramEnd"/>
    </w:p>
    <w:p w14:paraId="5360C109"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lastRenderedPageBreak/>
        <w:t xml:space="preserve">cleaning and </w:t>
      </w:r>
      <w:proofErr w:type="gramStart"/>
      <w:r w:rsidRPr="003E6C65">
        <w:rPr>
          <w:rFonts w:ascii="Century Schoolbook" w:hAnsi="Century Schoolbook" w:cs="Arial"/>
        </w:rPr>
        <w:t>disinfecting;</w:t>
      </w:r>
      <w:proofErr w:type="gramEnd"/>
    </w:p>
    <w:p w14:paraId="41DA65D7"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environmental monitoring; and</w:t>
      </w:r>
    </w:p>
    <w:p w14:paraId="7281AE56" w14:textId="77777777" w:rsidR="003E6C65" w:rsidRPr="003E6C65" w:rsidRDefault="003E6C65" w:rsidP="003E6C65">
      <w:pPr>
        <w:pStyle w:val="ListParagraph"/>
        <w:numPr>
          <w:ilvl w:val="2"/>
          <w:numId w:val="1"/>
        </w:numPr>
        <w:jc w:val="both"/>
        <w:rPr>
          <w:rFonts w:ascii="Century Schoolbook" w:hAnsi="Century Schoolbook" w:cs="Arial"/>
        </w:rPr>
      </w:pPr>
      <w:r w:rsidRPr="003E6C65">
        <w:rPr>
          <w:rFonts w:ascii="Century Schoolbook" w:hAnsi="Century Schoolbook" w:cs="Arial"/>
        </w:rPr>
        <w:t>written policies and procedures. </w:t>
      </w:r>
    </w:p>
    <w:p w14:paraId="740A1326" w14:textId="77777777" w:rsidR="003E6C65" w:rsidRPr="003E6C65" w:rsidRDefault="003E6C65" w:rsidP="003E6C65">
      <w:pPr>
        <w:pStyle w:val="NormalWeb"/>
        <w:ind w:left="2880"/>
        <w:jc w:val="both"/>
        <w:rPr>
          <w:rFonts w:ascii="Century Schoolbook" w:eastAsia="Times New Roman" w:hAnsi="Century Schoolbook" w:cs="Century Schoolbook"/>
        </w:rPr>
      </w:pPr>
      <w:r w:rsidRPr="003E6C65">
        <w:rPr>
          <w:rFonts w:ascii="Century Schoolbook" w:eastAsia="Times New Roman" w:hAnsi="Century Schoolbook" w:cs="Century Schoolbook"/>
        </w:rPr>
        <w:t> </w:t>
      </w:r>
    </w:p>
    <w:p w14:paraId="5670A0D6" w14:textId="2739A726" w:rsidR="003E4576" w:rsidRDefault="003E6C65" w:rsidP="003E4576">
      <w:pPr>
        <w:pStyle w:val="NormalWeb"/>
        <w:ind w:left="1440"/>
        <w:jc w:val="both"/>
      </w:pPr>
      <w:r w:rsidRPr="003E6C65">
        <w:rPr>
          <w:rFonts w:ascii="Century Schoolbook" w:hAnsi="Century Schoolbook" w:cs="Century Schoolbook"/>
        </w:rPr>
        <w:t>The Pharmacy shall submit a written report to the Board within 120 days of the Effective Date summarizing the consultant’s assessments and recommended corrective actions, as well as the Pharmacy’s action plan and timeline for implementing said corrective actions including any changes to the Pharmacy’s policies and procedures.</w:t>
      </w:r>
      <w:r w:rsidR="003E4576">
        <w:rPr>
          <w:rFonts w:ascii="Century Schoolbook" w:hAnsi="Century Schoolbook" w:cs="Century Schoolbook"/>
        </w:rPr>
        <w:t xml:space="preserve"> </w:t>
      </w:r>
      <w:r w:rsidR="003E4576" w:rsidRPr="003E4576">
        <w:rPr>
          <w:rFonts w:ascii="Century Schoolbook" w:hAnsi="Century Schoolbook" w:cs="Century Schoolbook"/>
        </w:rPr>
        <w:t xml:space="preserve">After submission of the initial report, the pharmacy shall provide quarterly progress reports </w:t>
      </w:r>
      <w:r w:rsidR="00F2450A">
        <w:rPr>
          <w:rFonts w:ascii="Century Schoolbook" w:hAnsi="Century Schoolbook" w:cs="Century Schoolbook"/>
        </w:rPr>
        <w:t xml:space="preserve">to the Board </w:t>
      </w:r>
      <w:r w:rsidR="003E4576" w:rsidRPr="003E4576">
        <w:rPr>
          <w:rFonts w:ascii="Century Schoolbook" w:hAnsi="Century Schoolbook" w:cs="Century Schoolbook"/>
        </w:rPr>
        <w:t xml:space="preserve">regarding implementation </w:t>
      </w:r>
      <w:r w:rsidR="00F2450A">
        <w:rPr>
          <w:rFonts w:ascii="Century Schoolbook" w:hAnsi="Century Schoolbook" w:cs="Century Schoolbook"/>
        </w:rPr>
        <w:t xml:space="preserve">of said correct actions </w:t>
      </w:r>
      <w:r w:rsidR="003E4576" w:rsidRPr="003E4576">
        <w:rPr>
          <w:rFonts w:ascii="Century Schoolbook" w:hAnsi="Century Schoolbook" w:cs="Century Schoolbook"/>
        </w:rPr>
        <w:t xml:space="preserve">and </w:t>
      </w:r>
      <w:r w:rsidR="00F2450A">
        <w:rPr>
          <w:rFonts w:ascii="Century Schoolbook" w:hAnsi="Century Schoolbook" w:cs="Century Schoolbook"/>
        </w:rPr>
        <w:t xml:space="preserve">ensuing </w:t>
      </w:r>
      <w:r w:rsidR="003E4576" w:rsidRPr="003E4576">
        <w:rPr>
          <w:rFonts w:ascii="Century Schoolbook" w:hAnsi="Century Schoolbook" w:cs="Century Schoolbook"/>
        </w:rPr>
        <w:t>results.</w:t>
      </w:r>
    </w:p>
    <w:p w14:paraId="6D81D282" w14:textId="77777777" w:rsidR="003E6C65" w:rsidRPr="003E6C65" w:rsidRDefault="003E6C65" w:rsidP="003E4576">
      <w:pPr>
        <w:pStyle w:val="NormalWeb"/>
        <w:jc w:val="both"/>
        <w:rPr>
          <w:rFonts w:ascii="Century Schoolbook" w:eastAsia="Times New Roman" w:hAnsi="Century Schoolbook" w:cs="Century Schoolbook"/>
        </w:rPr>
      </w:pPr>
      <w:r w:rsidRPr="003E6C65">
        <w:rPr>
          <w:rFonts w:ascii="Century Schoolbook" w:eastAsia="Times New Roman" w:hAnsi="Century Schoolbook" w:cs="Century Schoolbook"/>
        </w:rPr>
        <w:t> </w:t>
      </w:r>
    </w:p>
    <w:p w14:paraId="15DC42DB" w14:textId="282C3B33" w:rsidR="00B73F30" w:rsidRDefault="00B73F30" w:rsidP="00FA1570">
      <w:pPr>
        <w:pStyle w:val="ListParagraph"/>
        <w:numPr>
          <w:ilvl w:val="1"/>
          <w:numId w:val="1"/>
        </w:numPr>
        <w:jc w:val="both"/>
        <w:rPr>
          <w:rFonts w:ascii="Century Schoolbook" w:hAnsi="Century Schoolbook" w:cs="Century Schoolbook"/>
        </w:rPr>
      </w:pPr>
      <w:r w:rsidRPr="00DE07FE">
        <w:rPr>
          <w:rFonts w:ascii="Century Schoolbook" w:hAnsi="Century Schoolbook" w:cs="Century Schoolbook"/>
        </w:rPr>
        <w:t xml:space="preserve">The Pharmacy shall submit </w:t>
      </w:r>
      <w:r w:rsidR="00DE07FE" w:rsidRPr="00DE07FE">
        <w:rPr>
          <w:rFonts w:ascii="Century Schoolbook" w:hAnsi="Century Schoolbook" w:cs="Century Schoolbook"/>
        </w:rPr>
        <w:t xml:space="preserve">to the Board within 120 days of the Effective Date </w:t>
      </w:r>
      <w:r w:rsidRPr="00DE07FE">
        <w:rPr>
          <w:rFonts w:ascii="Century Schoolbook" w:hAnsi="Century Schoolbook" w:cs="Century Schoolbook"/>
        </w:rPr>
        <w:t xml:space="preserve">unredacted, original copies of </w:t>
      </w:r>
      <w:proofErr w:type="gramStart"/>
      <w:r w:rsidRPr="00DE07FE">
        <w:rPr>
          <w:rFonts w:ascii="Century Schoolbook" w:hAnsi="Century Schoolbook" w:cs="Century Schoolbook"/>
        </w:rPr>
        <w:t>any and all</w:t>
      </w:r>
      <w:proofErr w:type="gramEnd"/>
      <w:r w:rsidRPr="00DE07FE">
        <w:rPr>
          <w:rFonts w:ascii="Century Schoolbook" w:hAnsi="Century Schoolbook" w:cs="Century Schoolbook"/>
        </w:rPr>
        <w:t xml:space="preserve"> reports received from</w:t>
      </w:r>
      <w:r w:rsidR="00C632EA" w:rsidRPr="00DE07FE">
        <w:rPr>
          <w:rFonts w:ascii="Century Schoolbook" w:hAnsi="Century Schoolbook" w:cs="Century Schoolbook"/>
        </w:rPr>
        <w:t xml:space="preserve"> any and all</w:t>
      </w:r>
      <w:r w:rsidRPr="00DE07FE">
        <w:rPr>
          <w:rFonts w:ascii="Century Schoolbook" w:hAnsi="Century Schoolbook" w:cs="Century Schoolbook"/>
        </w:rPr>
        <w:t xml:space="preserve"> third-party professional(s)</w:t>
      </w:r>
      <w:r w:rsidR="00D05723" w:rsidRPr="00DE07FE">
        <w:rPr>
          <w:rFonts w:ascii="Century Schoolbook" w:hAnsi="Century Schoolbook" w:cs="Century Schoolbook"/>
        </w:rPr>
        <w:t xml:space="preserve"> hire</w:t>
      </w:r>
      <w:r w:rsidR="00245D9B" w:rsidRPr="00DE07FE">
        <w:rPr>
          <w:rFonts w:ascii="Century Schoolbook" w:hAnsi="Century Schoolbook" w:cs="Century Schoolbook"/>
        </w:rPr>
        <w:t>d, consulted, or otherwise engaged</w:t>
      </w:r>
      <w:r w:rsidR="00D05723" w:rsidRPr="00DE07FE">
        <w:rPr>
          <w:rFonts w:ascii="Century Schoolbook" w:hAnsi="Century Schoolbook" w:cs="Century Schoolbook"/>
        </w:rPr>
        <w:t xml:space="preserve"> to satisfy paragraph (b) above</w:t>
      </w:r>
      <w:r w:rsidR="00DE07FE">
        <w:rPr>
          <w:rFonts w:ascii="Century Schoolbook" w:hAnsi="Century Schoolbook" w:cs="Century Schoolbook"/>
        </w:rPr>
        <w:t>.</w:t>
      </w:r>
    </w:p>
    <w:p w14:paraId="2FF22A35" w14:textId="77777777" w:rsidR="00DE07FE" w:rsidRPr="00DE07FE" w:rsidRDefault="00DE07FE" w:rsidP="00DE07FE">
      <w:pPr>
        <w:pStyle w:val="ListParagraph"/>
        <w:ind w:left="1440"/>
        <w:jc w:val="both"/>
        <w:rPr>
          <w:rFonts w:ascii="Century Schoolbook" w:hAnsi="Century Schoolbook" w:cs="Century Schoolbook"/>
        </w:rPr>
      </w:pPr>
    </w:p>
    <w:p w14:paraId="2875C38F" w14:textId="6749C5F7" w:rsidR="003E6C65" w:rsidRPr="003E6C65" w:rsidRDefault="003E6C65" w:rsidP="003E6C65">
      <w:pPr>
        <w:pStyle w:val="ListParagraph"/>
        <w:numPr>
          <w:ilvl w:val="1"/>
          <w:numId w:val="1"/>
        </w:numPr>
        <w:jc w:val="both"/>
        <w:rPr>
          <w:rFonts w:ascii="Century Schoolbook" w:hAnsi="Century Schoolbook" w:cs="Century Schoolbook"/>
        </w:rPr>
      </w:pPr>
      <w:r w:rsidRPr="003E6C65">
        <w:rPr>
          <w:rFonts w:ascii="Century Schoolbook" w:hAnsi="Century Schoolbook" w:cs="Century Schoolbook"/>
        </w:rPr>
        <w:t>Train all employees in LEAN concepts which are tools that assist in the identification and steady elimination of waste and promote continuous improvement in quality and efficiency. The Pharmacy shall provide to the Board written confirmation that this has been completed within 90 days of the Effective Date.</w:t>
      </w:r>
    </w:p>
    <w:p w14:paraId="5481557C" w14:textId="77777777" w:rsidR="00EB03E3" w:rsidRPr="003E6C65" w:rsidRDefault="00EB03E3" w:rsidP="003E6C65">
      <w:pPr>
        <w:rPr>
          <w:rFonts w:ascii="Century Schoolbook" w:hAnsi="Century Schoolbook" w:cs="Arial"/>
        </w:rPr>
      </w:pPr>
    </w:p>
    <w:p w14:paraId="6E768962" w14:textId="6DD84616" w:rsidR="00EB03E3" w:rsidRDefault="00EB03E3" w:rsidP="00E25299">
      <w:pPr>
        <w:pStyle w:val="ListParagraph"/>
        <w:numPr>
          <w:ilvl w:val="1"/>
          <w:numId w:val="1"/>
        </w:numPr>
        <w:jc w:val="both"/>
        <w:rPr>
          <w:rFonts w:ascii="Century Schoolbook" w:hAnsi="Century Schoolbook" w:cs="Arial"/>
        </w:rPr>
      </w:pPr>
      <w:r>
        <w:rPr>
          <w:rFonts w:ascii="Century Schoolbook" w:hAnsi="Century Schoolbook" w:cs="Arial"/>
        </w:rPr>
        <w:t>Documentation supporting compliance with the above will be readily retrievable and available to the Board upon request and to Board inspectors at the time of inspection.</w:t>
      </w:r>
    </w:p>
    <w:p w14:paraId="3FE79EB5" w14:textId="77777777" w:rsidR="00E25299" w:rsidRPr="00E25299" w:rsidRDefault="00E25299" w:rsidP="00E25299">
      <w:pPr>
        <w:jc w:val="both"/>
        <w:rPr>
          <w:rFonts w:ascii="Century Schoolbook" w:hAnsi="Century Schoolbook" w:cs="Arial"/>
        </w:rPr>
      </w:pPr>
    </w:p>
    <w:p w14:paraId="7BF07A13" w14:textId="7A59E9C2" w:rsidR="00FC7601" w:rsidRPr="00886BEF" w:rsidRDefault="00FC7601" w:rsidP="00FC7601">
      <w:pPr>
        <w:pStyle w:val="ListParagraph"/>
        <w:numPr>
          <w:ilvl w:val="0"/>
          <w:numId w:val="1"/>
        </w:numPr>
        <w:ind w:hanging="72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Pr>
          <w:rFonts w:ascii="Century Schoolbook" w:hAnsi="Century Schoolbook" w:cs="Century Schoolbook"/>
        </w:rPr>
        <w:t>Pharmacy</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w:t>
      </w:r>
      <w:r w:rsidR="00502D29">
        <w:rPr>
          <w:rFonts w:ascii="Century Schoolbook" w:hAnsi="Century Schoolbook" w:cs="Century Schoolbook"/>
        </w:rPr>
        <w:t>s</w:t>
      </w:r>
      <w:r w:rsidRPr="00886BEF">
        <w:rPr>
          <w:rFonts w:ascii="Century Schoolbook" w:hAnsi="Century Schoolbook" w:cs="Century Schoolbook"/>
        </w:rPr>
        <w:t xml:space="preserve">.  </w:t>
      </w:r>
    </w:p>
    <w:p w14:paraId="53882928" w14:textId="77777777" w:rsidR="00FC7601" w:rsidRPr="00886BEF" w:rsidRDefault="00FC7601" w:rsidP="00FC7601">
      <w:pPr>
        <w:pStyle w:val="ListParagraph"/>
        <w:tabs>
          <w:tab w:val="left" w:pos="3600"/>
        </w:tabs>
        <w:jc w:val="both"/>
        <w:rPr>
          <w:rFonts w:ascii="Century Schoolbook" w:hAnsi="Century Schoolbook" w:cs="Century Schoolbook"/>
        </w:rPr>
      </w:pPr>
    </w:p>
    <w:p w14:paraId="299FBFEB" w14:textId="15656C16" w:rsidR="00FC7601" w:rsidRDefault="00FC7601" w:rsidP="00FC7601">
      <w:pPr>
        <w:pStyle w:val="ListParagraph"/>
        <w:numPr>
          <w:ilvl w:val="0"/>
          <w:numId w:val="1"/>
        </w:numPr>
        <w:tabs>
          <w:tab w:val="left" w:pos="720"/>
        </w:tabs>
        <w:ind w:hanging="720"/>
        <w:jc w:val="both"/>
        <w:rPr>
          <w:rFonts w:ascii="Century Schoolbook" w:hAnsi="Century Schoolbook" w:cs="Century Schoolbook"/>
        </w:rPr>
      </w:pPr>
      <w:proofErr w:type="gramStart"/>
      <w:r w:rsidRPr="00886BEF">
        <w:rPr>
          <w:rFonts w:ascii="Century Schoolbook" w:hAnsi="Century Schoolbook" w:cs="Century Schoolbook"/>
        </w:rPr>
        <w:t>If and when</w:t>
      </w:r>
      <w:proofErr w:type="gramEnd"/>
      <w:r w:rsidRPr="00886BEF">
        <w:rPr>
          <w:rFonts w:ascii="Century Schoolbook" w:hAnsi="Century Schoolbook" w:cs="Century Schoolbook"/>
        </w:rPr>
        <w:t xml:space="preserve"> the Board determines that the </w:t>
      </w:r>
      <w:r>
        <w:rPr>
          <w:rFonts w:ascii="Century Schoolbook" w:hAnsi="Century Schoolbook" w:cs="Century Schoolbook"/>
        </w:rPr>
        <w:t>Pharmacy</w:t>
      </w:r>
      <w:r w:rsidRPr="00886BEF">
        <w:rPr>
          <w:rFonts w:ascii="Century Schoolbook" w:hAnsi="Century Schoolbook" w:cs="Century Schoolbook"/>
        </w:rPr>
        <w:t xml:space="preserve"> has complied to the Board’s satisfaction with all the requirements contained in this Agreement, the Probationary Period will terminate </w:t>
      </w:r>
      <w:r w:rsidR="006E75FF">
        <w:rPr>
          <w:rFonts w:ascii="Century Schoolbook" w:hAnsi="Century Schoolbook" w:cs="Century Schoolbook"/>
        </w:rPr>
        <w:t>twenty-four (24)</w:t>
      </w:r>
      <w:r w:rsidR="003E6C65">
        <w:rPr>
          <w:rFonts w:ascii="Century Schoolbook" w:hAnsi="Century Schoolbook" w:cs="Century Schoolbook"/>
        </w:rPr>
        <w:t xml:space="preserve"> months </w:t>
      </w:r>
      <w:r w:rsidRPr="00886BEF">
        <w:rPr>
          <w:rFonts w:ascii="Century Schoolbook" w:hAnsi="Century Schoolbook" w:cs="Century Schoolbook"/>
        </w:rPr>
        <w:t>after the Effective Date upon written notice</w:t>
      </w:r>
      <w:r>
        <w:rPr>
          <w:rFonts w:ascii="Century Schoolbook" w:hAnsi="Century Schoolbook" w:cs="Century Schoolbook"/>
        </w:rPr>
        <w:t xml:space="preserve"> to the Licensee from the Board.</w:t>
      </w:r>
      <w:r>
        <w:rPr>
          <w:rStyle w:val="FootnoteReference"/>
          <w:rFonts w:ascii="Century Schoolbook" w:hAnsi="Century Schoolbook"/>
        </w:rPr>
        <w:footnoteReference w:id="2"/>
      </w:r>
      <w:r w:rsidRPr="00886BEF">
        <w:rPr>
          <w:rFonts w:ascii="Century Schoolbook" w:hAnsi="Century Schoolbook" w:cs="Century Schoolbook"/>
        </w:rPr>
        <w:t xml:space="preserve"> </w:t>
      </w:r>
    </w:p>
    <w:p w14:paraId="709272C9" w14:textId="77777777" w:rsidR="00FC7601" w:rsidRPr="003A4A28" w:rsidRDefault="00FC7601" w:rsidP="00FC7601">
      <w:pPr>
        <w:pStyle w:val="ListParagraph"/>
        <w:rPr>
          <w:rFonts w:ascii="Century Schoolbook" w:hAnsi="Century Schoolbook"/>
        </w:rPr>
      </w:pPr>
    </w:p>
    <w:p w14:paraId="3D4A6FBF" w14:textId="3BB0352F" w:rsidR="00FC7601" w:rsidRPr="006E3E53" w:rsidRDefault="00FC7601" w:rsidP="00FC7601">
      <w:pPr>
        <w:pStyle w:val="ListParagraph"/>
        <w:numPr>
          <w:ilvl w:val="0"/>
          <w:numId w:val="1"/>
        </w:numPr>
        <w:tabs>
          <w:tab w:val="left" w:pos="720"/>
        </w:tabs>
        <w:ind w:hanging="720"/>
        <w:jc w:val="both"/>
        <w:rPr>
          <w:rFonts w:ascii="Century Schoolbook" w:hAnsi="Century Schoolbook" w:cs="Century Schoolbook"/>
        </w:rPr>
      </w:pPr>
      <w:r w:rsidRPr="003A4A28">
        <w:rPr>
          <w:rFonts w:ascii="Century Schoolbook" w:hAnsi="Century Schoolbook"/>
        </w:rPr>
        <w:lastRenderedPageBreak/>
        <w:t>If the Pharmacy does not materially comply with each requirement of this Agreement, or if the Board opens a Subsequent Complaint</w:t>
      </w:r>
      <w:r w:rsidRPr="00B61774">
        <w:rPr>
          <w:rStyle w:val="FootnoteReference"/>
          <w:rFonts w:ascii="Century Schoolbook" w:hAnsi="Century Schoolbook"/>
        </w:rPr>
        <w:footnoteReference w:id="3"/>
      </w:r>
      <w:r w:rsidR="003845D1">
        <w:rPr>
          <w:rFonts w:ascii="Century Schoolbook" w:hAnsi="Century Schoolbook"/>
          <w:vertAlign w:val="superscript"/>
        </w:rPr>
        <w:t>,</w:t>
      </w:r>
      <w:r w:rsidR="003845D1">
        <w:rPr>
          <w:rStyle w:val="FootnoteReference"/>
          <w:rFonts w:ascii="Century Schoolbook" w:hAnsi="Century Schoolbook"/>
        </w:rPr>
        <w:footnoteReference w:id="4"/>
      </w:r>
      <w:r w:rsidRPr="003A4A28">
        <w:rPr>
          <w:rFonts w:ascii="Century Schoolbook" w:hAnsi="Century Schoolbook"/>
        </w:rPr>
        <w:t xml:space="preserve"> during the Probationary Period, the Pharmacy agrees to the following:</w:t>
      </w:r>
    </w:p>
    <w:p w14:paraId="6BADCD6C" w14:textId="77777777" w:rsidR="00FC7601" w:rsidRPr="006E3E53" w:rsidRDefault="00FC7601" w:rsidP="00FC7601">
      <w:pPr>
        <w:pStyle w:val="ListParagraph"/>
        <w:tabs>
          <w:tab w:val="left" w:pos="720"/>
        </w:tabs>
        <w:jc w:val="both"/>
        <w:rPr>
          <w:rFonts w:ascii="Century Schoolbook" w:hAnsi="Century Schoolbook" w:cs="Century Schoolbook"/>
        </w:rPr>
      </w:pPr>
    </w:p>
    <w:p w14:paraId="05AE9CAD" w14:textId="77777777" w:rsidR="00FC7601" w:rsidRPr="006E3E53" w:rsidRDefault="00FC7601" w:rsidP="00FC7601">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The Board may upon written notice to the Pharmacy, as warranted to protect the public health, safety, or welfare:</w:t>
      </w:r>
    </w:p>
    <w:p w14:paraId="16BD56D1" w14:textId="77777777" w:rsidR="00FC7601" w:rsidRPr="006E3E53" w:rsidRDefault="00FC7601" w:rsidP="00FC7601">
      <w:pPr>
        <w:pStyle w:val="ListParagraph"/>
        <w:tabs>
          <w:tab w:val="left" w:pos="720"/>
        </w:tabs>
        <w:ind w:left="1440"/>
        <w:jc w:val="both"/>
        <w:rPr>
          <w:rFonts w:ascii="Century Schoolbook" w:hAnsi="Century Schoolbook" w:cs="Century Schoolbook"/>
        </w:rPr>
      </w:pPr>
    </w:p>
    <w:p w14:paraId="78B84BB7" w14:textId="77777777" w:rsidR="00FC7601" w:rsidRPr="006E3E53" w:rsidRDefault="00FC7601" w:rsidP="00FC7601">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EXTEND the Probationary </w:t>
      </w:r>
      <w:proofErr w:type="gramStart"/>
      <w:r w:rsidRPr="006E3E53">
        <w:rPr>
          <w:rFonts w:ascii="Century Schoolbook" w:hAnsi="Century Schoolbook"/>
        </w:rPr>
        <w:t>Period;</w:t>
      </w:r>
      <w:proofErr w:type="gramEnd"/>
    </w:p>
    <w:p w14:paraId="513DA9BC" w14:textId="77777777" w:rsidR="00FC7601" w:rsidRPr="006E3E53" w:rsidRDefault="00FC7601" w:rsidP="00FC7601">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MODIFY the Probation Agreement requirements; or</w:t>
      </w:r>
    </w:p>
    <w:p w14:paraId="45A56DAF" w14:textId="77777777" w:rsidR="00FC7601" w:rsidRPr="006E3E53" w:rsidRDefault="00FC7601" w:rsidP="00FC7601">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IMMEDIATELY SUSPEND the Pharmacy’s license.</w:t>
      </w:r>
    </w:p>
    <w:p w14:paraId="766DAAFD" w14:textId="77777777" w:rsidR="00FC7601" w:rsidRPr="006E3E53" w:rsidRDefault="00FC7601" w:rsidP="00FC7601">
      <w:pPr>
        <w:pStyle w:val="ListParagraph"/>
        <w:tabs>
          <w:tab w:val="left" w:pos="720"/>
        </w:tabs>
        <w:ind w:left="2160"/>
        <w:jc w:val="both"/>
        <w:rPr>
          <w:rFonts w:ascii="Century Schoolbook" w:hAnsi="Century Schoolbook" w:cs="Century Schoolbook"/>
        </w:rPr>
      </w:pPr>
    </w:p>
    <w:p w14:paraId="684592A2" w14:textId="77777777" w:rsidR="00FC7601" w:rsidRPr="006E3E53" w:rsidRDefault="00FC7601" w:rsidP="00FC7601">
      <w:pPr>
        <w:pStyle w:val="ListParagraph"/>
        <w:numPr>
          <w:ilvl w:val="1"/>
          <w:numId w:val="1"/>
        </w:numPr>
        <w:tabs>
          <w:tab w:val="left" w:pos="720"/>
        </w:tabs>
        <w:jc w:val="both"/>
        <w:rPr>
          <w:rFonts w:ascii="Century Schoolbook" w:hAnsi="Century Schoolbook" w:cs="Century Schoolbook"/>
        </w:rPr>
      </w:pPr>
      <w:r w:rsidRPr="006E3E53">
        <w:rPr>
          <w:rFonts w:ascii="Century Schoolbook" w:hAnsi="Century Schoolbook"/>
        </w:rPr>
        <w:t xml:space="preserve">If the Board suspends the Pharmacy’s license pursuant to </w:t>
      </w:r>
      <w:r w:rsidRPr="002E4ECE">
        <w:rPr>
          <w:rFonts w:ascii="Century Schoolbook" w:hAnsi="Century Schoolbook"/>
        </w:rPr>
        <w:t>Paragraph 8</w:t>
      </w:r>
      <w:r>
        <w:rPr>
          <w:rFonts w:ascii="Century Schoolbook" w:hAnsi="Century Schoolbook"/>
        </w:rPr>
        <w:t xml:space="preserve"> </w:t>
      </w:r>
      <w:r w:rsidRPr="006E3E53">
        <w:rPr>
          <w:rFonts w:ascii="Century Schoolbook" w:hAnsi="Century Schoolbook"/>
        </w:rPr>
        <w:t>the suspension shall remain in effect until:</w:t>
      </w:r>
    </w:p>
    <w:p w14:paraId="50175241" w14:textId="77777777" w:rsidR="00FC7601" w:rsidRPr="006E3E53" w:rsidRDefault="00FC7601" w:rsidP="00FC7601">
      <w:pPr>
        <w:pStyle w:val="ListParagraph"/>
        <w:tabs>
          <w:tab w:val="left" w:pos="720"/>
        </w:tabs>
        <w:ind w:left="1440"/>
        <w:jc w:val="both"/>
        <w:rPr>
          <w:rFonts w:ascii="Century Schoolbook" w:hAnsi="Century Schoolbook" w:cs="Century Schoolbook"/>
        </w:rPr>
      </w:pPr>
    </w:p>
    <w:p w14:paraId="29BB55B1" w14:textId="77777777" w:rsidR="00FC7601" w:rsidRPr="006E3E53" w:rsidRDefault="00FC7601" w:rsidP="00FC7601">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 xml:space="preserve">the Board provides the Pharmacy written notice that the Probationary Period is to be resumed and under what </w:t>
      </w:r>
      <w:proofErr w:type="gramStart"/>
      <w:r w:rsidRPr="006E3E53">
        <w:rPr>
          <w:rFonts w:ascii="Century Schoolbook" w:hAnsi="Century Schoolbook"/>
        </w:rPr>
        <w:t>terms;</w:t>
      </w:r>
      <w:proofErr w:type="gramEnd"/>
      <w:r w:rsidRPr="006E3E53">
        <w:rPr>
          <w:rFonts w:ascii="Century Schoolbook" w:hAnsi="Century Schoolbook"/>
        </w:rPr>
        <w:t xml:space="preserve"> </w:t>
      </w:r>
    </w:p>
    <w:p w14:paraId="12D3251F" w14:textId="77777777" w:rsidR="00FC7601" w:rsidRPr="006E3E53" w:rsidRDefault="00FC7601" w:rsidP="00FC7601">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and the Pharmacy sign a subsequent agreement; or</w:t>
      </w:r>
    </w:p>
    <w:p w14:paraId="4943C41E" w14:textId="77777777" w:rsidR="00FC7601" w:rsidRPr="006E3E53" w:rsidRDefault="00FC7601" w:rsidP="00FC7601">
      <w:pPr>
        <w:pStyle w:val="ListParagraph"/>
        <w:numPr>
          <w:ilvl w:val="2"/>
          <w:numId w:val="1"/>
        </w:numPr>
        <w:tabs>
          <w:tab w:val="left" w:pos="720"/>
        </w:tabs>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34D22DCA" w14:textId="7AE90ED2" w:rsidR="002E4ECE" w:rsidRPr="002E4ECE" w:rsidRDefault="002E4ECE" w:rsidP="002E4ECE">
      <w:pPr>
        <w:jc w:val="both"/>
        <w:rPr>
          <w:rFonts w:ascii="Century Schoolbook" w:hAnsi="Century Schoolbook"/>
        </w:rPr>
      </w:pPr>
    </w:p>
    <w:p w14:paraId="4E607578" w14:textId="3C7D7A86" w:rsidR="00FC7601" w:rsidRDefault="00FC7601" w:rsidP="00FC7601">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Pharmacy agrees that if the Board suspends its license in accordance with </w:t>
      </w:r>
      <w:r w:rsidRPr="00502D29">
        <w:rPr>
          <w:rFonts w:ascii="Century Schoolbook" w:hAnsi="Century Schoolbook"/>
        </w:rPr>
        <w:t>Paragraph 8,</w:t>
      </w:r>
      <w:r w:rsidRPr="003A4A28">
        <w:rPr>
          <w:rFonts w:ascii="Century Schoolbook" w:hAnsi="Century Schoolbook"/>
        </w:rPr>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65875515" w14:textId="77777777" w:rsidR="00FC7601" w:rsidRDefault="00FC7601" w:rsidP="00FC7601">
      <w:pPr>
        <w:pStyle w:val="ListParagraph"/>
        <w:jc w:val="both"/>
        <w:rPr>
          <w:rFonts w:ascii="Century Schoolbook" w:hAnsi="Century Schoolbook"/>
        </w:rPr>
      </w:pPr>
    </w:p>
    <w:p w14:paraId="13D7F454" w14:textId="77777777" w:rsidR="00FC7601" w:rsidRDefault="00FC7601" w:rsidP="00FC7601">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bookmarkStart w:id="2" w:name="_Hlk147837101"/>
    </w:p>
    <w:p w14:paraId="5EC4EAFE" w14:textId="77777777" w:rsidR="00FC7601" w:rsidRPr="006718E8" w:rsidRDefault="00FC7601" w:rsidP="00FC7601">
      <w:pPr>
        <w:pStyle w:val="ListParagraph"/>
        <w:rPr>
          <w:rFonts w:ascii="Century Schoolbook" w:hAnsi="Century Schoolbook"/>
        </w:rPr>
      </w:pPr>
    </w:p>
    <w:p w14:paraId="4378001E" w14:textId="5340DC8D" w:rsidR="00FC7601" w:rsidRPr="006718E8" w:rsidRDefault="00FC7601" w:rsidP="00FC7601">
      <w:pPr>
        <w:pStyle w:val="ListParagraph"/>
        <w:numPr>
          <w:ilvl w:val="0"/>
          <w:numId w:val="1"/>
        </w:numPr>
        <w:ind w:hanging="720"/>
        <w:jc w:val="both"/>
        <w:rPr>
          <w:rFonts w:ascii="Century Schoolbook" w:hAnsi="Century Schoolbook"/>
        </w:rPr>
      </w:pPr>
      <w:r w:rsidRPr="006718E8">
        <w:rPr>
          <w:rFonts w:ascii="Century Schoolbook" w:hAnsi="Century Schoolbook"/>
        </w:rPr>
        <w:t xml:space="preserve">The Pharmacy acknowledges that it has </w:t>
      </w:r>
      <w:proofErr w:type="gramStart"/>
      <w:r w:rsidRPr="006718E8">
        <w:rPr>
          <w:rFonts w:ascii="Century Schoolbook" w:hAnsi="Century Schoolbook"/>
        </w:rPr>
        <w:t>been at all times</w:t>
      </w:r>
      <w:proofErr w:type="gramEnd"/>
      <w:r w:rsidRPr="006718E8">
        <w:rPr>
          <w:rFonts w:ascii="Century Schoolbook" w:hAnsi="Century Schoolbook"/>
        </w:rPr>
        <w:t xml:space="preserve"> represented by Counsel or otherwise free to seek and use legal counsel in connection with the Complaint</w:t>
      </w:r>
      <w:r w:rsidR="00502D29">
        <w:rPr>
          <w:rFonts w:ascii="Century Schoolbook" w:hAnsi="Century Schoolbook"/>
        </w:rPr>
        <w:t>s</w:t>
      </w:r>
      <w:r w:rsidRPr="006718E8">
        <w:rPr>
          <w:rFonts w:ascii="Century Schoolbook" w:hAnsi="Century Schoolbook"/>
        </w:rPr>
        <w:t xml:space="preserve"> and this Agreement.  </w:t>
      </w:r>
    </w:p>
    <w:bookmarkEnd w:id="2"/>
    <w:p w14:paraId="6DA963AD" w14:textId="77777777" w:rsidR="00FC7601" w:rsidRPr="003A4A28" w:rsidRDefault="00FC7601" w:rsidP="00FC7601">
      <w:pPr>
        <w:pStyle w:val="ListParagraph"/>
        <w:rPr>
          <w:rFonts w:ascii="Century Schoolbook" w:hAnsi="Century Schoolbook"/>
        </w:rPr>
      </w:pPr>
    </w:p>
    <w:p w14:paraId="1661C974" w14:textId="77777777" w:rsidR="00FC7601" w:rsidRDefault="00FC7601" w:rsidP="00FC7601">
      <w:pPr>
        <w:pStyle w:val="ListParagraph"/>
        <w:numPr>
          <w:ilvl w:val="0"/>
          <w:numId w:val="1"/>
        </w:numPr>
        <w:ind w:hanging="720"/>
        <w:jc w:val="both"/>
        <w:rPr>
          <w:rFonts w:ascii="Century Schoolbook" w:hAnsi="Century Schoolbook"/>
        </w:rPr>
      </w:pPr>
      <w:r w:rsidRPr="003A4A28">
        <w:rPr>
          <w:rFonts w:ascii="Century Schoolbook" w:hAnsi="Century Schoolbook"/>
        </w:rPr>
        <w:t>The Pharmacy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407A264E" w14:textId="77777777" w:rsidR="00FC7601" w:rsidRPr="003A4A28" w:rsidRDefault="00FC7601" w:rsidP="00FC7601">
      <w:pPr>
        <w:pStyle w:val="ListParagraph"/>
        <w:rPr>
          <w:rFonts w:ascii="Century Schoolbook" w:hAnsi="Century Schoolbook"/>
        </w:rPr>
      </w:pPr>
    </w:p>
    <w:p w14:paraId="291C5CE6" w14:textId="77777777" w:rsidR="00FC7601" w:rsidRDefault="00FC7601" w:rsidP="00FC7601">
      <w:pPr>
        <w:pStyle w:val="ListParagraph"/>
        <w:numPr>
          <w:ilvl w:val="0"/>
          <w:numId w:val="1"/>
        </w:numPr>
        <w:ind w:hanging="720"/>
        <w:jc w:val="both"/>
        <w:rPr>
          <w:rFonts w:ascii="Century Schoolbook" w:hAnsi="Century Schoolbook"/>
        </w:rPr>
      </w:pPr>
      <w:r w:rsidRPr="003A4A28">
        <w:rPr>
          <w:rFonts w:ascii="Century Schoolbook" w:hAnsi="Century Schoolbook"/>
        </w:rPr>
        <w:t>The Pharmacy understands and agrees that entering into this Agreement is a voluntary and final act and not subject to reconsideration, appeal, or judicial review.</w:t>
      </w:r>
    </w:p>
    <w:p w14:paraId="40249FDF" w14:textId="77777777" w:rsidR="00FC7601" w:rsidRPr="003A4A28" w:rsidRDefault="00FC7601" w:rsidP="00FC7601">
      <w:pPr>
        <w:pStyle w:val="ListParagraph"/>
        <w:rPr>
          <w:rFonts w:ascii="Century Schoolbook" w:hAnsi="Century Schoolbook"/>
        </w:rPr>
      </w:pPr>
    </w:p>
    <w:p w14:paraId="58161051" w14:textId="77777777" w:rsidR="00FC7601" w:rsidRPr="003A4A28" w:rsidRDefault="00FC7601" w:rsidP="00FC7601">
      <w:pPr>
        <w:pStyle w:val="ListParagraph"/>
        <w:numPr>
          <w:ilvl w:val="0"/>
          <w:numId w:val="1"/>
        </w:numPr>
        <w:ind w:hanging="720"/>
        <w:jc w:val="both"/>
        <w:rPr>
          <w:rFonts w:ascii="Century Schoolbook" w:hAnsi="Century Schoolbook"/>
        </w:rPr>
      </w:pPr>
      <w:r w:rsidRPr="003A4A28">
        <w:rPr>
          <w:rFonts w:ascii="Century Schoolbook" w:hAnsi="Century Schoolbook"/>
        </w:rPr>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Pharmacy, and that </w:t>
      </w:r>
      <w:r>
        <w:rPr>
          <w:rFonts w:ascii="Century Schoolbook" w:hAnsi="Century Schoolbook"/>
        </w:rPr>
        <w:t>they have</w:t>
      </w:r>
      <w:r w:rsidRPr="003A4A28">
        <w:rPr>
          <w:rFonts w:ascii="Century Schoolbook" w:hAnsi="Century Schoolbook"/>
        </w:rPr>
        <w:t xml:space="preserve"> read this Agreement.  </w:t>
      </w:r>
    </w:p>
    <w:p w14:paraId="617CD940" w14:textId="77777777" w:rsidR="00FC7601" w:rsidRPr="003A4A28" w:rsidRDefault="00FC7601" w:rsidP="00FC7601">
      <w:pPr>
        <w:jc w:val="both"/>
        <w:rPr>
          <w:rFonts w:ascii="Century Schoolbook" w:hAnsi="Century Schoolbook"/>
        </w:rPr>
      </w:pPr>
    </w:p>
    <w:p w14:paraId="0DA766B0" w14:textId="77777777" w:rsidR="00FC7601" w:rsidRDefault="00FC7601" w:rsidP="00FC7601">
      <w:pPr>
        <w:ind w:left="1440" w:hanging="720"/>
        <w:jc w:val="both"/>
        <w:rPr>
          <w:rFonts w:ascii="Century Schoolbook" w:hAnsi="Century Schoolbook"/>
        </w:rPr>
      </w:pPr>
    </w:p>
    <w:p w14:paraId="693B4D26" w14:textId="77777777" w:rsidR="002F2B04" w:rsidRDefault="002F2B04" w:rsidP="00FC7601">
      <w:pPr>
        <w:ind w:left="1440" w:hanging="720"/>
        <w:jc w:val="both"/>
        <w:rPr>
          <w:rFonts w:ascii="Century Schoolbook" w:hAnsi="Century Schoolbook"/>
        </w:rPr>
      </w:pPr>
    </w:p>
    <w:p w14:paraId="1122439C" w14:textId="77777777" w:rsidR="002F2B04" w:rsidRDefault="002F2B04" w:rsidP="00FC7601">
      <w:pPr>
        <w:ind w:left="1440" w:hanging="720"/>
        <w:jc w:val="both"/>
        <w:rPr>
          <w:rFonts w:ascii="Century Schoolbook" w:hAnsi="Century Schoolbook"/>
        </w:rPr>
      </w:pPr>
    </w:p>
    <w:p w14:paraId="0F5818E9" w14:textId="77777777" w:rsidR="002F2B04" w:rsidRDefault="002F2B04" w:rsidP="00FC7601">
      <w:pPr>
        <w:ind w:left="1440" w:hanging="720"/>
        <w:jc w:val="both"/>
        <w:rPr>
          <w:rFonts w:ascii="Century Schoolbook" w:hAnsi="Century Schoolbook"/>
        </w:rPr>
      </w:pPr>
    </w:p>
    <w:p w14:paraId="0AEE325A" w14:textId="77777777" w:rsidR="002F2B04" w:rsidRDefault="002F2B04" w:rsidP="00FC7601">
      <w:pPr>
        <w:ind w:left="1440" w:hanging="720"/>
        <w:jc w:val="both"/>
        <w:rPr>
          <w:rFonts w:ascii="Century Schoolbook" w:hAnsi="Century Schoolbook"/>
        </w:rPr>
      </w:pPr>
    </w:p>
    <w:p w14:paraId="13BA6644" w14:textId="77777777" w:rsidR="002F2B04" w:rsidRDefault="002F2B04" w:rsidP="00FC7601">
      <w:pPr>
        <w:ind w:left="1440" w:hanging="720"/>
        <w:jc w:val="both"/>
        <w:rPr>
          <w:rFonts w:ascii="Century Schoolbook" w:hAnsi="Century Schoolbook"/>
        </w:rPr>
      </w:pPr>
    </w:p>
    <w:p w14:paraId="0BB9ADD6" w14:textId="77777777" w:rsidR="002F2B04" w:rsidRDefault="002F2B04" w:rsidP="00FC7601">
      <w:pPr>
        <w:ind w:left="1440" w:hanging="720"/>
        <w:jc w:val="both"/>
        <w:rPr>
          <w:rFonts w:ascii="Century Schoolbook" w:hAnsi="Century Schoolbook"/>
        </w:rPr>
      </w:pPr>
    </w:p>
    <w:p w14:paraId="7D0A1126" w14:textId="77777777" w:rsidR="002F2B04" w:rsidRDefault="002F2B04" w:rsidP="00FC7601">
      <w:pPr>
        <w:ind w:left="1440" w:hanging="720"/>
        <w:jc w:val="both"/>
        <w:rPr>
          <w:rFonts w:ascii="Century Schoolbook" w:hAnsi="Century Schoolbook"/>
        </w:rPr>
      </w:pPr>
    </w:p>
    <w:p w14:paraId="018A238C" w14:textId="77777777" w:rsidR="002F2B04" w:rsidRDefault="002F2B04" w:rsidP="00FC7601">
      <w:pPr>
        <w:ind w:left="1440" w:hanging="720"/>
        <w:jc w:val="both"/>
        <w:rPr>
          <w:rFonts w:ascii="Century Schoolbook" w:hAnsi="Century Schoolbook"/>
        </w:rPr>
      </w:pPr>
    </w:p>
    <w:p w14:paraId="43D28D49" w14:textId="77777777" w:rsidR="002F2B04" w:rsidRDefault="002F2B04" w:rsidP="00FC7601">
      <w:pPr>
        <w:ind w:left="1440" w:hanging="720"/>
        <w:jc w:val="both"/>
        <w:rPr>
          <w:rFonts w:ascii="Century Schoolbook" w:hAnsi="Century Schoolbook"/>
        </w:rPr>
      </w:pPr>
    </w:p>
    <w:p w14:paraId="6281C6D5" w14:textId="77777777" w:rsidR="002F2B04" w:rsidRDefault="002F2B04" w:rsidP="00FC7601">
      <w:pPr>
        <w:ind w:left="1440" w:hanging="720"/>
        <w:jc w:val="both"/>
        <w:rPr>
          <w:rFonts w:ascii="Century Schoolbook" w:hAnsi="Century Schoolbook"/>
        </w:rPr>
      </w:pPr>
    </w:p>
    <w:p w14:paraId="0252A9E1" w14:textId="77777777" w:rsidR="002F2B04" w:rsidRDefault="002F2B04" w:rsidP="00FC7601">
      <w:pPr>
        <w:ind w:left="1440" w:hanging="720"/>
        <w:jc w:val="both"/>
        <w:rPr>
          <w:rFonts w:ascii="Century Schoolbook" w:hAnsi="Century Schoolbook"/>
        </w:rPr>
      </w:pPr>
    </w:p>
    <w:p w14:paraId="5003D9B4" w14:textId="77777777" w:rsidR="002F2B04" w:rsidRDefault="002F2B04" w:rsidP="00FC7601">
      <w:pPr>
        <w:ind w:left="1440" w:hanging="720"/>
        <w:jc w:val="both"/>
        <w:rPr>
          <w:rFonts w:ascii="Century Schoolbook" w:hAnsi="Century Schoolbook"/>
        </w:rPr>
      </w:pPr>
    </w:p>
    <w:p w14:paraId="76D1264C" w14:textId="77777777" w:rsidR="002F2B04" w:rsidRDefault="002F2B04" w:rsidP="00FC7601">
      <w:pPr>
        <w:ind w:left="1440" w:hanging="720"/>
        <w:jc w:val="both"/>
        <w:rPr>
          <w:rFonts w:ascii="Century Schoolbook" w:hAnsi="Century Schoolbook"/>
        </w:rPr>
      </w:pPr>
    </w:p>
    <w:p w14:paraId="1BBA4FDF" w14:textId="77777777" w:rsidR="002F2B04" w:rsidRDefault="002F2B04" w:rsidP="00FC7601">
      <w:pPr>
        <w:ind w:left="1440" w:hanging="720"/>
        <w:jc w:val="both"/>
        <w:rPr>
          <w:rFonts w:ascii="Century Schoolbook" w:hAnsi="Century Schoolbook"/>
        </w:rPr>
      </w:pPr>
    </w:p>
    <w:p w14:paraId="175C89A9" w14:textId="77777777" w:rsidR="002F2B04" w:rsidRPr="00B61774" w:rsidRDefault="002F2B04" w:rsidP="00FC7601">
      <w:pPr>
        <w:ind w:left="1440" w:hanging="720"/>
        <w:jc w:val="both"/>
        <w:rPr>
          <w:rFonts w:ascii="Century Schoolbook" w:hAnsi="Century Schoolbook"/>
        </w:rPr>
      </w:pPr>
    </w:p>
    <w:p w14:paraId="2CB87E5F" w14:textId="77777777" w:rsidR="00FC7601" w:rsidRPr="00886BEF" w:rsidRDefault="00FC7601" w:rsidP="009764E7">
      <w:pPr>
        <w:jc w:val="both"/>
        <w:rPr>
          <w:rFonts w:ascii="Century Schoolbook" w:hAnsi="Century Schoolbook" w:cs="Century Schoolbook"/>
        </w:rPr>
      </w:pPr>
    </w:p>
    <w:p w14:paraId="3CD4DA41" w14:textId="77777777" w:rsidR="00FC7601" w:rsidRPr="00886BEF" w:rsidRDefault="00FC7601" w:rsidP="00FC7601">
      <w:pPr>
        <w:jc w:val="both"/>
        <w:rPr>
          <w:rFonts w:ascii="Century Schoolbook" w:hAnsi="Century Schoolbook" w:cs="Century Schoolbook"/>
        </w:rPr>
      </w:pPr>
    </w:p>
    <w:p w14:paraId="4CC5BDFD" w14:textId="77777777" w:rsidR="00FC7601" w:rsidRPr="00651A44" w:rsidRDefault="00FC7601" w:rsidP="00FC7601">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59166C99" w14:textId="77777777" w:rsidR="00FC7601" w:rsidRDefault="00FC7601" w:rsidP="00FC7601">
      <w:pPr>
        <w:tabs>
          <w:tab w:val="left" w:pos="4320"/>
        </w:tabs>
        <w:ind w:left="360" w:hanging="360"/>
        <w:jc w:val="both"/>
        <w:rPr>
          <w:rFonts w:ascii="Century Schoolbook" w:hAnsi="Century Schoolbook"/>
        </w:rPr>
      </w:pPr>
      <w:r>
        <w:rPr>
          <w:rFonts w:ascii="Century Schoolbook" w:hAnsi="Century Schoolbook"/>
        </w:rPr>
        <w:t xml:space="preserve">Date </w:t>
      </w:r>
      <w:r>
        <w:rPr>
          <w:rFonts w:ascii="Century Schoolbook" w:hAnsi="Century Schoolbook"/>
        </w:rPr>
        <w:tab/>
      </w:r>
      <w:r w:rsidRPr="00654552">
        <w:rPr>
          <w:rFonts w:ascii="Century Schoolbook" w:hAnsi="Century Schoolbook"/>
        </w:rPr>
        <w:t xml:space="preserve"> (sign</w:t>
      </w:r>
      <w:r>
        <w:rPr>
          <w:rFonts w:ascii="Century Schoolbook" w:hAnsi="Century Schoolbook"/>
        </w:rPr>
        <w:t>ature)</w:t>
      </w:r>
    </w:p>
    <w:p w14:paraId="4C5113AE" w14:textId="77777777" w:rsidR="00FC7601" w:rsidRPr="00651A44" w:rsidRDefault="00FC7601" w:rsidP="00FC7601">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5D6CDBD7" w14:textId="77777777" w:rsidR="00FC7601" w:rsidRDefault="00FC7601" w:rsidP="00FC7601">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343ABAF2" w14:textId="77777777" w:rsidR="00FC7601" w:rsidRDefault="00FC7601" w:rsidP="00FC7601">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4C22A8B6" w14:textId="77777777" w:rsidR="00FC7601" w:rsidRPr="00651A44" w:rsidRDefault="00FC7601" w:rsidP="00FC7601">
      <w:pPr>
        <w:ind w:left="3600" w:firstLine="720"/>
        <w:jc w:val="both"/>
        <w:rPr>
          <w:rFonts w:ascii="Century Schoolbook" w:hAnsi="Century Schoolbook"/>
        </w:rPr>
      </w:pPr>
      <w:r>
        <w:rPr>
          <w:rFonts w:ascii="Century Schoolbook" w:hAnsi="Century Schoolbook"/>
        </w:rPr>
        <w:t>(print name)</w:t>
      </w:r>
    </w:p>
    <w:p w14:paraId="68AF1CF1" w14:textId="77777777" w:rsidR="00FC7601" w:rsidRDefault="00FC7601" w:rsidP="00FC7601">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20F626B0" w14:textId="77777777" w:rsidR="00FC7601" w:rsidRPr="00886BEF" w:rsidRDefault="00FC7601" w:rsidP="00FC7601">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1E36FF50" w14:textId="77777777" w:rsidR="00FC7601" w:rsidRPr="00886BEF" w:rsidRDefault="00FC7601" w:rsidP="00FC7601">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3EED5D94" w14:textId="77777777" w:rsidR="00FC7601" w:rsidRPr="00886BEF" w:rsidRDefault="00FC7601" w:rsidP="00FC7601">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332BD57A" w14:textId="77777777" w:rsidR="00FC7601" w:rsidRPr="00886BEF" w:rsidRDefault="00FC7601" w:rsidP="00FC7601">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33A97393" w14:textId="77777777" w:rsidR="00FC7601" w:rsidRPr="00886BEF" w:rsidRDefault="00FC7601" w:rsidP="00FC7601">
      <w:pPr>
        <w:jc w:val="both"/>
        <w:rPr>
          <w:rFonts w:ascii="Century Schoolbook" w:hAnsi="Century Schoolbook" w:cs="Century Schoolbook"/>
        </w:rPr>
      </w:pPr>
    </w:p>
    <w:p w14:paraId="06C3A878" w14:textId="77777777" w:rsidR="00FC7601" w:rsidRPr="00886BEF" w:rsidRDefault="00FC7601" w:rsidP="00FC7601">
      <w:pPr>
        <w:jc w:val="both"/>
        <w:rPr>
          <w:rFonts w:ascii="Century Schoolbook" w:hAnsi="Century Schoolbook" w:cs="Century Schoolbook"/>
        </w:rPr>
      </w:pPr>
    </w:p>
    <w:p w14:paraId="1B22C3CF" w14:textId="29EE6CF9" w:rsidR="00FC7601" w:rsidRPr="00886BEF" w:rsidRDefault="00FC7601" w:rsidP="00FC7601">
      <w:pPr>
        <w:jc w:val="both"/>
        <w:rPr>
          <w:rFonts w:ascii="Century Schoolbook" w:hAnsi="Century Schoolbook" w:cs="Century Schoolbook"/>
        </w:rPr>
      </w:pPr>
      <w:bookmarkStart w:id="3" w:name="_Hlk146017423"/>
      <w:r w:rsidRPr="00886BEF">
        <w:rPr>
          <w:rFonts w:ascii="Century Schoolbook" w:hAnsi="Century Schoolbook" w:cs="Century Schoolbook"/>
        </w:rPr>
        <w:t>________</w:t>
      </w:r>
      <w:r w:rsidR="0092297F" w:rsidRPr="0092297F">
        <w:rPr>
          <w:rFonts w:ascii="Century Schoolbook" w:hAnsi="Century Schoolbook" w:cs="Century Schoolbook"/>
          <w:u w:val="single"/>
        </w:rPr>
        <w:t>August 29, 2024</w:t>
      </w:r>
      <w:r w:rsidRPr="00886BEF">
        <w:rPr>
          <w:rFonts w:ascii="Century Schoolbook" w:hAnsi="Century Schoolbook" w:cs="Century Schoolbook"/>
        </w:rPr>
        <w:t>________</w:t>
      </w:r>
      <w:r w:rsidRPr="00886BEF">
        <w:rPr>
          <w:rFonts w:ascii="Century Schoolbook" w:hAnsi="Century Schoolbook" w:cs="Century Schoolbook"/>
        </w:rPr>
        <w:tab/>
      </w:r>
    </w:p>
    <w:p w14:paraId="1FBEA93A" w14:textId="77777777" w:rsidR="00FC7601" w:rsidRPr="00886BEF" w:rsidRDefault="00FC7601" w:rsidP="00FC7601">
      <w:pPr>
        <w:jc w:val="both"/>
        <w:rPr>
          <w:rFonts w:ascii="Century Schoolbook" w:hAnsi="Century Schoolbook" w:cs="Century Schoolbook"/>
        </w:rPr>
      </w:pPr>
      <w:r w:rsidRPr="00886BEF">
        <w:rPr>
          <w:rFonts w:ascii="Century Schoolbook" w:hAnsi="Century Schoolbook" w:cs="Century Schoolbook"/>
        </w:rPr>
        <w:t xml:space="preserve">Effective Date </w:t>
      </w:r>
    </w:p>
    <w:p w14:paraId="706EE56B" w14:textId="77777777" w:rsidR="00FC7601" w:rsidRPr="009200FD" w:rsidRDefault="00FC7601" w:rsidP="00FC7601">
      <w:pPr>
        <w:jc w:val="both"/>
        <w:rPr>
          <w:rFonts w:ascii="Century Schoolbook" w:hAnsi="Century Schoolbook" w:cs="Century Schoolbook"/>
        </w:rPr>
      </w:pPr>
    </w:p>
    <w:bookmarkEnd w:id="3"/>
    <w:p w14:paraId="6964216B" w14:textId="77777777" w:rsidR="00FC7601" w:rsidRPr="009200FD" w:rsidRDefault="00FC7601" w:rsidP="00FC7601">
      <w:pPr>
        <w:jc w:val="both"/>
        <w:rPr>
          <w:rFonts w:ascii="Century Schoolbook" w:hAnsi="Century Schoolbook" w:cs="Century Schoolbook"/>
        </w:rPr>
      </w:pPr>
    </w:p>
    <w:p w14:paraId="41630746" w14:textId="3D1C8EDC" w:rsidR="00FC7601" w:rsidRPr="009200FD" w:rsidRDefault="00FC7601" w:rsidP="00FC7601">
      <w:pPr>
        <w:jc w:val="both"/>
        <w:rPr>
          <w:rFonts w:ascii="Century Schoolbook" w:hAnsi="Century Schoolbook" w:cs="Century Schoolbook"/>
          <w:bCs/>
        </w:rPr>
      </w:pPr>
      <w:r w:rsidRPr="009200FD">
        <w:rPr>
          <w:rFonts w:ascii="Century Schoolbook" w:hAnsi="Century Schoolbook" w:cs="Century Schoolbook"/>
          <w:bCs/>
        </w:rPr>
        <w:t>Fully Signed Agreement Sent to Licensee on ______</w:t>
      </w:r>
      <w:r w:rsidR="0092297F" w:rsidRPr="0092297F">
        <w:rPr>
          <w:rFonts w:ascii="Century Schoolbook" w:hAnsi="Century Schoolbook" w:cs="Century Schoolbook"/>
          <w:bCs/>
          <w:u w:val="single"/>
        </w:rPr>
        <w:t>8/29/24</w:t>
      </w:r>
      <w:r w:rsidRPr="0092297F">
        <w:rPr>
          <w:rFonts w:ascii="Century Schoolbook" w:hAnsi="Century Schoolbook" w:cs="Century Schoolbook"/>
          <w:bCs/>
          <w:u w:val="single"/>
        </w:rPr>
        <w:t>______</w:t>
      </w:r>
      <w:r w:rsidRPr="009200FD">
        <w:rPr>
          <w:rFonts w:ascii="Century Schoolbook" w:hAnsi="Century Schoolbook" w:cs="Century Schoolbook"/>
          <w:bCs/>
        </w:rPr>
        <w:t xml:space="preserve">by </w:t>
      </w:r>
    </w:p>
    <w:p w14:paraId="0F1AD682" w14:textId="77777777" w:rsidR="00FC7601" w:rsidRPr="009200FD" w:rsidRDefault="00FC7601" w:rsidP="00FC7601">
      <w:pPr>
        <w:jc w:val="both"/>
        <w:rPr>
          <w:rFonts w:ascii="Century Schoolbook" w:hAnsi="Century Schoolbook" w:cs="Century Schoolbook"/>
          <w:bCs/>
        </w:rPr>
      </w:pPr>
    </w:p>
    <w:p w14:paraId="13A3F70C" w14:textId="6946826B" w:rsidR="00FC7601" w:rsidRPr="009200FD" w:rsidRDefault="00FC7601" w:rsidP="00FC7601">
      <w:pPr>
        <w:jc w:val="both"/>
        <w:rPr>
          <w:rFonts w:ascii="Century Schoolbook" w:hAnsi="Century Schoolbook" w:cs="Century Schoolbook"/>
          <w:bCs/>
        </w:rPr>
      </w:pPr>
      <w:r w:rsidRPr="009200FD">
        <w:rPr>
          <w:rFonts w:ascii="Century Schoolbook" w:hAnsi="Century Schoolbook" w:cs="Century Schoolbook"/>
          <w:bCs/>
        </w:rPr>
        <w:t>Certified Mail No.____</w:t>
      </w:r>
      <w:r w:rsidRPr="0092297F">
        <w:rPr>
          <w:rFonts w:ascii="Century Schoolbook" w:hAnsi="Century Schoolbook" w:cs="Century Schoolbook"/>
          <w:bCs/>
          <w:u w:val="single"/>
        </w:rPr>
        <w:t>_</w:t>
      </w:r>
      <w:r w:rsidR="0092297F" w:rsidRPr="0092297F">
        <w:rPr>
          <w:rFonts w:ascii="Century Schoolbook" w:hAnsi="Century Schoolbook" w:cs="Century Schoolbook"/>
          <w:bCs/>
          <w:u w:val="single"/>
        </w:rPr>
        <w:t>9589 0710 5270 0429 9694 59</w:t>
      </w:r>
      <w:r w:rsidRPr="009200FD">
        <w:rPr>
          <w:rFonts w:ascii="Century Schoolbook" w:hAnsi="Century Schoolbook" w:cs="Century Schoolbook"/>
          <w:bCs/>
        </w:rPr>
        <w:t>______</w:t>
      </w:r>
    </w:p>
    <w:p w14:paraId="61AD6A79" w14:textId="77777777" w:rsidR="0085147A" w:rsidRDefault="0085147A"/>
    <w:sectPr w:rsidR="0085147A" w:rsidSect="00F761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7562" w14:textId="77777777" w:rsidR="00FC7601" w:rsidRDefault="00FC7601" w:rsidP="00FC7601">
      <w:r>
        <w:separator/>
      </w:r>
    </w:p>
  </w:endnote>
  <w:endnote w:type="continuationSeparator" w:id="0">
    <w:p w14:paraId="15C0E392" w14:textId="77777777" w:rsidR="00FC7601" w:rsidRDefault="00FC7601" w:rsidP="00FC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BE49" w14:textId="77777777" w:rsidR="00186454" w:rsidRDefault="00186454" w:rsidP="00186454">
    <w:pPr>
      <w:pStyle w:val="Footer"/>
      <w:rPr>
        <w:rFonts w:ascii="Century Schoolbook" w:hAnsi="Century Schoolbook" w:cs="Century Schoolbook"/>
        <w:sz w:val="18"/>
        <w:szCs w:val="18"/>
      </w:rPr>
    </w:pPr>
    <w:r>
      <w:rPr>
        <w:rFonts w:ascii="Century Schoolbook" w:hAnsi="Century Schoolbook" w:cs="Century Schoolbook"/>
        <w:sz w:val="18"/>
        <w:szCs w:val="18"/>
      </w:rPr>
      <w:t>Option Care</w:t>
    </w:r>
  </w:p>
  <w:p w14:paraId="0B61B89C" w14:textId="77777777" w:rsidR="00186454" w:rsidRDefault="00186454" w:rsidP="00186454">
    <w:pPr>
      <w:pStyle w:val="Footer"/>
      <w:rPr>
        <w:rFonts w:ascii="Century Schoolbook" w:hAnsi="Century Schoolbook" w:cs="Century Schoolbook"/>
        <w:sz w:val="18"/>
        <w:szCs w:val="18"/>
      </w:rPr>
    </w:pPr>
    <w:r>
      <w:rPr>
        <w:rFonts w:ascii="Century Schoolbook" w:hAnsi="Century Schoolbook" w:cs="Century Schoolbook"/>
        <w:sz w:val="18"/>
        <w:szCs w:val="18"/>
      </w:rPr>
      <w:t>DS90107</w:t>
    </w:r>
  </w:p>
  <w:p w14:paraId="3EF3F417" w14:textId="4F2226CD" w:rsidR="00186454" w:rsidRDefault="00186454" w:rsidP="00186454">
    <w:pPr>
      <w:pStyle w:val="Footer"/>
      <w:rPr>
        <w:rFonts w:ascii="Century Schoolbook" w:hAnsi="Century Schoolbook" w:cs="Century Schoolbook"/>
        <w:sz w:val="18"/>
        <w:szCs w:val="18"/>
      </w:rPr>
    </w:pPr>
    <w:r>
      <w:rPr>
        <w:rFonts w:ascii="Century Schoolbook" w:hAnsi="Century Schoolbook" w:cs="Century Schoolbook"/>
        <w:sz w:val="18"/>
        <w:szCs w:val="18"/>
      </w:rPr>
      <w:t>Consolidated Cases PHA-2020-0066, PHA-2022-0016, PHA-2022-0045</w:t>
    </w:r>
    <w:r w:rsidR="005675B8">
      <w:rPr>
        <w:rFonts w:ascii="Century Schoolbook" w:hAnsi="Century Schoolbook" w:cs="Century Schoolbook"/>
        <w:sz w:val="18"/>
        <w:szCs w:val="18"/>
      </w:rPr>
      <w:t>,</w:t>
    </w:r>
    <w:r>
      <w:rPr>
        <w:rFonts w:ascii="Century Schoolbook" w:hAnsi="Century Schoolbook" w:cs="Century Schoolbook"/>
        <w:sz w:val="18"/>
        <w:szCs w:val="18"/>
      </w:rPr>
      <w:t xml:space="preserve"> PHA-2022-0135</w:t>
    </w:r>
    <w:r w:rsidR="005675B8">
      <w:rPr>
        <w:rFonts w:ascii="Century Schoolbook" w:hAnsi="Century Schoolbook" w:cs="Century Schoolbook"/>
        <w:sz w:val="18"/>
        <w:szCs w:val="18"/>
      </w:rPr>
      <w:t>, PHA-2023-0267, PHA-2024-0079, PHA-2024-0080, PHA-2024-0081 &amp; PHA-2024-0082</w:t>
    </w:r>
  </w:p>
  <w:p w14:paraId="57814671" w14:textId="2BFF4CD2" w:rsidR="000D5F60" w:rsidRPr="004F061C" w:rsidRDefault="000D5F60" w:rsidP="00186454">
    <w:pPr>
      <w:pStyle w:val="Footer"/>
      <w:rPr>
        <w:rFonts w:ascii="Century Schoolbook" w:hAnsi="Century Schoolbook" w:cs="Century Schoolbook"/>
        <w:sz w:val="18"/>
        <w:szCs w:val="18"/>
      </w:rPr>
    </w:pPr>
    <w:r>
      <w:rPr>
        <w:rFonts w:ascii="Century Schoolbook" w:hAnsi="Century Schoolbook" w:cs="Century Schoolbook"/>
        <w:sz w:val="18"/>
        <w:szCs w:val="18"/>
      </w:rPr>
      <w:t>CA for Probation v</w:t>
    </w:r>
    <w:r w:rsidR="003845D1">
      <w:rPr>
        <w:rFonts w:ascii="Century Schoolbook" w:hAnsi="Century Schoolbook" w:cs="Century Schoolbook"/>
        <w:sz w:val="18"/>
        <w:szCs w:val="18"/>
      </w:rPr>
      <w:t>3</w:t>
    </w:r>
  </w:p>
  <w:p w14:paraId="523B9DE0" w14:textId="77777777" w:rsidR="002E4ECE" w:rsidRPr="004C4BF3" w:rsidRDefault="002E4ECE">
    <w:pPr>
      <w:pStyle w:val="Footer"/>
      <w:rPr>
        <w:rFonts w:ascii="Century Schoolbook" w:hAnsi="Century Schoolbook" w:cs="Century Schoolbook"/>
        <w:sz w:val="20"/>
        <w:szCs w:val="20"/>
      </w:rPr>
    </w:pPr>
  </w:p>
  <w:p w14:paraId="54248064" w14:textId="77777777" w:rsidR="002E4ECE" w:rsidRPr="004C4BF3" w:rsidRDefault="002E4ECE">
    <w:pPr>
      <w:pStyle w:val="Footer"/>
      <w:rPr>
        <w:rFonts w:ascii="Century Schoolbook" w:hAnsi="Century Schoolbook" w:cs="Century Schoolbook"/>
        <w:sz w:val="20"/>
        <w:szCs w:val="20"/>
      </w:rPr>
    </w:pPr>
  </w:p>
  <w:p w14:paraId="175E4E9A" w14:textId="77777777" w:rsidR="002E4ECE" w:rsidRPr="004C4BF3" w:rsidRDefault="002E4ECE"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17FA2E5C" w14:textId="77777777" w:rsidR="002E4ECE" w:rsidRPr="004C4BF3" w:rsidRDefault="002E4ECE">
    <w:pPr>
      <w:pStyle w:val="Footer"/>
      <w:rPr>
        <w:rFonts w:ascii="Century Schoolbook" w:hAnsi="Century Schoolbook" w:cs="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7343" w14:textId="77777777" w:rsidR="00FC7601" w:rsidRDefault="00FC7601" w:rsidP="00FC7601">
      <w:r>
        <w:separator/>
      </w:r>
    </w:p>
  </w:footnote>
  <w:footnote w:type="continuationSeparator" w:id="0">
    <w:p w14:paraId="54C2D987" w14:textId="77777777" w:rsidR="00FC7601" w:rsidRDefault="00FC7601" w:rsidP="00FC7601">
      <w:r>
        <w:continuationSeparator/>
      </w:r>
    </w:p>
  </w:footnote>
  <w:footnote w:id="1">
    <w:p w14:paraId="14493538" w14:textId="77777777" w:rsidR="00FC7601" w:rsidRDefault="00FC7601" w:rsidP="00FC7601">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18CCB71A" w14:textId="77777777" w:rsidR="00FC7601" w:rsidRDefault="00FC7601" w:rsidP="00FC7601">
      <w:pPr>
        <w:pStyle w:val="FootnoteText"/>
      </w:pPr>
      <w:r>
        <w:rPr>
          <w:rStyle w:val="FootnoteReference"/>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3">
    <w:p w14:paraId="00991294" w14:textId="77777777" w:rsidR="00FC7601" w:rsidRPr="0062437C" w:rsidRDefault="00FC7601" w:rsidP="00FC7601">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 w:id="4">
    <w:p w14:paraId="71F51487" w14:textId="425DC09B" w:rsidR="003845D1" w:rsidRDefault="003845D1" w:rsidP="003845D1">
      <w:pPr>
        <w:pStyle w:val="FootnoteText"/>
        <w:jc w:val="both"/>
        <w:rPr>
          <w:rFonts w:ascii="Century Schoolbook" w:hAnsi="Century Schoolbook"/>
        </w:rPr>
      </w:pPr>
      <w:r>
        <w:rPr>
          <w:rStyle w:val="FootnoteReference"/>
        </w:rPr>
        <w:footnoteRef/>
      </w:r>
      <w:r>
        <w:t xml:space="preserve"> </w:t>
      </w:r>
      <w:r w:rsidRPr="002E4ECE">
        <w:rPr>
          <w:rFonts w:ascii="Century Schoolbook" w:hAnsi="Century Schoolbook"/>
        </w:rPr>
        <w:t xml:space="preserve">The following matters are </w:t>
      </w:r>
      <w:r>
        <w:rPr>
          <w:rFonts w:ascii="Century Schoolbook" w:hAnsi="Century Schoolbook"/>
        </w:rPr>
        <w:t xml:space="preserve">known pending matters before the Board and </w:t>
      </w:r>
      <w:r w:rsidRPr="002E4ECE">
        <w:rPr>
          <w:rFonts w:ascii="Century Schoolbook" w:hAnsi="Century Schoolbook"/>
        </w:rPr>
        <w:t>expressly excluded</w:t>
      </w:r>
      <w:r>
        <w:rPr>
          <w:rFonts w:ascii="Century Schoolbook" w:hAnsi="Century Schoolbook"/>
        </w:rPr>
        <w:t xml:space="preserve"> from consideration as a “Subsequent Complaint”: PHA-2024-0147, PHA-2024-0148, </w:t>
      </w:r>
      <w:r w:rsidRPr="003845D1">
        <w:rPr>
          <w:rFonts w:ascii="Century Schoolbook" w:hAnsi="Century Schoolbook"/>
        </w:rPr>
        <w:t>INV12296, INV12108, INV11958, INV11957, and INV11956</w:t>
      </w:r>
      <w:r>
        <w:rPr>
          <w:rFonts w:ascii="Century Schoolbook" w:hAnsi="Century Schoolbook"/>
        </w:rPr>
        <w:t xml:space="preserve">. </w:t>
      </w:r>
      <w:r w:rsidR="000F5847">
        <w:rPr>
          <w:rFonts w:ascii="Century Schoolbook" w:hAnsi="Century Schoolbook"/>
        </w:rPr>
        <w:t>N</w:t>
      </w:r>
      <w:r>
        <w:rPr>
          <w:rFonts w:ascii="Century Schoolbook" w:hAnsi="Century Schoolbook"/>
        </w:rPr>
        <w:t xml:space="preserve">o representations concerning resolution of the aforementioned </w:t>
      </w:r>
      <w:r w:rsidR="000F5847">
        <w:rPr>
          <w:rFonts w:ascii="Century Schoolbook" w:hAnsi="Century Schoolbook"/>
        </w:rPr>
        <w:t xml:space="preserve">pending </w:t>
      </w:r>
      <w:r>
        <w:rPr>
          <w:rFonts w:ascii="Century Schoolbook" w:hAnsi="Century Schoolbook"/>
        </w:rPr>
        <w:t>matters are including in any way in this Agreement.</w:t>
      </w:r>
      <w:r w:rsidR="000F5847">
        <w:rPr>
          <w:rFonts w:ascii="Century Schoolbook" w:hAnsi="Century Schoolbook"/>
        </w:rPr>
        <w:t xml:space="preserve"> Further, the instant Agreement does not in any way hinder, </w:t>
      </w:r>
      <w:r w:rsidR="00D17237">
        <w:rPr>
          <w:rFonts w:ascii="Century Schoolbook" w:hAnsi="Century Schoolbook"/>
        </w:rPr>
        <w:t xml:space="preserve">estop, </w:t>
      </w:r>
      <w:r w:rsidR="000F5847">
        <w:rPr>
          <w:rFonts w:ascii="Century Schoolbook" w:hAnsi="Century Schoolbook"/>
        </w:rPr>
        <w:t xml:space="preserve">or otherwise preempt the Board’s </w:t>
      </w:r>
      <w:r w:rsidR="003F4C9C">
        <w:rPr>
          <w:rFonts w:ascii="Century Schoolbook" w:hAnsi="Century Schoolbook"/>
        </w:rPr>
        <w:t>authority and</w:t>
      </w:r>
      <w:r w:rsidR="004C4EB2">
        <w:rPr>
          <w:rFonts w:ascii="Century Schoolbook" w:hAnsi="Century Schoolbook"/>
        </w:rPr>
        <w:t>/or</w:t>
      </w:r>
      <w:r w:rsidR="003F4C9C">
        <w:rPr>
          <w:rFonts w:ascii="Century Schoolbook" w:hAnsi="Century Schoolbook"/>
        </w:rPr>
        <w:t xml:space="preserve"> ability</w:t>
      </w:r>
      <w:r w:rsidR="000F5847">
        <w:rPr>
          <w:rFonts w:ascii="Century Schoolbook" w:hAnsi="Century Schoolbook"/>
        </w:rPr>
        <w:t xml:space="preserve"> to resolve the aforementioned pending matters in any way</w:t>
      </w:r>
      <w:r w:rsidR="00C357E1">
        <w:rPr>
          <w:rFonts w:ascii="Century Schoolbook" w:hAnsi="Century Schoolbook"/>
        </w:rPr>
        <w:t>, including but not limited to, issuing discipline of any kind up to and including summary suspension of the Pharmacy’s license</w:t>
      </w:r>
      <w:r w:rsidR="000F5847">
        <w:rPr>
          <w:rFonts w:ascii="Century Schoolbook" w:hAnsi="Century Schoolbook"/>
        </w:rPr>
        <w:t>.</w:t>
      </w:r>
    </w:p>
    <w:p w14:paraId="52CE4A93" w14:textId="622171AE" w:rsidR="003845D1" w:rsidRDefault="003845D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7A9"/>
    <w:multiLevelType w:val="multilevel"/>
    <w:tmpl w:val="3EB0645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9B6ECD"/>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E1023D9"/>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AB43E2"/>
    <w:multiLevelType w:val="multilevel"/>
    <w:tmpl w:val="E7D8C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5B5CA4"/>
    <w:multiLevelType w:val="multilevel"/>
    <w:tmpl w:val="7F62715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73485C"/>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4C27092"/>
    <w:multiLevelType w:val="multilevel"/>
    <w:tmpl w:val="AD087E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A9F61C5"/>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0D5670F"/>
    <w:multiLevelType w:val="hybridMultilevel"/>
    <w:tmpl w:val="CAD6FB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880486"/>
    <w:multiLevelType w:val="multilevel"/>
    <w:tmpl w:val="84E230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8970E1"/>
    <w:multiLevelType w:val="multilevel"/>
    <w:tmpl w:val="6310E9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F4206A"/>
    <w:multiLevelType w:val="multilevel"/>
    <w:tmpl w:val="889E76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E647458"/>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F866CD9"/>
    <w:multiLevelType w:val="hybridMultilevel"/>
    <w:tmpl w:val="3ABE1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C6009"/>
    <w:multiLevelType w:val="multilevel"/>
    <w:tmpl w:val="F85A4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58317F"/>
    <w:multiLevelType w:val="multilevel"/>
    <w:tmpl w:val="1C1A51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F222DD1"/>
    <w:multiLevelType w:val="hybridMultilevel"/>
    <w:tmpl w:val="9B2ED198"/>
    <w:lvl w:ilvl="0" w:tplc="5AB421C6">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1C56623"/>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4D84DB7"/>
    <w:multiLevelType w:val="hybridMultilevel"/>
    <w:tmpl w:val="9B2ED198"/>
    <w:lvl w:ilvl="0" w:tplc="FFFFFFFF">
      <w:start w:val="1"/>
      <w:numFmt w:val="lowerLetter"/>
      <w:lvlText w:val="%1."/>
      <w:lvlJc w:val="left"/>
      <w:pPr>
        <w:ind w:left="1440" w:hanging="360"/>
      </w:pPr>
      <w:rPr>
        <w:b w:val="0"/>
        <w:bCs w:val="0"/>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76B153D"/>
    <w:multiLevelType w:val="multilevel"/>
    <w:tmpl w:val="E33280E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8211302">
    <w:abstractNumId w:val="2"/>
  </w:num>
  <w:num w:numId="2" w16cid:durableId="1926456775">
    <w:abstractNumId w:val="9"/>
  </w:num>
  <w:num w:numId="3" w16cid:durableId="1434547657">
    <w:abstractNumId w:val="17"/>
  </w:num>
  <w:num w:numId="4" w16cid:durableId="1674449013">
    <w:abstractNumId w:val="3"/>
  </w:num>
  <w:num w:numId="5" w16cid:durableId="6056382">
    <w:abstractNumId w:val="14"/>
  </w:num>
  <w:num w:numId="6" w16cid:durableId="994990000">
    <w:abstractNumId w:val="19"/>
  </w:num>
  <w:num w:numId="7" w16cid:durableId="271981144">
    <w:abstractNumId w:val="18"/>
  </w:num>
  <w:num w:numId="8" w16cid:durableId="382145726">
    <w:abstractNumId w:val="8"/>
  </w:num>
  <w:num w:numId="9" w16cid:durableId="1155073527">
    <w:abstractNumId w:val="6"/>
  </w:num>
  <w:num w:numId="10" w16cid:durableId="22293063">
    <w:abstractNumId w:val="1"/>
  </w:num>
  <w:num w:numId="11" w16cid:durableId="1359744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18592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518756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31928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527930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5459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526637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88329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27117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4068998">
    <w:abstractNumId w:val="13"/>
  </w:num>
  <w:num w:numId="21" w16cid:durableId="95373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01"/>
    <w:rsid w:val="00027307"/>
    <w:rsid w:val="00057A4F"/>
    <w:rsid w:val="00070DFA"/>
    <w:rsid w:val="000C755C"/>
    <w:rsid w:val="000D5F60"/>
    <w:rsid w:val="000F5847"/>
    <w:rsid w:val="00102BB5"/>
    <w:rsid w:val="00181AD9"/>
    <w:rsid w:val="00186454"/>
    <w:rsid w:val="00245D9B"/>
    <w:rsid w:val="00262193"/>
    <w:rsid w:val="00267926"/>
    <w:rsid w:val="002C32A4"/>
    <w:rsid w:val="002C490D"/>
    <w:rsid w:val="002E4ECE"/>
    <w:rsid w:val="002F2B04"/>
    <w:rsid w:val="0033281B"/>
    <w:rsid w:val="00367098"/>
    <w:rsid w:val="00367B6D"/>
    <w:rsid w:val="003845D1"/>
    <w:rsid w:val="003C3CD8"/>
    <w:rsid w:val="003E4576"/>
    <w:rsid w:val="003E6C65"/>
    <w:rsid w:val="003F4C9C"/>
    <w:rsid w:val="00416EC2"/>
    <w:rsid w:val="00442BD9"/>
    <w:rsid w:val="00471B6A"/>
    <w:rsid w:val="00477BFF"/>
    <w:rsid w:val="004C4EB2"/>
    <w:rsid w:val="004F439C"/>
    <w:rsid w:val="00502D29"/>
    <w:rsid w:val="005675B8"/>
    <w:rsid w:val="00575932"/>
    <w:rsid w:val="005A08B1"/>
    <w:rsid w:val="005D34E5"/>
    <w:rsid w:val="005F6807"/>
    <w:rsid w:val="006E75FF"/>
    <w:rsid w:val="00765E14"/>
    <w:rsid w:val="007805D3"/>
    <w:rsid w:val="00841304"/>
    <w:rsid w:val="0085147A"/>
    <w:rsid w:val="00873C8E"/>
    <w:rsid w:val="008B7345"/>
    <w:rsid w:val="0091379B"/>
    <w:rsid w:val="0092297F"/>
    <w:rsid w:val="009305FE"/>
    <w:rsid w:val="00963042"/>
    <w:rsid w:val="009764E7"/>
    <w:rsid w:val="009A2573"/>
    <w:rsid w:val="009F409A"/>
    <w:rsid w:val="00A96A54"/>
    <w:rsid w:val="00B177C4"/>
    <w:rsid w:val="00B261D4"/>
    <w:rsid w:val="00B37925"/>
    <w:rsid w:val="00B53A88"/>
    <w:rsid w:val="00B5616C"/>
    <w:rsid w:val="00B73F30"/>
    <w:rsid w:val="00B868DA"/>
    <w:rsid w:val="00C03EB3"/>
    <w:rsid w:val="00C357E1"/>
    <w:rsid w:val="00C37642"/>
    <w:rsid w:val="00C632EA"/>
    <w:rsid w:val="00CA3F61"/>
    <w:rsid w:val="00CE2109"/>
    <w:rsid w:val="00D05723"/>
    <w:rsid w:val="00D17237"/>
    <w:rsid w:val="00D41510"/>
    <w:rsid w:val="00D63A6A"/>
    <w:rsid w:val="00DA7100"/>
    <w:rsid w:val="00DE07FE"/>
    <w:rsid w:val="00DE375F"/>
    <w:rsid w:val="00E25299"/>
    <w:rsid w:val="00E75710"/>
    <w:rsid w:val="00E855CD"/>
    <w:rsid w:val="00EB03E3"/>
    <w:rsid w:val="00F2450A"/>
    <w:rsid w:val="00F33678"/>
    <w:rsid w:val="00FC7601"/>
    <w:rsid w:val="00FD55CE"/>
    <w:rsid w:val="00FD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FC668"/>
  <w15:chartTrackingRefBased/>
  <w15:docId w15:val="{DE30AA62-3744-4871-BE22-7CFE8A16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0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601"/>
    <w:pPr>
      <w:ind w:left="720"/>
    </w:pPr>
  </w:style>
  <w:style w:type="paragraph" w:styleId="FootnoteText">
    <w:name w:val="footnote text"/>
    <w:basedOn w:val="Normal"/>
    <w:link w:val="FootnoteTextChar"/>
    <w:semiHidden/>
    <w:rsid w:val="00FC7601"/>
    <w:rPr>
      <w:rFonts w:ascii="Arial" w:hAnsi="Arial" w:cs="Arial"/>
      <w:sz w:val="20"/>
      <w:szCs w:val="20"/>
    </w:rPr>
  </w:style>
  <w:style w:type="character" w:customStyle="1" w:styleId="FootnoteTextChar">
    <w:name w:val="Footnote Text Char"/>
    <w:basedOn w:val="DefaultParagraphFont"/>
    <w:link w:val="FootnoteText"/>
    <w:semiHidden/>
    <w:rsid w:val="00FC7601"/>
    <w:rPr>
      <w:rFonts w:ascii="Arial" w:eastAsia="Times New Roman" w:hAnsi="Arial" w:cs="Arial"/>
      <w:kern w:val="0"/>
      <w:sz w:val="20"/>
      <w:szCs w:val="20"/>
      <w14:ligatures w14:val="none"/>
    </w:rPr>
  </w:style>
  <w:style w:type="character" w:styleId="FootnoteReference">
    <w:name w:val="footnote reference"/>
    <w:basedOn w:val="DefaultParagraphFont"/>
    <w:semiHidden/>
    <w:rsid w:val="00FC7601"/>
    <w:rPr>
      <w:rFonts w:cs="Times New Roman"/>
      <w:vertAlign w:val="superscript"/>
    </w:rPr>
  </w:style>
  <w:style w:type="paragraph" w:styleId="Footer">
    <w:name w:val="footer"/>
    <w:basedOn w:val="Normal"/>
    <w:link w:val="FooterChar"/>
    <w:uiPriority w:val="99"/>
    <w:rsid w:val="00FC7601"/>
    <w:pPr>
      <w:tabs>
        <w:tab w:val="center" w:pos="4680"/>
        <w:tab w:val="right" w:pos="9360"/>
      </w:tabs>
    </w:pPr>
  </w:style>
  <w:style w:type="character" w:customStyle="1" w:styleId="FooterChar">
    <w:name w:val="Footer Char"/>
    <w:basedOn w:val="DefaultParagraphFont"/>
    <w:link w:val="Footer"/>
    <w:uiPriority w:val="99"/>
    <w:rsid w:val="00FC7601"/>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86454"/>
    <w:pPr>
      <w:tabs>
        <w:tab w:val="center" w:pos="4680"/>
        <w:tab w:val="right" w:pos="9360"/>
      </w:tabs>
    </w:pPr>
  </w:style>
  <w:style w:type="character" w:customStyle="1" w:styleId="HeaderChar">
    <w:name w:val="Header Char"/>
    <w:basedOn w:val="DefaultParagraphFont"/>
    <w:link w:val="Header"/>
    <w:uiPriority w:val="99"/>
    <w:rsid w:val="00186454"/>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186454"/>
    <w:rPr>
      <w:sz w:val="16"/>
      <w:szCs w:val="16"/>
    </w:rPr>
  </w:style>
  <w:style w:type="paragraph" w:styleId="CommentText">
    <w:name w:val="annotation text"/>
    <w:basedOn w:val="Normal"/>
    <w:link w:val="CommentTextChar"/>
    <w:uiPriority w:val="99"/>
    <w:semiHidden/>
    <w:unhideWhenUsed/>
    <w:rsid w:val="00186454"/>
    <w:rPr>
      <w:sz w:val="20"/>
      <w:szCs w:val="20"/>
    </w:rPr>
  </w:style>
  <w:style w:type="character" w:customStyle="1" w:styleId="CommentTextChar">
    <w:name w:val="Comment Text Char"/>
    <w:basedOn w:val="DefaultParagraphFont"/>
    <w:link w:val="CommentText"/>
    <w:uiPriority w:val="99"/>
    <w:semiHidden/>
    <w:rsid w:val="00186454"/>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3E6C65"/>
    <w:rPr>
      <w:rFonts w:ascii="Aptos" w:eastAsiaTheme="minorHAnsi" w:hAnsi="Aptos" w:cs="Aptos"/>
    </w:rPr>
  </w:style>
  <w:style w:type="paragraph" w:customStyle="1" w:styleId="xmsonormal">
    <w:name w:val="x_msonormal"/>
    <w:basedOn w:val="Normal"/>
    <w:uiPriority w:val="99"/>
    <w:semiHidden/>
    <w:rsid w:val="003E6C65"/>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0453">
      <w:bodyDiv w:val="1"/>
      <w:marLeft w:val="0"/>
      <w:marRight w:val="0"/>
      <w:marTop w:val="0"/>
      <w:marBottom w:val="0"/>
      <w:divBdr>
        <w:top w:val="none" w:sz="0" w:space="0" w:color="auto"/>
        <w:left w:val="none" w:sz="0" w:space="0" w:color="auto"/>
        <w:bottom w:val="none" w:sz="0" w:space="0" w:color="auto"/>
        <w:right w:val="none" w:sz="0" w:space="0" w:color="auto"/>
      </w:divBdr>
    </w:div>
    <w:div w:id="162206833">
      <w:bodyDiv w:val="1"/>
      <w:marLeft w:val="0"/>
      <w:marRight w:val="0"/>
      <w:marTop w:val="0"/>
      <w:marBottom w:val="0"/>
      <w:divBdr>
        <w:top w:val="none" w:sz="0" w:space="0" w:color="auto"/>
        <w:left w:val="none" w:sz="0" w:space="0" w:color="auto"/>
        <w:bottom w:val="none" w:sz="0" w:space="0" w:color="auto"/>
        <w:right w:val="none" w:sz="0" w:space="0" w:color="auto"/>
      </w:divBdr>
    </w:div>
    <w:div w:id="531769933">
      <w:bodyDiv w:val="1"/>
      <w:marLeft w:val="0"/>
      <w:marRight w:val="0"/>
      <w:marTop w:val="0"/>
      <w:marBottom w:val="0"/>
      <w:divBdr>
        <w:top w:val="none" w:sz="0" w:space="0" w:color="auto"/>
        <w:left w:val="none" w:sz="0" w:space="0" w:color="auto"/>
        <w:bottom w:val="none" w:sz="0" w:space="0" w:color="auto"/>
        <w:right w:val="none" w:sz="0" w:space="0" w:color="auto"/>
      </w:divBdr>
    </w:div>
    <w:div w:id="1772624902">
      <w:bodyDiv w:val="1"/>
      <w:marLeft w:val="0"/>
      <w:marRight w:val="0"/>
      <w:marTop w:val="0"/>
      <w:marBottom w:val="0"/>
      <w:divBdr>
        <w:top w:val="none" w:sz="0" w:space="0" w:color="auto"/>
        <w:left w:val="none" w:sz="0" w:space="0" w:color="auto"/>
        <w:bottom w:val="none" w:sz="0" w:space="0" w:color="auto"/>
        <w:right w:val="none" w:sz="0" w:space="0" w:color="auto"/>
      </w:divBdr>
    </w:div>
    <w:div w:id="189766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93492-41F7-4F8C-BE91-005ACE66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10</cp:revision>
  <dcterms:created xsi:type="dcterms:W3CDTF">2024-08-22T19:54:00Z</dcterms:created>
  <dcterms:modified xsi:type="dcterms:W3CDTF">2025-01-23T21:17:00Z</dcterms:modified>
</cp:coreProperties>
</file>