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4EFB7" w14:textId="77777777" w:rsidR="00316E70" w:rsidRPr="005210A2" w:rsidRDefault="00316E70" w:rsidP="00316E70">
      <w:pPr>
        <w:spacing w:after="0"/>
        <w:rPr>
          <w:rFonts w:ascii="Times New Roman" w:hAnsi="Times New Roman" w:cs="Times New Roman"/>
          <w:b/>
          <w:bCs/>
          <w:sz w:val="24"/>
          <w:szCs w:val="24"/>
          <w:u w:val="single"/>
        </w:rPr>
      </w:pPr>
      <w:r w:rsidRPr="3E85B28E">
        <w:rPr>
          <w:rFonts w:ascii="Times New Roman" w:hAnsi="Times New Roman" w:cs="Times New Roman"/>
          <w:b/>
          <w:bCs/>
          <w:sz w:val="24"/>
          <w:szCs w:val="24"/>
          <w:u w:val="single"/>
        </w:rPr>
        <w:t>Board Members Present by Phone/Video:</w:t>
      </w:r>
    </w:p>
    <w:p w14:paraId="0A3D010C" w14:textId="77777777" w:rsidR="00316E70" w:rsidRDefault="00316E70" w:rsidP="00316E70">
      <w:pPr>
        <w:spacing w:after="0"/>
        <w:rPr>
          <w:rFonts w:ascii="Times New Roman" w:hAnsi="Times New Roman" w:cs="Times New Roman"/>
          <w:sz w:val="24"/>
          <w:szCs w:val="24"/>
        </w:rPr>
      </w:pPr>
      <w:r w:rsidRPr="005210A2">
        <w:rPr>
          <w:rFonts w:ascii="Times New Roman" w:hAnsi="Times New Roman" w:cs="Times New Roman"/>
          <w:sz w:val="24"/>
          <w:szCs w:val="24"/>
        </w:rPr>
        <w:t>Rhonda Willinger, OD</w:t>
      </w:r>
      <w:r>
        <w:rPr>
          <w:rFonts w:ascii="Times New Roman" w:hAnsi="Times New Roman" w:cs="Times New Roman"/>
          <w:sz w:val="24"/>
          <w:szCs w:val="24"/>
        </w:rPr>
        <w:t xml:space="preserve"> </w:t>
      </w:r>
    </w:p>
    <w:p w14:paraId="615DDA5C" w14:textId="77777777" w:rsidR="00316E70" w:rsidRDefault="00316E70" w:rsidP="00316E70">
      <w:pPr>
        <w:spacing w:after="0"/>
        <w:rPr>
          <w:rFonts w:ascii="Times New Roman" w:hAnsi="Times New Roman" w:cs="Times New Roman"/>
          <w:sz w:val="24"/>
          <w:szCs w:val="24"/>
        </w:rPr>
      </w:pPr>
      <w:r>
        <w:rPr>
          <w:rFonts w:ascii="Times New Roman" w:hAnsi="Times New Roman" w:cs="Times New Roman"/>
          <w:sz w:val="24"/>
          <w:szCs w:val="24"/>
        </w:rPr>
        <w:t>Everett Sabree</w:t>
      </w:r>
      <w:r w:rsidRPr="001B3E54">
        <w:rPr>
          <w:rFonts w:ascii="Times New Roman" w:hAnsi="Times New Roman" w:cs="Times New Roman"/>
          <w:sz w:val="24"/>
          <w:szCs w:val="24"/>
        </w:rPr>
        <w:t>, OD</w:t>
      </w:r>
      <w:r w:rsidRPr="006A5945">
        <w:rPr>
          <w:rFonts w:ascii="Times New Roman" w:hAnsi="Times New Roman" w:cs="Times New Roman"/>
          <w:sz w:val="24"/>
          <w:szCs w:val="24"/>
        </w:rPr>
        <w:t xml:space="preserve"> </w:t>
      </w:r>
    </w:p>
    <w:p w14:paraId="12A9DB39" w14:textId="194BD2F4" w:rsidR="000E3526" w:rsidRDefault="009469BF" w:rsidP="56E2DE07">
      <w:pPr>
        <w:spacing w:after="0"/>
        <w:rPr>
          <w:rFonts w:ascii="Times New Roman" w:hAnsi="Times New Roman" w:cs="Times New Roman"/>
          <w:sz w:val="24"/>
          <w:szCs w:val="24"/>
        </w:rPr>
      </w:pPr>
      <w:r w:rsidRPr="56E2DE07">
        <w:rPr>
          <w:rFonts w:ascii="Times New Roman" w:hAnsi="Times New Roman" w:cs="Times New Roman"/>
          <w:sz w:val="24"/>
          <w:szCs w:val="24"/>
        </w:rPr>
        <w:t>Julie Hiura, OD</w:t>
      </w:r>
    </w:p>
    <w:p w14:paraId="247AEA67" w14:textId="2127AA2B" w:rsidR="000E3526" w:rsidRDefault="000E3526" w:rsidP="00316E70">
      <w:pPr>
        <w:spacing w:after="0"/>
        <w:rPr>
          <w:rFonts w:ascii="Times New Roman" w:hAnsi="Times New Roman" w:cs="Times New Roman"/>
          <w:sz w:val="24"/>
          <w:szCs w:val="24"/>
        </w:rPr>
      </w:pPr>
      <w:r>
        <w:rPr>
          <w:rFonts w:ascii="Times New Roman" w:hAnsi="Times New Roman" w:cs="Times New Roman"/>
          <w:sz w:val="24"/>
          <w:szCs w:val="24"/>
        </w:rPr>
        <w:t>Jeanette Sewell</w:t>
      </w:r>
      <w:r w:rsidR="005F2748">
        <w:rPr>
          <w:rFonts w:ascii="Times New Roman" w:hAnsi="Times New Roman" w:cs="Times New Roman"/>
          <w:sz w:val="24"/>
          <w:szCs w:val="24"/>
        </w:rPr>
        <w:t>, OD</w:t>
      </w:r>
    </w:p>
    <w:p w14:paraId="52CE7ACD" w14:textId="5649F099" w:rsidR="00824725" w:rsidRDefault="00C80DD3" w:rsidP="00316E70">
      <w:pPr>
        <w:spacing w:after="0"/>
        <w:rPr>
          <w:rFonts w:ascii="Times New Roman" w:hAnsi="Times New Roman" w:cs="Times New Roman"/>
          <w:sz w:val="24"/>
          <w:szCs w:val="24"/>
        </w:rPr>
      </w:pPr>
      <w:r>
        <w:rPr>
          <w:rFonts w:ascii="Times New Roman" w:hAnsi="Times New Roman" w:cs="Times New Roman"/>
          <w:sz w:val="24"/>
          <w:szCs w:val="24"/>
        </w:rPr>
        <w:t>Michael Hawley</w:t>
      </w:r>
    </w:p>
    <w:p w14:paraId="70338768" w14:textId="174C9A30" w:rsidR="00316E70" w:rsidRDefault="00316E70" w:rsidP="00316E70">
      <w:pPr>
        <w:spacing w:after="0"/>
        <w:rPr>
          <w:rFonts w:ascii="Times New Roman" w:hAnsi="Times New Roman" w:cs="Times New Roman"/>
          <w:sz w:val="24"/>
          <w:szCs w:val="24"/>
          <w:u w:val="single"/>
        </w:rPr>
      </w:pPr>
      <w:r w:rsidRPr="3E85B28E">
        <w:rPr>
          <w:rFonts w:ascii="Times New Roman" w:hAnsi="Times New Roman" w:cs="Times New Roman"/>
          <w:b/>
          <w:bCs/>
          <w:sz w:val="24"/>
          <w:szCs w:val="24"/>
          <w:u w:val="single"/>
        </w:rPr>
        <w:t>DPH Staff Present by Phone/Video:</w:t>
      </w:r>
      <w:r w:rsidRPr="3E85B28E">
        <w:rPr>
          <w:rFonts w:ascii="Times New Roman" w:hAnsi="Times New Roman" w:cs="Times New Roman"/>
          <w:sz w:val="24"/>
          <w:szCs w:val="24"/>
          <w:u w:val="single"/>
        </w:rPr>
        <w:t xml:space="preserve"> </w:t>
      </w:r>
    </w:p>
    <w:p w14:paraId="03DE84D1" w14:textId="77777777" w:rsidR="00316E70" w:rsidRDefault="00316E70" w:rsidP="00316E70">
      <w:pPr>
        <w:spacing w:after="0"/>
        <w:ind w:right="-576"/>
      </w:pPr>
      <w:r w:rsidRPr="3E85B28E">
        <w:rPr>
          <w:rFonts w:ascii="Times New Roman" w:eastAsia="Times New Roman" w:hAnsi="Times New Roman" w:cs="Times New Roman"/>
          <w:sz w:val="24"/>
          <w:szCs w:val="24"/>
        </w:rPr>
        <w:t xml:space="preserve">Jaqueline Petrillo, Board Counsel </w:t>
      </w:r>
    </w:p>
    <w:p w14:paraId="0A99E5EC" w14:textId="59DCDCC8" w:rsidR="00316E70" w:rsidRDefault="000E3526" w:rsidP="00316E70">
      <w:pPr>
        <w:spacing w:after="0"/>
        <w:ind w:right="-576"/>
      </w:pPr>
      <w:r>
        <w:rPr>
          <w:rFonts w:ascii="Times New Roman" w:eastAsia="Times New Roman" w:hAnsi="Times New Roman" w:cs="Times New Roman"/>
          <w:sz w:val="24"/>
          <w:szCs w:val="24"/>
        </w:rPr>
        <w:t>Thomas Burke</w:t>
      </w:r>
      <w:r w:rsidR="00316E70" w:rsidRPr="56E2DE07">
        <w:rPr>
          <w:rFonts w:ascii="Times New Roman" w:eastAsia="Times New Roman" w:hAnsi="Times New Roman" w:cs="Times New Roman"/>
          <w:sz w:val="24"/>
          <w:szCs w:val="24"/>
        </w:rPr>
        <w:t xml:space="preserve">, Executive Director </w:t>
      </w:r>
    </w:p>
    <w:p w14:paraId="6D2FDE2C" w14:textId="77777777" w:rsidR="00316E70" w:rsidRDefault="00316E70" w:rsidP="00316E70">
      <w:pPr>
        <w:spacing w:after="0"/>
        <w:ind w:right="-576"/>
      </w:pPr>
      <w:r w:rsidRPr="3E85B28E">
        <w:rPr>
          <w:rFonts w:ascii="Times New Roman" w:eastAsia="Times New Roman" w:hAnsi="Times New Roman" w:cs="Times New Roman"/>
          <w:sz w:val="24"/>
          <w:szCs w:val="24"/>
        </w:rPr>
        <w:t>Margaret McKenna, Board Staff</w:t>
      </w:r>
    </w:p>
    <w:p w14:paraId="01BDBF0E" w14:textId="527F041E" w:rsidR="00C80DD3" w:rsidRPr="00C72E03" w:rsidRDefault="00E90D45" w:rsidP="00C72E03">
      <w:pPr>
        <w:spacing w:after="0"/>
        <w:ind w:right="-576"/>
        <w:sectPr w:rsidR="00C80DD3" w:rsidRPr="00C72E03" w:rsidSect="007C775D">
          <w:headerReference w:type="even" r:id="rId11"/>
          <w:headerReference w:type="default" r:id="rId12"/>
          <w:footerReference w:type="default" r:id="rId13"/>
          <w:headerReference w:type="first" r:id="rId14"/>
          <w:footerReference w:type="first" r:id="rId15"/>
          <w:type w:val="continuous"/>
          <w:pgSz w:w="12240" w:h="15840"/>
          <w:pgMar w:top="1440" w:right="1440" w:bottom="1440" w:left="1440" w:header="720" w:footer="720" w:gutter="0"/>
          <w:cols w:num="2" w:space="720"/>
          <w:titlePg/>
          <w:docGrid w:linePitch="360"/>
        </w:sectPr>
      </w:pPr>
      <w:r>
        <w:rPr>
          <w:rFonts w:ascii="Times New Roman" w:eastAsia="Times New Roman" w:hAnsi="Times New Roman" w:cs="Times New Roman"/>
          <w:sz w:val="24"/>
          <w:szCs w:val="24"/>
        </w:rPr>
        <w:t>Lisa Park</w:t>
      </w:r>
      <w:r w:rsidR="00316E70" w:rsidRPr="56E2DE07">
        <w:rPr>
          <w:rFonts w:ascii="Times New Roman" w:eastAsia="Times New Roman" w:hAnsi="Times New Roman" w:cs="Times New Roman"/>
          <w:sz w:val="24"/>
          <w:szCs w:val="24"/>
        </w:rPr>
        <w:t>, Board Inter</w:t>
      </w:r>
      <w:r w:rsidR="00C72E03">
        <w:rPr>
          <w:rFonts w:ascii="Times New Roman" w:eastAsia="Times New Roman" w:hAnsi="Times New Roman" w:cs="Times New Roman"/>
          <w:sz w:val="24"/>
          <w:szCs w:val="24"/>
        </w:rPr>
        <w:t>n</w:t>
      </w:r>
    </w:p>
    <w:p w14:paraId="4DA07314" w14:textId="34310DD6" w:rsidR="56E2DE07" w:rsidRPr="00C72E03" w:rsidRDefault="009469BF" w:rsidP="56E2DE07">
      <w:pPr>
        <w:spacing w:after="0"/>
        <w:rPr>
          <w:rFonts w:ascii="Times New Roman" w:hAnsi="Times New Roman" w:cs="Times New Roman"/>
          <w:b/>
          <w:bCs/>
          <w:sz w:val="24"/>
          <w:szCs w:val="24"/>
          <w:u w:val="single"/>
        </w:rPr>
      </w:pPr>
      <w:r>
        <w:rPr>
          <w:rFonts w:ascii="Times New Roman" w:hAnsi="Times New Roman" w:cs="Times New Roman"/>
          <w:sz w:val="24"/>
          <w:szCs w:val="24"/>
        </w:rPr>
        <w:br/>
      </w:r>
      <w:r w:rsidR="00C72E03" w:rsidRPr="00C72E03">
        <w:rPr>
          <w:rFonts w:ascii="Times New Roman" w:hAnsi="Times New Roman" w:cs="Times New Roman"/>
          <w:b/>
          <w:bCs/>
          <w:sz w:val="24"/>
          <w:szCs w:val="24"/>
          <w:u w:val="single"/>
        </w:rPr>
        <w:t>Board Members Not Present by Phone/Video:</w:t>
      </w:r>
    </w:p>
    <w:p w14:paraId="2EE5BB10" w14:textId="6BF0523E" w:rsidR="00C72E03" w:rsidRDefault="00C72E03" w:rsidP="56E2DE07">
      <w:pPr>
        <w:spacing w:after="0"/>
        <w:rPr>
          <w:rFonts w:ascii="Times New Roman" w:hAnsi="Times New Roman" w:cs="Times New Roman"/>
          <w:sz w:val="24"/>
          <w:szCs w:val="24"/>
        </w:rPr>
      </w:pPr>
      <w:r>
        <w:rPr>
          <w:rFonts w:ascii="Times New Roman" w:hAnsi="Times New Roman" w:cs="Times New Roman"/>
          <w:sz w:val="24"/>
          <w:szCs w:val="24"/>
        </w:rPr>
        <w:t>None</w:t>
      </w:r>
    </w:p>
    <w:p w14:paraId="06A13A44" w14:textId="77777777" w:rsidR="00C72E03" w:rsidRDefault="00C72E03" w:rsidP="56E2DE07">
      <w:pPr>
        <w:spacing w:after="0"/>
        <w:rPr>
          <w:rFonts w:ascii="Times New Roman" w:hAnsi="Times New Roman" w:cs="Times New Roman"/>
          <w:sz w:val="24"/>
          <w:szCs w:val="24"/>
        </w:rPr>
      </w:pPr>
    </w:p>
    <w:p w14:paraId="78443D7C" w14:textId="2B6D9799" w:rsidR="00316E70" w:rsidRDefault="00316E70" w:rsidP="00316E70">
      <w:pPr>
        <w:spacing w:after="0" w:line="240" w:lineRule="auto"/>
        <w:rPr>
          <w:rFonts w:ascii="Times New Roman" w:hAnsi="Times New Roman" w:cs="Times New Roman"/>
          <w:sz w:val="24"/>
          <w:szCs w:val="24"/>
        </w:rPr>
      </w:pPr>
      <w:r w:rsidRPr="24E966AB">
        <w:rPr>
          <w:rFonts w:ascii="Times New Roman" w:hAnsi="Times New Roman" w:cs="Times New Roman"/>
          <w:sz w:val="24"/>
          <w:szCs w:val="24"/>
        </w:rPr>
        <w:t>Meeting called to order at 10:0</w:t>
      </w:r>
      <w:r w:rsidR="00C80DD3">
        <w:rPr>
          <w:rFonts w:ascii="Times New Roman" w:hAnsi="Times New Roman" w:cs="Times New Roman"/>
          <w:sz w:val="24"/>
          <w:szCs w:val="24"/>
        </w:rPr>
        <w:t>6</w:t>
      </w:r>
      <w:r w:rsidRPr="24E966AB">
        <w:rPr>
          <w:rFonts w:ascii="Times New Roman" w:hAnsi="Times New Roman" w:cs="Times New Roman"/>
          <w:sz w:val="24"/>
          <w:szCs w:val="24"/>
        </w:rPr>
        <w:t xml:space="preserve"> AM by Dr. Sabree </w:t>
      </w:r>
    </w:p>
    <w:p w14:paraId="6CF7C4FE" w14:textId="77777777" w:rsidR="00316E70" w:rsidRDefault="00316E70" w:rsidP="00316E70">
      <w:pPr>
        <w:spacing w:after="0" w:line="240" w:lineRule="auto"/>
        <w:rPr>
          <w:rFonts w:ascii="Times New Roman" w:hAnsi="Times New Roman" w:cs="Times New Roman"/>
          <w:sz w:val="24"/>
          <w:szCs w:val="24"/>
        </w:rPr>
      </w:pPr>
    </w:p>
    <w:p w14:paraId="784D235B" w14:textId="77777777" w:rsidR="00316E70" w:rsidRDefault="00316E70" w:rsidP="00316E70">
      <w:pPr>
        <w:pStyle w:val="Default"/>
        <w:rPr>
          <w:b/>
          <w:bCs/>
          <w:u w:val="single"/>
        </w:rPr>
      </w:pPr>
      <w:r w:rsidRPr="00992029">
        <w:rPr>
          <w:b/>
          <w:bCs/>
          <w:u w:val="single"/>
        </w:rPr>
        <w:t>Meeting called to order:</w:t>
      </w:r>
    </w:p>
    <w:p w14:paraId="4252473B" w14:textId="77777777" w:rsidR="00316E70" w:rsidRPr="00992029" w:rsidRDefault="00316E70" w:rsidP="00316E70">
      <w:pPr>
        <w:pStyle w:val="Default"/>
        <w:rPr>
          <w:b/>
          <w:bCs/>
          <w:u w:val="single"/>
        </w:rPr>
      </w:pPr>
    </w:p>
    <w:p w14:paraId="69836EEF" w14:textId="77777777" w:rsidR="00316E70" w:rsidRDefault="00316E70" w:rsidP="00316E70">
      <w:pPr>
        <w:pStyle w:val="ListParagraph"/>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Roll Call Vote for Attendance</w:t>
      </w:r>
    </w:p>
    <w:p w14:paraId="7243B21E" w14:textId="77777777" w:rsidR="00316E70" w:rsidRDefault="00316E70" w:rsidP="00316E70">
      <w:pPr>
        <w:pStyle w:val="ListParagraph"/>
        <w:spacing w:after="0" w:line="240" w:lineRule="auto"/>
        <w:ind w:left="360"/>
        <w:rPr>
          <w:rFonts w:ascii="Times New Roman" w:hAnsi="Times New Roman" w:cs="Times New Roman"/>
          <w:sz w:val="24"/>
          <w:szCs w:val="24"/>
        </w:rPr>
      </w:pPr>
    </w:p>
    <w:p w14:paraId="2A152D4C" w14:textId="2434025C" w:rsidR="00316E70" w:rsidRPr="004B3038" w:rsidRDefault="00316E70" w:rsidP="00316E70">
      <w:pPr>
        <w:pStyle w:val="ListParagraph"/>
        <w:spacing w:after="0"/>
        <w:ind w:left="360"/>
        <w:rPr>
          <w:rFonts w:ascii="Times New Roman" w:hAnsi="Times New Roman" w:cs="Times New Roman"/>
          <w:sz w:val="24"/>
          <w:szCs w:val="24"/>
        </w:rPr>
      </w:pPr>
      <w:bookmarkStart w:id="0" w:name="_Hlk177135229"/>
      <w:r w:rsidRPr="004B3038">
        <w:rPr>
          <w:rFonts w:ascii="Times New Roman" w:hAnsi="Times New Roman" w:cs="Times New Roman"/>
          <w:sz w:val="24"/>
          <w:szCs w:val="24"/>
        </w:rPr>
        <w:t xml:space="preserve">Board chair Dr. Sabree established a quorum via calling attendance: Everett Sabree, </w:t>
      </w:r>
      <w:r w:rsidR="009469BF">
        <w:rPr>
          <w:rFonts w:ascii="Times New Roman" w:hAnsi="Times New Roman" w:cs="Times New Roman"/>
          <w:sz w:val="24"/>
          <w:szCs w:val="24"/>
        </w:rPr>
        <w:t>Julie Hiura</w:t>
      </w:r>
      <w:r w:rsidR="007C775D">
        <w:rPr>
          <w:rFonts w:ascii="Times New Roman" w:hAnsi="Times New Roman" w:cs="Times New Roman"/>
          <w:sz w:val="24"/>
          <w:szCs w:val="24"/>
        </w:rPr>
        <w:t xml:space="preserve">, </w:t>
      </w:r>
      <w:r w:rsidR="000E3526">
        <w:rPr>
          <w:rFonts w:ascii="Times New Roman" w:hAnsi="Times New Roman" w:cs="Times New Roman"/>
          <w:sz w:val="24"/>
          <w:szCs w:val="24"/>
        </w:rPr>
        <w:t>Jeanette Sewell</w:t>
      </w:r>
      <w:r w:rsidR="006113AF">
        <w:rPr>
          <w:rFonts w:ascii="Times New Roman" w:hAnsi="Times New Roman" w:cs="Times New Roman"/>
          <w:sz w:val="24"/>
          <w:szCs w:val="24"/>
        </w:rPr>
        <w:t>,</w:t>
      </w:r>
      <w:r w:rsidR="00C80DD3">
        <w:rPr>
          <w:rFonts w:ascii="Times New Roman" w:hAnsi="Times New Roman" w:cs="Times New Roman"/>
          <w:sz w:val="24"/>
          <w:szCs w:val="24"/>
        </w:rPr>
        <w:t xml:space="preserve"> </w:t>
      </w:r>
      <w:r>
        <w:rPr>
          <w:rFonts w:ascii="Times New Roman" w:hAnsi="Times New Roman" w:cs="Times New Roman"/>
          <w:sz w:val="24"/>
          <w:szCs w:val="24"/>
        </w:rPr>
        <w:t>Rhonda Willinger</w:t>
      </w:r>
      <w:r w:rsidR="00C80DD3">
        <w:rPr>
          <w:rFonts w:ascii="Times New Roman" w:hAnsi="Times New Roman" w:cs="Times New Roman"/>
          <w:sz w:val="24"/>
          <w:szCs w:val="24"/>
        </w:rPr>
        <w:t xml:space="preserve"> and Michael Hawley</w:t>
      </w:r>
      <w:r w:rsidRPr="004B3038">
        <w:rPr>
          <w:rFonts w:ascii="Times New Roman" w:hAnsi="Times New Roman" w:cs="Times New Roman"/>
          <w:sz w:val="24"/>
          <w:szCs w:val="24"/>
        </w:rPr>
        <w:t>. All members participated remotely via Webex by Cisco.</w:t>
      </w:r>
    </w:p>
    <w:p w14:paraId="097794F4" w14:textId="77777777" w:rsidR="00316E70" w:rsidRDefault="00316E70" w:rsidP="00316E70">
      <w:pPr>
        <w:spacing w:after="0" w:line="240" w:lineRule="auto"/>
        <w:ind w:firstLine="360"/>
        <w:rPr>
          <w:rFonts w:ascii="Times New Roman" w:hAnsi="Times New Roman" w:cs="Times New Roman"/>
          <w:sz w:val="24"/>
          <w:szCs w:val="24"/>
        </w:rPr>
      </w:pPr>
      <w:bookmarkStart w:id="1" w:name="_Hlk150436800"/>
      <w:bookmarkEnd w:id="0"/>
    </w:p>
    <w:p w14:paraId="4B9A0E09" w14:textId="77777777" w:rsidR="00316E70" w:rsidRPr="00323B01" w:rsidRDefault="00316E70" w:rsidP="00316E70">
      <w:pPr>
        <w:spacing w:after="0" w:line="240" w:lineRule="auto"/>
        <w:rPr>
          <w:rFonts w:ascii="Times New Roman" w:hAnsi="Times New Roman" w:cs="Times New Roman"/>
          <w:b/>
          <w:bCs/>
          <w:sz w:val="24"/>
          <w:szCs w:val="24"/>
          <w:u w:val="single"/>
        </w:rPr>
      </w:pPr>
      <w:r w:rsidRPr="24E966AB">
        <w:rPr>
          <w:rFonts w:ascii="Times New Roman" w:hAnsi="Times New Roman" w:cs="Times New Roman"/>
          <w:b/>
          <w:bCs/>
          <w:sz w:val="24"/>
          <w:szCs w:val="24"/>
          <w:u w:val="single"/>
        </w:rPr>
        <w:t>Board Business:</w:t>
      </w:r>
      <w:bookmarkEnd w:id="1"/>
    </w:p>
    <w:p w14:paraId="70194E5A" w14:textId="77777777" w:rsidR="00316E70" w:rsidRPr="003A7F9A" w:rsidRDefault="00316E70" w:rsidP="00316E70">
      <w:pPr>
        <w:pStyle w:val="Default"/>
        <w:tabs>
          <w:tab w:val="left" w:pos="5532"/>
        </w:tabs>
        <w:spacing w:after="120"/>
        <w:ind w:left="360"/>
        <w:rPr>
          <w:b/>
          <w:bCs/>
        </w:rPr>
      </w:pPr>
      <w:bookmarkStart w:id="2" w:name="_Hlk150257688"/>
    </w:p>
    <w:p w14:paraId="79C1F931" w14:textId="37F9CF2E" w:rsidR="000E3526" w:rsidRPr="000E3526" w:rsidRDefault="00316E70" w:rsidP="000E3526">
      <w:pPr>
        <w:pStyle w:val="Default"/>
        <w:numPr>
          <w:ilvl w:val="0"/>
          <w:numId w:val="4"/>
        </w:numPr>
        <w:tabs>
          <w:tab w:val="left" w:pos="5532"/>
        </w:tabs>
        <w:spacing w:after="120"/>
        <w:rPr>
          <w:b/>
          <w:bCs/>
        </w:rPr>
      </w:pPr>
      <w:r>
        <w:t xml:space="preserve">Review of </w:t>
      </w:r>
      <w:r w:rsidR="00BB51B2">
        <w:t>General</w:t>
      </w:r>
      <w:r>
        <w:t xml:space="preserve"> Session Agenda: </w:t>
      </w:r>
      <w:r w:rsidR="00C80DD3">
        <w:t>January 15</w:t>
      </w:r>
      <w:r>
        <w:t>, 202</w:t>
      </w:r>
      <w:r w:rsidR="00C80DD3">
        <w:t>5</w:t>
      </w:r>
      <w:r>
        <w:t xml:space="preserve"> </w:t>
      </w:r>
      <w:bookmarkStart w:id="3" w:name="_Hlk102931914"/>
      <w:bookmarkEnd w:id="2"/>
    </w:p>
    <w:p w14:paraId="4F737F60" w14:textId="30E5EAAA" w:rsidR="00316E70" w:rsidRPr="000E3526" w:rsidRDefault="000E3526" w:rsidP="000E3526">
      <w:pPr>
        <w:pStyle w:val="Default"/>
        <w:tabs>
          <w:tab w:val="left" w:pos="5532"/>
        </w:tabs>
        <w:spacing w:after="120"/>
        <w:ind w:left="360"/>
        <w:rPr>
          <w:b/>
          <w:bCs/>
        </w:rPr>
      </w:pPr>
      <w:r w:rsidRPr="000E3526">
        <w:rPr>
          <w:b/>
          <w:bCs/>
        </w:rPr>
        <w:t xml:space="preserve">Dr. </w:t>
      </w:r>
      <w:r w:rsidR="001E1349">
        <w:rPr>
          <w:b/>
          <w:bCs/>
        </w:rPr>
        <w:t>Sewell</w:t>
      </w:r>
      <w:r w:rsidRPr="000E3526">
        <w:rPr>
          <w:b/>
          <w:bCs/>
        </w:rPr>
        <w:t xml:space="preserve"> moved to accept the general session agenda for </w:t>
      </w:r>
      <w:r w:rsidR="00C80DD3">
        <w:rPr>
          <w:b/>
          <w:bCs/>
        </w:rPr>
        <w:t>January 15</w:t>
      </w:r>
      <w:r w:rsidRPr="000E3526">
        <w:rPr>
          <w:b/>
          <w:bCs/>
        </w:rPr>
        <w:t xml:space="preserve">, 2024. Dr. </w:t>
      </w:r>
      <w:r w:rsidR="00C80DD3">
        <w:rPr>
          <w:b/>
          <w:bCs/>
        </w:rPr>
        <w:t>Hiura</w:t>
      </w:r>
      <w:r w:rsidRPr="000E3526">
        <w:rPr>
          <w:b/>
          <w:bCs/>
        </w:rPr>
        <w:t xml:space="preserve"> seconded. The motion passed on a roll call vote: Dr. Willinger – “yes”; Dr. Sabree – “yes”; Dr. Sewell – “yes”; Dr. Hiura – “yes”</w:t>
      </w:r>
      <w:bookmarkStart w:id="4" w:name="_Hlk191565034"/>
      <w:r w:rsidR="00C80DD3">
        <w:rPr>
          <w:b/>
          <w:bCs/>
        </w:rPr>
        <w:t xml:space="preserve">; </w:t>
      </w:r>
      <w:r w:rsidR="00F038F8">
        <w:rPr>
          <w:b/>
          <w:bCs/>
        </w:rPr>
        <w:t>Michael Hawley “yes”</w:t>
      </w:r>
      <w:r w:rsidRPr="000E3526">
        <w:rPr>
          <w:b/>
          <w:bCs/>
        </w:rPr>
        <w:t>.</w:t>
      </w:r>
      <w:bookmarkEnd w:id="4"/>
    </w:p>
    <w:p w14:paraId="65EF739D" w14:textId="77777777" w:rsidR="005B31F9" w:rsidRPr="00F038F8" w:rsidRDefault="005B31F9" w:rsidP="00F038F8">
      <w:pPr>
        <w:tabs>
          <w:tab w:val="left" w:pos="5532"/>
        </w:tabs>
        <w:spacing w:after="120"/>
        <w:rPr>
          <w:rFonts w:ascii="Times New Roman" w:hAnsi="Times New Roman" w:cs="Times New Roman"/>
          <w:b/>
          <w:bCs/>
          <w:sz w:val="24"/>
          <w:szCs w:val="24"/>
        </w:rPr>
      </w:pPr>
    </w:p>
    <w:p w14:paraId="70FB54AA" w14:textId="0D9B0DC1" w:rsidR="000E3526" w:rsidRPr="000E3526" w:rsidRDefault="00316E70" w:rsidP="000E3526">
      <w:pPr>
        <w:pStyle w:val="ListParagraph"/>
        <w:numPr>
          <w:ilvl w:val="0"/>
          <w:numId w:val="4"/>
        </w:numPr>
        <w:tabs>
          <w:tab w:val="left" w:pos="5532"/>
        </w:tabs>
        <w:spacing w:after="120"/>
        <w:rPr>
          <w:rFonts w:ascii="Times New Roman" w:hAnsi="Times New Roman" w:cs="Times New Roman"/>
          <w:b/>
          <w:bCs/>
          <w:sz w:val="24"/>
          <w:szCs w:val="24"/>
        </w:rPr>
      </w:pPr>
      <w:r w:rsidRPr="3E85B28E">
        <w:rPr>
          <w:rFonts w:ascii="Times New Roman" w:hAnsi="Times New Roman" w:cs="Times New Roman"/>
          <w:sz w:val="24"/>
          <w:szCs w:val="24"/>
        </w:rPr>
        <w:t xml:space="preserve">Review of </w:t>
      </w:r>
      <w:r w:rsidR="00BB51B2">
        <w:rPr>
          <w:rFonts w:ascii="Times New Roman" w:hAnsi="Times New Roman" w:cs="Times New Roman"/>
          <w:sz w:val="24"/>
          <w:szCs w:val="24"/>
        </w:rPr>
        <w:t>General</w:t>
      </w:r>
      <w:r w:rsidRPr="3E85B28E">
        <w:rPr>
          <w:rFonts w:ascii="Times New Roman" w:hAnsi="Times New Roman" w:cs="Times New Roman"/>
          <w:sz w:val="24"/>
          <w:szCs w:val="24"/>
        </w:rPr>
        <w:t xml:space="preserve"> Session Minutes: </w:t>
      </w:r>
      <w:bookmarkEnd w:id="3"/>
      <w:r w:rsidR="00F038F8">
        <w:rPr>
          <w:rFonts w:ascii="Times New Roman" w:hAnsi="Times New Roman" w:cs="Times New Roman"/>
          <w:sz w:val="24"/>
          <w:szCs w:val="24"/>
        </w:rPr>
        <w:t>December 18</w:t>
      </w:r>
      <w:r w:rsidR="00A25CC7">
        <w:rPr>
          <w:rFonts w:ascii="Times New Roman" w:hAnsi="Times New Roman" w:cs="Times New Roman"/>
          <w:sz w:val="24"/>
          <w:szCs w:val="24"/>
        </w:rPr>
        <w:t>, 2024</w:t>
      </w:r>
    </w:p>
    <w:p w14:paraId="6E642286" w14:textId="77777777" w:rsidR="00D14FBD" w:rsidRDefault="00D14FBD" w:rsidP="000E3526">
      <w:pPr>
        <w:pStyle w:val="ListParagraph"/>
        <w:tabs>
          <w:tab w:val="left" w:pos="5532"/>
        </w:tabs>
        <w:spacing w:after="120"/>
        <w:ind w:left="360"/>
        <w:rPr>
          <w:rFonts w:ascii="Times New Roman" w:hAnsi="Times New Roman" w:cs="Times New Roman"/>
          <w:b/>
          <w:bCs/>
          <w:sz w:val="24"/>
          <w:szCs w:val="24"/>
        </w:rPr>
      </w:pPr>
    </w:p>
    <w:p w14:paraId="5D8AE3C4" w14:textId="0AC5074B" w:rsidR="000E3526" w:rsidRDefault="000E3526" w:rsidP="000E3526">
      <w:pPr>
        <w:pStyle w:val="ListParagraph"/>
        <w:tabs>
          <w:tab w:val="left" w:pos="5532"/>
        </w:tabs>
        <w:spacing w:after="120"/>
        <w:ind w:left="360"/>
        <w:rPr>
          <w:rFonts w:ascii="Times New Roman" w:hAnsi="Times New Roman" w:cs="Times New Roman"/>
          <w:b/>
          <w:bCs/>
          <w:sz w:val="24"/>
          <w:szCs w:val="24"/>
        </w:rPr>
      </w:pPr>
      <w:r w:rsidRPr="000E3526">
        <w:rPr>
          <w:rFonts w:ascii="Times New Roman" w:hAnsi="Times New Roman" w:cs="Times New Roman"/>
          <w:b/>
          <w:bCs/>
          <w:sz w:val="24"/>
          <w:szCs w:val="24"/>
        </w:rPr>
        <w:t xml:space="preserve">Dr. </w:t>
      </w:r>
      <w:r w:rsidR="005D4A9E">
        <w:rPr>
          <w:rFonts w:ascii="Times New Roman" w:hAnsi="Times New Roman" w:cs="Times New Roman"/>
          <w:b/>
          <w:bCs/>
          <w:sz w:val="24"/>
          <w:szCs w:val="24"/>
        </w:rPr>
        <w:t>Hiura</w:t>
      </w:r>
      <w:r w:rsidRPr="000E3526">
        <w:rPr>
          <w:rFonts w:ascii="Times New Roman" w:hAnsi="Times New Roman" w:cs="Times New Roman"/>
          <w:b/>
          <w:bCs/>
          <w:sz w:val="24"/>
          <w:szCs w:val="24"/>
        </w:rPr>
        <w:t xml:space="preserve"> moved to accept the general session </w:t>
      </w:r>
      <w:r>
        <w:rPr>
          <w:rFonts w:ascii="Times New Roman" w:hAnsi="Times New Roman" w:cs="Times New Roman"/>
          <w:b/>
          <w:bCs/>
          <w:sz w:val="24"/>
          <w:szCs w:val="24"/>
        </w:rPr>
        <w:t xml:space="preserve">minutes for </w:t>
      </w:r>
      <w:r w:rsidR="00F038F8">
        <w:rPr>
          <w:rFonts w:ascii="Times New Roman" w:hAnsi="Times New Roman" w:cs="Times New Roman"/>
          <w:b/>
          <w:bCs/>
          <w:sz w:val="24"/>
          <w:szCs w:val="24"/>
        </w:rPr>
        <w:t>December 18</w:t>
      </w:r>
      <w:r>
        <w:rPr>
          <w:rFonts w:ascii="Times New Roman" w:hAnsi="Times New Roman" w:cs="Times New Roman"/>
          <w:b/>
          <w:bCs/>
          <w:sz w:val="24"/>
          <w:szCs w:val="24"/>
        </w:rPr>
        <w:t xml:space="preserve">, </w:t>
      </w:r>
      <w:r w:rsidRPr="000E3526">
        <w:rPr>
          <w:rFonts w:ascii="Times New Roman" w:hAnsi="Times New Roman" w:cs="Times New Roman"/>
          <w:b/>
          <w:bCs/>
          <w:sz w:val="24"/>
          <w:szCs w:val="24"/>
        </w:rPr>
        <w:t>2024</w:t>
      </w:r>
      <w:r>
        <w:rPr>
          <w:rFonts w:ascii="Times New Roman" w:hAnsi="Times New Roman" w:cs="Times New Roman"/>
          <w:b/>
          <w:bCs/>
          <w:sz w:val="24"/>
          <w:szCs w:val="24"/>
        </w:rPr>
        <w:t xml:space="preserve"> as written</w:t>
      </w:r>
      <w:r w:rsidRPr="000E3526">
        <w:rPr>
          <w:rFonts w:ascii="Times New Roman" w:hAnsi="Times New Roman" w:cs="Times New Roman"/>
          <w:b/>
          <w:bCs/>
          <w:sz w:val="24"/>
          <w:szCs w:val="24"/>
        </w:rPr>
        <w:t xml:space="preserve">. Dr. </w:t>
      </w:r>
      <w:r w:rsidR="005D4A9E">
        <w:rPr>
          <w:rFonts w:ascii="Times New Roman" w:hAnsi="Times New Roman" w:cs="Times New Roman"/>
          <w:b/>
          <w:bCs/>
          <w:sz w:val="24"/>
          <w:szCs w:val="24"/>
        </w:rPr>
        <w:t>Sewell</w:t>
      </w:r>
      <w:r w:rsidRPr="000E3526">
        <w:rPr>
          <w:rFonts w:ascii="Times New Roman" w:hAnsi="Times New Roman" w:cs="Times New Roman"/>
          <w:b/>
          <w:bCs/>
          <w:sz w:val="24"/>
          <w:szCs w:val="24"/>
        </w:rPr>
        <w:t xml:space="preserve"> seconded. The motion passed on a roll call vote: Dr. Willinger – “yes”; Dr. Sabree – “</w:t>
      </w:r>
      <w:r w:rsidR="005B31F9">
        <w:rPr>
          <w:rFonts w:ascii="Times New Roman" w:hAnsi="Times New Roman" w:cs="Times New Roman"/>
          <w:b/>
          <w:bCs/>
          <w:sz w:val="24"/>
          <w:szCs w:val="24"/>
        </w:rPr>
        <w:t>not present</w:t>
      </w:r>
      <w:r w:rsidRPr="000E3526">
        <w:rPr>
          <w:rFonts w:ascii="Times New Roman" w:hAnsi="Times New Roman" w:cs="Times New Roman"/>
          <w:b/>
          <w:bCs/>
          <w:sz w:val="24"/>
          <w:szCs w:val="24"/>
        </w:rPr>
        <w:t xml:space="preserve">”; Dr. Sewell – “yes”; Dr. Hiura – </w:t>
      </w:r>
      <w:r w:rsidR="00B15419">
        <w:rPr>
          <w:rFonts w:ascii="Times New Roman" w:hAnsi="Times New Roman" w:cs="Times New Roman"/>
          <w:b/>
          <w:bCs/>
          <w:sz w:val="24"/>
          <w:szCs w:val="24"/>
        </w:rPr>
        <w:t>“</w:t>
      </w:r>
      <w:r w:rsidR="005D4A9E">
        <w:rPr>
          <w:rFonts w:ascii="Times New Roman" w:hAnsi="Times New Roman" w:cs="Times New Roman"/>
          <w:b/>
          <w:bCs/>
          <w:sz w:val="24"/>
          <w:szCs w:val="24"/>
        </w:rPr>
        <w:t>yes</w:t>
      </w:r>
      <w:r w:rsidRPr="000E3526">
        <w:rPr>
          <w:rFonts w:ascii="Times New Roman" w:hAnsi="Times New Roman" w:cs="Times New Roman"/>
          <w:b/>
          <w:bCs/>
          <w:sz w:val="24"/>
          <w:szCs w:val="24"/>
        </w:rPr>
        <w:t>”</w:t>
      </w:r>
      <w:r w:rsidR="00F038F8" w:rsidRPr="00F038F8">
        <w:rPr>
          <w:rFonts w:ascii="Times New Roman" w:hAnsi="Times New Roman" w:cs="Times New Roman"/>
          <w:b/>
          <w:bCs/>
          <w:sz w:val="24"/>
          <w:szCs w:val="24"/>
        </w:rPr>
        <w:t>; Michael Hawley “</w:t>
      </w:r>
      <w:r w:rsidR="00F038F8">
        <w:rPr>
          <w:rFonts w:ascii="Times New Roman" w:hAnsi="Times New Roman" w:cs="Times New Roman"/>
          <w:b/>
          <w:bCs/>
          <w:sz w:val="24"/>
          <w:szCs w:val="24"/>
        </w:rPr>
        <w:t>abstain</w:t>
      </w:r>
      <w:r w:rsidR="00F038F8" w:rsidRPr="00F038F8">
        <w:rPr>
          <w:rFonts w:ascii="Times New Roman" w:hAnsi="Times New Roman" w:cs="Times New Roman"/>
          <w:b/>
          <w:bCs/>
          <w:sz w:val="24"/>
          <w:szCs w:val="24"/>
        </w:rPr>
        <w:t>”</w:t>
      </w:r>
      <w:r w:rsidRPr="000E3526">
        <w:rPr>
          <w:rFonts w:ascii="Times New Roman" w:hAnsi="Times New Roman" w:cs="Times New Roman"/>
          <w:b/>
          <w:bCs/>
          <w:sz w:val="24"/>
          <w:szCs w:val="24"/>
        </w:rPr>
        <w:t>.</w:t>
      </w:r>
    </w:p>
    <w:p w14:paraId="5F68AF1A" w14:textId="77777777" w:rsidR="00F038F8" w:rsidRDefault="00F038F8" w:rsidP="000E3526">
      <w:pPr>
        <w:pStyle w:val="ListParagraph"/>
        <w:tabs>
          <w:tab w:val="left" w:pos="5532"/>
        </w:tabs>
        <w:spacing w:after="120"/>
        <w:ind w:left="360"/>
        <w:rPr>
          <w:rFonts w:ascii="Times New Roman" w:hAnsi="Times New Roman" w:cs="Times New Roman"/>
          <w:b/>
          <w:bCs/>
          <w:sz w:val="24"/>
          <w:szCs w:val="24"/>
        </w:rPr>
      </w:pPr>
    </w:p>
    <w:p w14:paraId="310DDF21" w14:textId="22191E4C" w:rsidR="00F038F8" w:rsidRPr="004E3323" w:rsidRDefault="00F038F8" w:rsidP="00F038F8">
      <w:pPr>
        <w:pStyle w:val="ListParagraph"/>
        <w:numPr>
          <w:ilvl w:val="0"/>
          <w:numId w:val="4"/>
        </w:numPr>
        <w:tabs>
          <w:tab w:val="left" w:pos="5532"/>
        </w:tabs>
        <w:spacing w:after="120"/>
        <w:rPr>
          <w:rFonts w:ascii="Times New Roman" w:hAnsi="Times New Roman" w:cs="Times New Roman"/>
          <w:sz w:val="24"/>
          <w:szCs w:val="24"/>
        </w:rPr>
      </w:pPr>
      <w:r w:rsidRPr="004E3323">
        <w:rPr>
          <w:rFonts w:ascii="Times New Roman" w:hAnsi="Times New Roman" w:cs="Times New Roman"/>
          <w:sz w:val="24"/>
          <w:szCs w:val="24"/>
        </w:rPr>
        <w:lastRenderedPageBreak/>
        <w:t xml:space="preserve">Open Meeting Law, Conflicts of Interest, and other </w:t>
      </w:r>
      <w:r w:rsidR="00824725" w:rsidRPr="004E3323">
        <w:rPr>
          <w:rFonts w:ascii="Times New Roman" w:hAnsi="Times New Roman" w:cs="Times New Roman"/>
          <w:sz w:val="24"/>
          <w:szCs w:val="24"/>
        </w:rPr>
        <w:t>reminder</w:t>
      </w:r>
      <w:r w:rsidR="00824725">
        <w:rPr>
          <w:rFonts w:ascii="Times New Roman" w:hAnsi="Times New Roman" w:cs="Times New Roman"/>
          <w:sz w:val="24"/>
          <w:szCs w:val="24"/>
        </w:rPr>
        <w:t>s</w:t>
      </w:r>
      <w:r w:rsidRPr="004E3323">
        <w:rPr>
          <w:rFonts w:ascii="Times New Roman" w:hAnsi="Times New Roman" w:cs="Times New Roman"/>
          <w:sz w:val="24"/>
          <w:szCs w:val="24"/>
        </w:rPr>
        <w:t xml:space="preserve"> for BHPL Board m</w:t>
      </w:r>
      <w:r w:rsidR="00824725">
        <w:rPr>
          <w:rFonts w:ascii="Times New Roman" w:hAnsi="Times New Roman" w:cs="Times New Roman"/>
          <w:sz w:val="24"/>
          <w:szCs w:val="24"/>
        </w:rPr>
        <w:t>eetings</w:t>
      </w:r>
    </w:p>
    <w:p w14:paraId="29682B1B" w14:textId="7A9726EB" w:rsidR="0070134F" w:rsidRPr="00A66368" w:rsidRDefault="0070134F" w:rsidP="0070134F">
      <w:pPr>
        <w:pStyle w:val="ListParagraph"/>
        <w:spacing w:after="0" w:line="240" w:lineRule="auto"/>
        <w:ind w:left="360"/>
        <w:rPr>
          <w:rFonts w:ascii="Times New Roman" w:hAnsi="Times New Roman"/>
          <w:b/>
          <w:sz w:val="24"/>
          <w:szCs w:val="24"/>
        </w:rPr>
      </w:pPr>
      <w:r>
        <w:rPr>
          <w:rFonts w:ascii="Times New Roman" w:hAnsi="Times New Roman"/>
          <w:bCs/>
          <w:sz w:val="24"/>
          <w:szCs w:val="24"/>
        </w:rPr>
        <w:br/>
        <w:t xml:space="preserve">Board Counsel reviewed </w:t>
      </w:r>
      <w:r w:rsidR="00373783">
        <w:rPr>
          <w:rFonts w:ascii="Times New Roman" w:hAnsi="Times New Roman"/>
          <w:bCs/>
          <w:sz w:val="24"/>
          <w:szCs w:val="24"/>
        </w:rPr>
        <w:t>the purpose of the</w:t>
      </w:r>
      <w:r>
        <w:rPr>
          <w:rFonts w:ascii="Times New Roman" w:hAnsi="Times New Roman"/>
          <w:bCs/>
          <w:sz w:val="24"/>
          <w:szCs w:val="24"/>
        </w:rPr>
        <w:t xml:space="preserve"> </w:t>
      </w:r>
      <w:r w:rsidR="00373783">
        <w:rPr>
          <w:rFonts w:ascii="Times New Roman" w:hAnsi="Times New Roman"/>
          <w:bCs/>
          <w:sz w:val="24"/>
          <w:szCs w:val="24"/>
        </w:rPr>
        <w:t xml:space="preserve">Open Meeting Law (OML) </w:t>
      </w:r>
      <w:r w:rsidR="001E3F4C">
        <w:rPr>
          <w:rFonts w:ascii="Times New Roman" w:hAnsi="Times New Roman"/>
          <w:bCs/>
          <w:sz w:val="24"/>
          <w:szCs w:val="24"/>
        </w:rPr>
        <w:t>to ensure transparency in</w:t>
      </w:r>
      <w:r>
        <w:rPr>
          <w:rFonts w:ascii="Times New Roman" w:hAnsi="Times New Roman"/>
          <w:bCs/>
          <w:sz w:val="24"/>
          <w:szCs w:val="24"/>
        </w:rPr>
        <w:t xml:space="preserve"> public meeting</w:t>
      </w:r>
      <w:r w:rsidR="00824725">
        <w:rPr>
          <w:rFonts w:ascii="Times New Roman" w:hAnsi="Times New Roman"/>
          <w:bCs/>
          <w:sz w:val="24"/>
          <w:szCs w:val="24"/>
        </w:rPr>
        <w:t xml:space="preserve"> sessions</w:t>
      </w:r>
      <w:r>
        <w:rPr>
          <w:rFonts w:ascii="Times New Roman" w:hAnsi="Times New Roman"/>
          <w:bCs/>
          <w:sz w:val="24"/>
          <w:szCs w:val="24"/>
        </w:rPr>
        <w:t xml:space="preserve"> and </w:t>
      </w:r>
      <w:r w:rsidR="00373783">
        <w:rPr>
          <w:rFonts w:ascii="Times New Roman" w:hAnsi="Times New Roman"/>
          <w:bCs/>
          <w:sz w:val="24"/>
          <w:szCs w:val="24"/>
        </w:rPr>
        <w:t xml:space="preserve">board </w:t>
      </w:r>
      <w:r w:rsidR="00824725">
        <w:rPr>
          <w:rFonts w:ascii="Times New Roman" w:hAnsi="Times New Roman"/>
          <w:bCs/>
          <w:sz w:val="24"/>
          <w:szCs w:val="24"/>
        </w:rPr>
        <w:t>deliberations</w:t>
      </w:r>
      <w:r>
        <w:rPr>
          <w:rFonts w:ascii="Times New Roman" w:hAnsi="Times New Roman"/>
          <w:bCs/>
          <w:sz w:val="24"/>
          <w:szCs w:val="24"/>
        </w:rPr>
        <w:t xml:space="preserve">. She </w:t>
      </w:r>
      <w:r w:rsidR="001E3F4C">
        <w:rPr>
          <w:rFonts w:ascii="Times New Roman" w:hAnsi="Times New Roman"/>
          <w:bCs/>
          <w:sz w:val="24"/>
          <w:szCs w:val="24"/>
        </w:rPr>
        <w:t xml:space="preserve">discussed the work of the board as a public body, posting of notice of meetings, </w:t>
      </w:r>
      <w:r>
        <w:rPr>
          <w:rFonts w:ascii="Times New Roman" w:hAnsi="Times New Roman"/>
          <w:bCs/>
          <w:sz w:val="24"/>
          <w:szCs w:val="24"/>
        </w:rPr>
        <w:t xml:space="preserve">quorum rules and </w:t>
      </w:r>
      <w:r w:rsidR="00824725">
        <w:rPr>
          <w:rFonts w:ascii="Times New Roman" w:hAnsi="Times New Roman"/>
          <w:bCs/>
          <w:sz w:val="24"/>
          <w:szCs w:val="24"/>
        </w:rPr>
        <w:t xml:space="preserve">the </w:t>
      </w:r>
      <w:r>
        <w:rPr>
          <w:rFonts w:ascii="Times New Roman" w:hAnsi="Times New Roman"/>
          <w:bCs/>
          <w:sz w:val="24"/>
          <w:szCs w:val="24"/>
        </w:rPr>
        <w:t xml:space="preserve">proper use of motions </w:t>
      </w:r>
      <w:r w:rsidR="00824725">
        <w:rPr>
          <w:rFonts w:ascii="Times New Roman" w:hAnsi="Times New Roman"/>
          <w:bCs/>
          <w:sz w:val="24"/>
          <w:szCs w:val="24"/>
        </w:rPr>
        <w:t xml:space="preserve">for </w:t>
      </w:r>
      <w:r>
        <w:rPr>
          <w:rFonts w:ascii="Times New Roman" w:hAnsi="Times New Roman"/>
          <w:bCs/>
          <w:sz w:val="24"/>
          <w:szCs w:val="24"/>
        </w:rPr>
        <w:t xml:space="preserve">voting on agenda items. She advised the Board to avoid </w:t>
      </w:r>
      <w:r w:rsidR="00373783">
        <w:rPr>
          <w:rFonts w:ascii="Times New Roman" w:hAnsi="Times New Roman"/>
          <w:bCs/>
          <w:sz w:val="24"/>
          <w:szCs w:val="24"/>
        </w:rPr>
        <w:t>discussion of board business</w:t>
      </w:r>
      <w:r w:rsidR="001E3F4C">
        <w:rPr>
          <w:rFonts w:ascii="Times New Roman" w:hAnsi="Times New Roman"/>
          <w:bCs/>
          <w:sz w:val="24"/>
          <w:szCs w:val="24"/>
        </w:rPr>
        <w:t xml:space="preserve"> outside of board meetings in private conversations or group email communications</w:t>
      </w:r>
      <w:r w:rsidR="00373783">
        <w:rPr>
          <w:rFonts w:ascii="Times New Roman" w:hAnsi="Times New Roman"/>
          <w:bCs/>
          <w:sz w:val="24"/>
          <w:szCs w:val="24"/>
        </w:rPr>
        <w:t>,</w:t>
      </w:r>
      <w:r>
        <w:rPr>
          <w:rFonts w:ascii="Times New Roman" w:hAnsi="Times New Roman"/>
          <w:bCs/>
          <w:sz w:val="24"/>
          <w:szCs w:val="24"/>
        </w:rPr>
        <w:t xml:space="preserve"> </w:t>
      </w:r>
      <w:r w:rsidR="00824725">
        <w:rPr>
          <w:rFonts w:ascii="Times New Roman" w:hAnsi="Times New Roman"/>
          <w:bCs/>
          <w:sz w:val="24"/>
          <w:szCs w:val="24"/>
        </w:rPr>
        <w:t xml:space="preserve">and reviewed the different sessions during which board business may be conducted. </w:t>
      </w:r>
      <w:r>
        <w:rPr>
          <w:rFonts w:ascii="Times New Roman" w:hAnsi="Times New Roman"/>
          <w:bCs/>
          <w:sz w:val="24"/>
          <w:szCs w:val="24"/>
        </w:rPr>
        <w:t>Counsel</w:t>
      </w:r>
      <w:r w:rsidR="00824725">
        <w:rPr>
          <w:rFonts w:ascii="Times New Roman" w:hAnsi="Times New Roman"/>
          <w:bCs/>
          <w:sz w:val="24"/>
          <w:szCs w:val="24"/>
        </w:rPr>
        <w:t xml:space="preserve"> also </w:t>
      </w:r>
      <w:r w:rsidR="001E3F4C">
        <w:rPr>
          <w:rFonts w:ascii="Times New Roman" w:hAnsi="Times New Roman"/>
          <w:bCs/>
          <w:sz w:val="24"/>
          <w:szCs w:val="24"/>
        </w:rPr>
        <w:t>reviewed</w:t>
      </w:r>
      <w:r w:rsidR="00824725">
        <w:rPr>
          <w:rFonts w:ascii="Times New Roman" w:hAnsi="Times New Roman"/>
          <w:bCs/>
          <w:sz w:val="24"/>
          <w:szCs w:val="24"/>
        </w:rPr>
        <w:t xml:space="preserve"> the </w:t>
      </w:r>
      <w:r w:rsidR="00824725" w:rsidRPr="00824725">
        <w:rPr>
          <w:rFonts w:ascii="Times New Roman" w:hAnsi="Times New Roman"/>
          <w:bCs/>
          <w:sz w:val="24"/>
          <w:szCs w:val="24"/>
        </w:rPr>
        <w:t xml:space="preserve">Conflict of Interest (COI) law </w:t>
      </w:r>
      <w:r w:rsidR="00641CA1">
        <w:rPr>
          <w:rFonts w:ascii="Times New Roman" w:hAnsi="Times New Roman"/>
          <w:bCs/>
          <w:sz w:val="24"/>
          <w:szCs w:val="24"/>
        </w:rPr>
        <w:t>and</w:t>
      </w:r>
      <w:r w:rsidR="00824725">
        <w:rPr>
          <w:rFonts w:ascii="Times New Roman" w:hAnsi="Times New Roman"/>
          <w:bCs/>
          <w:sz w:val="24"/>
          <w:szCs w:val="24"/>
        </w:rPr>
        <w:t xml:space="preserve"> </w:t>
      </w:r>
      <w:r w:rsidR="001E3F4C">
        <w:rPr>
          <w:rFonts w:ascii="Times New Roman" w:hAnsi="Times New Roman"/>
          <w:bCs/>
          <w:sz w:val="24"/>
          <w:szCs w:val="24"/>
        </w:rPr>
        <w:t xml:space="preserve">advised members </w:t>
      </w:r>
      <w:r w:rsidR="00824725">
        <w:rPr>
          <w:rFonts w:ascii="Times New Roman" w:hAnsi="Times New Roman"/>
          <w:bCs/>
          <w:sz w:val="24"/>
          <w:szCs w:val="24"/>
        </w:rPr>
        <w:t>to address</w:t>
      </w:r>
      <w:r w:rsidR="00DC7DA4">
        <w:rPr>
          <w:rFonts w:ascii="Times New Roman" w:hAnsi="Times New Roman"/>
          <w:bCs/>
          <w:sz w:val="24"/>
          <w:szCs w:val="24"/>
        </w:rPr>
        <w:t xml:space="preserve"> appearances of conflict prior to general or closed session meetings. </w:t>
      </w:r>
      <w:r w:rsidR="00323BFE">
        <w:rPr>
          <w:rFonts w:ascii="Times New Roman" w:hAnsi="Times New Roman"/>
          <w:bCs/>
          <w:sz w:val="24"/>
          <w:szCs w:val="24"/>
        </w:rPr>
        <w:t>Board counsel will contact members if recusals are needed. Finally, s</w:t>
      </w:r>
      <w:r w:rsidR="00DC7DA4">
        <w:rPr>
          <w:rFonts w:ascii="Times New Roman" w:hAnsi="Times New Roman"/>
          <w:bCs/>
          <w:sz w:val="24"/>
          <w:szCs w:val="24"/>
        </w:rPr>
        <w:t>he noted that t</w:t>
      </w:r>
      <w:r>
        <w:rPr>
          <w:rFonts w:ascii="Times New Roman" w:hAnsi="Times New Roman"/>
          <w:bCs/>
          <w:sz w:val="24"/>
          <w:szCs w:val="24"/>
        </w:rPr>
        <w:t xml:space="preserve">he DPH ethics </w:t>
      </w:r>
      <w:r w:rsidR="00DC7DA4">
        <w:rPr>
          <w:rFonts w:ascii="Times New Roman" w:hAnsi="Times New Roman"/>
          <w:bCs/>
          <w:sz w:val="24"/>
          <w:szCs w:val="24"/>
        </w:rPr>
        <w:t xml:space="preserve">commission attorney is available to board members if they need more detailed guidance. Board members may also </w:t>
      </w:r>
      <w:r>
        <w:rPr>
          <w:rFonts w:ascii="Times New Roman" w:hAnsi="Times New Roman"/>
          <w:bCs/>
          <w:sz w:val="24"/>
          <w:szCs w:val="24"/>
        </w:rPr>
        <w:t xml:space="preserve">contact Board counsel </w:t>
      </w:r>
      <w:r w:rsidR="00DC7DA4">
        <w:rPr>
          <w:rFonts w:ascii="Times New Roman" w:hAnsi="Times New Roman"/>
          <w:bCs/>
          <w:sz w:val="24"/>
          <w:szCs w:val="24"/>
        </w:rPr>
        <w:t>directly</w:t>
      </w:r>
      <w:r>
        <w:rPr>
          <w:rFonts w:ascii="Times New Roman" w:hAnsi="Times New Roman"/>
          <w:bCs/>
          <w:sz w:val="24"/>
          <w:szCs w:val="24"/>
        </w:rPr>
        <w:t xml:space="preserve">. </w:t>
      </w:r>
    </w:p>
    <w:p w14:paraId="1AB252C9" w14:textId="77777777" w:rsidR="005B31F9" w:rsidRPr="00E246D2" w:rsidRDefault="005B31F9" w:rsidP="00E246D2">
      <w:pPr>
        <w:spacing w:after="0" w:line="240" w:lineRule="auto"/>
        <w:rPr>
          <w:rFonts w:ascii="Times New Roman" w:hAnsi="Times New Roman"/>
          <w:snapToGrid w:val="0"/>
          <w:sz w:val="24"/>
          <w:szCs w:val="24"/>
        </w:rPr>
      </w:pPr>
    </w:p>
    <w:p w14:paraId="032376D6" w14:textId="5D0F6DDD" w:rsidR="00F14862" w:rsidRDefault="00F14862" w:rsidP="00F14862">
      <w:pPr>
        <w:spacing w:after="0" w:line="240" w:lineRule="auto"/>
        <w:rPr>
          <w:rFonts w:ascii="Times New Roman" w:hAnsi="Times New Roman"/>
          <w:b/>
          <w:bCs/>
          <w:snapToGrid w:val="0"/>
          <w:sz w:val="24"/>
          <w:szCs w:val="24"/>
          <w:u w:val="single"/>
        </w:rPr>
      </w:pPr>
      <w:r w:rsidRPr="00F14862">
        <w:rPr>
          <w:rFonts w:ascii="Times New Roman" w:hAnsi="Times New Roman"/>
          <w:b/>
          <w:bCs/>
          <w:snapToGrid w:val="0"/>
          <w:sz w:val="24"/>
          <w:szCs w:val="24"/>
          <w:u w:val="single"/>
        </w:rPr>
        <w:t>Discussion</w:t>
      </w:r>
    </w:p>
    <w:p w14:paraId="299B646A" w14:textId="77777777" w:rsidR="00D34985" w:rsidRPr="00F14862" w:rsidRDefault="00D34985" w:rsidP="00F14862">
      <w:pPr>
        <w:spacing w:after="0" w:line="240" w:lineRule="auto"/>
        <w:rPr>
          <w:rFonts w:ascii="Times New Roman" w:hAnsi="Times New Roman"/>
          <w:b/>
          <w:bCs/>
          <w:snapToGrid w:val="0"/>
          <w:sz w:val="24"/>
          <w:szCs w:val="24"/>
          <w:u w:val="single"/>
        </w:rPr>
      </w:pPr>
    </w:p>
    <w:p w14:paraId="09032687" w14:textId="5A043558" w:rsidR="00F14862" w:rsidRDefault="004E3323" w:rsidP="00F14862">
      <w:pPr>
        <w:pStyle w:val="Default"/>
        <w:numPr>
          <w:ilvl w:val="0"/>
          <w:numId w:val="1"/>
        </w:numPr>
        <w:ind w:left="360"/>
        <w:rPr>
          <w:color w:val="000000" w:themeColor="text1"/>
        </w:rPr>
      </w:pPr>
      <w:r>
        <w:rPr>
          <w:color w:val="000000" w:themeColor="text1"/>
        </w:rPr>
        <w:t xml:space="preserve">Optometry Telemedicine </w:t>
      </w:r>
      <w:r w:rsidR="00F038F8">
        <w:rPr>
          <w:color w:val="000000" w:themeColor="text1"/>
        </w:rPr>
        <w:t>Policy</w:t>
      </w:r>
    </w:p>
    <w:p w14:paraId="0C282FE5" w14:textId="77777777" w:rsidR="004A73E1" w:rsidRDefault="004A73E1" w:rsidP="004A73E1">
      <w:pPr>
        <w:pStyle w:val="Default"/>
        <w:ind w:left="360"/>
        <w:rPr>
          <w:color w:val="000000" w:themeColor="text1"/>
        </w:rPr>
      </w:pPr>
    </w:p>
    <w:p w14:paraId="5F1E5939" w14:textId="4B8104AE" w:rsidR="00F038F8" w:rsidRDefault="00641CA1" w:rsidP="00C45A75">
      <w:pPr>
        <w:pStyle w:val="Default"/>
        <w:ind w:left="360"/>
        <w:rPr>
          <w:color w:val="000000" w:themeColor="text1"/>
        </w:rPr>
      </w:pPr>
      <w:r>
        <w:rPr>
          <w:color w:val="000000" w:themeColor="text1"/>
        </w:rPr>
        <w:t xml:space="preserve">Board council </w:t>
      </w:r>
      <w:r w:rsidR="009861D3">
        <w:rPr>
          <w:color w:val="000000" w:themeColor="text1"/>
        </w:rPr>
        <w:t xml:space="preserve">presented the optometry telemedicine policy </w:t>
      </w:r>
      <w:r w:rsidR="004577A1">
        <w:rPr>
          <w:color w:val="000000" w:themeColor="text1"/>
        </w:rPr>
        <w:t xml:space="preserve">to the board </w:t>
      </w:r>
      <w:r w:rsidR="009861D3">
        <w:rPr>
          <w:color w:val="000000" w:themeColor="text1"/>
        </w:rPr>
        <w:t xml:space="preserve">for review and discussion. Counsel noted that the policy was reviewed and approved by </w:t>
      </w:r>
      <w:r>
        <w:rPr>
          <w:color w:val="000000" w:themeColor="text1"/>
        </w:rPr>
        <w:t>the Com</w:t>
      </w:r>
      <w:r w:rsidR="009861D3">
        <w:rPr>
          <w:color w:val="000000" w:themeColor="text1"/>
        </w:rPr>
        <w:t>m</w:t>
      </w:r>
      <w:r>
        <w:rPr>
          <w:color w:val="000000" w:themeColor="text1"/>
        </w:rPr>
        <w:t>issioner’s office</w:t>
      </w:r>
      <w:r w:rsidR="009861D3" w:rsidRPr="009861D3">
        <w:rPr>
          <w:b/>
          <w:bCs/>
          <w:color w:val="000000" w:themeColor="text1"/>
        </w:rPr>
        <w:t>. After discussion, D</w:t>
      </w:r>
      <w:r w:rsidR="00F038F8" w:rsidRPr="009861D3">
        <w:rPr>
          <w:b/>
          <w:bCs/>
          <w:color w:val="000000" w:themeColor="text1"/>
        </w:rPr>
        <w:t>r.</w:t>
      </w:r>
      <w:r w:rsidR="00F038F8" w:rsidRPr="00F038F8">
        <w:rPr>
          <w:b/>
          <w:bCs/>
          <w:color w:val="000000" w:themeColor="text1"/>
        </w:rPr>
        <w:t xml:space="preserve"> Hiura </w:t>
      </w:r>
      <w:r w:rsidR="004577A1">
        <w:rPr>
          <w:b/>
          <w:bCs/>
          <w:color w:val="000000" w:themeColor="text1"/>
        </w:rPr>
        <w:t>moved</w:t>
      </w:r>
      <w:r w:rsidR="00F038F8" w:rsidRPr="00F038F8">
        <w:rPr>
          <w:b/>
          <w:bCs/>
          <w:color w:val="000000" w:themeColor="text1"/>
        </w:rPr>
        <w:t xml:space="preserve"> to adopt the policy. Dr. Sewell seconded. </w:t>
      </w:r>
      <w:r w:rsidR="00F038F8">
        <w:rPr>
          <w:b/>
          <w:bCs/>
          <w:color w:val="000000" w:themeColor="text1"/>
        </w:rPr>
        <w:t>T</w:t>
      </w:r>
      <w:r w:rsidR="00F038F8" w:rsidRPr="00F038F8">
        <w:rPr>
          <w:b/>
          <w:bCs/>
        </w:rPr>
        <w:t>he</w:t>
      </w:r>
      <w:r w:rsidR="00F038F8" w:rsidRPr="000E3526">
        <w:rPr>
          <w:b/>
          <w:bCs/>
        </w:rPr>
        <w:t xml:space="preserve"> motion passed on a roll call vote: Dr. Willinger – “yes”; Dr. Sabree – “yes”; Dr. Sewell – “yes”; Dr. Hiura – “yes”</w:t>
      </w:r>
      <w:r w:rsidR="00F038F8">
        <w:rPr>
          <w:b/>
          <w:bCs/>
        </w:rPr>
        <w:t>; Michael Hawley “yes”</w:t>
      </w:r>
      <w:r w:rsidR="00F038F8" w:rsidRPr="000E3526">
        <w:rPr>
          <w:b/>
          <w:bCs/>
        </w:rPr>
        <w:t>.</w:t>
      </w:r>
    </w:p>
    <w:p w14:paraId="1F4D3EBF" w14:textId="77777777" w:rsidR="00F038F8" w:rsidRDefault="00F038F8" w:rsidP="00770631">
      <w:pPr>
        <w:pStyle w:val="Default"/>
        <w:ind w:left="360"/>
        <w:rPr>
          <w:color w:val="000000" w:themeColor="text1"/>
        </w:rPr>
      </w:pPr>
    </w:p>
    <w:p w14:paraId="7B69CB30" w14:textId="09FD271E" w:rsidR="00B17DC6" w:rsidRDefault="0070134F" w:rsidP="00F14862">
      <w:pPr>
        <w:pStyle w:val="Default"/>
        <w:numPr>
          <w:ilvl w:val="0"/>
          <w:numId w:val="1"/>
        </w:numPr>
        <w:ind w:left="360"/>
        <w:rPr>
          <w:color w:val="000000" w:themeColor="text1"/>
        </w:rPr>
      </w:pPr>
      <w:r>
        <w:rPr>
          <w:color w:val="000000" w:themeColor="text1"/>
        </w:rPr>
        <w:t>Massachusetts Society of Optometrists glaucoma course proposal and schedule</w:t>
      </w:r>
    </w:p>
    <w:p w14:paraId="24A3B625" w14:textId="77777777" w:rsidR="00403C21" w:rsidRDefault="00403C21" w:rsidP="00B17DC6">
      <w:pPr>
        <w:pStyle w:val="Default"/>
        <w:ind w:left="360"/>
        <w:rPr>
          <w:color w:val="000000" w:themeColor="text1"/>
        </w:rPr>
      </w:pPr>
    </w:p>
    <w:p w14:paraId="144819E3" w14:textId="3191F223" w:rsidR="00403C21" w:rsidRDefault="0003117A" w:rsidP="00B17DC6">
      <w:pPr>
        <w:pStyle w:val="Default"/>
        <w:ind w:left="360"/>
        <w:rPr>
          <w:color w:val="000000" w:themeColor="text1"/>
        </w:rPr>
      </w:pPr>
      <w:r>
        <w:rPr>
          <w:color w:val="000000" w:themeColor="text1"/>
        </w:rPr>
        <w:t xml:space="preserve">The Board met with Massachusetts Society of Optometrist </w:t>
      </w:r>
      <w:r w:rsidR="00845316">
        <w:rPr>
          <w:color w:val="000000" w:themeColor="text1"/>
        </w:rPr>
        <w:t xml:space="preserve">(MSO) </w:t>
      </w:r>
      <w:r>
        <w:rPr>
          <w:color w:val="000000" w:themeColor="text1"/>
        </w:rPr>
        <w:t>executive director Linds</w:t>
      </w:r>
      <w:r w:rsidR="00734865">
        <w:rPr>
          <w:color w:val="000000" w:themeColor="text1"/>
        </w:rPr>
        <w:t>a</w:t>
      </w:r>
      <w:r>
        <w:rPr>
          <w:color w:val="000000" w:themeColor="text1"/>
        </w:rPr>
        <w:t xml:space="preserve">y Desantis to discuss proposed </w:t>
      </w:r>
      <w:r w:rsidR="002E00EA">
        <w:rPr>
          <w:color w:val="000000" w:themeColor="text1"/>
        </w:rPr>
        <w:t xml:space="preserve">changes to the required </w:t>
      </w:r>
      <w:r>
        <w:rPr>
          <w:color w:val="000000" w:themeColor="text1"/>
        </w:rPr>
        <w:t xml:space="preserve">glaucoma </w:t>
      </w:r>
      <w:r w:rsidR="002E00EA">
        <w:rPr>
          <w:color w:val="000000" w:themeColor="text1"/>
        </w:rPr>
        <w:t xml:space="preserve">certification </w:t>
      </w:r>
      <w:r>
        <w:rPr>
          <w:color w:val="000000" w:themeColor="text1"/>
        </w:rPr>
        <w:t>course</w:t>
      </w:r>
      <w:r w:rsidR="002E00EA">
        <w:rPr>
          <w:color w:val="000000" w:themeColor="text1"/>
        </w:rPr>
        <w:t xml:space="preserve">. After discussion, the Board directed Ms. Desantis to </w:t>
      </w:r>
      <w:r w:rsidR="00A15121">
        <w:rPr>
          <w:color w:val="000000" w:themeColor="text1"/>
        </w:rPr>
        <w:t xml:space="preserve">provide an outline of proposed course costs, the course curriculum, and address how the MSO plans to offer the clinical component by electronic means that meets the requirements first established by the Board. Ms. Desantis agreed to present an amended course proposal at the subsequent meeting.  </w:t>
      </w:r>
    </w:p>
    <w:p w14:paraId="0937A82F" w14:textId="77777777" w:rsidR="0003117A" w:rsidRDefault="0003117A" w:rsidP="00B17DC6">
      <w:pPr>
        <w:pStyle w:val="Default"/>
        <w:ind w:left="360"/>
        <w:rPr>
          <w:color w:val="000000" w:themeColor="text1"/>
        </w:rPr>
      </w:pPr>
    </w:p>
    <w:p w14:paraId="0551E981" w14:textId="118D9B11" w:rsidR="00F14862" w:rsidRDefault="0070134F" w:rsidP="00F14862">
      <w:pPr>
        <w:pStyle w:val="Default"/>
        <w:numPr>
          <w:ilvl w:val="0"/>
          <w:numId w:val="1"/>
        </w:numPr>
        <w:ind w:left="360"/>
        <w:rPr>
          <w:color w:val="000000" w:themeColor="text1"/>
        </w:rPr>
      </w:pPr>
      <w:r>
        <w:rPr>
          <w:color w:val="000000" w:themeColor="text1"/>
        </w:rPr>
        <w:t>New York State Optometry board enhance scope of practice</w:t>
      </w:r>
    </w:p>
    <w:p w14:paraId="2AC7386E" w14:textId="77777777" w:rsidR="0070134F" w:rsidRDefault="0070134F" w:rsidP="0070134F">
      <w:pPr>
        <w:pStyle w:val="Default"/>
        <w:rPr>
          <w:color w:val="000000" w:themeColor="text1"/>
        </w:rPr>
      </w:pPr>
    </w:p>
    <w:p w14:paraId="6BEF3950" w14:textId="201ED7F4" w:rsidR="0003117A" w:rsidRPr="00C45A75" w:rsidRDefault="00A15121" w:rsidP="0003117A">
      <w:pPr>
        <w:pStyle w:val="Default"/>
        <w:ind w:left="360"/>
        <w:rPr>
          <w:b/>
          <w:bCs/>
          <w:color w:val="000000" w:themeColor="text1"/>
        </w:rPr>
      </w:pPr>
      <w:r>
        <w:rPr>
          <w:b/>
          <w:bCs/>
          <w:color w:val="000000" w:themeColor="text1"/>
        </w:rPr>
        <w:t>Tabled</w:t>
      </w:r>
      <w:r w:rsidR="0003117A" w:rsidRPr="00C45A75">
        <w:rPr>
          <w:b/>
          <w:bCs/>
          <w:color w:val="000000" w:themeColor="text1"/>
        </w:rPr>
        <w:t xml:space="preserve"> until a subsequent meeting.</w:t>
      </w:r>
    </w:p>
    <w:p w14:paraId="3DEDEECE" w14:textId="77777777" w:rsidR="0003117A" w:rsidRDefault="0003117A" w:rsidP="0003117A">
      <w:pPr>
        <w:pStyle w:val="Default"/>
        <w:ind w:left="360"/>
        <w:rPr>
          <w:color w:val="000000" w:themeColor="text1"/>
        </w:rPr>
      </w:pPr>
    </w:p>
    <w:p w14:paraId="3E91188C" w14:textId="3857D4FC" w:rsidR="0070134F" w:rsidRDefault="0070134F" w:rsidP="0070134F">
      <w:pPr>
        <w:pStyle w:val="Default"/>
        <w:numPr>
          <w:ilvl w:val="0"/>
          <w:numId w:val="4"/>
        </w:numPr>
        <w:rPr>
          <w:color w:val="000000" w:themeColor="text1"/>
        </w:rPr>
      </w:pPr>
      <w:r>
        <w:rPr>
          <w:color w:val="000000" w:themeColor="text1"/>
        </w:rPr>
        <w:t xml:space="preserve">NERCOATS examination for licenses optometrists </w:t>
      </w:r>
    </w:p>
    <w:p w14:paraId="093D2A24" w14:textId="77777777" w:rsidR="0070134F" w:rsidRDefault="0070134F" w:rsidP="0070134F">
      <w:pPr>
        <w:pStyle w:val="Default"/>
        <w:rPr>
          <w:color w:val="000000" w:themeColor="text1"/>
        </w:rPr>
      </w:pPr>
    </w:p>
    <w:p w14:paraId="7BA5D990" w14:textId="20DFEFE8" w:rsidR="0003117A" w:rsidRPr="00C45A75" w:rsidRDefault="00A15121" w:rsidP="0003117A">
      <w:pPr>
        <w:pStyle w:val="Default"/>
        <w:ind w:left="360"/>
        <w:rPr>
          <w:b/>
          <w:bCs/>
          <w:color w:val="000000" w:themeColor="text1"/>
        </w:rPr>
      </w:pPr>
      <w:r>
        <w:rPr>
          <w:b/>
          <w:bCs/>
          <w:color w:val="000000" w:themeColor="text1"/>
        </w:rPr>
        <w:t>Tabled</w:t>
      </w:r>
      <w:r w:rsidR="0003117A" w:rsidRPr="00C45A75">
        <w:rPr>
          <w:b/>
          <w:bCs/>
          <w:color w:val="000000" w:themeColor="text1"/>
        </w:rPr>
        <w:t xml:space="preserve"> until a subsequent meeting.</w:t>
      </w:r>
    </w:p>
    <w:p w14:paraId="255BA5BC" w14:textId="77777777" w:rsidR="0003117A" w:rsidRDefault="0003117A" w:rsidP="0003117A">
      <w:pPr>
        <w:pStyle w:val="Default"/>
        <w:ind w:left="360"/>
        <w:rPr>
          <w:color w:val="000000" w:themeColor="text1"/>
        </w:rPr>
      </w:pPr>
    </w:p>
    <w:p w14:paraId="1B7543CF" w14:textId="77777777" w:rsidR="002E00EA" w:rsidRDefault="0070134F" w:rsidP="00792087">
      <w:pPr>
        <w:pStyle w:val="Default"/>
        <w:numPr>
          <w:ilvl w:val="0"/>
          <w:numId w:val="4"/>
        </w:numPr>
        <w:rPr>
          <w:color w:val="000000" w:themeColor="text1"/>
        </w:rPr>
      </w:pPr>
      <w:r>
        <w:rPr>
          <w:color w:val="000000" w:themeColor="text1"/>
        </w:rPr>
        <w:t>Licensure reinstatement policy</w:t>
      </w:r>
    </w:p>
    <w:p w14:paraId="17739F6B" w14:textId="77777777" w:rsidR="002E00EA" w:rsidRDefault="002E00EA" w:rsidP="002E00EA">
      <w:pPr>
        <w:pStyle w:val="Default"/>
        <w:ind w:left="360"/>
        <w:rPr>
          <w:color w:val="000000" w:themeColor="text1"/>
        </w:rPr>
      </w:pPr>
    </w:p>
    <w:p w14:paraId="6306805B" w14:textId="50A41CF5" w:rsidR="005F2748" w:rsidRPr="002E00EA" w:rsidRDefault="00A15121" w:rsidP="002E00EA">
      <w:pPr>
        <w:pStyle w:val="Default"/>
        <w:ind w:left="360"/>
        <w:rPr>
          <w:color w:val="000000" w:themeColor="text1"/>
        </w:rPr>
      </w:pPr>
      <w:r>
        <w:t>Board counsel presented a draft licensure reinstatement policy for board review and discussion. The</w:t>
      </w:r>
      <w:r w:rsidR="00792087" w:rsidRPr="002E00EA">
        <w:t xml:space="preserve"> policy outlines the </w:t>
      </w:r>
      <w:r>
        <w:t>petition</w:t>
      </w:r>
      <w:r w:rsidR="00792087" w:rsidRPr="002E00EA">
        <w:t xml:space="preserve"> for reinstatement </w:t>
      </w:r>
      <w:r>
        <w:t>by</w:t>
      </w:r>
      <w:r w:rsidR="00792087" w:rsidRPr="002E00EA">
        <w:t xml:space="preserve"> an optometrist following </w:t>
      </w:r>
      <w:r>
        <w:t xml:space="preserve">the </w:t>
      </w:r>
      <w:r w:rsidR="00792087" w:rsidRPr="002E00EA">
        <w:t>surrender, suspension, revocation, or rescission of the</w:t>
      </w:r>
      <w:r>
        <w:t xml:space="preserve"> optometrist’s</w:t>
      </w:r>
      <w:r w:rsidR="00792087" w:rsidRPr="002E00EA">
        <w:t xml:space="preserve"> Massachusetts license</w:t>
      </w:r>
      <w:r>
        <w:t xml:space="preserve"> </w:t>
      </w:r>
      <w:r>
        <w:lastRenderedPageBreak/>
        <w:t xml:space="preserve">and presents factors the Board may consider when reviewing reinstatements. The policy enumerates the requirements an optometrist must meet to petition for reinstatement, including completion of the terms established in a consent agreement. </w:t>
      </w:r>
      <w:r w:rsidR="005F2748" w:rsidRPr="002E00EA">
        <w:t xml:space="preserve">The Board </w:t>
      </w:r>
      <w:r>
        <w:t xml:space="preserve">amended the policy to say </w:t>
      </w:r>
      <w:r w:rsidR="005F2748" w:rsidRPr="002E00EA">
        <w:t>“</w:t>
      </w:r>
      <w:r>
        <w:t xml:space="preserve">indefinite </w:t>
      </w:r>
      <w:r w:rsidR="005F2748" w:rsidRPr="002E00EA">
        <w:t>suspension”</w:t>
      </w:r>
      <w:r>
        <w:t xml:space="preserve"> in the first paragraph and</w:t>
      </w:r>
      <w:r w:rsidR="005F2748" w:rsidRPr="002E00EA">
        <w:t xml:space="preserve"> agreed to change the </w:t>
      </w:r>
      <w:r>
        <w:t xml:space="preserve">period </w:t>
      </w:r>
      <w:r w:rsidR="005F2748" w:rsidRPr="002E00EA">
        <w:t xml:space="preserve">after the cessation of the license </w:t>
      </w:r>
      <w:r>
        <w:t xml:space="preserve">before an optometrist may apply for reinstatement from </w:t>
      </w:r>
      <w:r w:rsidR="005F2748" w:rsidRPr="002E00EA">
        <w:t>five years to three</w:t>
      </w:r>
      <w:r>
        <w:t xml:space="preserve"> years.</w:t>
      </w:r>
    </w:p>
    <w:p w14:paraId="71B953BA" w14:textId="77777777" w:rsidR="005F2748" w:rsidRDefault="005F2748" w:rsidP="00792087">
      <w:pPr>
        <w:spacing w:after="0" w:line="240" w:lineRule="auto"/>
        <w:ind w:left="360"/>
        <w:rPr>
          <w:rFonts w:ascii="Times New Roman" w:hAnsi="Times New Roman" w:cs="Times New Roman"/>
          <w:sz w:val="24"/>
          <w:szCs w:val="24"/>
        </w:rPr>
      </w:pPr>
    </w:p>
    <w:p w14:paraId="32D0A1B0" w14:textId="5A8F5E08" w:rsidR="00792087" w:rsidRDefault="00A15121" w:rsidP="00792087">
      <w:pPr>
        <w:spacing w:after="0" w:line="240" w:lineRule="auto"/>
        <w:ind w:left="360"/>
        <w:rPr>
          <w:rFonts w:ascii="Times New Roman" w:hAnsi="Times New Roman" w:cs="Times New Roman"/>
          <w:b/>
          <w:bCs/>
          <w:sz w:val="24"/>
          <w:szCs w:val="24"/>
        </w:rPr>
      </w:pPr>
      <w:r>
        <w:rPr>
          <w:rFonts w:ascii="Times New Roman" w:hAnsi="Times New Roman" w:cs="Times New Roman"/>
          <w:b/>
          <w:bCs/>
          <w:sz w:val="24"/>
          <w:szCs w:val="24"/>
        </w:rPr>
        <w:t xml:space="preserve">Following discussion, </w:t>
      </w:r>
      <w:r w:rsidR="00792087" w:rsidRPr="00792087">
        <w:rPr>
          <w:rFonts w:ascii="Times New Roman" w:hAnsi="Times New Roman" w:cs="Times New Roman"/>
          <w:b/>
          <w:bCs/>
          <w:sz w:val="24"/>
          <w:szCs w:val="24"/>
        </w:rPr>
        <w:t xml:space="preserve">Dr. Sewell moved to accept the </w:t>
      </w:r>
      <w:r>
        <w:rPr>
          <w:rFonts w:ascii="Times New Roman" w:hAnsi="Times New Roman" w:cs="Times New Roman"/>
          <w:b/>
          <w:bCs/>
          <w:sz w:val="24"/>
          <w:szCs w:val="24"/>
        </w:rPr>
        <w:t xml:space="preserve">amended </w:t>
      </w:r>
      <w:r w:rsidR="00792087" w:rsidRPr="00792087">
        <w:rPr>
          <w:rFonts w:ascii="Times New Roman" w:hAnsi="Times New Roman" w:cs="Times New Roman"/>
          <w:b/>
          <w:bCs/>
          <w:sz w:val="24"/>
          <w:szCs w:val="24"/>
        </w:rPr>
        <w:t>policy</w:t>
      </w:r>
      <w:r>
        <w:rPr>
          <w:rFonts w:ascii="Times New Roman" w:hAnsi="Times New Roman" w:cs="Times New Roman"/>
          <w:b/>
          <w:bCs/>
          <w:sz w:val="24"/>
          <w:szCs w:val="24"/>
        </w:rPr>
        <w:t xml:space="preserve">. </w:t>
      </w:r>
      <w:r w:rsidR="00792087" w:rsidRPr="00792087">
        <w:rPr>
          <w:rFonts w:ascii="Times New Roman" w:hAnsi="Times New Roman" w:cs="Times New Roman"/>
          <w:b/>
          <w:bCs/>
          <w:sz w:val="24"/>
          <w:szCs w:val="24"/>
        </w:rPr>
        <w:t xml:space="preserve">Mr. Hawley seconded. </w:t>
      </w:r>
      <w:r w:rsidR="00792087" w:rsidRPr="00792087">
        <w:rPr>
          <w:rFonts w:ascii="Times New Roman" w:hAnsi="Times New Roman" w:cs="Times New Roman"/>
          <w:b/>
          <w:bCs/>
          <w:color w:val="000000" w:themeColor="text1"/>
          <w:sz w:val="24"/>
          <w:szCs w:val="24"/>
        </w:rPr>
        <w:t>T</w:t>
      </w:r>
      <w:r w:rsidR="00792087" w:rsidRPr="00792087">
        <w:rPr>
          <w:rFonts w:ascii="Times New Roman" w:hAnsi="Times New Roman" w:cs="Times New Roman"/>
          <w:b/>
          <w:bCs/>
          <w:sz w:val="24"/>
          <w:szCs w:val="24"/>
        </w:rPr>
        <w:t>he motion passed on a roll call vote: Dr. Willinger – “yes”; Dr. Sabree – “yes”; Dr. Sewell – “yes”; Dr. Hiura – “yes”; Michael Hawley “yes”.</w:t>
      </w:r>
    </w:p>
    <w:p w14:paraId="51F26693" w14:textId="77777777" w:rsidR="009F66DC" w:rsidRPr="00792087" w:rsidRDefault="009F66DC" w:rsidP="00792087">
      <w:pPr>
        <w:spacing w:after="0" w:line="240" w:lineRule="auto"/>
        <w:ind w:left="360"/>
        <w:rPr>
          <w:rFonts w:ascii="Times New Roman" w:hAnsi="Times New Roman" w:cs="Times New Roman"/>
          <w:sz w:val="24"/>
          <w:szCs w:val="24"/>
        </w:rPr>
      </w:pPr>
    </w:p>
    <w:p w14:paraId="47ADB9F3" w14:textId="5DF0A9D8" w:rsidR="00316E70" w:rsidRPr="00CC6238" w:rsidRDefault="00316E70" w:rsidP="00316E70">
      <w:pPr>
        <w:spacing w:line="360" w:lineRule="auto"/>
        <w:rPr>
          <w:rFonts w:ascii="Times New Roman" w:hAnsi="Times New Roman" w:cs="Times New Roman"/>
          <w:b/>
          <w:bCs/>
          <w:sz w:val="24"/>
          <w:szCs w:val="24"/>
          <w:u w:val="single"/>
        </w:rPr>
      </w:pPr>
      <w:r w:rsidRPr="24E966AB">
        <w:rPr>
          <w:rFonts w:ascii="Times New Roman" w:hAnsi="Times New Roman" w:cs="Times New Roman"/>
          <w:b/>
          <w:bCs/>
          <w:sz w:val="24"/>
          <w:szCs w:val="24"/>
          <w:u w:val="single"/>
        </w:rPr>
        <w:t>Adjourn</w:t>
      </w:r>
      <w:r>
        <w:rPr>
          <w:rFonts w:ascii="Times New Roman" w:hAnsi="Times New Roman" w:cs="Times New Roman"/>
          <w:b/>
          <w:bCs/>
          <w:sz w:val="24"/>
          <w:szCs w:val="24"/>
          <w:u w:val="single"/>
        </w:rPr>
        <w:t>ment:</w:t>
      </w:r>
    </w:p>
    <w:p w14:paraId="6EC38780" w14:textId="7DD40A90" w:rsidR="00316E70" w:rsidRDefault="00316E70" w:rsidP="00316E70">
      <w:pPr>
        <w:rPr>
          <w:rFonts w:ascii="Times New Roman" w:hAnsi="Times New Roman" w:cs="Times New Roman"/>
          <w:b/>
          <w:bCs/>
          <w:sz w:val="24"/>
          <w:szCs w:val="24"/>
        </w:rPr>
      </w:pPr>
      <w:r w:rsidRPr="24E966AB">
        <w:rPr>
          <w:rFonts w:ascii="Times New Roman" w:hAnsi="Times New Roman" w:cs="Times New Roman"/>
          <w:b/>
          <w:bCs/>
          <w:sz w:val="24"/>
          <w:szCs w:val="24"/>
        </w:rPr>
        <w:t>At 1</w:t>
      </w:r>
      <w:r w:rsidR="0070134F">
        <w:rPr>
          <w:rFonts w:ascii="Times New Roman" w:hAnsi="Times New Roman" w:cs="Times New Roman"/>
          <w:b/>
          <w:bCs/>
          <w:sz w:val="24"/>
          <w:szCs w:val="24"/>
        </w:rPr>
        <w:t>1:40</w:t>
      </w:r>
      <w:r w:rsidR="00BC6A5D">
        <w:rPr>
          <w:rFonts w:ascii="Times New Roman" w:hAnsi="Times New Roman" w:cs="Times New Roman"/>
          <w:b/>
          <w:bCs/>
          <w:sz w:val="24"/>
          <w:szCs w:val="24"/>
        </w:rPr>
        <w:t xml:space="preserve"> </w:t>
      </w:r>
      <w:r w:rsidRPr="24E966AB">
        <w:rPr>
          <w:rFonts w:ascii="Times New Roman" w:hAnsi="Times New Roman" w:cs="Times New Roman"/>
          <w:b/>
          <w:bCs/>
          <w:sz w:val="24"/>
          <w:szCs w:val="24"/>
        </w:rPr>
        <w:t xml:space="preserve">a.m., Dr. </w:t>
      </w:r>
      <w:r w:rsidR="0070134F">
        <w:rPr>
          <w:rFonts w:ascii="Times New Roman" w:hAnsi="Times New Roman" w:cs="Times New Roman"/>
          <w:b/>
          <w:bCs/>
          <w:sz w:val="24"/>
          <w:szCs w:val="24"/>
        </w:rPr>
        <w:t xml:space="preserve">Hiura </w:t>
      </w:r>
      <w:r w:rsidRPr="24E966AB">
        <w:rPr>
          <w:rFonts w:ascii="Times New Roman" w:hAnsi="Times New Roman" w:cs="Times New Roman"/>
          <w:b/>
          <w:bCs/>
          <w:sz w:val="24"/>
          <w:szCs w:val="24"/>
        </w:rPr>
        <w:t xml:space="preserve">moved to adjourn the </w:t>
      </w:r>
      <w:r>
        <w:rPr>
          <w:rFonts w:ascii="Times New Roman" w:hAnsi="Times New Roman" w:cs="Times New Roman"/>
          <w:b/>
          <w:bCs/>
          <w:sz w:val="24"/>
          <w:szCs w:val="24"/>
        </w:rPr>
        <w:t>p</w:t>
      </w:r>
      <w:r w:rsidRPr="24E966AB">
        <w:rPr>
          <w:rFonts w:ascii="Times New Roman" w:hAnsi="Times New Roman" w:cs="Times New Roman"/>
          <w:b/>
          <w:bCs/>
          <w:sz w:val="24"/>
          <w:szCs w:val="24"/>
        </w:rPr>
        <w:t xml:space="preserve">ublic </w:t>
      </w:r>
      <w:r>
        <w:rPr>
          <w:rFonts w:ascii="Times New Roman" w:hAnsi="Times New Roman" w:cs="Times New Roman"/>
          <w:b/>
          <w:bCs/>
          <w:sz w:val="24"/>
          <w:szCs w:val="24"/>
        </w:rPr>
        <w:t>s</w:t>
      </w:r>
      <w:r w:rsidRPr="24E966AB">
        <w:rPr>
          <w:rFonts w:ascii="Times New Roman" w:hAnsi="Times New Roman" w:cs="Times New Roman"/>
          <w:b/>
          <w:bCs/>
          <w:sz w:val="24"/>
          <w:szCs w:val="24"/>
        </w:rPr>
        <w:t xml:space="preserve">ession meeting. Dr. </w:t>
      </w:r>
      <w:r w:rsidR="00FE6158">
        <w:rPr>
          <w:rFonts w:ascii="Times New Roman" w:hAnsi="Times New Roman" w:cs="Times New Roman"/>
          <w:b/>
          <w:bCs/>
          <w:sz w:val="24"/>
          <w:szCs w:val="24"/>
        </w:rPr>
        <w:t>Willinger</w:t>
      </w:r>
      <w:r w:rsidR="00533CCC">
        <w:rPr>
          <w:rFonts w:ascii="Times New Roman" w:hAnsi="Times New Roman" w:cs="Times New Roman"/>
          <w:b/>
          <w:bCs/>
          <w:sz w:val="24"/>
          <w:szCs w:val="24"/>
        </w:rPr>
        <w:t xml:space="preserve"> </w:t>
      </w:r>
      <w:r w:rsidRPr="24E966AB">
        <w:rPr>
          <w:rFonts w:ascii="Times New Roman" w:hAnsi="Times New Roman" w:cs="Times New Roman"/>
          <w:b/>
          <w:bCs/>
          <w:sz w:val="24"/>
          <w:szCs w:val="24"/>
        </w:rPr>
        <w:t xml:space="preserve">seconded.  The motion passed by roll call vote: </w:t>
      </w:r>
      <w:bookmarkStart w:id="5" w:name="_Hlk192238839"/>
      <w:r w:rsidR="00533CCC" w:rsidRPr="00FE5C4E">
        <w:rPr>
          <w:rFonts w:ascii="Times New Roman" w:hAnsi="Times New Roman" w:cs="Times New Roman"/>
          <w:b/>
          <w:bCs/>
          <w:sz w:val="24"/>
          <w:szCs w:val="24"/>
        </w:rPr>
        <w:t>Dr. Willinger – “yes”; Dr. Sabree – “yes”; Dr. Sewell – “</w:t>
      </w:r>
      <w:r w:rsidR="00FE6158">
        <w:rPr>
          <w:rFonts w:ascii="Times New Roman" w:hAnsi="Times New Roman" w:cs="Times New Roman"/>
          <w:b/>
          <w:bCs/>
          <w:sz w:val="24"/>
          <w:szCs w:val="24"/>
        </w:rPr>
        <w:t>yes</w:t>
      </w:r>
      <w:r w:rsidR="00533CCC" w:rsidRPr="00FE5C4E">
        <w:rPr>
          <w:rFonts w:ascii="Times New Roman" w:hAnsi="Times New Roman" w:cs="Times New Roman"/>
          <w:b/>
          <w:bCs/>
          <w:sz w:val="24"/>
          <w:szCs w:val="24"/>
        </w:rPr>
        <w:t>”; Dr. Hiura – “yes”</w:t>
      </w:r>
      <w:r w:rsidR="0070134F">
        <w:rPr>
          <w:rFonts w:ascii="Times New Roman" w:hAnsi="Times New Roman" w:cs="Times New Roman"/>
          <w:b/>
          <w:bCs/>
          <w:sz w:val="24"/>
          <w:szCs w:val="24"/>
        </w:rPr>
        <w:t>; Mr. Hawley – “yes”</w:t>
      </w:r>
      <w:r w:rsidR="00533CCC" w:rsidRPr="00FE5C4E">
        <w:rPr>
          <w:rFonts w:ascii="Times New Roman" w:hAnsi="Times New Roman" w:cs="Times New Roman"/>
          <w:b/>
          <w:bCs/>
          <w:sz w:val="24"/>
          <w:szCs w:val="24"/>
        </w:rPr>
        <w:t>.</w:t>
      </w:r>
      <w:bookmarkEnd w:id="5"/>
    </w:p>
    <w:p w14:paraId="476BB1C4" w14:textId="1921AE95" w:rsidR="00145C6F" w:rsidRPr="00145C6F" w:rsidRDefault="00145C6F" w:rsidP="00316E70">
      <w:pPr>
        <w:rPr>
          <w:rFonts w:ascii="Times New Roman" w:hAnsi="Times New Roman" w:cs="Times New Roman"/>
          <w:b/>
          <w:bCs/>
          <w:sz w:val="24"/>
          <w:szCs w:val="24"/>
          <w:u w:val="single"/>
        </w:rPr>
      </w:pPr>
      <w:r w:rsidRPr="00145C6F">
        <w:rPr>
          <w:rFonts w:ascii="Times New Roman" w:hAnsi="Times New Roman" w:cs="Times New Roman"/>
          <w:b/>
          <w:bCs/>
          <w:sz w:val="24"/>
          <w:szCs w:val="24"/>
          <w:u w:val="single"/>
        </w:rPr>
        <w:t>65C Meeting Session:</w:t>
      </w:r>
    </w:p>
    <w:p w14:paraId="797CA4D9" w14:textId="6DCE1819" w:rsidR="00145C6F" w:rsidRDefault="00145C6F" w:rsidP="00145C6F">
      <w:pPr>
        <w:rPr>
          <w:rFonts w:ascii="Times New Roman" w:hAnsi="Times New Roman" w:cs="Times New Roman"/>
          <w:b/>
          <w:bCs/>
          <w:sz w:val="24"/>
          <w:szCs w:val="24"/>
        </w:rPr>
      </w:pPr>
      <w:r w:rsidRPr="24E966AB">
        <w:rPr>
          <w:rFonts w:ascii="Times New Roman" w:hAnsi="Times New Roman" w:cs="Times New Roman"/>
          <w:b/>
          <w:bCs/>
          <w:sz w:val="24"/>
          <w:szCs w:val="24"/>
        </w:rPr>
        <w:t xml:space="preserve">At </w:t>
      </w:r>
      <w:r w:rsidR="0070134F">
        <w:rPr>
          <w:rFonts w:ascii="Times New Roman" w:hAnsi="Times New Roman" w:cs="Times New Roman"/>
          <w:b/>
          <w:bCs/>
          <w:sz w:val="24"/>
          <w:szCs w:val="24"/>
        </w:rPr>
        <w:t>11:40</w:t>
      </w:r>
      <w:r w:rsidRPr="24E966AB">
        <w:rPr>
          <w:rFonts w:ascii="Times New Roman" w:hAnsi="Times New Roman" w:cs="Times New Roman"/>
          <w:b/>
          <w:bCs/>
          <w:sz w:val="24"/>
          <w:szCs w:val="24"/>
        </w:rPr>
        <w:t xml:space="preserve"> a.m., Dr. </w:t>
      </w:r>
      <w:r>
        <w:rPr>
          <w:rFonts w:ascii="Times New Roman" w:hAnsi="Times New Roman" w:cs="Times New Roman"/>
          <w:b/>
          <w:bCs/>
          <w:sz w:val="24"/>
          <w:szCs w:val="24"/>
        </w:rPr>
        <w:t>Hiura</w:t>
      </w:r>
      <w:r w:rsidRPr="24E966AB">
        <w:rPr>
          <w:rFonts w:ascii="Times New Roman" w:hAnsi="Times New Roman" w:cs="Times New Roman"/>
          <w:b/>
          <w:bCs/>
          <w:sz w:val="24"/>
          <w:szCs w:val="24"/>
        </w:rPr>
        <w:t xml:space="preserve"> moved </w:t>
      </w:r>
      <w:r>
        <w:rPr>
          <w:rFonts w:ascii="Times New Roman" w:hAnsi="Times New Roman" w:cs="Times New Roman"/>
          <w:b/>
          <w:bCs/>
          <w:sz w:val="24"/>
          <w:szCs w:val="24"/>
        </w:rPr>
        <w:t xml:space="preserve">to </w:t>
      </w:r>
      <w:r w:rsidRPr="00145C6F">
        <w:rPr>
          <w:rFonts w:ascii="Times New Roman" w:hAnsi="Times New Roman" w:cs="Times New Roman"/>
          <w:b/>
          <w:bCs/>
          <w:sz w:val="24"/>
          <w:szCs w:val="24"/>
        </w:rPr>
        <w:t>enter into closed session to conduct investigatory conferences pursuant to G.L. c. 112, §65C</w:t>
      </w:r>
      <w:r w:rsidRPr="24E966AB">
        <w:rPr>
          <w:rFonts w:ascii="Times New Roman" w:hAnsi="Times New Roman" w:cs="Times New Roman"/>
          <w:b/>
          <w:bCs/>
          <w:sz w:val="24"/>
          <w:szCs w:val="24"/>
        </w:rPr>
        <w:t xml:space="preserve">. Dr. </w:t>
      </w:r>
      <w:r w:rsidR="0070134F">
        <w:rPr>
          <w:rFonts w:ascii="Times New Roman" w:hAnsi="Times New Roman" w:cs="Times New Roman"/>
          <w:b/>
          <w:bCs/>
          <w:sz w:val="24"/>
          <w:szCs w:val="24"/>
        </w:rPr>
        <w:t>Willinger</w:t>
      </w:r>
      <w:r>
        <w:rPr>
          <w:rFonts w:ascii="Times New Roman" w:hAnsi="Times New Roman" w:cs="Times New Roman"/>
          <w:b/>
          <w:bCs/>
          <w:sz w:val="24"/>
          <w:szCs w:val="24"/>
        </w:rPr>
        <w:t xml:space="preserve"> </w:t>
      </w:r>
      <w:r w:rsidRPr="24E966AB">
        <w:rPr>
          <w:rFonts w:ascii="Times New Roman" w:hAnsi="Times New Roman" w:cs="Times New Roman"/>
          <w:b/>
          <w:bCs/>
          <w:sz w:val="24"/>
          <w:szCs w:val="24"/>
        </w:rPr>
        <w:t xml:space="preserve">seconded.  The motion passed by roll call vote: </w:t>
      </w:r>
      <w:r w:rsidR="0070134F" w:rsidRPr="00FE5C4E">
        <w:rPr>
          <w:rFonts w:ascii="Times New Roman" w:hAnsi="Times New Roman" w:cs="Times New Roman"/>
          <w:b/>
          <w:bCs/>
          <w:sz w:val="24"/>
          <w:szCs w:val="24"/>
        </w:rPr>
        <w:t>Dr. Willinger – “yes”; Dr. Sabree – “yes”; Dr. Sewell – “</w:t>
      </w:r>
      <w:r w:rsidR="0070134F">
        <w:rPr>
          <w:rFonts w:ascii="Times New Roman" w:hAnsi="Times New Roman" w:cs="Times New Roman"/>
          <w:b/>
          <w:bCs/>
          <w:sz w:val="24"/>
          <w:szCs w:val="24"/>
        </w:rPr>
        <w:t>yes</w:t>
      </w:r>
      <w:r w:rsidR="0070134F" w:rsidRPr="00FE5C4E">
        <w:rPr>
          <w:rFonts w:ascii="Times New Roman" w:hAnsi="Times New Roman" w:cs="Times New Roman"/>
          <w:b/>
          <w:bCs/>
          <w:sz w:val="24"/>
          <w:szCs w:val="24"/>
        </w:rPr>
        <w:t>”; Dr. Hiura – “yes”</w:t>
      </w:r>
      <w:r w:rsidR="0070134F">
        <w:rPr>
          <w:rFonts w:ascii="Times New Roman" w:hAnsi="Times New Roman" w:cs="Times New Roman"/>
          <w:b/>
          <w:bCs/>
          <w:sz w:val="24"/>
          <w:szCs w:val="24"/>
        </w:rPr>
        <w:t>; Mr. Hawley – “yes”</w:t>
      </w:r>
      <w:r w:rsidR="0070134F" w:rsidRPr="00FE5C4E">
        <w:rPr>
          <w:rFonts w:ascii="Times New Roman" w:hAnsi="Times New Roman" w:cs="Times New Roman"/>
          <w:b/>
          <w:bCs/>
          <w:sz w:val="24"/>
          <w:szCs w:val="24"/>
        </w:rPr>
        <w:t>.</w:t>
      </w:r>
    </w:p>
    <w:p w14:paraId="5E322CBD" w14:textId="77777777" w:rsidR="00316E70" w:rsidRPr="00790FE2" w:rsidRDefault="00316E70" w:rsidP="00316E70">
      <w:pPr>
        <w:rPr>
          <w:rFonts w:ascii="Times New Roman" w:hAnsi="Times New Roman" w:cs="Times New Roman"/>
          <w:sz w:val="24"/>
          <w:szCs w:val="24"/>
        </w:rPr>
      </w:pPr>
      <w:r w:rsidRPr="00790FE2">
        <w:rPr>
          <w:rFonts w:ascii="Times New Roman" w:hAnsi="Times New Roman" w:cs="Times New Roman"/>
          <w:sz w:val="24"/>
          <w:szCs w:val="24"/>
        </w:rPr>
        <w:t>Respectfully submitted,</w:t>
      </w:r>
    </w:p>
    <w:p w14:paraId="45EB3696" w14:textId="13DE6700" w:rsidR="00316E70" w:rsidRDefault="00A052FD" w:rsidP="00316E70">
      <w:pPr>
        <w:spacing w:after="0"/>
        <w:rPr>
          <w:noProof/>
        </w:rPr>
      </w:pPr>
      <w:r w:rsidRPr="00571058">
        <w:rPr>
          <w:noProof/>
        </w:rPr>
        <w:drawing>
          <wp:inline distT="0" distB="0" distL="0" distR="0" wp14:anchorId="42EF6C4D" wp14:editId="70309C05">
            <wp:extent cx="1568450" cy="444500"/>
            <wp:effectExtent l="0" t="0" r="0" b="0"/>
            <wp:docPr id="92255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0B939CD2" w14:textId="77777777" w:rsidR="00316E70" w:rsidRPr="00790FE2" w:rsidRDefault="00316E70" w:rsidP="00316E70">
      <w:pPr>
        <w:spacing w:after="0"/>
        <w:rPr>
          <w:rFonts w:ascii="Times New Roman" w:hAnsi="Times New Roman" w:cs="Times New Roman"/>
          <w:sz w:val="24"/>
          <w:szCs w:val="24"/>
        </w:rPr>
      </w:pPr>
      <w:r w:rsidRPr="00790FE2">
        <w:rPr>
          <w:rFonts w:ascii="Times New Roman" w:hAnsi="Times New Roman" w:cs="Times New Roman"/>
          <w:sz w:val="24"/>
          <w:szCs w:val="24"/>
        </w:rPr>
        <w:t>______________________________________</w:t>
      </w:r>
    </w:p>
    <w:p w14:paraId="38F3EC4C" w14:textId="77777777" w:rsidR="00316E70" w:rsidRPr="00790FE2" w:rsidRDefault="00316E70" w:rsidP="00316E70">
      <w:pPr>
        <w:spacing w:after="0"/>
        <w:rPr>
          <w:rFonts w:ascii="Times New Roman" w:hAnsi="Times New Roman" w:cs="Times New Roman"/>
          <w:sz w:val="24"/>
          <w:szCs w:val="24"/>
        </w:rPr>
      </w:pPr>
      <w:r w:rsidRPr="00790FE2">
        <w:rPr>
          <w:rFonts w:ascii="Times New Roman" w:hAnsi="Times New Roman" w:cs="Times New Roman"/>
          <w:sz w:val="24"/>
          <w:szCs w:val="24"/>
        </w:rPr>
        <w:t>Thomas Burke, Executive Director</w:t>
      </w:r>
    </w:p>
    <w:p w14:paraId="00BCE872" w14:textId="77777777" w:rsidR="00316E70" w:rsidRPr="00790FE2" w:rsidRDefault="00316E70" w:rsidP="00316E70">
      <w:pPr>
        <w:spacing w:after="0"/>
        <w:rPr>
          <w:rFonts w:ascii="Times New Roman" w:hAnsi="Times New Roman" w:cs="Times New Roman"/>
          <w:sz w:val="24"/>
          <w:szCs w:val="24"/>
        </w:rPr>
      </w:pPr>
    </w:p>
    <w:p w14:paraId="6A2DFFCE" w14:textId="77777777" w:rsidR="00316E70" w:rsidRPr="00960380" w:rsidRDefault="00316E70" w:rsidP="00316E70">
      <w:pPr>
        <w:tabs>
          <w:tab w:val="left" w:pos="2422"/>
        </w:tabs>
        <w:spacing w:after="0"/>
        <w:rPr>
          <w:rFonts w:ascii="Times New Roman" w:hAnsi="Times New Roman" w:cs="Times New Roman"/>
          <w:sz w:val="24"/>
          <w:szCs w:val="24"/>
        </w:rPr>
      </w:pPr>
      <w:r w:rsidRPr="00960380">
        <w:rPr>
          <w:rFonts w:ascii="Times New Roman" w:hAnsi="Times New Roman" w:cs="Times New Roman"/>
          <w:sz w:val="24"/>
          <w:szCs w:val="24"/>
        </w:rPr>
        <w:t>Documents used in the public session meeting:</w:t>
      </w:r>
    </w:p>
    <w:p w14:paraId="01BB69FE" w14:textId="2B91E2F9" w:rsidR="00316E70" w:rsidRPr="00960380" w:rsidRDefault="00316E70" w:rsidP="00316E70">
      <w:pPr>
        <w:pStyle w:val="ListParagraph"/>
        <w:numPr>
          <w:ilvl w:val="0"/>
          <w:numId w:val="3"/>
        </w:numPr>
        <w:tabs>
          <w:tab w:val="left" w:pos="2422"/>
        </w:tabs>
        <w:spacing w:after="0"/>
        <w:rPr>
          <w:rFonts w:ascii="Times New Roman" w:hAnsi="Times New Roman" w:cs="Times New Roman"/>
          <w:sz w:val="24"/>
          <w:szCs w:val="24"/>
        </w:rPr>
      </w:pPr>
      <w:r w:rsidRPr="00960380">
        <w:rPr>
          <w:rFonts w:ascii="Times New Roman" w:hAnsi="Times New Roman" w:cs="Times New Roman"/>
          <w:sz w:val="24"/>
          <w:szCs w:val="24"/>
        </w:rPr>
        <w:t xml:space="preserve">Agenda for </w:t>
      </w:r>
      <w:r w:rsidR="0070134F">
        <w:rPr>
          <w:rFonts w:ascii="Times New Roman" w:hAnsi="Times New Roman" w:cs="Times New Roman"/>
          <w:sz w:val="24"/>
          <w:szCs w:val="24"/>
        </w:rPr>
        <w:t>January 15</w:t>
      </w:r>
      <w:r w:rsidR="00960380" w:rsidRPr="00960380">
        <w:rPr>
          <w:rFonts w:ascii="Times New Roman" w:hAnsi="Times New Roman" w:cs="Times New Roman"/>
          <w:sz w:val="24"/>
          <w:szCs w:val="24"/>
        </w:rPr>
        <w:t>,</w:t>
      </w:r>
      <w:r w:rsidRPr="00960380">
        <w:rPr>
          <w:rFonts w:ascii="Times New Roman" w:hAnsi="Times New Roman" w:cs="Times New Roman"/>
          <w:sz w:val="24"/>
          <w:szCs w:val="24"/>
        </w:rPr>
        <w:t xml:space="preserve"> 202</w:t>
      </w:r>
      <w:r w:rsidR="0070134F">
        <w:rPr>
          <w:rFonts w:ascii="Times New Roman" w:hAnsi="Times New Roman" w:cs="Times New Roman"/>
          <w:sz w:val="24"/>
          <w:szCs w:val="24"/>
        </w:rPr>
        <w:t>5</w:t>
      </w:r>
      <w:r w:rsidRPr="00960380">
        <w:rPr>
          <w:rFonts w:ascii="Times New Roman" w:hAnsi="Times New Roman" w:cs="Times New Roman"/>
          <w:sz w:val="24"/>
          <w:szCs w:val="24"/>
        </w:rPr>
        <w:t xml:space="preserve"> </w:t>
      </w:r>
      <w:r w:rsidR="00C44560" w:rsidRPr="00960380">
        <w:rPr>
          <w:rFonts w:ascii="Times New Roman" w:hAnsi="Times New Roman" w:cs="Times New Roman"/>
          <w:sz w:val="24"/>
          <w:szCs w:val="24"/>
        </w:rPr>
        <w:t>B</w:t>
      </w:r>
      <w:r w:rsidRPr="00960380">
        <w:rPr>
          <w:rFonts w:ascii="Times New Roman" w:hAnsi="Times New Roman" w:cs="Times New Roman"/>
          <w:sz w:val="24"/>
          <w:szCs w:val="24"/>
        </w:rPr>
        <w:t>oard meeting</w:t>
      </w:r>
    </w:p>
    <w:p w14:paraId="0DDDE049" w14:textId="6FDF3EEE" w:rsidR="00316E70" w:rsidRDefault="00316E70" w:rsidP="00316E70">
      <w:pPr>
        <w:pStyle w:val="ListParagraph"/>
        <w:numPr>
          <w:ilvl w:val="0"/>
          <w:numId w:val="3"/>
        </w:numPr>
        <w:tabs>
          <w:tab w:val="left" w:pos="2422"/>
        </w:tabs>
        <w:spacing w:after="0"/>
        <w:rPr>
          <w:rFonts w:ascii="Times New Roman" w:hAnsi="Times New Roman" w:cs="Times New Roman"/>
          <w:sz w:val="24"/>
          <w:szCs w:val="24"/>
        </w:rPr>
      </w:pPr>
      <w:r w:rsidRPr="00960380">
        <w:rPr>
          <w:rFonts w:ascii="Times New Roman" w:hAnsi="Times New Roman" w:cs="Times New Roman"/>
          <w:sz w:val="24"/>
          <w:szCs w:val="24"/>
        </w:rPr>
        <w:t xml:space="preserve">Public session minutes for </w:t>
      </w:r>
      <w:r w:rsidR="0070134F">
        <w:rPr>
          <w:rFonts w:ascii="Times New Roman" w:hAnsi="Times New Roman" w:cs="Times New Roman"/>
          <w:sz w:val="24"/>
          <w:szCs w:val="24"/>
        </w:rPr>
        <w:t>December 18,</w:t>
      </w:r>
      <w:r w:rsidRPr="00960380">
        <w:rPr>
          <w:rFonts w:ascii="Times New Roman" w:hAnsi="Times New Roman" w:cs="Times New Roman"/>
          <w:sz w:val="24"/>
          <w:szCs w:val="24"/>
        </w:rPr>
        <w:t xml:space="preserve"> 2024 </w:t>
      </w:r>
    </w:p>
    <w:p w14:paraId="5DB18F5D" w14:textId="5E6DEE57" w:rsidR="00A15121" w:rsidRDefault="00A15121" w:rsidP="00316E70">
      <w:pPr>
        <w:pStyle w:val="ListParagraph"/>
        <w:numPr>
          <w:ilvl w:val="0"/>
          <w:numId w:val="3"/>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Massachusetts Society of Optometrists proposed glaucoma certification course</w:t>
      </w:r>
    </w:p>
    <w:p w14:paraId="60D3B0D6" w14:textId="72B0B003" w:rsidR="00A15121" w:rsidRPr="00960380" w:rsidRDefault="00A15121" w:rsidP="00316E70">
      <w:pPr>
        <w:pStyle w:val="ListParagraph"/>
        <w:numPr>
          <w:ilvl w:val="0"/>
          <w:numId w:val="3"/>
        </w:numPr>
        <w:tabs>
          <w:tab w:val="left" w:pos="2422"/>
        </w:tabs>
        <w:spacing w:after="0"/>
        <w:rPr>
          <w:rFonts w:ascii="Times New Roman" w:hAnsi="Times New Roman" w:cs="Times New Roman"/>
          <w:sz w:val="24"/>
          <w:szCs w:val="24"/>
        </w:rPr>
      </w:pPr>
      <w:r>
        <w:rPr>
          <w:rFonts w:ascii="Times New Roman" w:hAnsi="Times New Roman" w:cs="Times New Roman"/>
          <w:sz w:val="24"/>
          <w:szCs w:val="24"/>
        </w:rPr>
        <w:t xml:space="preserve">Massachusetts </w:t>
      </w:r>
      <w:r w:rsidRPr="00A15121">
        <w:rPr>
          <w:rFonts w:ascii="Times New Roman" w:hAnsi="Times New Roman" w:cs="Times New Roman"/>
          <w:sz w:val="24"/>
          <w:szCs w:val="24"/>
        </w:rPr>
        <w:t>Policy on Telemedicine in Optometry</w:t>
      </w:r>
    </w:p>
    <w:p w14:paraId="27732C98" w14:textId="639D442B" w:rsidR="00960380" w:rsidRDefault="00A15121" w:rsidP="0096038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Draft license reinstatement policy</w:t>
      </w:r>
    </w:p>
    <w:p w14:paraId="2BB8AB04" w14:textId="41A18237" w:rsidR="00A15121" w:rsidRDefault="00A15121" w:rsidP="0096038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New York glaucoma certification course</w:t>
      </w:r>
    </w:p>
    <w:p w14:paraId="58337E00" w14:textId="672A36BF" w:rsidR="00A15121" w:rsidRDefault="00A15121" w:rsidP="0096038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Correspondence with the executive director of the New York board of optometry</w:t>
      </w:r>
    </w:p>
    <w:p w14:paraId="15C2B660" w14:textId="268F3638" w:rsidR="00A15121" w:rsidRDefault="00A15121" w:rsidP="0096038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New York memo regarding optometrists prescribing pharmaceutical agents</w:t>
      </w:r>
    </w:p>
    <w:p w14:paraId="3A52C19D" w14:textId="6A1508D0" w:rsidR="00A15121" w:rsidRPr="00960380" w:rsidRDefault="00A15121" w:rsidP="00960380">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Application for licensure for K. Keely</w:t>
      </w:r>
    </w:p>
    <w:sectPr w:rsidR="00A15121" w:rsidRPr="00960380" w:rsidSect="00316E70">
      <w:headerReference w:type="even" r:id="rId17"/>
      <w:headerReference w:type="default" r:id="rId18"/>
      <w:headerReference w:type="first" r:id="rId19"/>
      <w:footerReference w:type="first" r:id="rId2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829C1" w14:textId="77777777" w:rsidR="009542F7" w:rsidRDefault="009542F7" w:rsidP="00316E70">
      <w:pPr>
        <w:spacing w:after="0" w:line="240" w:lineRule="auto"/>
      </w:pPr>
      <w:r>
        <w:separator/>
      </w:r>
    </w:p>
  </w:endnote>
  <w:endnote w:type="continuationSeparator" w:id="0">
    <w:p w14:paraId="6C836AB8" w14:textId="77777777" w:rsidR="009542F7" w:rsidRDefault="009542F7" w:rsidP="00316E70">
      <w:pPr>
        <w:spacing w:after="0" w:line="240" w:lineRule="auto"/>
      </w:pPr>
      <w:r>
        <w:continuationSeparator/>
      </w:r>
    </w:p>
  </w:endnote>
  <w:endnote w:type="continuationNotice" w:id="1">
    <w:p w14:paraId="4C702625" w14:textId="77777777" w:rsidR="009542F7" w:rsidRDefault="009542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7498463"/>
      <w:docPartObj>
        <w:docPartGallery w:val="Page Numbers (Bottom of Page)"/>
        <w:docPartUnique/>
      </w:docPartObj>
    </w:sdtPr>
    <w:sdtEndPr>
      <w:rPr>
        <w:noProof/>
      </w:rPr>
    </w:sdtEndPr>
    <w:sdtContent>
      <w:p w14:paraId="722E2D72" w14:textId="77777777" w:rsidR="00316E70" w:rsidRDefault="00316E70" w:rsidP="00316E70">
        <w:pPr>
          <w:pStyle w:val="Footer"/>
          <w:jc w:val="center"/>
          <w:rPr>
            <w:noProof/>
          </w:rPr>
        </w:pPr>
        <w:r>
          <w:fldChar w:fldCharType="begin"/>
        </w:r>
        <w:r>
          <w:instrText xml:space="preserve"> PAGE   \* MERGEFORMAT </w:instrText>
        </w:r>
        <w:r>
          <w:fldChar w:fldCharType="separate"/>
        </w:r>
        <w:r>
          <w:t>1</w:t>
        </w:r>
        <w:r>
          <w:rPr>
            <w:noProof/>
          </w:rPr>
          <w:fldChar w:fldCharType="end"/>
        </w:r>
      </w:p>
    </w:sdtContent>
  </w:sdt>
  <w:p w14:paraId="512C8864" w14:textId="77777777" w:rsidR="00316E70" w:rsidRDefault="00316E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40"/>
      <w:gridCol w:w="1440"/>
      <w:gridCol w:w="1440"/>
    </w:tblGrid>
    <w:tr w:rsidR="5ED96E23" w14:paraId="742160F5" w14:textId="77777777" w:rsidTr="5ED96E23">
      <w:trPr>
        <w:trHeight w:val="300"/>
      </w:trPr>
      <w:tc>
        <w:tcPr>
          <w:tcW w:w="1440" w:type="dxa"/>
        </w:tcPr>
        <w:p w14:paraId="6358876F" w14:textId="420BD0AB" w:rsidR="5ED96E23" w:rsidRDefault="5ED96E23" w:rsidP="5ED96E23">
          <w:pPr>
            <w:pStyle w:val="Header"/>
            <w:ind w:left="-115"/>
          </w:pPr>
        </w:p>
      </w:tc>
      <w:tc>
        <w:tcPr>
          <w:tcW w:w="1440" w:type="dxa"/>
        </w:tcPr>
        <w:p w14:paraId="1530C53E" w14:textId="3402C1D2" w:rsidR="5ED96E23" w:rsidRDefault="5ED96E23" w:rsidP="5ED96E23">
          <w:pPr>
            <w:pStyle w:val="Header"/>
            <w:jc w:val="center"/>
          </w:pPr>
        </w:p>
      </w:tc>
      <w:tc>
        <w:tcPr>
          <w:tcW w:w="1440" w:type="dxa"/>
        </w:tcPr>
        <w:p w14:paraId="14360BB8" w14:textId="71425F3D" w:rsidR="5ED96E23" w:rsidRDefault="5ED96E23" w:rsidP="5ED96E23">
          <w:pPr>
            <w:pStyle w:val="Header"/>
            <w:ind w:right="-115"/>
            <w:jc w:val="right"/>
          </w:pPr>
        </w:p>
      </w:tc>
    </w:tr>
  </w:tbl>
  <w:p w14:paraId="218A2876" w14:textId="396B51E6" w:rsidR="0018459C" w:rsidRDefault="001845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ED96E23" w14:paraId="0FF7C386" w14:textId="77777777" w:rsidTr="5ED96E23">
      <w:trPr>
        <w:trHeight w:val="300"/>
      </w:trPr>
      <w:tc>
        <w:tcPr>
          <w:tcW w:w="3120" w:type="dxa"/>
        </w:tcPr>
        <w:p w14:paraId="6249925C" w14:textId="1A519AF0" w:rsidR="5ED96E23" w:rsidRDefault="5ED96E23" w:rsidP="5ED96E23">
          <w:pPr>
            <w:pStyle w:val="Header"/>
            <w:ind w:left="-115"/>
          </w:pPr>
        </w:p>
      </w:tc>
      <w:tc>
        <w:tcPr>
          <w:tcW w:w="3120" w:type="dxa"/>
        </w:tcPr>
        <w:p w14:paraId="645D5FE6" w14:textId="5F69DF6F" w:rsidR="5ED96E23" w:rsidRDefault="5ED96E23" w:rsidP="5ED96E23">
          <w:pPr>
            <w:pStyle w:val="Header"/>
            <w:jc w:val="center"/>
          </w:pPr>
        </w:p>
      </w:tc>
      <w:tc>
        <w:tcPr>
          <w:tcW w:w="3120" w:type="dxa"/>
        </w:tcPr>
        <w:p w14:paraId="440E6CD0" w14:textId="07647D80" w:rsidR="5ED96E23" w:rsidRDefault="5ED96E23" w:rsidP="5ED96E23">
          <w:pPr>
            <w:pStyle w:val="Header"/>
            <w:ind w:right="-115"/>
            <w:jc w:val="right"/>
          </w:pPr>
        </w:p>
      </w:tc>
    </w:tr>
  </w:tbl>
  <w:p w14:paraId="60AC3479" w14:textId="08F52366" w:rsidR="0018459C" w:rsidRDefault="001845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213F4" w14:textId="77777777" w:rsidR="009542F7" w:rsidRDefault="009542F7" w:rsidP="00316E70">
      <w:pPr>
        <w:spacing w:after="0" w:line="240" w:lineRule="auto"/>
      </w:pPr>
      <w:r>
        <w:separator/>
      </w:r>
    </w:p>
  </w:footnote>
  <w:footnote w:type="continuationSeparator" w:id="0">
    <w:p w14:paraId="2EBDA1EB" w14:textId="77777777" w:rsidR="009542F7" w:rsidRDefault="009542F7" w:rsidP="00316E70">
      <w:pPr>
        <w:spacing w:after="0" w:line="240" w:lineRule="auto"/>
      </w:pPr>
      <w:r>
        <w:continuationSeparator/>
      </w:r>
    </w:p>
  </w:footnote>
  <w:footnote w:type="continuationNotice" w:id="1">
    <w:p w14:paraId="70361AC3" w14:textId="77777777" w:rsidR="009542F7" w:rsidRDefault="009542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8150B" w14:textId="2D682F17" w:rsidR="00C7799C" w:rsidRDefault="00C779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4BD4" w14:textId="10E35FCC" w:rsidR="00EE7BD1" w:rsidRPr="00CF7A06" w:rsidRDefault="00EE7BD1">
    <w:pPr>
      <w:spacing w:after="0"/>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39843" w14:textId="296BF379" w:rsidR="5ED96E23" w:rsidRDefault="0132B6FB" w:rsidP="0132B6FB">
    <w:pPr>
      <w:spacing w:after="0"/>
      <w:jc w:val="center"/>
      <w:rPr>
        <w:rFonts w:ascii="Times New Roman" w:hAnsi="Times New Roman" w:cs="Times New Roman"/>
        <w:b/>
        <w:bCs/>
        <w:sz w:val="24"/>
        <w:szCs w:val="24"/>
      </w:rPr>
    </w:pPr>
    <w:r w:rsidRPr="0132B6FB">
      <w:rPr>
        <w:rFonts w:ascii="Times New Roman" w:hAnsi="Times New Roman" w:cs="Times New Roman"/>
        <w:b/>
        <w:bCs/>
        <w:sz w:val="24"/>
        <w:szCs w:val="24"/>
      </w:rPr>
      <w:t>Board of Registration of Optometry</w:t>
    </w:r>
  </w:p>
  <w:p w14:paraId="1A50084F" w14:textId="472193AD" w:rsidR="5ED96E23" w:rsidRDefault="00BB51B2" w:rsidP="0132B6FB">
    <w:pPr>
      <w:spacing w:after="0"/>
      <w:jc w:val="center"/>
      <w:rPr>
        <w:rFonts w:ascii="Times New Roman" w:hAnsi="Times New Roman" w:cs="Times New Roman"/>
      </w:rPr>
    </w:pPr>
    <w:r>
      <w:rPr>
        <w:rFonts w:ascii="Times New Roman" w:hAnsi="Times New Roman" w:cs="Times New Roman"/>
      </w:rPr>
      <w:t xml:space="preserve">General </w:t>
    </w:r>
    <w:r w:rsidR="0132B6FB" w:rsidRPr="0132B6FB">
      <w:rPr>
        <w:rFonts w:ascii="Times New Roman" w:hAnsi="Times New Roman" w:cs="Times New Roman"/>
      </w:rPr>
      <w:t>Session Minutes</w:t>
    </w:r>
  </w:p>
  <w:p w14:paraId="23405356" w14:textId="77777777" w:rsidR="5ED96E23" w:rsidRDefault="0132B6FB" w:rsidP="0132B6FB">
    <w:pPr>
      <w:spacing w:after="0"/>
      <w:jc w:val="center"/>
      <w:rPr>
        <w:rFonts w:ascii="Times New Roman" w:hAnsi="Times New Roman" w:cs="Times New Roman"/>
        <w:sz w:val="20"/>
        <w:szCs w:val="20"/>
      </w:rPr>
    </w:pPr>
    <w:r w:rsidRPr="0132B6FB">
      <w:rPr>
        <w:rFonts w:ascii="Times New Roman" w:hAnsi="Times New Roman" w:cs="Times New Roman"/>
        <w:sz w:val="20"/>
        <w:szCs w:val="20"/>
      </w:rPr>
      <w:t>Meeting Held by Phone/Video Conference</w:t>
    </w:r>
  </w:p>
  <w:p w14:paraId="4D34C9FD" w14:textId="4A6AB6EE" w:rsidR="5ED96E23" w:rsidRDefault="0132B6FB" w:rsidP="0132B6FB">
    <w:pPr>
      <w:spacing w:after="0"/>
      <w:jc w:val="center"/>
      <w:rPr>
        <w:rFonts w:ascii="Times New Roman" w:hAnsi="Times New Roman" w:cs="Times New Roman"/>
        <w:sz w:val="20"/>
        <w:szCs w:val="20"/>
      </w:rPr>
    </w:pPr>
    <w:r w:rsidRPr="0132B6FB">
      <w:rPr>
        <w:rFonts w:ascii="Times New Roman" w:hAnsi="Times New Roman" w:cs="Times New Roman"/>
        <w:sz w:val="20"/>
        <w:szCs w:val="20"/>
      </w:rPr>
      <w:t xml:space="preserve">DATE: </w:t>
    </w:r>
    <w:r w:rsidR="00C80DD3">
      <w:rPr>
        <w:rFonts w:ascii="Times New Roman" w:hAnsi="Times New Roman" w:cs="Times New Roman"/>
        <w:sz w:val="20"/>
        <w:szCs w:val="20"/>
      </w:rPr>
      <w:t>January 15</w:t>
    </w:r>
    <w:r w:rsidRPr="0132B6FB">
      <w:rPr>
        <w:rFonts w:ascii="Times New Roman" w:hAnsi="Times New Roman" w:cs="Times New Roman"/>
        <w:sz w:val="20"/>
        <w:szCs w:val="20"/>
      </w:rPr>
      <w:t>, 202</w:t>
    </w:r>
    <w:r w:rsidR="00C80DD3">
      <w:rPr>
        <w:rFonts w:ascii="Times New Roman" w:hAnsi="Times New Roman" w:cs="Times New Roman"/>
        <w:sz w:val="20"/>
        <w:szCs w:val="20"/>
      </w:rPr>
      <w:t>5</w:t>
    </w:r>
    <w:r w:rsidRPr="0132B6FB">
      <w:rPr>
        <w:rFonts w:ascii="Times New Roman" w:hAnsi="Times New Roman" w:cs="Times New Roman"/>
        <w:sz w:val="20"/>
        <w:szCs w:val="20"/>
      </w:rPr>
      <w:t xml:space="preserve">   TIME: 10:00am</w:t>
    </w:r>
  </w:p>
  <w:p w14:paraId="5ED9D44A" w14:textId="77777777" w:rsidR="5ED96E23" w:rsidRDefault="5ED96E23" w:rsidP="0132B6FB">
    <w:pPr>
      <w:spacing w:after="0"/>
      <w:jc w:val="center"/>
      <w:rPr>
        <w:rFonts w:ascii="Times New Roman" w:hAnsi="Times New Roman" w:cs="Times New Roman"/>
        <w:sz w:val="20"/>
        <w:szCs w:val="20"/>
      </w:rPr>
    </w:pPr>
  </w:p>
  <w:p w14:paraId="667161EB" w14:textId="77777777" w:rsidR="5ED96E23" w:rsidRDefault="0132B6FB" w:rsidP="0132B6FB">
    <w:pPr>
      <w:tabs>
        <w:tab w:val="left" w:pos="360"/>
      </w:tabs>
      <w:spacing w:after="120"/>
      <w:ind w:right="576"/>
      <w:jc w:val="center"/>
      <w:rPr>
        <w:rFonts w:ascii="Times New Roman" w:hAnsi="Times New Roman" w:cs="Times New Roman"/>
        <w:sz w:val="20"/>
        <w:szCs w:val="20"/>
      </w:rPr>
    </w:pPr>
    <w:r w:rsidRPr="0132B6FB">
      <w:rPr>
        <w:rFonts w:ascii="Times New Roman" w:hAnsi="Times New Roman"/>
        <w:b/>
        <w:bCs/>
      </w:rPr>
      <w:t>A public meeting of the Massachusetts Board of Registration in Optometry (“the Board”) was held via Videoconference and Conference Call pursuant to section 40 of chapter 2 of the acts of 2023, signed into law on March 29, 2023.</w:t>
    </w:r>
  </w:p>
  <w:p w14:paraId="757A663D" w14:textId="7F7848C6" w:rsidR="0018459C" w:rsidRDefault="001845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CFD10" w14:textId="68238441" w:rsidR="00740E7B" w:rsidRDefault="00740E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D583" w14:textId="3595A946" w:rsidR="00740E7B" w:rsidRDefault="00740E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ayout w:type="fixed"/>
      <w:tblLook w:val="06A0" w:firstRow="1" w:lastRow="0" w:firstColumn="1" w:lastColumn="0" w:noHBand="1" w:noVBand="1"/>
    </w:tblPr>
    <w:tblGrid>
      <w:gridCol w:w="345"/>
      <w:gridCol w:w="8670"/>
      <w:gridCol w:w="345"/>
    </w:tblGrid>
    <w:tr w:rsidR="5ED96E23" w14:paraId="27914CDC" w14:textId="77777777" w:rsidTr="3D782276">
      <w:trPr>
        <w:trHeight w:val="300"/>
      </w:trPr>
      <w:tc>
        <w:tcPr>
          <w:tcW w:w="345" w:type="dxa"/>
        </w:tcPr>
        <w:p w14:paraId="6D424874" w14:textId="0E36688A" w:rsidR="5ED96E23" w:rsidRDefault="5ED96E23" w:rsidP="5ED96E23">
          <w:pPr>
            <w:pStyle w:val="Header"/>
            <w:ind w:left="-115"/>
          </w:pPr>
        </w:p>
      </w:tc>
      <w:tc>
        <w:tcPr>
          <w:tcW w:w="8670" w:type="dxa"/>
        </w:tcPr>
        <w:p w14:paraId="3C3D1DF5" w14:textId="77777777" w:rsidR="5ED96E23" w:rsidRDefault="463CFEC0" w:rsidP="463CFEC0">
          <w:pPr>
            <w:spacing w:after="0"/>
            <w:jc w:val="center"/>
            <w:rPr>
              <w:rFonts w:ascii="Times New Roman" w:hAnsi="Times New Roman" w:cs="Times New Roman"/>
              <w:b/>
              <w:bCs/>
              <w:sz w:val="24"/>
              <w:szCs w:val="24"/>
            </w:rPr>
          </w:pPr>
          <w:r w:rsidRPr="463CFEC0">
            <w:rPr>
              <w:rFonts w:ascii="Times New Roman" w:hAnsi="Times New Roman" w:cs="Times New Roman"/>
              <w:b/>
              <w:bCs/>
              <w:sz w:val="24"/>
              <w:szCs w:val="24"/>
            </w:rPr>
            <w:t>Board of Registration of Optometry</w:t>
          </w:r>
        </w:p>
        <w:p w14:paraId="12D69406" w14:textId="77777777" w:rsidR="5ED96E23" w:rsidRDefault="463CFEC0" w:rsidP="463CFEC0">
          <w:pPr>
            <w:spacing w:after="0"/>
            <w:jc w:val="center"/>
            <w:rPr>
              <w:rFonts w:ascii="Times New Roman" w:hAnsi="Times New Roman" w:cs="Times New Roman"/>
            </w:rPr>
          </w:pPr>
          <w:r w:rsidRPr="463CFEC0">
            <w:rPr>
              <w:rFonts w:ascii="Times New Roman" w:hAnsi="Times New Roman" w:cs="Times New Roman"/>
            </w:rPr>
            <w:t>Public Session Minutes</w:t>
          </w:r>
        </w:p>
        <w:p w14:paraId="7164B99E" w14:textId="77777777" w:rsidR="5ED96E23" w:rsidRDefault="463CFEC0" w:rsidP="463CFEC0">
          <w:pPr>
            <w:spacing w:after="0"/>
            <w:jc w:val="center"/>
            <w:rPr>
              <w:rFonts w:ascii="Times New Roman" w:hAnsi="Times New Roman" w:cs="Times New Roman"/>
              <w:sz w:val="20"/>
              <w:szCs w:val="20"/>
            </w:rPr>
          </w:pPr>
          <w:r w:rsidRPr="463CFEC0">
            <w:rPr>
              <w:rFonts w:ascii="Times New Roman" w:hAnsi="Times New Roman" w:cs="Times New Roman"/>
              <w:sz w:val="20"/>
              <w:szCs w:val="20"/>
            </w:rPr>
            <w:t>Meeting Held by Phone/Video Conference</w:t>
          </w:r>
        </w:p>
        <w:p w14:paraId="0888095A" w14:textId="327F7421" w:rsidR="5ED96E23" w:rsidRDefault="463CFEC0" w:rsidP="463CFEC0">
          <w:pPr>
            <w:spacing w:after="0"/>
            <w:jc w:val="center"/>
            <w:rPr>
              <w:rFonts w:ascii="Times New Roman" w:hAnsi="Times New Roman" w:cs="Times New Roman"/>
              <w:sz w:val="20"/>
              <w:szCs w:val="20"/>
            </w:rPr>
          </w:pPr>
          <w:r w:rsidRPr="463CFEC0">
            <w:rPr>
              <w:rFonts w:ascii="Times New Roman" w:hAnsi="Times New Roman" w:cs="Times New Roman"/>
              <w:sz w:val="20"/>
              <w:szCs w:val="20"/>
            </w:rPr>
            <w:t>DATE: September 18, 2024   TIME: 10:00am</w:t>
          </w:r>
        </w:p>
        <w:p w14:paraId="3E51A8EF" w14:textId="77777777" w:rsidR="5ED96E23" w:rsidRDefault="5ED96E23" w:rsidP="463CFEC0">
          <w:pPr>
            <w:spacing w:after="0"/>
            <w:jc w:val="center"/>
            <w:rPr>
              <w:rFonts w:ascii="Times New Roman" w:hAnsi="Times New Roman" w:cs="Times New Roman"/>
              <w:sz w:val="20"/>
              <w:szCs w:val="20"/>
            </w:rPr>
          </w:pPr>
        </w:p>
        <w:p w14:paraId="601068B7" w14:textId="77777777" w:rsidR="5ED96E23" w:rsidRDefault="463CFEC0" w:rsidP="463CFEC0">
          <w:pPr>
            <w:tabs>
              <w:tab w:val="left" w:pos="360"/>
            </w:tabs>
            <w:spacing w:after="120"/>
            <w:ind w:right="576"/>
            <w:jc w:val="center"/>
            <w:rPr>
              <w:rFonts w:ascii="Times New Roman" w:hAnsi="Times New Roman" w:cs="Times New Roman"/>
              <w:sz w:val="20"/>
              <w:szCs w:val="20"/>
            </w:rPr>
          </w:pPr>
          <w:r w:rsidRPr="463CFEC0">
            <w:rPr>
              <w:rFonts w:ascii="Times New Roman" w:hAnsi="Times New Roman"/>
              <w:b/>
              <w:bCs/>
            </w:rPr>
            <w:t>A public meeting of the Massachusetts Board of Registration in Optometry (“the Board”) was held via Videoconference and Conference Call pursuant to section 40 of chapter 2 of the acts of 2023, signed into law on March 29, 2023.</w:t>
          </w:r>
        </w:p>
        <w:p w14:paraId="0E1EBA04" w14:textId="615FEF06" w:rsidR="5ED96E23" w:rsidRDefault="5ED96E23" w:rsidP="5ED96E23">
          <w:pPr>
            <w:pStyle w:val="Header"/>
            <w:jc w:val="center"/>
          </w:pPr>
        </w:p>
      </w:tc>
      <w:tc>
        <w:tcPr>
          <w:tcW w:w="345" w:type="dxa"/>
        </w:tcPr>
        <w:p w14:paraId="0A49480C" w14:textId="4A169EA6" w:rsidR="5ED96E23" w:rsidRDefault="5ED96E23" w:rsidP="5ED96E23">
          <w:pPr>
            <w:pStyle w:val="Header"/>
            <w:ind w:right="-115"/>
            <w:jc w:val="right"/>
          </w:pPr>
        </w:p>
      </w:tc>
    </w:tr>
  </w:tbl>
  <w:p w14:paraId="6618F04B" w14:textId="7DDED1CC" w:rsidR="0018459C" w:rsidRDefault="001845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A254"/>
    <w:multiLevelType w:val="hybridMultilevel"/>
    <w:tmpl w:val="A856854E"/>
    <w:lvl w:ilvl="0" w:tplc="A312729A">
      <w:start w:val="1"/>
      <w:numFmt w:val="bullet"/>
      <w:lvlText w:val=""/>
      <w:lvlJc w:val="left"/>
      <w:pPr>
        <w:ind w:left="810" w:hanging="360"/>
      </w:pPr>
      <w:rPr>
        <w:rFonts w:ascii="Symbol" w:hAnsi="Symbol" w:hint="default"/>
      </w:rPr>
    </w:lvl>
    <w:lvl w:ilvl="1" w:tplc="1A64DB60">
      <w:start w:val="1"/>
      <w:numFmt w:val="bullet"/>
      <w:lvlText w:val="o"/>
      <w:lvlJc w:val="left"/>
      <w:pPr>
        <w:ind w:left="1440" w:hanging="360"/>
      </w:pPr>
      <w:rPr>
        <w:rFonts w:ascii="Courier New" w:hAnsi="Courier New" w:hint="default"/>
      </w:rPr>
    </w:lvl>
    <w:lvl w:ilvl="2" w:tplc="850A5AAE">
      <w:start w:val="1"/>
      <w:numFmt w:val="bullet"/>
      <w:lvlText w:val=""/>
      <w:lvlJc w:val="left"/>
      <w:pPr>
        <w:ind w:left="2160" w:hanging="360"/>
      </w:pPr>
      <w:rPr>
        <w:rFonts w:ascii="Wingdings" w:hAnsi="Wingdings" w:hint="default"/>
      </w:rPr>
    </w:lvl>
    <w:lvl w:ilvl="3" w:tplc="3836C62E">
      <w:start w:val="1"/>
      <w:numFmt w:val="bullet"/>
      <w:lvlText w:val=""/>
      <w:lvlJc w:val="left"/>
      <w:pPr>
        <w:ind w:left="2880" w:hanging="360"/>
      </w:pPr>
      <w:rPr>
        <w:rFonts w:ascii="Symbol" w:hAnsi="Symbol" w:hint="default"/>
      </w:rPr>
    </w:lvl>
    <w:lvl w:ilvl="4" w:tplc="723A7610">
      <w:start w:val="1"/>
      <w:numFmt w:val="bullet"/>
      <w:lvlText w:val="o"/>
      <w:lvlJc w:val="left"/>
      <w:pPr>
        <w:ind w:left="3600" w:hanging="360"/>
      </w:pPr>
      <w:rPr>
        <w:rFonts w:ascii="Courier New" w:hAnsi="Courier New" w:hint="default"/>
      </w:rPr>
    </w:lvl>
    <w:lvl w:ilvl="5" w:tplc="DDE093FC">
      <w:start w:val="1"/>
      <w:numFmt w:val="bullet"/>
      <w:lvlText w:val=""/>
      <w:lvlJc w:val="left"/>
      <w:pPr>
        <w:ind w:left="4320" w:hanging="360"/>
      </w:pPr>
      <w:rPr>
        <w:rFonts w:ascii="Wingdings" w:hAnsi="Wingdings" w:hint="default"/>
      </w:rPr>
    </w:lvl>
    <w:lvl w:ilvl="6" w:tplc="94004906">
      <w:start w:val="1"/>
      <w:numFmt w:val="bullet"/>
      <w:lvlText w:val=""/>
      <w:lvlJc w:val="left"/>
      <w:pPr>
        <w:ind w:left="5040" w:hanging="360"/>
      </w:pPr>
      <w:rPr>
        <w:rFonts w:ascii="Symbol" w:hAnsi="Symbol" w:hint="default"/>
      </w:rPr>
    </w:lvl>
    <w:lvl w:ilvl="7" w:tplc="D0DC040E">
      <w:start w:val="1"/>
      <w:numFmt w:val="bullet"/>
      <w:lvlText w:val="o"/>
      <w:lvlJc w:val="left"/>
      <w:pPr>
        <w:ind w:left="5760" w:hanging="360"/>
      </w:pPr>
      <w:rPr>
        <w:rFonts w:ascii="Courier New" w:hAnsi="Courier New" w:hint="default"/>
      </w:rPr>
    </w:lvl>
    <w:lvl w:ilvl="8" w:tplc="D484771E">
      <w:start w:val="1"/>
      <w:numFmt w:val="bullet"/>
      <w:lvlText w:val=""/>
      <w:lvlJc w:val="left"/>
      <w:pPr>
        <w:ind w:left="6480" w:hanging="360"/>
      </w:pPr>
      <w:rPr>
        <w:rFonts w:ascii="Wingdings" w:hAnsi="Wingdings" w:hint="default"/>
      </w:rPr>
    </w:lvl>
  </w:abstractNum>
  <w:abstractNum w:abstractNumId="1" w15:restartNumberingAfterBreak="0">
    <w:nsid w:val="1EDA5462"/>
    <w:multiLevelType w:val="hybridMultilevel"/>
    <w:tmpl w:val="1550FF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EA50A87"/>
    <w:multiLevelType w:val="hybridMultilevel"/>
    <w:tmpl w:val="7F78A82E"/>
    <w:lvl w:ilvl="0" w:tplc="9BE08224">
      <w:start w:val="1"/>
      <w:numFmt w:val="bullet"/>
      <w:lvlText w:val=""/>
      <w:lvlJc w:val="left"/>
      <w:pPr>
        <w:ind w:left="360" w:hanging="360"/>
      </w:pPr>
      <w:rPr>
        <w:rFonts w:ascii="Symbol" w:hAnsi="Symbol" w:hint="default"/>
      </w:rPr>
    </w:lvl>
    <w:lvl w:ilvl="1" w:tplc="385459A0">
      <w:start w:val="1"/>
      <w:numFmt w:val="bullet"/>
      <w:lvlText w:val="o"/>
      <w:lvlJc w:val="left"/>
      <w:pPr>
        <w:ind w:left="1080" w:hanging="360"/>
      </w:pPr>
      <w:rPr>
        <w:rFonts w:ascii="Courier New" w:hAnsi="Courier New" w:hint="default"/>
      </w:rPr>
    </w:lvl>
    <w:lvl w:ilvl="2" w:tplc="BA10A484">
      <w:start w:val="1"/>
      <w:numFmt w:val="bullet"/>
      <w:lvlText w:val=""/>
      <w:lvlJc w:val="left"/>
      <w:pPr>
        <w:ind w:left="1800" w:hanging="360"/>
      </w:pPr>
      <w:rPr>
        <w:rFonts w:ascii="Wingdings" w:hAnsi="Wingdings" w:hint="default"/>
      </w:rPr>
    </w:lvl>
    <w:lvl w:ilvl="3" w:tplc="C4F43E7A">
      <w:start w:val="1"/>
      <w:numFmt w:val="bullet"/>
      <w:lvlText w:val=""/>
      <w:lvlJc w:val="left"/>
      <w:pPr>
        <w:ind w:left="2520" w:hanging="360"/>
      </w:pPr>
      <w:rPr>
        <w:rFonts w:ascii="Symbol" w:hAnsi="Symbol" w:hint="default"/>
      </w:rPr>
    </w:lvl>
    <w:lvl w:ilvl="4" w:tplc="32CE73DE">
      <w:start w:val="1"/>
      <w:numFmt w:val="bullet"/>
      <w:lvlText w:val="o"/>
      <w:lvlJc w:val="left"/>
      <w:pPr>
        <w:ind w:left="3240" w:hanging="360"/>
      </w:pPr>
      <w:rPr>
        <w:rFonts w:ascii="Courier New" w:hAnsi="Courier New" w:hint="default"/>
      </w:rPr>
    </w:lvl>
    <w:lvl w:ilvl="5" w:tplc="A678CAC8">
      <w:start w:val="1"/>
      <w:numFmt w:val="bullet"/>
      <w:lvlText w:val=""/>
      <w:lvlJc w:val="left"/>
      <w:pPr>
        <w:ind w:left="3960" w:hanging="360"/>
      </w:pPr>
      <w:rPr>
        <w:rFonts w:ascii="Wingdings" w:hAnsi="Wingdings" w:hint="default"/>
      </w:rPr>
    </w:lvl>
    <w:lvl w:ilvl="6" w:tplc="F1F4E45E">
      <w:start w:val="1"/>
      <w:numFmt w:val="bullet"/>
      <w:lvlText w:val=""/>
      <w:lvlJc w:val="left"/>
      <w:pPr>
        <w:ind w:left="4680" w:hanging="360"/>
      </w:pPr>
      <w:rPr>
        <w:rFonts w:ascii="Symbol" w:hAnsi="Symbol" w:hint="default"/>
      </w:rPr>
    </w:lvl>
    <w:lvl w:ilvl="7" w:tplc="B036B0BC">
      <w:start w:val="1"/>
      <w:numFmt w:val="bullet"/>
      <w:lvlText w:val="o"/>
      <w:lvlJc w:val="left"/>
      <w:pPr>
        <w:ind w:left="5400" w:hanging="360"/>
      </w:pPr>
      <w:rPr>
        <w:rFonts w:ascii="Courier New" w:hAnsi="Courier New" w:hint="default"/>
      </w:rPr>
    </w:lvl>
    <w:lvl w:ilvl="8" w:tplc="BABC3A6A">
      <w:start w:val="1"/>
      <w:numFmt w:val="bullet"/>
      <w:lvlText w:val=""/>
      <w:lvlJc w:val="left"/>
      <w:pPr>
        <w:ind w:left="6120" w:hanging="360"/>
      </w:pPr>
      <w:rPr>
        <w:rFonts w:ascii="Wingdings" w:hAnsi="Wingdings" w:hint="default"/>
      </w:rPr>
    </w:lvl>
  </w:abstractNum>
  <w:abstractNum w:abstractNumId="3" w15:restartNumberingAfterBreak="0">
    <w:nsid w:val="47170A77"/>
    <w:multiLevelType w:val="hybridMultilevel"/>
    <w:tmpl w:val="F0CA3D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791380E"/>
    <w:multiLevelType w:val="hybridMultilevel"/>
    <w:tmpl w:val="58D0B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C5698B"/>
    <w:multiLevelType w:val="hybridMultilevel"/>
    <w:tmpl w:val="95CE6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084642799">
    <w:abstractNumId w:val="0"/>
  </w:num>
  <w:num w:numId="2" w16cid:durableId="930166107">
    <w:abstractNumId w:val="2"/>
  </w:num>
  <w:num w:numId="3" w16cid:durableId="2022076253">
    <w:abstractNumId w:val="4"/>
  </w:num>
  <w:num w:numId="4" w16cid:durableId="2103142670">
    <w:abstractNumId w:val="3"/>
  </w:num>
  <w:num w:numId="5" w16cid:durableId="2039507069">
    <w:abstractNumId w:val="5"/>
  </w:num>
  <w:num w:numId="6" w16cid:durableId="693923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70"/>
    <w:rsid w:val="000164D1"/>
    <w:rsid w:val="0003117A"/>
    <w:rsid w:val="00035160"/>
    <w:rsid w:val="0005563D"/>
    <w:rsid w:val="0006371D"/>
    <w:rsid w:val="00080FA6"/>
    <w:rsid w:val="000A241B"/>
    <w:rsid w:val="000D0453"/>
    <w:rsid w:val="000E3526"/>
    <w:rsid w:val="000E5923"/>
    <w:rsid w:val="000F2B89"/>
    <w:rsid w:val="000F4C7F"/>
    <w:rsid w:val="00101507"/>
    <w:rsid w:val="00125711"/>
    <w:rsid w:val="00131933"/>
    <w:rsid w:val="00143FF1"/>
    <w:rsid w:val="00145C6F"/>
    <w:rsid w:val="00165DEC"/>
    <w:rsid w:val="0018459C"/>
    <w:rsid w:val="001857F7"/>
    <w:rsid w:val="001946BF"/>
    <w:rsid w:val="00196D4B"/>
    <w:rsid w:val="001A475A"/>
    <w:rsid w:val="001B3A00"/>
    <w:rsid w:val="001D15D6"/>
    <w:rsid w:val="001D2444"/>
    <w:rsid w:val="001E1349"/>
    <w:rsid w:val="001E3F4C"/>
    <w:rsid w:val="00210871"/>
    <w:rsid w:val="002111FD"/>
    <w:rsid w:val="002161CE"/>
    <w:rsid w:val="00221B87"/>
    <w:rsid w:val="00245003"/>
    <w:rsid w:val="00251436"/>
    <w:rsid w:val="002537C0"/>
    <w:rsid w:val="00254D9B"/>
    <w:rsid w:val="002669B6"/>
    <w:rsid w:val="00281013"/>
    <w:rsid w:val="002B7CBB"/>
    <w:rsid w:val="002C0B28"/>
    <w:rsid w:val="002C66E1"/>
    <w:rsid w:val="002D1B61"/>
    <w:rsid w:val="002E00EA"/>
    <w:rsid w:val="002F1177"/>
    <w:rsid w:val="002F1D0B"/>
    <w:rsid w:val="003071D3"/>
    <w:rsid w:val="00316E70"/>
    <w:rsid w:val="00322641"/>
    <w:rsid w:val="00323BFE"/>
    <w:rsid w:val="003628E7"/>
    <w:rsid w:val="00365186"/>
    <w:rsid w:val="00373783"/>
    <w:rsid w:val="003E0E12"/>
    <w:rsid w:val="003E3F6B"/>
    <w:rsid w:val="003E6E28"/>
    <w:rsid w:val="00403C21"/>
    <w:rsid w:val="00403E37"/>
    <w:rsid w:val="00420FDC"/>
    <w:rsid w:val="00430D68"/>
    <w:rsid w:val="00431E15"/>
    <w:rsid w:val="004472A0"/>
    <w:rsid w:val="00451F88"/>
    <w:rsid w:val="004577A1"/>
    <w:rsid w:val="00466355"/>
    <w:rsid w:val="0047517D"/>
    <w:rsid w:val="00491EAF"/>
    <w:rsid w:val="004A0B9D"/>
    <w:rsid w:val="004A73E1"/>
    <w:rsid w:val="004E214E"/>
    <w:rsid w:val="004E3323"/>
    <w:rsid w:val="004F3B55"/>
    <w:rsid w:val="004F6E7D"/>
    <w:rsid w:val="0050297E"/>
    <w:rsid w:val="00506414"/>
    <w:rsid w:val="005171EC"/>
    <w:rsid w:val="00527342"/>
    <w:rsid w:val="00533ABF"/>
    <w:rsid w:val="00533CCC"/>
    <w:rsid w:val="00562113"/>
    <w:rsid w:val="005739BB"/>
    <w:rsid w:val="00580F67"/>
    <w:rsid w:val="005B31F9"/>
    <w:rsid w:val="005D4A9E"/>
    <w:rsid w:val="005F2311"/>
    <w:rsid w:val="005F2748"/>
    <w:rsid w:val="00605CD7"/>
    <w:rsid w:val="006113AF"/>
    <w:rsid w:val="00641CA1"/>
    <w:rsid w:val="00681129"/>
    <w:rsid w:val="00683B86"/>
    <w:rsid w:val="006B3CD8"/>
    <w:rsid w:val="006E1A25"/>
    <w:rsid w:val="0070134F"/>
    <w:rsid w:val="00711C3A"/>
    <w:rsid w:val="007126CD"/>
    <w:rsid w:val="00712B14"/>
    <w:rsid w:val="00734865"/>
    <w:rsid w:val="00740E7B"/>
    <w:rsid w:val="00744242"/>
    <w:rsid w:val="00751709"/>
    <w:rsid w:val="0076101D"/>
    <w:rsid w:val="00770631"/>
    <w:rsid w:val="00792087"/>
    <w:rsid w:val="00797B2D"/>
    <w:rsid w:val="007A75CC"/>
    <w:rsid w:val="007C775D"/>
    <w:rsid w:val="007D4083"/>
    <w:rsid w:val="007E5D87"/>
    <w:rsid w:val="007E7420"/>
    <w:rsid w:val="007F49E4"/>
    <w:rsid w:val="007F6DB9"/>
    <w:rsid w:val="00816B12"/>
    <w:rsid w:val="00824725"/>
    <w:rsid w:val="0082625E"/>
    <w:rsid w:val="00840BFB"/>
    <w:rsid w:val="00840F0D"/>
    <w:rsid w:val="00845316"/>
    <w:rsid w:val="008716DC"/>
    <w:rsid w:val="0087249D"/>
    <w:rsid w:val="008754FF"/>
    <w:rsid w:val="00875BF1"/>
    <w:rsid w:val="008907A8"/>
    <w:rsid w:val="008A4B9F"/>
    <w:rsid w:val="008C6B37"/>
    <w:rsid w:val="008D659A"/>
    <w:rsid w:val="008E0EF5"/>
    <w:rsid w:val="00916848"/>
    <w:rsid w:val="0092500D"/>
    <w:rsid w:val="009260B3"/>
    <w:rsid w:val="00941DA5"/>
    <w:rsid w:val="0094207E"/>
    <w:rsid w:val="009469BF"/>
    <w:rsid w:val="00947C62"/>
    <w:rsid w:val="009542F7"/>
    <w:rsid w:val="00957D2F"/>
    <w:rsid w:val="00960380"/>
    <w:rsid w:val="0096550B"/>
    <w:rsid w:val="009861D3"/>
    <w:rsid w:val="009A0C04"/>
    <w:rsid w:val="009A2BB1"/>
    <w:rsid w:val="009F66DC"/>
    <w:rsid w:val="009F6CF7"/>
    <w:rsid w:val="00A052FD"/>
    <w:rsid w:val="00A11EE5"/>
    <w:rsid w:val="00A15121"/>
    <w:rsid w:val="00A175A6"/>
    <w:rsid w:val="00A22C70"/>
    <w:rsid w:val="00A25CC7"/>
    <w:rsid w:val="00A42573"/>
    <w:rsid w:val="00A44A56"/>
    <w:rsid w:val="00A45FC0"/>
    <w:rsid w:val="00A46381"/>
    <w:rsid w:val="00A659BA"/>
    <w:rsid w:val="00A66795"/>
    <w:rsid w:val="00A73375"/>
    <w:rsid w:val="00AB329E"/>
    <w:rsid w:val="00AC0D3D"/>
    <w:rsid w:val="00B15419"/>
    <w:rsid w:val="00B17DC6"/>
    <w:rsid w:val="00B75130"/>
    <w:rsid w:val="00B96F1B"/>
    <w:rsid w:val="00BA5356"/>
    <w:rsid w:val="00BB51B2"/>
    <w:rsid w:val="00BB7560"/>
    <w:rsid w:val="00BC6A5D"/>
    <w:rsid w:val="00BC6F0C"/>
    <w:rsid w:val="00BD5AA7"/>
    <w:rsid w:val="00BF5F18"/>
    <w:rsid w:val="00C006EE"/>
    <w:rsid w:val="00C20BBB"/>
    <w:rsid w:val="00C25150"/>
    <w:rsid w:val="00C26BA0"/>
    <w:rsid w:val="00C4376F"/>
    <w:rsid w:val="00C44560"/>
    <w:rsid w:val="00C45A75"/>
    <w:rsid w:val="00C6254F"/>
    <w:rsid w:val="00C677CB"/>
    <w:rsid w:val="00C72E03"/>
    <w:rsid w:val="00C7799C"/>
    <w:rsid w:val="00C80DD3"/>
    <w:rsid w:val="00CF71DE"/>
    <w:rsid w:val="00D14FBD"/>
    <w:rsid w:val="00D31724"/>
    <w:rsid w:val="00D34985"/>
    <w:rsid w:val="00D35688"/>
    <w:rsid w:val="00D46A08"/>
    <w:rsid w:val="00D470DC"/>
    <w:rsid w:val="00D63168"/>
    <w:rsid w:val="00D63BD2"/>
    <w:rsid w:val="00D85931"/>
    <w:rsid w:val="00D85B85"/>
    <w:rsid w:val="00D85C94"/>
    <w:rsid w:val="00D9581C"/>
    <w:rsid w:val="00DB3154"/>
    <w:rsid w:val="00DB58A6"/>
    <w:rsid w:val="00DC7DA4"/>
    <w:rsid w:val="00DE6065"/>
    <w:rsid w:val="00E01C2B"/>
    <w:rsid w:val="00E061CB"/>
    <w:rsid w:val="00E146FC"/>
    <w:rsid w:val="00E246D2"/>
    <w:rsid w:val="00E2737E"/>
    <w:rsid w:val="00E461D8"/>
    <w:rsid w:val="00E46400"/>
    <w:rsid w:val="00E90D45"/>
    <w:rsid w:val="00EA3C13"/>
    <w:rsid w:val="00EA6057"/>
    <w:rsid w:val="00EA6534"/>
    <w:rsid w:val="00EC5FA4"/>
    <w:rsid w:val="00EC7A90"/>
    <w:rsid w:val="00EE7BD1"/>
    <w:rsid w:val="00EF36AB"/>
    <w:rsid w:val="00F038F8"/>
    <w:rsid w:val="00F14862"/>
    <w:rsid w:val="00F31E08"/>
    <w:rsid w:val="00F4062B"/>
    <w:rsid w:val="00F47F23"/>
    <w:rsid w:val="00F66343"/>
    <w:rsid w:val="00F7278A"/>
    <w:rsid w:val="00FE5900"/>
    <w:rsid w:val="00FE5C4E"/>
    <w:rsid w:val="00FE6158"/>
    <w:rsid w:val="0132B6FB"/>
    <w:rsid w:val="02714C78"/>
    <w:rsid w:val="02C62610"/>
    <w:rsid w:val="066B46EB"/>
    <w:rsid w:val="08747057"/>
    <w:rsid w:val="1339EAB2"/>
    <w:rsid w:val="15BCE54A"/>
    <w:rsid w:val="1EA04530"/>
    <w:rsid w:val="245AD5D7"/>
    <w:rsid w:val="26A95455"/>
    <w:rsid w:val="29D4F1E2"/>
    <w:rsid w:val="2AC216A2"/>
    <w:rsid w:val="2D7867AD"/>
    <w:rsid w:val="2F851C4D"/>
    <w:rsid w:val="31F4A9AF"/>
    <w:rsid w:val="3557F679"/>
    <w:rsid w:val="3D217394"/>
    <w:rsid w:val="3D782276"/>
    <w:rsid w:val="441FDC8E"/>
    <w:rsid w:val="463CFEC0"/>
    <w:rsid w:val="4A579958"/>
    <w:rsid w:val="4E74425A"/>
    <w:rsid w:val="4EDACA19"/>
    <w:rsid w:val="525106EA"/>
    <w:rsid w:val="55116FE1"/>
    <w:rsid w:val="55DF23FB"/>
    <w:rsid w:val="56E2DE07"/>
    <w:rsid w:val="5ED96E23"/>
    <w:rsid w:val="5F4C75F7"/>
    <w:rsid w:val="62D05413"/>
    <w:rsid w:val="66BAF5EF"/>
    <w:rsid w:val="73176244"/>
    <w:rsid w:val="7A41FD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34927"/>
  <w15:chartTrackingRefBased/>
  <w15:docId w15:val="{170B4843-CADA-4A93-AC2C-BC987BC9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E70"/>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316E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6E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6E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6E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6E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6E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6E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6E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6E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E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6E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6E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6E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6E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6E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6E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6E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6E70"/>
    <w:rPr>
      <w:rFonts w:eastAsiaTheme="majorEastAsia" w:cstheme="majorBidi"/>
      <w:color w:val="272727" w:themeColor="text1" w:themeTint="D8"/>
    </w:rPr>
  </w:style>
  <w:style w:type="paragraph" w:styleId="Title">
    <w:name w:val="Title"/>
    <w:basedOn w:val="Normal"/>
    <w:next w:val="Normal"/>
    <w:link w:val="TitleChar"/>
    <w:uiPriority w:val="10"/>
    <w:qFormat/>
    <w:rsid w:val="00316E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6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6E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6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6E70"/>
    <w:pPr>
      <w:spacing w:before="160"/>
      <w:jc w:val="center"/>
    </w:pPr>
    <w:rPr>
      <w:i/>
      <w:iCs/>
      <w:color w:val="404040" w:themeColor="text1" w:themeTint="BF"/>
    </w:rPr>
  </w:style>
  <w:style w:type="character" w:customStyle="1" w:styleId="QuoteChar">
    <w:name w:val="Quote Char"/>
    <w:basedOn w:val="DefaultParagraphFont"/>
    <w:link w:val="Quote"/>
    <w:uiPriority w:val="29"/>
    <w:rsid w:val="00316E70"/>
    <w:rPr>
      <w:i/>
      <w:iCs/>
      <w:color w:val="404040" w:themeColor="text1" w:themeTint="BF"/>
    </w:rPr>
  </w:style>
  <w:style w:type="paragraph" w:styleId="ListParagraph">
    <w:name w:val="List Paragraph"/>
    <w:basedOn w:val="Normal"/>
    <w:uiPriority w:val="34"/>
    <w:qFormat/>
    <w:rsid w:val="00316E70"/>
    <w:pPr>
      <w:ind w:left="720"/>
      <w:contextualSpacing/>
    </w:pPr>
  </w:style>
  <w:style w:type="character" w:styleId="IntenseEmphasis">
    <w:name w:val="Intense Emphasis"/>
    <w:basedOn w:val="DefaultParagraphFont"/>
    <w:uiPriority w:val="21"/>
    <w:qFormat/>
    <w:rsid w:val="00316E70"/>
    <w:rPr>
      <w:i/>
      <w:iCs/>
      <w:color w:val="0F4761" w:themeColor="accent1" w:themeShade="BF"/>
    </w:rPr>
  </w:style>
  <w:style w:type="paragraph" w:styleId="IntenseQuote">
    <w:name w:val="Intense Quote"/>
    <w:basedOn w:val="Normal"/>
    <w:next w:val="Normal"/>
    <w:link w:val="IntenseQuoteChar"/>
    <w:uiPriority w:val="30"/>
    <w:qFormat/>
    <w:rsid w:val="00316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6E70"/>
    <w:rPr>
      <w:i/>
      <w:iCs/>
      <w:color w:val="0F4761" w:themeColor="accent1" w:themeShade="BF"/>
    </w:rPr>
  </w:style>
  <w:style w:type="character" w:styleId="IntenseReference">
    <w:name w:val="Intense Reference"/>
    <w:basedOn w:val="DefaultParagraphFont"/>
    <w:uiPriority w:val="32"/>
    <w:qFormat/>
    <w:rsid w:val="00316E70"/>
    <w:rPr>
      <w:b/>
      <w:bCs/>
      <w:smallCaps/>
      <w:color w:val="0F4761" w:themeColor="accent1" w:themeShade="BF"/>
      <w:spacing w:val="5"/>
    </w:rPr>
  </w:style>
  <w:style w:type="paragraph" w:styleId="Header">
    <w:name w:val="header"/>
    <w:basedOn w:val="Normal"/>
    <w:link w:val="HeaderChar"/>
    <w:uiPriority w:val="99"/>
    <w:unhideWhenUsed/>
    <w:rsid w:val="00316E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6E70"/>
    <w:rPr>
      <w:kern w:val="0"/>
      <w:sz w:val="22"/>
      <w:szCs w:val="22"/>
      <w14:ligatures w14:val="none"/>
    </w:rPr>
  </w:style>
  <w:style w:type="paragraph" w:customStyle="1" w:styleId="Default">
    <w:name w:val="Default"/>
    <w:rsid w:val="00316E70"/>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NormalWeb">
    <w:name w:val="Normal (Web)"/>
    <w:basedOn w:val="Normal"/>
    <w:uiPriority w:val="99"/>
    <w:semiHidden/>
    <w:unhideWhenUsed/>
    <w:rsid w:val="00316E70"/>
    <w:pPr>
      <w:spacing w:before="100" w:beforeAutospacing="1" w:after="100" w:afterAutospacing="1" w:line="240" w:lineRule="auto"/>
    </w:pPr>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316E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6E70"/>
    <w:rPr>
      <w:kern w:val="0"/>
      <w:sz w:val="22"/>
      <w:szCs w:val="22"/>
      <w14:ligatures w14:val="none"/>
    </w:rPr>
  </w:style>
  <w:style w:type="table" w:styleId="TableGrid">
    <w:name w:val="Table Grid"/>
    <w:basedOn w:val="TableNormal"/>
    <w:uiPriority w:val="59"/>
    <w:rsid w:val="001845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43DEB5BA4FDF499B446443652934DC" ma:contentTypeVersion="13" ma:contentTypeDescription="Create a new document." ma:contentTypeScope="" ma:versionID="bea850f6373eb2fece19628d27e732c2">
  <xsd:schema xmlns:xsd="http://www.w3.org/2001/XMLSchema" xmlns:xs="http://www.w3.org/2001/XMLSchema" xmlns:p="http://schemas.microsoft.com/office/2006/metadata/properties" xmlns:ns3="45806f1e-b98c-4f15-820d-c88c8a996118" xmlns:ns4="3856546e-027c-49da-a7a9-c6055683b007" targetNamespace="http://schemas.microsoft.com/office/2006/metadata/properties" ma:root="true" ma:fieldsID="182f278f0e979dacd73e5b62984f6946" ns3:_="" ns4:_="">
    <xsd:import namespace="45806f1e-b98c-4f15-820d-c88c8a996118"/>
    <xsd:import namespace="3856546e-027c-49da-a7a9-c6055683b00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806f1e-b98c-4f15-820d-c88c8a99611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56546e-027c-49da-a7a9-c6055683b00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5806f1e-b98c-4f15-820d-c88c8a996118" xsi:nil="true"/>
  </documentManagement>
</p:properties>
</file>

<file path=customXml/itemProps1.xml><?xml version="1.0" encoding="utf-8"?>
<ds:datastoreItem xmlns:ds="http://schemas.openxmlformats.org/officeDocument/2006/customXml" ds:itemID="{0CEF4164-3008-4CBD-96DC-0A249ABFC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806f1e-b98c-4f15-820d-c88c8a996118"/>
    <ds:schemaRef ds:uri="3856546e-027c-49da-a7a9-c6055683b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567128-E0B4-475F-A963-04FD10FADDE7}">
  <ds:schemaRefs>
    <ds:schemaRef ds:uri="http://schemas.microsoft.com/sharepoint/v3/contenttype/forms"/>
  </ds:schemaRefs>
</ds:datastoreItem>
</file>

<file path=customXml/itemProps3.xml><?xml version="1.0" encoding="utf-8"?>
<ds:datastoreItem xmlns:ds="http://schemas.openxmlformats.org/officeDocument/2006/customXml" ds:itemID="{FB9C1AA8-BC64-4F44-8878-5242EEDAE9FF}">
  <ds:schemaRefs>
    <ds:schemaRef ds:uri="http://schemas.openxmlformats.org/officeDocument/2006/bibliography"/>
  </ds:schemaRefs>
</ds:datastoreItem>
</file>

<file path=customXml/itemProps4.xml><?xml version="1.0" encoding="utf-8"?>
<ds:datastoreItem xmlns:ds="http://schemas.openxmlformats.org/officeDocument/2006/customXml" ds:itemID="{0E073166-AC73-4C58-9A5C-FDCCE2FBEE0C}">
  <ds:schemaRefs>
    <ds:schemaRef ds:uri="http://schemas.microsoft.com/office/2006/metadata/properties"/>
    <ds:schemaRef ds:uri="http://schemas.microsoft.com/office/infopath/2007/PartnerControls"/>
    <ds:schemaRef ds:uri="45806f1e-b98c-4f15-820d-c88c8a99611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Badner, Isaac (DPH)</dc:creator>
  <cp:keywords/>
  <dc:description/>
  <cp:lastModifiedBy>Burke, Thomas F (DPH)</cp:lastModifiedBy>
  <cp:revision>4</cp:revision>
  <dcterms:created xsi:type="dcterms:W3CDTF">2025-03-21T17:02:00Z</dcterms:created>
  <dcterms:modified xsi:type="dcterms:W3CDTF">2025-03-21T19:12:00Z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0x010100D943DEB5BA4FDF499B446443652934DC</vt:lpwstr>
  </property>
</Properties>
</file>