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46CD" w14:textId="5F3BB074" w:rsidR="004F1604" w:rsidRDefault="004F1604" w:rsidP="004F16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132B6FB">
        <w:rPr>
          <w:rFonts w:ascii="Times New Roman" w:hAnsi="Times New Roman" w:cs="Times New Roman"/>
          <w:b/>
          <w:bCs/>
          <w:sz w:val="24"/>
          <w:szCs w:val="24"/>
        </w:rPr>
        <w:t xml:space="preserve">Board of Registration </w:t>
      </w:r>
      <w:r w:rsidR="00DF05DB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132B6FB">
        <w:rPr>
          <w:rFonts w:ascii="Times New Roman" w:hAnsi="Times New Roman" w:cs="Times New Roman"/>
          <w:b/>
          <w:bCs/>
          <w:sz w:val="24"/>
          <w:szCs w:val="24"/>
        </w:rPr>
        <w:t xml:space="preserve"> Optometry</w:t>
      </w:r>
    </w:p>
    <w:p w14:paraId="3380112C" w14:textId="77777777" w:rsidR="004F1604" w:rsidRDefault="004F1604" w:rsidP="004F160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</w:t>
      </w:r>
      <w:r w:rsidRPr="0132B6FB">
        <w:rPr>
          <w:rFonts w:ascii="Times New Roman" w:hAnsi="Times New Roman" w:cs="Times New Roman"/>
        </w:rPr>
        <w:t>Session Minutes</w:t>
      </w:r>
    </w:p>
    <w:p w14:paraId="531F91A3" w14:textId="77777777" w:rsidR="004F1604" w:rsidRDefault="004F1604" w:rsidP="004F16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132B6FB">
        <w:rPr>
          <w:rFonts w:ascii="Times New Roman" w:hAnsi="Times New Roman" w:cs="Times New Roman"/>
          <w:sz w:val="20"/>
          <w:szCs w:val="20"/>
        </w:rPr>
        <w:t>Meeting Held by Phone/Video Conference</w:t>
      </w:r>
    </w:p>
    <w:p w14:paraId="7D22ED15" w14:textId="5D024F4C" w:rsidR="004F1604" w:rsidRDefault="004F1604" w:rsidP="004F16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132B6FB">
        <w:rPr>
          <w:rFonts w:ascii="Times New Roman" w:hAnsi="Times New Roman" w:cs="Times New Roman"/>
          <w:sz w:val="20"/>
          <w:szCs w:val="20"/>
        </w:rPr>
        <w:t xml:space="preserve">DATE: </w:t>
      </w:r>
      <w:r w:rsidR="00141A4E">
        <w:rPr>
          <w:rFonts w:ascii="Times New Roman" w:hAnsi="Times New Roman" w:cs="Times New Roman"/>
          <w:sz w:val="20"/>
          <w:szCs w:val="20"/>
        </w:rPr>
        <w:t>June 18</w:t>
      </w:r>
      <w:r w:rsidRPr="0132B6FB">
        <w:rPr>
          <w:rFonts w:ascii="Times New Roman" w:hAnsi="Times New Roman" w:cs="Times New Roman"/>
          <w:sz w:val="20"/>
          <w:szCs w:val="20"/>
        </w:rPr>
        <w:t>,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132B6FB">
        <w:rPr>
          <w:rFonts w:ascii="Times New Roman" w:hAnsi="Times New Roman" w:cs="Times New Roman"/>
          <w:sz w:val="20"/>
          <w:szCs w:val="20"/>
        </w:rPr>
        <w:t xml:space="preserve">   TIME: 10:00am</w:t>
      </w:r>
    </w:p>
    <w:p w14:paraId="3FEE3AC9" w14:textId="77777777" w:rsidR="004F1604" w:rsidRDefault="004F1604" w:rsidP="004F16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BD02255" w14:textId="77777777" w:rsidR="004F1604" w:rsidRDefault="006705DC" w:rsidP="006705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05DC">
        <w:rPr>
          <w:rFonts w:ascii="Times New Roman" w:hAnsi="Times New Roman"/>
          <w:b/>
          <w:bCs/>
          <w:sz w:val="24"/>
          <w:szCs w:val="24"/>
        </w:rPr>
        <w:t xml:space="preserve">A public meeting of the Massachusetts Board of Registration </w:t>
      </w:r>
      <w:r>
        <w:rPr>
          <w:rFonts w:ascii="Times New Roman" w:hAnsi="Times New Roman"/>
          <w:b/>
          <w:bCs/>
          <w:sz w:val="24"/>
          <w:szCs w:val="24"/>
        </w:rPr>
        <w:t>in Optometry</w:t>
      </w:r>
      <w:r w:rsidRPr="006705DC">
        <w:rPr>
          <w:rFonts w:ascii="Times New Roman" w:hAnsi="Times New Roman"/>
          <w:b/>
          <w:bCs/>
          <w:sz w:val="24"/>
          <w:szCs w:val="24"/>
        </w:rPr>
        <w:t xml:space="preserve"> (“the Board”) was held via WebEx.</w:t>
      </w:r>
    </w:p>
    <w:p w14:paraId="09B49815" w14:textId="77777777" w:rsidR="006705DC" w:rsidRDefault="006705DC" w:rsidP="006705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344972" w14:textId="51E6848D" w:rsidR="006705DC" w:rsidRPr="006705DC" w:rsidRDefault="006705DC" w:rsidP="006705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6705DC" w:rsidRPr="006705DC" w:rsidSect="004F160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DAA5B0" w14:textId="3C0359B3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214D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Present by Phone/Video:</w:t>
      </w:r>
    </w:p>
    <w:p w14:paraId="1267A3C6" w14:textId="2C88B8A0" w:rsidR="001F67B8" w:rsidRDefault="001F67B8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Everett Sabree, OD</w:t>
      </w:r>
    </w:p>
    <w:p w14:paraId="43B5EC47" w14:textId="79537976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Willinger, OD</w:t>
      </w:r>
    </w:p>
    <w:p w14:paraId="0CDF2E7E" w14:textId="29F3E72D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Hiura, OD</w:t>
      </w:r>
    </w:p>
    <w:p w14:paraId="2F8C56A3" w14:textId="40C49063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Sewell, OD</w:t>
      </w:r>
    </w:p>
    <w:p w14:paraId="796ECCC8" w14:textId="02C08852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Hawley</w:t>
      </w:r>
    </w:p>
    <w:p w14:paraId="2302FFB9" w14:textId="41B9B5C0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214D">
        <w:rPr>
          <w:rFonts w:ascii="Times New Roman" w:hAnsi="Times New Roman" w:cs="Times New Roman"/>
          <w:b/>
          <w:bCs/>
          <w:sz w:val="24"/>
          <w:szCs w:val="24"/>
          <w:u w:val="single"/>
        </w:rPr>
        <w:t>DPH Staff Present by Phone/Video</w:t>
      </w:r>
      <w:r w:rsidR="00155C1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CA18745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>Meghan Bresnahan, Board Counsel</w:t>
      </w:r>
    </w:p>
    <w:p w14:paraId="1BCF2A86" w14:textId="462D216E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>Thomas</w:t>
      </w:r>
      <w:r w:rsidR="00155C13">
        <w:rPr>
          <w:rFonts w:ascii="Times New Roman" w:hAnsi="Times New Roman" w:cs="Times New Roman"/>
          <w:sz w:val="24"/>
          <w:szCs w:val="24"/>
        </w:rPr>
        <w:t xml:space="preserve"> F. </w:t>
      </w:r>
      <w:r w:rsidRPr="0098214D">
        <w:rPr>
          <w:rFonts w:ascii="Times New Roman" w:hAnsi="Times New Roman" w:cs="Times New Roman"/>
          <w:sz w:val="24"/>
          <w:szCs w:val="24"/>
        </w:rPr>
        <w:t xml:space="preserve">Burke, Executive Director </w:t>
      </w:r>
    </w:p>
    <w:p w14:paraId="759F22F4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>Margaret McKenna, Board Staff</w:t>
      </w:r>
    </w:p>
    <w:p w14:paraId="750CE765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 xml:space="preserve">Lisa Park, Board Intern </w:t>
      </w:r>
    </w:p>
    <w:p w14:paraId="352520DA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214D" w:rsidSect="004F16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8EFBD5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47C84" w14:textId="77777777" w:rsidR="004F1604" w:rsidRDefault="004F1604" w:rsidP="0098214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4F1604" w:rsidSect="004F16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9FF3AD" w14:textId="77777777" w:rsidR="0098214D" w:rsidRPr="00C72E03" w:rsidRDefault="0098214D" w:rsidP="0098214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2E03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Not Present by Phone/Video:</w:t>
      </w:r>
    </w:p>
    <w:p w14:paraId="5520566A" w14:textId="7B785AC3" w:rsidR="0098214D" w:rsidRDefault="003E609B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1EF01409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D6B0B" w14:textId="77777777" w:rsidR="0098214D" w:rsidRDefault="0098214D" w:rsidP="0098214D">
      <w:pPr>
        <w:pStyle w:val="Default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629E53F0" w14:textId="77777777" w:rsidR="002B3F24" w:rsidRDefault="002B3F24" w:rsidP="002B3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4BCE7" w14:textId="3EC9E68C" w:rsidR="002B3F24" w:rsidRDefault="002B3F24" w:rsidP="002B3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4E966AB">
        <w:rPr>
          <w:rFonts w:ascii="Times New Roman" w:hAnsi="Times New Roman" w:cs="Times New Roman"/>
          <w:sz w:val="24"/>
          <w:szCs w:val="24"/>
        </w:rPr>
        <w:t>Meeting called to order at 10:0</w:t>
      </w:r>
      <w:r>
        <w:rPr>
          <w:rFonts w:ascii="Times New Roman" w:hAnsi="Times New Roman" w:cs="Times New Roman"/>
          <w:sz w:val="24"/>
          <w:szCs w:val="24"/>
        </w:rPr>
        <w:t>2</w:t>
      </w:r>
      <w:r w:rsidRPr="24E966AB">
        <w:rPr>
          <w:rFonts w:ascii="Times New Roman" w:hAnsi="Times New Roman" w:cs="Times New Roman"/>
          <w:sz w:val="24"/>
          <w:szCs w:val="24"/>
        </w:rPr>
        <w:t xml:space="preserve"> AM by Dr. </w:t>
      </w:r>
      <w:r>
        <w:rPr>
          <w:rFonts w:ascii="Times New Roman" w:hAnsi="Times New Roman" w:cs="Times New Roman"/>
          <w:sz w:val="24"/>
          <w:szCs w:val="24"/>
        </w:rPr>
        <w:t>Sabree.</w:t>
      </w:r>
      <w:r w:rsidRPr="24E96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073A9" w14:textId="77777777" w:rsidR="0098214D" w:rsidRPr="00992029" w:rsidRDefault="0098214D" w:rsidP="0098214D">
      <w:pPr>
        <w:pStyle w:val="Default"/>
        <w:rPr>
          <w:b/>
          <w:bCs/>
          <w:u w:val="single"/>
        </w:rPr>
      </w:pPr>
    </w:p>
    <w:p w14:paraId="09A2258A" w14:textId="77777777" w:rsidR="0098214D" w:rsidRDefault="0098214D" w:rsidP="009821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 for Attendance</w:t>
      </w:r>
    </w:p>
    <w:p w14:paraId="2C86DE73" w14:textId="77777777" w:rsidR="0098214D" w:rsidRDefault="0098214D" w:rsidP="0098214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10A7E9" w14:textId="0EC99974" w:rsidR="0098214D" w:rsidRPr="004B3038" w:rsidRDefault="0098214D" w:rsidP="0098214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177135229"/>
      <w:r w:rsidRPr="004B3038">
        <w:rPr>
          <w:rFonts w:ascii="Times New Roman" w:hAnsi="Times New Roman" w:cs="Times New Roman"/>
          <w:sz w:val="24"/>
          <w:szCs w:val="24"/>
        </w:rPr>
        <w:t xml:space="preserve">Board </w:t>
      </w:r>
      <w:r w:rsidR="00AC4B54">
        <w:rPr>
          <w:rFonts w:ascii="Times New Roman" w:hAnsi="Times New Roman" w:cs="Times New Roman"/>
          <w:sz w:val="24"/>
          <w:szCs w:val="24"/>
        </w:rPr>
        <w:t>chair</w:t>
      </w:r>
      <w:r w:rsidRPr="004B3038">
        <w:rPr>
          <w:rFonts w:ascii="Times New Roman" w:hAnsi="Times New Roman" w:cs="Times New Roman"/>
          <w:sz w:val="24"/>
          <w:szCs w:val="24"/>
        </w:rPr>
        <w:t xml:space="preserve"> Dr. </w:t>
      </w:r>
      <w:r w:rsidR="00AC4B54">
        <w:rPr>
          <w:rFonts w:ascii="Times New Roman" w:hAnsi="Times New Roman" w:cs="Times New Roman"/>
          <w:sz w:val="24"/>
          <w:szCs w:val="24"/>
        </w:rPr>
        <w:t>Sabree</w:t>
      </w:r>
      <w:r w:rsidRPr="004B3038">
        <w:rPr>
          <w:rFonts w:ascii="Times New Roman" w:hAnsi="Times New Roman" w:cs="Times New Roman"/>
          <w:sz w:val="24"/>
          <w:szCs w:val="24"/>
        </w:rPr>
        <w:t xml:space="preserve"> established a quorum</w:t>
      </w:r>
      <w:r w:rsidR="0064000D">
        <w:rPr>
          <w:rFonts w:ascii="Times New Roman" w:hAnsi="Times New Roman" w:cs="Times New Roman"/>
          <w:sz w:val="24"/>
          <w:szCs w:val="24"/>
        </w:rPr>
        <w:t xml:space="preserve"> by conducting a roll call of board members</w:t>
      </w:r>
      <w:r w:rsidR="00EF380E">
        <w:rPr>
          <w:rFonts w:ascii="Times New Roman" w:hAnsi="Times New Roman" w:cs="Times New Roman"/>
          <w:sz w:val="24"/>
          <w:szCs w:val="24"/>
        </w:rPr>
        <w:t xml:space="preserve"> present</w:t>
      </w:r>
      <w:r w:rsidR="008F21A3" w:rsidRPr="004B3038">
        <w:rPr>
          <w:rFonts w:ascii="Times New Roman" w:hAnsi="Times New Roman" w:cs="Times New Roman"/>
          <w:sz w:val="24"/>
          <w:szCs w:val="24"/>
        </w:rPr>
        <w:t>:</w:t>
      </w:r>
      <w:r w:rsidR="008F21A3">
        <w:rPr>
          <w:rFonts w:ascii="Times New Roman" w:hAnsi="Times New Roman" w:cs="Times New Roman"/>
          <w:sz w:val="24"/>
          <w:szCs w:val="24"/>
        </w:rPr>
        <w:t xml:space="preserve"> </w:t>
      </w:r>
      <w:r w:rsidR="00510055">
        <w:rPr>
          <w:rFonts w:ascii="Times New Roman" w:hAnsi="Times New Roman" w:cs="Times New Roman"/>
          <w:sz w:val="24"/>
          <w:szCs w:val="24"/>
        </w:rPr>
        <w:t xml:space="preserve">Everett Sabree, </w:t>
      </w:r>
      <w:r w:rsidR="008F21A3">
        <w:rPr>
          <w:rFonts w:ascii="Times New Roman" w:hAnsi="Times New Roman" w:cs="Times New Roman"/>
          <w:sz w:val="24"/>
          <w:szCs w:val="24"/>
        </w:rPr>
        <w:t>Julie</w:t>
      </w:r>
      <w:r>
        <w:rPr>
          <w:rFonts w:ascii="Times New Roman" w:hAnsi="Times New Roman" w:cs="Times New Roman"/>
          <w:sz w:val="24"/>
          <w:szCs w:val="24"/>
        </w:rPr>
        <w:t xml:space="preserve"> Hiura, Jeanette Sewell, Rhonda Willinger and Michael Hawley</w:t>
      </w:r>
      <w:r w:rsidRPr="004B3038">
        <w:rPr>
          <w:rFonts w:ascii="Times New Roman" w:hAnsi="Times New Roman" w:cs="Times New Roman"/>
          <w:sz w:val="24"/>
          <w:szCs w:val="24"/>
        </w:rPr>
        <w:t xml:space="preserve">. All members participated </w:t>
      </w:r>
      <w:r w:rsidR="0064000D">
        <w:rPr>
          <w:rFonts w:ascii="Times New Roman" w:hAnsi="Times New Roman" w:cs="Times New Roman"/>
          <w:sz w:val="24"/>
          <w:szCs w:val="24"/>
        </w:rPr>
        <w:t xml:space="preserve">by video </w:t>
      </w:r>
      <w:r w:rsidRPr="004B3038">
        <w:rPr>
          <w:rFonts w:ascii="Times New Roman" w:hAnsi="Times New Roman" w:cs="Times New Roman"/>
          <w:sz w:val="24"/>
          <w:szCs w:val="24"/>
        </w:rPr>
        <w:t>via Webex.</w:t>
      </w:r>
    </w:p>
    <w:p w14:paraId="13067016" w14:textId="77777777" w:rsidR="0098214D" w:rsidRDefault="0098214D" w:rsidP="0098214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1" w:name="_Hlk150436800"/>
      <w:bookmarkEnd w:id="0"/>
    </w:p>
    <w:p w14:paraId="7906B8AE" w14:textId="77777777" w:rsidR="0098214D" w:rsidRPr="00323B01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Business:</w:t>
      </w:r>
      <w:bookmarkEnd w:id="1"/>
    </w:p>
    <w:p w14:paraId="11E7F05D" w14:textId="77777777" w:rsidR="0098214D" w:rsidRPr="003A7F9A" w:rsidRDefault="0098214D" w:rsidP="0098214D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bookmarkStart w:id="2" w:name="_Hlk150257688"/>
    </w:p>
    <w:p w14:paraId="09FCCAB9" w14:textId="73DA7850" w:rsidR="0098214D" w:rsidRPr="000E3526" w:rsidRDefault="0098214D" w:rsidP="0098214D">
      <w:pPr>
        <w:pStyle w:val="Default"/>
        <w:numPr>
          <w:ilvl w:val="0"/>
          <w:numId w:val="3"/>
        </w:numPr>
        <w:tabs>
          <w:tab w:val="left" w:pos="5532"/>
        </w:tabs>
        <w:spacing w:after="120"/>
        <w:rPr>
          <w:b/>
          <w:bCs/>
        </w:rPr>
      </w:pPr>
      <w:r>
        <w:t xml:space="preserve">Review of General Session Agenda: </w:t>
      </w:r>
      <w:r w:rsidR="007D610D">
        <w:t xml:space="preserve">June </w:t>
      </w:r>
      <w:r w:rsidR="00B9097D">
        <w:t>18</w:t>
      </w:r>
      <w:r>
        <w:t xml:space="preserve">, 2025 </w:t>
      </w:r>
      <w:bookmarkStart w:id="3" w:name="_Hlk102931914"/>
      <w:bookmarkEnd w:id="2"/>
    </w:p>
    <w:p w14:paraId="27F0BBF2" w14:textId="6C2B2976" w:rsidR="0098214D" w:rsidRPr="000E3526" w:rsidRDefault="0098214D" w:rsidP="0098214D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r w:rsidRPr="000E3526">
        <w:rPr>
          <w:b/>
          <w:bCs/>
        </w:rPr>
        <w:t xml:space="preserve">Dr. </w:t>
      </w:r>
      <w:r w:rsidR="00CD33B1">
        <w:rPr>
          <w:b/>
          <w:bCs/>
        </w:rPr>
        <w:t>Sewell</w:t>
      </w:r>
      <w:r w:rsidRPr="000E3526">
        <w:rPr>
          <w:b/>
          <w:bCs/>
        </w:rPr>
        <w:t xml:space="preserve"> moved to accept the general session agenda for </w:t>
      </w:r>
      <w:r w:rsidR="00B9097D">
        <w:rPr>
          <w:b/>
          <w:bCs/>
        </w:rPr>
        <w:t>June 18</w:t>
      </w:r>
      <w:r w:rsidRPr="00DE6D36">
        <w:rPr>
          <w:b/>
          <w:bCs/>
        </w:rPr>
        <w:t>, 2025</w:t>
      </w:r>
      <w:r w:rsidR="00C17696">
        <w:rPr>
          <w:b/>
          <w:bCs/>
        </w:rPr>
        <w:t xml:space="preserve">. </w:t>
      </w:r>
      <w:r w:rsidR="007F156E">
        <w:rPr>
          <w:b/>
          <w:bCs/>
        </w:rPr>
        <w:t>Dr</w:t>
      </w:r>
      <w:r w:rsidRPr="000E3526">
        <w:rPr>
          <w:b/>
          <w:bCs/>
        </w:rPr>
        <w:t xml:space="preserve">. </w:t>
      </w:r>
      <w:r w:rsidR="007F156E">
        <w:rPr>
          <w:b/>
          <w:bCs/>
        </w:rPr>
        <w:t>Hiura</w:t>
      </w:r>
      <w:r w:rsidRPr="000E3526">
        <w:rPr>
          <w:b/>
          <w:bCs/>
        </w:rPr>
        <w:t xml:space="preserve"> seconded. The motion passed on a roll call vote: Dr. Willinger – “yes”; Dr. Sabree – “</w:t>
      </w:r>
      <w:r w:rsidR="007F156E">
        <w:rPr>
          <w:b/>
          <w:bCs/>
        </w:rPr>
        <w:t>yes</w:t>
      </w:r>
      <w:r w:rsidRPr="000E3526">
        <w:rPr>
          <w:b/>
          <w:bCs/>
        </w:rPr>
        <w:t>”; Dr. Sewell – “yes”; Dr. Hiura – “yes”</w:t>
      </w:r>
      <w:bookmarkStart w:id="4" w:name="_Hlk191565034"/>
      <w:r>
        <w:rPr>
          <w:b/>
          <w:bCs/>
        </w:rPr>
        <w:t>; Michael Hawley “yes”</w:t>
      </w:r>
      <w:r w:rsidRPr="000E3526">
        <w:rPr>
          <w:b/>
          <w:bCs/>
        </w:rPr>
        <w:t>.</w:t>
      </w:r>
      <w:bookmarkEnd w:id="4"/>
    </w:p>
    <w:p w14:paraId="5966FCCB" w14:textId="77777777" w:rsidR="0098214D" w:rsidRPr="00F038F8" w:rsidRDefault="0098214D" w:rsidP="0098214D">
      <w:pPr>
        <w:tabs>
          <w:tab w:val="left" w:pos="5532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0F2B3" w14:textId="170B1827" w:rsidR="0098214D" w:rsidRPr="00C17696" w:rsidRDefault="0098214D" w:rsidP="00C17696">
      <w:pPr>
        <w:pStyle w:val="Default"/>
        <w:numPr>
          <w:ilvl w:val="0"/>
          <w:numId w:val="3"/>
        </w:numPr>
        <w:tabs>
          <w:tab w:val="left" w:pos="5532"/>
        </w:tabs>
        <w:spacing w:after="120"/>
        <w:rPr>
          <w:b/>
          <w:bCs/>
        </w:rPr>
      </w:pPr>
      <w:r w:rsidRPr="00C17696">
        <w:t xml:space="preserve">Review of General Session Minutes: </w:t>
      </w:r>
      <w:bookmarkEnd w:id="3"/>
      <w:r w:rsidR="007D610D">
        <w:t>May 21, 2025</w:t>
      </w:r>
    </w:p>
    <w:p w14:paraId="4B644598" w14:textId="443648E7" w:rsidR="005F12CE" w:rsidRDefault="001C3FC6" w:rsidP="005A0846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Hiura </w:t>
      </w:r>
      <w:r w:rsidR="0098214D"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moved to accept the general session </w:t>
      </w:r>
      <w:r w:rsidR="0098214D">
        <w:rPr>
          <w:rFonts w:ascii="Times New Roman" w:hAnsi="Times New Roman" w:cs="Times New Roman"/>
          <w:b/>
          <w:bCs/>
          <w:sz w:val="24"/>
          <w:szCs w:val="24"/>
        </w:rPr>
        <w:t xml:space="preserve">minutes for </w:t>
      </w:r>
      <w:r w:rsidR="00CD33B1" w:rsidRPr="00CD33B1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7F156E">
        <w:rPr>
          <w:rFonts w:ascii="Times New Roman" w:hAnsi="Times New Roman" w:cs="Times New Roman"/>
          <w:b/>
          <w:bCs/>
          <w:sz w:val="24"/>
          <w:szCs w:val="24"/>
        </w:rPr>
        <w:t>y 21</w:t>
      </w:r>
      <w:r w:rsidR="00CD33B1" w:rsidRPr="00CD33B1">
        <w:rPr>
          <w:rFonts w:ascii="Times New Roman" w:hAnsi="Times New Roman" w:cs="Times New Roman"/>
          <w:b/>
          <w:bCs/>
          <w:sz w:val="24"/>
          <w:szCs w:val="24"/>
        </w:rPr>
        <w:t xml:space="preserve">, 2025 </w:t>
      </w:r>
      <w:r w:rsidR="0098214D">
        <w:rPr>
          <w:rFonts w:ascii="Times New Roman" w:hAnsi="Times New Roman" w:cs="Times New Roman"/>
          <w:b/>
          <w:bCs/>
          <w:sz w:val="24"/>
          <w:szCs w:val="24"/>
        </w:rPr>
        <w:t>as written</w:t>
      </w:r>
      <w:r w:rsidR="0098214D"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Mr. Hawley</w:t>
      </w:r>
      <w:r w:rsidR="009821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214D" w:rsidRPr="000E3526">
        <w:rPr>
          <w:rFonts w:ascii="Times New Roman" w:hAnsi="Times New Roman" w:cs="Times New Roman"/>
          <w:b/>
          <w:bCs/>
          <w:sz w:val="24"/>
          <w:szCs w:val="24"/>
        </w:rPr>
        <w:t>seconded. The motion passed on a roll call vote: Dr. Willinger – “yes”; Dr. Sabree – “</w:t>
      </w:r>
      <w:r w:rsidR="005A0846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98214D"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”; Dr. Sewell – “yes”; Dr. Hiura – </w:t>
      </w:r>
      <w:r w:rsidR="0098214D">
        <w:rPr>
          <w:rFonts w:ascii="Times New Roman" w:hAnsi="Times New Roman" w:cs="Times New Roman"/>
          <w:b/>
          <w:bCs/>
          <w:sz w:val="24"/>
          <w:szCs w:val="24"/>
        </w:rPr>
        <w:t>“yes</w:t>
      </w:r>
      <w:r w:rsidR="0098214D" w:rsidRPr="000E352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8214D" w:rsidRPr="00F038F8">
        <w:rPr>
          <w:rFonts w:ascii="Times New Roman" w:hAnsi="Times New Roman" w:cs="Times New Roman"/>
          <w:b/>
          <w:bCs/>
          <w:sz w:val="24"/>
          <w:szCs w:val="24"/>
        </w:rPr>
        <w:t>; Michael Hawley “</w:t>
      </w:r>
      <w:r w:rsidR="0098214D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98214D" w:rsidRPr="00F038F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8214D" w:rsidRPr="000E35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3A0BBB" w14:textId="77777777" w:rsidR="005A0846" w:rsidRPr="005A0846" w:rsidRDefault="005A0846" w:rsidP="005A0846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1FA6D" w14:textId="77777777" w:rsidR="004F6700" w:rsidRDefault="004F6700" w:rsidP="00B76FD5">
      <w:pPr>
        <w:pStyle w:val="ListParagraph"/>
        <w:tabs>
          <w:tab w:val="left" w:pos="5532"/>
        </w:tabs>
        <w:spacing w:after="120"/>
        <w:ind w:left="0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14:paraId="7D756BA5" w14:textId="77777777" w:rsidR="004F6700" w:rsidRDefault="004F6700" w:rsidP="00B76FD5">
      <w:pPr>
        <w:pStyle w:val="ListParagraph"/>
        <w:tabs>
          <w:tab w:val="left" w:pos="5532"/>
        </w:tabs>
        <w:spacing w:after="120"/>
        <w:ind w:left="0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14:paraId="1C6AF7CC" w14:textId="77777777" w:rsidR="004F6700" w:rsidRDefault="00B76FD5" w:rsidP="004F6700">
      <w:pPr>
        <w:pStyle w:val="ListParagraph"/>
        <w:tabs>
          <w:tab w:val="left" w:pos="5532"/>
        </w:tabs>
        <w:spacing w:after="120"/>
        <w:ind w:left="0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napToGrid w:val="0"/>
          <w:sz w:val="24"/>
          <w:szCs w:val="24"/>
          <w:u w:val="single"/>
        </w:rPr>
        <w:lastRenderedPageBreak/>
        <w:t>Correspondence:</w:t>
      </w:r>
    </w:p>
    <w:p w14:paraId="77DAA760" w14:textId="77777777" w:rsidR="004F6700" w:rsidRDefault="004F6700" w:rsidP="004F6700">
      <w:pPr>
        <w:pStyle w:val="ListParagraph"/>
        <w:tabs>
          <w:tab w:val="left" w:pos="5532"/>
        </w:tabs>
        <w:spacing w:after="120"/>
        <w:ind w:left="0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14:paraId="4E7DB754" w14:textId="4EB1035B" w:rsidR="00B76FD5" w:rsidRPr="004F6700" w:rsidRDefault="005A1CDC" w:rsidP="004F6700">
      <w:pPr>
        <w:pStyle w:val="ListParagraph"/>
        <w:tabs>
          <w:tab w:val="left" w:pos="5532"/>
        </w:tabs>
        <w:spacing w:after="120"/>
        <w:ind w:left="0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4F6700">
        <w:rPr>
          <w:rFonts w:ascii="Times New Roman" w:hAnsi="Times New Roman" w:cs="Times New Roman"/>
          <w:color w:val="000000" w:themeColor="text1"/>
        </w:rPr>
        <w:t xml:space="preserve">COPE </w:t>
      </w:r>
      <w:r w:rsidR="00335E29" w:rsidRPr="004F6700">
        <w:rPr>
          <w:rFonts w:ascii="Times New Roman" w:hAnsi="Times New Roman" w:cs="Times New Roman"/>
          <w:color w:val="000000" w:themeColor="text1"/>
        </w:rPr>
        <w:t>2024 Annual Report</w:t>
      </w:r>
    </w:p>
    <w:p w14:paraId="56B1640F" w14:textId="77777777" w:rsidR="00335E29" w:rsidRPr="00B76FD5" w:rsidRDefault="00335E29" w:rsidP="00335E29">
      <w:pPr>
        <w:pStyle w:val="Default"/>
        <w:ind w:left="360"/>
        <w:rPr>
          <w:b/>
          <w:bCs/>
          <w:color w:val="000000" w:themeColor="text1"/>
        </w:rPr>
      </w:pPr>
      <w:r w:rsidRPr="00B76FD5">
        <w:rPr>
          <w:b/>
          <w:bCs/>
          <w:color w:val="000000" w:themeColor="text1"/>
        </w:rPr>
        <w:t>Read and filed.</w:t>
      </w:r>
    </w:p>
    <w:p w14:paraId="1AEB267A" w14:textId="77777777" w:rsidR="00CB29E8" w:rsidRDefault="00CB29E8" w:rsidP="00B76FD5">
      <w:pPr>
        <w:pStyle w:val="Default"/>
      </w:pPr>
    </w:p>
    <w:p w14:paraId="7D80273D" w14:textId="7D8313DD" w:rsidR="00B76FD5" w:rsidRPr="00B76FD5" w:rsidRDefault="00B76FD5" w:rsidP="00B76FD5">
      <w:pPr>
        <w:pStyle w:val="Default"/>
        <w:rPr>
          <w:b/>
          <w:bCs/>
          <w:u w:val="single"/>
        </w:rPr>
      </w:pPr>
      <w:r w:rsidRPr="00B76FD5">
        <w:rPr>
          <w:b/>
          <w:bCs/>
          <w:u w:val="single"/>
        </w:rPr>
        <w:t>Discussion:</w:t>
      </w:r>
    </w:p>
    <w:p w14:paraId="500EEC20" w14:textId="77777777" w:rsidR="00B76FD5" w:rsidRDefault="00B76FD5" w:rsidP="00B76FD5">
      <w:pPr>
        <w:pStyle w:val="Default"/>
      </w:pPr>
    </w:p>
    <w:p w14:paraId="342730D2" w14:textId="5109B31A" w:rsidR="00B76FD5" w:rsidRDefault="00B76FD5" w:rsidP="00B76FD5">
      <w:pPr>
        <w:pStyle w:val="Default"/>
        <w:numPr>
          <w:ilvl w:val="0"/>
          <w:numId w:val="3"/>
        </w:numPr>
      </w:pPr>
      <w:r>
        <w:t>Massachusetts Society of Optometrists glaucoma course proposal</w:t>
      </w:r>
    </w:p>
    <w:p w14:paraId="44AA606A" w14:textId="77777777" w:rsidR="00B76FD5" w:rsidRDefault="00B76FD5" w:rsidP="00B76FD5">
      <w:pPr>
        <w:pStyle w:val="Default"/>
        <w:ind w:left="360"/>
      </w:pPr>
    </w:p>
    <w:p w14:paraId="01A8930A" w14:textId="50AA3D2D" w:rsidR="00B76FD5" w:rsidRDefault="00B76FD5" w:rsidP="00F86279">
      <w:pPr>
        <w:pStyle w:val="Default"/>
        <w:ind w:left="360"/>
      </w:pPr>
      <w:r w:rsidRPr="31F5D835">
        <w:rPr>
          <w:color w:val="000000" w:themeColor="text1"/>
        </w:rPr>
        <w:t xml:space="preserve">The Board </w:t>
      </w:r>
      <w:r>
        <w:rPr>
          <w:color w:val="000000" w:themeColor="text1"/>
        </w:rPr>
        <w:t xml:space="preserve">met with Ms. Lindsay DeSantis, executive director of </w:t>
      </w:r>
      <w:r w:rsidRPr="31F5D835">
        <w:rPr>
          <w:color w:val="000000" w:themeColor="text1"/>
        </w:rPr>
        <w:t>the Massachusetts Society of Optometrist</w:t>
      </w:r>
      <w:r>
        <w:rPr>
          <w:color w:val="000000" w:themeColor="text1"/>
        </w:rPr>
        <w:t>s</w:t>
      </w:r>
      <w:r w:rsidRPr="31F5D835">
        <w:rPr>
          <w:color w:val="000000" w:themeColor="text1"/>
        </w:rPr>
        <w:t xml:space="preserve"> (MSO)</w:t>
      </w:r>
      <w:r w:rsidR="001A74E7">
        <w:rPr>
          <w:color w:val="000000" w:themeColor="text1"/>
        </w:rPr>
        <w:t>,</w:t>
      </w:r>
      <w:r>
        <w:rPr>
          <w:color w:val="000000" w:themeColor="text1"/>
        </w:rPr>
        <w:t xml:space="preserve"> and Dr. Gary Chu</w:t>
      </w:r>
      <w:r w:rsidR="00EB3618">
        <w:rPr>
          <w:color w:val="000000" w:themeColor="text1"/>
        </w:rPr>
        <w:t xml:space="preserve">, Vice President of Professional Affairs at the </w:t>
      </w:r>
      <w:r w:rsidR="00EB3618" w:rsidRPr="00EB3618">
        <w:rPr>
          <w:color w:val="000000" w:themeColor="text1"/>
        </w:rPr>
        <w:t>New England College of Optometry</w:t>
      </w:r>
      <w:r w:rsidR="00EB3618">
        <w:rPr>
          <w:color w:val="000000" w:themeColor="text1"/>
        </w:rPr>
        <w:t xml:space="preserve"> (NECO)</w:t>
      </w:r>
      <w:r w:rsidR="00DB2D2C">
        <w:rPr>
          <w:color w:val="000000" w:themeColor="text1"/>
        </w:rPr>
        <w:t>,</w:t>
      </w:r>
      <w:r w:rsidR="00EB3618">
        <w:rPr>
          <w:color w:val="000000" w:themeColor="text1"/>
        </w:rPr>
        <w:t xml:space="preserve"> to discuss </w:t>
      </w:r>
      <w:r w:rsidR="00DB2D2C">
        <w:rPr>
          <w:color w:val="000000" w:themeColor="text1"/>
        </w:rPr>
        <w:t xml:space="preserve">proposed changes to </w:t>
      </w:r>
      <w:r w:rsidR="00EB3618">
        <w:rPr>
          <w:color w:val="000000" w:themeColor="text1"/>
        </w:rPr>
        <w:t>the MSO</w:t>
      </w:r>
      <w:r w:rsidRPr="31F5D835">
        <w:rPr>
          <w:color w:val="000000" w:themeColor="text1"/>
        </w:rPr>
        <w:t xml:space="preserve"> </w:t>
      </w:r>
      <w:r w:rsidR="00DB2D2C">
        <w:rPr>
          <w:color w:val="000000" w:themeColor="text1"/>
        </w:rPr>
        <w:t xml:space="preserve">directed </w:t>
      </w:r>
      <w:r w:rsidRPr="31F5D835">
        <w:rPr>
          <w:color w:val="000000" w:themeColor="text1"/>
        </w:rPr>
        <w:t xml:space="preserve">glaucoma </w:t>
      </w:r>
      <w:r w:rsidR="00DF05DB">
        <w:rPr>
          <w:color w:val="000000" w:themeColor="text1"/>
        </w:rPr>
        <w:t xml:space="preserve">certification </w:t>
      </w:r>
      <w:r w:rsidRPr="31F5D835">
        <w:rPr>
          <w:color w:val="000000" w:themeColor="text1"/>
        </w:rPr>
        <w:t>course</w:t>
      </w:r>
      <w:r w:rsidR="00EB3618">
        <w:rPr>
          <w:color w:val="000000" w:themeColor="text1"/>
        </w:rPr>
        <w:t>.</w:t>
      </w:r>
      <w:r w:rsidR="00DB2D2C">
        <w:rPr>
          <w:color w:val="000000" w:themeColor="text1"/>
        </w:rPr>
        <w:t xml:space="preserve"> </w:t>
      </w:r>
      <w:r w:rsidR="00DF05DB">
        <w:rPr>
          <w:color w:val="000000" w:themeColor="text1"/>
        </w:rPr>
        <w:t xml:space="preserve">After </w:t>
      </w:r>
      <w:r w:rsidR="002D6278">
        <w:rPr>
          <w:color w:val="000000" w:themeColor="text1"/>
        </w:rPr>
        <w:t>review</w:t>
      </w:r>
      <w:r w:rsidR="00DF05DB">
        <w:rPr>
          <w:color w:val="000000" w:themeColor="text1"/>
        </w:rPr>
        <w:t>, t</w:t>
      </w:r>
      <w:r w:rsidR="00DB2D2C">
        <w:rPr>
          <w:color w:val="000000" w:themeColor="text1"/>
        </w:rPr>
        <w:t xml:space="preserve">he </w:t>
      </w:r>
      <w:r w:rsidR="00DF05DB">
        <w:rPr>
          <w:color w:val="000000" w:themeColor="text1"/>
        </w:rPr>
        <w:t>B</w:t>
      </w:r>
      <w:r w:rsidR="00DB2D2C">
        <w:rPr>
          <w:color w:val="000000" w:themeColor="text1"/>
        </w:rPr>
        <w:t xml:space="preserve">oard </w:t>
      </w:r>
      <w:r w:rsidR="00DF05DB">
        <w:rPr>
          <w:color w:val="000000" w:themeColor="text1"/>
        </w:rPr>
        <w:t xml:space="preserve">recommended </w:t>
      </w:r>
      <w:r w:rsidR="00861A9E">
        <w:rPr>
          <w:color w:val="000000" w:themeColor="text1"/>
        </w:rPr>
        <w:t>that the</w:t>
      </w:r>
      <w:r w:rsidR="00DF05DB">
        <w:rPr>
          <w:color w:val="000000" w:themeColor="text1"/>
        </w:rPr>
        <w:t xml:space="preserve"> </w:t>
      </w:r>
      <w:r w:rsidR="002D6278">
        <w:rPr>
          <w:color w:val="000000" w:themeColor="text1"/>
        </w:rPr>
        <w:t>a</w:t>
      </w:r>
      <w:r w:rsidR="00DF05DB">
        <w:rPr>
          <w:color w:val="000000" w:themeColor="text1"/>
        </w:rPr>
        <w:t xml:space="preserve">ddendum </w:t>
      </w:r>
      <w:r w:rsidR="00861A9E">
        <w:rPr>
          <w:color w:val="000000" w:themeColor="text1"/>
        </w:rPr>
        <w:t>regarding r</w:t>
      </w:r>
      <w:r w:rsidR="00DF05DB">
        <w:rPr>
          <w:color w:val="000000" w:themeColor="text1"/>
        </w:rPr>
        <w:t xml:space="preserve">ules for completing the </w:t>
      </w:r>
      <w:r w:rsidR="00861A9E">
        <w:rPr>
          <w:color w:val="000000" w:themeColor="text1"/>
        </w:rPr>
        <w:t>c</w:t>
      </w:r>
      <w:r w:rsidR="00DF05DB">
        <w:rPr>
          <w:color w:val="000000" w:themeColor="text1"/>
        </w:rPr>
        <w:t xml:space="preserve">linical portion of the </w:t>
      </w:r>
      <w:r w:rsidR="00861A9E">
        <w:rPr>
          <w:color w:val="000000" w:themeColor="text1"/>
        </w:rPr>
        <w:t>g</w:t>
      </w:r>
      <w:r w:rsidR="00DF05DB">
        <w:rPr>
          <w:color w:val="000000" w:themeColor="text1"/>
        </w:rPr>
        <w:t xml:space="preserve">laucoma and </w:t>
      </w:r>
      <w:r w:rsidR="00861A9E">
        <w:rPr>
          <w:color w:val="000000" w:themeColor="text1"/>
        </w:rPr>
        <w:t>o</w:t>
      </w:r>
      <w:r w:rsidR="00DF05DB">
        <w:rPr>
          <w:color w:val="000000" w:themeColor="text1"/>
        </w:rPr>
        <w:t xml:space="preserve">rals </w:t>
      </w:r>
      <w:r w:rsidR="00861A9E">
        <w:rPr>
          <w:color w:val="000000" w:themeColor="text1"/>
        </w:rPr>
        <w:t>certification course be amended</w:t>
      </w:r>
      <w:r w:rsidR="00DF05DB">
        <w:rPr>
          <w:color w:val="000000" w:themeColor="text1"/>
        </w:rPr>
        <w:t xml:space="preserve">. </w:t>
      </w:r>
      <w:r w:rsidR="00861A9E">
        <w:rPr>
          <w:color w:val="000000" w:themeColor="text1"/>
        </w:rPr>
        <w:t xml:space="preserve">The Board instructed Ms. DeSantis to provide a revised course proposal and agreed that the proposal </w:t>
      </w:r>
      <w:proofErr w:type="gramStart"/>
      <w:r w:rsidR="002D6278">
        <w:rPr>
          <w:color w:val="000000" w:themeColor="text1"/>
        </w:rPr>
        <w:t>shall</w:t>
      </w:r>
      <w:proofErr w:type="gramEnd"/>
      <w:r w:rsidR="00861A9E">
        <w:rPr>
          <w:color w:val="000000" w:themeColor="text1"/>
        </w:rPr>
        <w:t xml:space="preserve"> be approved subject to Dr. Sewell’s review.</w:t>
      </w:r>
    </w:p>
    <w:p w14:paraId="5FBFCAC0" w14:textId="77777777" w:rsidR="00F86279" w:rsidRDefault="00F86279" w:rsidP="00F86279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27316" w14:textId="48415759" w:rsidR="00F86279" w:rsidRDefault="00861A9E" w:rsidP="00F86279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After discussion, </w:t>
      </w:r>
      <w:r w:rsidR="00F86279">
        <w:rPr>
          <w:rFonts w:ascii="Times New Roman" w:hAnsi="Times New Roman" w:cs="Times New Roman"/>
          <w:b/>
          <w:bCs/>
          <w:sz w:val="24"/>
          <w:szCs w:val="24"/>
        </w:rPr>
        <w:t xml:space="preserve">Dr. Sewell </w:t>
      </w:r>
      <w:r w:rsidR="00F86279"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moved 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approve </w:t>
      </w:r>
      <w:r w:rsidR="004078B3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861A9E">
        <w:rPr>
          <w:rFonts w:ascii="Times New Roman" w:hAnsi="Times New Roman" w:cs="Times New Roman"/>
          <w:b/>
          <w:bCs/>
          <w:sz w:val="24"/>
          <w:szCs w:val="24"/>
        </w:rPr>
        <w:t xml:space="preserve">MSO Expanded Scope of Practice Certification Course 2025 – 2027 </w:t>
      </w:r>
      <w:r>
        <w:rPr>
          <w:rFonts w:ascii="Times New Roman" w:hAnsi="Times New Roman" w:cs="Times New Roman"/>
          <w:b/>
          <w:bCs/>
          <w:sz w:val="24"/>
          <w:szCs w:val="24"/>
        </w:rPr>
        <w:t>contingent upon changes to the addendum and Dr. Jeanette Sewell’s review.</w:t>
      </w:r>
      <w:r w:rsidR="004078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279">
        <w:rPr>
          <w:rFonts w:ascii="Times New Roman" w:hAnsi="Times New Roman" w:cs="Times New Roman"/>
          <w:b/>
          <w:bCs/>
          <w:sz w:val="24"/>
          <w:szCs w:val="24"/>
        </w:rPr>
        <w:t xml:space="preserve">Mr. Hawley </w:t>
      </w:r>
      <w:r w:rsidR="00F86279" w:rsidRPr="000E3526">
        <w:rPr>
          <w:rFonts w:ascii="Times New Roman" w:hAnsi="Times New Roman" w:cs="Times New Roman"/>
          <w:b/>
          <w:bCs/>
          <w:sz w:val="24"/>
          <w:szCs w:val="24"/>
        </w:rPr>
        <w:t>seconded. The motion passed on a roll call vote: Dr. Willinger – “yes”; Dr. Sabree – “</w:t>
      </w:r>
      <w:r w:rsidR="00F86279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F86279"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”; Dr. Sewell – “yes”; Dr. Hiura – </w:t>
      </w:r>
      <w:r w:rsidR="00F86279">
        <w:rPr>
          <w:rFonts w:ascii="Times New Roman" w:hAnsi="Times New Roman" w:cs="Times New Roman"/>
          <w:b/>
          <w:bCs/>
          <w:sz w:val="24"/>
          <w:szCs w:val="24"/>
        </w:rPr>
        <w:t>“yes</w:t>
      </w:r>
      <w:r w:rsidR="00F86279" w:rsidRPr="000E352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86279" w:rsidRPr="00F038F8">
        <w:rPr>
          <w:rFonts w:ascii="Times New Roman" w:hAnsi="Times New Roman" w:cs="Times New Roman"/>
          <w:b/>
          <w:bCs/>
          <w:sz w:val="24"/>
          <w:szCs w:val="24"/>
        </w:rPr>
        <w:t>; Michael Hawley “</w:t>
      </w:r>
      <w:r w:rsidR="00F86279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F86279" w:rsidRPr="00F038F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86279" w:rsidRPr="000E35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BA8021" w14:textId="77777777" w:rsidR="00F86279" w:rsidRPr="00792087" w:rsidRDefault="00F86279" w:rsidP="00F86279">
      <w:pPr>
        <w:pStyle w:val="Default"/>
        <w:ind w:left="360"/>
      </w:pPr>
    </w:p>
    <w:p w14:paraId="453FC9C7" w14:textId="77777777" w:rsidR="0098214D" w:rsidRPr="00CC6238" w:rsidRDefault="0098214D" w:rsidP="0098214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ment:</w:t>
      </w:r>
    </w:p>
    <w:p w14:paraId="3B2CA345" w14:textId="1EEC98EC" w:rsidR="0098214D" w:rsidRDefault="0098214D" w:rsidP="009821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</w:rPr>
        <w:t>At 1</w:t>
      </w:r>
      <w:r w:rsidR="00C80735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0735">
        <w:rPr>
          <w:rFonts w:ascii="Times New Roman" w:hAnsi="Times New Roman" w:cs="Times New Roman"/>
          <w:b/>
          <w:bCs/>
          <w:sz w:val="24"/>
          <w:szCs w:val="24"/>
        </w:rPr>
        <w:t>42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a.m., Dr.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Hiura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moved to adjourn the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ublic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ession meeting. Dr. </w:t>
      </w:r>
      <w:r w:rsidR="00C80735">
        <w:rPr>
          <w:rFonts w:ascii="Times New Roman" w:hAnsi="Times New Roman" w:cs="Times New Roman"/>
          <w:b/>
          <w:bCs/>
          <w:sz w:val="24"/>
          <w:szCs w:val="24"/>
        </w:rPr>
        <w:t>Sewell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seconded.  </w:t>
      </w:r>
      <w:r w:rsidR="00C80735" w:rsidRPr="00C80735">
        <w:rPr>
          <w:rFonts w:ascii="Times New Roman" w:hAnsi="Times New Roman" w:cs="Times New Roman"/>
          <w:b/>
          <w:bCs/>
          <w:sz w:val="24"/>
          <w:szCs w:val="24"/>
        </w:rPr>
        <w:t>The motion passed on a roll call vote: Dr. Willinger – “yes”; Dr. Sabree – “</w:t>
      </w:r>
      <w:r w:rsidR="002B3F24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C80735" w:rsidRPr="00C80735">
        <w:rPr>
          <w:rFonts w:ascii="Times New Roman" w:hAnsi="Times New Roman" w:cs="Times New Roman"/>
          <w:b/>
          <w:bCs/>
          <w:sz w:val="24"/>
          <w:szCs w:val="24"/>
        </w:rPr>
        <w:t>”; Dr. Sewell – “yes”; Dr. Hiura – “yes”; Michael Hawley “yes”.</w:t>
      </w:r>
    </w:p>
    <w:p w14:paraId="3A806EF3" w14:textId="5E79754E" w:rsidR="0098214D" w:rsidRPr="00145C6F" w:rsidRDefault="002E376B" w:rsidP="009821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</w:t>
      </w:r>
      <w:r w:rsidR="0098214D" w:rsidRPr="00145C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Meeting Session:</w:t>
      </w:r>
    </w:p>
    <w:p w14:paraId="6C2D34CB" w14:textId="62FC04A9" w:rsidR="0098214D" w:rsidRDefault="0098214D" w:rsidP="00E532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1F5D835">
        <w:rPr>
          <w:rFonts w:ascii="Times New Roman" w:hAnsi="Times New Roman" w:cs="Times New Roman"/>
          <w:b/>
          <w:bCs/>
          <w:sz w:val="24"/>
          <w:szCs w:val="24"/>
        </w:rPr>
        <w:t>At 1</w:t>
      </w:r>
      <w:r w:rsidR="00C80735">
        <w:rPr>
          <w:rFonts w:ascii="Times New Roman" w:hAnsi="Times New Roman" w:cs="Times New Roman"/>
          <w:b/>
          <w:bCs/>
          <w:sz w:val="24"/>
          <w:szCs w:val="24"/>
        </w:rPr>
        <w:t>0:</w:t>
      </w:r>
      <w:r w:rsidR="001F6EF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31F5D835">
        <w:rPr>
          <w:rFonts w:ascii="Times New Roman" w:hAnsi="Times New Roman" w:cs="Times New Roman"/>
          <w:b/>
          <w:bCs/>
          <w:sz w:val="24"/>
          <w:szCs w:val="24"/>
        </w:rPr>
        <w:t xml:space="preserve"> a.m.,</w:t>
      </w:r>
      <w:r w:rsidR="00C807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10B">
        <w:rPr>
          <w:rFonts w:ascii="Times New Roman" w:hAnsi="Times New Roman" w:cs="Times New Roman"/>
          <w:b/>
          <w:bCs/>
          <w:sz w:val="24"/>
          <w:szCs w:val="24"/>
        </w:rPr>
        <w:t xml:space="preserve">Dr. Willinger </w:t>
      </w:r>
      <w:r w:rsidRPr="31F5D835">
        <w:rPr>
          <w:rFonts w:ascii="Times New Roman" w:hAnsi="Times New Roman" w:cs="Times New Roman"/>
          <w:b/>
          <w:bCs/>
          <w:sz w:val="24"/>
          <w:szCs w:val="24"/>
        </w:rPr>
        <w:t xml:space="preserve">moved to enter 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>Executive Session as authorized pursuant to M.G.L. c.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 xml:space="preserve">30A, § 21(a)(1) for the purpose of discussing the reputation, character, </w:t>
      </w:r>
      <w:r w:rsidR="002E376B" w:rsidRPr="00E5328F">
        <w:rPr>
          <w:rFonts w:ascii="Times New Roman" w:hAnsi="Times New Roman" w:cs="Times New Roman"/>
          <w:b/>
          <w:bCs/>
          <w:sz w:val="24"/>
          <w:szCs w:val="24"/>
        </w:rPr>
        <w:t>physical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76B" w:rsidRPr="00E5328F">
        <w:rPr>
          <w:rFonts w:ascii="Times New Roman" w:hAnsi="Times New Roman" w:cs="Times New Roman"/>
          <w:b/>
          <w:bCs/>
          <w:sz w:val="24"/>
          <w:szCs w:val="24"/>
        </w:rPr>
        <w:t>condition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>, or mental health, rather than professional competence, of an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>individual, or to discuss the discipline or dismissal of, or complaints or charges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>brought against, a public officer, employee, staff member or individual.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>Specifically, evaluate the Good Moral Character as required for registration for a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>pending applicant.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10B">
        <w:rPr>
          <w:rFonts w:ascii="Times New Roman" w:hAnsi="Times New Roman" w:cs="Times New Roman"/>
          <w:b/>
          <w:bCs/>
          <w:sz w:val="24"/>
          <w:szCs w:val="24"/>
        </w:rPr>
        <w:t xml:space="preserve">Mr. Hawley </w:t>
      </w:r>
      <w:r w:rsidRPr="31F5D835">
        <w:rPr>
          <w:rFonts w:ascii="Times New Roman" w:hAnsi="Times New Roman" w:cs="Times New Roman"/>
          <w:b/>
          <w:bCs/>
          <w:sz w:val="24"/>
          <w:szCs w:val="24"/>
        </w:rPr>
        <w:t>seconded.  The motion passed by roll call vote: Dr. Willinger – “yes”; Dr. Sabree – “</w:t>
      </w:r>
      <w:r w:rsidR="00F52BFF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31F5D835">
        <w:rPr>
          <w:rFonts w:ascii="Times New Roman" w:hAnsi="Times New Roman" w:cs="Times New Roman"/>
          <w:b/>
          <w:bCs/>
          <w:sz w:val="24"/>
          <w:szCs w:val="24"/>
        </w:rPr>
        <w:t>”; Dr. Sewell – “yes”; Dr. Hiura – “yes”; Mr. Hawley – “yes”.</w:t>
      </w:r>
    </w:p>
    <w:p w14:paraId="28900829" w14:textId="77777777" w:rsidR="008E57AE" w:rsidRDefault="008E57AE" w:rsidP="00E532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A1A4CF" w14:textId="77777777" w:rsidR="0081300E" w:rsidRDefault="0081300E" w:rsidP="00E532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4F4BC1" w14:textId="77777777" w:rsidR="0098214D" w:rsidRPr="00790FE2" w:rsidRDefault="0098214D" w:rsidP="0098214D">
      <w:pPr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lastRenderedPageBreak/>
        <w:t>Respectfully submitted,</w:t>
      </w:r>
    </w:p>
    <w:p w14:paraId="0619F645" w14:textId="581C8471" w:rsidR="0098214D" w:rsidRDefault="0081300E" w:rsidP="0098214D">
      <w:pPr>
        <w:spacing w:after="0"/>
        <w:rPr>
          <w:noProof/>
        </w:rPr>
      </w:pPr>
      <w:r w:rsidRPr="00571058">
        <w:rPr>
          <w:noProof/>
        </w:rPr>
        <w:drawing>
          <wp:inline distT="0" distB="0" distL="0" distR="0" wp14:anchorId="4C7DD198" wp14:editId="37B28EC9">
            <wp:extent cx="1562100" cy="447675"/>
            <wp:effectExtent l="0" t="0" r="0" b="9525"/>
            <wp:docPr id="349269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96FA9" w14:textId="77777777" w:rsidR="0098214D" w:rsidRPr="00790FE2" w:rsidRDefault="0098214D" w:rsidP="009821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E0D81E1" w14:textId="3997B98D" w:rsidR="0098214D" w:rsidRPr="00790FE2" w:rsidRDefault="0098214D" w:rsidP="009821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 xml:space="preserve">Thomas </w:t>
      </w:r>
      <w:r w:rsidR="00155C13">
        <w:rPr>
          <w:rFonts w:ascii="Times New Roman" w:hAnsi="Times New Roman" w:cs="Times New Roman"/>
          <w:sz w:val="24"/>
          <w:szCs w:val="24"/>
        </w:rPr>
        <w:t xml:space="preserve">F. </w:t>
      </w:r>
      <w:r w:rsidRPr="00790FE2">
        <w:rPr>
          <w:rFonts w:ascii="Times New Roman" w:hAnsi="Times New Roman" w:cs="Times New Roman"/>
          <w:sz w:val="24"/>
          <w:szCs w:val="24"/>
        </w:rPr>
        <w:t>Burke, Executive Director</w:t>
      </w:r>
    </w:p>
    <w:p w14:paraId="473C8CA0" w14:textId="77777777" w:rsidR="0098214D" w:rsidRPr="00790FE2" w:rsidRDefault="0098214D" w:rsidP="009821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EBA193" w14:textId="77777777" w:rsidR="0098214D" w:rsidRPr="00960380" w:rsidRDefault="0098214D" w:rsidP="0098214D">
      <w:p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hAnsi="Times New Roman" w:cs="Times New Roman"/>
          <w:sz w:val="24"/>
          <w:szCs w:val="24"/>
        </w:rPr>
        <w:t>Documents used in the public session meeting:</w:t>
      </w:r>
    </w:p>
    <w:p w14:paraId="02A2813D" w14:textId="465EDACA" w:rsidR="0098214D" w:rsidRPr="00960380" w:rsidRDefault="0098214D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hAnsi="Times New Roman" w:cs="Times New Roman"/>
          <w:sz w:val="24"/>
          <w:szCs w:val="24"/>
        </w:rPr>
        <w:t xml:space="preserve">Agenda for </w:t>
      </w:r>
      <w:r w:rsidR="006C33DA">
        <w:rPr>
          <w:rFonts w:ascii="Times New Roman" w:hAnsi="Times New Roman" w:cs="Times New Roman"/>
          <w:sz w:val="24"/>
          <w:szCs w:val="24"/>
        </w:rPr>
        <w:t>June 18</w:t>
      </w:r>
      <w:r w:rsidRPr="00960380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0380">
        <w:rPr>
          <w:rFonts w:ascii="Times New Roman" w:hAnsi="Times New Roman" w:cs="Times New Roman"/>
          <w:sz w:val="24"/>
          <w:szCs w:val="24"/>
        </w:rPr>
        <w:t xml:space="preserve"> </w:t>
      </w:r>
      <w:r w:rsidR="00796ED7">
        <w:rPr>
          <w:rFonts w:ascii="Times New Roman" w:hAnsi="Times New Roman" w:cs="Times New Roman"/>
          <w:sz w:val="24"/>
          <w:szCs w:val="24"/>
        </w:rPr>
        <w:t>b</w:t>
      </w:r>
      <w:r w:rsidRPr="00960380">
        <w:rPr>
          <w:rFonts w:ascii="Times New Roman" w:hAnsi="Times New Roman" w:cs="Times New Roman"/>
          <w:sz w:val="24"/>
          <w:szCs w:val="24"/>
        </w:rPr>
        <w:t>oard meeting</w:t>
      </w:r>
    </w:p>
    <w:p w14:paraId="2F44A5F4" w14:textId="772307E9" w:rsidR="0098214D" w:rsidRDefault="0098214D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 w:rsidRPr="00493CDF">
        <w:rPr>
          <w:rFonts w:ascii="Times New Roman" w:hAnsi="Times New Roman" w:cs="Times New Roman"/>
          <w:sz w:val="24"/>
          <w:szCs w:val="24"/>
        </w:rPr>
        <w:t xml:space="preserve"> session minutes for </w:t>
      </w:r>
      <w:r w:rsidR="001224F0">
        <w:rPr>
          <w:rFonts w:ascii="Times New Roman" w:hAnsi="Times New Roman" w:cs="Times New Roman"/>
          <w:sz w:val="24"/>
          <w:szCs w:val="24"/>
        </w:rPr>
        <w:t>Ma</w:t>
      </w:r>
      <w:r w:rsidR="00F52BFF">
        <w:rPr>
          <w:rFonts w:ascii="Times New Roman" w:hAnsi="Times New Roman" w:cs="Times New Roman"/>
          <w:sz w:val="24"/>
          <w:szCs w:val="24"/>
        </w:rPr>
        <w:t>y 21</w:t>
      </w:r>
      <w:r w:rsidR="001224F0" w:rsidRPr="00960380">
        <w:rPr>
          <w:rFonts w:ascii="Times New Roman" w:hAnsi="Times New Roman" w:cs="Times New Roman"/>
          <w:sz w:val="24"/>
          <w:szCs w:val="24"/>
        </w:rPr>
        <w:t>, 202</w:t>
      </w:r>
      <w:r w:rsidR="001224F0">
        <w:rPr>
          <w:rFonts w:ascii="Times New Roman" w:hAnsi="Times New Roman" w:cs="Times New Roman"/>
          <w:sz w:val="24"/>
          <w:szCs w:val="24"/>
        </w:rPr>
        <w:t>5</w:t>
      </w:r>
      <w:r w:rsidR="00F370EC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67E16C76" w14:textId="7E9E0413" w:rsidR="00E374CC" w:rsidRDefault="00E374CC" w:rsidP="00314DB4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COPE 2024 Annual Report</w:t>
      </w:r>
    </w:p>
    <w:p w14:paraId="1150F3D2" w14:textId="367955E8" w:rsidR="00447156" w:rsidRDefault="00796ED7" w:rsidP="00314DB4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6ED7">
        <w:rPr>
          <w:rFonts w:ascii="Times New Roman" w:hAnsi="Times New Roman" w:cs="Times New Roman"/>
          <w:sz w:val="24"/>
          <w:szCs w:val="24"/>
        </w:rPr>
        <w:t xml:space="preserve">Massachusetts Society of Optometrists </w:t>
      </w:r>
      <w:r w:rsidR="00314DB4">
        <w:rPr>
          <w:rFonts w:ascii="Times New Roman" w:hAnsi="Times New Roman" w:cs="Times New Roman"/>
          <w:sz w:val="24"/>
          <w:szCs w:val="24"/>
        </w:rPr>
        <w:t>Glaucoma</w:t>
      </w:r>
      <w:r w:rsidRPr="00796ED7">
        <w:rPr>
          <w:rFonts w:ascii="Times New Roman" w:hAnsi="Times New Roman" w:cs="Times New Roman"/>
          <w:sz w:val="24"/>
          <w:szCs w:val="24"/>
        </w:rPr>
        <w:t xml:space="preserve"> course </w:t>
      </w:r>
      <w:r>
        <w:rPr>
          <w:rFonts w:ascii="Times New Roman" w:hAnsi="Times New Roman" w:cs="Times New Roman"/>
          <w:sz w:val="24"/>
          <w:szCs w:val="24"/>
        </w:rPr>
        <w:t>for Massachusetts optometrists</w:t>
      </w:r>
    </w:p>
    <w:p w14:paraId="1EDC60D1" w14:textId="77777777" w:rsidR="00314DB4" w:rsidRPr="00E374CC" w:rsidRDefault="00314DB4" w:rsidP="00E374CC">
      <w:pPr>
        <w:tabs>
          <w:tab w:val="left" w:pos="242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314DB4" w:rsidRPr="00E374CC" w:rsidSect="009821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E3B4" w14:textId="77777777" w:rsidR="009E7E56" w:rsidRDefault="009E7E56" w:rsidP="0098214D">
      <w:pPr>
        <w:spacing w:after="0" w:line="240" w:lineRule="auto"/>
      </w:pPr>
      <w:r>
        <w:separator/>
      </w:r>
    </w:p>
  </w:endnote>
  <w:endnote w:type="continuationSeparator" w:id="0">
    <w:p w14:paraId="2C74CD61" w14:textId="77777777" w:rsidR="009E7E56" w:rsidRDefault="009E7E56" w:rsidP="0098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4153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B0FC2B2" w14:textId="0EF546F7" w:rsidR="00155C13" w:rsidRPr="00155C13" w:rsidRDefault="00155C1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5C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5C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5C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55C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5C1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8D66ACE" w14:textId="77777777" w:rsidR="0098214D" w:rsidRDefault="00982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6091" w14:textId="77777777" w:rsidR="009E7E56" w:rsidRDefault="009E7E56" w:rsidP="0098214D">
      <w:pPr>
        <w:spacing w:after="0" w:line="240" w:lineRule="auto"/>
      </w:pPr>
      <w:r>
        <w:separator/>
      </w:r>
    </w:p>
  </w:footnote>
  <w:footnote w:type="continuationSeparator" w:id="0">
    <w:p w14:paraId="6D27B165" w14:textId="77777777" w:rsidR="009E7E56" w:rsidRDefault="009E7E56" w:rsidP="0098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D888" w14:textId="2DD6E363" w:rsidR="0098214D" w:rsidRDefault="0098214D" w:rsidP="004F1604">
    <w:pPr>
      <w:spacing w:after="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A254"/>
    <w:multiLevelType w:val="hybridMultilevel"/>
    <w:tmpl w:val="A856854E"/>
    <w:lvl w:ilvl="0" w:tplc="A3127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64DB60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850A5AAE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3836C62E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723A7610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DDE093FC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94004906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D0DC040E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D484771E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47170A77"/>
    <w:multiLevelType w:val="hybridMultilevel"/>
    <w:tmpl w:val="295E4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C3AD4"/>
    <w:multiLevelType w:val="hybridMultilevel"/>
    <w:tmpl w:val="4B206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642799">
    <w:abstractNumId w:val="0"/>
  </w:num>
  <w:num w:numId="2" w16cid:durableId="2022076253">
    <w:abstractNumId w:val="2"/>
  </w:num>
  <w:num w:numId="3" w16cid:durableId="2103142670">
    <w:abstractNumId w:val="1"/>
  </w:num>
  <w:num w:numId="4" w16cid:durableId="1300185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4D"/>
    <w:rsid w:val="00012801"/>
    <w:rsid w:val="00035266"/>
    <w:rsid w:val="000842E5"/>
    <w:rsid w:val="000E525E"/>
    <w:rsid w:val="001224F0"/>
    <w:rsid w:val="00123E34"/>
    <w:rsid w:val="00126780"/>
    <w:rsid w:val="00141A4E"/>
    <w:rsid w:val="00144E7C"/>
    <w:rsid w:val="0015474C"/>
    <w:rsid w:val="00155C13"/>
    <w:rsid w:val="001613F3"/>
    <w:rsid w:val="0018272B"/>
    <w:rsid w:val="001A74E7"/>
    <w:rsid w:val="001C3FC6"/>
    <w:rsid w:val="001C5F7A"/>
    <w:rsid w:val="001F5091"/>
    <w:rsid w:val="001F67B8"/>
    <w:rsid w:val="001F6EF6"/>
    <w:rsid w:val="00201E00"/>
    <w:rsid w:val="00211710"/>
    <w:rsid w:val="002256A7"/>
    <w:rsid w:val="00273C3D"/>
    <w:rsid w:val="002B3F24"/>
    <w:rsid w:val="002C6BCB"/>
    <w:rsid w:val="002D080C"/>
    <w:rsid w:val="002D6278"/>
    <w:rsid w:val="002E376B"/>
    <w:rsid w:val="003140A2"/>
    <w:rsid w:val="00314DB4"/>
    <w:rsid w:val="00335E29"/>
    <w:rsid w:val="003E609B"/>
    <w:rsid w:val="003E6308"/>
    <w:rsid w:val="004078B3"/>
    <w:rsid w:val="00443337"/>
    <w:rsid w:val="00447156"/>
    <w:rsid w:val="0045532B"/>
    <w:rsid w:val="00487B8A"/>
    <w:rsid w:val="004A53B5"/>
    <w:rsid w:val="004E65DB"/>
    <w:rsid w:val="004F1604"/>
    <w:rsid w:val="004F6466"/>
    <w:rsid w:val="004F6700"/>
    <w:rsid w:val="00501CC1"/>
    <w:rsid w:val="00510055"/>
    <w:rsid w:val="00527037"/>
    <w:rsid w:val="00534091"/>
    <w:rsid w:val="00553712"/>
    <w:rsid w:val="00574315"/>
    <w:rsid w:val="00597BDE"/>
    <w:rsid w:val="005A0846"/>
    <w:rsid w:val="005A1CDC"/>
    <w:rsid w:val="005A680A"/>
    <w:rsid w:val="005F12CE"/>
    <w:rsid w:val="00610E17"/>
    <w:rsid w:val="006239EF"/>
    <w:rsid w:val="0064000D"/>
    <w:rsid w:val="00662EB3"/>
    <w:rsid w:val="006705DC"/>
    <w:rsid w:val="006A2AD1"/>
    <w:rsid w:val="006A734A"/>
    <w:rsid w:val="006C33DA"/>
    <w:rsid w:val="006D4406"/>
    <w:rsid w:val="0073791F"/>
    <w:rsid w:val="00737FFB"/>
    <w:rsid w:val="007713DC"/>
    <w:rsid w:val="00795695"/>
    <w:rsid w:val="00796ED7"/>
    <w:rsid w:val="007D610D"/>
    <w:rsid w:val="007F156E"/>
    <w:rsid w:val="00805BD1"/>
    <w:rsid w:val="0081300E"/>
    <w:rsid w:val="00832E8F"/>
    <w:rsid w:val="008455C6"/>
    <w:rsid w:val="0084615E"/>
    <w:rsid w:val="00861A9E"/>
    <w:rsid w:val="00867B0B"/>
    <w:rsid w:val="008C0D6E"/>
    <w:rsid w:val="008C54AD"/>
    <w:rsid w:val="008E57AE"/>
    <w:rsid w:val="008F21A3"/>
    <w:rsid w:val="00916735"/>
    <w:rsid w:val="009621BA"/>
    <w:rsid w:val="0098214D"/>
    <w:rsid w:val="009E7E56"/>
    <w:rsid w:val="00A57DA2"/>
    <w:rsid w:val="00AA4D37"/>
    <w:rsid w:val="00AB46C5"/>
    <w:rsid w:val="00AB5567"/>
    <w:rsid w:val="00AC0623"/>
    <w:rsid w:val="00AC4B54"/>
    <w:rsid w:val="00AD3A98"/>
    <w:rsid w:val="00B30193"/>
    <w:rsid w:val="00B464B0"/>
    <w:rsid w:val="00B53C58"/>
    <w:rsid w:val="00B76FD5"/>
    <w:rsid w:val="00B9097D"/>
    <w:rsid w:val="00BA4523"/>
    <w:rsid w:val="00BB1669"/>
    <w:rsid w:val="00BE1FB8"/>
    <w:rsid w:val="00C17696"/>
    <w:rsid w:val="00C540C7"/>
    <w:rsid w:val="00C70FF3"/>
    <w:rsid w:val="00C80735"/>
    <w:rsid w:val="00C9010B"/>
    <w:rsid w:val="00CA6EEC"/>
    <w:rsid w:val="00CB29E8"/>
    <w:rsid w:val="00CD33B1"/>
    <w:rsid w:val="00D31CED"/>
    <w:rsid w:val="00D82599"/>
    <w:rsid w:val="00DB2D2C"/>
    <w:rsid w:val="00DC01AD"/>
    <w:rsid w:val="00DD003D"/>
    <w:rsid w:val="00DD047F"/>
    <w:rsid w:val="00DD1823"/>
    <w:rsid w:val="00DD491C"/>
    <w:rsid w:val="00DE64D3"/>
    <w:rsid w:val="00DF05DB"/>
    <w:rsid w:val="00E01AFB"/>
    <w:rsid w:val="00E31F3E"/>
    <w:rsid w:val="00E374CC"/>
    <w:rsid w:val="00E5328F"/>
    <w:rsid w:val="00E87DB0"/>
    <w:rsid w:val="00EB3618"/>
    <w:rsid w:val="00EB68AC"/>
    <w:rsid w:val="00EC1F21"/>
    <w:rsid w:val="00ED247B"/>
    <w:rsid w:val="00EF380E"/>
    <w:rsid w:val="00F31A7F"/>
    <w:rsid w:val="00F33B9B"/>
    <w:rsid w:val="00F370EC"/>
    <w:rsid w:val="00F40E44"/>
    <w:rsid w:val="00F4224D"/>
    <w:rsid w:val="00F52BFF"/>
    <w:rsid w:val="00F8096C"/>
    <w:rsid w:val="00F86279"/>
    <w:rsid w:val="00F92A20"/>
    <w:rsid w:val="00FA2128"/>
    <w:rsid w:val="00FD70B1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D0902"/>
  <w15:chartTrackingRefBased/>
  <w15:docId w15:val="{97DF6B1A-0A4A-4895-94B1-591BB8C2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4D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1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1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1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1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1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1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1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1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1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1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14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2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4D"/>
  </w:style>
  <w:style w:type="paragraph" w:styleId="Footer">
    <w:name w:val="footer"/>
    <w:basedOn w:val="Normal"/>
    <w:link w:val="FooterChar"/>
    <w:uiPriority w:val="99"/>
    <w:unhideWhenUsed/>
    <w:rsid w:val="00982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4D"/>
  </w:style>
  <w:style w:type="paragraph" w:customStyle="1" w:styleId="Default">
    <w:name w:val="Default"/>
    <w:rsid w:val="0098214D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kern w:val="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0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1AD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1AD"/>
    <w:rPr>
      <w:rFonts w:asciiTheme="minorHAnsi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9ADF-3A98-4AE0-93AD-850207F812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Thomas F (DPH)</dc:creator>
  <cp:keywords/>
  <dc:description/>
  <cp:lastModifiedBy>Harrison, Deborah (EHS)</cp:lastModifiedBy>
  <cp:revision>2</cp:revision>
  <dcterms:created xsi:type="dcterms:W3CDTF">2025-09-11T17:22:00Z</dcterms:created>
  <dcterms:modified xsi:type="dcterms:W3CDTF">2025-09-11T17:22:00Z</dcterms:modified>
</cp:coreProperties>
</file>