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28530876" w14:textId="748528E3" w:rsidR="0016245F" w:rsidRDefault="0016245F" w:rsidP="005B5D6A">
      <w:pPr>
        <w:spacing w:after="0"/>
        <w:rPr>
          <w:rFonts w:ascii="Times New Roman" w:hAnsi="Times New Roman" w:cs="Times New Roman"/>
          <w:sz w:val="24"/>
          <w:szCs w:val="24"/>
        </w:rPr>
      </w:pPr>
      <w:r w:rsidRPr="0016245F">
        <w:rPr>
          <w:rFonts w:ascii="Times New Roman" w:hAnsi="Times New Roman" w:cs="Times New Roman"/>
          <w:sz w:val="24"/>
          <w:szCs w:val="24"/>
        </w:rPr>
        <w:t>Bruce Rakusin, OD</w:t>
      </w:r>
    </w:p>
    <w:p w14:paraId="56918535" w14:textId="57762215"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38D042F4"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16245F">
        <w:rPr>
          <w:rFonts w:ascii="Times New Roman" w:hAnsi="Times New Roman" w:cs="Times New Roman"/>
          <w:sz w:val="24"/>
          <w:szCs w:val="24"/>
        </w:rPr>
        <w:t>3</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21462F57" w:rsidR="003B637B" w:rsidRDefault="00D33912" w:rsidP="00F63CF9">
      <w:pPr>
        <w:spacing w:after="0" w:line="240" w:lineRule="auto"/>
        <w:ind w:left="360"/>
        <w:rPr>
          <w:rFonts w:ascii="Times New Roman" w:hAnsi="Times New Roman" w:cs="Times New Roman"/>
          <w:sz w:val="24"/>
          <w:szCs w:val="24"/>
        </w:rPr>
      </w:pPr>
      <w:r w:rsidRPr="008B134F">
        <w:rPr>
          <w:rFonts w:ascii="Times New Roman" w:hAnsi="Times New Roman" w:cs="Times New Roman"/>
          <w:sz w:val="24"/>
          <w:szCs w:val="24"/>
        </w:rPr>
        <w:t>Mr. Burke advised members of the public to mute their volume and utilize the raise hand function to address the Board. He asked that members of the public turn off their cameras during the meeting and when not directly addressing the Board.</w:t>
      </w:r>
    </w:p>
    <w:p w14:paraId="4D585D1F" w14:textId="77777777" w:rsidR="00D33912" w:rsidRDefault="00D33912" w:rsidP="00F63CF9">
      <w:pPr>
        <w:spacing w:after="0" w:line="240" w:lineRule="auto"/>
        <w:ind w:left="360"/>
        <w:rPr>
          <w:rFonts w:ascii="Times New Roman" w:hAnsi="Times New Roman" w:cs="Times New Roman"/>
          <w:sz w:val="24"/>
          <w:szCs w:val="24"/>
        </w:rPr>
      </w:pPr>
    </w:p>
    <w:p w14:paraId="5E66ADF6" w14:textId="56E55869" w:rsidR="003B637B" w:rsidRDefault="003B637B" w:rsidP="003B637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377DA37D" w14:textId="3DEFBD12" w:rsidR="003B637B" w:rsidRDefault="003B637B" w:rsidP="003B637B">
      <w:pPr>
        <w:pStyle w:val="ListParagraph"/>
        <w:spacing w:after="0" w:line="240" w:lineRule="auto"/>
        <w:ind w:left="360"/>
        <w:rPr>
          <w:rFonts w:ascii="Times New Roman" w:hAnsi="Times New Roman" w:cs="Times New Roman"/>
          <w:sz w:val="24"/>
          <w:szCs w:val="24"/>
        </w:rPr>
      </w:pPr>
    </w:p>
    <w:p w14:paraId="31353E12" w14:textId="2304FA54" w:rsidR="003B637B" w:rsidRPr="003B637B" w:rsidRDefault="003B637B" w:rsidP="003B637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Board chair Dr. Sabree </w:t>
      </w:r>
      <w:r w:rsidRPr="003B637B">
        <w:rPr>
          <w:rFonts w:ascii="Times New Roman" w:hAnsi="Times New Roman" w:cs="Times New Roman"/>
          <w:sz w:val="24"/>
          <w:szCs w:val="24"/>
        </w:rPr>
        <w:t xml:space="preserve">established a quorum via calling attendance: </w:t>
      </w:r>
      <w:r>
        <w:rPr>
          <w:rFonts w:ascii="Times New Roman" w:hAnsi="Times New Roman" w:cs="Times New Roman"/>
          <w:sz w:val="24"/>
          <w:szCs w:val="24"/>
        </w:rPr>
        <w:t xml:space="preserve">Everett Sabree, Jeanette </w:t>
      </w:r>
      <w:proofErr w:type="gramStart"/>
      <w:r>
        <w:rPr>
          <w:rFonts w:ascii="Times New Roman" w:hAnsi="Times New Roman" w:cs="Times New Roman"/>
          <w:sz w:val="24"/>
          <w:szCs w:val="24"/>
        </w:rPr>
        <w:t>Sewell</w:t>
      </w:r>
      <w:proofErr w:type="gramEnd"/>
      <w:r w:rsidR="00881259">
        <w:rPr>
          <w:rFonts w:ascii="Times New Roman" w:hAnsi="Times New Roman" w:cs="Times New Roman"/>
          <w:sz w:val="24"/>
          <w:szCs w:val="24"/>
        </w:rPr>
        <w:t xml:space="preserve"> </w:t>
      </w:r>
      <w:r>
        <w:rPr>
          <w:rFonts w:ascii="Times New Roman" w:hAnsi="Times New Roman" w:cs="Times New Roman"/>
          <w:sz w:val="24"/>
          <w:szCs w:val="24"/>
        </w:rPr>
        <w:t>and Rhonda Willinger</w:t>
      </w:r>
      <w:r w:rsidRPr="003B637B">
        <w:rPr>
          <w:rFonts w:ascii="Times New Roman" w:hAnsi="Times New Roman" w:cs="Times New Roman"/>
          <w:sz w:val="24"/>
          <w:szCs w:val="24"/>
        </w:rPr>
        <w:t>.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29D35295" w:rsidR="00A64659" w:rsidRPr="002721E0" w:rsidRDefault="00A64659" w:rsidP="002721E0">
      <w:pPr>
        <w:pStyle w:val="Default"/>
        <w:numPr>
          <w:ilvl w:val="0"/>
          <w:numId w:val="9"/>
        </w:numPr>
        <w:tabs>
          <w:tab w:val="left" w:pos="5532"/>
        </w:tabs>
        <w:spacing w:after="120"/>
        <w:rPr>
          <w:b/>
        </w:rPr>
      </w:pPr>
      <w:r>
        <w:t xml:space="preserve">Review of Public Session Minutes: </w:t>
      </w:r>
      <w:r w:rsidR="0016245F">
        <w:t>August 16</w:t>
      </w:r>
      <w:r w:rsidR="00635B1B">
        <w:t>, 2023</w:t>
      </w:r>
      <w:r>
        <w:t xml:space="preserve"> </w:t>
      </w:r>
    </w:p>
    <w:p w14:paraId="3ADD03B4" w14:textId="4DDC5F79" w:rsidR="003309A7" w:rsidRDefault="00D33912" w:rsidP="003309A7">
      <w:pPr>
        <w:pStyle w:val="ListParagraph"/>
        <w:tabs>
          <w:tab w:val="left" w:pos="5532"/>
        </w:tabs>
        <w:spacing w:after="120"/>
        <w:ind w:left="360"/>
        <w:rPr>
          <w:rFonts w:ascii="Times New Roman" w:hAnsi="Times New Roman" w:cs="Times New Roman"/>
          <w:b/>
          <w:sz w:val="24"/>
          <w:szCs w:val="24"/>
        </w:rPr>
      </w:pPr>
      <w:bookmarkStart w:id="0" w:name="_Hlk102931914"/>
      <w:r>
        <w:rPr>
          <w:rFonts w:ascii="Times New Roman" w:hAnsi="Times New Roman" w:cs="Times New Roman"/>
          <w:b/>
          <w:sz w:val="24"/>
          <w:szCs w:val="24"/>
        </w:rPr>
        <w:t>Tabled.</w:t>
      </w:r>
    </w:p>
    <w:p w14:paraId="1DC3FF9D" w14:textId="77777777" w:rsidR="00662CD1" w:rsidRDefault="00662CD1" w:rsidP="003309A7">
      <w:pPr>
        <w:pStyle w:val="ListParagraph"/>
        <w:tabs>
          <w:tab w:val="left" w:pos="5532"/>
        </w:tabs>
        <w:spacing w:after="120"/>
        <w:ind w:left="360"/>
        <w:rPr>
          <w:rFonts w:ascii="Times New Roman" w:hAnsi="Times New Roman" w:cs="Times New Roman"/>
          <w:b/>
          <w:sz w:val="24"/>
          <w:szCs w:val="24"/>
        </w:rPr>
      </w:pPr>
    </w:p>
    <w:p w14:paraId="357EC729" w14:textId="20E0F2F2" w:rsidR="00662CD1" w:rsidRPr="00742FE4" w:rsidRDefault="00662CD1" w:rsidP="00662CD1">
      <w:pPr>
        <w:pStyle w:val="ListParagraph"/>
        <w:numPr>
          <w:ilvl w:val="0"/>
          <w:numId w:val="9"/>
        </w:numPr>
        <w:tabs>
          <w:tab w:val="left" w:pos="5532"/>
        </w:tabs>
        <w:spacing w:after="120"/>
        <w:rPr>
          <w:rFonts w:ascii="Times New Roman" w:hAnsi="Times New Roman" w:cs="Times New Roman"/>
          <w:bCs/>
          <w:sz w:val="24"/>
          <w:szCs w:val="24"/>
        </w:rPr>
      </w:pPr>
      <w:r w:rsidRPr="00742FE4">
        <w:rPr>
          <w:rFonts w:ascii="Times New Roman" w:hAnsi="Times New Roman" w:cs="Times New Roman"/>
          <w:bCs/>
          <w:sz w:val="24"/>
          <w:szCs w:val="24"/>
        </w:rPr>
        <w:t xml:space="preserve">Review of Executive Session Minutes: </w:t>
      </w:r>
      <w:r w:rsidR="0016245F">
        <w:rPr>
          <w:rFonts w:ascii="Times New Roman" w:hAnsi="Times New Roman" w:cs="Times New Roman"/>
          <w:bCs/>
          <w:sz w:val="24"/>
          <w:szCs w:val="24"/>
        </w:rPr>
        <w:t>August 16</w:t>
      </w:r>
      <w:r w:rsidR="00742FE4" w:rsidRPr="00742FE4">
        <w:rPr>
          <w:rFonts w:ascii="Times New Roman" w:hAnsi="Times New Roman" w:cs="Times New Roman"/>
          <w:bCs/>
          <w:sz w:val="24"/>
          <w:szCs w:val="24"/>
        </w:rPr>
        <w:t>, 2023</w:t>
      </w:r>
    </w:p>
    <w:p w14:paraId="0A4738B2" w14:textId="77777777" w:rsidR="00742FE4" w:rsidRDefault="00742FE4" w:rsidP="00742FE4">
      <w:pPr>
        <w:pStyle w:val="ListParagraph"/>
        <w:tabs>
          <w:tab w:val="left" w:pos="5532"/>
        </w:tabs>
        <w:spacing w:after="120"/>
        <w:ind w:left="360"/>
        <w:rPr>
          <w:rFonts w:ascii="Times New Roman" w:hAnsi="Times New Roman" w:cs="Times New Roman"/>
          <w:b/>
          <w:sz w:val="24"/>
          <w:szCs w:val="24"/>
        </w:rPr>
      </w:pPr>
    </w:p>
    <w:p w14:paraId="59F07512" w14:textId="0E81329C" w:rsidR="00742FE4" w:rsidRDefault="00D33912" w:rsidP="00742FE4">
      <w:pPr>
        <w:pStyle w:val="ListParagraph"/>
        <w:tabs>
          <w:tab w:val="left" w:pos="5532"/>
        </w:tabs>
        <w:spacing w:after="120"/>
        <w:ind w:left="360"/>
        <w:rPr>
          <w:rFonts w:ascii="Times New Roman" w:hAnsi="Times New Roman" w:cs="Times New Roman"/>
          <w:b/>
          <w:sz w:val="24"/>
          <w:szCs w:val="24"/>
        </w:rPr>
      </w:pPr>
      <w:r>
        <w:rPr>
          <w:rFonts w:ascii="Times New Roman" w:hAnsi="Times New Roman" w:cs="Times New Roman"/>
          <w:b/>
          <w:sz w:val="24"/>
          <w:szCs w:val="24"/>
        </w:rPr>
        <w:t>Tabled.</w:t>
      </w:r>
    </w:p>
    <w:p w14:paraId="7F58236B" w14:textId="7353B25C" w:rsidR="0016245F" w:rsidRDefault="0016245F" w:rsidP="00742FE4">
      <w:pPr>
        <w:pStyle w:val="ListParagraph"/>
        <w:tabs>
          <w:tab w:val="left" w:pos="5532"/>
        </w:tabs>
        <w:spacing w:after="120"/>
        <w:ind w:left="360"/>
        <w:rPr>
          <w:rFonts w:ascii="Times New Roman" w:hAnsi="Times New Roman" w:cs="Times New Roman"/>
          <w:b/>
          <w:sz w:val="24"/>
          <w:szCs w:val="24"/>
        </w:rPr>
      </w:pPr>
    </w:p>
    <w:p w14:paraId="789DB7E7" w14:textId="02D26F60" w:rsidR="0016245F" w:rsidRPr="00DC43A7" w:rsidRDefault="0016245F" w:rsidP="0016245F">
      <w:pPr>
        <w:pStyle w:val="ListParagraph"/>
        <w:numPr>
          <w:ilvl w:val="0"/>
          <w:numId w:val="9"/>
        </w:numPr>
        <w:spacing w:after="0"/>
        <w:rPr>
          <w:rFonts w:ascii="Times New Roman" w:hAnsi="Times New Roman"/>
          <w:b/>
          <w:bCs/>
          <w:sz w:val="24"/>
          <w:szCs w:val="24"/>
        </w:rPr>
      </w:pPr>
      <w:r w:rsidRPr="00DC43A7">
        <w:rPr>
          <w:rFonts w:ascii="Times New Roman" w:hAnsi="Times New Roman"/>
          <w:b/>
          <w:bCs/>
          <w:sz w:val="24"/>
          <w:szCs w:val="24"/>
        </w:rPr>
        <w:t>Prosecutorial Discretion &amp; Alford Plea policies presentation</w:t>
      </w:r>
    </w:p>
    <w:p w14:paraId="2AB84F08" w14:textId="77777777" w:rsidR="0016245F" w:rsidRPr="00E623E2" w:rsidRDefault="0016245F" w:rsidP="0016245F">
      <w:pPr>
        <w:pStyle w:val="NoSpacing"/>
        <w:numPr>
          <w:ilvl w:val="1"/>
          <w:numId w:val="9"/>
        </w:numPr>
        <w:rPr>
          <w:szCs w:val="24"/>
        </w:rPr>
      </w:pPr>
      <w:r>
        <w:rPr>
          <w:szCs w:val="24"/>
        </w:rPr>
        <w:t xml:space="preserve">Policy on Delegation of Authority re: Drafting Orders to Show Cause and Consent </w:t>
      </w:r>
      <w:r w:rsidRPr="00E623E2">
        <w:rPr>
          <w:szCs w:val="24"/>
        </w:rPr>
        <w:t>Agreements to Board Counsel and the Prosecution Unit - VOTE</w:t>
      </w:r>
    </w:p>
    <w:p w14:paraId="628EAC4E" w14:textId="3448553C" w:rsidR="0016245F" w:rsidRDefault="0016245F" w:rsidP="0016245F">
      <w:pPr>
        <w:pStyle w:val="ListParagraph"/>
        <w:spacing w:after="0"/>
        <w:ind w:left="1080"/>
        <w:rPr>
          <w:rFonts w:ascii="Times New Roman" w:hAnsi="Times New Roman"/>
          <w:b/>
          <w:bCs/>
        </w:rPr>
      </w:pPr>
    </w:p>
    <w:p w14:paraId="15E2BA1F" w14:textId="77777777" w:rsidR="0016245F" w:rsidRDefault="0016245F" w:rsidP="0016245F">
      <w:pPr>
        <w:pStyle w:val="NoSpacing"/>
        <w:ind w:left="1080"/>
        <w:rPr>
          <w:szCs w:val="24"/>
        </w:rPr>
      </w:pPr>
      <w:r w:rsidRPr="00764B52">
        <w:rPr>
          <w:szCs w:val="24"/>
        </w:rPr>
        <w:lastRenderedPageBreak/>
        <w:t xml:space="preserve">The Board reviewed a proposed policy that allows a prosecutor (1) to negotiate with respondents in adjudicatory matters within a range of discipline provided by the Board; and (2), in consultation with the executive director and board counsel, to add violations to orders to show cause for cases that are not included in the Board’s referral to the Office of Prosecutions.  </w:t>
      </w:r>
    </w:p>
    <w:p w14:paraId="55FAB5B6" w14:textId="476CBD81" w:rsidR="0016245F" w:rsidRDefault="0016245F" w:rsidP="0016245F">
      <w:pPr>
        <w:pStyle w:val="ListParagraph"/>
        <w:spacing w:after="0"/>
        <w:ind w:left="1080"/>
        <w:rPr>
          <w:rFonts w:ascii="Times New Roman" w:hAnsi="Times New Roman"/>
          <w:b/>
          <w:bCs/>
        </w:rPr>
      </w:pPr>
    </w:p>
    <w:p w14:paraId="7E53168B" w14:textId="730478F7" w:rsidR="0016245F" w:rsidRDefault="0016245F" w:rsidP="0016245F">
      <w:pPr>
        <w:pStyle w:val="ListParagraph"/>
        <w:tabs>
          <w:tab w:val="left" w:pos="5532"/>
        </w:tabs>
        <w:spacing w:after="120"/>
        <w:ind w:left="360"/>
        <w:rPr>
          <w:rFonts w:ascii="Times New Roman" w:hAnsi="Times New Roman" w:cs="Times New Roman"/>
          <w:b/>
          <w:sz w:val="24"/>
          <w:szCs w:val="24"/>
        </w:rPr>
      </w:pPr>
      <w:r>
        <w:rPr>
          <w:rFonts w:ascii="Times New Roman" w:hAnsi="Times New Roman"/>
          <w:b/>
          <w:bCs/>
        </w:rPr>
        <w:t xml:space="preserve">After </w:t>
      </w:r>
      <w:proofErr w:type="gramStart"/>
      <w:r>
        <w:rPr>
          <w:rFonts w:ascii="Times New Roman" w:hAnsi="Times New Roman"/>
          <w:b/>
          <w:bCs/>
        </w:rPr>
        <w:t>brief</w:t>
      </w:r>
      <w:proofErr w:type="gramEnd"/>
      <w:r>
        <w:rPr>
          <w:rFonts w:ascii="Times New Roman" w:hAnsi="Times New Roman"/>
          <w:b/>
          <w:bCs/>
        </w:rPr>
        <w:t xml:space="preserve"> discussion Dr. Rakusin moved to approve the policy. Dr. Sewell seconded</w:t>
      </w:r>
      <w:r w:rsidRPr="00FE1833">
        <w:rPr>
          <w:rFonts w:ascii="Times New Roman" w:hAnsi="Times New Roman" w:cs="Times New Roman"/>
          <w:b/>
          <w:sz w:val="24"/>
          <w:szCs w:val="24"/>
        </w:rPr>
        <w:t>.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“yes”.</w:t>
      </w:r>
    </w:p>
    <w:p w14:paraId="31AEDB60" w14:textId="5494DBEA" w:rsidR="0016245F" w:rsidRPr="00B03E9F" w:rsidRDefault="0016245F" w:rsidP="0016245F">
      <w:pPr>
        <w:pStyle w:val="ListParagraph"/>
        <w:spacing w:after="0"/>
        <w:ind w:left="1080"/>
        <w:rPr>
          <w:rFonts w:ascii="Times New Roman" w:hAnsi="Times New Roman"/>
          <w:b/>
          <w:bCs/>
        </w:rPr>
      </w:pPr>
    </w:p>
    <w:p w14:paraId="27338442" w14:textId="77777777" w:rsidR="0016245F" w:rsidRDefault="0016245F" w:rsidP="0016245F">
      <w:pPr>
        <w:pStyle w:val="NoSpacing"/>
        <w:numPr>
          <w:ilvl w:val="1"/>
          <w:numId w:val="19"/>
        </w:numPr>
        <w:rPr>
          <w:szCs w:val="24"/>
        </w:rPr>
      </w:pPr>
      <w:r>
        <w:rPr>
          <w:szCs w:val="24"/>
        </w:rPr>
        <w:t xml:space="preserve">Policy re: Standard Consent Agreement Terms - VOTE </w:t>
      </w:r>
    </w:p>
    <w:p w14:paraId="1D771416" w14:textId="77777777" w:rsidR="0016245F" w:rsidRDefault="0016245F" w:rsidP="0016245F">
      <w:pPr>
        <w:pStyle w:val="NoSpacing"/>
        <w:ind w:left="1080"/>
        <w:rPr>
          <w:szCs w:val="24"/>
        </w:rPr>
      </w:pPr>
    </w:p>
    <w:p w14:paraId="76113139" w14:textId="0BCEF419" w:rsidR="0016245F" w:rsidRDefault="0016245F" w:rsidP="0016245F">
      <w:pPr>
        <w:pStyle w:val="NoSpacing"/>
        <w:ind w:left="1080"/>
        <w:rPr>
          <w:szCs w:val="24"/>
        </w:rPr>
      </w:pPr>
      <w:r w:rsidRPr="000F7398">
        <w:rPr>
          <w:szCs w:val="24"/>
        </w:rPr>
        <w:t xml:space="preserve">The Board reviewed a draft policy that creates standard language about violations for consent agreements.  </w:t>
      </w:r>
    </w:p>
    <w:p w14:paraId="6CEE623D" w14:textId="77777777" w:rsidR="0016245F" w:rsidRDefault="0016245F" w:rsidP="0016245F">
      <w:pPr>
        <w:pStyle w:val="ListParagraph"/>
        <w:tabs>
          <w:tab w:val="left" w:pos="5532"/>
        </w:tabs>
        <w:spacing w:after="120"/>
        <w:ind w:left="360"/>
        <w:rPr>
          <w:rFonts w:ascii="Times New Roman" w:hAnsi="Times New Roman" w:cs="Times New Roman"/>
          <w:b/>
          <w:sz w:val="24"/>
          <w:szCs w:val="24"/>
        </w:rPr>
      </w:pPr>
    </w:p>
    <w:p w14:paraId="3F457F44" w14:textId="1F90045F" w:rsidR="0016245F" w:rsidRDefault="0016245F" w:rsidP="0016245F">
      <w:pPr>
        <w:pStyle w:val="ListParagraph"/>
        <w:tabs>
          <w:tab w:val="left" w:pos="5532"/>
        </w:tabs>
        <w:spacing w:after="120"/>
        <w:ind w:left="360"/>
        <w:rPr>
          <w:rFonts w:ascii="Times New Roman" w:hAnsi="Times New Roman" w:cs="Times New Roman"/>
          <w:b/>
          <w:sz w:val="24"/>
          <w:szCs w:val="24"/>
        </w:rPr>
      </w:pPr>
      <w:r>
        <w:rPr>
          <w:rFonts w:ascii="Times New Roman" w:hAnsi="Times New Roman"/>
          <w:b/>
          <w:bCs/>
        </w:rPr>
        <w:t xml:space="preserve">After </w:t>
      </w:r>
      <w:proofErr w:type="gramStart"/>
      <w:r>
        <w:rPr>
          <w:rFonts w:ascii="Times New Roman" w:hAnsi="Times New Roman"/>
          <w:b/>
          <w:bCs/>
        </w:rPr>
        <w:t>brief</w:t>
      </w:r>
      <w:proofErr w:type="gramEnd"/>
      <w:r>
        <w:rPr>
          <w:rFonts w:ascii="Times New Roman" w:hAnsi="Times New Roman"/>
          <w:b/>
          <w:bCs/>
        </w:rPr>
        <w:t xml:space="preserve"> discussion Dr. Sewell moved to approve the policy. Dr. Willinger seconded</w:t>
      </w:r>
      <w:r w:rsidRPr="00FE1833">
        <w:rPr>
          <w:rFonts w:ascii="Times New Roman" w:hAnsi="Times New Roman" w:cs="Times New Roman"/>
          <w:b/>
          <w:sz w:val="24"/>
          <w:szCs w:val="24"/>
        </w:rPr>
        <w:t>.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“yes”.</w:t>
      </w:r>
    </w:p>
    <w:p w14:paraId="7DF8924A" w14:textId="77777777" w:rsidR="00742FE4" w:rsidRPr="00662CD1" w:rsidRDefault="00742FE4" w:rsidP="00742FE4">
      <w:pPr>
        <w:pStyle w:val="ListParagraph"/>
        <w:tabs>
          <w:tab w:val="left" w:pos="5532"/>
        </w:tabs>
        <w:spacing w:after="120"/>
        <w:ind w:left="360"/>
        <w:rPr>
          <w:rFonts w:ascii="Times New Roman" w:hAnsi="Times New Roman" w:cs="Times New Roman"/>
          <w:b/>
          <w:sz w:val="24"/>
          <w:szCs w:val="24"/>
        </w:rPr>
      </w:pPr>
    </w:p>
    <w:bookmarkEnd w:id="0"/>
    <w:p w14:paraId="50545FE9" w14:textId="63682644" w:rsidR="00D84A27" w:rsidRDefault="00D84A27" w:rsidP="00FF62F8">
      <w:pPr>
        <w:tabs>
          <w:tab w:val="left" w:pos="5532"/>
        </w:tabs>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64110049" w14:textId="5E076514" w:rsidR="006B64B5" w:rsidRDefault="00970B0F" w:rsidP="00970B0F">
      <w:pPr>
        <w:pStyle w:val="ListParagraph"/>
        <w:numPr>
          <w:ilvl w:val="0"/>
          <w:numId w:val="9"/>
        </w:numPr>
        <w:tabs>
          <w:tab w:val="left" w:pos="5532"/>
        </w:tabs>
        <w:spacing w:after="0"/>
        <w:rPr>
          <w:rFonts w:ascii="Times New Roman" w:hAnsi="Times New Roman" w:cs="Times New Roman"/>
          <w:bCs/>
          <w:sz w:val="24"/>
          <w:szCs w:val="24"/>
        </w:rPr>
      </w:pPr>
      <w:r w:rsidRPr="00970B0F">
        <w:rPr>
          <w:rFonts w:ascii="Times New Roman" w:hAnsi="Times New Roman" w:cs="Times New Roman"/>
          <w:bCs/>
          <w:sz w:val="24"/>
          <w:szCs w:val="24"/>
        </w:rPr>
        <w:t xml:space="preserve">NBEO Part III Patient Encounter and Performance Skills (PEPS) Examination </w:t>
      </w:r>
      <w:bookmarkStart w:id="1" w:name="_Hlk148108263"/>
      <w:r w:rsidRPr="00970B0F">
        <w:rPr>
          <w:rFonts w:ascii="Times New Roman" w:hAnsi="Times New Roman" w:cs="Times New Roman"/>
          <w:bCs/>
          <w:sz w:val="24"/>
          <w:szCs w:val="24"/>
        </w:rPr>
        <w:t>– a restructuring of NBEO Part III</w:t>
      </w:r>
    </w:p>
    <w:bookmarkEnd w:id="1"/>
    <w:p w14:paraId="722EBF5C" w14:textId="77777777" w:rsidR="002C4DEC" w:rsidRDefault="002C4DEC" w:rsidP="00970B0F">
      <w:pPr>
        <w:tabs>
          <w:tab w:val="left" w:pos="5532"/>
        </w:tabs>
        <w:spacing w:after="0"/>
        <w:rPr>
          <w:rFonts w:ascii="Times New Roman" w:hAnsi="Times New Roman" w:cs="Times New Roman"/>
          <w:bCs/>
          <w:sz w:val="24"/>
          <w:szCs w:val="24"/>
        </w:rPr>
      </w:pPr>
    </w:p>
    <w:p w14:paraId="5CBD9ABD" w14:textId="2CF307AD" w:rsidR="00970B0F" w:rsidRPr="00DC43A7" w:rsidRDefault="00DC43A7" w:rsidP="00970B0F">
      <w:pPr>
        <w:tabs>
          <w:tab w:val="left" w:pos="5532"/>
        </w:tabs>
        <w:spacing w:after="0"/>
        <w:rPr>
          <w:rFonts w:ascii="Times New Roman" w:hAnsi="Times New Roman" w:cs="Times New Roman"/>
          <w:b/>
          <w:sz w:val="24"/>
          <w:szCs w:val="24"/>
        </w:rPr>
      </w:pPr>
      <w:r w:rsidRPr="00DC43A7">
        <w:rPr>
          <w:rFonts w:ascii="Times New Roman" w:hAnsi="Times New Roman" w:cs="Times New Roman"/>
          <w:b/>
          <w:sz w:val="24"/>
          <w:szCs w:val="24"/>
        </w:rPr>
        <w:t>R</w:t>
      </w:r>
      <w:r w:rsidR="002C4DEC" w:rsidRPr="00DC43A7">
        <w:rPr>
          <w:rFonts w:ascii="Times New Roman" w:hAnsi="Times New Roman" w:cs="Times New Roman"/>
          <w:b/>
          <w:sz w:val="24"/>
          <w:szCs w:val="24"/>
        </w:rPr>
        <w:t xml:space="preserve">ead and </w:t>
      </w:r>
      <w:r w:rsidR="00970B0F" w:rsidRPr="00DC43A7">
        <w:rPr>
          <w:rFonts w:ascii="Times New Roman" w:hAnsi="Times New Roman" w:cs="Times New Roman"/>
          <w:b/>
          <w:sz w:val="24"/>
          <w:szCs w:val="24"/>
        </w:rPr>
        <w:t xml:space="preserve">filed. </w:t>
      </w:r>
    </w:p>
    <w:p w14:paraId="04D9E228" w14:textId="77777777" w:rsidR="00970B0F" w:rsidRPr="00970B0F" w:rsidRDefault="00970B0F" w:rsidP="00970B0F">
      <w:pPr>
        <w:tabs>
          <w:tab w:val="left" w:pos="5532"/>
        </w:tabs>
        <w:spacing w:after="0"/>
        <w:rPr>
          <w:rFonts w:ascii="Times New Roman" w:hAnsi="Times New Roman" w:cs="Times New Roman"/>
          <w:bCs/>
          <w:sz w:val="24"/>
          <w:szCs w:val="24"/>
        </w:rPr>
      </w:pPr>
    </w:p>
    <w:p w14:paraId="04BE210D" w14:textId="35C5CB7C" w:rsidR="009E2F10" w:rsidRDefault="00E27D01" w:rsidP="00E27D01">
      <w:pPr>
        <w:tabs>
          <w:tab w:val="left" w:pos="5532"/>
        </w:tabs>
        <w:spacing w:after="120"/>
        <w:rPr>
          <w:rFonts w:ascii="Times New Roman" w:hAnsi="Times New Roman" w:cs="Times New Roman"/>
          <w:b/>
          <w:sz w:val="24"/>
          <w:szCs w:val="24"/>
          <w:u w:val="single"/>
        </w:rPr>
      </w:pPr>
      <w:r w:rsidRPr="00E27D01">
        <w:rPr>
          <w:rFonts w:ascii="Times New Roman" w:hAnsi="Times New Roman" w:cs="Times New Roman"/>
          <w:b/>
          <w:sz w:val="24"/>
          <w:szCs w:val="24"/>
          <w:u w:val="single"/>
        </w:rPr>
        <w:t>Discussion:</w:t>
      </w:r>
    </w:p>
    <w:p w14:paraId="001C324D" w14:textId="18299D76" w:rsidR="00970B0F" w:rsidRPr="00970B0F" w:rsidRDefault="00DC43A7" w:rsidP="00970B0F">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As</w:t>
      </w:r>
      <w:r w:rsidRPr="00DC43A7">
        <w:rPr>
          <w:rFonts w:ascii="Times New Roman" w:hAnsi="Times New Roman" w:cs="Times New Roman"/>
          <w:bCs/>
          <w:sz w:val="24"/>
          <w:szCs w:val="24"/>
        </w:rPr>
        <w:t>sociation of Regulatory Boards of Optometry (ARBO)</w:t>
      </w:r>
      <w:r>
        <w:rPr>
          <w:rFonts w:ascii="Times New Roman" w:hAnsi="Times New Roman" w:cs="Times New Roman"/>
          <w:bCs/>
          <w:sz w:val="24"/>
          <w:szCs w:val="24"/>
        </w:rPr>
        <w:t xml:space="preserve"> </w:t>
      </w:r>
      <w:r w:rsidRPr="00970B0F">
        <w:rPr>
          <w:rFonts w:ascii="Times New Roman" w:hAnsi="Times New Roman" w:cs="Times New Roman"/>
          <w:bCs/>
          <w:sz w:val="24"/>
          <w:szCs w:val="24"/>
        </w:rPr>
        <w:t>Board Liaison</w:t>
      </w:r>
    </w:p>
    <w:p w14:paraId="72545275" w14:textId="27EC473E" w:rsidR="00DC43A7" w:rsidRPr="002C4DEC" w:rsidRDefault="00DC43A7" w:rsidP="00DC43A7">
      <w:pPr>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met with James Campbell, O.D. who is the current </w:t>
      </w:r>
      <w:r w:rsidRPr="00DC43A7">
        <w:rPr>
          <w:rFonts w:ascii="Times New Roman" w:hAnsi="Times New Roman" w:cs="Times New Roman"/>
          <w:bCs/>
          <w:sz w:val="24"/>
          <w:szCs w:val="24"/>
        </w:rPr>
        <w:t>Board Liaison</w:t>
      </w:r>
      <w:r>
        <w:rPr>
          <w:rFonts w:ascii="Times New Roman" w:hAnsi="Times New Roman" w:cs="Times New Roman"/>
          <w:bCs/>
          <w:sz w:val="24"/>
          <w:szCs w:val="24"/>
        </w:rPr>
        <w:t xml:space="preserve"> to the Association</w:t>
      </w:r>
      <w:r w:rsidRPr="00DC43A7">
        <w:rPr>
          <w:rFonts w:ascii="Times New Roman" w:hAnsi="Times New Roman" w:cs="Times New Roman"/>
          <w:bCs/>
          <w:sz w:val="24"/>
          <w:szCs w:val="24"/>
        </w:rPr>
        <w:t xml:space="preserve"> of Regulatory Boards of Optometry (ARBO)</w:t>
      </w:r>
      <w:r>
        <w:rPr>
          <w:rFonts w:ascii="Times New Roman" w:hAnsi="Times New Roman" w:cs="Times New Roman"/>
          <w:bCs/>
          <w:sz w:val="24"/>
          <w:szCs w:val="24"/>
        </w:rPr>
        <w:t>. Executive Director Lisa Fennel attended the meeting and invited board members to the June 2024 annual meeting.</w:t>
      </w:r>
    </w:p>
    <w:p w14:paraId="1DA8D7AC" w14:textId="77777777" w:rsidR="008779AD" w:rsidRPr="008779AD" w:rsidRDefault="008779AD" w:rsidP="008779AD">
      <w:pPr>
        <w:pStyle w:val="ListParagraph"/>
        <w:numPr>
          <w:ilvl w:val="0"/>
          <w:numId w:val="10"/>
        </w:numPr>
        <w:tabs>
          <w:tab w:val="left" w:pos="5532"/>
        </w:tabs>
        <w:spacing w:after="120"/>
        <w:rPr>
          <w:rFonts w:ascii="Times New Roman" w:hAnsi="Times New Roman" w:cs="Times New Roman"/>
          <w:bCs/>
          <w:sz w:val="24"/>
          <w:szCs w:val="24"/>
        </w:rPr>
      </w:pPr>
      <w:r w:rsidRPr="008779AD">
        <w:rPr>
          <w:rFonts w:ascii="Times New Roman" w:hAnsi="Times New Roman" w:cs="Times New Roman"/>
          <w:bCs/>
          <w:sz w:val="24"/>
          <w:szCs w:val="24"/>
        </w:rPr>
        <w:t>Prescriber training course requirement pursuant to M.G.L. c. 94C, s. 18(e)</w:t>
      </w:r>
    </w:p>
    <w:p w14:paraId="69853A45" w14:textId="77777777" w:rsidR="00BA0D7F" w:rsidRDefault="00BA0D7F" w:rsidP="00BA0D7F">
      <w:pPr>
        <w:pStyle w:val="ListParagraph"/>
        <w:tabs>
          <w:tab w:val="left" w:pos="5532"/>
        </w:tabs>
        <w:spacing w:after="120"/>
        <w:ind w:left="360"/>
        <w:rPr>
          <w:rFonts w:ascii="Times New Roman" w:hAnsi="Times New Roman" w:cs="Times New Roman"/>
          <w:bCs/>
          <w:sz w:val="24"/>
          <w:szCs w:val="24"/>
        </w:rPr>
      </w:pPr>
    </w:p>
    <w:p w14:paraId="2E35F4B2" w14:textId="06273EAE" w:rsidR="006D6F66" w:rsidRDefault="002D0816" w:rsidP="00FE4C5A">
      <w:pPr>
        <w:pStyle w:val="ListParagraph"/>
        <w:tabs>
          <w:tab w:val="left" w:pos="5532"/>
        </w:tabs>
        <w:spacing w:after="120"/>
        <w:ind w:left="360"/>
        <w:rPr>
          <w:rFonts w:ascii="Times New Roman" w:hAnsi="Times New Roman" w:cs="Times New Roman"/>
          <w:bCs/>
          <w:sz w:val="24"/>
          <w:szCs w:val="24"/>
        </w:rPr>
      </w:pPr>
      <w:bookmarkStart w:id="2" w:name="_Hlk141972814"/>
      <w:r>
        <w:rPr>
          <w:rFonts w:ascii="Times New Roman" w:hAnsi="Times New Roman" w:cs="Times New Roman"/>
          <w:bCs/>
          <w:sz w:val="24"/>
          <w:szCs w:val="24"/>
        </w:rPr>
        <w:t xml:space="preserve">The </w:t>
      </w:r>
      <w:r w:rsidR="00C67DAD">
        <w:rPr>
          <w:rFonts w:ascii="Times New Roman" w:hAnsi="Times New Roman" w:cs="Times New Roman"/>
          <w:bCs/>
          <w:sz w:val="24"/>
          <w:szCs w:val="24"/>
        </w:rPr>
        <w:t xml:space="preserve">Board </w:t>
      </w:r>
      <w:r w:rsidR="0070289B">
        <w:rPr>
          <w:rFonts w:ascii="Times New Roman" w:hAnsi="Times New Roman" w:cs="Times New Roman"/>
          <w:bCs/>
          <w:sz w:val="24"/>
          <w:szCs w:val="24"/>
        </w:rPr>
        <w:t xml:space="preserve">provided met with Dr. Wayne Zahka, executive director of the Massachusetts Society of Optometrists (MSO), who provided a draft of an MSO sponsored course offering to meet the prescriber training course requirement. Generally, the Board agreed that the course should provide a minimum of one hour of continuing education for optometrists. </w:t>
      </w:r>
      <w:r w:rsidR="0070289B" w:rsidRPr="00CE79E8">
        <w:rPr>
          <w:rFonts w:ascii="Times New Roman" w:hAnsi="Times New Roman" w:cs="Times New Roman"/>
          <w:bCs/>
          <w:sz w:val="24"/>
          <w:szCs w:val="24"/>
        </w:rPr>
        <w:t xml:space="preserve">The Board noted that new graduates who receive their license in the year that they graduate </w:t>
      </w:r>
      <w:r w:rsidR="00000A06" w:rsidRPr="00CE79E8">
        <w:rPr>
          <w:rFonts w:ascii="Times New Roman" w:hAnsi="Times New Roman" w:cs="Times New Roman"/>
          <w:bCs/>
          <w:sz w:val="24"/>
          <w:szCs w:val="24"/>
        </w:rPr>
        <w:t>w</w:t>
      </w:r>
      <w:r w:rsidR="00CE79E8" w:rsidRPr="00CE79E8">
        <w:rPr>
          <w:rFonts w:ascii="Times New Roman" w:hAnsi="Times New Roman" w:cs="Times New Roman"/>
          <w:bCs/>
          <w:sz w:val="24"/>
          <w:szCs w:val="24"/>
        </w:rPr>
        <w:t xml:space="preserve">ill </w:t>
      </w:r>
      <w:r w:rsidR="00B95F58" w:rsidRPr="00CE79E8">
        <w:rPr>
          <w:rFonts w:ascii="Times New Roman" w:hAnsi="Times New Roman" w:cs="Times New Roman"/>
          <w:bCs/>
          <w:sz w:val="24"/>
          <w:szCs w:val="24"/>
        </w:rPr>
        <w:t>have met</w:t>
      </w:r>
      <w:r w:rsidR="0070289B" w:rsidRPr="00CE79E8">
        <w:rPr>
          <w:rFonts w:ascii="Times New Roman" w:hAnsi="Times New Roman" w:cs="Times New Roman"/>
          <w:bCs/>
          <w:sz w:val="24"/>
          <w:szCs w:val="24"/>
        </w:rPr>
        <w:t xml:space="preserve"> this requirement</w:t>
      </w:r>
      <w:r w:rsidR="0070289B">
        <w:rPr>
          <w:rFonts w:ascii="Times New Roman" w:hAnsi="Times New Roman" w:cs="Times New Roman"/>
          <w:bCs/>
          <w:sz w:val="24"/>
          <w:szCs w:val="24"/>
        </w:rPr>
        <w:t>. The Board instructed the executive director to meet with Dr. Zahka to finalize the course offering and provide appropriate guidance to all Massachusetts optometrists regarding the training requirement. No vote was taken.</w:t>
      </w:r>
    </w:p>
    <w:p w14:paraId="0D004F19" w14:textId="26739997" w:rsidR="00970B0F" w:rsidRDefault="00970B0F" w:rsidP="00FE4C5A">
      <w:pPr>
        <w:pStyle w:val="ListParagraph"/>
        <w:tabs>
          <w:tab w:val="left" w:pos="5532"/>
        </w:tabs>
        <w:spacing w:after="120"/>
        <w:ind w:left="360"/>
        <w:rPr>
          <w:rFonts w:ascii="Times New Roman" w:hAnsi="Times New Roman" w:cs="Times New Roman"/>
          <w:bCs/>
          <w:sz w:val="24"/>
          <w:szCs w:val="24"/>
        </w:rPr>
      </w:pPr>
    </w:p>
    <w:p w14:paraId="3BD7F459" w14:textId="276EAE1A" w:rsidR="00970B0F" w:rsidRDefault="00970B0F" w:rsidP="00970B0F">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 xml:space="preserve">Telepractice Policy </w:t>
      </w:r>
    </w:p>
    <w:p w14:paraId="6197ED34" w14:textId="77777777" w:rsidR="0070289B" w:rsidRDefault="0070289B" w:rsidP="0070289B">
      <w:pPr>
        <w:pStyle w:val="ListParagraph"/>
        <w:tabs>
          <w:tab w:val="left" w:pos="5532"/>
        </w:tabs>
        <w:spacing w:after="120"/>
        <w:ind w:left="360"/>
        <w:rPr>
          <w:rFonts w:ascii="Times New Roman" w:hAnsi="Times New Roman" w:cs="Times New Roman"/>
          <w:bCs/>
          <w:sz w:val="24"/>
          <w:szCs w:val="24"/>
        </w:rPr>
      </w:pPr>
    </w:p>
    <w:p w14:paraId="300C31DE" w14:textId="77777777" w:rsidR="00B827D7" w:rsidRDefault="0070289B" w:rsidP="00B827D7">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The Board suggested that eye exams conducted via electronic means should</w:t>
      </w:r>
      <w:r w:rsidR="00B827D7">
        <w:rPr>
          <w:rFonts w:ascii="Times New Roman" w:hAnsi="Times New Roman" w:cs="Times New Roman"/>
          <w:bCs/>
          <w:sz w:val="24"/>
          <w:szCs w:val="24"/>
        </w:rPr>
        <w:t xml:space="preserve"> not be promoted as a comprehensive eye exam. The Board instructed Ms. York to incorporate changes and present a final draft at the subsequent meeting. No vote was taken.</w:t>
      </w:r>
    </w:p>
    <w:p w14:paraId="1995C8CC" w14:textId="77777777" w:rsidR="00B827D7" w:rsidRDefault="00B827D7" w:rsidP="00B827D7">
      <w:pPr>
        <w:pStyle w:val="ListParagraph"/>
        <w:tabs>
          <w:tab w:val="left" w:pos="5532"/>
        </w:tabs>
        <w:spacing w:after="120"/>
        <w:ind w:left="360"/>
        <w:rPr>
          <w:rFonts w:ascii="Times New Roman" w:hAnsi="Times New Roman" w:cs="Times New Roman"/>
          <w:bCs/>
          <w:sz w:val="24"/>
          <w:szCs w:val="24"/>
        </w:rPr>
      </w:pPr>
    </w:p>
    <w:p w14:paraId="416266D1" w14:textId="5EE1DADA" w:rsidR="00970B0F" w:rsidRPr="0085541F" w:rsidRDefault="00970B0F" w:rsidP="00B827D7">
      <w:pPr>
        <w:pStyle w:val="ListParagraph"/>
        <w:numPr>
          <w:ilvl w:val="0"/>
          <w:numId w:val="9"/>
        </w:numPr>
        <w:tabs>
          <w:tab w:val="left" w:pos="5532"/>
        </w:tabs>
        <w:spacing w:after="120"/>
        <w:rPr>
          <w:rFonts w:ascii="Times New Roman" w:hAnsi="Times New Roman"/>
          <w:sz w:val="24"/>
          <w:szCs w:val="24"/>
        </w:rPr>
      </w:pPr>
      <w:r w:rsidRPr="0085541F">
        <w:rPr>
          <w:rFonts w:ascii="Times New Roman" w:hAnsi="Times New Roman"/>
          <w:sz w:val="24"/>
          <w:szCs w:val="24"/>
        </w:rPr>
        <w:t>Policy on Summary Suspensions Conducted by Boards of Registration Formerly Under the Supervision of the Division of Occupational Licensure</w:t>
      </w:r>
      <w:r>
        <w:rPr>
          <w:rFonts w:ascii="Times New Roman" w:hAnsi="Times New Roman"/>
          <w:sz w:val="24"/>
          <w:szCs w:val="24"/>
        </w:rPr>
        <w:t xml:space="preserve"> – VOTE </w:t>
      </w:r>
    </w:p>
    <w:p w14:paraId="5C19D9B6" w14:textId="77777777" w:rsidR="00970B0F" w:rsidRDefault="00970B0F" w:rsidP="00970B0F">
      <w:pPr>
        <w:pStyle w:val="ListParagraph"/>
        <w:tabs>
          <w:tab w:val="left" w:pos="5532"/>
        </w:tabs>
        <w:spacing w:after="120"/>
        <w:ind w:left="360"/>
        <w:rPr>
          <w:rFonts w:ascii="Times New Roman" w:hAnsi="Times New Roman" w:cs="Times New Roman"/>
          <w:bCs/>
          <w:sz w:val="24"/>
          <w:szCs w:val="24"/>
        </w:rPr>
      </w:pPr>
    </w:p>
    <w:p w14:paraId="01448B3E" w14:textId="373F95B1" w:rsidR="009C077A" w:rsidRDefault="009C077A" w:rsidP="00970B0F">
      <w:pPr>
        <w:pStyle w:val="ListParagraph"/>
        <w:tabs>
          <w:tab w:val="left" w:pos="5532"/>
        </w:tabs>
        <w:spacing w:after="120"/>
        <w:ind w:left="360"/>
        <w:rPr>
          <w:rFonts w:ascii="Times New Roman" w:hAnsi="Times New Roman" w:cs="Times New Roman"/>
          <w:bCs/>
          <w:sz w:val="24"/>
          <w:szCs w:val="24"/>
        </w:rPr>
      </w:pPr>
      <w:r w:rsidRPr="009C077A">
        <w:rPr>
          <w:rFonts w:ascii="Times New Roman" w:hAnsi="Times New Roman" w:cs="Times New Roman"/>
          <w:bCs/>
          <w:sz w:val="24"/>
          <w:szCs w:val="24"/>
        </w:rPr>
        <w:t xml:space="preserve">Ms. York presented </w:t>
      </w:r>
      <w:r>
        <w:rPr>
          <w:rFonts w:ascii="Times New Roman" w:hAnsi="Times New Roman" w:cs="Times New Roman"/>
          <w:bCs/>
          <w:sz w:val="24"/>
          <w:szCs w:val="24"/>
        </w:rPr>
        <w:t>a</w:t>
      </w:r>
      <w:r w:rsidRPr="009C077A">
        <w:rPr>
          <w:rFonts w:ascii="Times New Roman" w:hAnsi="Times New Roman" w:cs="Times New Roman"/>
          <w:bCs/>
          <w:sz w:val="24"/>
          <w:szCs w:val="24"/>
        </w:rPr>
        <w:t xml:space="preserve"> policy for implementing and executing summary suspensions with the goal of protecting public health and safety. </w:t>
      </w:r>
      <w:r>
        <w:rPr>
          <w:rFonts w:ascii="Times New Roman" w:hAnsi="Times New Roman" w:cs="Times New Roman"/>
          <w:bCs/>
          <w:sz w:val="24"/>
          <w:szCs w:val="24"/>
        </w:rPr>
        <w:t>She noted that i</w:t>
      </w:r>
      <w:r w:rsidRPr="009C077A">
        <w:rPr>
          <w:rFonts w:ascii="Times New Roman" w:hAnsi="Times New Roman" w:cs="Times New Roman"/>
          <w:bCs/>
          <w:sz w:val="24"/>
          <w:szCs w:val="24"/>
        </w:rPr>
        <w:t xml:space="preserve">n the case of documented evidence that a licensee’s practice poses an immediate risk to public health, safety and welfare, the policy grants the Executive Director authority to contact the Board chair who may approve the issuance of an immediate suspension of a licensee’s practice when there is not a board meeting scheduled within forty-eight hours. The policy also provides the licensee with a right to a hearing within seven days, or soon thereafter, of the issuance of the summary suspension and sets forth the procedures to be </w:t>
      </w:r>
      <w:proofErr w:type="gramStart"/>
      <w:r w:rsidRPr="009C077A">
        <w:rPr>
          <w:rFonts w:ascii="Times New Roman" w:hAnsi="Times New Roman" w:cs="Times New Roman"/>
          <w:bCs/>
          <w:sz w:val="24"/>
          <w:szCs w:val="24"/>
        </w:rPr>
        <w:t>followed after</w:t>
      </w:r>
      <w:proofErr w:type="gramEnd"/>
      <w:r w:rsidRPr="009C077A">
        <w:rPr>
          <w:rFonts w:ascii="Times New Roman" w:hAnsi="Times New Roman" w:cs="Times New Roman"/>
          <w:bCs/>
          <w:sz w:val="24"/>
          <w:szCs w:val="24"/>
        </w:rPr>
        <w:t xml:space="preserve"> the hearing</w:t>
      </w:r>
      <w:r>
        <w:rPr>
          <w:rFonts w:ascii="Times New Roman" w:hAnsi="Times New Roman" w:cs="Times New Roman"/>
          <w:bCs/>
          <w:sz w:val="24"/>
          <w:szCs w:val="24"/>
        </w:rPr>
        <w:t xml:space="preserve">. </w:t>
      </w:r>
    </w:p>
    <w:bookmarkEnd w:id="2"/>
    <w:p w14:paraId="272A2B28" w14:textId="77777777" w:rsidR="001A2675" w:rsidRDefault="001A2675" w:rsidP="00FE4C5A">
      <w:pPr>
        <w:pStyle w:val="ListParagraph"/>
        <w:tabs>
          <w:tab w:val="left" w:pos="5532"/>
        </w:tabs>
        <w:spacing w:after="120"/>
        <w:ind w:left="360"/>
        <w:rPr>
          <w:rFonts w:ascii="Times New Roman" w:hAnsi="Times New Roman" w:cs="Times New Roman"/>
          <w:bCs/>
          <w:sz w:val="24"/>
          <w:szCs w:val="24"/>
        </w:rPr>
      </w:pPr>
    </w:p>
    <w:p w14:paraId="372D5789" w14:textId="19557501" w:rsidR="009C077A" w:rsidRDefault="009C077A" w:rsidP="009C077A">
      <w:pPr>
        <w:pStyle w:val="ListParagraph"/>
        <w:tabs>
          <w:tab w:val="left" w:pos="5532"/>
        </w:tabs>
        <w:spacing w:after="120"/>
        <w:ind w:left="360"/>
        <w:rPr>
          <w:rFonts w:ascii="Times New Roman" w:hAnsi="Times New Roman" w:cs="Times New Roman"/>
          <w:b/>
          <w:sz w:val="24"/>
          <w:szCs w:val="24"/>
        </w:rPr>
      </w:pPr>
      <w:r>
        <w:rPr>
          <w:rFonts w:ascii="Times New Roman" w:hAnsi="Times New Roman"/>
          <w:b/>
          <w:bCs/>
        </w:rPr>
        <w:t>After discussion Dr. Sabree moved to approve the policy. Dr. Sewell seconded</w:t>
      </w:r>
      <w:r w:rsidRPr="00FE1833">
        <w:rPr>
          <w:rFonts w:ascii="Times New Roman" w:hAnsi="Times New Roman" w:cs="Times New Roman"/>
          <w:b/>
          <w:sz w:val="24"/>
          <w:szCs w:val="24"/>
        </w:rPr>
        <w:t>.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“yes”.</w:t>
      </w:r>
    </w:p>
    <w:p w14:paraId="7B9250A9" w14:textId="77777777" w:rsidR="009C077A" w:rsidRDefault="009C077A" w:rsidP="00FE4C5A">
      <w:pPr>
        <w:pStyle w:val="ListParagraph"/>
        <w:tabs>
          <w:tab w:val="left" w:pos="5532"/>
        </w:tabs>
        <w:spacing w:after="120"/>
        <w:ind w:left="360"/>
        <w:rPr>
          <w:rFonts w:ascii="Times New Roman" w:hAnsi="Times New Roman" w:cs="Times New Roman"/>
          <w:bCs/>
          <w:sz w:val="24"/>
          <w:szCs w:val="24"/>
        </w:rPr>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9ED6FFE" w14:textId="7CBFD1E2" w:rsidR="000528A6" w:rsidRPr="000528A6" w:rsidRDefault="00A665DC" w:rsidP="00C92BB9">
      <w:pPr>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None</w:t>
      </w:r>
    </w:p>
    <w:p w14:paraId="2EC128DB" w14:textId="538B02AD" w:rsidR="00B16749" w:rsidRPr="00790FE2" w:rsidRDefault="00B16749" w:rsidP="00FD62CE">
      <w:pPr>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083C9470" w14:textId="7E766866" w:rsidR="003A3AD4"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FD69A6">
        <w:rPr>
          <w:rFonts w:ascii="Times New Roman" w:hAnsi="Times New Roman" w:cs="Times New Roman"/>
          <w:b/>
          <w:sz w:val="24"/>
          <w:szCs w:val="24"/>
        </w:rPr>
        <w:t>11:39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3A3AD4" w:rsidRPr="003A3AD4">
        <w:rPr>
          <w:rFonts w:ascii="Times New Roman" w:hAnsi="Times New Roman" w:cs="Times New Roman"/>
          <w:b/>
          <w:bCs/>
          <w:sz w:val="24"/>
          <w:szCs w:val="24"/>
        </w:rPr>
        <w:t>The motion passed on a roll call vote: Dr. Willinger – “yes”; Dr. Sabree – “yes”; Dr. Sarkis – “Not Present”; Dr. Sewell – “yes”; Dr. Rakusin – “</w:t>
      </w:r>
      <w:r w:rsidR="00FD69A6">
        <w:rPr>
          <w:rFonts w:ascii="Times New Roman" w:hAnsi="Times New Roman" w:cs="Times New Roman"/>
          <w:b/>
          <w:bCs/>
          <w:sz w:val="24"/>
          <w:szCs w:val="24"/>
        </w:rPr>
        <w:t>yes</w:t>
      </w:r>
      <w:r w:rsidR="003A3AD4" w:rsidRPr="003A3AD4">
        <w:rPr>
          <w:rFonts w:ascii="Times New Roman" w:hAnsi="Times New Roman" w:cs="Times New Roman"/>
          <w:b/>
          <w:bCs/>
          <w:sz w:val="24"/>
          <w:szCs w:val="24"/>
        </w:rPr>
        <w:t>”.</w:t>
      </w:r>
    </w:p>
    <w:p w14:paraId="6A51137B" w14:textId="3972E80A"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614A88B6" w14:textId="5CF41FFA" w:rsidR="00D408FA" w:rsidRDefault="00D408FA" w:rsidP="00472E85">
      <w:pPr>
        <w:spacing w:after="0"/>
        <w:rPr>
          <w:rFonts w:ascii="Times New Roman" w:hAnsi="Times New Roman" w:cs="Times New Roman"/>
          <w:sz w:val="24"/>
          <w:szCs w:val="24"/>
        </w:rPr>
      </w:pPr>
      <w:r w:rsidRPr="00914E96">
        <w:rPr>
          <w:noProof/>
        </w:rPr>
        <w:drawing>
          <wp:inline distT="0" distB="0" distL="0" distR="0" wp14:anchorId="036B9BBE" wp14:editId="69FE5447">
            <wp:extent cx="1568450" cy="444500"/>
            <wp:effectExtent l="0" t="0" r="0" b="0"/>
            <wp:docPr id="1807668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6DF4BED9"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771F73F8" w:rsidR="00472E85" w:rsidRDefault="00472E85" w:rsidP="00472E85">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C92BB9">
        <w:rPr>
          <w:rFonts w:ascii="Times New Roman" w:hAnsi="Times New Roman" w:cs="Times New Roman"/>
          <w:sz w:val="24"/>
          <w:szCs w:val="24"/>
        </w:rPr>
        <w:t xml:space="preserve">September 20, </w:t>
      </w:r>
      <w:proofErr w:type="gramStart"/>
      <w:r w:rsidR="00C92BB9">
        <w:rPr>
          <w:rFonts w:ascii="Times New Roman" w:hAnsi="Times New Roman" w:cs="Times New Roman"/>
          <w:sz w:val="24"/>
          <w:szCs w:val="24"/>
        </w:rPr>
        <w:t>2023</w:t>
      </w:r>
      <w:proofErr w:type="gramEnd"/>
      <w:r w:rsidR="003A45F7">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1DFFCE5D" w14:textId="77777777" w:rsidR="00C92BB9" w:rsidRPr="00C92BB9" w:rsidRDefault="00FD69A6" w:rsidP="00C92BB9">
      <w:pPr>
        <w:pStyle w:val="ListParagraph"/>
        <w:numPr>
          <w:ilvl w:val="0"/>
          <w:numId w:val="4"/>
        </w:numPr>
        <w:tabs>
          <w:tab w:val="left" w:pos="2422"/>
        </w:tabs>
        <w:spacing w:after="0"/>
        <w:rPr>
          <w:rFonts w:ascii="Times New Roman" w:hAnsi="Times New Roman" w:cs="Times New Roman"/>
          <w:bCs/>
          <w:sz w:val="24"/>
          <w:szCs w:val="24"/>
        </w:rPr>
      </w:pPr>
      <w:r w:rsidRPr="00C92BB9">
        <w:rPr>
          <w:rFonts w:ascii="Times New Roman" w:hAnsi="Times New Roman" w:cs="Times New Roman"/>
          <w:sz w:val="24"/>
          <w:szCs w:val="24"/>
        </w:rPr>
        <w:lastRenderedPageBreak/>
        <w:t xml:space="preserve">Correspondence: </w:t>
      </w:r>
      <w:r w:rsidR="00C92BB9" w:rsidRPr="00C92BB9">
        <w:rPr>
          <w:rFonts w:ascii="Times New Roman" w:hAnsi="Times New Roman" w:cs="Times New Roman"/>
          <w:sz w:val="24"/>
          <w:szCs w:val="24"/>
        </w:rPr>
        <w:t xml:space="preserve">NBEO Part III Patient Encounter and Performance Skills (PEPS) Examination </w:t>
      </w:r>
      <w:r w:rsidR="00C92BB9" w:rsidRPr="00C92BB9">
        <w:rPr>
          <w:rFonts w:ascii="Times New Roman" w:hAnsi="Times New Roman" w:cs="Times New Roman"/>
          <w:bCs/>
          <w:sz w:val="24"/>
          <w:szCs w:val="24"/>
        </w:rPr>
        <w:t>– a restructuring of NBEO Part III</w:t>
      </w:r>
    </w:p>
    <w:p w14:paraId="2E14492D" w14:textId="3957CD9D" w:rsidR="00C92BB9" w:rsidRPr="00C92BB9" w:rsidRDefault="00C92BB9" w:rsidP="00FD69A6">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Correspondence from Dr. Wayne Zahka</w:t>
      </w:r>
    </w:p>
    <w:p w14:paraId="68613D05" w14:textId="7877C03F" w:rsidR="00FD69A6" w:rsidRPr="00DA6BD0" w:rsidRDefault="00C92BB9" w:rsidP="00FD69A6">
      <w:pPr>
        <w:pStyle w:val="ListParagraph"/>
        <w:numPr>
          <w:ilvl w:val="0"/>
          <w:numId w:val="4"/>
        </w:numPr>
        <w:spacing w:after="0" w:line="240" w:lineRule="auto"/>
        <w:contextualSpacing w:val="0"/>
        <w:rPr>
          <w:rFonts w:ascii="Times New Roman" w:hAnsi="Times New Roman"/>
          <w:sz w:val="24"/>
          <w:szCs w:val="24"/>
        </w:rPr>
      </w:pPr>
      <w:r>
        <w:rPr>
          <w:rFonts w:ascii="Times New Roman" w:hAnsi="Times New Roman" w:cs="Times New Roman"/>
          <w:sz w:val="24"/>
          <w:szCs w:val="24"/>
        </w:rPr>
        <w:t xml:space="preserve">Telepractice Policy </w:t>
      </w:r>
    </w:p>
    <w:p w14:paraId="4085BF6C" w14:textId="792F8E5F" w:rsidR="00A803A4" w:rsidRDefault="00C92BB9" w:rsidP="00C92BB9">
      <w:pPr>
        <w:pStyle w:val="ListParagraph"/>
        <w:numPr>
          <w:ilvl w:val="0"/>
          <w:numId w:val="4"/>
        </w:numPr>
        <w:tabs>
          <w:tab w:val="left" w:pos="2422"/>
        </w:tabs>
        <w:spacing w:after="0"/>
        <w:rPr>
          <w:rFonts w:ascii="Times New Roman" w:hAnsi="Times New Roman" w:cs="Times New Roman"/>
          <w:sz w:val="24"/>
          <w:szCs w:val="24"/>
        </w:rPr>
      </w:pPr>
      <w:r w:rsidRPr="00C92BB9">
        <w:rPr>
          <w:rFonts w:ascii="Times New Roman" w:eastAsia="Times New Roman" w:hAnsi="Times New Roman" w:cs="Times New Roman"/>
          <w:color w:val="000000"/>
          <w:sz w:val="24"/>
          <w:szCs w:val="24"/>
        </w:rPr>
        <w:t>Policy on Summary Suspensions Conducted by Boards of Registration Formerly Under the Supervision of the Division of Occupational Licensure</w:t>
      </w:r>
    </w:p>
    <w:sectPr w:rsidR="00A803A4"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26D9D8B2"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0E5AE03C"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6C0299AF"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16245F">
      <w:rPr>
        <w:rFonts w:ascii="Times New Roman" w:hAnsi="Times New Roman" w:cs="Times New Roman"/>
        <w:sz w:val="20"/>
        <w:szCs w:val="20"/>
      </w:rPr>
      <w:t>September 20</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2023</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3D595334"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294B8155"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50AD6A34"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4F5920C8"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70A77"/>
    <w:multiLevelType w:val="hybridMultilevel"/>
    <w:tmpl w:val="98020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91380E"/>
    <w:multiLevelType w:val="hybridMultilevel"/>
    <w:tmpl w:val="2E561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1"/>
  </w:num>
  <w:num w:numId="2" w16cid:durableId="1493252756">
    <w:abstractNumId w:val="4"/>
  </w:num>
  <w:num w:numId="3" w16cid:durableId="1461726561">
    <w:abstractNumId w:val="8"/>
  </w:num>
  <w:num w:numId="4" w16cid:durableId="2022076253">
    <w:abstractNumId w:val="10"/>
  </w:num>
  <w:num w:numId="5" w16cid:durableId="1736977345">
    <w:abstractNumId w:val="17"/>
  </w:num>
  <w:num w:numId="6" w16cid:durableId="1383820914">
    <w:abstractNumId w:val="13"/>
  </w:num>
  <w:num w:numId="7" w16cid:durableId="149566394">
    <w:abstractNumId w:val="7"/>
  </w:num>
  <w:num w:numId="8" w16cid:durableId="351495244">
    <w:abstractNumId w:val="11"/>
  </w:num>
  <w:num w:numId="9" w16cid:durableId="2103142670">
    <w:abstractNumId w:val="9"/>
  </w:num>
  <w:num w:numId="10" w16cid:durableId="1313870704">
    <w:abstractNumId w:val="6"/>
  </w:num>
  <w:num w:numId="11" w16cid:durableId="476798624">
    <w:abstractNumId w:val="3"/>
  </w:num>
  <w:num w:numId="12" w16cid:durableId="657155204">
    <w:abstractNumId w:val="15"/>
  </w:num>
  <w:num w:numId="13" w16cid:durableId="1407411755">
    <w:abstractNumId w:val="14"/>
  </w:num>
  <w:num w:numId="14" w16cid:durableId="357001171">
    <w:abstractNumId w:val="5"/>
  </w:num>
  <w:num w:numId="15" w16cid:durableId="1119228682">
    <w:abstractNumId w:val="6"/>
  </w:num>
  <w:num w:numId="16" w16cid:durableId="564294918">
    <w:abstractNumId w:val="2"/>
  </w:num>
  <w:num w:numId="17" w16cid:durableId="364529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16"/>
  </w:num>
  <w:num w:numId="19" w16cid:durableId="67615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9741F"/>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F56"/>
    <w:rsid w:val="000F5B72"/>
    <w:rsid w:val="000F6394"/>
    <w:rsid w:val="000F6536"/>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54C8"/>
    <w:rsid w:val="00165B55"/>
    <w:rsid w:val="00166D11"/>
    <w:rsid w:val="001672A8"/>
    <w:rsid w:val="00167C73"/>
    <w:rsid w:val="00167FC2"/>
    <w:rsid w:val="00170283"/>
    <w:rsid w:val="00172115"/>
    <w:rsid w:val="00173150"/>
    <w:rsid w:val="00173BBF"/>
    <w:rsid w:val="00173BF5"/>
    <w:rsid w:val="00173E93"/>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675"/>
    <w:rsid w:val="001A341E"/>
    <w:rsid w:val="001A431A"/>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D0816"/>
    <w:rsid w:val="002D28AB"/>
    <w:rsid w:val="002D2905"/>
    <w:rsid w:val="002D3590"/>
    <w:rsid w:val="002D42BC"/>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B73"/>
    <w:rsid w:val="00336224"/>
    <w:rsid w:val="00337E66"/>
    <w:rsid w:val="00343172"/>
    <w:rsid w:val="00345306"/>
    <w:rsid w:val="0034744A"/>
    <w:rsid w:val="00354D70"/>
    <w:rsid w:val="0035520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D102A"/>
    <w:rsid w:val="003D20F3"/>
    <w:rsid w:val="003D4115"/>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332"/>
    <w:rsid w:val="004B3C34"/>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915"/>
    <w:rsid w:val="006424C2"/>
    <w:rsid w:val="006428D8"/>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9CC"/>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6101"/>
    <w:rsid w:val="006C6480"/>
    <w:rsid w:val="006C70F1"/>
    <w:rsid w:val="006D0002"/>
    <w:rsid w:val="006D2255"/>
    <w:rsid w:val="006D6F66"/>
    <w:rsid w:val="006E1437"/>
    <w:rsid w:val="006E18A0"/>
    <w:rsid w:val="006E3521"/>
    <w:rsid w:val="006E40E8"/>
    <w:rsid w:val="006E5A0D"/>
    <w:rsid w:val="006E61D3"/>
    <w:rsid w:val="006E7379"/>
    <w:rsid w:val="006F0BF0"/>
    <w:rsid w:val="006F0D69"/>
    <w:rsid w:val="006F1C99"/>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1C68"/>
    <w:rsid w:val="007B22B5"/>
    <w:rsid w:val="007B2E86"/>
    <w:rsid w:val="007B3BFF"/>
    <w:rsid w:val="007B5FF5"/>
    <w:rsid w:val="007B7860"/>
    <w:rsid w:val="007C0D93"/>
    <w:rsid w:val="007C0DB6"/>
    <w:rsid w:val="007C2DF5"/>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E53"/>
    <w:rsid w:val="009A7514"/>
    <w:rsid w:val="009B087B"/>
    <w:rsid w:val="009B1D76"/>
    <w:rsid w:val="009B5B9C"/>
    <w:rsid w:val="009B5D3A"/>
    <w:rsid w:val="009B6DD8"/>
    <w:rsid w:val="009B76B8"/>
    <w:rsid w:val="009C0516"/>
    <w:rsid w:val="009C077A"/>
    <w:rsid w:val="009C1D08"/>
    <w:rsid w:val="009C3765"/>
    <w:rsid w:val="009C3ECD"/>
    <w:rsid w:val="009C4E89"/>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448B"/>
    <w:rsid w:val="00A2027D"/>
    <w:rsid w:val="00A212E5"/>
    <w:rsid w:val="00A2151A"/>
    <w:rsid w:val="00A25D8D"/>
    <w:rsid w:val="00A32DEB"/>
    <w:rsid w:val="00A35323"/>
    <w:rsid w:val="00A358A2"/>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64EB"/>
    <w:rsid w:val="00AB710D"/>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201CC"/>
    <w:rsid w:val="00B20207"/>
    <w:rsid w:val="00B211BD"/>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90A0C"/>
    <w:rsid w:val="00B911A2"/>
    <w:rsid w:val="00B92311"/>
    <w:rsid w:val="00B94C87"/>
    <w:rsid w:val="00B95E10"/>
    <w:rsid w:val="00B95F58"/>
    <w:rsid w:val="00B962A5"/>
    <w:rsid w:val="00B970A9"/>
    <w:rsid w:val="00BA0D7F"/>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22EF"/>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77B4C"/>
    <w:rsid w:val="00C80D98"/>
    <w:rsid w:val="00C817D4"/>
    <w:rsid w:val="00C843A2"/>
    <w:rsid w:val="00C87AB5"/>
    <w:rsid w:val="00C900D7"/>
    <w:rsid w:val="00C90A71"/>
    <w:rsid w:val="00C915DE"/>
    <w:rsid w:val="00C92BB9"/>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C104C"/>
    <w:rsid w:val="00CC12E4"/>
    <w:rsid w:val="00CC2234"/>
    <w:rsid w:val="00CC2687"/>
    <w:rsid w:val="00CC7002"/>
    <w:rsid w:val="00CD12EB"/>
    <w:rsid w:val="00CD2B45"/>
    <w:rsid w:val="00CD39AD"/>
    <w:rsid w:val="00CD39D8"/>
    <w:rsid w:val="00CD4E5F"/>
    <w:rsid w:val="00CD7EB2"/>
    <w:rsid w:val="00CE4E1F"/>
    <w:rsid w:val="00CE56AF"/>
    <w:rsid w:val="00CE6003"/>
    <w:rsid w:val="00CE6AFD"/>
    <w:rsid w:val="00CE79E8"/>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8FA"/>
    <w:rsid w:val="00D40DC3"/>
    <w:rsid w:val="00D41221"/>
    <w:rsid w:val="00D415C9"/>
    <w:rsid w:val="00D418F5"/>
    <w:rsid w:val="00D448DE"/>
    <w:rsid w:val="00D44EEF"/>
    <w:rsid w:val="00D45D7B"/>
    <w:rsid w:val="00D46FBA"/>
    <w:rsid w:val="00D515A4"/>
    <w:rsid w:val="00D54FE5"/>
    <w:rsid w:val="00D55443"/>
    <w:rsid w:val="00D56B91"/>
    <w:rsid w:val="00D56D69"/>
    <w:rsid w:val="00D5734C"/>
    <w:rsid w:val="00D575AF"/>
    <w:rsid w:val="00D60624"/>
    <w:rsid w:val="00D6165A"/>
    <w:rsid w:val="00D61B49"/>
    <w:rsid w:val="00D645AD"/>
    <w:rsid w:val="00D660A2"/>
    <w:rsid w:val="00D67001"/>
    <w:rsid w:val="00D709DA"/>
    <w:rsid w:val="00D74ABD"/>
    <w:rsid w:val="00D80CF3"/>
    <w:rsid w:val="00D815E8"/>
    <w:rsid w:val="00D83198"/>
    <w:rsid w:val="00D8467F"/>
    <w:rsid w:val="00D84A27"/>
    <w:rsid w:val="00D86A61"/>
    <w:rsid w:val="00D87AE2"/>
    <w:rsid w:val="00D92595"/>
    <w:rsid w:val="00DA0323"/>
    <w:rsid w:val="00DA1B86"/>
    <w:rsid w:val="00DA24D7"/>
    <w:rsid w:val="00DA5D17"/>
    <w:rsid w:val="00DA6403"/>
    <w:rsid w:val="00DA73A4"/>
    <w:rsid w:val="00DA77B1"/>
    <w:rsid w:val="00DA77FF"/>
    <w:rsid w:val="00DA7D1B"/>
    <w:rsid w:val="00DB271E"/>
    <w:rsid w:val="00DB3EA2"/>
    <w:rsid w:val="00DB45BB"/>
    <w:rsid w:val="00DB56DB"/>
    <w:rsid w:val="00DB6292"/>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21A"/>
    <w:rsid w:val="00E26706"/>
    <w:rsid w:val="00E27D01"/>
    <w:rsid w:val="00E372DA"/>
    <w:rsid w:val="00E37C4A"/>
    <w:rsid w:val="00E4097B"/>
    <w:rsid w:val="00E428E1"/>
    <w:rsid w:val="00E465B3"/>
    <w:rsid w:val="00E50934"/>
    <w:rsid w:val="00E51A25"/>
    <w:rsid w:val="00E53B7F"/>
    <w:rsid w:val="00E556D9"/>
    <w:rsid w:val="00E570EB"/>
    <w:rsid w:val="00E57E59"/>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E0AF2"/>
    <w:rsid w:val="00EE29F2"/>
    <w:rsid w:val="00EE2AFC"/>
    <w:rsid w:val="00EE33FE"/>
    <w:rsid w:val="00EE3891"/>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E8B"/>
    <w:rsid w:val="00F0614D"/>
    <w:rsid w:val="00F061FE"/>
    <w:rsid w:val="00F07283"/>
    <w:rsid w:val="00F10BBA"/>
    <w:rsid w:val="00F12CC7"/>
    <w:rsid w:val="00F13D96"/>
    <w:rsid w:val="00F15DB2"/>
    <w:rsid w:val="00F16396"/>
    <w:rsid w:val="00F20A1F"/>
    <w:rsid w:val="00F217D0"/>
    <w:rsid w:val="00F21809"/>
    <w:rsid w:val="00F23C90"/>
    <w:rsid w:val="00F25145"/>
    <w:rsid w:val="00F30304"/>
    <w:rsid w:val="00F348A1"/>
    <w:rsid w:val="00F3755C"/>
    <w:rsid w:val="00F421EE"/>
    <w:rsid w:val="00F42542"/>
    <w:rsid w:val="00F427B8"/>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20E6"/>
    <w:rsid w:val="00F72772"/>
    <w:rsid w:val="00F7546F"/>
    <w:rsid w:val="00F8033C"/>
    <w:rsid w:val="00F80B88"/>
    <w:rsid w:val="00F80D6D"/>
    <w:rsid w:val="00F816EF"/>
    <w:rsid w:val="00F86BFB"/>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3.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2023-10-18T15:47:00Z</dcterms:created>
  <dcterms:modified xsi:type="dcterms:W3CDTF">2023-10-18T15:47:00Z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