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5788" w14:textId="77777777" w:rsidR="000B57CA" w:rsidRPr="00847F2B" w:rsidRDefault="000B57CA" w:rsidP="001D664A">
      <w:pPr>
        <w:spacing w:after="0" w:line="240" w:lineRule="auto"/>
        <w:ind w:firstLine="360"/>
        <w:jc w:val="center"/>
        <w:rPr>
          <w:rFonts w:ascii="Times New Roman" w:eastAsia="Times New Roman" w:hAnsi="Times New Roman" w:cs="Times New Roman"/>
          <w:color w:val="000000"/>
          <w:sz w:val="27"/>
          <w:szCs w:val="27"/>
        </w:rPr>
      </w:pPr>
    </w:p>
    <w:p w14:paraId="12B3D49A" w14:textId="77777777" w:rsidR="000B57CA" w:rsidRPr="00847F2B" w:rsidRDefault="000B57CA" w:rsidP="001D664A">
      <w:pPr>
        <w:spacing w:after="0" w:line="240" w:lineRule="auto"/>
        <w:ind w:firstLine="360"/>
        <w:jc w:val="center"/>
        <w:rPr>
          <w:rFonts w:ascii="Times New Roman" w:eastAsia="Times New Roman" w:hAnsi="Times New Roman" w:cs="Times New Roman"/>
          <w:color w:val="000000"/>
          <w:sz w:val="27"/>
          <w:szCs w:val="27"/>
        </w:rPr>
      </w:pPr>
    </w:p>
    <w:p w14:paraId="17EFC368" w14:textId="77777777" w:rsidR="00AE76EC" w:rsidRPr="00847F2B" w:rsidRDefault="00BC08FE" w:rsidP="001D664A">
      <w:pPr>
        <w:spacing w:after="0" w:line="240" w:lineRule="auto"/>
        <w:ind w:firstLine="360"/>
        <w:jc w:val="center"/>
        <w:rPr>
          <w:rFonts w:ascii="Times New Roman" w:eastAsia="Times New Roman" w:hAnsi="Times New Roman" w:cs="Times New Roman"/>
          <w:color w:val="000000"/>
          <w:sz w:val="27"/>
          <w:szCs w:val="27"/>
        </w:rPr>
      </w:pPr>
      <w:r w:rsidRPr="00847F2B">
        <w:rPr>
          <w:rFonts w:ascii="Times New Roman" w:eastAsia="Times New Roman" w:hAnsi="Times New Roman" w:cs="Times New Roman"/>
          <w:color w:val="000000"/>
          <w:sz w:val="27"/>
          <w:szCs w:val="27"/>
        </w:rPr>
        <w:t xml:space="preserve"> </w:t>
      </w:r>
    </w:p>
    <w:p w14:paraId="6F310B90" w14:textId="0340EE77" w:rsidR="00847F2B" w:rsidRPr="00F75A45" w:rsidRDefault="001D664A" w:rsidP="004F484F">
      <w:pPr>
        <w:spacing w:after="0" w:line="276" w:lineRule="auto"/>
        <w:rPr>
          <w:rFonts w:ascii="Times New Roman" w:eastAsia="Times New Roman" w:hAnsi="Times New Roman" w:cs="Times New Roman"/>
          <w:color w:val="000000"/>
          <w:sz w:val="48"/>
          <w:szCs w:val="48"/>
        </w:rPr>
      </w:pPr>
      <w:r w:rsidRPr="00F75A45">
        <w:rPr>
          <w:rFonts w:ascii="Times New Roman" w:eastAsia="Times New Roman" w:hAnsi="Times New Roman" w:cs="Times New Roman"/>
          <w:color w:val="000000"/>
          <w:sz w:val="48"/>
          <w:szCs w:val="48"/>
        </w:rPr>
        <w:t>Massachusetts Oral Health Practice Guidelines</w:t>
      </w:r>
      <w:r w:rsidR="00847F2B" w:rsidRPr="00F75A45">
        <w:rPr>
          <w:rFonts w:ascii="Times New Roman" w:eastAsia="Times New Roman" w:hAnsi="Times New Roman" w:cs="Times New Roman"/>
          <w:color w:val="000000"/>
          <w:sz w:val="48"/>
          <w:szCs w:val="48"/>
        </w:rPr>
        <w:t xml:space="preserve"> for </w:t>
      </w:r>
      <w:r w:rsidR="00F214DD" w:rsidRPr="00F75A45">
        <w:rPr>
          <w:rFonts w:ascii="Times New Roman" w:eastAsia="Times New Roman" w:hAnsi="Times New Roman" w:cs="Times New Roman"/>
          <w:color w:val="000000"/>
          <w:sz w:val="48"/>
          <w:szCs w:val="48"/>
        </w:rPr>
        <w:t xml:space="preserve">Pregnancy </w:t>
      </w:r>
      <w:r w:rsidR="00DD7E81" w:rsidRPr="00F75A45">
        <w:rPr>
          <w:rFonts w:ascii="Times New Roman" w:eastAsia="Times New Roman" w:hAnsi="Times New Roman" w:cs="Times New Roman"/>
          <w:color w:val="000000"/>
          <w:sz w:val="48"/>
          <w:szCs w:val="48"/>
        </w:rPr>
        <w:t xml:space="preserve">&amp; </w:t>
      </w:r>
      <w:r w:rsidR="00847F2B" w:rsidRPr="00F75A45">
        <w:rPr>
          <w:rFonts w:ascii="Times New Roman" w:eastAsia="Times New Roman" w:hAnsi="Times New Roman" w:cs="Times New Roman"/>
          <w:color w:val="000000"/>
          <w:sz w:val="48"/>
          <w:szCs w:val="48"/>
        </w:rPr>
        <w:t xml:space="preserve">Early </w:t>
      </w:r>
      <w:r w:rsidR="00F214DD" w:rsidRPr="00F75A45">
        <w:rPr>
          <w:rFonts w:ascii="Times New Roman" w:eastAsia="Times New Roman" w:hAnsi="Times New Roman" w:cs="Times New Roman"/>
          <w:color w:val="000000"/>
          <w:sz w:val="48"/>
          <w:szCs w:val="48"/>
        </w:rPr>
        <w:t>Childhood</w:t>
      </w:r>
    </w:p>
    <w:p w14:paraId="0E500E2D" w14:textId="77777777" w:rsidR="004F484F" w:rsidRPr="00F75A45" w:rsidRDefault="004F484F" w:rsidP="001350DE">
      <w:pPr>
        <w:spacing w:after="0" w:line="360" w:lineRule="auto"/>
        <w:rPr>
          <w:rFonts w:ascii="Times New Roman" w:eastAsia="Times New Roman" w:hAnsi="Times New Roman" w:cs="Times New Roman"/>
          <w:color w:val="000000"/>
          <w:sz w:val="27"/>
          <w:szCs w:val="27"/>
        </w:rPr>
      </w:pPr>
    </w:p>
    <w:p w14:paraId="77DEE305" w14:textId="212E175B" w:rsidR="007F7E61" w:rsidRPr="00F75A45" w:rsidRDefault="007F7E61" w:rsidP="001350DE">
      <w:pPr>
        <w:spacing w:after="0" w:line="360" w:lineRule="auto"/>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t xml:space="preserve">Charles </w:t>
      </w:r>
      <w:r w:rsidR="005977DC" w:rsidRPr="00F75A45">
        <w:rPr>
          <w:rFonts w:ascii="Times New Roman" w:eastAsia="Times New Roman" w:hAnsi="Times New Roman" w:cs="Times New Roman"/>
          <w:color w:val="000000"/>
          <w:sz w:val="27"/>
          <w:szCs w:val="27"/>
        </w:rPr>
        <w:t xml:space="preserve">D. </w:t>
      </w:r>
      <w:r w:rsidRPr="00F75A45">
        <w:rPr>
          <w:rFonts w:ascii="Times New Roman" w:eastAsia="Times New Roman" w:hAnsi="Times New Roman" w:cs="Times New Roman"/>
          <w:color w:val="000000"/>
          <w:sz w:val="27"/>
          <w:szCs w:val="27"/>
        </w:rPr>
        <w:t>Baker, Governor</w:t>
      </w:r>
    </w:p>
    <w:p w14:paraId="3CB83CF0" w14:textId="0042B0CA" w:rsidR="007F7E61" w:rsidRPr="00F75A45" w:rsidRDefault="007F7E61" w:rsidP="001350DE">
      <w:pPr>
        <w:spacing w:after="0" w:line="360" w:lineRule="auto"/>
        <w:rPr>
          <w:rFonts w:ascii="Times New Roman" w:eastAsia="Times New Roman" w:hAnsi="Times New Roman" w:cs="Times New Roman"/>
          <w:color w:val="000000"/>
          <w:sz w:val="27"/>
          <w:szCs w:val="27"/>
        </w:rPr>
      </w:pPr>
      <w:proofErr w:type="spellStart"/>
      <w:r w:rsidRPr="00F75A45">
        <w:rPr>
          <w:rFonts w:ascii="Times New Roman" w:eastAsia="Times New Roman" w:hAnsi="Times New Roman" w:cs="Times New Roman"/>
          <w:color w:val="000000"/>
          <w:sz w:val="27"/>
          <w:szCs w:val="27"/>
        </w:rPr>
        <w:t>Karyn</w:t>
      </w:r>
      <w:proofErr w:type="spellEnd"/>
      <w:r w:rsidRPr="00F75A45">
        <w:rPr>
          <w:rFonts w:ascii="Times New Roman" w:eastAsia="Times New Roman" w:hAnsi="Times New Roman" w:cs="Times New Roman"/>
          <w:color w:val="000000"/>
          <w:sz w:val="27"/>
          <w:szCs w:val="27"/>
        </w:rPr>
        <w:t xml:space="preserve"> </w:t>
      </w:r>
      <w:r w:rsidR="005977DC" w:rsidRPr="00F75A45">
        <w:rPr>
          <w:rFonts w:ascii="Times New Roman" w:eastAsia="Times New Roman" w:hAnsi="Times New Roman" w:cs="Times New Roman"/>
          <w:color w:val="000000"/>
          <w:sz w:val="27"/>
          <w:szCs w:val="27"/>
        </w:rPr>
        <w:t xml:space="preserve">E. </w:t>
      </w:r>
      <w:proofErr w:type="spellStart"/>
      <w:r w:rsidRPr="00F75A45">
        <w:rPr>
          <w:rFonts w:ascii="Times New Roman" w:eastAsia="Times New Roman" w:hAnsi="Times New Roman" w:cs="Times New Roman"/>
          <w:color w:val="000000"/>
          <w:sz w:val="27"/>
          <w:szCs w:val="27"/>
        </w:rPr>
        <w:t>Polito</w:t>
      </w:r>
      <w:proofErr w:type="spellEnd"/>
      <w:r w:rsidRPr="00F75A45">
        <w:rPr>
          <w:rFonts w:ascii="Times New Roman" w:eastAsia="Times New Roman" w:hAnsi="Times New Roman" w:cs="Times New Roman"/>
          <w:color w:val="000000"/>
          <w:sz w:val="27"/>
          <w:szCs w:val="27"/>
        </w:rPr>
        <w:t>, L</w:t>
      </w:r>
      <w:r w:rsidR="00E56612" w:rsidRPr="00F75A45">
        <w:rPr>
          <w:rFonts w:ascii="Times New Roman" w:eastAsia="Times New Roman" w:hAnsi="Times New Roman" w:cs="Times New Roman"/>
          <w:color w:val="000000"/>
          <w:sz w:val="27"/>
          <w:szCs w:val="27"/>
        </w:rPr>
        <w:t>ieutenant</w:t>
      </w:r>
      <w:r w:rsidRPr="00F75A45">
        <w:rPr>
          <w:rFonts w:ascii="Times New Roman" w:eastAsia="Times New Roman" w:hAnsi="Times New Roman" w:cs="Times New Roman"/>
          <w:color w:val="000000"/>
          <w:sz w:val="27"/>
          <w:szCs w:val="27"/>
        </w:rPr>
        <w:t xml:space="preserve"> Governor</w:t>
      </w:r>
    </w:p>
    <w:p w14:paraId="0306A26D" w14:textId="77777777" w:rsidR="00E56612" w:rsidRPr="00F75A45" w:rsidRDefault="00E56612" w:rsidP="001350DE">
      <w:pPr>
        <w:spacing w:after="0" w:line="360" w:lineRule="auto"/>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t xml:space="preserve">Marylou </w:t>
      </w:r>
      <w:proofErr w:type="spellStart"/>
      <w:r w:rsidRPr="00F75A45">
        <w:rPr>
          <w:rFonts w:ascii="Times New Roman" w:eastAsia="Times New Roman" w:hAnsi="Times New Roman" w:cs="Times New Roman"/>
          <w:color w:val="000000"/>
          <w:sz w:val="27"/>
          <w:szCs w:val="27"/>
        </w:rPr>
        <w:t>Sudders</w:t>
      </w:r>
      <w:proofErr w:type="spellEnd"/>
      <w:r w:rsidRPr="00F75A45">
        <w:rPr>
          <w:rFonts w:ascii="Times New Roman" w:eastAsia="Times New Roman" w:hAnsi="Times New Roman" w:cs="Times New Roman"/>
          <w:color w:val="000000"/>
          <w:sz w:val="27"/>
          <w:szCs w:val="27"/>
        </w:rPr>
        <w:t>, Secretary of Health and Human Services</w:t>
      </w:r>
    </w:p>
    <w:p w14:paraId="3091DDE8" w14:textId="77777777" w:rsidR="007F7E61" w:rsidRPr="00F75A45" w:rsidRDefault="007F7E61" w:rsidP="001350DE">
      <w:pPr>
        <w:spacing w:after="0" w:line="360" w:lineRule="auto"/>
        <w:rPr>
          <w:rFonts w:ascii="Times New Roman" w:hAnsi="Times New Roman" w:cs="Times New Roman"/>
          <w:bCs/>
          <w:sz w:val="27"/>
          <w:szCs w:val="27"/>
        </w:rPr>
      </w:pPr>
      <w:r w:rsidRPr="00F75A45">
        <w:rPr>
          <w:rStyle w:val="Strong"/>
          <w:rFonts w:ascii="Times New Roman" w:hAnsi="Times New Roman" w:cs="Times New Roman"/>
          <w:b w:val="0"/>
          <w:sz w:val="27"/>
          <w:szCs w:val="27"/>
        </w:rPr>
        <w:t xml:space="preserve">Monica </w:t>
      </w:r>
      <w:proofErr w:type="spellStart"/>
      <w:r w:rsidRPr="00F75A45">
        <w:rPr>
          <w:rStyle w:val="Strong"/>
          <w:rFonts w:ascii="Times New Roman" w:hAnsi="Times New Roman" w:cs="Times New Roman"/>
          <w:b w:val="0"/>
          <w:sz w:val="27"/>
          <w:szCs w:val="27"/>
        </w:rPr>
        <w:t>Bharel</w:t>
      </w:r>
      <w:proofErr w:type="spellEnd"/>
      <w:r w:rsidRPr="00F75A45">
        <w:rPr>
          <w:rStyle w:val="Strong"/>
          <w:rFonts w:ascii="Times New Roman" w:hAnsi="Times New Roman" w:cs="Times New Roman"/>
          <w:b w:val="0"/>
          <w:sz w:val="27"/>
          <w:szCs w:val="27"/>
        </w:rPr>
        <w:t>, MD, MPH, Commissioner of</w:t>
      </w:r>
      <w:r w:rsidR="00E56612" w:rsidRPr="00F75A45">
        <w:rPr>
          <w:rStyle w:val="Strong"/>
          <w:rFonts w:ascii="Times New Roman" w:hAnsi="Times New Roman" w:cs="Times New Roman"/>
          <w:b w:val="0"/>
          <w:sz w:val="27"/>
          <w:szCs w:val="27"/>
        </w:rPr>
        <w:t xml:space="preserve"> the Department</w:t>
      </w:r>
      <w:r w:rsidRPr="00F75A45">
        <w:rPr>
          <w:rStyle w:val="Strong"/>
          <w:rFonts w:ascii="Times New Roman" w:hAnsi="Times New Roman" w:cs="Times New Roman"/>
          <w:b w:val="0"/>
          <w:sz w:val="27"/>
          <w:szCs w:val="27"/>
        </w:rPr>
        <w:t xml:space="preserve"> of Public Health</w:t>
      </w:r>
    </w:p>
    <w:p w14:paraId="66FACA7F" w14:textId="77777777" w:rsidR="007F7E61" w:rsidRPr="00F75A45" w:rsidRDefault="007F7E61" w:rsidP="001350DE">
      <w:pPr>
        <w:spacing w:after="0" w:line="360" w:lineRule="auto"/>
        <w:rPr>
          <w:rFonts w:ascii="Times New Roman" w:eastAsia="Times New Roman" w:hAnsi="Times New Roman" w:cs="Times New Roman"/>
          <w:color w:val="000000"/>
          <w:sz w:val="27"/>
          <w:szCs w:val="27"/>
        </w:rPr>
      </w:pPr>
    </w:p>
    <w:p w14:paraId="3E376A57" w14:textId="77777777" w:rsidR="00E56612" w:rsidRPr="00F75A45" w:rsidRDefault="00E56612" w:rsidP="001350DE">
      <w:pPr>
        <w:spacing w:after="0" w:line="360" w:lineRule="auto"/>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t>Ron Benham, Director</w:t>
      </w:r>
    </w:p>
    <w:p w14:paraId="6EF75D46" w14:textId="77777777" w:rsidR="00E56612" w:rsidRPr="00F75A45" w:rsidRDefault="00E56612" w:rsidP="001350DE">
      <w:pPr>
        <w:spacing w:after="0" w:line="360" w:lineRule="auto"/>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t>Bureau of Family Health and Nutrition</w:t>
      </w:r>
    </w:p>
    <w:p w14:paraId="22C2462F" w14:textId="77777777" w:rsidR="00E56612" w:rsidRPr="00F75A45" w:rsidRDefault="00E56612" w:rsidP="001350DE">
      <w:pPr>
        <w:spacing w:after="0" w:line="360" w:lineRule="auto"/>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t>Hafsatou Diop, MD, MPH, Director</w:t>
      </w:r>
    </w:p>
    <w:p w14:paraId="120B4761" w14:textId="77777777" w:rsidR="00E56612" w:rsidRPr="00F75A45" w:rsidRDefault="00E56612" w:rsidP="001350DE">
      <w:pPr>
        <w:spacing w:after="0" w:line="360" w:lineRule="auto"/>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t>Office of Data Translation</w:t>
      </w:r>
    </w:p>
    <w:p w14:paraId="55BE0098" w14:textId="77777777" w:rsidR="00E56612" w:rsidRPr="00F75A45" w:rsidRDefault="00E56612" w:rsidP="001350DE">
      <w:pPr>
        <w:spacing w:after="0" w:line="360" w:lineRule="auto"/>
        <w:ind w:left="3600" w:firstLine="720"/>
        <w:rPr>
          <w:rFonts w:ascii="Times New Roman" w:eastAsia="Times New Roman" w:hAnsi="Times New Roman" w:cs="Times New Roman"/>
          <w:color w:val="000000"/>
          <w:sz w:val="27"/>
          <w:szCs w:val="27"/>
        </w:rPr>
      </w:pPr>
    </w:p>
    <w:p w14:paraId="7529B56F" w14:textId="1441AC3C" w:rsidR="00AF69B9" w:rsidRPr="00F75A45" w:rsidRDefault="005B671A" w:rsidP="001350DE">
      <w:pPr>
        <w:spacing w:after="0" w:line="360" w:lineRule="auto"/>
        <w:rPr>
          <w:rFonts w:ascii="Times New Roman" w:eastAsia="Times New Roman" w:hAnsi="Times New Roman" w:cs="Times New Roman"/>
          <w:color w:val="000000"/>
          <w:sz w:val="27"/>
          <w:szCs w:val="27"/>
        </w:rPr>
        <w:sectPr w:rsidR="00AF69B9" w:rsidRPr="00F75A45" w:rsidSect="001504D4">
          <w:headerReference w:type="even" r:id="rId8"/>
          <w:headerReference w:type="default" r:id="rId9"/>
          <w:footerReference w:type="default" r:id="rId10"/>
          <w:headerReference w:type="first" r:id="rId11"/>
          <w:pgSz w:w="12240" w:h="15840"/>
          <w:pgMar w:top="1440" w:right="1440" w:bottom="1440" w:left="1440" w:header="720" w:footer="720" w:gutter="0"/>
          <w:pgNumType w:fmt="lowerRoman" w:start="1"/>
          <w:cols w:space="720"/>
          <w:docGrid w:linePitch="360"/>
        </w:sectPr>
      </w:pPr>
      <w:r>
        <w:rPr>
          <w:rFonts w:ascii="Times New Roman" w:eastAsia="Times New Roman" w:hAnsi="Times New Roman" w:cs="Times New Roman"/>
          <w:color w:val="000000"/>
          <w:sz w:val="27"/>
          <w:szCs w:val="27"/>
        </w:rPr>
        <w:t>March</w:t>
      </w:r>
      <w:r w:rsidR="00847F2B" w:rsidRPr="00F75A45">
        <w:rPr>
          <w:rFonts w:ascii="Times New Roman" w:eastAsia="Times New Roman" w:hAnsi="Times New Roman" w:cs="Times New Roman"/>
          <w:color w:val="000000"/>
          <w:sz w:val="27"/>
          <w:szCs w:val="27"/>
        </w:rPr>
        <w:t xml:space="preserve"> 2016</w:t>
      </w:r>
    </w:p>
    <w:p w14:paraId="5C226AF1" w14:textId="77777777" w:rsidR="00AB7A27" w:rsidRPr="00F75A45" w:rsidRDefault="00AB7A27" w:rsidP="005977DC">
      <w:pPr>
        <w:spacing w:after="0" w:line="240" w:lineRule="auto"/>
        <w:rPr>
          <w:rFonts w:ascii="Times New Roman" w:eastAsia="Times New Roman" w:hAnsi="Times New Roman" w:cs="Times New Roman"/>
          <w:color w:val="000000"/>
          <w:sz w:val="27"/>
          <w:szCs w:val="27"/>
        </w:rPr>
      </w:pPr>
    </w:p>
    <w:p w14:paraId="418F295F" w14:textId="77777777" w:rsidR="00883065" w:rsidRPr="00F75A45" w:rsidRDefault="00883065" w:rsidP="00883065">
      <w:pPr>
        <w:spacing w:after="0" w:line="240" w:lineRule="auto"/>
        <w:rPr>
          <w:rFonts w:ascii="Times New Roman" w:eastAsia="Times New Roman" w:hAnsi="Times New Roman" w:cs="Times New Roman"/>
          <w:sz w:val="27"/>
          <w:szCs w:val="27"/>
        </w:rPr>
      </w:pPr>
    </w:p>
    <w:p w14:paraId="0E5EC87C" w14:textId="77777777" w:rsidR="001F5A2B" w:rsidRPr="00F75A45" w:rsidRDefault="001F5A2B" w:rsidP="001350DE">
      <w:pPr>
        <w:spacing w:after="0" w:line="276"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Table of Contents</w:t>
      </w:r>
    </w:p>
    <w:p w14:paraId="6C601E7F" w14:textId="77777777" w:rsidR="001F5A2B" w:rsidRPr="00F75A45" w:rsidRDefault="001F5A2B" w:rsidP="001350DE">
      <w:pPr>
        <w:spacing w:after="80" w:line="240" w:lineRule="auto"/>
        <w:ind w:firstLine="360"/>
        <w:jc w:val="both"/>
        <w:rPr>
          <w:rFonts w:ascii="Times New Roman" w:eastAsia="Times New Roman" w:hAnsi="Times New Roman" w:cs="Times New Roman"/>
          <w:sz w:val="27"/>
          <w:szCs w:val="27"/>
        </w:rPr>
      </w:pPr>
    </w:p>
    <w:p w14:paraId="05728134" w14:textId="4B5BF9CD" w:rsidR="00B62786" w:rsidRPr="00F75A45" w:rsidRDefault="00B62786"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Acknowledgements</w:t>
      </w:r>
      <w:r w:rsidR="008E6910">
        <w:rPr>
          <w:rFonts w:ascii="Times New Roman" w:eastAsia="Times New Roman" w:hAnsi="Times New Roman" w:cs="Times New Roman"/>
          <w:sz w:val="27"/>
          <w:szCs w:val="27"/>
        </w:rPr>
        <w:t xml:space="preserve"> ii</w:t>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ab/>
      </w:r>
    </w:p>
    <w:p w14:paraId="18B180E7" w14:textId="1A64AFAB" w:rsidR="003327F1" w:rsidRPr="00F75A45" w:rsidRDefault="00B62786"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Steering Committee </w:t>
      </w:r>
      <w:r w:rsidR="003327F1" w:rsidRPr="00F75A45">
        <w:rPr>
          <w:rFonts w:ascii="Times New Roman" w:eastAsia="Times New Roman" w:hAnsi="Times New Roman" w:cs="Times New Roman"/>
          <w:sz w:val="27"/>
          <w:szCs w:val="27"/>
        </w:rPr>
        <w:t>and Advisory Committee</w:t>
      </w:r>
      <w:r w:rsidR="008E6910">
        <w:rPr>
          <w:rFonts w:ascii="Times New Roman" w:eastAsia="Times New Roman" w:hAnsi="Times New Roman" w:cs="Times New Roman"/>
          <w:sz w:val="27"/>
          <w:szCs w:val="27"/>
        </w:rPr>
        <w:t xml:space="preserve"> </w:t>
      </w:r>
      <w:proofErr w:type="gramStart"/>
      <w:r w:rsidR="008E6910">
        <w:rPr>
          <w:rFonts w:ascii="Times New Roman" w:eastAsia="Times New Roman" w:hAnsi="Times New Roman" w:cs="Times New Roman"/>
          <w:sz w:val="27"/>
          <w:szCs w:val="27"/>
        </w:rPr>
        <w:t>iv</w:t>
      </w:r>
      <w:proofErr w:type="gramEnd"/>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26707298" w14:textId="23B3F463" w:rsidR="001F5A2B"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Executive Summary</w:t>
      </w:r>
      <w:r w:rsidR="008E6910">
        <w:rPr>
          <w:rFonts w:ascii="Times New Roman" w:eastAsia="Times New Roman" w:hAnsi="Times New Roman" w:cs="Times New Roman"/>
          <w:sz w:val="27"/>
          <w:szCs w:val="27"/>
        </w:rPr>
        <w:t xml:space="preserve"> 1</w:t>
      </w:r>
      <w:r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1BFCEEB7" w14:textId="49B33575" w:rsidR="001350DE"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Introduction</w:t>
      </w:r>
      <w:r w:rsidR="008E6910">
        <w:rPr>
          <w:rFonts w:ascii="Times New Roman" w:eastAsia="Times New Roman" w:hAnsi="Times New Roman" w:cs="Times New Roman"/>
          <w:sz w:val="27"/>
          <w:szCs w:val="27"/>
        </w:rPr>
        <w:t xml:space="preserve"> 3</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07B1D422" w14:textId="7B16ABE2" w:rsidR="001F5A2B"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Oral Health Practice Guid</w:t>
      </w:r>
      <w:r w:rsidR="00AA76D7" w:rsidRPr="00F75A45">
        <w:rPr>
          <w:rFonts w:ascii="Times New Roman" w:eastAsia="Times New Roman" w:hAnsi="Times New Roman" w:cs="Times New Roman"/>
          <w:sz w:val="27"/>
          <w:szCs w:val="27"/>
        </w:rPr>
        <w:t xml:space="preserve">elines for Providers of </w:t>
      </w:r>
      <w:r w:rsidRPr="00F75A45">
        <w:rPr>
          <w:rFonts w:ascii="Times New Roman" w:eastAsia="Times New Roman" w:hAnsi="Times New Roman" w:cs="Times New Roman"/>
          <w:sz w:val="27"/>
          <w:szCs w:val="27"/>
        </w:rPr>
        <w:t>Pregnant Women</w:t>
      </w:r>
      <w:r w:rsidRPr="00F75A45">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 xml:space="preserve"> 8</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1302FF8C" w14:textId="2FCCE9E6" w:rsidR="001F5A2B"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Guidelines for Prenatal Providers </w:t>
      </w:r>
      <w:r w:rsidR="008E6910">
        <w:rPr>
          <w:rFonts w:ascii="Times New Roman" w:eastAsia="Times New Roman" w:hAnsi="Times New Roman" w:cs="Times New Roman"/>
          <w:sz w:val="27"/>
          <w:szCs w:val="27"/>
        </w:rPr>
        <w:t>9</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p>
    <w:p w14:paraId="0A144EEB" w14:textId="6335EC80" w:rsidR="001350DE"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Guidelines for Oral Health Providers</w:t>
      </w:r>
      <w:r w:rsidR="008E6910">
        <w:rPr>
          <w:rFonts w:ascii="Times New Roman" w:eastAsia="Times New Roman" w:hAnsi="Times New Roman" w:cs="Times New Roman"/>
          <w:sz w:val="27"/>
          <w:szCs w:val="27"/>
        </w:rPr>
        <w:t xml:space="preserve"> 11</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1350DE" w:rsidRPr="00F75A45">
        <w:rPr>
          <w:rFonts w:ascii="Times New Roman" w:eastAsia="Times New Roman" w:hAnsi="Times New Roman" w:cs="Times New Roman"/>
          <w:sz w:val="27"/>
          <w:szCs w:val="27"/>
        </w:rPr>
        <w:t>\</w:t>
      </w:r>
    </w:p>
    <w:p w14:paraId="71BBC0F3" w14:textId="26BEE370" w:rsidR="001F5A2B" w:rsidRPr="00F75A45" w:rsidRDefault="00AA76D7"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Oral Health </w:t>
      </w:r>
      <w:r w:rsidR="001F5A2B" w:rsidRPr="00F75A45">
        <w:rPr>
          <w:rFonts w:ascii="Times New Roman" w:eastAsia="Times New Roman" w:hAnsi="Times New Roman" w:cs="Times New Roman"/>
          <w:sz w:val="27"/>
          <w:szCs w:val="27"/>
        </w:rPr>
        <w:t>Pr</w:t>
      </w:r>
      <w:r w:rsidRPr="00F75A45">
        <w:rPr>
          <w:rFonts w:ascii="Times New Roman" w:eastAsia="Times New Roman" w:hAnsi="Times New Roman" w:cs="Times New Roman"/>
          <w:sz w:val="27"/>
          <w:szCs w:val="27"/>
        </w:rPr>
        <w:t xml:space="preserve">actice Guidelines for </w:t>
      </w:r>
      <w:r w:rsidR="001F5A2B" w:rsidRPr="00F75A45">
        <w:rPr>
          <w:rFonts w:ascii="Times New Roman" w:eastAsia="Times New Roman" w:hAnsi="Times New Roman" w:cs="Times New Roman"/>
          <w:sz w:val="27"/>
          <w:szCs w:val="27"/>
        </w:rPr>
        <w:t>Providers</w:t>
      </w:r>
      <w:r w:rsidRPr="00F75A45">
        <w:rPr>
          <w:rFonts w:ascii="Times New Roman" w:eastAsia="Times New Roman" w:hAnsi="Times New Roman" w:cs="Times New Roman"/>
          <w:sz w:val="27"/>
          <w:szCs w:val="27"/>
        </w:rPr>
        <w:t xml:space="preserve"> of Pediatric Patients</w:t>
      </w:r>
      <w:r w:rsidR="008E6910">
        <w:rPr>
          <w:rFonts w:ascii="Times New Roman" w:eastAsia="Times New Roman" w:hAnsi="Times New Roman" w:cs="Times New Roman"/>
          <w:sz w:val="27"/>
          <w:szCs w:val="27"/>
        </w:rPr>
        <w:t xml:space="preserve"> 15</w:t>
      </w:r>
      <w:r w:rsidR="001F5A2B" w:rsidRPr="00F75A45">
        <w:rPr>
          <w:rFonts w:ascii="Times New Roman" w:eastAsia="Times New Roman" w:hAnsi="Times New Roman" w:cs="Times New Roman"/>
          <w:sz w:val="27"/>
          <w:szCs w:val="27"/>
        </w:rPr>
        <w:tab/>
      </w:r>
      <w:r w:rsidR="001F5A2B" w:rsidRPr="00F75A45">
        <w:rPr>
          <w:rFonts w:ascii="Times New Roman" w:eastAsia="Times New Roman" w:hAnsi="Times New Roman" w:cs="Times New Roman"/>
          <w:sz w:val="27"/>
          <w:szCs w:val="27"/>
        </w:rPr>
        <w:tab/>
      </w:r>
      <w:r w:rsidR="001F5A2B" w:rsidRPr="00F75A45">
        <w:rPr>
          <w:rFonts w:ascii="Times New Roman" w:eastAsia="Times New Roman" w:hAnsi="Times New Roman" w:cs="Times New Roman"/>
          <w:sz w:val="27"/>
          <w:szCs w:val="27"/>
        </w:rPr>
        <w:tab/>
      </w:r>
    </w:p>
    <w:p w14:paraId="79F5CE11" w14:textId="0427F99C" w:rsidR="001F5A2B"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Guidelines for Pediatric Providers</w:t>
      </w:r>
      <w:r w:rsidR="008E6910">
        <w:rPr>
          <w:rFonts w:ascii="Times New Roman" w:eastAsia="Times New Roman" w:hAnsi="Times New Roman" w:cs="Times New Roman"/>
          <w:sz w:val="27"/>
          <w:szCs w:val="27"/>
        </w:rPr>
        <w:t xml:space="preserve"> 15</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p>
    <w:p w14:paraId="2DF64ECC" w14:textId="0C9F98D0" w:rsidR="001350DE"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Guidelines for Oral Health </w:t>
      </w:r>
      <w:r w:rsidR="00683AC1" w:rsidRPr="00F75A45">
        <w:rPr>
          <w:rFonts w:ascii="Times New Roman" w:eastAsia="Times New Roman" w:hAnsi="Times New Roman" w:cs="Times New Roman"/>
          <w:sz w:val="27"/>
          <w:szCs w:val="27"/>
        </w:rPr>
        <w:t>Providers</w:t>
      </w:r>
      <w:r w:rsidR="008E6910">
        <w:rPr>
          <w:rFonts w:ascii="Times New Roman" w:eastAsia="Times New Roman" w:hAnsi="Times New Roman" w:cs="Times New Roman"/>
          <w:sz w:val="27"/>
          <w:szCs w:val="27"/>
        </w:rPr>
        <w:t xml:space="preserve"> 20</w:t>
      </w:r>
      <w:r w:rsidR="00C62A73"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C62A73" w:rsidRPr="00F75A45">
        <w:rPr>
          <w:rFonts w:ascii="Times New Roman" w:eastAsia="Times New Roman" w:hAnsi="Times New Roman" w:cs="Times New Roman"/>
          <w:sz w:val="27"/>
          <w:szCs w:val="27"/>
        </w:rPr>
        <w:tab/>
      </w:r>
      <w:r w:rsidR="001350DE" w:rsidRPr="00F75A45">
        <w:rPr>
          <w:rFonts w:ascii="Times New Roman" w:eastAsia="Times New Roman" w:hAnsi="Times New Roman" w:cs="Times New Roman"/>
          <w:sz w:val="27"/>
          <w:szCs w:val="27"/>
        </w:rPr>
        <w:tab/>
      </w:r>
      <w:r w:rsidR="001350DE" w:rsidRPr="00F75A45">
        <w:rPr>
          <w:rFonts w:ascii="Times New Roman" w:eastAsia="Times New Roman" w:hAnsi="Times New Roman" w:cs="Times New Roman"/>
          <w:sz w:val="27"/>
          <w:szCs w:val="27"/>
        </w:rPr>
        <w:tab/>
      </w:r>
    </w:p>
    <w:p w14:paraId="7B09BB32" w14:textId="61B60D72" w:rsidR="00F14958" w:rsidRPr="00F75A45" w:rsidRDefault="001F5A2B" w:rsidP="001350DE">
      <w:pPr>
        <w:spacing w:after="80" w:line="276" w:lineRule="auto"/>
        <w:jc w:val="both"/>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Appendices</w:t>
      </w:r>
      <w:r w:rsidR="008E6910">
        <w:rPr>
          <w:rFonts w:ascii="Times New Roman" w:eastAsia="Times New Roman" w:hAnsi="Times New Roman" w:cs="Times New Roman"/>
          <w:sz w:val="27"/>
          <w:szCs w:val="27"/>
        </w:rPr>
        <w:t xml:space="preserve"> 25</w:t>
      </w:r>
      <w:r w:rsidRPr="00F75A45">
        <w:rPr>
          <w:rFonts w:ascii="Times New Roman" w:eastAsia="Times New Roman" w:hAnsi="Times New Roman" w:cs="Times New Roman"/>
          <w:sz w:val="27"/>
          <w:szCs w:val="27"/>
        </w:rPr>
        <w:t xml:space="preserve"> </w:t>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p>
    <w:p w14:paraId="0F42D183" w14:textId="533C9D2F" w:rsidR="00F14958" w:rsidRPr="00F75A45" w:rsidRDefault="008E6910" w:rsidP="001350DE">
      <w:pPr>
        <w:spacing w:after="0" w:line="276"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Appendix 1: </w:t>
      </w:r>
      <w:r w:rsidR="00F14958" w:rsidRPr="00F75A45">
        <w:rPr>
          <w:rFonts w:ascii="Times New Roman" w:eastAsia="Times New Roman" w:hAnsi="Times New Roman" w:cs="Times New Roman"/>
          <w:sz w:val="27"/>
          <w:szCs w:val="27"/>
        </w:rPr>
        <w:t>Oral Health Policies and Guidelines</w:t>
      </w:r>
      <w:r>
        <w:rPr>
          <w:rFonts w:ascii="Times New Roman" w:eastAsia="Times New Roman" w:hAnsi="Times New Roman" w:cs="Times New Roman"/>
          <w:sz w:val="27"/>
          <w:szCs w:val="27"/>
        </w:rPr>
        <w:t xml:space="preserve"> 25</w:t>
      </w:r>
      <w:r w:rsidR="00F14958" w:rsidRPr="00F75A45">
        <w:rPr>
          <w:rFonts w:ascii="Times New Roman" w:eastAsia="Times New Roman" w:hAnsi="Times New Roman" w:cs="Times New Roman"/>
          <w:sz w:val="27"/>
          <w:szCs w:val="27"/>
        </w:rPr>
        <w:t xml:space="preserve"> </w:t>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r w:rsidR="00F14958" w:rsidRPr="00F75A45">
        <w:rPr>
          <w:rFonts w:ascii="Times New Roman" w:eastAsia="Times New Roman" w:hAnsi="Times New Roman" w:cs="Times New Roman"/>
          <w:sz w:val="27"/>
          <w:szCs w:val="27"/>
        </w:rPr>
        <w:tab/>
      </w:r>
    </w:p>
    <w:p w14:paraId="116C3508" w14:textId="7C0A6E97" w:rsidR="00F14958" w:rsidRPr="00F75A45" w:rsidRDefault="00B726A6"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Appendix </w:t>
      </w:r>
      <w:r w:rsidR="009C1ABA" w:rsidRPr="00F75A45">
        <w:rPr>
          <w:rFonts w:ascii="Times New Roman" w:eastAsia="Times New Roman" w:hAnsi="Times New Roman" w:cs="Times New Roman"/>
          <w:sz w:val="27"/>
          <w:szCs w:val="27"/>
        </w:rPr>
        <w:t>2</w:t>
      </w:r>
      <w:r w:rsidR="008E6910">
        <w:rPr>
          <w:rFonts w:ascii="Times New Roman" w:eastAsia="Times New Roman" w:hAnsi="Times New Roman" w:cs="Times New Roman"/>
          <w:sz w:val="27"/>
          <w:szCs w:val="27"/>
        </w:rPr>
        <w:t xml:space="preserve">: </w:t>
      </w:r>
      <w:r w:rsidR="00F14958" w:rsidRPr="00F75A45">
        <w:rPr>
          <w:rFonts w:ascii="Times New Roman" w:eastAsia="Times New Roman" w:hAnsi="Times New Roman" w:cs="Times New Roman"/>
          <w:sz w:val="27"/>
          <w:szCs w:val="27"/>
        </w:rPr>
        <w:t>Oral Health Curricula and Tools</w:t>
      </w:r>
      <w:r w:rsidR="008E6910">
        <w:rPr>
          <w:rFonts w:ascii="Times New Roman" w:eastAsia="Times New Roman" w:hAnsi="Times New Roman" w:cs="Times New Roman"/>
          <w:sz w:val="27"/>
          <w:szCs w:val="27"/>
        </w:rPr>
        <w:t xml:space="preserve"> 28</w:t>
      </w:r>
      <w:r w:rsidR="00F14958" w:rsidRPr="00F75A45">
        <w:rPr>
          <w:rFonts w:ascii="Times New Roman" w:eastAsia="Times New Roman" w:hAnsi="Times New Roman" w:cs="Times New Roman"/>
          <w:sz w:val="27"/>
          <w:szCs w:val="27"/>
        </w:rPr>
        <w:t xml:space="preserve">                                   </w:t>
      </w:r>
      <w:r w:rsidR="00854870" w:rsidRPr="00F75A45">
        <w:rPr>
          <w:rFonts w:ascii="Times New Roman" w:eastAsia="Times New Roman" w:hAnsi="Times New Roman" w:cs="Times New Roman"/>
          <w:sz w:val="27"/>
          <w:szCs w:val="27"/>
        </w:rPr>
        <w:t xml:space="preserve">                          </w:t>
      </w:r>
    </w:p>
    <w:p w14:paraId="499B933E" w14:textId="78176B52" w:rsidR="00F14958" w:rsidRPr="00F75A45" w:rsidRDefault="00F14958"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Appendix </w:t>
      </w:r>
      <w:r w:rsidR="008A4449" w:rsidRPr="00F75A45">
        <w:rPr>
          <w:rFonts w:ascii="Times New Roman" w:eastAsia="Times New Roman" w:hAnsi="Times New Roman" w:cs="Times New Roman"/>
          <w:sz w:val="27"/>
          <w:szCs w:val="27"/>
        </w:rPr>
        <w:t>3</w:t>
      </w:r>
      <w:r w:rsidR="008E6910">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MassHealth Dental Program Fact Sheet</w:t>
      </w:r>
      <w:r w:rsidRPr="00F75A45">
        <w:rPr>
          <w:rFonts w:ascii="Times New Roman" w:eastAsia="Times New Roman" w:hAnsi="Times New Roman" w:cs="Times New Roman"/>
          <w:sz w:val="27"/>
          <w:szCs w:val="27"/>
        </w:rPr>
        <w:tab/>
      </w:r>
      <w:r w:rsidR="008E6910">
        <w:rPr>
          <w:rFonts w:ascii="Times New Roman" w:eastAsia="Times New Roman" w:hAnsi="Times New Roman" w:cs="Times New Roman"/>
          <w:sz w:val="27"/>
          <w:szCs w:val="27"/>
        </w:rPr>
        <w:t>30</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3F2BD145" w14:textId="31A4EF4A" w:rsidR="00D108B6" w:rsidRPr="00F75A45" w:rsidRDefault="00F14958"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Appendix </w:t>
      </w:r>
      <w:r w:rsidR="008A4449" w:rsidRPr="00F75A45">
        <w:rPr>
          <w:rFonts w:ascii="Times New Roman" w:eastAsia="Times New Roman" w:hAnsi="Times New Roman" w:cs="Times New Roman"/>
          <w:sz w:val="27"/>
          <w:szCs w:val="27"/>
        </w:rPr>
        <w:t>4</w:t>
      </w:r>
      <w:r w:rsidR="008E6910">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List of M</w:t>
      </w:r>
      <w:r w:rsidR="005977DC" w:rsidRPr="00F75A45">
        <w:rPr>
          <w:rFonts w:ascii="Times New Roman" w:eastAsia="Times New Roman" w:hAnsi="Times New Roman" w:cs="Times New Roman"/>
          <w:sz w:val="27"/>
          <w:szCs w:val="27"/>
        </w:rPr>
        <w:t>assachusetts</w:t>
      </w:r>
      <w:r w:rsidRPr="00F75A45">
        <w:rPr>
          <w:rFonts w:ascii="Times New Roman" w:eastAsia="Times New Roman" w:hAnsi="Times New Roman" w:cs="Times New Roman"/>
          <w:sz w:val="27"/>
          <w:szCs w:val="27"/>
        </w:rPr>
        <w:t xml:space="preserve"> Fluoridated Ci</w:t>
      </w:r>
      <w:r w:rsidR="00847F2B" w:rsidRPr="00F75A45">
        <w:rPr>
          <w:rFonts w:ascii="Times New Roman" w:eastAsia="Times New Roman" w:hAnsi="Times New Roman" w:cs="Times New Roman"/>
          <w:sz w:val="27"/>
          <w:szCs w:val="27"/>
        </w:rPr>
        <w:t xml:space="preserve">ties and Towns and Resources </w:t>
      </w:r>
      <w:r w:rsidR="008E6910">
        <w:rPr>
          <w:rFonts w:ascii="Times New Roman" w:eastAsia="Times New Roman" w:hAnsi="Times New Roman" w:cs="Times New Roman"/>
          <w:sz w:val="27"/>
          <w:szCs w:val="27"/>
        </w:rPr>
        <w:t xml:space="preserve">33 </w:t>
      </w:r>
      <w:r w:rsidRPr="00F75A45">
        <w:rPr>
          <w:rFonts w:ascii="Times New Roman" w:eastAsia="Times New Roman" w:hAnsi="Times New Roman" w:cs="Times New Roman"/>
          <w:sz w:val="27"/>
          <w:szCs w:val="27"/>
        </w:rPr>
        <w:t xml:space="preserve">Appendix </w:t>
      </w:r>
      <w:r w:rsidR="008A4449" w:rsidRPr="00F75A45">
        <w:rPr>
          <w:rFonts w:ascii="Times New Roman" w:eastAsia="Times New Roman" w:hAnsi="Times New Roman" w:cs="Times New Roman"/>
          <w:sz w:val="27"/>
          <w:szCs w:val="27"/>
        </w:rPr>
        <w:t>5</w:t>
      </w:r>
      <w:r w:rsidR="008E6910">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Pyogenic Granuloma and Gingivitis during Pregnancy</w:t>
      </w:r>
      <w:r w:rsidR="008E6910">
        <w:rPr>
          <w:rFonts w:ascii="Times New Roman" w:eastAsia="Times New Roman" w:hAnsi="Times New Roman" w:cs="Times New Roman"/>
          <w:sz w:val="27"/>
          <w:szCs w:val="27"/>
        </w:rPr>
        <w:t xml:space="preserve"> 3</w:t>
      </w:r>
      <w:r w:rsidR="003036A7">
        <w:rPr>
          <w:rFonts w:ascii="Times New Roman" w:eastAsia="Times New Roman" w:hAnsi="Times New Roman" w:cs="Times New Roman"/>
          <w:sz w:val="27"/>
          <w:szCs w:val="27"/>
        </w:rPr>
        <w:t>7</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001350DE" w:rsidRPr="00F75A45">
        <w:rPr>
          <w:rFonts w:ascii="Times New Roman" w:eastAsia="Times New Roman" w:hAnsi="Times New Roman" w:cs="Times New Roman"/>
          <w:sz w:val="27"/>
          <w:szCs w:val="27"/>
        </w:rPr>
        <w:tab/>
      </w:r>
    </w:p>
    <w:p w14:paraId="47B57A0D" w14:textId="115ED705" w:rsidR="001350DE" w:rsidRPr="00F75A45" w:rsidRDefault="00D108B6"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References</w:t>
      </w:r>
      <w:r w:rsidR="008E6910">
        <w:rPr>
          <w:rFonts w:ascii="Times New Roman" w:eastAsia="Times New Roman" w:hAnsi="Times New Roman" w:cs="Times New Roman"/>
          <w:sz w:val="27"/>
          <w:szCs w:val="27"/>
        </w:rPr>
        <w:t xml:space="preserve"> 3</w:t>
      </w:r>
      <w:r w:rsidR="003036A7">
        <w:rPr>
          <w:rFonts w:ascii="Times New Roman" w:eastAsia="Times New Roman" w:hAnsi="Times New Roman" w:cs="Times New Roman"/>
          <w:sz w:val="27"/>
          <w:szCs w:val="27"/>
        </w:rPr>
        <w:t>8</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2A183BEA" w14:textId="1BF76229" w:rsidR="00D33B4E" w:rsidRPr="00F75A45" w:rsidRDefault="00D33B4E"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Inserts</w:t>
      </w:r>
      <w:r w:rsidR="008E6910">
        <w:rPr>
          <w:rFonts w:ascii="Times New Roman" w:eastAsia="Times New Roman" w:hAnsi="Times New Roman" w:cs="Times New Roman"/>
          <w:sz w:val="27"/>
          <w:szCs w:val="27"/>
        </w:rPr>
        <w:t xml:space="preserve"> </w:t>
      </w:r>
      <w:r w:rsidR="003036A7">
        <w:rPr>
          <w:rFonts w:ascii="Times New Roman" w:eastAsia="Times New Roman" w:hAnsi="Times New Roman" w:cs="Times New Roman"/>
          <w:sz w:val="27"/>
          <w:szCs w:val="27"/>
        </w:rPr>
        <w:t>41</w:t>
      </w:r>
    </w:p>
    <w:p w14:paraId="2DC47AA2" w14:textId="02EB4B3E" w:rsidR="00D33B4E" w:rsidRPr="00F75A45" w:rsidRDefault="00D33B4E"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Insert 1: Medication Use </w:t>
      </w:r>
      <w:proofErr w:type="gramStart"/>
      <w:r w:rsidR="008A4449" w:rsidRPr="00F75A45">
        <w:rPr>
          <w:rFonts w:ascii="Times New Roman" w:eastAsia="Times New Roman" w:hAnsi="Times New Roman" w:cs="Times New Roman"/>
          <w:sz w:val="27"/>
          <w:szCs w:val="27"/>
        </w:rPr>
        <w:t>D</w:t>
      </w:r>
      <w:r w:rsidRPr="00F75A45">
        <w:rPr>
          <w:rFonts w:ascii="Times New Roman" w:eastAsia="Times New Roman" w:hAnsi="Times New Roman" w:cs="Times New Roman"/>
          <w:sz w:val="27"/>
          <w:szCs w:val="27"/>
        </w:rPr>
        <w:t>uring</w:t>
      </w:r>
      <w:proofErr w:type="gramEnd"/>
      <w:r w:rsidRPr="00F75A45">
        <w:rPr>
          <w:rFonts w:ascii="Times New Roman" w:eastAsia="Times New Roman" w:hAnsi="Times New Roman" w:cs="Times New Roman"/>
          <w:sz w:val="27"/>
          <w:szCs w:val="27"/>
        </w:rPr>
        <w:t xml:space="preserve"> Pregnancy</w:t>
      </w:r>
      <w:r w:rsidR="008E6910">
        <w:rPr>
          <w:rFonts w:ascii="Times New Roman" w:eastAsia="Times New Roman" w:hAnsi="Times New Roman" w:cs="Times New Roman"/>
          <w:sz w:val="27"/>
          <w:szCs w:val="27"/>
        </w:rPr>
        <w:t xml:space="preserve"> </w:t>
      </w:r>
      <w:r w:rsidR="003036A7">
        <w:rPr>
          <w:rFonts w:ascii="Times New Roman" w:eastAsia="Times New Roman" w:hAnsi="Times New Roman" w:cs="Times New Roman"/>
          <w:sz w:val="27"/>
          <w:szCs w:val="27"/>
        </w:rPr>
        <w:t>41</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7EBF4AB5" w14:textId="17DC8BC9" w:rsidR="00D33B4E" w:rsidRPr="00F75A45" w:rsidRDefault="00847F2B"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w:t>
      </w:r>
      <w:r w:rsidR="00D33B4E" w:rsidRPr="00F75A45">
        <w:rPr>
          <w:rFonts w:ascii="Times New Roman" w:eastAsia="Times New Roman" w:hAnsi="Times New Roman" w:cs="Times New Roman"/>
          <w:sz w:val="27"/>
          <w:szCs w:val="27"/>
        </w:rPr>
        <w:t xml:space="preserve">nsert </w:t>
      </w:r>
      <w:r w:rsidR="008A4449" w:rsidRPr="00F75A45">
        <w:rPr>
          <w:rFonts w:ascii="Times New Roman" w:eastAsia="Times New Roman" w:hAnsi="Times New Roman" w:cs="Times New Roman"/>
          <w:sz w:val="27"/>
          <w:szCs w:val="27"/>
        </w:rPr>
        <w:t>2</w:t>
      </w:r>
      <w:r w:rsidR="00D33B4E" w:rsidRPr="00F75A45">
        <w:rPr>
          <w:rFonts w:ascii="Times New Roman" w:eastAsia="Times New Roman" w:hAnsi="Times New Roman" w:cs="Times New Roman"/>
          <w:sz w:val="27"/>
          <w:szCs w:val="27"/>
        </w:rPr>
        <w:t xml:space="preserve">: Sample Referral Form for Pregnant Woman to </w:t>
      </w:r>
      <w:r w:rsidR="00762C25" w:rsidRPr="00F75A45">
        <w:rPr>
          <w:rFonts w:ascii="Times New Roman" w:eastAsia="Times New Roman" w:hAnsi="Times New Roman" w:cs="Times New Roman"/>
          <w:sz w:val="27"/>
          <w:szCs w:val="27"/>
        </w:rPr>
        <w:t xml:space="preserve">Oral Health </w:t>
      </w:r>
      <w:r w:rsidR="00D33B4E" w:rsidRPr="00F75A45">
        <w:rPr>
          <w:rFonts w:ascii="Times New Roman" w:eastAsia="Times New Roman" w:hAnsi="Times New Roman" w:cs="Times New Roman"/>
          <w:sz w:val="27"/>
          <w:szCs w:val="27"/>
        </w:rPr>
        <w:t>Providers</w:t>
      </w:r>
      <w:r w:rsidR="008E6910">
        <w:rPr>
          <w:rFonts w:ascii="Times New Roman" w:eastAsia="Times New Roman" w:hAnsi="Times New Roman" w:cs="Times New Roman"/>
          <w:sz w:val="27"/>
          <w:szCs w:val="27"/>
        </w:rPr>
        <w:t xml:space="preserve"> </w:t>
      </w:r>
      <w:r w:rsidR="003036A7">
        <w:rPr>
          <w:rFonts w:ascii="Times New Roman" w:eastAsia="Times New Roman" w:hAnsi="Times New Roman" w:cs="Times New Roman"/>
          <w:sz w:val="27"/>
          <w:szCs w:val="27"/>
        </w:rPr>
        <w:t>42</w:t>
      </w:r>
      <w:r w:rsidR="00D33B4E" w:rsidRPr="00F75A45">
        <w:rPr>
          <w:rFonts w:ascii="Times New Roman" w:eastAsia="Times New Roman" w:hAnsi="Times New Roman" w:cs="Times New Roman"/>
          <w:sz w:val="27"/>
          <w:szCs w:val="27"/>
        </w:rPr>
        <w:tab/>
      </w:r>
    </w:p>
    <w:p w14:paraId="5383963F" w14:textId="323AE128" w:rsidR="008A4449" w:rsidRPr="00F75A45" w:rsidRDefault="00D33B4E"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Insert</w:t>
      </w:r>
      <w:r w:rsidR="008A4449" w:rsidRPr="00F75A45">
        <w:rPr>
          <w:rFonts w:ascii="Times New Roman" w:eastAsia="Times New Roman" w:hAnsi="Times New Roman" w:cs="Times New Roman"/>
          <w:sz w:val="27"/>
          <w:szCs w:val="27"/>
        </w:rPr>
        <w:t xml:space="preserve"> 3</w:t>
      </w:r>
      <w:r w:rsidRPr="00F75A45">
        <w:rPr>
          <w:rFonts w:ascii="Times New Roman" w:eastAsia="Times New Roman" w:hAnsi="Times New Roman" w:cs="Times New Roman"/>
          <w:sz w:val="27"/>
          <w:szCs w:val="27"/>
        </w:rPr>
        <w:t xml:space="preserve">: Sample Referral Form for Children to Oral Health </w:t>
      </w:r>
      <w:r w:rsidR="00762C25" w:rsidRPr="00F75A45">
        <w:rPr>
          <w:rFonts w:ascii="Times New Roman" w:eastAsia="Times New Roman" w:hAnsi="Times New Roman" w:cs="Times New Roman"/>
          <w:sz w:val="27"/>
          <w:szCs w:val="27"/>
        </w:rPr>
        <w:t>Providers</w:t>
      </w:r>
      <w:r w:rsidR="008E6910">
        <w:rPr>
          <w:rFonts w:ascii="Times New Roman" w:eastAsia="Times New Roman" w:hAnsi="Times New Roman" w:cs="Times New Roman"/>
          <w:sz w:val="27"/>
          <w:szCs w:val="27"/>
        </w:rPr>
        <w:t xml:space="preserve"> 4</w:t>
      </w:r>
      <w:r w:rsidR="003036A7">
        <w:rPr>
          <w:rFonts w:ascii="Times New Roman" w:eastAsia="Times New Roman" w:hAnsi="Times New Roman" w:cs="Times New Roman"/>
          <w:sz w:val="27"/>
          <w:szCs w:val="27"/>
        </w:rPr>
        <w:t>4</w:t>
      </w:r>
    </w:p>
    <w:p w14:paraId="2EBA3A97" w14:textId="00720BC9" w:rsidR="008A4449" w:rsidRPr="00F75A45" w:rsidRDefault="0036184C" w:rsidP="008E6910">
      <w:pPr>
        <w:spacing w:after="0" w:line="276"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Insert 4: </w:t>
      </w:r>
      <w:r w:rsidR="008A4449" w:rsidRPr="00F75A45">
        <w:rPr>
          <w:rFonts w:ascii="Times New Roman" w:eastAsia="Times New Roman" w:hAnsi="Times New Roman" w:cs="Times New Roman"/>
          <w:sz w:val="27"/>
          <w:szCs w:val="27"/>
        </w:rPr>
        <w:t>Healthy Portion Sizes During Pregnancy</w:t>
      </w:r>
      <w:r w:rsidR="008E6910">
        <w:rPr>
          <w:rFonts w:ascii="Times New Roman" w:eastAsia="Times New Roman" w:hAnsi="Times New Roman" w:cs="Times New Roman"/>
          <w:sz w:val="27"/>
          <w:szCs w:val="27"/>
        </w:rPr>
        <w:t xml:space="preserve"> 4</w:t>
      </w:r>
      <w:r w:rsidR="003036A7">
        <w:rPr>
          <w:rFonts w:ascii="Times New Roman" w:eastAsia="Times New Roman" w:hAnsi="Times New Roman" w:cs="Times New Roman"/>
          <w:sz w:val="27"/>
          <w:szCs w:val="27"/>
        </w:rPr>
        <w:t>6</w:t>
      </w:r>
      <w:r w:rsidR="008A4449" w:rsidRPr="00F75A45">
        <w:rPr>
          <w:rFonts w:ascii="Times New Roman" w:eastAsia="Times New Roman" w:hAnsi="Times New Roman" w:cs="Times New Roman"/>
          <w:sz w:val="27"/>
          <w:szCs w:val="27"/>
        </w:rPr>
        <w:tab/>
      </w:r>
      <w:r w:rsidR="008A4449" w:rsidRPr="00F75A45">
        <w:rPr>
          <w:rFonts w:ascii="Times New Roman" w:eastAsia="Times New Roman" w:hAnsi="Times New Roman" w:cs="Times New Roman"/>
          <w:sz w:val="27"/>
          <w:szCs w:val="27"/>
        </w:rPr>
        <w:tab/>
      </w:r>
      <w:r w:rsidR="008A4449" w:rsidRPr="00F75A45">
        <w:rPr>
          <w:rFonts w:ascii="Times New Roman" w:eastAsia="Times New Roman" w:hAnsi="Times New Roman" w:cs="Times New Roman"/>
          <w:sz w:val="27"/>
          <w:szCs w:val="27"/>
        </w:rPr>
        <w:tab/>
      </w:r>
      <w:r w:rsidR="008A4449" w:rsidRPr="00F75A45">
        <w:rPr>
          <w:rFonts w:ascii="Times New Roman" w:eastAsia="Times New Roman" w:hAnsi="Times New Roman" w:cs="Times New Roman"/>
          <w:sz w:val="27"/>
          <w:szCs w:val="27"/>
        </w:rPr>
        <w:tab/>
      </w:r>
      <w:r w:rsidR="008A4449" w:rsidRPr="00F75A45">
        <w:rPr>
          <w:rFonts w:ascii="Times New Roman" w:eastAsia="Times New Roman" w:hAnsi="Times New Roman" w:cs="Times New Roman"/>
          <w:sz w:val="27"/>
          <w:szCs w:val="27"/>
        </w:rPr>
        <w:tab/>
      </w:r>
    </w:p>
    <w:p w14:paraId="459DA410" w14:textId="3E8BFFC6" w:rsidR="008A4449" w:rsidRPr="00F75A45" w:rsidRDefault="008A4449" w:rsidP="008E6910">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Insert 5: </w:t>
      </w:r>
      <w:r w:rsidR="0036184C">
        <w:rPr>
          <w:rFonts w:ascii="Times New Roman" w:eastAsia="Times New Roman" w:hAnsi="Times New Roman" w:cs="Times New Roman"/>
          <w:sz w:val="27"/>
          <w:szCs w:val="27"/>
        </w:rPr>
        <w:t>Eating</w:t>
      </w:r>
      <w:r w:rsidRPr="00F75A45">
        <w:rPr>
          <w:rFonts w:ascii="Times New Roman" w:eastAsia="Times New Roman" w:hAnsi="Times New Roman" w:cs="Times New Roman"/>
          <w:sz w:val="27"/>
          <w:szCs w:val="27"/>
        </w:rPr>
        <w:t xml:space="preserve"> </w:t>
      </w:r>
      <w:r w:rsidR="0036184C">
        <w:rPr>
          <w:rFonts w:ascii="Times New Roman" w:eastAsia="Times New Roman" w:hAnsi="Times New Roman" w:cs="Times New Roman"/>
          <w:sz w:val="27"/>
          <w:szCs w:val="27"/>
        </w:rPr>
        <w:t xml:space="preserve">Healthy </w:t>
      </w:r>
      <w:r w:rsidRPr="00F75A45">
        <w:rPr>
          <w:rFonts w:ascii="Times New Roman" w:eastAsia="Times New Roman" w:hAnsi="Times New Roman" w:cs="Times New Roman"/>
          <w:sz w:val="27"/>
          <w:szCs w:val="27"/>
        </w:rPr>
        <w:t>During Pregnancy</w:t>
      </w:r>
      <w:r w:rsidR="008E6910">
        <w:rPr>
          <w:rFonts w:ascii="Times New Roman" w:eastAsia="Times New Roman" w:hAnsi="Times New Roman" w:cs="Times New Roman"/>
          <w:sz w:val="27"/>
          <w:szCs w:val="27"/>
        </w:rPr>
        <w:t xml:space="preserve"> 4</w:t>
      </w:r>
      <w:r w:rsidR="003036A7">
        <w:rPr>
          <w:rFonts w:ascii="Times New Roman" w:eastAsia="Times New Roman" w:hAnsi="Times New Roman" w:cs="Times New Roman"/>
          <w:sz w:val="27"/>
          <w:szCs w:val="27"/>
        </w:rPr>
        <w:t>8</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61856095" w14:textId="06E5C003" w:rsidR="00F14958" w:rsidRPr="00F75A45" w:rsidRDefault="001350DE" w:rsidP="008E6910">
      <w:pPr>
        <w:spacing w:after="0" w:line="276" w:lineRule="auto"/>
        <w:ind w:firstLine="72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60631EE7" w14:textId="77777777" w:rsidR="005977DC" w:rsidRPr="001504D4" w:rsidRDefault="005977DC" w:rsidP="001350DE">
      <w:pPr>
        <w:spacing w:after="0" w:line="276" w:lineRule="auto"/>
        <w:rPr>
          <w:rStyle w:val="Strong"/>
          <w:rFonts w:ascii="Times New Roman" w:hAnsi="Times New Roman" w:cs="Times New Roman"/>
          <w:sz w:val="32"/>
          <w:szCs w:val="32"/>
        </w:rPr>
      </w:pPr>
      <w:r w:rsidRPr="001504D4">
        <w:rPr>
          <w:rStyle w:val="Strong"/>
          <w:rFonts w:ascii="Times New Roman" w:hAnsi="Times New Roman" w:cs="Times New Roman"/>
          <w:sz w:val="32"/>
          <w:szCs w:val="32"/>
        </w:rPr>
        <w:t>Acknowledgements</w:t>
      </w:r>
    </w:p>
    <w:p w14:paraId="55A57FEC"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This report was prepared by: Hafsatou Diop, Sunah Hwang, David Leader, Hugh Silk, Lucy Chie, Emily Lu, Sarah L. Stone, and Katherine Flaherty.</w:t>
      </w:r>
    </w:p>
    <w:p w14:paraId="4929722D" w14:textId="77777777" w:rsidR="005977DC" w:rsidRPr="00F75A45" w:rsidRDefault="005977DC" w:rsidP="001350DE">
      <w:pPr>
        <w:spacing w:after="0" w:line="276" w:lineRule="auto"/>
        <w:rPr>
          <w:rStyle w:val="Strong"/>
          <w:rFonts w:ascii="Times New Roman" w:hAnsi="Times New Roman" w:cs="Times New Roman"/>
          <w:b w:val="0"/>
          <w:sz w:val="27"/>
          <w:szCs w:val="27"/>
        </w:rPr>
      </w:pPr>
    </w:p>
    <w:p w14:paraId="560E0256"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lastRenderedPageBreak/>
        <w:t>Special thanks go to Ned</w:t>
      </w:r>
      <w:r w:rsidRPr="00F75A45">
        <w:rPr>
          <w:rFonts w:ascii="Times New Roman" w:hAnsi="Times New Roman" w:cs="Times New Roman"/>
          <w:sz w:val="27"/>
          <w:szCs w:val="27"/>
        </w:rPr>
        <w:t xml:space="preserve"> </w:t>
      </w:r>
      <w:r w:rsidRPr="00F75A45">
        <w:rPr>
          <w:rStyle w:val="Strong"/>
          <w:rFonts w:ascii="Times New Roman" w:hAnsi="Times New Roman" w:cs="Times New Roman"/>
          <w:b w:val="0"/>
          <w:sz w:val="27"/>
          <w:szCs w:val="27"/>
        </w:rPr>
        <w:t>Robinson-Lynch, former Director, Division of Health Access and Office of Oral Health Director; Dr. Linda A. Clayton, former Medical Director, Primary Care Clinician Plan, MassHealth Senior Associate Medical Director, Office of Clinical Affairs, UMass Medical School; and Dr. Brent Martin, Dental Director, Massachusetts Department of Public Health.</w:t>
      </w:r>
    </w:p>
    <w:p w14:paraId="727C7CD9" w14:textId="77777777" w:rsidR="005977DC" w:rsidRPr="00F75A45" w:rsidRDefault="005977DC" w:rsidP="001350DE">
      <w:pPr>
        <w:spacing w:after="0" w:line="276" w:lineRule="auto"/>
        <w:rPr>
          <w:rStyle w:val="Strong"/>
          <w:rFonts w:ascii="Times New Roman" w:hAnsi="Times New Roman" w:cs="Times New Roman"/>
          <w:b w:val="0"/>
          <w:sz w:val="27"/>
          <w:szCs w:val="27"/>
        </w:rPr>
      </w:pPr>
    </w:p>
    <w:p w14:paraId="2CCE8858"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We also wish to thank Dr. Michelle Dalal, Chair of the Massachusetts Chapter of the American Academy of Pediatrics Oral Health Committee and Vice Chair of the Massachusetts Medical Society Committee on Oral Health; Dr. Steven M. Ramos, Member of the Oral Health Committee at the Mass Medical Society; and Dr. Susan E. Manning, the Massachusetts CDC Maternal and Child Health Epidemiologist Assignee, for their comprehensive review of this publication.</w:t>
      </w:r>
    </w:p>
    <w:p w14:paraId="0A516706" w14:textId="77777777" w:rsidR="005977DC" w:rsidRPr="00F75A45" w:rsidRDefault="005977DC" w:rsidP="001350DE">
      <w:pPr>
        <w:spacing w:after="0" w:line="276" w:lineRule="auto"/>
        <w:rPr>
          <w:rStyle w:val="Strong"/>
          <w:rFonts w:ascii="Times New Roman" w:hAnsi="Times New Roman" w:cs="Times New Roman"/>
          <w:b w:val="0"/>
          <w:sz w:val="27"/>
          <w:szCs w:val="27"/>
        </w:rPr>
      </w:pPr>
    </w:p>
    <w:p w14:paraId="6FE9F67E"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Suggested Citation:</w:t>
      </w:r>
    </w:p>
    <w:p w14:paraId="58CBFCE0" w14:textId="1B066517" w:rsidR="005977DC" w:rsidRPr="00F75A45" w:rsidRDefault="005977DC" w:rsidP="001350DE">
      <w:pPr>
        <w:spacing w:after="0" w:line="276" w:lineRule="auto"/>
        <w:rPr>
          <w:rStyle w:val="Strong"/>
          <w:rFonts w:ascii="Times New Roman" w:hAnsi="Times New Roman" w:cs="Times New Roman"/>
          <w:b w:val="0"/>
          <w:i/>
          <w:sz w:val="27"/>
          <w:szCs w:val="27"/>
        </w:rPr>
      </w:pPr>
      <w:proofErr w:type="gramStart"/>
      <w:r w:rsidRPr="00F75A45">
        <w:rPr>
          <w:rStyle w:val="Strong"/>
          <w:rFonts w:ascii="Times New Roman" w:hAnsi="Times New Roman" w:cs="Times New Roman"/>
          <w:b w:val="0"/>
          <w:sz w:val="27"/>
          <w:szCs w:val="27"/>
        </w:rPr>
        <w:t>Massachusetts Department of Public Health.</w:t>
      </w:r>
      <w:proofErr w:type="gramEnd"/>
      <w:r w:rsidRPr="00F75A45">
        <w:rPr>
          <w:rStyle w:val="Strong"/>
          <w:rFonts w:ascii="Times New Roman" w:hAnsi="Times New Roman" w:cs="Times New Roman"/>
          <w:b w:val="0"/>
          <w:sz w:val="27"/>
          <w:szCs w:val="27"/>
        </w:rPr>
        <w:t xml:space="preserve"> </w:t>
      </w:r>
      <w:proofErr w:type="gramStart"/>
      <w:r w:rsidRPr="00F75A45">
        <w:rPr>
          <w:rStyle w:val="Strong"/>
          <w:rFonts w:ascii="Times New Roman" w:hAnsi="Times New Roman" w:cs="Times New Roman"/>
          <w:b w:val="0"/>
          <w:i/>
          <w:sz w:val="27"/>
          <w:szCs w:val="27"/>
        </w:rPr>
        <w:t>Oral Health Pra</w:t>
      </w:r>
      <w:r w:rsidR="00847F2B" w:rsidRPr="00F75A45">
        <w:rPr>
          <w:rStyle w:val="Strong"/>
          <w:rFonts w:ascii="Times New Roman" w:hAnsi="Times New Roman" w:cs="Times New Roman"/>
          <w:b w:val="0"/>
          <w:i/>
          <w:sz w:val="27"/>
          <w:szCs w:val="27"/>
        </w:rPr>
        <w:t xml:space="preserve">ctice Guidelines for Pregnancy </w:t>
      </w:r>
      <w:r w:rsidRPr="00F75A45">
        <w:rPr>
          <w:rStyle w:val="Strong"/>
          <w:rFonts w:ascii="Times New Roman" w:hAnsi="Times New Roman" w:cs="Times New Roman"/>
          <w:b w:val="0"/>
          <w:i/>
          <w:sz w:val="27"/>
          <w:szCs w:val="27"/>
        </w:rPr>
        <w:t>&amp; Early Childhood.</w:t>
      </w:r>
      <w:proofErr w:type="gramEnd"/>
      <w:r w:rsidRPr="00F75A45">
        <w:rPr>
          <w:rStyle w:val="Strong"/>
          <w:rFonts w:ascii="Times New Roman" w:hAnsi="Times New Roman" w:cs="Times New Roman"/>
          <w:b w:val="0"/>
          <w:i/>
          <w:sz w:val="27"/>
          <w:szCs w:val="27"/>
        </w:rPr>
        <w:t xml:space="preserve"> </w:t>
      </w:r>
      <w:r w:rsidRPr="00F75A45">
        <w:rPr>
          <w:rStyle w:val="Strong"/>
          <w:rFonts w:ascii="Times New Roman" w:hAnsi="Times New Roman" w:cs="Times New Roman"/>
          <w:b w:val="0"/>
          <w:sz w:val="27"/>
          <w:szCs w:val="27"/>
        </w:rPr>
        <w:t xml:space="preserve">Boston, MA; </w:t>
      </w:r>
      <w:r w:rsidR="005B671A">
        <w:rPr>
          <w:rStyle w:val="Strong"/>
          <w:rFonts w:ascii="Times New Roman" w:hAnsi="Times New Roman" w:cs="Times New Roman"/>
          <w:b w:val="0"/>
          <w:sz w:val="27"/>
          <w:szCs w:val="27"/>
        </w:rPr>
        <w:t>March</w:t>
      </w:r>
      <w:r w:rsidRPr="00F75A45">
        <w:rPr>
          <w:rStyle w:val="Strong"/>
          <w:rFonts w:ascii="Times New Roman" w:hAnsi="Times New Roman" w:cs="Times New Roman"/>
          <w:b w:val="0"/>
          <w:sz w:val="27"/>
          <w:szCs w:val="27"/>
        </w:rPr>
        <w:t xml:space="preserve"> 2016.</w:t>
      </w:r>
    </w:p>
    <w:p w14:paraId="34594708" w14:textId="70EC284D"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 xml:space="preserve">To obtain additional copies </w:t>
      </w:r>
      <w:r w:rsidR="00847F2B" w:rsidRPr="00F75A45">
        <w:rPr>
          <w:rStyle w:val="Strong"/>
          <w:rFonts w:ascii="Times New Roman" w:hAnsi="Times New Roman" w:cs="Times New Roman"/>
          <w:b w:val="0"/>
          <w:sz w:val="27"/>
          <w:szCs w:val="27"/>
        </w:rPr>
        <w:t>of this report, please contact:</w:t>
      </w:r>
    </w:p>
    <w:p w14:paraId="6006D6FF"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Massachusetts Department of Public Health</w:t>
      </w:r>
      <w:bookmarkStart w:id="0" w:name="_GoBack"/>
      <w:bookmarkEnd w:id="0"/>
    </w:p>
    <w:p w14:paraId="0172CD5B"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Bureau of Family Health and Nutrition</w:t>
      </w:r>
    </w:p>
    <w:p w14:paraId="2C3CD1EF"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 xml:space="preserve">Office of Data Translation </w:t>
      </w:r>
    </w:p>
    <w:p w14:paraId="344E884E"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250 Washington Street</w:t>
      </w:r>
    </w:p>
    <w:p w14:paraId="43CFEC71"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Boston, MA 02108</w:t>
      </w:r>
    </w:p>
    <w:p w14:paraId="1AAE93EA" w14:textId="77777777"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Telephone: 617-624-5764</w:t>
      </w:r>
    </w:p>
    <w:p w14:paraId="77BBF9A6" w14:textId="1E8D1750" w:rsidR="005977DC" w:rsidRPr="00F75A45" w:rsidRDefault="005977DC" w:rsidP="001350DE">
      <w:pPr>
        <w:spacing w:after="0" w:line="276" w:lineRule="auto"/>
        <w:rPr>
          <w:rStyle w:val="Strong"/>
          <w:rFonts w:ascii="Times New Roman" w:hAnsi="Times New Roman" w:cs="Times New Roman"/>
          <w:b w:val="0"/>
          <w:sz w:val="27"/>
          <w:szCs w:val="27"/>
        </w:rPr>
      </w:pPr>
      <w:r w:rsidRPr="00F75A45">
        <w:rPr>
          <w:rStyle w:val="Strong"/>
          <w:rFonts w:ascii="Times New Roman" w:hAnsi="Times New Roman" w:cs="Times New Roman"/>
          <w:b w:val="0"/>
          <w:sz w:val="27"/>
          <w:szCs w:val="27"/>
        </w:rPr>
        <w:t>TTY: 617-624-5992</w:t>
      </w:r>
    </w:p>
    <w:p w14:paraId="01655E6D" w14:textId="77777777" w:rsidR="005977DC" w:rsidRPr="00F75A45" w:rsidRDefault="005977DC"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This publication can be downloaded from the following website:</w:t>
      </w:r>
    </w:p>
    <w:p w14:paraId="28E43E83" w14:textId="6C94C94F" w:rsidR="005977DC" w:rsidRPr="00F75A45" w:rsidRDefault="005B671A" w:rsidP="001350DE">
      <w:pPr>
        <w:spacing w:after="0" w:line="276" w:lineRule="auto"/>
        <w:rPr>
          <w:rFonts w:ascii="Times New Roman" w:eastAsia="Times New Roman" w:hAnsi="Times New Roman" w:cs="Times New Roman"/>
          <w:sz w:val="27"/>
          <w:szCs w:val="27"/>
        </w:rPr>
      </w:pPr>
      <w:hyperlink r:id="rId12" w:history="1">
        <w:r w:rsidR="00F04A0B" w:rsidRPr="00F75A45">
          <w:rPr>
            <w:rStyle w:val="Hyperlink"/>
            <w:rFonts w:ascii="Times New Roman" w:eastAsia="Times New Roman" w:hAnsi="Times New Roman" w:cs="Times New Roman"/>
            <w:sz w:val="27"/>
            <w:szCs w:val="27"/>
          </w:rPr>
          <w:t>www.mass.gov/dph/oralhealthguidelines</w:t>
        </w:r>
      </w:hyperlink>
      <w:r w:rsidR="005977DC" w:rsidRPr="00F75A45">
        <w:rPr>
          <w:rStyle w:val="Hyperlink"/>
          <w:rFonts w:ascii="Times New Roman" w:eastAsia="Times New Roman" w:hAnsi="Times New Roman" w:cs="Times New Roman"/>
          <w:sz w:val="27"/>
          <w:szCs w:val="27"/>
        </w:rPr>
        <w:t xml:space="preserve"> </w:t>
      </w:r>
    </w:p>
    <w:p w14:paraId="2294CAC6" w14:textId="77777777" w:rsidR="005977DC" w:rsidRPr="00F75A45" w:rsidRDefault="005977DC" w:rsidP="001350DE">
      <w:pPr>
        <w:spacing w:after="0" w:line="276" w:lineRule="auto"/>
        <w:rPr>
          <w:rFonts w:ascii="Times New Roman" w:eastAsia="Times New Roman" w:hAnsi="Times New Roman" w:cs="Times New Roman"/>
          <w:sz w:val="27"/>
          <w:szCs w:val="27"/>
        </w:rPr>
      </w:pPr>
    </w:p>
    <w:p w14:paraId="6777E71B" w14:textId="265648C9" w:rsidR="00F14958" w:rsidRPr="00F75A45" w:rsidRDefault="005977DC" w:rsidP="001350DE">
      <w:pPr>
        <w:spacing w:line="276" w:lineRule="auto"/>
        <w:rPr>
          <w:rFonts w:ascii="Times New Roman" w:hAnsi="Times New Roman" w:cs="Times New Roman"/>
          <w:sz w:val="27"/>
          <w:szCs w:val="27"/>
        </w:rPr>
        <w:sectPr w:rsidR="00F14958" w:rsidRPr="00F75A45" w:rsidSect="00AF69B9">
          <w:footerReference w:type="default" r:id="rId13"/>
          <w:pgSz w:w="12240" w:h="15840"/>
          <w:pgMar w:top="1440" w:right="1440" w:bottom="1440" w:left="1440" w:header="720" w:footer="720" w:gutter="0"/>
          <w:pgNumType w:fmt="lowerRoman"/>
          <w:cols w:space="720"/>
          <w:docGrid w:linePitch="360"/>
        </w:sectPr>
      </w:pPr>
      <w:r w:rsidRPr="00F75A45">
        <w:rPr>
          <w:rFonts w:ascii="Times New Roman" w:eastAsia="Times New Roman" w:hAnsi="Times New Roman" w:cs="Times New Roman"/>
          <w:sz w:val="27"/>
          <w:szCs w:val="27"/>
        </w:rPr>
        <w:t xml:space="preserve">Supported by the Maternal and Child Health Services Block Grant, the Centers for Disease Control and Prevention Pregnancy Risk Assessment Monitoring System (PRAMS) Grant, and the Health Resources and Services Administration </w:t>
      </w:r>
      <w:r w:rsidRPr="00F75A45">
        <w:rPr>
          <w:rFonts w:ascii="Times New Roman" w:hAnsi="Times New Roman" w:cs="Times New Roman"/>
          <w:sz w:val="27"/>
          <w:szCs w:val="27"/>
        </w:rPr>
        <w:t>Grants to States to Support Or</w:t>
      </w:r>
      <w:r w:rsidR="009277E5" w:rsidRPr="00F75A45">
        <w:rPr>
          <w:rFonts w:ascii="Times New Roman" w:hAnsi="Times New Roman" w:cs="Times New Roman"/>
          <w:sz w:val="27"/>
          <w:szCs w:val="27"/>
        </w:rPr>
        <w:t>al Health</w:t>
      </w:r>
      <w:r w:rsidR="001350DE" w:rsidRPr="00F75A45">
        <w:rPr>
          <w:rFonts w:ascii="Times New Roman" w:hAnsi="Times New Roman" w:cs="Times New Roman"/>
          <w:sz w:val="27"/>
          <w:szCs w:val="27"/>
        </w:rPr>
        <w:t xml:space="preserve"> Workforce Activities</w:t>
      </w:r>
    </w:p>
    <w:p w14:paraId="548D46E3" w14:textId="3FE63A6E" w:rsidR="007F7E61" w:rsidRPr="001504D4" w:rsidRDefault="007F7E61" w:rsidP="001350DE">
      <w:pPr>
        <w:spacing w:after="0" w:line="276" w:lineRule="auto"/>
        <w:rPr>
          <w:rFonts w:ascii="Times New Roman" w:eastAsia="Times New Roman" w:hAnsi="Times New Roman" w:cs="Times New Roman"/>
          <w:b/>
          <w:sz w:val="32"/>
          <w:szCs w:val="32"/>
        </w:rPr>
        <w:sectPr w:rsidR="007F7E61" w:rsidRPr="001504D4" w:rsidSect="00AF69B9">
          <w:pgSz w:w="12240" w:h="15840"/>
          <w:pgMar w:top="1440" w:right="1440" w:bottom="1440" w:left="1440" w:header="720" w:footer="720" w:gutter="0"/>
          <w:pgNumType w:fmt="lowerRoman"/>
          <w:cols w:space="720"/>
          <w:docGrid w:linePitch="360"/>
        </w:sectPr>
      </w:pPr>
      <w:r w:rsidRPr="001504D4">
        <w:rPr>
          <w:rFonts w:ascii="Times New Roman" w:eastAsia="Times New Roman" w:hAnsi="Times New Roman" w:cs="Times New Roman"/>
          <w:b/>
          <w:sz w:val="32"/>
          <w:szCs w:val="32"/>
        </w:rPr>
        <w:lastRenderedPageBreak/>
        <w:t>Steering Committee</w:t>
      </w:r>
    </w:p>
    <w:p w14:paraId="33B4BCF0" w14:textId="5BFED932" w:rsidR="00984B28" w:rsidRPr="00F75A45" w:rsidRDefault="00EB3EB5"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Lucy Chie, MD, MPH, FACOG</w:t>
      </w:r>
    </w:p>
    <w:p w14:paraId="37C1141C" w14:textId="2CC0AA71"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South Cove </w:t>
      </w:r>
      <w:r w:rsidR="00B65824" w:rsidRPr="00F75A45">
        <w:rPr>
          <w:rFonts w:ascii="Times New Roman" w:eastAsia="Times New Roman" w:hAnsi="Times New Roman" w:cs="Times New Roman"/>
          <w:sz w:val="27"/>
          <w:szCs w:val="27"/>
        </w:rPr>
        <w:t xml:space="preserve">Community </w:t>
      </w:r>
      <w:r w:rsidRPr="00F75A45">
        <w:rPr>
          <w:rFonts w:ascii="Times New Roman" w:eastAsia="Times New Roman" w:hAnsi="Times New Roman" w:cs="Times New Roman"/>
          <w:sz w:val="27"/>
          <w:szCs w:val="27"/>
        </w:rPr>
        <w:t>Health Center</w:t>
      </w:r>
      <w:r w:rsidR="00E95AC1" w:rsidRPr="00F75A45">
        <w:rPr>
          <w:rFonts w:ascii="Times New Roman" w:eastAsia="Times New Roman" w:hAnsi="Times New Roman" w:cs="Times New Roman"/>
          <w:sz w:val="27"/>
          <w:szCs w:val="27"/>
        </w:rPr>
        <w:t>/</w:t>
      </w:r>
    </w:p>
    <w:p w14:paraId="518F8C8F" w14:textId="08B4E5F8" w:rsidR="00B65824" w:rsidRPr="00F75A45" w:rsidRDefault="00B65824"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Beth Israel Deaconess Medical Center</w:t>
      </w:r>
    </w:p>
    <w:p w14:paraId="37604962" w14:textId="1F5ADD68" w:rsidR="00073C22" w:rsidRPr="00F75A45" w:rsidRDefault="00B65824"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w:t>
      </w:r>
      <w:r w:rsidR="00073C22" w:rsidRPr="00F75A45">
        <w:rPr>
          <w:rFonts w:ascii="Times New Roman" w:eastAsia="Times New Roman" w:hAnsi="Times New Roman" w:cs="Times New Roman"/>
          <w:sz w:val="27"/>
          <w:szCs w:val="27"/>
        </w:rPr>
        <w:t>oston, MA</w:t>
      </w:r>
    </w:p>
    <w:p w14:paraId="03EBFC9D"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 </w:t>
      </w:r>
    </w:p>
    <w:p w14:paraId="0F46B581"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Linda A. Clayton, MD, MPH </w:t>
      </w:r>
    </w:p>
    <w:p w14:paraId="26ADDE9F" w14:textId="77777777" w:rsidR="00621418" w:rsidRPr="00F75A45" w:rsidRDefault="00621418"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Commonwealth Medicine</w:t>
      </w:r>
    </w:p>
    <w:p w14:paraId="77423B8C"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MassHealth </w:t>
      </w:r>
      <w:r w:rsidR="007C0D6A" w:rsidRPr="00F75A45">
        <w:rPr>
          <w:rFonts w:ascii="Times New Roman" w:eastAsia="Times New Roman" w:hAnsi="Times New Roman" w:cs="Times New Roman"/>
          <w:sz w:val="27"/>
          <w:szCs w:val="27"/>
        </w:rPr>
        <w:t>Office of Clinical Affairs</w:t>
      </w:r>
    </w:p>
    <w:p w14:paraId="42F35622"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University of Massachusetts </w:t>
      </w:r>
    </w:p>
    <w:p w14:paraId="0C3C1BF7" w14:textId="77777777" w:rsidR="00621418" w:rsidRPr="00F75A45" w:rsidRDefault="0062141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Quincy, MA</w:t>
      </w:r>
    </w:p>
    <w:p w14:paraId="79097C63" w14:textId="77777777" w:rsidR="00984B28" w:rsidRPr="00F75A45" w:rsidRDefault="00984B28" w:rsidP="001350DE">
      <w:pPr>
        <w:spacing w:after="0" w:line="276" w:lineRule="auto"/>
        <w:rPr>
          <w:rFonts w:ascii="Times New Roman" w:eastAsia="Times New Roman" w:hAnsi="Times New Roman" w:cs="Times New Roman"/>
          <w:sz w:val="27"/>
          <w:szCs w:val="27"/>
        </w:rPr>
      </w:pPr>
    </w:p>
    <w:p w14:paraId="7BF5E1DD"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Hafsatou Diop, MD, MPH </w:t>
      </w:r>
    </w:p>
    <w:p w14:paraId="22E6DDE3" w14:textId="77777777" w:rsidR="00984B28" w:rsidRPr="00F75A45" w:rsidRDefault="00073C2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Director, Office of Data Translation</w:t>
      </w:r>
    </w:p>
    <w:p w14:paraId="0DDB1806" w14:textId="77777777" w:rsidR="00073C22" w:rsidRPr="00F75A45" w:rsidRDefault="00073C2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Bureau of Family Health and Nutrition</w:t>
      </w:r>
    </w:p>
    <w:p w14:paraId="29354764" w14:textId="77777777" w:rsidR="00073C22" w:rsidRPr="00F75A45" w:rsidRDefault="00073C2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7C009D6B" w14:textId="77777777" w:rsidR="00073C22" w:rsidRPr="00F75A45" w:rsidRDefault="00073C2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3EA406C2"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35A4281A"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Sunah Susan Hwang, MD, MPH </w:t>
      </w:r>
    </w:p>
    <w:p w14:paraId="75A34F4C"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Children’s Hospital</w:t>
      </w:r>
    </w:p>
    <w:p w14:paraId="15261F5B" w14:textId="77777777" w:rsidR="00073C22" w:rsidRPr="00F75A45" w:rsidRDefault="00073C2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22B2C96E" w14:textId="77777777" w:rsidR="00EE6E2D" w:rsidRPr="00F75A45" w:rsidRDefault="00EE6E2D" w:rsidP="001350DE">
      <w:pPr>
        <w:spacing w:after="0" w:line="276" w:lineRule="auto"/>
        <w:rPr>
          <w:rFonts w:ascii="Times New Roman" w:eastAsia="Times New Roman" w:hAnsi="Times New Roman" w:cs="Times New Roman"/>
          <w:sz w:val="27"/>
          <w:szCs w:val="27"/>
        </w:rPr>
      </w:pPr>
    </w:p>
    <w:p w14:paraId="40220D98"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David Leader, DMD, MPH </w:t>
      </w:r>
    </w:p>
    <w:p w14:paraId="75704EAA" w14:textId="77777777" w:rsidR="00D80EF9" w:rsidRPr="00F75A45" w:rsidRDefault="00D80EF9"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Dental Society/</w:t>
      </w:r>
    </w:p>
    <w:p w14:paraId="7086D6C7"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Tufts </w:t>
      </w:r>
      <w:r w:rsidR="00D80EF9" w:rsidRPr="00F75A45">
        <w:rPr>
          <w:rFonts w:ascii="Times New Roman" w:eastAsia="Times New Roman" w:hAnsi="Times New Roman" w:cs="Times New Roman"/>
          <w:sz w:val="27"/>
          <w:szCs w:val="27"/>
        </w:rPr>
        <w:t>University School of Dental Medicine</w:t>
      </w:r>
    </w:p>
    <w:p w14:paraId="7FEA766B" w14:textId="77777777" w:rsidR="007C0D6A" w:rsidRPr="00F75A45" w:rsidRDefault="007C0D6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Boston, MA </w:t>
      </w:r>
    </w:p>
    <w:p w14:paraId="60CDD6E3" w14:textId="77777777" w:rsidR="00984B28" w:rsidRPr="00F75A45" w:rsidRDefault="00984B28" w:rsidP="001350DE">
      <w:pPr>
        <w:spacing w:after="0" w:line="276" w:lineRule="auto"/>
        <w:rPr>
          <w:rFonts w:ascii="Times New Roman" w:eastAsia="Times New Roman" w:hAnsi="Times New Roman" w:cs="Times New Roman"/>
          <w:sz w:val="27"/>
          <w:szCs w:val="27"/>
        </w:rPr>
      </w:pPr>
    </w:p>
    <w:p w14:paraId="0B712AA6"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Brent Martin, DDS, MBA</w:t>
      </w:r>
    </w:p>
    <w:p w14:paraId="0F7DD7BB" w14:textId="7FEAE1EE" w:rsidR="00621418" w:rsidRPr="00F75A45" w:rsidRDefault="00AE561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Dental Director, </w:t>
      </w:r>
      <w:r w:rsidR="00621418" w:rsidRPr="00F75A45">
        <w:rPr>
          <w:rFonts w:ascii="Times New Roman" w:eastAsia="Times New Roman" w:hAnsi="Times New Roman" w:cs="Times New Roman"/>
          <w:sz w:val="27"/>
          <w:szCs w:val="27"/>
        </w:rPr>
        <w:t>Office of Oral Health</w:t>
      </w:r>
    </w:p>
    <w:p w14:paraId="69C9E7F7" w14:textId="77777777" w:rsidR="00621418" w:rsidRPr="00F75A45" w:rsidRDefault="0062141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01D4D011" w14:textId="77777777" w:rsidR="00621418" w:rsidRPr="00F75A45" w:rsidRDefault="0062141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1BED92B2" w14:textId="77777777" w:rsidR="004549BA" w:rsidRPr="00F75A45" w:rsidRDefault="004549BA" w:rsidP="001350DE">
      <w:pPr>
        <w:spacing w:after="0" w:line="276" w:lineRule="auto"/>
        <w:rPr>
          <w:rFonts w:ascii="Times New Roman" w:eastAsia="Times New Roman" w:hAnsi="Times New Roman" w:cs="Times New Roman"/>
          <w:sz w:val="27"/>
          <w:szCs w:val="27"/>
        </w:rPr>
      </w:pPr>
    </w:p>
    <w:p w14:paraId="1FE6C221" w14:textId="77777777" w:rsidR="007223E8" w:rsidRPr="00F75A45" w:rsidRDefault="007223E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Ned Robinson-Lynch MA, LMHC</w:t>
      </w:r>
    </w:p>
    <w:p w14:paraId="72B23D0F" w14:textId="737F763F" w:rsidR="007223E8" w:rsidRPr="00F75A45" w:rsidRDefault="001E188C"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Former </w:t>
      </w:r>
      <w:r w:rsidR="007223E8" w:rsidRPr="00F75A45">
        <w:rPr>
          <w:rFonts w:ascii="Times New Roman" w:eastAsia="Times New Roman" w:hAnsi="Times New Roman" w:cs="Times New Roman"/>
          <w:sz w:val="27"/>
          <w:szCs w:val="27"/>
        </w:rPr>
        <w:t>Director, Division of Health Access</w:t>
      </w:r>
    </w:p>
    <w:p w14:paraId="3ADD56D2" w14:textId="77777777" w:rsidR="007223E8" w:rsidRPr="00F75A45" w:rsidRDefault="007223E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5C3ECDC7" w14:textId="58587F31" w:rsidR="00621418" w:rsidRPr="00F75A45" w:rsidRDefault="007223E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70692E93"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Hugh Silk, MD, MPH</w:t>
      </w:r>
    </w:p>
    <w:p w14:paraId="0E2CA1BC" w14:textId="77777777" w:rsidR="00D80EF9" w:rsidRPr="00F75A45" w:rsidRDefault="00D80EF9"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American Academy of Family Physicians/</w:t>
      </w:r>
    </w:p>
    <w:p w14:paraId="6145652A" w14:textId="77777777" w:rsidR="00D80EF9" w:rsidRPr="00F75A45" w:rsidRDefault="00D80EF9"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Medical Society/</w:t>
      </w:r>
    </w:p>
    <w:p w14:paraId="3E46DB1E"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University of Massachusetts Medical School</w:t>
      </w:r>
    </w:p>
    <w:p w14:paraId="3F50E617" w14:textId="762C1D67" w:rsidR="004678D4" w:rsidRPr="00F75A45" w:rsidRDefault="004549BA" w:rsidP="001350DE">
      <w:pPr>
        <w:spacing w:after="0" w:line="276" w:lineRule="auto"/>
        <w:rPr>
          <w:rFonts w:ascii="Times New Roman" w:eastAsia="Times New Roman" w:hAnsi="Times New Roman" w:cs="Times New Roman"/>
          <w:sz w:val="27"/>
          <w:szCs w:val="27"/>
        </w:rPr>
        <w:sectPr w:rsidR="004678D4" w:rsidRPr="00F75A45" w:rsidSect="001504D4">
          <w:type w:val="continuous"/>
          <w:pgSz w:w="12240" w:h="15840"/>
          <w:pgMar w:top="1440" w:right="1440" w:bottom="1440" w:left="1440" w:header="720" w:footer="720" w:gutter="0"/>
          <w:pgNumType w:fmt="lowerRoman"/>
          <w:cols w:space="720"/>
          <w:docGrid w:linePitch="360"/>
        </w:sectPr>
      </w:pPr>
      <w:r w:rsidRPr="00F75A45">
        <w:rPr>
          <w:rFonts w:ascii="Times New Roman" w:eastAsia="Times New Roman" w:hAnsi="Times New Roman" w:cs="Times New Roman"/>
          <w:sz w:val="27"/>
          <w:szCs w:val="27"/>
        </w:rPr>
        <w:t>Worcester, MA</w:t>
      </w:r>
    </w:p>
    <w:p w14:paraId="6466EFAC" w14:textId="77777777" w:rsidR="00F81C24" w:rsidRPr="00F75A45" w:rsidRDefault="00F81C24" w:rsidP="001350DE">
      <w:pPr>
        <w:spacing w:after="0" w:line="276" w:lineRule="auto"/>
        <w:rPr>
          <w:rFonts w:ascii="Times New Roman" w:eastAsia="Times New Roman" w:hAnsi="Times New Roman" w:cs="Times New Roman"/>
          <w:sz w:val="27"/>
          <w:szCs w:val="27"/>
        </w:rPr>
        <w:sectPr w:rsidR="00F81C24" w:rsidRPr="00F75A45" w:rsidSect="006B4FE5">
          <w:type w:val="continuous"/>
          <w:pgSz w:w="12240" w:h="15840"/>
          <w:pgMar w:top="1440" w:right="1440" w:bottom="1440" w:left="1440" w:header="720" w:footer="720" w:gutter="0"/>
          <w:pgNumType w:fmt="lowerRoman" w:start="1"/>
          <w:cols w:space="720"/>
          <w:docGrid w:linePitch="360"/>
        </w:sectPr>
      </w:pPr>
    </w:p>
    <w:p w14:paraId="5C0585D4" w14:textId="543579FF" w:rsidR="00984B28" w:rsidRPr="001504D4" w:rsidRDefault="00984B28" w:rsidP="001350DE">
      <w:pPr>
        <w:spacing w:after="0" w:line="276" w:lineRule="auto"/>
        <w:rPr>
          <w:rFonts w:ascii="Times New Roman" w:eastAsia="Times New Roman" w:hAnsi="Times New Roman" w:cs="Times New Roman"/>
          <w:b/>
          <w:sz w:val="32"/>
          <w:szCs w:val="32"/>
        </w:rPr>
      </w:pPr>
      <w:r w:rsidRPr="001504D4">
        <w:rPr>
          <w:rFonts w:ascii="Times New Roman" w:eastAsia="Times New Roman" w:hAnsi="Times New Roman" w:cs="Times New Roman"/>
          <w:b/>
          <w:sz w:val="32"/>
          <w:szCs w:val="32"/>
        </w:rPr>
        <w:lastRenderedPageBreak/>
        <w:t>Advisory Committee</w:t>
      </w:r>
      <w:r w:rsidR="003327F1" w:rsidRPr="001504D4">
        <w:rPr>
          <w:rFonts w:ascii="Times New Roman" w:eastAsia="Times New Roman" w:hAnsi="Times New Roman" w:cs="Times New Roman"/>
          <w:b/>
          <w:sz w:val="32"/>
          <w:szCs w:val="32"/>
        </w:rPr>
        <w:t xml:space="preserve"> </w:t>
      </w:r>
    </w:p>
    <w:p w14:paraId="2C1D8B0A" w14:textId="77777777" w:rsidR="009F7EF2" w:rsidRPr="00F75A45" w:rsidRDefault="009F7EF2" w:rsidP="001350DE">
      <w:pPr>
        <w:spacing w:after="0" w:line="276" w:lineRule="auto"/>
        <w:rPr>
          <w:rFonts w:ascii="Times New Roman" w:eastAsia="Times New Roman" w:hAnsi="Times New Roman" w:cs="Times New Roman"/>
          <w:sz w:val="27"/>
          <w:szCs w:val="27"/>
        </w:rPr>
        <w:sectPr w:rsidR="009F7EF2" w:rsidRPr="00F75A45" w:rsidSect="006B4FE5">
          <w:type w:val="continuous"/>
          <w:pgSz w:w="12240" w:h="15840"/>
          <w:pgMar w:top="1440" w:right="1440" w:bottom="1440" w:left="1440" w:header="720" w:footer="720" w:gutter="0"/>
          <w:pgNumType w:fmt="lowerRoman" w:start="1"/>
          <w:cols w:space="720"/>
          <w:docGrid w:linePitch="360"/>
        </w:sectPr>
      </w:pPr>
    </w:p>
    <w:p w14:paraId="5F0DC0E1"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 xml:space="preserve">Myron </w:t>
      </w:r>
      <w:proofErr w:type="spellStart"/>
      <w:r w:rsidRPr="00F75A45">
        <w:rPr>
          <w:rFonts w:ascii="Times New Roman" w:eastAsia="Times New Roman" w:hAnsi="Times New Roman" w:cs="Times New Roman"/>
          <w:sz w:val="27"/>
          <w:szCs w:val="27"/>
        </w:rPr>
        <w:t>Allukian</w:t>
      </w:r>
      <w:proofErr w:type="spellEnd"/>
      <w:r w:rsidRPr="00F75A45">
        <w:rPr>
          <w:rFonts w:ascii="Times New Roman" w:eastAsia="Times New Roman" w:hAnsi="Times New Roman" w:cs="Times New Roman"/>
          <w:sz w:val="27"/>
          <w:szCs w:val="27"/>
        </w:rPr>
        <w:t>, Jr., DDS, MPH</w:t>
      </w:r>
    </w:p>
    <w:p w14:paraId="2DAD5F4A"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President, Massachusetts Coalition for Oral Health</w:t>
      </w:r>
    </w:p>
    <w:p w14:paraId="6F2D74C5"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3DE59012" w14:textId="77777777" w:rsidR="00135A7A" w:rsidRPr="00F75A45" w:rsidRDefault="00135A7A" w:rsidP="001350DE">
      <w:pPr>
        <w:spacing w:after="0" w:line="276" w:lineRule="auto"/>
        <w:rPr>
          <w:rFonts w:ascii="Times New Roman" w:eastAsia="Times New Roman" w:hAnsi="Times New Roman" w:cs="Times New Roman"/>
          <w:sz w:val="27"/>
          <w:szCs w:val="27"/>
        </w:rPr>
      </w:pPr>
    </w:p>
    <w:p w14:paraId="69A08911" w14:textId="77777777" w:rsidR="007223E8" w:rsidRPr="00F75A45" w:rsidRDefault="007223E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Craig S. Andrade, LATC, RN, </w:t>
      </w:r>
      <w:proofErr w:type="spellStart"/>
      <w:r w:rsidRPr="00F75A45">
        <w:rPr>
          <w:rFonts w:ascii="Times New Roman" w:eastAsia="Times New Roman" w:hAnsi="Times New Roman" w:cs="Times New Roman"/>
          <w:sz w:val="27"/>
          <w:szCs w:val="27"/>
        </w:rPr>
        <w:t>DrPH</w:t>
      </w:r>
      <w:proofErr w:type="spellEnd"/>
    </w:p>
    <w:p w14:paraId="4EB74D2E" w14:textId="77777777" w:rsidR="007223E8" w:rsidRPr="00F75A45" w:rsidRDefault="007223E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Interim Director, Division of Health Access</w:t>
      </w:r>
    </w:p>
    <w:p w14:paraId="6918CF26" w14:textId="77777777" w:rsidR="007223E8" w:rsidRPr="00F75A45" w:rsidRDefault="007223E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 Department of Public Health</w:t>
      </w:r>
    </w:p>
    <w:p w14:paraId="65332180" w14:textId="77777777" w:rsidR="007D5B11" w:rsidRPr="00F75A45" w:rsidRDefault="007D5B11" w:rsidP="001350DE">
      <w:pPr>
        <w:spacing w:after="0" w:line="276" w:lineRule="auto"/>
        <w:rPr>
          <w:rFonts w:ascii="Times New Roman" w:eastAsia="Times New Roman" w:hAnsi="Times New Roman" w:cs="Times New Roman"/>
          <w:sz w:val="27"/>
          <w:szCs w:val="27"/>
        </w:rPr>
      </w:pPr>
    </w:p>
    <w:p w14:paraId="75991838" w14:textId="77777777" w:rsidR="00CA73F4" w:rsidRPr="00F75A45" w:rsidRDefault="00CA73F4"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 xml:space="preserve">Marlene Barnett RDH, MPH </w:t>
      </w:r>
    </w:p>
    <w:p w14:paraId="0D430BB1" w14:textId="77777777" w:rsidR="00CA73F4" w:rsidRPr="00F75A45" w:rsidRDefault="00CA73F4"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 xml:space="preserve">Program Coordinator </w:t>
      </w:r>
    </w:p>
    <w:p w14:paraId="602435C7" w14:textId="33F5E5B9" w:rsidR="007D5B11" w:rsidRPr="00F75A45" w:rsidRDefault="00803701" w:rsidP="001350DE">
      <w:pPr>
        <w:spacing w:after="0" w:line="276" w:lineRule="auto"/>
        <w:rPr>
          <w:rFonts w:ascii="Times New Roman" w:eastAsia="Times New Roman" w:hAnsi="Times New Roman" w:cs="Times New Roman"/>
          <w:sz w:val="27"/>
          <w:szCs w:val="27"/>
        </w:rPr>
      </w:pPr>
      <w:r w:rsidRPr="00F75A45">
        <w:rPr>
          <w:rFonts w:ascii="Times New Roman" w:hAnsi="Times New Roman" w:cs="Times New Roman"/>
          <w:sz w:val="27"/>
          <w:szCs w:val="27"/>
        </w:rPr>
        <w:t xml:space="preserve">Office of Oral Health, </w:t>
      </w:r>
    </w:p>
    <w:p w14:paraId="68300123"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Massachusetts Department of Public Health </w:t>
      </w:r>
    </w:p>
    <w:p w14:paraId="14A8807F"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1F564761" w14:textId="77777777" w:rsidR="007D5B11" w:rsidRPr="00F75A45" w:rsidRDefault="007D5B11" w:rsidP="001350DE">
      <w:pPr>
        <w:spacing w:after="0" w:line="276" w:lineRule="auto"/>
        <w:rPr>
          <w:rFonts w:ascii="Times New Roman" w:eastAsia="Times New Roman" w:hAnsi="Times New Roman" w:cs="Times New Roman"/>
          <w:sz w:val="27"/>
          <w:szCs w:val="27"/>
        </w:rPr>
      </w:pPr>
    </w:p>
    <w:p w14:paraId="4BFD1367" w14:textId="77777777" w:rsidR="00CA73F4" w:rsidRPr="00F75A45" w:rsidRDefault="00984B28" w:rsidP="001350DE">
      <w:pPr>
        <w:spacing w:after="0" w:line="276" w:lineRule="auto"/>
        <w:rPr>
          <w:rFonts w:ascii="Times New Roman" w:hAnsi="Times New Roman" w:cs="Times New Roman"/>
          <w:sz w:val="27"/>
          <w:szCs w:val="27"/>
        </w:rPr>
      </w:pPr>
      <w:r w:rsidRPr="00F75A45">
        <w:rPr>
          <w:rFonts w:ascii="Times New Roman" w:eastAsia="Times New Roman" w:hAnsi="Times New Roman" w:cs="Times New Roman"/>
          <w:sz w:val="27"/>
          <w:szCs w:val="27"/>
        </w:rPr>
        <w:t>Brittany Brown</w:t>
      </w:r>
      <w:r w:rsidR="00CA73F4" w:rsidRPr="00F75A45">
        <w:rPr>
          <w:rFonts w:ascii="Times New Roman" w:hAnsi="Times New Roman" w:cs="Times New Roman"/>
          <w:sz w:val="27"/>
          <w:szCs w:val="27"/>
        </w:rPr>
        <w:t xml:space="preserve"> RDH, BSDH </w:t>
      </w:r>
    </w:p>
    <w:p w14:paraId="46DE34FA" w14:textId="77777777" w:rsidR="00CA73F4" w:rsidRPr="00F75A45" w:rsidRDefault="00CA73F4"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Program Coordinator</w:t>
      </w:r>
    </w:p>
    <w:p w14:paraId="55A33D80" w14:textId="13DEC0FF" w:rsidR="007D5B11" w:rsidRPr="00F75A45" w:rsidRDefault="00803701" w:rsidP="001350DE">
      <w:pPr>
        <w:spacing w:after="0" w:line="276" w:lineRule="auto"/>
        <w:rPr>
          <w:rFonts w:ascii="Times New Roman" w:eastAsia="Times New Roman" w:hAnsi="Times New Roman" w:cs="Times New Roman"/>
          <w:sz w:val="27"/>
          <w:szCs w:val="27"/>
        </w:rPr>
      </w:pPr>
      <w:r w:rsidRPr="00F75A45">
        <w:rPr>
          <w:rFonts w:ascii="Times New Roman" w:hAnsi="Times New Roman" w:cs="Times New Roman"/>
          <w:sz w:val="27"/>
          <w:szCs w:val="27"/>
        </w:rPr>
        <w:t>Office of Oral Health,</w:t>
      </w:r>
    </w:p>
    <w:p w14:paraId="727B39CE"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Massachusetts Department of Public Health </w:t>
      </w:r>
    </w:p>
    <w:p w14:paraId="7C6579A9"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5E0436B0" w14:textId="77777777" w:rsidR="004549BA" w:rsidRPr="00F75A45" w:rsidRDefault="004549BA" w:rsidP="001350DE">
      <w:pPr>
        <w:spacing w:after="0" w:line="276" w:lineRule="auto"/>
        <w:rPr>
          <w:rFonts w:ascii="Times New Roman" w:eastAsia="Times New Roman" w:hAnsi="Times New Roman" w:cs="Times New Roman"/>
          <w:sz w:val="27"/>
          <w:szCs w:val="27"/>
        </w:rPr>
      </w:pPr>
    </w:p>
    <w:p w14:paraId="5F123F24" w14:textId="77777777" w:rsidR="007D5B11"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Daniel Chen</w:t>
      </w:r>
      <w:r w:rsidR="0005714F" w:rsidRPr="00F75A45">
        <w:rPr>
          <w:rFonts w:ascii="Times New Roman" w:eastAsia="Times New Roman" w:hAnsi="Times New Roman" w:cs="Times New Roman"/>
          <w:sz w:val="27"/>
          <w:szCs w:val="27"/>
        </w:rPr>
        <w:t xml:space="preserve">, MPH </w:t>
      </w:r>
    </w:p>
    <w:p w14:paraId="5A0D3AF1"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Tufts </w:t>
      </w:r>
      <w:r w:rsidR="0005714F" w:rsidRPr="00F75A45">
        <w:rPr>
          <w:rFonts w:ascii="Times New Roman" w:eastAsia="Times New Roman" w:hAnsi="Times New Roman" w:cs="Times New Roman"/>
          <w:sz w:val="27"/>
          <w:szCs w:val="27"/>
        </w:rPr>
        <w:t xml:space="preserve">School of Public Health </w:t>
      </w:r>
    </w:p>
    <w:p w14:paraId="489B1AD9"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0161D4DF" w14:textId="77777777" w:rsidR="007D5B11" w:rsidRPr="00F75A45" w:rsidRDefault="007D5B11" w:rsidP="001350DE">
      <w:pPr>
        <w:spacing w:after="0" w:line="276" w:lineRule="auto"/>
        <w:rPr>
          <w:rFonts w:ascii="Times New Roman" w:eastAsia="Times New Roman" w:hAnsi="Times New Roman" w:cs="Times New Roman"/>
          <w:sz w:val="27"/>
          <w:szCs w:val="27"/>
        </w:rPr>
      </w:pPr>
    </w:p>
    <w:p w14:paraId="213020EB" w14:textId="393A4756" w:rsidR="007D5B11" w:rsidRPr="00F75A45" w:rsidRDefault="002A13F5"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E. </w:t>
      </w:r>
      <w:r w:rsidR="00984B28" w:rsidRPr="00F75A45">
        <w:rPr>
          <w:rFonts w:ascii="Times New Roman" w:eastAsia="Times New Roman" w:hAnsi="Times New Roman" w:cs="Times New Roman"/>
          <w:sz w:val="27"/>
          <w:szCs w:val="27"/>
        </w:rPr>
        <w:t>Jane Crocker</w:t>
      </w:r>
      <w:r w:rsidR="00621418" w:rsidRPr="00F75A45">
        <w:rPr>
          <w:rFonts w:ascii="Times New Roman" w:eastAsia="Times New Roman" w:hAnsi="Times New Roman" w:cs="Times New Roman"/>
          <w:sz w:val="27"/>
          <w:szCs w:val="27"/>
        </w:rPr>
        <w:t>, RDH</w:t>
      </w:r>
    </w:p>
    <w:p w14:paraId="4EB09A1D" w14:textId="77777777" w:rsidR="002A13F5" w:rsidRPr="00F75A45" w:rsidRDefault="002A13F5" w:rsidP="001350DE">
      <w:pPr>
        <w:pStyle w:val="NormalWeb"/>
        <w:spacing w:before="0" w:beforeAutospacing="0" w:after="0" w:afterAutospacing="0" w:line="276" w:lineRule="auto"/>
        <w:rPr>
          <w:sz w:val="27"/>
          <w:szCs w:val="27"/>
        </w:rPr>
      </w:pPr>
      <w:r w:rsidRPr="00F75A45">
        <w:rPr>
          <w:color w:val="000000"/>
          <w:sz w:val="27"/>
          <w:szCs w:val="27"/>
        </w:rPr>
        <w:t>Immediate Past President</w:t>
      </w:r>
    </w:p>
    <w:p w14:paraId="681520A0" w14:textId="5F440DE5" w:rsidR="002A13F5" w:rsidRPr="00F75A45" w:rsidRDefault="002A13F5" w:rsidP="001350DE">
      <w:pPr>
        <w:pStyle w:val="NormalWeb"/>
        <w:spacing w:before="0" w:beforeAutospacing="0" w:after="0" w:afterAutospacing="0" w:line="276" w:lineRule="auto"/>
        <w:rPr>
          <w:color w:val="000000"/>
          <w:sz w:val="27"/>
          <w:szCs w:val="27"/>
        </w:rPr>
      </w:pPr>
      <w:r w:rsidRPr="00F75A45">
        <w:rPr>
          <w:color w:val="000000"/>
          <w:sz w:val="27"/>
          <w:szCs w:val="27"/>
        </w:rPr>
        <w:t xml:space="preserve">Massachusetts Dental Hygienists Association </w:t>
      </w:r>
    </w:p>
    <w:p w14:paraId="0D918F04" w14:textId="77777777" w:rsidR="002A13F5" w:rsidRPr="00F75A45" w:rsidRDefault="002A13F5" w:rsidP="001350DE">
      <w:pPr>
        <w:pStyle w:val="NormalWeb"/>
        <w:spacing w:before="0" w:beforeAutospacing="0" w:after="0" w:afterAutospacing="0" w:line="276" w:lineRule="auto"/>
        <w:rPr>
          <w:color w:val="000000"/>
          <w:sz w:val="27"/>
          <w:szCs w:val="27"/>
        </w:rPr>
      </w:pPr>
      <w:r w:rsidRPr="00F75A45">
        <w:rPr>
          <w:color w:val="000000"/>
          <w:sz w:val="27"/>
          <w:szCs w:val="27"/>
        </w:rPr>
        <w:t>Better Oral Health for Massachusetts Coalition</w:t>
      </w:r>
    </w:p>
    <w:p w14:paraId="24284DB8" w14:textId="77777777" w:rsidR="002A13F5" w:rsidRPr="00F75A45" w:rsidRDefault="002A13F5" w:rsidP="001350DE">
      <w:pPr>
        <w:pStyle w:val="NormalWeb"/>
        <w:spacing w:before="0" w:beforeAutospacing="0" w:after="0" w:afterAutospacing="0" w:line="276" w:lineRule="auto"/>
        <w:rPr>
          <w:color w:val="000000"/>
          <w:sz w:val="27"/>
          <w:szCs w:val="27"/>
        </w:rPr>
      </w:pPr>
      <w:proofErr w:type="spellStart"/>
      <w:r w:rsidRPr="00F75A45">
        <w:rPr>
          <w:color w:val="000000"/>
          <w:sz w:val="27"/>
          <w:szCs w:val="27"/>
        </w:rPr>
        <w:t>Baldwinville</w:t>
      </w:r>
      <w:proofErr w:type="spellEnd"/>
      <w:r w:rsidRPr="00F75A45">
        <w:rPr>
          <w:color w:val="000000"/>
          <w:sz w:val="27"/>
          <w:szCs w:val="27"/>
        </w:rPr>
        <w:t>, MA</w:t>
      </w:r>
    </w:p>
    <w:p w14:paraId="04A0E130" w14:textId="77777777" w:rsidR="002C2576" w:rsidRPr="00F75A45" w:rsidRDefault="002C2576"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Michelle Dalal, MD</w:t>
      </w:r>
    </w:p>
    <w:p w14:paraId="2AEB9819" w14:textId="77777777" w:rsidR="002C2576" w:rsidRPr="00F75A45" w:rsidRDefault="002C2576"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Chapter</w:t>
      </w:r>
    </w:p>
    <w:p w14:paraId="70EE3FEC" w14:textId="57331AF0" w:rsidR="002C2576" w:rsidRPr="00F75A45" w:rsidRDefault="001350DE"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American Academy of Pediatrics </w:t>
      </w:r>
      <w:r w:rsidR="002C2576" w:rsidRPr="00F75A45">
        <w:rPr>
          <w:rFonts w:ascii="Times New Roman" w:eastAsia="Times New Roman" w:hAnsi="Times New Roman" w:cs="Times New Roman"/>
          <w:sz w:val="27"/>
          <w:szCs w:val="27"/>
        </w:rPr>
        <w:t>Oral Health</w:t>
      </w:r>
      <w:r w:rsidR="00B372BA" w:rsidRPr="00F75A45">
        <w:rPr>
          <w:rFonts w:ascii="Times New Roman" w:eastAsia="Times New Roman" w:hAnsi="Times New Roman" w:cs="Times New Roman"/>
          <w:sz w:val="27"/>
          <w:szCs w:val="27"/>
        </w:rPr>
        <w:t xml:space="preserve"> </w:t>
      </w:r>
      <w:r w:rsidR="002C2576" w:rsidRPr="00F75A45">
        <w:rPr>
          <w:rFonts w:ascii="Times New Roman" w:eastAsia="Times New Roman" w:hAnsi="Times New Roman" w:cs="Times New Roman"/>
          <w:sz w:val="27"/>
          <w:szCs w:val="27"/>
        </w:rPr>
        <w:t>Committee/</w:t>
      </w:r>
    </w:p>
    <w:p w14:paraId="7F172A9B" w14:textId="77777777" w:rsidR="002C2576" w:rsidRPr="00F75A45" w:rsidRDefault="002C2576"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University of Massachusetts Medical School, </w:t>
      </w:r>
    </w:p>
    <w:p w14:paraId="2B5DB5C2" w14:textId="36CA6F79" w:rsidR="00C54291" w:rsidRPr="00F75A45" w:rsidRDefault="002C2576" w:rsidP="001350DE">
      <w:pPr>
        <w:spacing w:after="0" w:line="276"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Reliant</w:t>
      </w:r>
      <w:proofErr w:type="gramEnd"/>
      <w:r w:rsidRPr="00F75A45">
        <w:rPr>
          <w:rFonts w:ascii="Times New Roman" w:eastAsia="Times New Roman" w:hAnsi="Times New Roman" w:cs="Times New Roman"/>
          <w:sz w:val="27"/>
          <w:szCs w:val="27"/>
        </w:rPr>
        <w:t xml:space="preserve"> Medical Group, Milford, MA</w:t>
      </w:r>
    </w:p>
    <w:p w14:paraId="2AD4C899" w14:textId="77777777" w:rsidR="00135A7A" w:rsidRPr="00F75A45" w:rsidRDefault="00135A7A" w:rsidP="001350DE">
      <w:pPr>
        <w:spacing w:after="0" w:line="276" w:lineRule="auto"/>
        <w:rPr>
          <w:rFonts w:ascii="Times New Roman" w:eastAsia="Times New Roman" w:hAnsi="Times New Roman" w:cs="Times New Roman"/>
          <w:sz w:val="27"/>
          <w:szCs w:val="27"/>
        </w:rPr>
      </w:pPr>
    </w:p>
    <w:p w14:paraId="7E4E9D59" w14:textId="77777777" w:rsidR="007D5B11"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Kim </w:t>
      </w:r>
      <w:proofErr w:type="spellStart"/>
      <w:r w:rsidRPr="00F75A45">
        <w:rPr>
          <w:rFonts w:ascii="Times New Roman" w:eastAsia="Times New Roman" w:hAnsi="Times New Roman" w:cs="Times New Roman"/>
          <w:sz w:val="27"/>
          <w:szCs w:val="27"/>
        </w:rPr>
        <w:t>Dever</w:t>
      </w:r>
      <w:proofErr w:type="spellEnd"/>
      <w:r w:rsidR="00B83C97" w:rsidRPr="00F75A45">
        <w:rPr>
          <w:rFonts w:ascii="Times New Roman" w:eastAsia="Times New Roman" w:hAnsi="Times New Roman" w:cs="Times New Roman"/>
          <w:sz w:val="27"/>
          <w:szCs w:val="27"/>
        </w:rPr>
        <w:t>, MD</w:t>
      </w:r>
    </w:p>
    <w:p w14:paraId="28F76CB9"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South Shore Hospital</w:t>
      </w:r>
    </w:p>
    <w:p w14:paraId="3712C5C1" w14:textId="77777777" w:rsidR="007C0D6A" w:rsidRPr="00F75A45" w:rsidRDefault="007C0D6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South Weymouth, MA</w:t>
      </w:r>
    </w:p>
    <w:p w14:paraId="66396111"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424DAEDB" w14:textId="77777777" w:rsidR="00073C22" w:rsidRPr="00F75A45" w:rsidRDefault="00C701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Tracy Erin, MD</w:t>
      </w:r>
    </w:p>
    <w:p w14:paraId="3939CDB1"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Chapter</w:t>
      </w:r>
    </w:p>
    <w:p w14:paraId="7994D9BC"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American Congress of Obstetricians and Gynecologists</w:t>
      </w:r>
      <w:r w:rsidR="00C701D2" w:rsidRPr="00F75A45">
        <w:rPr>
          <w:rFonts w:ascii="Times New Roman" w:eastAsia="Times New Roman" w:hAnsi="Times New Roman" w:cs="Times New Roman"/>
          <w:sz w:val="27"/>
          <w:szCs w:val="27"/>
        </w:rPr>
        <w:t>/</w:t>
      </w:r>
    </w:p>
    <w:p w14:paraId="5E720AB7" w14:textId="77777777" w:rsidR="00C701D2" w:rsidRPr="00F75A45" w:rsidRDefault="00C701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General Hospital</w:t>
      </w:r>
    </w:p>
    <w:p w14:paraId="5811ED6A" w14:textId="77777777" w:rsidR="00C701D2" w:rsidRPr="00F75A45" w:rsidRDefault="00C701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42CDDAAB" w14:textId="77777777" w:rsidR="009F7EF2" w:rsidRPr="00F75A45" w:rsidRDefault="009F7EF2" w:rsidP="001350DE">
      <w:pPr>
        <w:spacing w:after="0" w:line="276" w:lineRule="auto"/>
        <w:rPr>
          <w:rFonts w:ascii="Times New Roman" w:eastAsia="Times New Roman" w:hAnsi="Times New Roman" w:cs="Times New Roman"/>
          <w:sz w:val="27"/>
          <w:szCs w:val="27"/>
        </w:rPr>
      </w:pPr>
    </w:p>
    <w:p w14:paraId="6E4A9FD2"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Ellen Factor</w:t>
      </w:r>
      <w:r w:rsidR="008B78F1" w:rsidRPr="00F75A45">
        <w:rPr>
          <w:rFonts w:ascii="Times New Roman" w:eastAsia="Times New Roman" w:hAnsi="Times New Roman" w:cs="Times New Roman"/>
          <w:sz w:val="27"/>
          <w:szCs w:val="27"/>
        </w:rPr>
        <w:t>, MS</w:t>
      </w:r>
    </w:p>
    <w:p w14:paraId="64C527B9" w14:textId="77777777" w:rsidR="00E359D2" w:rsidRPr="00F75A45" w:rsidRDefault="00E359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Director of Dental Practice</w:t>
      </w:r>
    </w:p>
    <w:p w14:paraId="3FE222FD" w14:textId="136DFE09" w:rsidR="008B78F1" w:rsidRPr="00F75A45" w:rsidRDefault="00E359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Dental Society</w:t>
      </w:r>
    </w:p>
    <w:p w14:paraId="01720690" w14:textId="77777777" w:rsidR="00073C22" w:rsidRPr="00F75A45" w:rsidRDefault="008B78F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Southborough, MA</w:t>
      </w:r>
    </w:p>
    <w:p w14:paraId="62B2E184" w14:textId="77777777" w:rsidR="004549BA" w:rsidRPr="00F75A45" w:rsidRDefault="004549BA" w:rsidP="001350DE">
      <w:pPr>
        <w:spacing w:after="0" w:line="276" w:lineRule="auto"/>
        <w:rPr>
          <w:rFonts w:ascii="Times New Roman" w:eastAsia="Times New Roman" w:hAnsi="Times New Roman" w:cs="Times New Roman"/>
          <w:sz w:val="27"/>
          <w:szCs w:val="27"/>
        </w:rPr>
      </w:pPr>
    </w:p>
    <w:p w14:paraId="554378E7" w14:textId="366AFEE6"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Katherine Flaherty, ScD</w:t>
      </w:r>
      <w:r w:rsidR="00135A7A" w:rsidRPr="00F75A45">
        <w:rPr>
          <w:rFonts w:ascii="Times New Roman" w:eastAsia="Times New Roman" w:hAnsi="Times New Roman" w:cs="Times New Roman"/>
          <w:sz w:val="27"/>
          <w:szCs w:val="27"/>
        </w:rPr>
        <w:t>, MA</w:t>
      </w:r>
    </w:p>
    <w:p w14:paraId="188225C0" w14:textId="4BC7F49C" w:rsidR="00984B28"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Katherine Flaherty Consulting</w:t>
      </w:r>
    </w:p>
    <w:p w14:paraId="3EC5F800" w14:textId="50FFF1FE"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Franklin, MA</w:t>
      </w:r>
    </w:p>
    <w:p w14:paraId="39C4ADC7" w14:textId="77777777" w:rsidR="00DD30E9" w:rsidRPr="00F75A45" w:rsidRDefault="00DD30E9" w:rsidP="001350DE">
      <w:pPr>
        <w:spacing w:after="0" w:line="276" w:lineRule="auto"/>
        <w:rPr>
          <w:rFonts w:ascii="Times New Roman" w:eastAsia="Calibri" w:hAnsi="Times New Roman" w:cs="Times New Roman"/>
          <w:color w:val="1F497D"/>
          <w:sz w:val="27"/>
          <w:szCs w:val="27"/>
        </w:rPr>
      </w:pPr>
    </w:p>
    <w:p w14:paraId="6D037B28"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Omar Ghoneim, DDS</w:t>
      </w:r>
    </w:p>
    <w:p w14:paraId="3998A03F"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Corporate Dental Director</w:t>
      </w:r>
    </w:p>
    <w:p w14:paraId="2F486E53"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Harbor Health Services/</w:t>
      </w:r>
    </w:p>
    <w:p w14:paraId="3FCCA843" w14:textId="77777777"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American Dental Association</w:t>
      </w:r>
    </w:p>
    <w:p w14:paraId="08BD2D0A" w14:textId="088D3852" w:rsidR="00135A7A" w:rsidRPr="00F75A45" w:rsidRDefault="00135A7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Boston, MA  </w:t>
      </w:r>
    </w:p>
    <w:p w14:paraId="5C7585AA" w14:textId="77777777" w:rsidR="00135A7A" w:rsidRPr="00F75A45" w:rsidRDefault="00135A7A" w:rsidP="001350DE">
      <w:pPr>
        <w:spacing w:after="0" w:line="276" w:lineRule="auto"/>
        <w:rPr>
          <w:rFonts w:ascii="Times New Roman" w:eastAsia="Calibri" w:hAnsi="Times New Roman" w:cs="Times New Roman"/>
          <w:bCs/>
          <w:sz w:val="27"/>
          <w:szCs w:val="27"/>
        </w:rPr>
      </w:pPr>
    </w:p>
    <w:p w14:paraId="494B8761" w14:textId="77777777" w:rsidR="00DD30E9" w:rsidRPr="00F75A45" w:rsidRDefault="00DD30E9" w:rsidP="001350DE">
      <w:pPr>
        <w:spacing w:after="0" w:line="276" w:lineRule="auto"/>
        <w:rPr>
          <w:rFonts w:ascii="Times New Roman" w:eastAsia="Calibri" w:hAnsi="Times New Roman" w:cs="Times New Roman"/>
          <w:bCs/>
          <w:sz w:val="27"/>
          <w:szCs w:val="27"/>
        </w:rPr>
      </w:pPr>
      <w:r w:rsidRPr="00F75A45">
        <w:rPr>
          <w:rFonts w:ascii="Times New Roman" w:eastAsia="Calibri" w:hAnsi="Times New Roman" w:cs="Times New Roman"/>
          <w:bCs/>
          <w:sz w:val="27"/>
          <w:szCs w:val="27"/>
        </w:rPr>
        <w:t>Tracy Gilman, CDA, MSM</w:t>
      </w:r>
    </w:p>
    <w:p w14:paraId="71957724" w14:textId="77777777" w:rsidR="00DD30E9" w:rsidRPr="00F75A45" w:rsidRDefault="00DD30E9" w:rsidP="001350DE">
      <w:pPr>
        <w:spacing w:after="0" w:line="276" w:lineRule="auto"/>
        <w:rPr>
          <w:rFonts w:ascii="Times New Roman" w:eastAsia="Calibri" w:hAnsi="Times New Roman" w:cs="Times New Roman"/>
          <w:sz w:val="27"/>
          <w:szCs w:val="27"/>
        </w:rPr>
      </w:pPr>
      <w:r w:rsidRPr="00F75A45">
        <w:rPr>
          <w:rFonts w:ascii="Times New Roman" w:eastAsia="Calibri" w:hAnsi="Times New Roman" w:cs="Times New Roman"/>
          <w:sz w:val="27"/>
          <w:szCs w:val="27"/>
        </w:rPr>
        <w:t>Executive Director</w:t>
      </w:r>
    </w:p>
    <w:p w14:paraId="0E08974B" w14:textId="62C37D67" w:rsidR="00DD30E9" w:rsidRPr="00F75A45" w:rsidRDefault="00DD30E9" w:rsidP="001350DE">
      <w:pPr>
        <w:spacing w:after="0" w:line="276" w:lineRule="auto"/>
        <w:rPr>
          <w:rFonts w:ascii="Times New Roman" w:eastAsia="Calibri" w:hAnsi="Times New Roman" w:cs="Times New Roman"/>
          <w:sz w:val="27"/>
          <w:szCs w:val="27"/>
        </w:rPr>
      </w:pPr>
      <w:r w:rsidRPr="00F75A45">
        <w:rPr>
          <w:rFonts w:ascii="Times New Roman" w:eastAsia="Calibri" w:hAnsi="Times New Roman" w:cs="Times New Roman"/>
          <w:sz w:val="27"/>
          <w:szCs w:val="27"/>
        </w:rPr>
        <w:t>MassHealth Dental Program/</w:t>
      </w:r>
    </w:p>
    <w:p w14:paraId="7AA0CB6B" w14:textId="77777777" w:rsidR="00DD30E9" w:rsidRPr="00F75A45" w:rsidRDefault="00DD30E9" w:rsidP="001350DE">
      <w:pPr>
        <w:spacing w:after="0" w:line="276" w:lineRule="auto"/>
        <w:rPr>
          <w:rFonts w:ascii="Times New Roman" w:eastAsia="Calibri" w:hAnsi="Times New Roman" w:cs="Times New Roman"/>
          <w:sz w:val="27"/>
          <w:szCs w:val="27"/>
        </w:rPr>
      </w:pPr>
      <w:proofErr w:type="spellStart"/>
      <w:r w:rsidRPr="00F75A45">
        <w:rPr>
          <w:rFonts w:ascii="Times New Roman" w:eastAsia="Calibri" w:hAnsi="Times New Roman" w:cs="Times New Roman"/>
          <w:sz w:val="27"/>
          <w:szCs w:val="27"/>
        </w:rPr>
        <w:t>DentaQuest</w:t>
      </w:r>
      <w:proofErr w:type="spellEnd"/>
    </w:p>
    <w:p w14:paraId="0DC12456" w14:textId="1E25961D" w:rsidR="00984B28" w:rsidRPr="00F75A45" w:rsidRDefault="00DD30E9" w:rsidP="001350DE">
      <w:pPr>
        <w:spacing w:after="0" w:line="276" w:lineRule="auto"/>
        <w:rPr>
          <w:rFonts w:ascii="Times New Roman" w:eastAsia="Calibri" w:hAnsi="Times New Roman" w:cs="Times New Roman"/>
          <w:sz w:val="27"/>
          <w:szCs w:val="27"/>
        </w:rPr>
      </w:pPr>
      <w:r w:rsidRPr="00F75A45">
        <w:rPr>
          <w:rFonts w:ascii="Times New Roman" w:eastAsia="Calibri" w:hAnsi="Times New Roman" w:cs="Times New Roman"/>
          <w:sz w:val="27"/>
          <w:szCs w:val="27"/>
        </w:rPr>
        <w:t xml:space="preserve">Boston, MA  </w:t>
      </w:r>
      <w:r w:rsidR="00984B28" w:rsidRPr="00F75A45">
        <w:rPr>
          <w:rFonts w:ascii="Times New Roman" w:eastAsia="Times New Roman" w:hAnsi="Times New Roman" w:cs="Times New Roman"/>
          <w:sz w:val="27"/>
          <w:szCs w:val="27"/>
        </w:rPr>
        <w:t xml:space="preserve">  </w:t>
      </w:r>
    </w:p>
    <w:p w14:paraId="7E7B7753"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Bonn</w:t>
      </w:r>
      <w:r w:rsidR="00C701D2" w:rsidRPr="00F75A45">
        <w:rPr>
          <w:rFonts w:ascii="Times New Roman" w:eastAsia="Times New Roman" w:hAnsi="Times New Roman" w:cs="Times New Roman"/>
          <w:sz w:val="27"/>
          <w:szCs w:val="27"/>
        </w:rPr>
        <w:t>ie</w:t>
      </w:r>
      <w:r w:rsidRPr="00F75A45">
        <w:rPr>
          <w:rFonts w:ascii="Times New Roman" w:eastAsia="Times New Roman" w:hAnsi="Times New Roman" w:cs="Times New Roman"/>
          <w:sz w:val="27"/>
          <w:szCs w:val="27"/>
        </w:rPr>
        <w:t xml:space="preserve"> Glass, RN, MS</w:t>
      </w:r>
      <w:r w:rsidR="00BE6A2D" w:rsidRPr="00F75A45">
        <w:rPr>
          <w:rFonts w:ascii="Times New Roman" w:eastAsia="Times New Roman" w:hAnsi="Times New Roman" w:cs="Times New Roman"/>
          <w:sz w:val="27"/>
          <w:szCs w:val="27"/>
        </w:rPr>
        <w:t>N</w:t>
      </w:r>
    </w:p>
    <w:p w14:paraId="619DA98E" w14:textId="0B3682FD" w:rsidR="00073C22" w:rsidRPr="00F75A45" w:rsidRDefault="00BD02A4"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Chair, </w:t>
      </w:r>
      <w:r w:rsidR="00984B28" w:rsidRPr="00F75A45">
        <w:rPr>
          <w:rFonts w:ascii="Times New Roman" w:eastAsia="Times New Roman" w:hAnsi="Times New Roman" w:cs="Times New Roman"/>
          <w:sz w:val="27"/>
          <w:szCs w:val="27"/>
        </w:rPr>
        <w:t xml:space="preserve">Massachusetts </w:t>
      </w:r>
      <w:r w:rsidR="00073C22" w:rsidRPr="00F75A45">
        <w:rPr>
          <w:rFonts w:ascii="Times New Roman" w:eastAsia="Times New Roman" w:hAnsi="Times New Roman" w:cs="Times New Roman"/>
          <w:sz w:val="27"/>
          <w:szCs w:val="27"/>
        </w:rPr>
        <w:t>Perinatal Quality Collaborative</w:t>
      </w:r>
    </w:p>
    <w:p w14:paraId="787E96E8" w14:textId="77777777" w:rsidR="00106D3D" w:rsidRPr="00F75A45" w:rsidRDefault="00BE6A2D"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Westborough, MA</w:t>
      </w:r>
    </w:p>
    <w:p w14:paraId="2B7038D2" w14:textId="77777777" w:rsidR="00BE6A2D" w:rsidRPr="00F75A45" w:rsidRDefault="00BE6A2D" w:rsidP="001350DE">
      <w:pPr>
        <w:spacing w:after="0" w:line="276" w:lineRule="auto"/>
        <w:rPr>
          <w:rFonts w:ascii="Times New Roman" w:eastAsia="Times New Roman" w:hAnsi="Times New Roman" w:cs="Times New Roman"/>
          <w:sz w:val="27"/>
          <w:szCs w:val="27"/>
        </w:rPr>
      </w:pPr>
    </w:p>
    <w:p w14:paraId="0B40918E"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Suzanne Gottlieb</w:t>
      </w:r>
    </w:p>
    <w:p w14:paraId="454BDB5B" w14:textId="77777777" w:rsidR="00BD02A4" w:rsidRPr="00F75A45" w:rsidRDefault="00BD02A4"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Director of Family Initiatives</w:t>
      </w:r>
    </w:p>
    <w:p w14:paraId="471CB014" w14:textId="0A2B1BC9"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Massachusetts Department of Public Health </w:t>
      </w:r>
    </w:p>
    <w:p w14:paraId="329BD1A6"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6828C255"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7EB42D7D" w14:textId="6CA29FEA" w:rsidR="00073C22" w:rsidRPr="00F75A45" w:rsidRDefault="0080370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Yara A. Halasa, DDS, MS, MA</w:t>
      </w:r>
    </w:p>
    <w:p w14:paraId="614202DA"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Brandeis University</w:t>
      </w:r>
    </w:p>
    <w:p w14:paraId="3C745B82" w14:textId="77777777" w:rsidR="00073C22"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Waltham, MA</w:t>
      </w:r>
    </w:p>
    <w:p w14:paraId="6E9661D7" w14:textId="77777777" w:rsidR="000B5A6C" w:rsidRPr="00F75A45" w:rsidRDefault="000B5A6C" w:rsidP="001350DE">
      <w:pPr>
        <w:spacing w:after="0" w:line="276" w:lineRule="auto"/>
        <w:rPr>
          <w:rFonts w:ascii="Times New Roman" w:eastAsia="Times New Roman" w:hAnsi="Times New Roman" w:cs="Times New Roman"/>
          <w:sz w:val="27"/>
          <w:szCs w:val="27"/>
        </w:rPr>
      </w:pPr>
    </w:p>
    <w:p w14:paraId="04DFDE65"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Mehedia </w:t>
      </w:r>
      <w:proofErr w:type="spellStart"/>
      <w:r w:rsidRPr="00F75A45">
        <w:rPr>
          <w:rFonts w:ascii="Times New Roman" w:eastAsia="Times New Roman" w:hAnsi="Times New Roman" w:cs="Times New Roman"/>
          <w:sz w:val="27"/>
          <w:szCs w:val="27"/>
        </w:rPr>
        <w:t>Haquem</w:t>
      </w:r>
      <w:proofErr w:type="spellEnd"/>
      <w:r w:rsidR="00F81C24" w:rsidRPr="00F75A45">
        <w:rPr>
          <w:rFonts w:ascii="Times New Roman" w:eastAsia="Times New Roman" w:hAnsi="Times New Roman" w:cs="Times New Roman"/>
          <w:sz w:val="27"/>
          <w:szCs w:val="27"/>
        </w:rPr>
        <w:t>, DMD</w:t>
      </w:r>
    </w:p>
    <w:p w14:paraId="1B638BD4" w14:textId="77777777" w:rsidR="00C701D2" w:rsidRPr="00F75A45" w:rsidRDefault="00C701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Harvard School of Dental Medicine/</w:t>
      </w:r>
    </w:p>
    <w:p w14:paraId="54F81443" w14:textId="77777777" w:rsidR="007D5B11" w:rsidRPr="00F75A45" w:rsidRDefault="00F81C24"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NYU</w:t>
      </w:r>
      <w:r w:rsidR="00C701D2"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Lutheran</w:t>
      </w:r>
      <w:r w:rsidR="00C701D2" w:rsidRPr="00F75A45">
        <w:rPr>
          <w:rFonts w:ascii="Times New Roman" w:eastAsia="Times New Roman" w:hAnsi="Times New Roman" w:cs="Times New Roman"/>
          <w:sz w:val="27"/>
          <w:szCs w:val="27"/>
        </w:rPr>
        <w:t xml:space="preserve"> Medical Center</w:t>
      </w:r>
    </w:p>
    <w:p w14:paraId="4C2E3CC9" w14:textId="67D6D92A" w:rsidR="00F81C24" w:rsidRPr="00F75A45" w:rsidRDefault="00F81C24"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w:t>
      </w:r>
      <w:r w:rsidR="000B5A6C" w:rsidRPr="00F75A45">
        <w:rPr>
          <w:rFonts w:ascii="Times New Roman" w:eastAsia="Times New Roman" w:hAnsi="Times New Roman" w:cs="Times New Roman"/>
          <w:sz w:val="27"/>
          <w:szCs w:val="27"/>
        </w:rPr>
        <w:t xml:space="preserve">ew </w:t>
      </w:r>
      <w:r w:rsidRPr="00F75A45">
        <w:rPr>
          <w:rFonts w:ascii="Times New Roman" w:eastAsia="Times New Roman" w:hAnsi="Times New Roman" w:cs="Times New Roman"/>
          <w:sz w:val="27"/>
          <w:szCs w:val="27"/>
        </w:rPr>
        <w:t>Y</w:t>
      </w:r>
      <w:r w:rsidR="000B5A6C" w:rsidRPr="00F75A45">
        <w:rPr>
          <w:rFonts w:ascii="Times New Roman" w:eastAsia="Times New Roman" w:hAnsi="Times New Roman" w:cs="Times New Roman"/>
          <w:sz w:val="27"/>
          <w:szCs w:val="27"/>
        </w:rPr>
        <w:t>ork</w:t>
      </w:r>
      <w:r w:rsidRPr="00F75A45">
        <w:rPr>
          <w:rFonts w:ascii="Times New Roman" w:eastAsia="Times New Roman" w:hAnsi="Times New Roman" w:cs="Times New Roman"/>
          <w:sz w:val="27"/>
          <w:szCs w:val="27"/>
        </w:rPr>
        <w:t>, NY</w:t>
      </w:r>
    </w:p>
    <w:p w14:paraId="5E9D53CF" w14:textId="77777777" w:rsidR="001350DE" w:rsidRPr="00F75A45" w:rsidRDefault="001350DE" w:rsidP="001350DE">
      <w:pPr>
        <w:spacing w:after="0" w:line="276" w:lineRule="auto"/>
        <w:rPr>
          <w:rFonts w:ascii="Times New Roman" w:eastAsia="Times New Roman" w:hAnsi="Times New Roman" w:cs="Times New Roman"/>
          <w:sz w:val="27"/>
          <w:szCs w:val="27"/>
        </w:rPr>
      </w:pPr>
    </w:p>
    <w:p w14:paraId="0CB6CEDE" w14:textId="03826E28"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Janice Healey</w:t>
      </w:r>
      <w:r w:rsidR="00A17018" w:rsidRPr="00F75A45">
        <w:rPr>
          <w:rFonts w:ascii="Times New Roman" w:eastAsia="Times New Roman" w:hAnsi="Times New Roman" w:cs="Times New Roman"/>
          <w:sz w:val="27"/>
          <w:szCs w:val="27"/>
        </w:rPr>
        <w:t xml:space="preserve"> </w:t>
      </w:r>
    </w:p>
    <w:p w14:paraId="5C2ABF49"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6EF94CE7"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734EECB4" w14:textId="77777777" w:rsidR="002A13F5" w:rsidRPr="00F75A45" w:rsidRDefault="002A13F5" w:rsidP="001350DE">
      <w:pPr>
        <w:spacing w:after="0" w:line="276" w:lineRule="auto"/>
        <w:rPr>
          <w:rFonts w:ascii="Times New Roman" w:hAnsi="Times New Roman" w:cs="Times New Roman"/>
          <w:sz w:val="27"/>
          <w:szCs w:val="27"/>
        </w:rPr>
      </w:pPr>
    </w:p>
    <w:p w14:paraId="76319D0A" w14:textId="77777777" w:rsidR="00803701" w:rsidRPr="00F75A45" w:rsidRDefault="00803701"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Alicia High, MPH</w:t>
      </w:r>
    </w:p>
    <w:p w14:paraId="4BD1C3B5" w14:textId="261457E8" w:rsidR="00621418" w:rsidRPr="00F75A45" w:rsidRDefault="00803701"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 xml:space="preserve">WIC/Health and Human </w:t>
      </w:r>
      <w:r w:rsidR="00621418" w:rsidRPr="00F75A45">
        <w:rPr>
          <w:rFonts w:ascii="Times New Roman" w:hAnsi="Times New Roman" w:cs="Times New Roman"/>
          <w:sz w:val="27"/>
          <w:szCs w:val="27"/>
        </w:rPr>
        <w:t xml:space="preserve">Service Coordinator </w:t>
      </w:r>
    </w:p>
    <w:p w14:paraId="7AC0225D" w14:textId="77777777" w:rsidR="00BD02A4"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49A424C0" w14:textId="37F348A4"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3922C8B8"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067B1510"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Malena Hood</w:t>
      </w:r>
      <w:r w:rsidR="008B78F1" w:rsidRPr="00F75A45">
        <w:rPr>
          <w:rFonts w:ascii="Times New Roman" w:eastAsia="Times New Roman" w:hAnsi="Times New Roman" w:cs="Times New Roman"/>
          <w:sz w:val="27"/>
          <w:szCs w:val="27"/>
        </w:rPr>
        <w:t>, MPH</w:t>
      </w:r>
    </w:p>
    <w:p w14:paraId="3AE3AE9A"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w:t>
      </w:r>
      <w:r w:rsidR="00073C22" w:rsidRPr="00F75A45">
        <w:rPr>
          <w:rFonts w:ascii="Times New Roman" w:eastAsia="Times New Roman" w:hAnsi="Times New Roman" w:cs="Times New Roman"/>
          <w:sz w:val="27"/>
          <w:szCs w:val="27"/>
        </w:rPr>
        <w:t>tts Department of Public Health</w:t>
      </w:r>
    </w:p>
    <w:p w14:paraId="4BAE0EBB"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54A5183F" w14:textId="77777777" w:rsidR="001350DE" w:rsidRPr="00F75A45" w:rsidRDefault="001350DE" w:rsidP="001350DE">
      <w:pPr>
        <w:spacing w:after="0" w:line="276" w:lineRule="auto"/>
        <w:rPr>
          <w:rFonts w:ascii="Times New Roman" w:eastAsia="Times New Roman" w:hAnsi="Times New Roman" w:cs="Times New Roman"/>
          <w:sz w:val="27"/>
          <w:szCs w:val="27"/>
        </w:rPr>
      </w:pPr>
    </w:p>
    <w:p w14:paraId="66A6CF69" w14:textId="684AE057" w:rsidR="00073C22" w:rsidRPr="00F75A45" w:rsidRDefault="008B17B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Angela </w:t>
      </w:r>
      <w:r w:rsidR="00984B28" w:rsidRPr="00F75A45">
        <w:rPr>
          <w:rFonts w:ascii="Times New Roman" w:eastAsia="Times New Roman" w:hAnsi="Times New Roman" w:cs="Times New Roman"/>
          <w:sz w:val="27"/>
          <w:szCs w:val="27"/>
        </w:rPr>
        <w:t>F</w:t>
      </w:r>
      <w:r w:rsidRPr="00F75A45">
        <w:rPr>
          <w:rFonts w:ascii="Times New Roman" w:eastAsia="Times New Roman" w:hAnsi="Times New Roman" w:cs="Times New Roman"/>
          <w:sz w:val="27"/>
          <w:szCs w:val="27"/>
        </w:rPr>
        <w:t>.</w:t>
      </w:r>
      <w:r w:rsidR="00984B28" w:rsidRPr="00F75A45">
        <w:rPr>
          <w:rFonts w:ascii="Times New Roman" w:eastAsia="Times New Roman" w:hAnsi="Times New Roman" w:cs="Times New Roman"/>
          <w:sz w:val="27"/>
          <w:szCs w:val="27"/>
        </w:rPr>
        <w:t xml:space="preserve"> Koenig, MD</w:t>
      </w:r>
      <w:r w:rsidR="00106D3D" w:rsidRPr="00F75A45">
        <w:rPr>
          <w:rFonts w:ascii="Times New Roman" w:eastAsia="Times New Roman" w:hAnsi="Times New Roman" w:cs="Times New Roman"/>
          <w:sz w:val="27"/>
          <w:szCs w:val="27"/>
        </w:rPr>
        <w:t>, MPH</w:t>
      </w:r>
    </w:p>
    <w:p w14:paraId="286FED8D" w14:textId="26D1D122" w:rsidR="00984B28" w:rsidRPr="00F75A45" w:rsidRDefault="008B17B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Tufts University School of Medicine </w:t>
      </w:r>
    </w:p>
    <w:p w14:paraId="68F8FE1B"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3DC8A8E8" w14:textId="77777777" w:rsidR="004549BA" w:rsidRPr="00F75A45" w:rsidRDefault="004549BA" w:rsidP="001350DE">
      <w:pPr>
        <w:spacing w:after="0" w:line="276" w:lineRule="auto"/>
        <w:rPr>
          <w:rFonts w:ascii="Times New Roman" w:eastAsia="Times New Roman" w:hAnsi="Times New Roman" w:cs="Times New Roman"/>
          <w:sz w:val="27"/>
          <w:szCs w:val="27"/>
        </w:rPr>
      </w:pPr>
    </w:p>
    <w:p w14:paraId="5C9FFFE1" w14:textId="77777777" w:rsidR="001350DE" w:rsidRPr="00F75A45" w:rsidRDefault="001350DE" w:rsidP="001350DE">
      <w:pPr>
        <w:spacing w:after="0" w:line="276" w:lineRule="auto"/>
        <w:rPr>
          <w:rFonts w:ascii="Times New Roman" w:eastAsia="Times New Roman" w:hAnsi="Times New Roman" w:cs="Times New Roman"/>
          <w:sz w:val="27"/>
          <w:szCs w:val="27"/>
        </w:rPr>
      </w:pPr>
    </w:p>
    <w:p w14:paraId="368DEB79"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Mary Leary</w:t>
      </w:r>
    </w:p>
    <w:p w14:paraId="7D8F5480" w14:textId="77777777" w:rsidR="00D80EF9" w:rsidRPr="00F75A45" w:rsidRDefault="00D80EF9"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Program and Policy Analyst</w:t>
      </w:r>
    </w:p>
    <w:p w14:paraId="7EA9A0A4"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League of Community Health Centers</w:t>
      </w:r>
    </w:p>
    <w:p w14:paraId="4C84B461" w14:textId="77777777" w:rsidR="007C0D6A" w:rsidRPr="00F75A45" w:rsidRDefault="007C0D6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1A08D05F"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5F2E8BE6"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Emily Lu, MPH</w:t>
      </w:r>
    </w:p>
    <w:p w14:paraId="17B9EA06" w14:textId="77777777" w:rsidR="0005714F" w:rsidRPr="00F75A45" w:rsidRDefault="0005714F"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PRAMS Coordinator</w:t>
      </w:r>
    </w:p>
    <w:p w14:paraId="52539822"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6C0033C7"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5ECF5AEB"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53DFCC80"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Susan Manning, MD, MPH</w:t>
      </w:r>
    </w:p>
    <w:p w14:paraId="4BB53041"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CDC MCH Epidemiology Program Assignee</w:t>
      </w:r>
    </w:p>
    <w:p w14:paraId="0108FAB8"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508714CC"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5604A4D8" w14:textId="77777777" w:rsidR="004549BA" w:rsidRPr="00F75A45" w:rsidRDefault="004549BA" w:rsidP="001350DE">
      <w:pPr>
        <w:spacing w:after="0" w:line="276" w:lineRule="auto"/>
        <w:rPr>
          <w:rFonts w:ascii="Times New Roman" w:eastAsia="Times New Roman" w:hAnsi="Times New Roman" w:cs="Times New Roman"/>
          <w:sz w:val="27"/>
          <w:szCs w:val="27"/>
        </w:rPr>
      </w:pPr>
    </w:p>
    <w:p w14:paraId="4D1BC9DC"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Glenn Markenson, MD</w:t>
      </w:r>
    </w:p>
    <w:p w14:paraId="3E1BD7E3" w14:textId="77777777" w:rsidR="009F7EF2" w:rsidRPr="00F75A45" w:rsidRDefault="009F7EF2"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Director of Maternal Fetal Medicine</w:t>
      </w:r>
    </w:p>
    <w:p w14:paraId="4D35E692" w14:textId="77777777" w:rsidR="00984B28" w:rsidRPr="00F75A45" w:rsidRDefault="00984B28" w:rsidP="001350DE">
      <w:pPr>
        <w:spacing w:after="0" w:line="276" w:lineRule="auto"/>
        <w:rPr>
          <w:rFonts w:ascii="Times New Roman" w:hAnsi="Times New Roman" w:cs="Times New Roman"/>
          <w:sz w:val="27"/>
          <w:szCs w:val="27"/>
        </w:rPr>
      </w:pPr>
      <w:r w:rsidRPr="00F75A45">
        <w:rPr>
          <w:rFonts w:ascii="Times New Roman" w:eastAsia="Times New Roman" w:hAnsi="Times New Roman" w:cs="Times New Roman"/>
          <w:sz w:val="27"/>
          <w:szCs w:val="27"/>
        </w:rPr>
        <w:t xml:space="preserve">Baystate Medical Center </w:t>
      </w:r>
    </w:p>
    <w:p w14:paraId="27DB5757" w14:textId="77777777" w:rsidR="00073C22" w:rsidRPr="00F75A45" w:rsidRDefault="007C0D6A"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Springfield, MA</w:t>
      </w:r>
    </w:p>
    <w:p w14:paraId="24B27874" w14:textId="77777777" w:rsidR="007C0D6A" w:rsidRPr="00F75A45" w:rsidRDefault="007C0D6A" w:rsidP="001350DE">
      <w:pPr>
        <w:spacing w:after="0" w:line="276" w:lineRule="auto"/>
        <w:rPr>
          <w:rFonts w:ascii="Times New Roman" w:eastAsia="Times New Roman" w:hAnsi="Times New Roman" w:cs="Times New Roman"/>
          <w:sz w:val="27"/>
          <w:szCs w:val="27"/>
        </w:rPr>
      </w:pPr>
    </w:p>
    <w:p w14:paraId="6DC3B76E" w14:textId="6314C897" w:rsidR="00073C22" w:rsidRPr="00F75A45" w:rsidRDefault="008D6256" w:rsidP="001350DE">
      <w:pPr>
        <w:spacing w:after="0" w:line="276"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Hubert Park</w:t>
      </w:r>
      <w:r w:rsidR="00984B28" w:rsidRPr="00F75A45">
        <w:rPr>
          <w:rFonts w:ascii="Times New Roman" w:eastAsia="Times New Roman" w:hAnsi="Times New Roman" w:cs="Times New Roman"/>
          <w:sz w:val="27"/>
          <w:szCs w:val="27"/>
        </w:rPr>
        <w:t>, DMD, MPH</w:t>
      </w:r>
    </w:p>
    <w:p w14:paraId="0860E722" w14:textId="77777777" w:rsidR="00A1701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Tufts </w:t>
      </w:r>
      <w:r w:rsidR="00A17018" w:rsidRPr="00F75A45">
        <w:rPr>
          <w:rFonts w:ascii="Times New Roman" w:eastAsia="Times New Roman" w:hAnsi="Times New Roman" w:cs="Times New Roman"/>
          <w:sz w:val="27"/>
          <w:szCs w:val="27"/>
        </w:rPr>
        <w:t>University School of Medicine</w:t>
      </w:r>
    </w:p>
    <w:p w14:paraId="088FB3AF"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0DFA2388" w14:textId="77777777" w:rsidR="00476EA2" w:rsidRPr="00F75A45" w:rsidRDefault="00476EA2" w:rsidP="001350DE">
      <w:pPr>
        <w:spacing w:after="0" w:line="276" w:lineRule="auto"/>
        <w:rPr>
          <w:rFonts w:ascii="Times New Roman" w:eastAsia="Times New Roman" w:hAnsi="Times New Roman" w:cs="Times New Roman"/>
          <w:sz w:val="27"/>
          <w:szCs w:val="27"/>
        </w:rPr>
      </w:pPr>
    </w:p>
    <w:p w14:paraId="1D443DEC"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Mimi Pomerleau, DNP</w:t>
      </w:r>
      <w:r w:rsidR="008B78F1" w:rsidRPr="00F75A45">
        <w:rPr>
          <w:rFonts w:ascii="Times New Roman" w:eastAsia="Times New Roman" w:hAnsi="Times New Roman" w:cs="Times New Roman"/>
          <w:sz w:val="27"/>
          <w:szCs w:val="27"/>
        </w:rPr>
        <w:t>, RNC-OB</w:t>
      </w:r>
    </w:p>
    <w:p w14:paraId="5E084539" w14:textId="77777777" w:rsidR="00984B28" w:rsidRPr="00F75A45" w:rsidRDefault="00A17018" w:rsidP="001350DE">
      <w:pPr>
        <w:spacing w:after="0" w:line="276" w:lineRule="auto"/>
        <w:rPr>
          <w:rFonts w:ascii="Times New Roman" w:hAnsi="Times New Roman" w:cs="Times New Roman"/>
          <w:color w:val="060000"/>
          <w:sz w:val="27"/>
          <w:szCs w:val="27"/>
        </w:rPr>
      </w:pPr>
      <w:r w:rsidRPr="00F75A45">
        <w:rPr>
          <w:rFonts w:ascii="Times New Roman" w:hAnsi="Times New Roman" w:cs="Times New Roman"/>
          <w:color w:val="060000"/>
          <w:sz w:val="27"/>
          <w:szCs w:val="27"/>
        </w:rPr>
        <w:t xml:space="preserve">President, </w:t>
      </w:r>
      <w:r w:rsidR="00984B28" w:rsidRPr="00F75A45">
        <w:rPr>
          <w:rFonts w:ascii="Times New Roman" w:hAnsi="Times New Roman" w:cs="Times New Roman"/>
          <w:color w:val="060000"/>
          <w:sz w:val="27"/>
          <w:szCs w:val="27"/>
        </w:rPr>
        <w:t>Association of Women's Health, Obstetric and Neonatal Nurses</w:t>
      </w:r>
      <w:r w:rsidRPr="00F75A45">
        <w:rPr>
          <w:rFonts w:ascii="Times New Roman" w:hAnsi="Times New Roman" w:cs="Times New Roman"/>
          <w:color w:val="060000"/>
          <w:sz w:val="27"/>
          <w:szCs w:val="27"/>
        </w:rPr>
        <w:t>/</w:t>
      </w:r>
    </w:p>
    <w:p w14:paraId="7E548846" w14:textId="77777777" w:rsidR="00073C22" w:rsidRPr="00F75A45" w:rsidRDefault="008B78F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MGH Institute for Health Professions</w:t>
      </w:r>
    </w:p>
    <w:p w14:paraId="0BFCED34" w14:textId="77777777" w:rsidR="008B78F1" w:rsidRPr="00F75A45" w:rsidRDefault="008B78F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01249C77" w14:textId="77777777" w:rsidR="008B78F1" w:rsidRPr="00F75A45" w:rsidRDefault="008B78F1" w:rsidP="001350DE">
      <w:pPr>
        <w:spacing w:after="0" w:line="276" w:lineRule="auto"/>
        <w:rPr>
          <w:rFonts w:ascii="Times New Roman" w:eastAsia="Times New Roman" w:hAnsi="Times New Roman" w:cs="Times New Roman"/>
          <w:sz w:val="27"/>
          <w:szCs w:val="27"/>
        </w:rPr>
      </w:pPr>
    </w:p>
    <w:p w14:paraId="74933A06"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Hope </w:t>
      </w:r>
      <w:proofErr w:type="spellStart"/>
      <w:r w:rsidRPr="00F75A45">
        <w:rPr>
          <w:rFonts w:ascii="Times New Roman" w:eastAsia="Times New Roman" w:hAnsi="Times New Roman" w:cs="Times New Roman"/>
          <w:sz w:val="27"/>
          <w:szCs w:val="27"/>
        </w:rPr>
        <w:t>Ricciotti</w:t>
      </w:r>
      <w:proofErr w:type="spellEnd"/>
      <w:r w:rsidRPr="00F75A45">
        <w:rPr>
          <w:rFonts w:ascii="Times New Roman" w:eastAsia="Times New Roman" w:hAnsi="Times New Roman" w:cs="Times New Roman"/>
          <w:sz w:val="27"/>
          <w:szCs w:val="27"/>
        </w:rPr>
        <w:t>, MD</w:t>
      </w:r>
    </w:p>
    <w:p w14:paraId="4F25EC3F"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Beth Israel Deaconess Medical Center</w:t>
      </w:r>
    </w:p>
    <w:p w14:paraId="7CE4F9D6" w14:textId="77777777" w:rsidR="00073C22" w:rsidRPr="00F75A45" w:rsidRDefault="009F7EF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01283029" w14:textId="77777777" w:rsidR="001350DE" w:rsidRPr="00F75A45" w:rsidRDefault="001350DE" w:rsidP="001350DE">
      <w:pPr>
        <w:spacing w:after="0" w:line="276" w:lineRule="auto"/>
        <w:rPr>
          <w:rFonts w:ascii="Times New Roman" w:eastAsia="Times New Roman" w:hAnsi="Times New Roman" w:cs="Times New Roman"/>
          <w:sz w:val="27"/>
          <w:szCs w:val="27"/>
        </w:rPr>
      </w:pPr>
    </w:p>
    <w:p w14:paraId="0B1501DF"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Julian Robinson, MD</w:t>
      </w:r>
    </w:p>
    <w:p w14:paraId="3FF58A2C"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Brigham and Women’s Hospital</w:t>
      </w:r>
    </w:p>
    <w:p w14:paraId="49C2A2BC"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08E6B4CA"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 xml:space="preserve">Coleen </w:t>
      </w:r>
      <w:proofErr w:type="spellStart"/>
      <w:r w:rsidRPr="00F75A45">
        <w:rPr>
          <w:rFonts w:ascii="Times New Roman" w:eastAsia="Times New Roman" w:hAnsi="Times New Roman" w:cs="Times New Roman"/>
          <w:sz w:val="27"/>
          <w:szCs w:val="27"/>
        </w:rPr>
        <w:t>Ryfa</w:t>
      </w:r>
      <w:proofErr w:type="spellEnd"/>
      <w:r w:rsidR="00A17018" w:rsidRPr="00F75A45">
        <w:rPr>
          <w:rFonts w:ascii="Times New Roman" w:eastAsia="Times New Roman" w:hAnsi="Times New Roman" w:cs="Times New Roman"/>
          <w:sz w:val="27"/>
          <w:szCs w:val="27"/>
        </w:rPr>
        <w:t>, CNM</w:t>
      </w:r>
    </w:p>
    <w:p w14:paraId="15B24F13" w14:textId="77777777" w:rsidR="00984B28" w:rsidRPr="00F75A45" w:rsidRDefault="00984B28" w:rsidP="001350DE">
      <w:pPr>
        <w:spacing w:after="0" w:line="276"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Reliant</w:t>
      </w:r>
      <w:proofErr w:type="gramEnd"/>
      <w:r w:rsidRPr="00F75A45">
        <w:rPr>
          <w:rFonts w:ascii="Times New Roman" w:eastAsia="Times New Roman" w:hAnsi="Times New Roman" w:cs="Times New Roman"/>
          <w:sz w:val="27"/>
          <w:szCs w:val="27"/>
        </w:rPr>
        <w:t xml:space="preserve"> Medical Group</w:t>
      </w:r>
    </w:p>
    <w:p w14:paraId="74904D63" w14:textId="77777777" w:rsidR="00A17018" w:rsidRPr="00F75A45" w:rsidRDefault="00A1701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Framingham, MA</w:t>
      </w:r>
    </w:p>
    <w:p w14:paraId="44784BB8" w14:textId="77777777" w:rsidR="00646DAC" w:rsidRPr="00F75A45" w:rsidRDefault="00646DAC" w:rsidP="001350DE">
      <w:pPr>
        <w:spacing w:after="0" w:line="276" w:lineRule="auto"/>
        <w:rPr>
          <w:rFonts w:ascii="Times New Roman" w:eastAsia="Times New Roman" w:hAnsi="Times New Roman" w:cs="Times New Roman"/>
          <w:sz w:val="27"/>
          <w:szCs w:val="27"/>
        </w:rPr>
      </w:pPr>
    </w:p>
    <w:p w14:paraId="7B75AED0" w14:textId="77777777" w:rsidR="00646DAC" w:rsidRPr="00F75A45" w:rsidRDefault="00646DAC"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Olivia R. Sappenfield, MPH </w:t>
      </w:r>
    </w:p>
    <w:p w14:paraId="6CC05506" w14:textId="77777777" w:rsidR="00646DAC" w:rsidRPr="00F75A45" w:rsidRDefault="00646DAC"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CSTE Applied Epidemiology Fellow</w:t>
      </w:r>
    </w:p>
    <w:p w14:paraId="298AC3F0" w14:textId="77777777" w:rsidR="00646DAC" w:rsidRPr="00F75A45" w:rsidRDefault="00646DAC"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4B8B924C" w14:textId="77777777" w:rsidR="00646DAC" w:rsidRPr="00F75A45" w:rsidRDefault="00646DAC"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4D885EC2" w14:textId="77777777" w:rsidR="004549BA" w:rsidRPr="00F75A45" w:rsidRDefault="004549BA" w:rsidP="001350DE">
      <w:pPr>
        <w:spacing w:after="0" w:line="276" w:lineRule="auto"/>
        <w:rPr>
          <w:rFonts w:ascii="Times New Roman" w:eastAsia="Times New Roman" w:hAnsi="Times New Roman" w:cs="Times New Roman"/>
          <w:sz w:val="27"/>
          <w:szCs w:val="27"/>
        </w:rPr>
      </w:pPr>
    </w:p>
    <w:p w14:paraId="15AF46AA"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Sarah Lederberg Stone, PhD, MPH</w:t>
      </w:r>
    </w:p>
    <w:p w14:paraId="0036B649"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CSTE Applied Epidemiology Fellow</w:t>
      </w:r>
    </w:p>
    <w:p w14:paraId="4DFBCFC8"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Department of Public Health</w:t>
      </w:r>
    </w:p>
    <w:p w14:paraId="505F0D83"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5E58539D" w14:textId="77777777" w:rsidR="00585059" w:rsidRPr="00F75A45" w:rsidRDefault="00585059" w:rsidP="001350DE">
      <w:pPr>
        <w:spacing w:after="0" w:line="276" w:lineRule="auto"/>
        <w:rPr>
          <w:rFonts w:ascii="Times New Roman" w:eastAsia="Times New Roman" w:hAnsi="Times New Roman" w:cs="Times New Roman"/>
          <w:sz w:val="27"/>
          <w:szCs w:val="27"/>
        </w:rPr>
      </w:pPr>
    </w:p>
    <w:p w14:paraId="45D5CA0F"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Mary Tavares, DMD, MPH</w:t>
      </w:r>
    </w:p>
    <w:p w14:paraId="23FC7E95" w14:textId="3A0B6323" w:rsidR="0041438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Harvard </w:t>
      </w:r>
      <w:r w:rsidR="00C701D2" w:rsidRPr="00F75A45">
        <w:rPr>
          <w:rFonts w:ascii="Times New Roman" w:eastAsia="Times New Roman" w:hAnsi="Times New Roman" w:cs="Times New Roman"/>
          <w:sz w:val="27"/>
          <w:szCs w:val="27"/>
        </w:rPr>
        <w:t>School of Dental Medicine</w:t>
      </w:r>
      <w:r w:rsidR="00414388" w:rsidRPr="00F75A45">
        <w:rPr>
          <w:rFonts w:ascii="Times New Roman" w:eastAsia="Times New Roman" w:hAnsi="Times New Roman" w:cs="Times New Roman"/>
          <w:sz w:val="27"/>
          <w:szCs w:val="27"/>
        </w:rPr>
        <w:t>/</w:t>
      </w:r>
      <w:r w:rsidR="001350DE" w:rsidRPr="00F75A45">
        <w:rPr>
          <w:rFonts w:ascii="Times New Roman" w:eastAsia="Times New Roman" w:hAnsi="Times New Roman" w:cs="Times New Roman"/>
          <w:sz w:val="27"/>
          <w:szCs w:val="27"/>
        </w:rPr>
        <w:t xml:space="preserve"> </w:t>
      </w:r>
      <w:proofErr w:type="gramStart"/>
      <w:r w:rsidR="00414388" w:rsidRPr="00F75A45">
        <w:rPr>
          <w:rFonts w:ascii="Times New Roman" w:eastAsia="Times New Roman" w:hAnsi="Times New Roman" w:cs="Times New Roman"/>
          <w:sz w:val="27"/>
          <w:szCs w:val="27"/>
        </w:rPr>
        <w:t>The</w:t>
      </w:r>
      <w:proofErr w:type="gramEnd"/>
      <w:r w:rsidR="00414388" w:rsidRPr="00F75A45">
        <w:rPr>
          <w:rFonts w:ascii="Times New Roman" w:eastAsia="Times New Roman" w:hAnsi="Times New Roman" w:cs="Times New Roman"/>
          <w:sz w:val="27"/>
          <w:szCs w:val="27"/>
        </w:rPr>
        <w:t xml:space="preserve"> Forsyth Institute</w:t>
      </w:r>
    </w:p>
    <w:p w14:paraId="0EF40FCC"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174B1059" w14:textId="77777777" w:rsidR="005E1F65" w:rsidRPr="00F75A45" w:rsidRDefault="005E1F65" w:rsidP="001350DE">
      <w:pPr>
        <w:spacing w:after="0" w:line="276" w:lineRule="auto"/>
        <w:rPr>
          <w:rFonts w:ascii="Times New Roman" w:eastAsia="Times New Roman" w:hAnsi="Times New Roman" w:cs="Times New Roman"/>
          <w:sz w:val="27"/>
          <w:szCs w:val="27"/>
        </w:rPr>
      </w:pPr>
    </w:p>
    <w:p w14:paraId="06EB4037"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Nancy Topping-Tailby</w:t>
      </w:r>
      <w:r w:rsidR="00A17018" w:rsidRPr="00F75A45">
        <w:rPr>
          <w:rFonts w:ascii="Times New Roman" w:eastAsia="Times New Roman" w:hAnsi="Times New Roman" w:cs="Times New Roman"/>
          <w:sz w:val="27"/>
          <w:szCs w:val="27"/>
        </w:rPr>
        <w:t>, MSW</w:t>
      </w:r>
    </w:p>
    <w:p w14:paraId="0A0B3641"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Head Start Association</w:t>
      </w:r>
    </w:p>
    <w:p w14:paraId="6B2D1EE6" w14:textId="77777777" w:rsidR="00C701D2" w:rsidRPr="00F75A45" w:rsidRDefault="00C701D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Taunton, MA</w:t>
      </w:r>
    </w:p>
    <w:p w14:paraId="2EED561C" w14:textId="77777777" w:rsidR="000A0B11" w:rsidRPr="00F75A45" w:rsidRDefault="000A0B11" w:rsidP="001350DE">
      <w:pPr>
        <w:spacing w:after="0" w:line="276" w:lineRule="auto"/>
        <w:rPr>
          <w:rFonts w:ascii="Times New Roman" w:eastAsia="Times New Roman" w:hAnsi="Times New Roman" w:cs="Times New Roman"/>
          <w:sz w:val="27"/>
          <w:szCs w:val="27"/>
        </w:rPr>
      </w:pPr>
    </w:p>
    <w:p w14:paraId="3779E64F" w14:textId="620D2A64" w:rsidR="000A0B11"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Alexis Travis, PhD, CHES</w:t>
      </w:r>
    </w:p>
    <w:p w14:paraId="75461463" w14:textId="77777777" w:rsidR="000A0B11" w:rsidRPr="00F75A45" w:rsidRDefault="000A0B11"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Chapter Director of Program Services</w:t>
      </w:r>
    </w:p>
    <w:p w14:paraId="4F5F5C2A" w14:textId="3836A36B" w:rsidR="000A0B11" w:rsidRPr="00F75A45" w:rsidRDefault="001350DE"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March of Dimes, </w:t>
      </w:r>
      <w:r w:rsidR="000A0B11" w:rsidRPr="00F75A45">
        <w:rPr>
          <w:rFonts w:ascii="Times New Roman" w:eastAsia="Times New Roman" w:hAnsi="Times New Roman" w:cs="Times New Roman"/>
          <w:sz w:val="27"/>
          <w:szCs w:val="27"/>
        </w:rPr>
        <w:t>New England Chapter</w:t>
      </w:r>
    </w:p>
    <w:p w14:paraId="185FA04F" w14:textId="77777777" w:rsidR="000A0B11" w:rsidRPr="00F75A45" w:rsidRDefault="000A0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Westborough, MA</w:t>
      </w:r>
    </w:p>
    <w:p w14:paraId="33C3F138" w14:textId="77777777" w:rsidR="000A0B11" w:rsidRPr="00F75A45" w:rsidRDefault="000A0B11" w:rsidP="001350DE">
      <w:pPr>
        <w:spacing w:after="0" w:line="276" w:lineRule="auto"/>
        <w:rPr>
          <w:rFonts w:ascii="Times New Roman" w:eastAsia="Times New Roman" w:hAnsi="Times New Roman" w:cs="Times New Roman"/>
          <w:sz w:val="27"/>
          <w:szCs w:val="27"/>
        </w:rPr>
      </w:pPr>
    </w:p>
    <w:p w14:paraId="688817DF"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Ana </w:t>
      </w:r>
      <w:proofErr w:type="spellStart"/>
      <w:r w:rsidRPr="00F75A45">
        <w:rPr>
          <w:rFonts w:ascii="Times New Roman" w:eastAsia="Times New Roman" w:hAnsi="Times New Roman" w:cs="Times New Roman"/>
          <w:sz w:val="27"/>
          <w:szCs w:val="27"/>
        </w:rPr>
        <w:t>Vasilescu</w:t>
      </w:r>
      <w:proofErr w:type="spellEnd"/>
      <w:r w:rsidRPr="00F75A45">
        <w:rPr>
          <w:rFonts w:ascii="Times New Roman" w:eastAsia="Times New Roman" w:hAnsi="Times New Roman" w:cs="Times New Roman"/>
          <w:sz w:val="27"/>
          <w:szCs w:val="27"/>
        </w:rPr>
        <w:t>, MD</w:t>
      </w:r>
    </w:p>
    <w:p w14:paraId="4808C0D2" w14:textId="77777777" w:rsidR="00073C22" w:rsidRPr="00F75A45" w:rsidRDefault="00073C22"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Chapter</w:t>
      </w:r>
    </w:p>
    <w:p w14:paraId="12DA06F8"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American Congress of Obstetricians and Gynecologists</w:t>
      </w:r>
    </w:p>
    <w:p w14:paraId="514A00EE" w14:textId="77777777" w:rsidR="00073C22" w:rsidRPr="00F75A45" w:rsidRDefault="00A1701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Winchester, MA</w:t>
      </w:r>
    </w:p>
    <w:p w14:paraId="1F128414" w14:textId="77777777" w:rsidR="00A17018" w:rsidRPr="00F75A45" w:rsidRDefault="00A17018" w:rsidP="001350DE">
      <w:pPr>
        <w:spacing w:after="0" w:line="276" w:lineRule="auto"/>
        <w:rPr>
          <w:rFonts w:ascii="Times New Roman" w:eastAsia="Times New Roman" w:hAnsi="Times New Roman" w:cs="Times New Roman"/>
          <w:sz w:val="27"/>
          <w:szCs w:val="27"/>
        </w:rPr>
      </w:pPr>
    </w:p>
    <w:p w14:paraId="2461B009"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Maureen </w:t>
      </w:r>
      <w:proofErr w:type="spellStart"/>
      <w:r w:rsidRPr="00F75A45">
        <w:rPr>
          <w:rFonts w:ascii="Times New Roman" w:eastAsia="Times New Roman" w:hAnsi="Times New Roman" w:cs="Times New Roman"/>
          <w:sz w:val="27"/>
          <w:szCs w:val="27"/>
        </w:rPr>
        <w:t>Vosburgh</w:t>
      </w:r>
      <w:proofErr w:type="spellEnd"/>
    </w:p>
    <w:p w14:paraId="52AB08A8" w14:textId="77777777" w:rsidR="00D80EF9" w:rsidRPr="00F75A45" w:rsidRDefault="00D80EF9"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Oral Health Coordinator</w:t>
      </w:r>
    </w:p>
    <w:p w14:paraId="06780880"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Massachusetts Head Start Association</w:t>
      </w:r>
    </w:p>
    <w:p w14:paraId="45EAC674" w14:textId="77777777" w:rsidR="00073C22" w:rsidRPr="00F75A45" w:rsidRDefault="00D80EF9"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Belchertown, MA</w:t>
      </w:r>
    </w:p>
    <w:p w14:paraId="66E3434D"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Shannon Wells</w:t>
      </w:r>
      <w:r w:rsidR="007D5B11" w:rsidRPr="00F75A45">
        <w:rPr>
          <w:rFonts w:ascii="Times New Roman" w:eastAsia="Times New Roman" w:hAnsi="Times New Roman" w:cs="Times New Roman"/>
          <w:sz w:val="27"/>
          <w:szCs w:val="27"/>
        </w:rPr>
        <w:t>, MSW</w:t>
      </w:r>
    </w:p>
    <w:p w14:paraId="3799C3F4" w14:textId="77777777" w:rsidR="007D5B11" w:rsidRPr="00F75A45" w:rsidRDefault="007D5B11" w:rsidP="001350DE">
      <w:pPr>
        <w:spacing w:after="0" w:line="276" w:lineRule="auto"/>
        <w:rPr>
          <w:rFonts w:ascii="Times New Roman" w:hAnsi="Times New Roman" w:cs="Times New Roman"/>
          <w:sz w:val="27"/>
          <w:szCs w:val="27"/>
        </w:rPr>
      </w:pPr>
      <w:r w:rsidRPr="00F75A45">
        <w:rPr>
          <w:rFonts w:ascii="Times New Roman" w:hAnsi="Times New Roman" w:cs="Times New Roman"/>
          <w:sz w:val="27"/>
          <w:szCs w:val="27"/>
        </w:rPr>
        <w:t>Oral Health Affairs Manager</w:t>
      </w:r>
    </w:p>
    <w:p w14:paraId="20FF3F75" w14:textId="77777777" w:rsidR="007D5B11"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Mass</w:t>
      </w:r>
      <w:r w:rsidR="00A17018" w:rsidRPr="00F75A45">
        <w:rPr>
          <w:rFonts w:ascii="Times New Roman" w:eastAsia="Times New Roman" w:hAnsi="Times New Roman" w:cs="Times New Roman"/>
          <w:sz w:val="27"/>
          <w:szCs w:val="27"/>
        </w:rPr>
        <w:t>achusetts</w:t>
      </w:r>
      <w:r w:rsidRPr="00F75A45">
        <w:rPr>
          <w:rFonts w:ascii="Times New Roman" w:eastAsia="Times New Roman" w:hAnsi="Times New Roman" w:cs="Times New Roman"/>
          <w:sz w:val="27"/>
          <w:szCs w:val="27"/>
        </w:rPr>
        <w:t xml:space="preserve"> League of Community Health Centers</w:t>
      </w:r>
    </w:p>
    <w:p w14:paraId="7B3240D8"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2A311169" w14:textId="77777777" w:rsidR="001350DE" w:rsidRPr="00F75A45" w:rsidRDefault="001350DE" w:rsidP="001350DE">
      <w:pPr>
        <w:spacing w:after="0" w:line="276" w:lineRule="auto"/>
        <w:rPr>
          <w:rFonts w:ascii="Times New Roman" w:eastAsia="Times New Roman" w:hAnsi="Times New Roman" w:cs="Times New Roman"/>
          <w:sz w:val="27"/>
          <w:szCs w:val="27"/>
        </w:rPr>
      </w:pPr>
    </w:p>
    <w:p w14:paraId="49A625AD" w14:textId="77777777" w:rsidR="00073C22"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John Zdanowicz, DMD</w:t>
      </w:r>
    </w:p>
    <w:p w14:paraId="060049E6" w14:textId="77777777" w:rsidR="00984B28" w:rsidRPr="00F75A45" w:rsidRDefault="00984B28"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Harvard </w:t>
      </w:r>
      <w:r w:rsidR="00D80EF9" w:rsidRPr="00F75A45">
        <w:rPr>
          <w:rFonts w:ascii="Times New Roman" w:eastAsia="Times New Roman" w:hAnsi="Times New Roman" w:cs="Times New Roman"/>
          <w:sz w:val="27"/>
          <w:szCs w:val="27"/>
        </w:rPr>
        <w:t>School of Dental Medicine</w:t>
      </w:r>
    </w:p>
    <w:p w14:paraId="541FAD2F" w14:textId="77777777" w:rsidR="007D5B11" w:rsidRPr="00F75A45" w:rsidRDefault="007D5B11" w:rsidP="001350DE">
      <w:pPr>
        <w:spacing w:after="0" w:line="276"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Boston, MA</w:t>
      </w:r>
    </w:p>
    <w:p w14:paraId="5E43B97E" w14:textId="77777777" w:rsidR="00073C22" w:rsidRPr="00F75A45" w:rsidRDefault="00073C22" w:rsidP="001350DE">
      <w:pPr>
        <w:spacing w:after="0" w:line="276" w:lineRule="auto"/>
        <w:rPr>
          <w:rFonts w:ascii="Times New Roman" w:eastAsia="Times New Roman" w:hAnsi="Times New Roman" w:cs="Times New Roman"/>
          <w:sz w:val="27"/>
          <w:szCs w:val="27"/>
        </w:rPr>
      </w:pPr>
    </w:p>
    <w:p w14:paraId="61D70330" w14:textId="77777777" w:rsidR="000A0B11" w:rsidRPr="00F75A45" w:rsidRDefault="000A0B11" w:rsidP="001350DE">
      <w:pPr>
        <w:spacing w:after="0" w:line="276" w:lineRule="auto"/>
        <w:rPr>
          <w:rFonts w:ascii="Times New Roman" w:eastAsia="Times New Roman" w:hAnsi="Times New Roman" w:cs="Times New Roman"/>
          <w:sz w:val="27"/>
          <w:szCs w:val="27"/>
        </w:rPr>
      </w:pPr>
    </w:p>
    <w:p w14:paraId="10A23383" w14:textId="77777777" w:rsidR="000A0B11" w:rsidRPr="00F75A45" w:rsidRDefault="000A0B11" w:rsidP="001350DE">
      <w:pPr>
        <w:spacing w:after="0" w:line="276" w:lineRule="auto"/>
        <w:rPr>
          <w:rFonts w:ascii="Times New Roman" w:eastAsia="Times New Roman" w:hAnsi="Times New Roman" w:cs="Times New Roman"/>
          <w:sz w:val="27"/>
          <w:szCs w:val="27"/>
        </w:rPr>
        <w:sectPr w:rsidR="000A0B11" w:rsidRPr="00F75A45" w:rsidSect="001504D4">
          <w:footerReference w:type="default" r:id="rId14"/>
          <w:type w:val="continuous"/>
          <w:pgSz w:w="12240" w:h="15840"/>
          <w:pgMar w:top="1440" w:right="1440" w:bottom="1440" w:left="1440" w:header="720" w:footer="720" w:gutter="0"/>
          <w:pgNumType w:fmt="lowerRoman" w:start="5"/>
          <w:cols w:space="720"/>
          <w:docGrid w:linePitch="360"/>
        </w:sectPr>
      </w:pPr>
    </w:p>
    <w:p w14:paraId="31053329" w14:textId="77777777" w:rsidR="007B2357" w:rsidRPr="00F75A45" w:rsidRDefault="007B2357" w:rsidP="001350DE">
      <w:pPr>
        <w:spacing w:after="0" w:line="276" w:lineRule="auto"/>
        <w:rPr>
          <w:rFonts w:ascii="Times New Roman" w:eastAsia="Times New Roman" w:hAnsi="Times New Roman" w:cs="Times New Roman"/>
          <w:sz w:val="27"/>
          <w:szCs w:val="27"/>
        </w:rPr>
      </w:pPr>
    </w:p>
    <w:p w14:paraId="0C1A1869" w14:textId="77777777" w:rsidR="00AB7A27" w:rsidRPr="00F75A45" w:rsidRDefault="00AB7A27" w:rsidP="001350DE">
      <w:pPr>
        <w:spacing w:after="0" w:line="276" w:lineRule="auto"/>
        <w:rPr>
          <w:rFonts w:ascii="Times New Roman" w:eastAsia="Times New Roman" w:hAnsi="Times New Roman" w:cs="Times New Roman"/>
          <w:sz w:val="27"/>
          <w:szCs w:val="27"/>
        </w:rPr>
      </w:pPr>
    </w:p>
    <w:p w14:paraId="60273016" w14:textId="6A1BEA86" w:rsidR="00A26014" w:rsidRPr="00F75A45" w:rsidRDefault="00A26014" w:rsidP="00E56612">
      <w:pPr>
        <w:rPr>
          <w:rFonts w:ascii="Times New Roman" w:hAnsi="Times New Roman" w:cs="Times New Roman"/>
          <w:sz w:val="27"/>
          <w:szCs w:val="27"/>
        </w:rPr>
        <w:sectPr w:rsidR="00A26014" w:rsidRPr="00F75A45" w:rsidSect="006B4FE5">
          <w:type w:val="continuous"/>
          <w:pgSz w:w="12240" w:h="15840"/>
          <w:pgMar w:top="1440" w:right="1440" w:bottom="1440" w:left="1440" w:header="720" w:footer="720" w:gutter="0"/>
          <w:pgNumType w:fmt="lowerRoman" w:start="1"/>
          <w:cols w:space="720"/>
          <w:docGrid w:linePitch="360"/>
        </w:sectPr>
      </w:pPr>
    </w:p>
    <w:p w14:paraId="64E9EFA1" w14:textId="5C20C134" w:rsidR="001F5A2B" w:rsidRPr="001504D4" w:rsidRDefault="003C4A95" w:rsidP="003C4A95">
      <w:pPr>
        <w:spacing w:after="0" w:line="240" w:lineRule="auto"/>
        <w:rPr>
          <w:rFonts w:ascii="Times New Roman" w:eastAsia="ヒラギノ角ゴ Pro W3" w:hAnsi="Times New Roman" w:cs="Times New Roman"/>
          <w:b/>
          <w:sz w:val="32"/>
          <w:szCs w:val="32"/>
        </w:rPr>
      </w:pPr>
      <w:r w:rsidRPr="001504D4">
        <w:rPr>
          <w:rFonts w:ascii="Times New Roman" w:eastAsia="ヒラギノ角ゴ Pro W3" w:hAnsi="Times New Roman" w:cs="Times New Roman"/>
          <w:b/>
          <w:sz w:val="32"/>
          <w:szCs w:val="32"/>
        </w:rPr>
        <w:lastRenderedPageBreak/>
        <w:t>Executive Summary</w:t>
      </w:r>
    </w:p>
    <w:p w14:paraId="397F1A4D" w14:textId="77777777" w:rsidR="003C4A95" w:rsidRPr="00F75A45" w:rsidRDefault="003C4A95" w:rsidP="003C4A95">
      <w:pPr>
        <w:spacing w:after="0" w:line="240" w:lineRule="auto"/>
        <w:rPr>
          <w:rFonts w:ascii="Times New Roman" w:eastAsia="ヒラギノ角ゴ Pro W3" w:hAnsi="Times New Roman" w:cs="Times New Roman"/>
          <w:sz w:val="27"/>
          <w:szCs w:val="27"/>
        </w:rPr>
      </w:pPr>
    </w:p>
    <w:p w14:paraId="7D9AE84C" w14:textId="517DAA46"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 xml:space="preserve">In 2000, the Surgeon General’s report, </w:t>
      </w:r>
      <w:r w:rsidRPr="00F75A45">
        <w:rPr>
          <w:rFonts w:ascii="Times New Roman" w:hAnsi="Times New Roman" w:cs="Times New Roman"/>
          <w:i/>
          <w:sz w:val="27"/>
          <w:szCs w:val="27"/>
        </w:rPr>
        <w:t>Oral Health in America</w:t>
      </w:r>
      <w:r w:rsidRPr="00F75A45">
        <w:rPr>
          <w:rFonts w:ascii="Times New Roman" w:hAnsi="Times New Roman" w:cs="Times New Roman"/>
          <w:sz w:val="27"/>
          <w:szCs w:val="27"/>
        </w:rPr>
        <w:t>, identified oral diseases as the “silent epidemic” affecting millions of children and adults in the United States.</w:t>
      </w:r>
      <w:hyperlink w:anchor="_ENREF_1" w:tooltip=",  #2906" w:history="1">
        <w:r w:rsidR="00D14AEB" w:rsidRPr="00F75A45">
          <w:rPr>
            <w:rFonts w:ascii="Times New Roman" w:hAnsi="Times New Roman" w:cs="Times New Roman"/>
            <w:sz w:val="27"/>
            <w:szCs w:val="27"/>
          </w:rPr>
          <w:fldChar w:fldCharType="begin"/>
        </w:r>
        <w:r w:rsidR="00D14AEB" w:rsidRPr="00F75A45">
          <w:rPr>
            <w:rFonts w:ascii="Times New Roman" w:hAnsi="Times New Roman" w:cs="Times New Roman"/>
            <w:sz w:val="27"/>
            <w:szCs w:val="27"/>
          </w:rPr>
          <w:instrText xml:space="preserve"> ADDIN EN.CITE &lt;EndNote&gt;&lt;Cite&gt;&lt;RecNum&gt;2906&lt;/RecNum&gt;&lt;DisplayText&gt;&lt;style face="superscript"&gt;1&lt;/style&gt;&lt;/DisplayText&gt;&lt;record&gt;&lt;rec-number&gt;2906&lt;/rec-number&gt;&lt;foreign-keys&gt;&lt;key app="EN" db-id="ffsxv50auea0zree9eavvtztrwsedp5pr0v2"&gt;2906&lt;/key&gt;&lt;/foreign-keys&gt;&lt;ref-type name="Journal Article"&gt;17&lt;/ref-type&gt;&lt;contributors&gt;&lt;/contributors&gt;&lt;titles&gt;&lt;title&gt;US Department of Health and Human Services. Oral Health in America: A Report of the Surgeon General-- Executive Summary . Rockville, MD: US Department of Health and Human Services, National Institute of Dental and Craniofacial Research, National Institutes of Health, 2000.&lt;/title&gt;&lt;/titles&gt;&lt;dates&gt;&lt;/dates&gt;&lt;urls&gt;&lt;/urls&gt;&lt;/record&gt;&lt;/Cite&gt;&lt;/EndNote&gt;</w:instrText>
        </w:r>
        <w:r w:rsidR="00D14AEB" w:rsidRPr="00F75A45">
          <w:rPr>
            <w:rFonts w:ascii="Times New Roman" w:hAnsi="Times New Roman" w:cs="Times New Roman"/>
            <w:sz w:val="27"/>
            <w:szCs w:val="27"/>
          </w:rPr>
          <w:fldChar w:fldCharType="separate"/>
        </w:r>
        <w:r w:rsidR="00D14AEB" w:rsidRPr="00F75A45">
          <w:rPr>
            <w:rFonts w:ascii="Times New Roman" w:hAnsi="Times New Roman" w:cs="Times New Roman"/>
            <w:noProof/>
            <w:sz w:val="27"/>
            <w:szCs w:val="27"/>
            <w:vertAlign w:val="superscript"/>
          </w:rPr>
          <w:t>1</w:t>
        </w:r>
        <w:r w:rsidR="00D14AEB" w:rsidRPr="00F75A45">
          <w:rPr>
            <w:rFonts w:ascii="Times New Roman" w:hAnsi="Times New Roman" w:cs="Times New Roman"/>
            <w:sz w:val="27"/>
            <w:szCs w:val="27"/>
          </w:rPr>
          <w:fldChar w:fldCharType="end"/>
        </w:r>
      </w:hyperlink>
      <w:r w:rsidR="003425F3" w:rsidRPr="00F75A45">
        <w:rPr>
          <w:rFonts w:ascii="Times New Roman" w:hAnsi="Times New Roman" w:cs="Times New Roman"/>
          <w:sz w:val="27"/>
          <w:szCs w:val="27"/>
          <w:vertAlign w:val="superscript"/>
        </w:rPr>
        <w:t xml:space="preserve"> </w:t>
      </w:r>
      <w:r w:rsidRPr="00F75A45">
        <w:rPr>
          <w:rFonts w:ascii="Times New Roman" w:hAnsi="Times New Roman" w:cs="Times New Roman"/>
          <w:sz w:val="27"/>
          <w:szCs w:val="27"/>
          <w:vertAlign w:val="superscript"/>
        </w:rPr>
        <w:t xml:space="preserve"> </w:t>
      </w:r>
      <w:r w:rsidRPr="00F75A45">
        <w:rPr>
          <w:rFonts w:ascii="Times New Roman" w:hAnsi="Times New Roman" w:cs="Times New Roman"/>
          <w:sz w:val="27"/>
          <w:szCs w:val="27"/>
        </w:rPr>
        <w:t xml:space="preserve">Since then, evidence of the effects of poor oral health on systemic health, and social and economic well-being has accumulated.  Universal access to affordable dental care has been a priority for the Massachusetts Title V Maternal and Child Health Program since 2010, which has led to several initiatives to improve oral health among pregnant women and young children. </w:t>
      </w:r>
    </w:p>
    <w:p w14:paraId="3ACEB2A1"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In 2013, the Title V Program, in collaboration with the Office of Oral Health at the Massachusetts Department of Public Health (MDPH), convened a statewide summit to lay a foundation for the integration of dental care into routine prenatal care. The MDPH also endorsed efforts by Massachusetts Health Quality Partners to include oral health in its 2013 Perinatal Care Recommendations. An Oral Health Advisory Committee and work groups were subsequently convened by MDPH to develop oral health care practice guidelines for providers who care for pregnant women and young children.</w:t>
      </w:r>
    </w:p>
    <w:p w14:paraId="26A7B09E" w14:textId="2D9E2BCA"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Massachusetts data show that women are much less likely to obtain oral health care during pregnancy than before pregnancy.</w:t>
      </w:r>
      <w:hyperlink w:anchor="_ENREF_2" w:tooltip=",  #3651" w:history="1">
        <w:r w:rsidR="00D14AEB" w:rsidRPr="00F75A45">
          <w:rPr>
            <w:rFonts w:ascii="Times New Roman" w:hAnsi="Times New Roman" w:cs="Times New Roman"/>
            <w:sz w:val="27"/>
            <w:szCs w:val="27"/>
          </w:rPr>
          <w:fldChar w:fldCharType="begin"/>
        </w:r>
        <w:r w:rsidR="00D14AEB" w:rsidRPr="00F75A45">
          <w:rPr>
            <w:rFonts w:ascii="Times New Roman" w:hAnsi="Times New Roman" w:cs="Times New Roman"/>
            <w:sz w:val="27"/>
            <w:szCs w:val="27"/>
          </w:rPr>
          <w:instrText xml:space="preserve"> ADDIN EN.CITE &lt;EndNote&gt;&lt;Cite&gt;&lt;RecNum&gt;3651&lt;/RecNum&gt;&lt;DisplayText&gt;&lt;style face="superscript"&gt;2&lt;/style&gt;&lt;/DisplayText&gt;&lt;record&gt;&lt;rec-number&gt;3651&lt;/rec-number&gt;&lt;foreign-keys&gt;&lt;key app="EN" db-id="ffsxv50auea0zree9eavvtztrwsedp5pr0v2"&gt;3651&lt;/key&gt;&lt;/foreign-keys&gt;&lt;ref-type name="Journal Article"&gt;17&lt;/ref-type&gt;&lt;contributors&gt;&lt;/contributors&gt;&lt;titles&gt;&lt;title&gt;Massachusetts Department of Public Health. Massachusetts PRAMS 2011 Surveillance Report. June 2015. Available at: http://www.mass.gov/eohhs/docs/dph/com-health/prego-newborn/prams-report-2011.pdf.  86-88.&lt;/title&gt;&lt;/titles&gt;&lt;dates&gt;&lt;/dates&gt;&lt;urls&gt;&lt;/urls&gt;&lt;/record&gt;&lt;/Cite&gt;&lt;/EndNote&gt;</w:instrText>
        </w:r>
        <w:r w:rsidR="00D14AEB" w:rsidRPr="00F75A45">
          <w:rPr>
            <w:rFonts w:ascii="Times New Roman" w:hAnsi="Times New Roman" w:cs="Times New Roman"/>
            <w:sz w:val="27"/>
            <w:szCs w:val="27"/>
          </w:rPr>
          <w:fldChar w:fldCharType="separate"/>
        </w:r>
        <w:r w:rsidR="00D14AEB" w:rsidRPr="00F75A45">
          <w:rPr>
            <w:rFonts w:ascii="Times New Roman" w:hAnsi="Times New Roman" w:cs="Times New Roman"/>
            <w:noProof/>
            <w:sz w:val="27"/>
            <w:szCs w:val="27"/>
            <w:vertAlign w:val="superscript"/>
          </w:rPr>
          <w:t>2</w:t>
        </w:r>
        <w:r w:rsidR="00D14AEB" w:rsidRPr="00F75A45">
          <w:rPr>
            <w:rFonts w:ascii="Times New Roman" w:hAnsi="Times New Roman" w:cs="Times New Roman"/>
            <w:sz w:val="27"/>
            <w:szCs w:val="27"/>
          </w:rPr>
          <w:fldChar w:fldCharType="end"/>
        </w:r>
      </w:hyperlink>
      <w:r w:rsidRPr="00F75A45">
        <w:rPr>
          <w:rFonts w:ascii="Times New Roman" w:hAnsi="Times New Roman" w:cs="Times New Roman"/>
          <w:sz w:val="27"/>
          <w:szCs w:val="27"/>
        </w:rPr>
        <w:t xml:space="preserve"> The American Congress of Obstetricians and Gynecologists emphasizes that dental treatment is safe and desirable during pregnancy.</w:t>
      </w:r>
      <w:hyperlink w:anchor="_ENREF_3" w:tooltip=",  #2908" w:history="1">
        <w:r w:rsidR="00D14AEB" w:rsidRPr="00F75A45">
          <w:rPr>
            <w:rFonts w:ascii="Times New Roman" w:hAnsi="Times New Roman" w:cs="Times New Roman"/>
            <w:sz w:val="27"/>
            <w:szCs w:val="27"/>
          </w:rPr>
          <w:fldChar w:fldCharType="begin"/>
        </w:r>
        <w:r w:rsidR="00D14AEB" w:rsidRPr="00F75A45">
          <w:rPr>
            <w:rFonts w:ascii="Times New Roman" w:hAnsi="Times New Roman" w:cs="Times New Roman"/>
            <w:sz w:val="27"/>
            <w:szCs w:val="27"/>
          </w:rPr>
          <w:instrText xml:space="preserve"> ADDIN EN.CITE &lt;EndNote&gt;&lt;Cite&gt;&lt;RecNum&gt;2908&lt;/RecNum&gt;&lt;DisplayText&gt;&lt;style face="superscript"&gt;3&lt;/style&gt;&lt;/DisplayText&gt;&lt;record&gt;&lt;rec-number&gt;2908&lt;/rec-number&gt;&lt;foreign-keys&gt;&lt;key app="EN" db-id="ffsxv50auea0zree9eavvtztrwsedp5pr0v2"&gt;2908&lt;/key&gt;&lt;/foreign-keys&gt;&lt;ref-type name="Journal Article"&gt;17&lt;/ref-type&gt;&lt;contributors&gt;&lt;/contributors&gt;&lt;titles&gt;&lt;title&gt;American College of Obstetricians and Gynecologists. Committee Opinion 569. Oral Health Care during Pregnancy and Through the Lifespan. August 2013. Available at: http://www.acog.org/Resources-And-Publications/Committee-Opinions/Committee-on-Health-Care-for-Underserved-Women/Oral-Health-Care-During-Pregnancy-and-Through-the-Lifespan.&lt;/title&gt;&lt;/titles&gt;&lt;dates&gt;&lt;/dates&gt;&lt;urls&gt;&lt;/urls&gt;&lt;/record&gt;&lt;/Cite&gt;&lt;/EndNote&gt;</w:instrText>
        </w:r>
        <w:r w:rsidR="00D14AEB" w:rsidRPr="00F75A45">
          <w:rPr>
            <w:rFonts w:ascii="Times New Roman" w:hAnsi="Times New Roman" w:cs="Times New Roman"/>
            <w:sz w:val="27"/>
            <w:szCs w:val="27"/>
          </w:rPr>
          <w:fldChar w:fldCharType="separate"/>
        </w:r>
        <w:r w:rsidR="00D14AEB" w:rsidRPr="00F75A45">
          <w:rPr>
            <w:rFonts w:ascii="Times New Roman" w:hAnsi="Times New Roman" w:cs="Times New Roman"/>
            <w:noProof/>
            <w:sz w:val="27"/>
            <w:szCs w:val="27"/>
            <w:vertAlign w:val="superscript"/>
          </w:rPr>
          <w:t>3</w:t>
        </w:r>
        <w:r w:rsidR="00D14AEB" w:rsidRPr="00F75A45">
          <w:rPr>
            <w:rFonts w:ascii="Times New Roman" w:hAnsi="Times New Roman" w:cs="Times New Roman"/>
            <w:sz w:val="27"/>
            <w:szCs w:val="27"/>
          </w:rPr>
          <w:fldChar w:fldCharType="end"/>
        </w:r>
      </w:hyperlink>
      <w:r w:rsidRPr="00F75A45">
        <w:rPr>
          <w:rFonts w:ascii="Times New Roman" w:hAnsi="Times New Roman" w:cs="Times New Roman"/>
          <w:sz w:val="27"/>
          <w:szCs w:val="27"/>
          <w:vertAlign w:val="superscript"/>
        </w:rPr>
        <w:t xml:space="preserve"> </w:t>
      </w:r>
      <w:r w:rsidRPr="00F75A45">
        <w:rPr>
          <w:rFonts w:ascii="Times New Roman" w:hAnsi="Times New Roman" w:cs="Times New Roman"/>
          <w:sz w:val="27"/>
          <w:szCs w:val="27"/>
        </w:rPr>
        <w:t>Obstetrical healthcare providers can educate their patients, while coordinating and collaborating with oral healthcare providers to improve women’s oral health. The section on prenatal oral health care highlights information on the way that normal and pathologic aspects of pregnancy may affect oral health and oral health care. Oral health practice guidelines for prenatal providers include instructions on ho</w:t>
      </w:r>
      <w:r w:rsidR="00D05B34" w:rsidRPr="00F75A45">
        <w:rPr>
          <w:rFonts w:ascii="Times New Roman" w:hAnsi="Times New Roman" w:cs="Times New Roman"/>
          <w:sz w:val="27"/>
          <w:szCs w:val="27"/>
        </w:rPr>
        <w:t xml:space="preserve">w to assess oral health status, </w:t>
      </w:r>
      <w:proofErr w:type="gramStart"/>
      <w:r w:rsidRPr="00F75A45">
        <w:rPr>
          <w:rFonts w:ascii="Times New Roman" w:hAnsi="Times New Roman" w:cs="Times New Roman"/>
          <w:sz w:val="27"/>
          <w:szCs w:val="27"/>
        </w:rPr>
        <w:t>advise</w:t>
      </w:r>
      <w:proofErr w:type="gramEnd"/>
      <w:r w:rsidRPr="00F75A45">
        <w:rPr>
          <w:rFonts w:ascii="Times New Roman" w:hAnsi="Times New Roman" w:cs="Times New Roman"/>
          <w:sz w:val="27"/>
          <w:szCs w:val="27"/>
        </w:rPr>
        <w:t xml:space="preserve"> and educate patients, and recommendations for referral and collaboration with oral healthcare providers. </w:t>
      </w:r>
    </w:p>
    <w:p w14:paraId="0A2F66FB" w14:textId="00ED2231"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 xml:space="preserve">Similarly, specific recommendations for oral healthcare providers include assessment (health history, dental history, comprehensive examination including blood pressure and radiographs as appropriate), advice and education, and the provision of all necessary treatment. Pregnancy in itself should not affect the type or quality of oral health care offered to pregnant patients. However, oral healthcare providers must be aware of medications which are acceptable for use during pregnancy (See </w:t>
      </w:r>
      <w:r w:rsidR="00D33B4E" w:rsidRPr="00F75A45">
        <w:rPr>
          <w:rFonts w:ascii="Times New Roman" w:hAnsi="Times New Roman" w:cs="Times New Roman"/>
          <w:sz w:val="27"/>
          <w:szCs w:val="27"/>
        </w:rPr>
        <w:t xml:space="preserve">Insert </w:t>
      </w:r>
      <w:r w:rsidR="00EA0C93" w:rsidRPr="00F75A45">
        <w:rPr>
          <w:rFonts w:ascii="Times New Roman" w:hAnsi="Times New Roman" w:cs="Times New Roman"/>
          <w:sz w:val="27"/>
          <w:szCs w:val="27"/>
        </w:rPr>
        <w:t>1</w:t>
      </w:r>
      <w:r w:rsidRPr="00F75A45">
        <w:rPr>
          <w:rFonts w:ascii="Times New Roman" w:hAnsi="Times New Roman" w:cs="Times New Roman"/>
          <w:sz w:val="27"/>
          <w:szCs w:val="27"/>
        </w:rPr>
        <w:t>).</w:t>
      </w:r>
    </w:p>
    <w:p w14:paraId="0DF4727F" w14:textId="2AEA0FD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 xml:space="preserve">Improving women’s oral health will also improve the health of their children by decreasing transmission of decay causing bacteria. Dental caries (cavities) is the most prevalent chronic condition among children. All healthcare providers can cooperate to </w:t>
      </w:r>
      <w:r w:rsidRPr="00F75A45">
        <w:rPr>
          <w:rFonts w:ascii="Times New Roman" w:hAnsi="Times New Roman" w:cs="Times New Roman"/>
          <w:sz w:val="27"/>
          <w:szCs w:val="27"/>
        </w:rPr>
        <w:lastRenderedPageBreak/>
        <w:t>reduce caries risk for their young patients. Oral health practice guidelines for pediatric healthcare providers include recommendations for assessment of oral health among children, including those with special health care needs. Appendices include risk assessment tools, information on fluoride use, prescribing guidelines, and a listing of Massachusetts comm</w:t>
      </w:r>
      <w:r w:rsidR="00740E0E" w:rsidRPr="00F75A45">
        <w:rPr>
          <w:rFonts w:ascii="Times New Roman" w:hAnsi="Times New Roman" w:cs="Times New Roman"/>
          <w:sz w:val="27"/>
          <w:szCs w:val="27"/>
        </w:rPr>
        <w:t>unities that benefit from community</w:t>
      </w:r>
      <w:r w:rsidRPr="00F75A45">
        <w:rPr>
          <w:rFonts w:ascii="Times New Roman" w:hAnsi="Times New Roman" w:cs="Times New Roman"/>
          <w:sz w:val="27"/>
          <w:szCs w:val="27"/>
        </w:rPr>
        <w:t xml:space="preserve"> water fluoridation. </w:t>
      </w:r>
      <w:r w:rsidR="00D14AEB" w:rsidRPr="00F75A45">
        <w:rPr>
          <w:rFonts w:ascii="Times New Roman" w:hAnsi="Times New Roman" w:cs="Times New Roman"/>
          <w:sz w:val="27"/>
          <w:szCs w:val="27"/>
        </w:rPr>
        <w:t>Community water fluoridation is the most cost effective preventive measure for tooth decay for all ages including pregnant women and it is the foundation for better oral health.</w:t>
      </w:r>
      <w:hyperlink w:anchor="_ENREF_4" w:tooltip=",  #3652" w:history="1">
        <w:r w:rsidR="00D14AEB" w:rsidRPr="00F75A45">
          <w:rPr>
            <w:rFonts w:ascii="Times New Roman" w:hAnsi="Times New Roman" w:cs="Times New Roman"/>
            <w:sz w:val="27"/>
            <w:szCs w:val="27"/>
          </w:rPr>
          <w:fldChar w:fldCharType="begin"/>
        </w:r>
        <w:r w:rsidR="00D14AEB" w:rsidRPr="00F75A45">
          <w:rPr>
            <w:rFonts w:ascii="Times New Roman" w:hAnsi="Times New Roman" w:cs="Times New Roman"/>
            <w:sz w:val="27"/>
            <w:szCs w:val="27"/>
          </w:rPr>
          <w:instrText xml:space="preserve"> ADDIN EN.CITE &lt;EndNote&gt;&lt;Cite&gt;&lt;RecNum&gt;3652&lt;/RecNum&gt;&lt;DisplayText&gt;&lt;style face="superscript"&gt;4&lt;/style&gt;&lt;/DisplayText&gt;&lt;record&gt;&lt;rec-number&gt;3652&lt;/rec-number&gt;&lt;foreign-keys&gt;&lt;key app="EN" db-id="ffsxv50auea0zree9eavvtztrwsedp5pr0v2"&gt;3652&lt;/key&gt;&lt;/foreign-keys&gt;&lt;ref-type name="Journal Article"&gt;17&lt;/ref-type&gt;&lt;contributors&gt;&lt;/contributors&gt;&lt;titles&gt;&lt;title&gt;Allukian, M. and Horowitz, A.M., &amp;quot;Effective Community Prevention Programs for Oral Diseases&amp;quot;, Chapter 10 in Jong&amp;apos;s Community Dental Health, fifth ed., Gluck, G., and Morganstein, W., ed., Mosby Press, St. Louis. p. 237-276, 2002.&lt;/title&gt;&lt;/titles&gt;&lt;dates&gt;&lt;/dates&gt;&lt;urls&gt;&lt;/urls&gt;&lt;/record&gt;&lt;/Cite&gt;&lt;/EndNote&gt;</w:instrText>
        </w:r>
        <w:r w:rsidR="00D14AEB" w:rsidRPr="00F75A45">
          <w:rPr>
            <w:rFonts w:ascii="Times New Roman" w:hAnsi="Times New Roman" w:cs="Times New Roman"/>
            <w:sz w:val="27"/>
            <w:szCs w:val="27"/>
          </w:rPr>
          <w:fldChar w:fldCharType="separate"/>
        </w:r>
        <w:r w:rsidR="00D14AEB" w:rsidRPr="00F75A45">
          <w:rPr>
            <w:rFonts w:ascii="Times New Roman" w:hAnsi="Times New Roman" w:cs="Times New Roman"/>
            <w:noProof/>
            <w:sz w:val="27"/>
            <w:szCs w:val="27"/>
            <w:vertAlign w:val="superscript"/>
          </w:rPr>
          <w:t>4</w:t>
        </w:r>
        <w:r w:rsidR="00D14AEB" w:rsidRPr="00F75A45">
          <w:rPr>
            <w:rFonts w:ascii="Times New Roman" w:hAnsi="Times New Roman" w:cs="Times New Roman"/>
            <w:sz w:val="27"/>
            <w:szCs w:val="27"/>
          </w:rPr>
          <w:fldChar w:fldCharType="end"/>
        </w:r>
      </w:hyperlink>
      <w:r w:rsidR="00D14AEB" w:rsidRPr="00F75A45">
        <w:rPr>
          <w:rFonts w:ascii="Times New Roman" w:hAnsi="Times New Roman" w:cs="Times New Roman"/>
          <w:sz w:val="27"/>
          <w:szCs w:val="27"/>
        </w:rPr>
        <w:t xml:space="preserve"> </w:t>
      </w:r>
      <w:r w:rsidRPr="00F75A45">
        <w:rPr>
          <w:rFonts w:ascii="Times New Roman" w:hAnsi="Times New Roman" w:cs="Times New Roman"/>
          <w:sz w:val="27"/>
          <w:szCs w:val="27"/>
        </w:rPr>
        <w:t>Healthcare providers may advise a</w:t>
      </w:r>
      <w:r w:rsidR="00135A7A" w:rsidRPr="00F75A45">
        <w:rPr>
          <w:rFonts w:ascii="Times New Roman" w:hAnsi="Times New Roman" w:cs="Times New Roman"/>
          <w:sz w:val="27"/>
          <w:szCs w:val="27"/>
        </w:rPr>
        <w:t>nd educate with respect to diet and</w:t>
      </w:r>
      <w:r w:rsidRPr="00F75A45">
        <w:rPr>
          <w:rFonts w:ascii="Times New Roman" w:hAnsi="Times New Roman" w:cs="Times New Roman"/>
          <w:sz w:val="27"/>
          <w:szCs w:val="27"/>
        </w:rPr>
        <w:t xml:space="preserve"> oral hygiene, and </w:t>
      </w:r>
      <w:r w:rsidR="002E7728" w:rsidRPr="00F75A45">
        <w:rPr>
          <w:rFonts w:ascii="Times New Roman" w:hAnsi="Times New Roman" w:cs="Times New Roman"/>
          <w:sz w:val="27"/>
          <w:szCs w:val="27"/>
        </w:rPr>
        <w:t xml:space="preserve">make a </w:t>
      </w:r>
      <w:r w:rsidRPr="00F75A45">
        <w:rPr>
          <w:rFonts w:ascii="Times New Roman" w:hAnsi="Times New Roman" w:cs="Times New Roman"/>
          <w:sz w:val="27"/>
          <w:szCs w:val="27"/>
        </w:rPr>
        <w:t>referral to a dental home.</w:t>
      </w:r>
      <w:r w:rsidR="002E7728" w:rsidRPr="00F75A45">
        <w:rPr>
          <w:rFonts w:ascii="Times New Roman" w:hAnsi="Times New Roman" w:cs="Times New Roman"/>
          <w:sz w:val="27"/>
          <w:szCs w:val="27"/>
        </w:rPr>
        <w:t xml:space="preserve">  </w:t>
      </w:r>
      <w:r w:rsidRPr="00F75A45">
        <w:rPr>
          <w:rFonts w:ascii="Times New Roman" w:hAnsi="Times New Roman" w:cs="Times New Roman"/>
          <w:sz w:val="27"/>
          <w:szCs w:val="27"/>
        </w:rPr>
        <w:t xml:space="preserve"> A dental home may be the office of a </w:t>
      </w:r>
      <w:r w:rsidR="002E7728" w:rsidRPr="00F75A45">
        <w:rPr>
          <w:rFonts w:ascii="Times New Roman" w:hAnsi="Times New Roman" w:cs="Times New Roman"/>
          <w:sz w:val="27"/>
          <w:szCs w:val="27"/>
        </w:rPr>
        <w:t xml:space="preserve">general </w:t>
      </w:r>
      <w:r w:rsidRPr="00F75A45">
        <w:rPr>
          <w:rFonts w:ascii="Times New Roman" w:hAnsi="Times New Roman" w:cs="Times New Roman"/>
          <w:sz w:val="27"/>
          <w:szCs w:val="27"/>
        </w:rPr>
        <w:t xml:space="preserve">dentist who </w:t>
      </w:r>
      <w:r w:rsidR="002E7728" w:rsidRPr="00F75A45">
        <w:rPr>
          <w:rFonts w:ascii="Times New Roman" w:hAnsi="Times New Roman" w:cs="Times New Roman"/>
          <w:sz w:val="27"/>
          <w:szCs w:val="27"/>
        </w:rPr>
        <w:t xml:space="preserve">feels comfortable treating pregnant women and young children or a pediatric dentist who </w:t>
      </w:r>
      <w:r w:rsidRPr="00F75A45">
        <w:rPr>
          <w:rFonts w:ascii="Times New Roman" w:hAnsi="Times New Roman" w:cs="Times New Roman"/>
          <w:sz w:val="27"/>
          <w:szCs w:val="27"/>
        </w:rPr>
        <w:t>specializes in the treatment of children (</w:t>
      </w:r>
      <w:proofErr w:type="spellStart"/>
      <w:r w:rsidRPr="00F75A45">
        <w:rPr>
          <w:rFonts w:ascii="Times New Roman" w:hAnsi="Times New Roman" w:cs="Times New Roman"/>
          <w:sz w:val="27"/>
          <w:szCs w:val="27"/>
        </w:rPr>
        <w:t>pedodontist</w:t>
      </w:r>
      <w:proofErr w:type="spellEnd"/>
      <w:r w:rsidRPr="00F75A45">
        <w:rPr>
          <w:rFonts w:ascii="Times New Roman" w:hAnsi="Times New Roman" w:cs="Times New Roman"/>
          <w:sz w:val="27"/>
          <w:szCs w:val="27"/>
        </w:rPr>
        <w:t>)</w:t>
      </w:r>
      <w:r w:rsidR="002E7728" w:rsidRPr="00F75A45">
        <w:rPr>
          <w:rFonts w:ascii="Times New Roman" w:hAnsi="Times New Roman" w:cs="Times New Roman"/>
          <w:sz w:val="27"/>
          <w:szCs w:val="27"/>
        </w:rPr>
        <w:t xml:space="preserve">. All </w:t>
      </w:r>
      <w:r w:rsidRPr="00F75A45">
        <w:rPr>
          <w:rFonts w:ascii="Times New Roman" w:hAnsi="Times New Roman" w:cs="Times New Roman"/>
          <w:sz w:val="27"/>
          <w:szCs w:val="27"/>
        </w:rPr>
        <w:t>healthcare providers may benefit from review</w:t>
      </w:r>
      <w:r w:rsidR="002E7728" w:rsidRPr="00F75A45">
        <w:rPr>
          <w:rFonts w:ascii="Times New Roman" w:hAnsi="Times New Roman" w:cs="Times New Roman"/>
          <w:sz w:val="27"/>
          <w:szCs w:val="27"/>
        </w:rPr>
        <w:t>ing the a</w:t>
      </w:r>
      <w:r w:rsidR="00651BEC" w:rsidRPr="00F75A45">
        <w:rPr>
          <w:rFonts w:ascii="Times New Roman" w:hAnsi="Times New Roman" w:cs="Times New Roman"/>
          <w:sz w:val="27"/>
          <w:szCs w:val="27"/>
        </w:rPr>
        <w:t>pp</w:t>
      </w:r>
      <w:r w:rsidR="002E7728" w:rsidRPr="00F75A45">
        <w:rPr>
          <w:rFonts w:ascii="Times New Roman" w:hAnsi="Times New Roman" w:cs="Times New Roman"/>
          <w:sz w:val="27"/>
          <w:szCs w:val="27"/>
        </w:rPr>
        <w:t>endices that</w:t>
      </w:r>
      <w:r w:rsidRPr="00F75A45">
        <w:rPr>
          <w:rFonts w:ascii="Times New Roman" w:hAnsi="Times New Roman" w:cs="Times New Roman"/>
          <w:sz w:val="27"/>
          <w:szCs w:val="27"/>
        </w:rPr>
        <w:t xml:space="preserve"> include a list of perinatal oral health guidelines</w:t>
      </w:r>
      <w:r w:rsidR="002E7728" w:rsidRPr="00F75A45">
        <w:rPr>
          <w:rFonts w:ascii="Times New Roman" w:hAnsi="Times New Roman" w:cs="Times New Roman"/>
          <w:sz w:val="27"/>
          <w:szCs w:val="27"/>
        </w:rPr>
        <w:t xml:space="preserve"> and tools, </w:t>
      </w:r>
      <w:r w:rsidRPr="00F75A45">
        <w:rPr>
          <w:rFonts w:ascii="Times New Roman" w:hAnsi="Times New Roman" w:cs="Times New Roman"/>
          <w:sz w:val="27"/>
          <w:szCs w:val="27"/>
        </w:rPr>
        <w:t>and resources including information on MassHealth (Medicaid).</w:t>
      </w:r>
    </w:p>
    <w:p w14:paraId="7287BF8E" w14:textId="42BE7D1A" w:rsidR="003C4A95"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This document builds on state and national efforts to summarize information in order to educate healthcare providers across professions for the benefit of patients. The MDPH will publish this resource and maintain it as an electronic document online. The electronic version will be the most current.</w:t>
      </w:r>
    </w:p>
    <w:p w14:paraId="29D7A36E" w14:textId="77777777" w:rsidR="001F5A2B" w:rsidRPr="00F75A45" w:rsidRDefault="001F5A2B" w:rsidP="001F5A2B">
      <w:pPr>
        <w:rPr>
          <w:rFonts w:ascii="Times New Roman" w:hAnsi="Times New Roman" w:cs="Times New Roman"/>
          <w:sz w:val="27"/>
          <w:szCs w:val="27"/>
        </w:rPr>
      </w:pPr>
    </w:p>
    <w:p w14:paraId="50A56DEE" w14:textId="77777777" w:rsidR="001F5A2B" w:rsidRPr="00F75A45" w:rsidRDefault="001F5A2B" w:rsidP="001F5A2B">
      <w:pPr>
        <w:rPr>
          <w:rFonts w:ascii="Times New Roman" w:hAnsi="Times New Roman" w:cs="Times New Roman"/>
          <w:sz w:val="27"/>
          <w:szCs w:val="27"/>
        </w:rPr>
      </w:pPr>
    </w:p>
    <w:p w14:paraId="756407E0" w14:textId="77777777" w:rsidR="001F5A2B" w:rsidRPr="00F75A45" w:rsidRDefault="001F5A2B" w:rsidP="001F5A2B">
      <w:pPr>
        <w:rPr>
          <w:rFonts w:ascii="Times New Roman" w:hAnsi="Times New Roman" w:cs="Times New Roman"/>
          <w:sz w:val="27"/>
          <w:szCs w:val="27"/>
        </w:rPr>
      </w:pPr>
    </w:p>
    <w:p w14:paraId="198F1024" w14:textId="77777777" w:rsidR="001F5A2B" w:rsidRPr="00F75A45" w:rsidRDefault="001F5A2B" w:rsidP="001F5A2B">
      <w:pPr>
        <w:rPr>
          <w:rFonts w:ascii="Times New Roman" w:hAnsi="Times New Roman" w:cs="Times New Roman"/>
          <w:sz w:val="27"/>
          <w:szCs w:val="27"/>
        </w:rPr>
      </w:pPr>
    </w:p>
    <w:p w14:paraId="206B00FC" w14:textId="77777777" w:rsidR="001F5A2B" w:rsidRPr="00F75A45" w:rsidRDefault="001F5A2B" w:rsidP="001F5A2B">
      <w:pPr>
        <w:rPr>
          <w:rFonts w:ascii="Times New Roman" w:hAnsi="Times New Roman" w:cs="Times New Roman"/>
          <w:sz w:val="27"/>
          <w:szCs w:val="27"/>
        </w:rPr>
      </w:pPr>
    </w:p>
    <w:p w14:paraId="44117719" w14:textId="77777777" w:rsidR="001F5A2B" w:rsidRPr="00F75A45" w:rsidRDefault="001F5A2B" w:rsidP="001F5A2B">
      <w:pPr>
        <w:rPr>
          <w:rFonts w:ascii="Times New Roman" w:hAnsi="Times New Roman" w:cs="Times New Roman"/>
          <w:sz w:val="27"/>
          <w:szCs w:val="27"/>
        </w:rPr>
      </w:pPr>
    </w:p>
    <w:p w14:paraId="6D12D2B8" w14:textId="77777777" w:rsidR="001F5A2B" w:rsidRPr="00F75A45" w:rsidRDefault="001F5A2B" w:rsidP="001F5A2B">
      <w:pPr>
        <w:rPr>
          <w:rFonts w:ascii="Times New Roman" w:hAnsi="Times New Roman" w:cs="Times New Roman"/>
          <w:sz w:val="27"/>
          <w:szCs w:val="27"/>
        </w:rPr>
      </w:pPr>
    </w:p>
    <w:p w14:paraId="062AD87B" w14:textId="77777777" w:rsidR="001F5A2B" w:rsidRPr="00F75A45" w:rsidRDefault="001F5A2B" w:rsidP="001F5A2B">
      <w:pPr>
        <w:rPr>
          <w:rFonts w:ascii="Times New Roman" w:hAnsi="Times New Roman" w:cs="Times New Roman"/>
          <w:sz w:val="27"/>
          <w:szCs w:val="27"/>
        </w:rPr>
      </w:pPr>
    </w:p>
    <w:p w14:paraId="34BF8F12" w14:textId="77777777" w:rsidR="001F5A2B" w:rsidRPr="00F75A45" w:rsidRDefault="001F5A2B" w:rsidP="001F5A2B">
      <w:pPr>
        <w:rPr>
          <w:rFonts w:ascii="Times New Roman" w:hAnsi="Times New Roman" w:cs="Times New Roman"/>
          <w:sz w:val="27"/>
          <w:szCs w:val="27"/>
        </w:rPr>
      </w:pPr>
    </w:p>
    <w:p w14:paraId="0EAA8127" w14:textId="77777777" w:rsidR="001F5A2B" w:rsidRPr="00F75A45" w:rsidRDefault="001F5A2B" w:rsidP="001F5A2B">
      <w:pPr>
        <w:rPr>
          <w:rFonts w:ascii="Times New Roman" w:hAnsi="Times New Roman" w:cs="Times New Roman"/>
          <w:sz w:val="27"/>
          <w:szCs w:val="27"/>
        </w:rPr>
        <w:sectPr w:rsidR="001F5A2B" w:rsidRPr="00F75A45" w:rsidSect="001F5A2B">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pPr>
    </w:p>
    <w:p w14:paraId="3F980CEB" w14:textId="3B1647CD" w:rsidR="001F5A2B" w:rsidRPr="001504D4" w:rsidRDefault="0048742F" w:rsidP="0048742F">
      <w:pPr>
        <w:spacing w:after="0" w:line="240" w:lineRule="auto"/>
        <w:rPr>
          <w:rFonts w:ascii="Times New Roman" w:eastAsia="Times New Roman" w:hAnsi="Times New Roman" w:cs="Times New Roman"/>
          <w:b/>
          <w:sz w:val="32"/>
          <w:szCs w:val="32"/>
        </w:rPr>
      </w:pPr>
      <w:r w:rsidRPr="001504D4">
        <w:rPr>
          <w:rFonts w:ascii="Times New Roman" w:eastAsia="Times New Roman" w:hAnsi="Times New Roman" w:cs="Times New Roman"/>
          <w:b/>
          <w:sz w:val="32"/>
          <w:szCs w:val="32"/>
        </w:rPr>
        <w:lastRenderedPageBreak/>
        <w:t>Introduction</w:t>
      </w:r>
    </w:p>
    <w:p w14:paraId="47346C29"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Oral Diseases: The Silent Epidemic</w:t>
      </w:r>
    </w:p>
    <w:p w14:paraId="4126441A" w14:textId="01888378"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Oral health is essential to promote general health and well-being. In 2000, the Surgeon General’s report on oral health, </w:t>
      </w:r>
      <w:r w:rsidRPr="00F75A45">
        <w:rPr>
          <w:rFonts w:ascii="Times New Roman" w:eastAsia="Times New Roman" w:hAnsi="Times New Roman" w:cs="Times New Roman"/>
          <w:i/>
          <w:sz w:val="27"/>
          <w:szCs w:val="27"/>
        </w:rPr>
        <w:t>Oral Health in America</w:t>
      </w:r>
      <w:r w:rsidRPr="00F75A45">
        <w:rPr>
          <w:rFonts w:ascii="Times New Roman" w:eastAsia="Times New Roman" w:hAnsi="Times New Roman" w:cs="Times New Roman"/>
          <w:sz w:val="27"/>
          <w:szCs w:val="27"/>
        </w:rPr>
        <w:t>, identified oral diseases as the “silent epidemic” affecting millions of children and adults in the United States.</w:t>
      </w:r>
      <w:r w:rsidRPr="00F75A45">
        <w:rPr>
          <w:rFonts w:ascii="Times New Roman" w:eastAsia="Times New Roman" w:hAnsi="Times New Roman" w:cs="Times New Roman"/>
          <w:sz w:val="27"/>
          <w:szCs w:val="27"/>
          <w:vertAlign w:val="superscript"/>
        </w:rPr>
        <w:t>1</w:t>
      </w:r>
      <w:r w:rsidRPr="00F75A45">
        <w:rPr>
          <w:rFonts w:ascii="Times New Roman" w:eastAsia="Times New Roman" w:hAnsi="Times New Roman" w:cs="Times New Roman"/>
          <w:sz w:val="27"/>
          <w:szCs w:val="27"/>
        </w:rPr>
        <w:t xml:space="preserve"> In its Healthy People 2020 health promotion and disease-prevention goals and objectives, the </w:t>
      </w:r>
      <w:r w:rsidRPr="00F75A45">
        <w:rPr>
          <w:rFonts w:ascii="Times New Roman" w:hAnsi="Times New Roman" w:cs="Times New Roman"/>
          <w:sz w:val="27"/>
          <w:szCs w:val="27"/>
        </w:rPr>
        <w:t>United States Department of Health and Human Services recognized</w:t>
      </w:r>
      <w:r w:rsidRPr="00F75A45">
        <w:rPr>
          <w:rFonts w:ascii="Times New Roman" w:eastAsia="Times New Roman" w:hAnsi="Times New Roman" w:cs="Times New Roman"/>
          <w:sz w:val="27"/>
          <w:szCs w:val="27"/>
        </w:rPr>
        <w:t xml:space="preserve"> the importance of oral health across the lifespan. Oral health is one of the 26 Healthy People 2020 Leading Health Indicators – </w:t>
      </w:r>
      <w:r w:rsidRPr="00F75A45">
        <w:rPr>
          <w:rFonts w:ascii="Times New Roman" w:eastAsia="Times New Roman" w:hAnsi="Times New Roman" w:cs="Times New Roman"/>
          <w:i/>
          <w:sz w:val="27"/>
          <w:szCs w:val="27"/>
        </w:rPr>
        <w:t>children, adolescents and adults who visited the dentist in the past year</w:t>
      </w:r>
      <w:r w:rsidRPr="00F75A45">
        <w:rPr>
          <w:rFonts w:ascii="Times New Roman" w:eastAsia="Times New Roman" w:hAnsi="Times New Roman" w:cs="Times New Roman"/>
          <w:sz w:val="27"/>
          <w:szCs w:val="27"/>
        </w:rPr>
        <w:t>. Additionally, Healthy People 2020 includes 33 other objectives related to oral health, improving oral health status, and increasing access to oral health prevention and treatment services.</w:t>
      </w:r>
      <w:hyperlink w:anchor="_ENREF_5" w:tooltip=",  #2909"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&lt;EndNote&gt;&lt;Cite&gt;&lt;RecNum&gt;2909&lt;/RecNum&gt;&lt;DisplayText&gt;&lt;style face="superscript"&gt;5&lt;/style&gt;&lt;/DisplayText&gt;&lt;record&gt;&lt;rec-number&gt;2909&lt;/rec-number&gt;&lt;foreign-keys&gt;&lt;key app="EN" db-id="ffsxv50auea0zree9eavvtztrwsedp5pr0v2"&gt;2909&lt;/key&gt;&lt;/foreign-keys&gt;&lt;ref-type name="Journal Article"&gt;17&lt;/ref-type&gt;&lt;contributors&gt;&lt;/contributors&gt;&lt;titles&gt;&lt;title&gt;Healthy People 2020. Available at: https://www.healthypeople.gov/2020/topics objectives/topic/oral-health .&lt;/title&gt;&lt;/titles&gt;&lt;dates&gt;&lt;/dates&gt;&lt;urls&gt;&lt;/urls&gt;&lt;/record&gt;&lt;/Cite&gt;&lt;/EndNote&gt;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5</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vertAlign w:val="superscript"/>
        </w:rPr>
        <w:t xml:space="preserve"> </w:t>
      </w:r>
      <w:r w:rsidRPr="00F75A45">
        <w:rPr>
          <w:rFonts w:ascii="Times New Roman" w:eastAsia="Times New Roman" w:hAnsi="Times New Roman" w:cs="Times New Roman"/>
          <w:sz w:val="27"/>
          <w:szCs w:val="27"/>
        </w:rPr>
        <w:t xml:space="preserve"> </w:t>
      </w:r>
    </w:p>
    <w:p w14:paraId="740F5FCD"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0CDB2AD2" w14:textId="677ECE08"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During pregnancy, physical and physiological chang</w:t>
      </w:r>
      <w:r w:rsidR="00B57BC6" w:rsidRPr="00F75A45">
        <w:rPr>
          <w:rFonts w:ascii="Times New Roman" w:eastAsia="Times New Roman" w:hAnsi="Times New Roman" w:cs="Times New Roman"/>
          <w:sz w:val="27"/>
          <w:szCs w:val="27"/>
        </w:rPr>
        <w:t xml:space="preserve">es occur that can adversely </w:t>
      </w:r>
      <w:r w:rsidRPr="00F75A45">
        <w:rPr>
          <w:rFonts w:ascii="Times New Roman" w:eastAsia="Times New Roman" w:hAnsi="Times New Roman" w:cs="Times New Roman"/>
          <w:sz w:val="27"/>
          <w:szCs w:val="27"/>
        </w:rPr>
        <w:t xml:space="preserve">              </w:t>
      </w:r>
      <w:r w:rsidR="00B57BC6"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affect the mouth.  Gingivitis is the most common oral condition of pregnancy.</w:t>
      </w:r>
      <w:hyperlink w:anchor="_ENREF_6" w:tooltip="Silk, 2008 #2936"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&lt;EndNote&gt;&lt;Cite&gt;&lt;Author&gt;Silk&lt;/Author&gt;&lt;Year&gt;2008&lt;/Year&gt;&lt;RecNum&gt;2936&lt;/RecNum&gt;&lt;DisplayText&gt;&lt;style face="superscript"&gt;6&lt;/style&gt;&lt;/DisplayText&gt;&lt;record&gt;&lt;rec-number&gt;2936&lt;/rec-number&gt;&lt;foreign-keys&gt;&lt;key app="EN" db-id="ffsxv50auea0zree9eavvtztrwsedp5pr0v2"&gt;2936&lt;/key&gt;&lt;/foreign-keys&gt;&lt;ref-type name="Journal Article"&gt;17&lt;/ref-type&gt;&lt;contributors&gt;&lt;authors&gt;&lt;author&gt;Silk, H.&lt;/author&gt;&lt;author&gt;Douglass, A. B.&lt;/author&gt;&lt;author&gt;Douglass, J. M.&lt;/author&gt;&lt;author&gt;Silk, L.&lt;/author&gt;&lt;/authors&gt;&lt;/contributors&gt;&lt;auth-address&gt;University of Massachusetts Medical School and Family Medicine Residency Program, Worcester, MA, USA.&lt;/auth-address&gt;&lt;titles&gt;&lt;title&gt;Oral health during pregnancy&lt;/title&gt;&lt;secondary-title&gt;Am Fam Physician&lt;/secondary-title&gt;&lt;/titles&gt;&lt;periodical&gt;&lt;full-title&gt;Am Fam Physician&lt;/full-title&gt;&lt;/periodical&gt;&lt;pages&gt;1139-44&lt;/pages&gt;&lt;volume&gt;77&lt;/volume&gt;&lt;number&gt;8&lt;/number&gt;&lt;edition&gt;2008/05/17&lt;/edition&gt;&lt;keywords&gt;&lt;keyword&gt;Dental Caries/prevention &amp;amp; control/therapy&lt;/keyword&gt;&lt;keyword&gt;Female&lt;/keyword&gt;&lt;keyword&gt;Gingivitis/therapy&lt;/keyword&gt;&lt;keyword&gt;Granuloma, Pyogenic/therapy&lt;/keyword&gt;&lt;keyword&gt;Humans&lt;/keyword&gt;&lt;keyword&gt;Infant, Newborn&lt;/keyword&gt;&lt;keyword&gt;Mouth Diseases/*therapy&lt;/keyword&gt;&lt;keyword&gt;*Oral Health&lt;/keyword&gt;&lt;keyword&gt;Periodontitis/therapy&lt;/keyword&gt;&lt;keyword&gt;Pregnancy&lt;/keyword&gt;&lt;keyword&gt;Pregnancy Complications/*therapy&lt;/keyword&gt;&lt;keyword&gt;Pregnancy Outcome&lt;/keyword&gt;&lt;keyword&gt;Prenatal Care/*methods&lt;/keyword&gt;&lt;keyword&gt;Tooth Mobility/therapy&lt;/keyword&gt;&lt;/keywords&gt;&lt;dates&gt;&lt;year&gt;2008&lt;/year&gt;&lt;pub-dates&gt;&lt;date&gt;Apr 15&lt;/date&gt;&lt;/pub-dates&gt;&lt;/dates&gt;&lt;isbn&gt;0002-838X (Print)&amp;#xD;0002-838X (Linking)&lt;/isbn&gt;&lt;accession-num&gt;18481562&lt;/accession-num&gt;&lt;urls&gt;&lt;related-urls&gt;&lt;url&gt;http://www.ncbi.nlm.nih.gov/pubmed/18481562&lt;/url&gt;&lt;/related-urls&gt;&lt;/urls&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6</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Left untreated, gingivitis may progress to periodontal disease which may</w:t>
      </w:r>
      <w:r w:rsidR="00B57BC6" w:rsidRPr="00F75A45">
        <w:rPr>
          <w:rFonts w:ascii="Times New Roman" w:eastAsia="Times New Roman" w:hAnsi="Times New Roman" w:cs="Times New Roman"/>
          <w:sz w:val="27"/>
          <w:szCs w:val="27"/>
        </w:rPr>
        <w:t xml:space="preserve"> destroy both soft  </w:t>
      </w:r>
      <w:r w:rsidR="00AC72A8" w:rsidRPr="00F75A45">
        <w:rPr>
          <w:rFonts w:ascii="Times New Roman" w:eastAsia="Times New Roman" w:hAnsi="Times New Roman" w:cs="Times New Roman"/>
          <w:sz w:val="27"/>
          <w:szCs w:val="27"/>
        </w:rPr>
        <w:t xml:space="preserve">and hard </w:t>
      </w:r>
      <w:r w:rsidRPr="00F75A45">
        <w:rPr>
          <w:rFonts w:ascii="Times New Roman" w:eastAsia="Times New Roman" w:hAnsi="Times New Roman" w:cs="Times New Roman"/>
          <w:sz w:val="27"/>
          <w:szCs w:val="27"/>
        </w:rPr>
        <w:t>tissues.</w:t>
      </w:r>
      <w:hyperlink w:anchor="_ENREF_7" w:tooltip="Zoellner, 2011 #2940"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&lt;EndNote&gt;&lt;Cite&gt;&lt;Author&gt;Zoellner&lt;/Author&gt;&lt;Year&gt;2011&lt;/Year&gt;&lt;RecNum&gt;2940&lt;/RecNum&gt;&lt;DisplayText&gt;&lt;style face="superscript"&gt;7&lt;/style&gt;&lt;/DisplayText&gt;&lt;record&gt;&lt;rec-number&gt;2940&lt;/rec-number&gt;&lt;foreign-keys&gt;&lt;key app="EN" db-id="ffsxv50auea0zree9eavvtztrwsedp5pr0v2"&gt;2940&lt;/key&gt;&lt;/foreign-keys&gt;&lt;ref-type name="Journal Article"&gt;17&lt;/ref-type&gt;&lt;contributors&gt;&lt;authors&gt;&lt;author&gt;Zoellner, H.&lt;/author&gt;&lt;/authors&gt;&lt;/contributors&gt;&lt;auth-address&gt;The Cellular and Molecular Pathology Research Unit, Department of Oral Pathology and Oral Medicine, The University of Sydney, Westmead Centre for Oral Health, Westmead Hospital, Westmead, Australia. hans.zoellner@sydney.edu.au&lt;/auth-address&gt;&lt;titles&gt;&lt;title&gt;Dental infection and vascular disease&lt;/title&gt;&lt;secondary-title&gt;Semin Thromb Hemost&lt;/secondary-title&gt;&lt;/titles&gt;&lt;periodical&gt;&lt;full-title&gt;Semin Thromb Hemost&lt;/full-title&gt;&lt;/periodical&gt;&lt;pages&gt;181-92&lt;/pages&gt;&lt;volume&gt;37&lt;/volume&gt;&lt;number&gt;3&lt;/number&gt;&lt;edition&gt;2011/04/02&lt;/edition&gt;&lt;keywords&gt;&lt;keyword&gt;Animals&lt;/keyword&gt;&lt;keyword&gt;Atherosclerosis/complications/etiology/prevention &amp;amp; control&lt;/keyword&gt;&lt;keyword&gt;Cardiovascular Diseases/etiology&lt;/keyword&gt;&lt;keyword&gt;Dental Caries/*complications&lt;/keyword&gt;&lt;keyword&gt;Humans&lt;/keyword&gt;&lt;keyword&gt;Myocardial Infarction/etiology&lt;/keyword&gt;&lt;keyword&gt;Periapical Diseases/*complications&lt;/keyword&gt;&lt;keyword&gt;Periodontal Diseases/therapy&lt;/keyword&gt;&lt;keyword&gt;Periodontitis/*complications&lt;/keyword&gt;&lt;keyword&gt;Stroke/etiology&lt;/keyword&gt;&lt;keyword&gt;Tooth Loss/complications&lt;/keyword&gt;&lt;keyword&gt;Vascular Diseases/*etiology&lt;/keyword&gt;&lt;/keywords&gt;&lt;dates&gt;&lt;year&gt;2011&lt;/year&gt;&lt;pub-dates&gt;&lt;date&gt;Apr&lt;/date&gt;&lt;/pub-dates&gt;&lt;/dates&gt;&lt;isbn&gt;1098-9064 (Electronic)&amp;#xD;0094-6176 (Linking)&lt;/isbn&gt;&lt;accession-num&gt;21455852&lt;/accession-num&gt;&lt;urls&gt;&lt;related-urls&gt;&lt;url&gt;http://www.ncbi.nlm.nih.gov/pubmed/21455852&lt;/url&gt;&lt;/related-urls&gt;&lt;/urls&gt;&lt;electronic-resource-num&gt;10.1055/s-0031-1273082&lt;/electronic-resource-num&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7</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vertAlign w:val="superscript"/>
        </w:rPr>
        <w:t xml:space="preserve"> </w:t>
      </w:r>
      <w:r w:rsidRPr="00F75A45">
        <w:rPr>
          <w:rFonts w:ascii="Times New Roman" w:eastAsia="Times New Roman" w:hAnsi="Times New Roman" w:cs="Times New Roman"/>
          <w:sz w:val="27"/>
          <w:szCs w:val="27"/>
        </w:rPr>
        <w:t>Other oral conditions commonly occurring during pre</w:t>
      </w:r>
      <w:r w:rsidR="00B57BC6" w:rsidRPr="00F75A45">
        <w:rPr>
          <w:rFonts w:ascii="Times New Roman" w:eastAsia="Times New Roman" w:hAnsi="Times New Roman" w:cs="Times New Roman"/>
          <w:sz w:val="27"/>
          <w:szCs w:val="27"/>
        </w:rPr>
        <w:t xml:space="preserve">gnancy include benign </w:t>
      </w:r>
      <w:r w:rsidRPr="00F75A45">
        <w:rPr>
          <w:rFonts w:ascii="Times New Roman" w:eastAsia="Times New Roman" w:hAnsi="Times New Roman" w:cs="Times New Roman"/>
          <w:sz w:val="27"/>
          <w:szCs w:val="27"/>
        </w:rPr>
        <w:t>oral gingival lesions, tooth mobility, tooth erosion and dental caries (cavities).</w:t>
      </w:r>
      <w:hyperlink w:anchor="_ENREF_8" w:tooltip="Gajendra, 2004 #2942"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&lt;EndNote&gt;&lt;Cite&gt;&lt;Author&gt;Gajendra&lt;/Author&gt;&lt;Year&gt;2004&lt;/Year&gt;&lt;RecNum&gt;2942&lt;/RecNum&gt;&lt;DisplayText&gt;&lt;style face="superscript"&gt;8&lt;/style&gt;&lt;/DisplayText&gt;&lt;record&gt;&lt;rec-number&gt;2942&lt;/rec-number&gt;&lt;foreign-keys&gt;&lt;key app="EN" db-id="ffsxv50auea0zree9eavvtztrwsedp5pr0v2"&gt;2942&lt;/key&gt;&lt;/foreign-keys&gt;&lt;ref-type name="Journal Article"&gt;17&lt;/ref-type&gt;&lt;contributors&gt;&lt;authors&gt;&lt;author&gt;Gajendra, S.&lt;/author&gt;&lt;author&gt;Kumar, J. V.&lt;/author&gt;&lt;/authors&gt;&lt;/contributors&gt;&lt;auth-address&gt;Oral Health Surveillance &amp;amp; Research Unit, New York State Department of Health, Albany, USA.&lt;/auth-address&gt;&lt;titles&gt;&lt;title&gt;Oral health and pregnancy: a review&lt;/title&gt;&lt;secondary-title&gt;N Y State Dent J&lt;/secondary-title&gt;&lt;/titles&gt;&lt;periodical&gt;&lt;full-title&gt;N Y State Dent J&lt;/full-title&gt;&lt;/periodical&gt;&lt;pages&gt;40-4&lt;/pages&gt;&lt;volume&gt;70&lt;/volume&gt;&lt;number&gt;1&lt;/number&gt;&lt;edition&gt;2004/03/27&lt;/edition&gt;&lt;keywords&gt;&lt;keyword&gt;Dental Care&lt;/keyword&gt;&lt;keyword&gt;Female&lt;/keyword&gt;&lt;keyword&gt;Humans&lt;/keyword&gt;&lt;keyword&gt;*Oral Health&lt;/keyword&gt;&lt;keyword&gt;Periodontal Diseases/prevention &amp;amp; control&lt;/keyword&gt;&lt;keyword&gt;Pregnancy/*physiology&lt;/keyword&gt;&lt;keyword&gt;Pregnancy Complications/prevention &amp;amp; control&lt;/keyword&gt;&lt;keyword&gt;Tooth Diseases/prevention &amp;amp; control&lt;/keyword&gt;&lt;/keywords&gt;&lt;dates&gt;&lt;year&gt;2004&lt;/year&gt;&lt;pub-dates&gt;&lt;date&gt;Jan&lt;/date&gt;&lt;/pub-dates&gt;&lt;/dates&gt;&lt;isbn&gt;0028-7571 (Print)&amp;#xD;0028-7571 (Linking)&lt;/isbn&gt;&lt;accession-num&gt;15042797&lt;/accession-num&gt;&lt;urls&gt;&lt;related-urls&gt;&lt;url&gt;http://www.ncbi.nlm.nih.gov/pubmed/15042797&lt;/url&gt;&lt;/related-urls&gt;&lt;/urls&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8</w:t>
        </w:r>
        <w:r w:rsidR="00D14AEB" w:rsidRPr="00F75A45">
          <w:rPr>
            <w:rFonts w:ascii="Times New Roman" w:eastAsia="Times New Roman" w:hAnsi="Times New Roman" w:cs="Times New Roman"/>
            <w:sz w:val="27"/>
            <w:szCs w:val="27"/>
          </w:rPr>
          <w:fldChar w:fldCharType="end"/>
        </w:r>
      </w:hyperlink>
      <w:r w:rsidR="00B57BC6" w:rsidRPr="00F75A45">
        <w:rPr>
          <w:rFonts w:ascii="Times New Roman" w:eastAsia="Times New Roman" w:hAnsi="Times New Roman" w:cs="Times New Roman"/>
          <w:sz w:val="27"/>
          <w:szCs w:val="27"/>
        </w:rPr>
        <w:t xml:space="preserve"> Pregnant women </w:t>
      </w:r>
      <w:r w:rsidRPr="00F75A45">
        <w:rPr>
          <w:rFonts w:ascii="Times New Roman" w:eastAsia="Times New Roman" w:hAnsi="Times New Roman" w:cs="Times New Roman"/>
          <w:sz w:val="27"/>
          <w:szCs w:val="27"/>
        </w:rPr>
        <w:t>are at high risk for dental caries due to increased exposure to gastric acid resulting from morning sickness early in pregnancy or an incompetent esophageal sphincter and gastric pressure later in pregnancy. Other causes of dental caries during pregnancy include inadequate amounts of fluoride,  high intake of sugary food or beverages, and a lack of oral health care.</w:t>
      </w:r>
      <w:hyperlink w:anchor="_ENREF_9" w:tooltip="Dye, 2015 #2947"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&lt;EndNote&gt;&lt;Cite&gt;&lt;Author&gt;Dye&lt;/Author&gt;&lt;Year&gt;2015&lt;/Year&gt;&lt;RecNum&gt;2947&lt;/RecNum&gt;&lt;DisplayText&gt;&lt;style face="superscript"&gt;9&lt;/style&gt;&lt;/DisplayText&gt;&lt;record&gt;&lt;rec-number&gt;2947&lt;/rec-number&gt;&lt;foreign-keys&gt;&lt;key app="EN" db-id="ffsxv50auea0zree9eavvtztrwsedp5pr0v2"&gt;2947&lt;/key&gt;&lt;/foreign-keys&gt;&lt;ref-type name="Journal Article"&gt;17&lt;/ref-type&gt;&lt;contributors&gt;&lt;authors&gt;&lt;author&gt;Dye, B. A.&lt;/author&gt;&lt;author&gt;Thornton-Evans, G.&lt;/author&gt;&lt;author&gt;Li, X.&lt;/author&gt;&lt;author&gt;Iafolla, T. J.&lt;/author&gt;&lt;/authors&gt;&lt;/contributors&gt;&lt;titles&gt;&lt;title&gt;Dental caries and sealant prevalence in children and adolescents in the United States, 2011-2012&lt;/title&gt;&lt;secondary-title&gt;NCHS Data Brief&lt;/secondary-title&gt;&lt;/titles&gt;&lt;periodical&gt;&lt;full-title&gt;NCHS Data Brief&lt;/full-title&gt;&lt;/periodical&gt;&lt;pages&gt;1-8&lt;/pages&gt;&lt;number&gt;191&lt;/number&gt;&lt;edition&gt;2015/05/02&lt;/edition&gt;&lt;dates&gt;&lt;year&gt;2015&lt;/year&gt;&lt;pub-dates&gt;&lt;date&gt;Mar&lt;/date&gt;&lt;/pub-dates&gt;&lt;/dates&gt;&lt;isbn&gt;1941-4927 (Electronic)&amp;#xD;1941-4935 (Linking)&lt;/isbn&gt;&lt;accession-num&gt;25932891&lt;/accession-num&gt;&lt;urls&gt;&lt;related-urls&gt;&lt;url&gt;http://www.ncbi.nlm.nih.gov/pubmed/25932891&lt;/url&gt;&lt;/related-urls&gt;&lt;/urls&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9</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Pregnant women who have caries may transmit caries-causing bacteria to their infants.</w:t>
      </w:r>
      <w:hyperlink w:anchor="_ENREF_9" w:tooltip="Dye, 2015 #2947"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&lt;EndNote&gt;&lt;Cite&gt;&lt;Author&gt;Dye&lt;/Author&gt;&lt;Year&gt;2015&lt;/Year&gt;&lt;RecNum&gt;2947&lt;/RecNum&gt;&lt;DisplayText&gt;&lt;style face="superscript"&gt;9&lt;/style&gt;&lt;/DisplayText&gt;&lt;record&gt;&lt;rec-number&gt;2947&lt;/rec-number&gt;&lt;foreign-keys&gt;&lt;key app="EN" db-id="ffsxv50auea0zree9eavvtztrwsedp5pr0v2"&gt;2947&lt;/key&gt;&lt;/foreign-keys&gt;&lt;ref-type name="Journal Article"&gt;17&lt;/ref-type&gt;&lt;contributors&gt;&lt;authors&gt;&lt;author&gt;Dye, B. A.&lt;/author&gt;&lt;author&gt;Thornton-Evans, G.&lt;/author&gt;&lt;author&gt;Li, X.&lt;/author&gt;&lt;author&gt;Iafolla, T. J.&lt;/author&gt;&lt;/authors&gt;&lt;/contributors&gt;&lt;titles&gt;&lt;title&gt;Dental caries and sealant prevalence in children and adolescents in the United States, 2011-2012&lt;/title&gt;&lt;secondary-title&gt;NCHS Data Brief&lt;/secondary-title&gt;&lt;/titles&gt;&lt;periodical&gt;&lt;full-title&gt;NCHS Data Brief&lt;/full-title&gt;&lt;/periodical&gt;&lt;pages&gt;1-8&lt;/pages&gt;&lt;number&gt;191&lt;/number&gt;&lt;edition&gt;2015/05/02&lt;/edition&gt;&lt;dates&gt;&lt;year&gt;2015&lt;/year&gt;&lt;pub-dates&gt;&lt;date&gt;Mar&lt;/date&gt;&lt;/pub-dates&gt;&lt;/dates&gt;&lt;isbn&gt;1941-4927 (Electronic)&amp;#xD;1941-4935 (Linking)&lt;/isbn&gt;&lt;accession-num&gt;25932891&lt;/accession-num&gt;&lt;urls&gt;&lt;related-urls&gt;&lt;url&gt;http://www.ncbi.nlm.nih.gov/pubmed/25932891&lt;/url&gt;&lt;/related-urls&gt;&lt;/urls&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9</w:t>
        </w:r>
        <w:r w:rsidR="00D14AEB" w:rsidRPr="00F75A45">
          <w:rPr>
            <w:rFonts w:ascii="Times New Roman" w:eastAsia="Times New Roman" w:hAnsi="Times New Roman" w:cs="Times New Roman"/>
            <w:sz w:val="27"/>
            <w:szCs w:val="27"/>
          </w:rPr>
          <w:fldChar w:fldCharType="end"/>
        </w:r>
      </w:hyperlink>
      <w:r w:rsidR="00B677DA"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vertAlign w:val="superscript"/>
        </w:rPr>
        <w:t xml:space="preserve"> </w:t>
      </w:r>
      <w:r w:rsidRPr="00F75A45">
        <w:rPr>
          <w:rFonts w:ascii="Times New Roman" w:hAnsi="Times New Roman" w:cs="Times New Roman"/>
          <w:sz w:val="27"/>
          <w:szCs w:val="27"/>
        </w:rPr>
        <w:t>Additionally, oral health disorders have been found to be associated with a number of diseases affecting women across the</w:t>
      </w:r>
      <w:r w:rsidR="00A52818" w:rsidRPr="00F75A45">
        <w:rPr>
          <w:rFonts w:ascii="Times New Roman" w:hAnsi="Times New Roman" w:cs="Times New Roman"/>
          <w:sz w:val="27"/>
          <w:szCs w:val="27"/>
        </w:rPr>
        <w:t>ir</w:t>
      </w:r>
      <w:r w:rsidRPr="00F75A45">
        <w:rPr>
          <w:rFonts w:ascii="Times New Roman" w:hAnsi="Times New Roman" w:cs="Times New Roman"/>
          <w:sz w:val="27"/>
          <w:szCs w:val="27"/>
        </w:rPr>
        <w:t xml:space="preserve"> lifespan, including cardiovascular disease, diabetes, Alzheimer's disease, respiratory infections, and osteoporosis of the oral cavity.</w:t>
      </w:r>
      <w:hyperlink w:anchor="_ENREF_3" w:tooltip=",  #2908" w:history="1">
        <w:r w:rsidR="00D14AEB" w:rsidRPr="00F75A45">
          <w:rPr>
            <w:rFonts w:ascii="Times New Roman" w:hAnsi="Times New Roman" w:cs="Times New Roman"/>
            <w:sz w:val="27"/>
            <w:szCs w:val="27"/>
          </w:rPr>
          <w:fldChar w:fldCharType="begin"/>
        </w:r>
        <w:r w:rsidR="00D14AEB" w:rsidRPr="00F75A45">
          <w:rPr>
            <w:rFonts w:ascii="Times New Roman" w:hAnsi="Times New Roman" w:cs="Times New Roman"/>
            <w:sz w:val="27"/>
            <w:szCs w:val="27"/>
          </w:rPr>
          <w:instrText xml:space="preserve"> ADDIN EN.CITE &lt;EndNote&gt;&lt;Cite&gt;&lt;RecNum&gt;2908&lt;/RecNum&gt;&lt;DisplayText&gt;&lt;style face="superscript"&gt;3&lt;/style&gt;&lt;/DisplayText&gt;&lt;record&gt;&lt;rec-number&gt;2908&lt;/rec-number&gt;&lt;foreign-keys&gt;&lt;key app="EN" db-id="ffsxv50auea0zree9eavvtztrwsedp5pr0v2"&gt;2908&lt;/key&gt;&lt;/foreign-keys&gt;&lt;ref-type name="Journal Article"&gt;17&lt;/ref-type&gt;&lt;contributors&gt;&lt;/contributors&gt;&lt;titles&gt;&lt;title&gt;American College of Obstetricians and Gynecologists. Committee Opinion 569. Oral Health Care during Pregnancy and Through the Lifespan. August 2013. Available at: http://www.acog.org/Resources-And-Publications/Committee-Opinions/Committee-on-Health-Care-for-Underserved-Women/Oral-Health-Care-During-Pregnancy-and-Through-the-Lifespan.&lt;/title&gt;&lt;/titles&gt;&lt;dates&gt;&lt;/dates&gt;&lt;urls&gt;&lt;/urls&gt;&lt;/record&gt;&lt;/Cite&gt;&lt;/EndNote&gt;</w:instrText>
        </w:r>
        <w:r w:rsidR="00D14AEB" w:rsidRPr="00F75A45">
          <w:rPr>
            <w:rFonts w:ascii="Times New Roman" w:hAnsi="Times New Roman" w:cs="Times New Roman"/>
            <w:sz w:val="27"/>
            <w:szCs w:val="27"/>
          </w:rPr>
          <w:fldChar w:fldCharType="separate"/>
        </w:r>
        <w:r w:rsidR="00D14AEB" w:rsidRPr="00F75A45">
          <w:rPr>
            <w:rFonts w:ascii="Times New Roman" w:hAnsi="Times New Roman" w:cs="Times New Roman"/>
            <w:noProof/>
            <w:sz w:val="27"/>
            <w:szCs w:val="27"/>
            <w:vertAlign w:val="superscript"/>
          </w:rPr>
          <w:t>3</w:t>
        </w:r>
        <w:r w:rsidR="00D14AEB" w:rsidRPr="00F75A45">
          <w:rPr>
            <w:rFonts w:ascii="Times New Roman" w:hAnsi="Times New Roman" w:cs="Times New Roman"/>
            <w:sz w:val="27"/>
            <w:szCs w:val="27"/>
          </w:rPr>
          <w:fldChar w:fldCharType="end"/>
        </w:r>
      </w:hyperlink>
      <w:r w:rsidR="0048742F" w:rsidRPr="00F75A45">
        <w:rPr>
          <w:rFonts w:ascii="Times New Roman" w:hAnsi="Times New Roman" w:cs="Times New Roman"/>
          <w:sz w:val="27"/>
          <w:szCs w:val="27"/>
        </w:rPr>
        <w:t xml:space="preserve"> Women are at risk for oral conditions during pregnancy and across the lifespan.</w:t>
      </w:r>
    </w:p>
    <w:p w14:paraId="4F066AC4"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443ACF0C" w14:textId="536B867D"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Among children, dental caries is the number one chronic condition; it is five times more prevalent than asthma.</w:t>
      </w:r>
      <w:r w:rsidRPr="00F75A45">
        <w:rPr>
          <w:rFonts w:ascii="Times New Roman" w:eastAsia="Times New Roman" w:hAnsi="Times New Roman" w:cs="Times New Roman"/>
          <w:sz w:val="27"/>
          <w:szCs w:val="27"/>
          <w:vertAlign w:val="superscript"/>
        </w:rPr>
        <w:t xml:space="preserve">3 </w:t>
      </w:r>
      <w:r w:rsidRPr="00F75A45">
        <w:rPr>
          <w:rFonts w:ascii="Times New Roman" w:eastAsia="Times New Roman" w:hAnsi="Times New Roman" w:cs="Times New Roman"/>
          <w:sz w:val="27"/>
          <w:szCs w:val="27"/>
        </w:rPr>
        <w:t xml:space="preserve">According to the National Health and Nutrition Examination Survey, </w:t>
      </w:r>
      <w:r w:rsidR="00843FB3" w:rsidRPr="00F75A45">
        <w:rPr>
          <w:rFonts w:ascii="Times New Roman" w:eastAsia="Times New Roman" w:hAnsi="Times New Roman" w:cs="Times New Roman"/>
          <w:sz w:val="27"/>
          <w:szCs w:val="27"/>
        </w:rPr>
        <w:t>“</w:t>
      </w:r>
      <w:r w:rsidR="008B6A5E" w:rsidRPr="00F75A45">
        <w:rPr>
          <w:rFonts w:ascii="Times New Roman" w:eastAsia="Times New Roman" w:hAnsi="Times New Roman" w:cs="Times New Roman"/>
          <w:sz w:val="27"/>
          <w:szCs w:val="27"/>
        </w:rPr>
        <w:t>a</w:t>
      </w:r>
      <w:r w:rsidR="00DC20A2" w:rsidRPr="00F75A45">
        <w:rPr>
          <w:rFonts w:ascii="Times New Roman" w:eastAsia="Times New Roman" w:hAnsi="Times New Roman" w:cs="Times New Roman"/>
          <w:sz w:val="27"/>
          <w:szCs w:val="27"/>
        </w:rPr>
        <w:t xml:space="preserve">pproximately </w:t>
      </w:r>
      <w:r w:rsidR="00843FB3" w:rsidRPr="00F75A45">
        <w:rPr>
          <w:rFonts w:ascii="Times New Roman" w:eastAsia="Times New Roman" w:hAnsi="Times New Roman" w:cs="Times New Roman"/>
          <w:sz w:val="27"/>
          <w:szCs w:val="27"/>
        </w:rPr>
        <w:t>37%</w:t>
      </w:r>
      <w:r w:rsidR="00DC20A2" w:rsidRPr="00F75A45">
        <w:rPr>
          <w:rFonts w:ascii="Times New Roman" w:eastAsia="Times New Roman" w:hAnsi="Times New Roman" w:cs="Times New Roman"/>
          <w:sz w:val="27"/>
          <w:szCs w:val="27"/>
        </w:rPr>
        <w:t xml:space="preserve"> of children aged 2-</w:t>
      </w:r>
      <w:r w:rsidR="00843FB3" w:rsidRPr="00F75A45">
        <w:rPr>
          <w:rFonts w:ascii="Times New Roman" w:eastAsia="Times New Roman" w:hAnsi="Times New Roman" w:cs="Times New Roman"/>
          <w:sz w:val="27"/>
          <w:szCs w:val="27"/>
        </w:rPr>
        <w:t>8</w:t>
      </w:r>
      <w:r w:rsidR="00DC20A2" w:rsidRPr="00F75A45">
        <w:rPr>
          <w:rFonts w:ascii="Times New Roman" w:eastAsia="Times New Roman" w:hAnsi="Times New Roman" w:cs="Times New Roman"/>
          <w:sz w:val="27"/>
          <w:szCs w:val="27"/>
        </w:rPr>
        <w:t xml:space="preserve"> years had experienced dental caries in </w:t>
      </w:r>
      <w:r w:rsidR="00B1108E" w:rsidRPr="00F75A45">
        <w:rPr>
          <w:rFonts w:ascii="Times New Roman" w:eastAsia="Times New Roman" w:hAnsi="Times New Roman" w:cs="Times New Roman"/>
          <w:sz w:val="27"/>
          <w:szCs w:val="27"/>
        </w:rPr>
        <w:t>primary teeth in 2011-2012</w:t>
      </w:r>
      <w:r w:rsidR="00843FB3" w:rsidRPr="00F75A45">
        <w:rPr>
          <w:rFonts w:ascii="Times New Roman" w:eastAsia="Times New Roman" w:hAnsi="Times New Roman" w:cs="Times New Roman"/>
          <w:sz w:val="27"/>
          <w:szCs w:val="27"/>
        </w:rPr>
        <w:t xml:space="preserve">” </w:t>
      </w:r>
      <w:r w:rsidR="00B1108E" w:rsidRPr="00F75A45">
        <w:rPr>
          <w:rFonts w:ascii="Times New Roman" w:eastAsia="Times New Roman" w:hAnsi="Times New Roman" w:cs="Times New Roman"/>
          <w:sz w:val="27"/>
          <w:szCs w:val="27"/>
        </w:rPr>
        <w:t>and “</w:t>
      </w:r>
      <w:r w:rsidRPr="00F75A45">
        <w:rPr>
          <w:rFonts w:ascii="Times New Roman" w:eastAsia="Times New Roman" w:hAnsi="Times New Roman" w:cs="Times New Roman"/>
          <w:sz w:val="27"/>
          <w:szCs w:val="27"/>
        </w:rPr>
        <w:t>21% of children aged 6-11</w:t>
      </w:r>
      <w:r w:rsidR="00843FB3" w:rsidRPr="00F75A45">
        <w:rPr>
          <w:rFonts w:ascii="Times New Roman" w:eastAsia="Times New Roman" w:hAnsi="Times New Roman" w:cs="Times New Roman"/>
          <w:sz w:val="27"/>
          <w:szCs w:val="27"/>
        </w:rPr>
        <w:t xml:space="preserve"> years</w:t>
      </w:r>
      <w:r w:rsidRPr="00F75A45">
        <w:rPr>
          <w:rFonts w:ascii="Times New Roman" w:eastAsia="Times New Roman" w:hAnsi="Times New Roman" w:cs="Times New Roman"/>
          <w:sz w:val="27"/>
          <w:szCs w:val="27"/>
        </w:rPr>
        <w:t xml:space="preserve"> had </w:t>
      </w:r>
      <w:r w:rsidR="00DC20A2" w:rsidRPr="00F75A45">
        <w:rPr>
          <w:rFonts w:ascii="Times New Roman" w:eastAsia="Times New Roman" w:hAnsi="Times New Roman" w:cs="Times New Roman"/>
          <w:sz w:val="27"/>
          <w:szCs w:val="27"/>
        </w:rPr>
        <w:t xml:space="preserve">experienced dental caries in </w:t>
      </w:r>
      <w:r w:rsidRPr="00F75A45">
        <w:rPr>
          <w:rFonts w:ascii="Times New Roman" w:eastAsia="Times New Roman" w:hAnsi="Times New Roman" w:cs="Times New Roman"/>
          <w:sz w:val="27"/>
          <w:szCs w:val="27"/>
        </w:rPr>
        <w:t xml:space="preserve">permanent </w:t>
      </w:r>
      <w:r w:rsidR="00B1108E" w:rsidRPr="00F75A45">
        <w:rPr>
          <w:rFonts w:ascii="Times New Roman" w:eastAsia="Times New Roman" w:hAnsi="Times New Roman" w:cs="Times New Roman"/>
          <w:sz w:val="27"/>
          <w:szCs w:val="27"/>
        </w:rPr>
        <w:t xml:space="preserve"> teeth</w:t>
      </w:r>
      <w:r w:rsidR="00DC20A2" w:rsidRPr="00F75A45">
        <w:rPr>
          <w:rFonts w:ascii="Times New Roman" w:eastAsia="Times New Roman" w:hAnsi="Times New Roman" w:cs="Times New Roman"/>
          <w:sz w:val="27"/>
          <w:szCs w:val="27"/>
        </w:rPr>
        <w:t xml:space="preserve">” </w:t>
      </w:r>
      <w:r w:rsidR="00B1108E" w:rsidRPr="00F75A45">
        <w:rPr>
          <w:rFonts w:ascii="Times New Roman" w:eastAsia="Times New Roman" w:hAnsi="Times New Roman" w:cs="Times New Roman"/>
          <w:sz w:val="27"/>
          <w:szCs w:val="27"/>
        </w:rPr>
        <w:t xml:space="preserve">during </w:t>
      </w:r>
      <w:r w:rsidR="00843FB3" w:rsidRPr="00F75A45">
        <w:rPr>
          <w:rFonts w:ascii="Times New Roman" w:eastAsia="Times New Roman" w:hAnsi="Times New Roman" w:cs="Times New Roman"/>
          <w:sz w:val="27"/>
          <w:szCs w:val="27"/>
        </w:rPr>
        <w:t>2011-</w:t>
      </w:r>
      <w:r w:rsidRPr="00F75A45">
        <w:rPr>
          <w:rFonts w:ascii="Times New Roman" w:eastAsia="Times New Roman" w:hAnsi="Times New Roman" w:cs="Times New Roman"/>
          <w:sz w:val="27"/>
          <w:szCs w:val="27"/>
        </w:rPr>
        <w:t>2</w:t>
      </w:r>
      <w:r w:rsidR="00843FB3" w:rsidRPr="00F75A45">
        <w:rPr>
          <w:rFonts w:ascii="Times New Roman" w:eastAsia="Times New Roman" w:hAnsi="Times New Roman" w:cs="Times New Roman"/>
          <w:sz w:val="27"/>
          <w:szCs w:val="27"/>
        </w:rPr>
        <w:t>012</w:t>
      </w:r>
      <w:r w:rsidRPr="00F75A45">
        <w:rPr>
          <w:rFonts w:ascii="Times New Roman" w:eastAsia="Times New Roman" w:hAnsi="Times New Roman" w:cs="Times New Roman"/>
          <w:sz w:val="27"/>
          <w:szCs w:val="27"/>
        </w:rPr>
        <w:t>.</w:t>
      </w:r>
      <w:hyperlink w:anchor="_ENREF_10" w:tooltip=",  #2954"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&lt;EndNote&gt;&lt;Cite&gt;&lt;RecNum&gt;2954&lt;/RecNum&gt;&lt;DisplayText&gt;&lt;style face="superscript"&gt;10&lt;/style&gt;&lt;/DisplayText&gt;&lt;record&gt;&lt;rec-number&gt;2954&lt;/rec-number&gt;&lt;foreign-keys&gt;&lt;key app="EN" db-id="ffsxv50auea0zree9eavvtztrwsedp5pr0v2"&gt;2954&lt;/key&gt;&lt;/foreign-keys&gt;&lt;ref-type name="Journal Article"&gt;17&lt;/ref-type&gt;&lt;contributors&gt;&lt;/contributors&gt;&lt;titles&gt;&lt;title&gt;Centers for Disease Control. Preventing Cavities, Gum Disease, Tooth Loss, and Oral Cancers at a Glance. Available at: http://www.cdc.gov/NCCDPHP/publications/AAG/pdf/doh.pdf.&lt;/title&gt;&lt;/titles&gt;&lt;dates&gt;&lt;/dates&gt;&lt;urls&gt;&lt;/urls&gt;&lt;/record&gt;&lt;/Cite&gt;&lt;/EndNote&gt;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10</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vertAlign w:val="superscript"/>
        </w:rPr>
        <w:t xml:space="preserve">   </w:t>
      </w:r>
      <w:r w:rsidRPr="00F75A45">
        <w:rPr>
          <w:rFonts w:ascii="Times New Roman" w:eastAsia="Times New Roman" w:hAnsi="Times New Roman" w:cs="Times New Roman"/>
          <w:sz w:val="27"/>
          <w:szCs w:val="27"/>
        </w:rPr>
        <w:t>Untreated caries may cause pain, school</w:t>
      </w:r>
      <w:r w:rsidRPr="00F75A45">
        <w:rPr>
          <w:rFonts w:ascii="Times New Roman" w:eastAsia="Times New Roman" w:hAnsi="Times New Roman" w:cs="Times New Roman"/>
          <w:sz w:val="27"/>
          <w:szCs w:val="27"/>
          <w:vertAlign w:val="superscript"/>
        </w:rPr>
        <w:t xml:space="preserve">  </w:t>
      </w:r>
      <w:r w:rsidRPr="00F75A45">
        <w:rPr>
          <w:rFonts w:ascii="Times New Roman" w:eastAsia="Times New Roman" w:hAnsi="Times New Roman" w:cs="Times New Roman"/>
          <w:sz w:val="27"/>
          <w:szCs w:val="27"/>
        </w:rPr>
        <w:t>absences,  difficulty concentrating, and poor appearance, all of which can adversely affect a child's quality of l</w:t>
      </w:r>
      <w:r w:rsidR="00D63062" w:rsidRPr="00F75A45">
        <w:rPr>
          <w:rFonts w:ascii="Times New Roman" w:eastAsia="Times New Roman" w:hAnsi="Times New Roman" w:cs="Times New Roman"/>
          <w:sz w:val="27"/>
          <w:szCs w:val="27"/>
        </w:rPr>
        <w:t xml:space="preserve">ife and ability to succeed </w:t>
      </w:r>
      <w:r w:rsidRPr="00F75A45">
        <w:rPr>
          <w:rFonts w:ascii="Times New Roman" w:eastAsia="Times New Roman" w:hAnsi="Times New Roman" w:cs="Times New Roman"/>
          <w:sz w:val="27"/>
          <w:szCs w:val="27"/>
        </w:rPr>
        <w:t>academically and socially.</w:t>
      </w:r>
      <w:hyperlink w:anchor="_ENREF_11" w:tooltip="Newacheck, 2000 #2957"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&lt;EndNote&gt;&lt;Cite&gt;&lt;Author&gt;Newacheck&lt;/Author&gt;&lt;Year&gt;2000&lt;/Year&gt;&lt;RecNum&gt;2957&lt;/RecNum&gt;&lt;DisplayText&gt;&lt;style face="superscript"&gt;11&lt;/style&gt;&lt;/DisplayText&gt;&lt;record&gt;&lt;rec-number&gt;2957&lt;/rec-number&gt;&lt;foreign-keys&gt;&lt;key app="EN" db-id="ffsxv50auea0zree9eavvtztrwsedp5pr0v2"&gt;2957&lt;/key&gt;&lt;/foreign-keys&gt;&lt;ref-type name="Journal Article"&gt;17&lt;/ref-type&gt;&lt;contributors&gt;&lt;authors&gt;&lt;author&gt;Newacheck, P. W.&lt;/author&gt;&lt;author&gt;Hughes, D. C.&lt;/author&gt;&lt;author&gt;Hung, Y. Y.&lt;/author&gt;&lt;author&gt;Wong, S.&lt;/author&gt;&lt;author&gt;Stoddard, J. J.&lt;/author&gt;&lt;/authors&gt;&lt;/contributors&gt;&lt;auth-address&gt;Institute for Health Policy Studies, University of California, San Francisco, CA 94143, USA.&lt;/auth-address&gt;&lt;titles&gt;&lt;title&gt;The unmet health needs of America&amp;apos;s children&lt;/title&gt;&lt;secondary-title&gt;Pediatrics&lt;/secondary-title&gt;&lt;/titles&gt;&lt;periodical&gt;&lt;full-title&gt;Pediatrics&lt;/full-title&gt;&lt;/periodical&gt;&lt;pages&gt;989-97&lt;/pages&gt;&lt;volume&gt;105&lt;/volume&gt;&lt;number&gt;4 Pt 2&lt;/number&gt;&lt;edition&gt;2000/04/01&lt;/edition&gt;&lt;keywords&gt;&lt;keyword&gt;Adolescent&lt;/keyword&gt;&lt;keyword&gt;Child&lt;/keyword&gt;&lt;keyword&gt;*Child Health Services/utilization&lt;/keyword&gt;&lt;keyword&gt;Child, Preschool&lt;/keyword&gt;&lt;keyword&gt;Confounding Factors (Epidemiology)&lt;/keyword&gt;&lt;keyword&gt;Dental Care&lt;/keyword&gt;&lt;keyword&gt;Female&lt;/keyword&gt;&lt;keyword&gt;Health Services Needs and Demand/*statistics &amp;amp; numerical data&lt;/keyword&gt;&lt;keyword&gt;Humans&lt;/keyword&gt;&lt;keyword&gt;Male&lt;/keyword&gt;&lt;keyword&gt;Poverty&lt;/keyword&gt;&lt;keyword&gt;United States&lt;/keyword&gt;&lt;/keywords&gt;&lt;dates&gt;&lt;year&gt;2000&lt;/year&gt;&lt;pub-dates&gt;&lt;date&gt;Apr&lt;/date&gt;&lt;/pub-dates&gt;&lt;/dates&gt;&lt;isbn&gt;0031-4005 (Print)&amp;#xD;0031-4005 (Linking)&lt;/isbn&gt;&lt;accession-num&gt;10742361&lt;/accession-num&gt;&lt;urls&gt;&lt;related-urls&gt;&lt;url&gt;http://www.ncbi.nlm.nih.gov/pubmed/10742361&lt;/url&gt;&lt;/related-urls&gt;&lt;/urls&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11</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Although a critical component of overall health, or</w:t>
      </w:r>
      <w:r w:rsidR="008B6A5E" w:rsidRPr="00F75A45">
        <w:rPr>
          <w:rFonts w:ascii="Times New Roman" w:eastAsia="Times New Roman" w:hAnsi="Times New Roman" w:cs="Times New Roman"/>
          <w:sz w:val="27"/>
          <w:szCs w:val="27"/>
        </w:rPr>
        <w:t xml:space="preserve">al health care is </w:t>
      </w:r>
      <w:r w:rsidRPr="00F75A45">
        <w:rPr>
          <w:rFonts w:ascii="Times New Roman" w:eastAsia="Times New Roman" w:hAnsi="Times New Roman" w:cs="Times New Roman"/>
          <w:sz w:val="27"/>
          <w:szCs w:val="27"/>
        </w:rPr>
        <w:t>the most common unmet health care need among children.</w:t>
      </w:r>
      <w:hyperlink w:anchor="_ENREF_12" w:tooltip="Bloom, 2011 #2960"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&lt;EndNote&gt;&lt;Cite&gt;&lt;Author&gt;Bloom&lt;/Author&gt;&lt;Year&gt;2011&lt;/Year&gt;&lt;RecNum&gt;2960&lt;/RecNum&gt;&lt;DisplayText&gt;&lt;style face="superscript"&gt;12&lt;/style&gt;&lt;/DisplayText&gt;&lt;record&gt;&lt;rec-number&gt;2960&lt;/rec-number&gt;&lt;foreign-keys&gt;&lt;key app="EN" db-id="ffsxv50auea0zree9eavvtztrwsedp5pr0v2"&gt;2960&lt;/key&gt;&lt;/foreign-keys&gt;&lt;ref-type name="Journal Article"&gt;17&lt;/ref-type&gt;&lt;contributors&gt;&lt;authors&gt;&lt;author&gt;Bloom, B.&lt;/author&gt;&lt;author&gt;Cohen, R. A.&lt;/author&gt;&lt;author&gt;Freeman, G.&lt;/author&gt;&lt;/authors&gt;&lt;/contributors&gt;&lt;auth-address&gt;U.S. Department of Health &amp;amp; Human Services, Centers for Disease Control and Prevention, National Center for Health Statistics, Division of Health Interview Statistics, Hyattsville, MD 20782, USA.&lt;/auth-address&gt;&lt;titles&gt;&lt;title&gt;Summary health statistics for U.S. children: National Health Interview Survey, 2010&lt;/title&gt;&lt;secondary-title&gt;Vital Health Stat 10&lt;/secondary-title&gt;&lt;/titles&gt;&lt;periodical&gt;&lt;full-title&gt;Vital Health Stat 10&lt;/full-title&gt;&lt;/periodical&gt;&lt;pages&gt;1-80&lt;/pages&gt;&lt;number&gt;250&lt;/number&gt;&lt;edition&gt;2012/02/18&lt;/edition&gt;&lt;keywords&gt;&lt;keyword&gt;Adolescent&lt;/keyword&gt;&lt;keyword&gt;Asthma/epidemiology&lt;/keyword&gt;&lt;keyword&gt;Child&lt;/keyword&gt;&lt;keyword&gt;Child, Preschool&lt;/keyword&gt;&lt;keyword&gt;Drug Utilization&lt;/keyword&gt;&lt;keyword&gt;*Epidemiology&lt;/keyword&gt;&lt;keyword&gt;Female&lt;/keyword&gt;&lt;keyword&gt;Health Services/*utilization&lt;/keyword&gt;&lt;keyword&gt;*Health Status&lt;/keyword&gt;&lt;keyword&gt;Humans&lt;/keyword&gt;&lt;keyword&gt;Hypersensitivity/epidemiology&lt;/keyword&gt;&lt;keyword&gt;Infant&lt;/keyword&gt;&lt;keyword&gt;Infant, Newborn&lt;/keyword&gt;&lt;keyword&gt;Learning Disorders/epidemiology&lt;/keyword&gt;&lt;keyword&gt;Male&lt;/keyword&gt;&lt;keyword&gt;Prescription Drugs&lt;/keyword&gt;&lt;keyword&gt;Socioeconomic Factors&lt;/keyword&gt;&lt;keyword&gt;United States/epidemiology&lt;/keyword&gt;&lt;/keywords&gt;&lt;dates&gt;&lt;year&gt;2011&lt;/year&gt;&lt;pub-dates&gt;&lt;date&gt;Dec&lt;/date&gt;&lt;/pub-dates&gt;&lt;/dates&gt;&lt;isbn&gt;0083-1972 (Print)&amp;#xD;0083-1972 (Linking)&lt;/isbn&gt;&lt;accession-num&gt;22338334&lt;/accession-num&gt;&lt;urls&gt;&lt;related-urls&gt;&lt;url&gt;http://www.ncbi.nlm.nih.gov/pubmed/22338334&lt;/url&gt;&lt;/related-urls&gt;&lt;/urls&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12</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According to </w:t>
      </w:r>
      <w:r w:rsidR="00352A6C" w:rsidRPr="00F75A45">
        <w:rPr>
          <w:rFonts w:ascii="Times New Roman" w:eastAsia="Times New Roman" w:hAnsi="Times New Roman" w:cs="Times New Roman"/>
          <w:sz w:val="27"/>
          <w:szCs w:val="27"/>
        </w:rPr>
        <w:t xml:space="preserve">the National Center </w:t>
      </w:r>
      <w:r w:rsidRPr="00F75A45">
        <w:rPr>
          <w:rFonts w:ascii="Times New Roman" w:eastAsia="Times New Roman" w:hAnsi="Times New Roman" w:cs="Times New Roman"/>
          <w:sz w:val="27"/>
          <w:szCs w:val="27"/>
        </w:rPr>
        <w:t xml:space="preserve">for Health Statistics, </w:t>
      </w:r>
      <w:r w:rsidR="0080679B" w:rsidRPr="00F75A45">
        <w:rPr>
          <w:rFonts w:ascii="Times New Roman" w:eastAsia="Times New Roman" w:hAnsi="Times New Roman" w:cs="Times New Roman"/>
          <w:sz w:val="27"/>
          <w:szCs w:val="27"/>
        </w:rPr>
        <w:t xml:space="preserve"> 4.3 </w:t>
      </w:r>
      <w:r w:rsidRPr="00F75A45">
        <w:rPr>
          <w:rFonts w:ascii="Times New Roman" w:eastAsia="Times New Roman" w:hAnsi="Times New Roman" w:cs="Times New Roman"/>
          <w:sz w:val="27"/>
          <w:szCs w:val="27"/>
        </w:rPr>
        <w:t xml:space="preserve">million U.S. children </w:t>
      </w:r>
      <w:r w:rsidR="002B6998" w:rsidRPr="00F75A45">
        <w:rPr>
          <w:rFonts w:ascii="Times New Roman" w:eastAsia="Times New Roman" w:hAnsi="Times New Roman" w:cs="Times New Roman"/>
          <w:sz w:val="27"/>
          <w:szCs w:val="27"/>
        </w:rPr>
        <w:t xml:space="preserve">aged 2-17 years </w:t>
      </w:r>
      <w:r w:rsidRPr="00F75A45">
        <w:rPr>
          <w:rFonts w:ascii="Times New Roman" w:eastAsia="Times New Roman" w:hAnsi="Times New Roman" w:cs="Times New Roman"/>
          <w:sz w:val="27"/>
          <w:szCs w:val="27"/>
        </w:rPr>
        <w:t xml:space="preserve">had unmet dental needs in </w:t>
      </w:r>
      <w:r w:rsidR="0080679B" w:rsidRPr="00F75A45">
        <w:rPr>
          <w:rFonts w:ascii="Times New Roman" w:eastAsia="Times New Roman" w:hAnsi="Times New Roman" w:cs="Times New Roman"/>
          <w:sz w:val="27"/>
          <w:szCs w:val="27"/>
        </w:rPr>
        <w:t xml:space="preserve">2010 </w:t>
      </w:r>
      <w:r w:rsidR="00352A6C" w:rsidRPr="00F75A45">
        <w:rPr>
          <w:rFonts w:ascii="Times New Roman" w:eastAsia="Times New Roman" w:hAnsi="Times New Roman" w:cs="Times New Roman"/>
          <w:sz w:val="27"/>
          <w:szCs w:val="27"/>
        </w:rPr>
        <w:t xml:space="preserve">because their </w:t>
      </w:r>
      <w:r w:rsidRPr="00F75A45">
        <w:rPr>
          <w:rFonts w:ascii="Times New Roman" w:eastAsia="Times New Roman" w:hAnsi="Times New Roman" w:cs="Times New Roman"/>
          <w:sz w:val="27"/>
          <w:szCs w:val="27"/>
        </w:rPr>
        <w:t xml:space="preserve">families could not afford </w:t>
      </w:r>
      <w:r w:rsidRPr="00F75A45">
        <w:rPr>
          <w:rFonts w:ascii="Times New Roman" w:eastAsia="Times New Roman" w:hAnsi="Times New Roman" w:cs="Times New Roman"/>
          <w:sz w:val="27"/>
          <w:szCs w:val="27"/>
        </w:rPr>
        <w:lastRenderedPageBreak/>
        <w:t>dental care.</w:t>
      </w:r>
      <w:hyperlink w:anchor="_ENREF_13" w:tooltip=",  #2976"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&lt;EndNote&gt;&lt;Cite&gt;&lt;RecNum&gt;2976&lt;/RecNum&gt;&lt;DisplayText&gt;&lt;style face="superscript"&gt;13&lt;/style&gt;&lt;/DisplayText&gt;&lt;record&gt;&lt;rec-number&gt;2976&lt;/rec-number&gt;&lt;foreign-keys&gt;&lt;key app="EN" db-id="ffsxv50auea0zree9eavvtztrwsedp5pr0v2"&gt;2976&lt;/key&gt;&lt;/foreign-keys&gt;&lt;ref-type name="Journal Article"&gt;17&lt;/ref-type&gt;&lt;contributors&gt;&lt;/contributors&gt;&lt;titles&gt;&lt;title&gt;The Nation’s Health, April 2014, vol. 44, no. 3, p. 1-18.Available at: http://thenationshealth.aphapublications.org/content/44/3/1.1.full.&lt;/title&gt;&lt;/titles&gt;&lt;dates&gt;&lt;/dates&gt;&lt;urls&gt;&lt;/urls&gt;&lt;/record&gt;&lt;/Cite&gt;&lt;/EndNote&gt;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13</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Under the Affordable Care Ac</w:t>
      </w:r>
      <w:r w:rsidR="00EA5673" w:rsidRPr="00F75A45">
        <w:rPr>
          <w:rFonts w:ascii="Times New Roman" w:eastAsia="Times New Roman" w:hAnsi="Times New Roman" w:cs="Times New Roman"/>
          <w:sz w:val="27"/>
          <w:szCs w:val="27"/>
        </w:rPr>
        <w:t xml:space="preserve">t (ACA), pediatric dental </w:t>
      </w:r>
      <w:r w:rsidRPr="00F75A45">
        <w:rPr>
          <w:rFonts w:ascii="Times New Roman" w:eastAsia="Times New Roman" w:hAnsi="Times New Roman" w:cs="Times New Roman"/>
          <w:sz w:val="27"/>
          <w:szCs w:val="27"/>
        </w:rPr>
        <w:t>coverage is considered an essential benefit; the health insurance marketpla</w:t>
      </w:r>
      <w:r w:rsidR="00EA5673" w:rsidRPr="00F75A45">
        <w:rPr>
          <w:rFonts w:ascii="Times New Roman" w:eastAsia="Times New Roman" w:hAnsi="Times New Roman" w:cs="Times New Roman"/>
          <w:sz w:val="27"/>
          <w:szCs w:val="27"/>
        </w:rPr>
        <w:t xml:space="preserve">ces created under </w:t>
      </w:r>
      <w:r w:rsidRPr="00F75A45">
        <w:rPr>
          <w:rFonts w:ascii="Times New Roman" w:eastAsia="Times New Roman" w:hAnsi="Times New Roman" w:cs="Times New Roman"/>
          <w:sz w:val="27"/>
          <w:szCs w:val="27"/>
        </w:rPr>
        <w:t>the ACA must offer choice and availability of oral health coverage</w:t>
      </w:r>
      <w:r w:rsidR="0080679B" w:rsidRPr="00F75A45">
        <w:rPr>
          <w:rFonts w:ascii="Times New Roman" w:eastAsia="Times New Roman" w:hAnsi="Times New Roman" w:cs="Times New Roman"/>
          <w:sz w:val="27"/>
          <w:szCs w:val="27"/>
        </w:rPr>
        <w:t xml:space="preserve"> for everyone</w:t>
      </w:r>
      <w:r w:rsidRPr="00F75A45">
        <w:rPr>
          <w:rFonts w:ascii="Times New Roman" w:eastAsia="Times New Roman" w:hAnsi="Times New Roman" w:cs="Times New Roman"/>
          <w:sz w:val="27"/>
          <w:szCs w:val="27"/>
        </w:rPr>
        <w:t>.</w:t>
      </w:r>
      <w:hyperlink w:anchor="_ENREF_14" w:tooltip=",  #2977"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&lt;EndNote&gt;&lt;Cite&gt;&lt;RecNum&gt;2977&lt;/RecNum&gt;&lt;DisplayText&gt;&lt;style face="superscript"&gt;14&lt;/style&gt;&lt;/DisplayText&gt;&lt;record&gt;&lt;rec-number&gt;2977&lt;/rec-number&gt;&lt;foreign-keys&gt;&lt;key app="EN" db-id="ffsxv50auea0zree9eavvtztrwsedp5pr0v2"&gt;2977&lt;/key&gt;&lt;/foreign-keys&gt;&lt;ref-type name="Journal Article"&gt;17&lt;/ref-type&gt;&lt;contributors&gt;&lt;/contributors&gt;&lt;titles&gt;&lt;title&gt;Center for Disease Control and Prevention. Disparities in Oral Health. Available at: http://www.cdc.gov/OralHealth/oral_health_disparities.&lt;/title&gt;&lt;/titles&gt;&lt;dates&gt;&lt;/dates&gt;&lt;urls&gt;&lt;/urls&gt;&lt;/record&gt;&lt;/Cite&gt;&lt;/EndNote&gt;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14</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w:t>
      </w:r>
    </w:p>
    <w:p w14:paraId="1F25E424"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0BADF852" w14:textId="4106427B"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To effectively improve oral health among pregnant women and children, it is important to understand and address two contributing factors: health literacy and oral health disparities by race, ethnicity and income</w:t>
      </w:r>
      <w:r w:rsidR="00327876" w:rsidRPr="00F75A45">
        <w:rPr>
          <w:rFonts w:ascii="Times New Roman" w:eastAsia="Times New Roman" w:hAnsi="Times New Roman" w:cs="Times New Roman"/>
          <w:sz w:val="27"/>
          <w:szCs w:val="27"/>
        </w:rPr>
        <w:t>.</w:t>
      </w:r>
      <w:r w:rsidRPr="00F75A45">
        <w:rPr>
          <w:rFonts w:ascii="Times New Roman" w:eastAsia="Times New Roman" w:hAnsi="Times New Roman" w:cs="Times New Roman"/>
          <w:sz w:val="27"/>
          <w:szCs w:val="27"/>
        </w:rPr>
        <w:t xml:space="preserve"> </w:t>
      </w:r>
      <w:r w:rsidR="00087355"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Often, those with low levels of health literacy are found among these same vulnerable                                                                               populations.</w:t>
      </w:r>
      <w:r w:rsidR="00AD51B4" w:rsidRPr="00F75A45">
        <w:rPr>
          <w:rFonts w:ascii="Times New Roman" w:eastAsia="Times New Roman" w:hAnsi="Times New Roman" w:cs="Times New Roman"/>
          <w:sz w:val="27"/>
          <w:szCs w:val="27"/>
        </w:rPr>
        <w:fldChar w:fldCharType="begin">
          <w:fldData xml:space="preserve">PEVuZE5vdGU+PENpdGU+PFJlY051bT4yOTc4PC9SZWNOdW0+PERpc3BsYXlUZXh0PjxzdHlsZSBm
YWNlPSJzdXBlcnNjcmlwdCI+MTUsIDE2PC9zdHlsZT48L0Rpc3BsYXlUZXh0PjxyZWNvcmQ+PHJl
Yy1udW1iZXI+Mjk3ODwvcmVjLW51bWJlcj48Zm9yZWlnbi1rZXlzPjxrZXkgYXBwPSJFTiIgZGIt
aWQ9ImZmc3h2NTBhdWVhMHpyZWU5ZWF2dnR6dHJ3c2VkcDVwcjB2MiI+Mjk3ODwva2V5PjwvZm9y
ZWlnbi1rZXlzPjxyZWYtdHlwZSBuYW1lPSJKb3VybmFsIEFydGljbGUiPjE3PC9yZWYtdHlwZT48
Y29udHJpYnV0b3JzPjwvY29udHJpYnV0b3JzPjx0aXRsZXM+PHRpdGxlPkluc3RpdHV0ZSBvZiBN
ZWRpY2luZS4gUm91bmR0YWJsZSBvbiBIZWFsdGggTGl0ZXJhY3kuIE9yYWwgSGVhbHRoIExpdGVy
YWN5LiBXb3Jrc2hvcCBTdW1tYXJ5LiBXYXNoaW5ndG9uLCBEQzogTmF0aW9uYWwgQWNhZGVtaWVz
IFByZXNzLCAyMDEzLiA8L3RpdGxlPjwvdGl0bGVzPjxkYXRlcz48L2RhdGVzPjx1cmxzPjwvdXJs
cz48L3JlY29yZD48L0NpdGU+PENpdGU+PEF1dGhvcj5NY1BoZXJzb248L0F1dGhvcj48WWVhcj4x
OTk4PC9ZZWFyPjxSZWNOdW0+Mjk4NDwvUmVjTnVtPjxyZWNvcmQ+PHJlYy1udW1iZXI+Mjk4NDwv
cmVjLW51bWJlcj48Zm9yZWlnbi1rZXlzPjxrZXkgYXBwPSJFTiIgZGItaWQ9ImZmc3h2NTBhdWVh
MHpyZWU5ZWF2dnR6dHJ3c2VkcDVwcjB2MiI+Mjk4NDwva2V5PjwvZm9yZWlnbi1rZXlzPjxyZWYt
dHlwZSBuYW1lPSJKb3VybmFsIEFydGljbGUiPjE3PC9yZWYtdHlwZT48Y29udHJpYnV0b3JzPjxh
dXRob3JzPjxhdXRob3I+TWNQaGVyc29uLCBNLjwvYXV0aG9yPjxhdXRob3I+QXJhbmdvLCBQLjwv
YXV0aG9yPjxhdXRob3I+Rm94LCBILjwvYXV0aG9yPjxhdXRob3I+TGF1dmVyLCBDLjwvYXV0aG9y
PjxhdXRob3I+TWNNYW51cywgTS48L2F1dGhvcj48YXV0aG9yPk5ld2FjaGVjaywgUC4gVy48L2F1
dGhvcj48YXV0aG9yPlBlcnJpbiwgSi4gTS48L2F1dGhvcj48YXV0aG9yPlNob25rb2ZmLCBKLiBQ
LjwvYXV0aG9yPjxhdXRob3I+U3RyaWNrbGFuZCwgQi48L2F1dGhvcj48L2F1dGhvcnM+PC9jb250
cmlidXRvcnM+PGF1dGgtYWRkcmVzcz5EaXZpc2lvbiBvZiBTZXJ2aWNlcyBmb3IgQ2hpbGRyZW4g
d2l0aCBTcGVjaWFsIEhlYWx0aCBDYXJlIE5lZWRzLCBNYXRlcm5hbCBhbmQgQ2hpbGQgSGVhbHRo
IEJ1cmVhdSwgUm9ja3ZpbGxlLCBNRCAyMDg1NywgVVNBLjwvYXV0aC1hZGRyZXNzPjx0aXRsZXM+
PHRpdGxlPkEgbmV3IGRlZmluaXRpb24gb2YgY2hpbGRyZW4gd2l0aCBzcGVjaWFsIGhlYWx0aCBj
YXJlIG5lZWRzPC90aXRsZT48c2Vjb25kYXJ5LXRpdGxlPlBlZGlhdHJpY3M8L3NlY29uZGFyeS10
aXRsZT48L3RpdGxlcz48cGVyaW9kaWNhbD48ZnVsbC10aXRsZT5QZWRpYXRyaWNzPC9mdWxsLXRp
dGxlPjwvcGVyaW9kaWNhbD48cGFnZXM+MTM3LTQwPC9wYWdlcz48dm9sdW1lPjEwMjwvdm9sdW1l
PjxudW1iZXI+MSBQdCAxPC9udW1iZXI+PGVkaXRpb24+MTk5OC8wOC8yNjwvZWRpdGlvbj48a2V5
d29yZHM+PGtleXdvcmQ+Q2hpbGQ8L2tleXdvcmQ+PGtleXdvcmQ+Q2hpbGQgSGVhbHRoIFNlcnZp
Y2VzLypsZWdpc2xhdGlvbiAmYW1wOyBqdXJpc3BydWRlbmNlPC9rZXl3b3JkPjxrZXl3b3JkPkRp
c2FibGVkIENoaWxkcmVuLypsZWdpc2xhdGlvbiAmYW1wOyBqdXJpc3BydWRlbmNlPC9rZXl3b3Jk
PjxrZXl3b3JkPkZvcmVjYXN0aW5nPC9rZXl3b3JkPjxrZXl3b3JkPkhlYWx0aCBQbGFubmluZy8q
bGVnaXNsYXRpb24gJmFtcDsganVyaXNwcnVkZW5jZTwva2V5d29yZD48a2V5d29yZD5IZWFsdGgg
U2VydmljZXMgQWNjZXNzaWJpbGl0eS9sZWdpc2xhdGlvbiAmYW1wOyBqdXJpc3BydWRlbmNlPC9r
ZXl3b3JkPjxrZXl3b3JkPkhlYWx0aCBTZXJ2aWNlcyBOZWVkcyBhbmQgRGVtYW5kLypsZWdpc2xh
dGlvbiAmYW1wOyBqdXJpc3BydWRlbmNlPC9rZXl3b3JkPjxrZXl3b3JkPkh1bWFuczwva2V5d29y
ZD48a2V5d29yZD5SaXNrIEZhY3RvcnM8L2tleXdvcmQ+PGtleXdvcmQ+VW5pdGVkIFN0YXRlczwv
a2V5d29yZD48L2tleXdvcmRzPjxkYXRlcz48eWVhcj4xOTk4PC95ZWFyPjxwdWItZGF0ZXM+PGRh
dGU+SnVsPC9kYXRlPjwvcHViLWRhdGVzPjwvZGF0ZXM+PGlzYm4+MDAzMS00MDA1IChQcmludCkm
I3hEOzAwMzEtNDAwNSAoTGlua2luZyk8L2lzYm4+PGFjY2Vzc2lvbi1udW0+OTcxNDYzNzwvYWNj
ZXNzaW9uLW51bT48dXJscz48cmVsYXRlZC11cmxzPjx1cmw+aHR0cDovL3d3dy5uY2JpLm5sbS5u
aWguZ292L3B1Ym1lZC85NzE0NjM3PC91cmw+PC9yZWxhdGVkLXVybHM+PC91cmxzPjxsYW5ndWFn
ZT5lbmc8L2xhbmd1YWdlPjwvcmVjb3JkPjwvQ2l0ZT48L0VuZE5vdGU+AG==
</w:fldData>
        </w:fldChar>
      </w:r>
      <w:r w:rsidR="00D14AEB" w:rsidRPr="00F75A45">
        <w:rPr>
          <w:rFonts w:ascii="Times New Roman" w:eastAsia="Times New Roman" w:hAnsi="Times New Roman" w:cs="Times New Roman"/>
          <w:sz w:val="27"/>
          <w:szCs w:val="27"/>
        </w:rPr>
        <w:instrText xml:space="preserve"> ADDIN EN.CITE </w:instrText>
      </w:r>
      <w:r w:rsidR="00D14AEB" w:rsidRPr="00F75A45">
        <w:rPr>
          <w:rFonts w:ascii="Times New Roman" w:eastAsia="Times New Roman" w:hAnsi="Times New Roman" w:cs="Times New Roman"/>
          <w:sz w:val="27"/>
          <w:szCs w:val="27"/>
        </w:rPr>
        <w:fldChar w:fldCharType="begin">
          <w:fldData xml:space="preserve">PEVuZE5vdGU+PENpdGU+PFJlY051bT4yOTc4PC9SZWNOdW0+PERpc3BsYXlUZXh0PjxzdHlsZSBm
YWNlPSJzdXBlcnNjcmlwdCI+MTUsIDE2PC9zdHlsZT48L0Rpc3BsYXlUZXh0PjxyZWNvcmQ+PHJl
Yy1udW1iZXI+Mjk3ODwvcmVjLW51bWJlcj48Zm9yZWlnbi1rZXlzPjxrZXkgYXBwPSJFTiIgZGIt
aWQ9ImZmc3h2NTBhdWVhMHpyZWU5ZWF2dnR6dHJ3c2VkcDVwcjB2MiI+Mjk3ODwva2V5PjwvZm9y
ZWlnbi1rZXlzPjxyZWYtdHlwZSBuYW1lPSJKb3VybmFsIEFydGljbGUiPjE3PC9yZWYtdHlwZT48
Y29udHJpYnV0b3JzPjwvY29udHJpYnV0b3JzPjx0aXRsZXM+PHRpdGxlPkluc3RpdHV0ZSBvZiBN
ZWRpY2luZS4gUm91bmR0YWJsZSBvbiBIZWFsdGggTGl0ZXJhY3kuIE9yYWwgSGVhbHRoIExpdGVy
YWN5LiBXb3Jrc2hvcCBTdW1tYXJ5LiBXYXNoaW5ndG9uLCBEQzogTmF0aW9uYWwgQWNhZGVtaWVz
IFByZXNzLCAyMDEzLiA8L3RpdGxlPjwvdGl0bGVzPjxkYXRlcz48L2RhdGVzPjx1cmxzPjwvdXJs
cz48L3JlY29yZD48L0NpdGU+PENpdGU+PEF1dGhvcj5NY1BoZXJzb248L0F1dGhvcj48WWVhcj4x
OTk4PC9ZZWFyPjxSZWNOdW0+Mjk4NDwvUmVjTnVtPjxyZWNvcmQ+PHJlYy1udW1iZXI+Mjk4NDwv
cmVjLW51bWJlcj48Zm9yZWlnbi1rZXlzPjxrZXkgYXBwPSJFTiIgZGItaWQ9ImZmc3h2NTBhdWVh
MHpyZWU5ZWF2dnR6dHJ3c2VkcDVwcjB2MiI+Mjk4NDwva2V5PjwvZm9yZWlnbi1rZXlzPjxyZWYt
dHlwZSBuYW1lPSJKb3VybmFsIEFydGljbGUiPjE3PC9yZWYtdHlwZT48Y29udHJpYnV0b3JzPjxh
dXRob3JzPjxhdXRob3I+TWNQaGVyc29uLCBNLjwvYXV0aG9yPjxhdXRob3I+QXJhbmdvLCBQLjwv
YXV0aG9yPjxhdXRob3I+Rm94LCBILjwvYXV0aG9yPjxhdXRob3I+TGF1dmVyLCBDLjwvYXV0aG9y
PjxhdXRob3I+TWNNYW51cywgTS48L2F1dGhvcj48YXV0aG9yPk5ld2FjaGVjaywgUC4gVy48L2F1
dGhvcj48YXV0aG9yPlBlcnJpbiwgSi4gTS48L2F1dGhvcj48YXV0aG9yPlNob25rb2ZmLCBKLiBQ
LjwvYXV0aG9yPjxhdXRob3I+U3RyaWNrbGFuZCwgQi48L2F1dGhvcj48L2F1dGhvcnM+PC9jb250
cmlidXRvcnM+PGF1dGgtYWRkcmVzcz5EaXZpc2lvbiBvZiBTZXJ2aWNlcyBmb3IgQ2hpbGRyZW4g
d2l0aCBTcGVjaWFsIEhlYWx0aCBDYXJlIE5lZWRzLCBNYXRlcm5hbCBhbmQgQ2hpbGQgSGVhbHRo
IEJ1cmVhdSwgUm9ja3ZpbGxlLCBNRCAyMDg1NywgVVNBLjwvYXV0aC1hZGRyZXNzPjx0aXRsZXM+
PHRpdGxlPkEgbmV3IGRlZmluaXRpb24gb2YgY2hpbGRyZW4gd2l0aCBzcGVjaWFsIGhlYWx0aCBj
YXJlIG5lZWRzPC90aXRsZT48c2Vjb25kYXJ5LXRpdGxlPlBlZGlhdHJpY3M8L3NlY29uZGFyeS10
aXRsZT48L3RpdGxlcz48cGVyaW9kaWNhbD48ZnVsbC10aXRsZT5QZWRpYXRyaWNzPC9mdWxsLXRp
dGxlPjwvcGVyaW9kaWNhbD48cGFnZXM+MTM3LTQwPC9wYWdlcz48dm9sdW1lPjEwMjwvdm9sdW1l
PjxudW1iZXI+MSBQdCAxPC9udW1iZXI+PGVkaXRpb24+MTk5OC8wOC8yNjwvZWRpdGlvbj48a2V5
d29yZHM+PGtleXdvcmQ+Q2hpbGQ8L2tleXdvcmQ+PGtleXdvcmQ+Q2hpbGQgSGVhbHRoIFNlcnZp
Y2VzLypsZWdpc2xhdGlvbiAmYW1wOyBqdXJpc3BydWRlbmNlPC9rZXl3b3JkPjxrZXl3b3JkPkRp
c2FibGVkIENoaWxkcmVuLypsZWdpc2xhdGlvbiAmYW1wOyBqdXJpc3BydWRlbmNlPC9rZXl3b3Jk
PjxrZXl3b3JkPkZvcmVjYXN0aW5nPC9rZXl3b3JkPjxrZXl3b3JkPkhlYWx0aCBQbGFubmluZy8q
bGVnaXNsYXRpb24gJmFtcDsganVyaXNwcnVkZW5jZTwva2V5d29yZD48a2V5d29yZD5IZWFsdGgg
U2VydmljZXMgQWNjZXNzaWJpbGl0eS9sZWdpc2xhdGlvbiAmYW1wOyBqdXJpc3BydWRlbmNlPC9r
ZXl3b3JkPjxrZXl3b3JkPkhlYWx0aCBTZXJ2aWNlcyBOZWVkcyBhbmQgRGVtYW5kLypsZWdpc2xh
dGlvbiAmYW1wOyBqdXJpc3BydWRlbmNlPC9rZXl3b3JkPjxrZXl3b3JkPkh1bWFuczwva2V5d29y
ZD48a2V5d29yZD5SaXNrIEZhY3RvcnM8L2tleXdvcmQ+PGtleXdvcmQ+VW5pdGVkIFN0YXRlczwv
a2V5d29yZD48L2tleXdvcmRzPjxkYXRlcz48eWVhcj4xOTk4PC95ZWFyPjxwdWItZGF0ZXM+PGRh
dGU+SnVsPC9kYXRlPjwvcHViLWRhdGVzPjwvZGF0ZXM+PGlzYm4+MDAzMS00MDA1IChQcmludCkm
I3hEOzAwMzEtNDAwNSAoTGlua2luZyk8L2lzYm4+PGFjY2Vzc2lvbi1udW0+OTcxNDYzNzwvYWNj
ZXNzaW9uLW51bT48dXJscz48cmVsYXRlZC11cmxzPjx1cmw+aHR0cDovL3d3dy5uY2JpLm5sbS5u
aWguZ292L3B1Ym1lZC85NzE0NjM3PC91cmw+PC9yZWxhdGVkLXVybHM+PC91cmxzPjxsYW5ndWFn
ZT5lbmc8L2xhbmd1YWdlPjwvcmVjb3JkPjwvQ2l0ZT48L0VuZE5vdGU+AG==
</w:fldData>
        </w:fldChar>
      </w:r>
      <w:r w:rsidR="00D14AEB" w:rsidRPr="00F75A45">
        <w:rPr>
          <w:rFonts w:ascii="Times New Roman" w:eastAsia="Times New Roman" w:hAnsi="Times New Roman" w:cs="Times New Roman"/>
          <w:sz w:val="27"/>
          <w:szCs w:val="27"/>
        </w:rPr>
        <w:instrText xml:space="preserve"> ADDIN EN.CITE.DATA </w:instrText>
      </w:r>
      <w:r w:rsidR="00D14AEB" w:rsidRPr="00F75A45">
        <w:rPr>
          <w:rFonts w:ascii="Times New Roman" w:eastAsia="Times New Roman" w:hAnsi="Times New Roman" w:cs="Times New Roman"/>
          <w:sz w:val="27"/>
          <w:szCs w:val="27"/>
        </w:rPr>
      </w:r>
      <w:r w:rsidR="00D14AEB" w:rsidRPr="00F75A45">
        <w:rPr>
          <w:rFonts w:ascii="Times New Roman" w:eastAsia="Times New Roman" w:hAnsi="Times New Roman" w:cs="Times New Roman"/>
          <w:sz w:val="27"/>
          <w:szCs w:val="27"/>
        </w:rPr>
        <w:fldChar w:fldCharType="end"/>
      </w:r>
      <w:r w:rsidR="00AD51B4" w:rsidRPr="00F75A45">
        <w:rPr>
          <w:rFonts w:ascii="Times New Roman" w:eastAsia="Times New Roman" w:hAnsi="Times New Roman" w:cs="Times New Roman"/>
          <w:sz w:val="27"/>
          <w:szCs w:val="27"/>
        </w:rPr>
      </w:r>
      <w:r w:rsidR="00AD51B4" w:rsidRPr="00F75A45">
        <w:rPr>
          <w:rFonts w:ascii="Times New Roman" w:eastAsia="Times New Roman" w:hAnsi="Times New Roman" w:cs="Times New Roman"/>
          <w:sz w:val="27"/>
          <w:szCs w:val="27"/>
        </w:rPr>
        <w:fldChar w:fldCharType="separate"/>
      </w:r>
      <w:hyperlink w:anchor="_ENREF_15" w:tooltip=",  #2978" w:history="1">
        <w:r w:rsidR="00D14AEB" w:rsidRPr="00F75A45">
          <w:rPr>
            <w:rFonts w:ascii="Times New Roman" w:eastAsia="Times New Roman" w:hAnsi="Times New Roman" w:cs="Times New Roman"/>
            <w:noProof/>
            <w:sz w:val="27"/>
            <w:szCs w:val="27"/>
            <w:vertAlign w:val="superscript"/>
          </w:rPr>
          <w:t>15</w:t>
        </w:r>
      </w:hyperlink>
      <w:r w:rsidR="00D14AEB" w:rsidRPr="00F75A45">
        <w:rPr>
          <w:rFonts w:ascii="Times New Roman" w:eastAsia="Times New Roman" w:hAnsi="Times New Roman" w:cs="Times New Roman"/>
          <w:noProof/>
          <w:sz w:val="27"/>
          <w:szCs w:val="27"/>
          <w:vertAlign w:val="superscript"/>
        </w:rPr>
        <w:t xml:space="preserve">, </w:t>
      </w:r>
      <w:hyperlink w:anchor="_ENREF_16" w:tooltip="McPherson, 1998 #2984" w:history="1">
        <w:r w:rsidR="00D14AEB" w:rsidRPr="00F75A45">
          <w:rPr>
            <w:rFonts w:ascii="Times New Roman" w:eastAsia="Times New Roman" w:hAnsi="Times New Roman" w:cs="Times New Roman"/>
            <w:noProof/>
            <w:sz w:val="27"/>
            <w:szCs w:val="27"/>
            <w:vertAlign w:val="superscript"/>
          </w:rPr>
          <w:t>16</w:t>
        </w:r>
      </w:hyperlink>
      <w:r w:rsidR="00AD51B4" w:rsidRPr="00F75A45">
        <w:rPr>
          <w:rFonts w:ascii="Times New Roman" w:eastAsia="Times New Roman" w:hAnsi="Times New Roman" w:cs="Times New Roman"/>
          <w:sz w:val="27"/>
          <w:szCs w:val="27"/>
        </w:rPr>
        <w:fldChar w:fldCharType="end"/>
      </w:r>
    </w:p>
    <w:p w14:paraId="2C1C20F5"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3BC53068" w14:textId="77777777" w:rsidR="0048742F" w:rsidRPr="00F75A45" w:rsidRDefault="001F5A2B" w:rsidP="0048742F">
      <w:pPr>
        <w:spacing w:after="0" w:line="240" w:lineRule="auto"/>
      </w:pPr>
      <w:r w:rsidRPr="00F75A45">
        <w:rPr>
          <w:rFonts w:ascii="Times New Roman" w:eastAsia="Times New Roman" w:hAnsi="Times New Roman" w:cs="Times New Roman"/>
          <w:sz w:val="27"/>
          <w:szCs w:val="27"/>
        </w:rPr>
        <w:t xml:space="preserve">Children with Special Health Care Needs (CSHCN) are a group </w:t>
      </w:r>
      <w:r w:rsidR="00F76C8F" w:rsidRPr="00F75A45">
        <w:rPr>
          <w:rFonts w:ascii="Times New Roman" w:eastAsia="Times New Roman" w:hAnsi="Times New Roman" w:cs="Times New Roman"/>
          <w:sz w:val="27"/>
          <w:szCs w:val="27"/>
        </w:rPr>
        <w:t xml:space="preserve">for whom </w:t>
      </w:r>
      <w:r w:rsidRPr="00F75A45">
        <w:rPr>
          <w:rFonts w:ascii="Times New Roman" w:eastAsia="Times New Roman" w:hAnsi="Times New Roman" w:cs="Times New Roman"/>
          <w:sz w:val="27"/>
          <w:szCs w:val="27"/>
        </w:rPr>
        <w:t xml:space="preserve">oral health care can present additional challenges.  These children </w:t>
      </w:r>
      <w:r w:rsidR="00087355" w:rsidRPr="00F75A45">
        <w:rPr>
          <w:rFonts w:ascii="Times New Roman" w:eastAsia="Times New Roman" w:hAnsi="Times New Roman" w:cs="Times New Roman"/>
          <w:sz w:val="27"/>
          <w:szCs w:val="27"/>
        </w:rPr>
        <w:t xml:space="preserve">are defined as </w:t>
      </w:r>
      <w:r w:rsidRPr="00F75A45">
        <w:rPr>
          <w:rFonts w:ascii="Times New Roman" w:eastAsia="Times New Roman" w:hAnsi="Times New Roman" w:cs="Times New Roman"/>
          <w:sz w:val="27"/>
          <w:szCs w:val="27"/>
        </w:rPr>
        <w:t>"</w:t>
      </w:r>
      <w:r w:rsidR="00087355" w:rsidRPr="00F75A45">
        <w:rPr>
          <w:rFonts w:ascii="Times New Roman" w:eastAsia="Times New Roman" w:hAnsi="Times New Roman" w:cs="Times New Roman"/>
          <w:sz w:val="27"/>
          <w:szCs w:val="27"/>
        </w:rPr>
        <w:t>…</w:t>
      </w:r>
      <w:r w:rsidR="003F0511" w:rsidRPr="00F75A45">
        <w:rPr>
          <w:rFonts w:ascii="Times New Roman" w:hAnsi="Times New Roman" w:cs="Times New Roman"/>
          <w:sz w:val="27"/>
          <w:szCs w:val="27"/>
        </w:rPr>
        <w:t xml:space="preserve"> </w:t>
      </w:r>
      <w:r w:rsidR="003F0511" w:rsidRPr="00F75A45">
        <w:rPr>
          <w:rFonts w:ascii="Times New Roman" w:eastAsia="Times New Roman" w:hAnsi="Times New Roman" w:cs="Times New Roman"/>
          <w:sz w:val="27"/>
          <w:szCs w:val="27"/>
        </w:rPr>
        <w:t>those who have or are at increased risk for a chronic physical, developmental, behavioral, or emotional condition and who also require health and related services of a type or amount beyond that required by children generally.</w:t>
      </w:r>
      <w:r w:rsidRPr="00F75A45">
        <w:rPr>
          <w:rFonts w:ascii="Times New Roman" w:eastAsia="Times New Roman" w:hAnsi="Times New Roman" w:cs="Times New Roman"/>
          <w:sz w:val="27"/>
          <w:szCs w:val="27"/>
        </w:rPr>
        <w:t>”</w:t>
      </w:r>
      <w:hyperlink w:anchor="_ENREF_17" w:tooltip=",  #2991"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&lt;EndNote&gt;&lt;Cite&gt;&lt;RecNum&gt;2991&lt;/RecNum&gt;&lt;DisplayText&gt;&lt;style face="superscript"&gt;17&lt;/style&gt;&lt;/DisplayText&gt;&lt;record&gt;&lt;rec-number&gt;2991&lt;/rec-number&gt;&lt;foreign-keys&gt;&lt;key app="EN" db-id="ffsxv50auea0zree9eavvtztrwsedp5pr0v2"&gt;2991&lt;/key&gt;&lt;/foreign-keys&gt;&lt;ref-type name="Journal Article"&gt;17&lt;/ref-type&gt;&lt;contributors&gt;&lt;/contributors&gt;&lt;titles&gt;&lt;title&gt;U.S. Department of Health and Human Services, Health Resources and Services Administration, Maternal and Child Health Bureau. The National Survey of Children with Special Health Care Needs Chartbook 2009–2010. Rockville, Maryland: U.S. Department of Health and Human Services, 2013. Available at: http://mchb.hrsa.gov/cshcn0910/population/cp.html.&lt;/title&gt;&lt;/titles&gt;&lt;dates&gt;&lt;/dates&gt;&lt;urls&gt;&lt;/urls&gt;&lt;/record&gt;&lt;/Cite&gt;&lt;/EndNote&gt;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17</w:t>
        </w:r>
        <w:r w:rsidR="00D14AEB" w:rsidRPr="00F75A45">
          <w:rPr>
            <w:rFonts w:ascii="Times New Roman" w:eastAsia="Times New Roman" w:hAnsi="Times New Roman" w:cs="Times New Roman"/>
            <w:sz w:val="27"/>
            <w:szCs w:val="27"/>
          </w:rPr>
          <w:fldChar w:fldCharType="end"/>
        </w:r>
      </w:hyperlink>
      <w:r w:rsidR="004648C0" w:rsidRPr="00F75A45">
        <w:rPr>
          <w:rFonts w:ascii="Times New Roman" w:eastAsia="Times New Roman" w:hAnsi="Times New Roman" w:cs="Times New Roman"/>
          <w:sz w:val="27"/>
          <w:szCs w:val="27"/>
          <w:vertAlign w:val="superscript"/>
        </w:rPr>
        <w:t>,</w:t>
      </w:r>
      <w:hyperlink w:anchor="_ENREF_18" w:tooltip="Hwang, 2011 #3570" w:history="1">
        <w:r w:rsidR="00D14AEB" w:rsidRPr="00F75A45">
          <w:rPr>
            <w:rFonts w:ascii="Times New Roman" w:eastAsia="Times New Roman" w:hAnsi="Times New Roman" w:cs="Times New Roman"/>
            <w:sz w:val="27"/>
            <w:szCs w:val="27"/>
            <w:vertAlign w:val="superscript"/>
          </w:rPr>
          <w:fldChar w:fldCharType="begin"/>
        </w:r>
        <w:r w:rsidR="00D14AEB" w:rsidRPr="00F75A45">
          <w:rPr>
            <w:rFonts w:ascii="Times New Roman" w:eastAsia="Times New Roman" w:hAnsi="Times New Roman" w:cs="Times New Roman"/>
            <w:sz w:val="27"/>
            <w:szCs w:val="27"/>
            <w:vertAlign w:val="superscript"/>
          </w:rPr>
          <w:instrText xml:space="preserve"> ADDIN EN.CITE &lt;EndNote&gt;&lt;Cite&gt;&lt;Author&gt;Hwang&lt;/Author&gt;&lt;Year&gt;2011&lt;/Year&gt;&lt;RecNum&gt;3570&lt;/RecNum&gt;&lt;DisplayText&gt;&lt;style face="superscript"&gt;18&lt;/style&gt;&lt;/DisplayText&gt;&lt;record&gt;&lt;rec-number&gt;3570&lt;/rec-number&gt;&lt;foreign-keys&gt;&lt;key app="EN" db-id="ffsxv50auea0zree9eavvtztrwsedp5pr0v2"&gt;3570&lt;/key&gt;&lt;/foreign-keys&gt;&lt;ref-type name="Journal Article"&gt;17&lt;/ref-type&gt;&lt;contributors&gt;&lt;authors&gt;&lt;author&gt;Hwang, S. S.&lt;/author&gt;&lt;author&gt;Smith, V. C.&lt;/author&gt;&lt;author&gt;McCormick, M. C.&lt;/author&gt;&lt;author&gt;Barfield, W. D.&lt;/author&gt;&lt;/authors&gt;&lt;/contributors&gt;&lt;auth-address&gt;Division of Newborn Medicine, Children&amp;apos;s Hospital Boston, 300 Longwood Avenue, Enders 961, Boston, MA 02115, USA. sunah.hwang@childrens.harvard.edu&lt;/auth-address&gt;&lt;titles&gt;&lt;title&gt;Racial/ethnic disparities in maternal oral health experiences in 10 states, pregnancy risk assessment monitoring system, 2004-2006&lt;/title&gt;&lt;secondary-title&gt;Matern Child Health J&lt;/secondary-title&gt;&lt;/titles&gt;&lt;periodical&gt;&lt;full-title&gt;Matern Child Health J&lt;/full-title&gt;&lt;/periodical&gt;&lt;pages&gt;722-9&lt;/pages&gt;&lt;volume&gt;15&lt;/volume&gt;&lt;number&gt;6&lt;/number&gt;&lt;edition&gt;2010/07/24&lt;/edition&gt;&lt;keywords&gt;&lt;keyword&gt;Adolescent&lt;/keyword&gt;&lt;keyword&gt;Adult&lt;/keyword&gt;&lt;keyword&gt;Female&lt;/keyword&gt;&lt;keyword&gt;Health Behavior/*ethnology&lt;/keyword&gt;&lt;keyword&gt;Humans&lt;/keyword&gt;&lt;keyword&gt;Maternal Behavior/ethnology&lt;/keyword&gt;&lt;keyword&gt;Maternal Welfare/*ethnology&lt;/keyword&gt;&lt;keyword&gt;Oral Health/*ethnology&lt;/keyword&gt;&lt;keyword&gt;Pregnancy&lt;/keyword&gt;&lt;keyword&gt;Risk Assessment&lt;/keyword&gt;&lt;keyword&gt;Socioeconomic Factors&lt;/keyword&gt;&lt;keyword&gt;United States&lt;/keyword&gt;&lt;keyword&gt;Young Adult&lt;/keyword&gt;&lt;/keywords&gt;&lt;dates&gt;&lt;year&gt;2011&lt;/year&gt;&lt;pub-dates&gt;&lt;date&gt;Aug&lt;/date&gt;&lt;/pub-dates&gt;&lt;/dates&gt;&lt;isbn&gt;1573-6628 (Electronic)&amp;#xD;1092-7875 (Linking)&lt;/isbn&gt;&lt;accession-num&gt;20652385&lt;/accession-num&gt;&lt;urls&gt;&lt;related-urls&gt;&lt;url&gt;http://www.ncbi.nlm.nih.gov/pubmed/20652385&lt;/url&gt;&lt;/related-urls&gt;&lt;/urls&gt;&lt;electronic-resource-num&gt;10.1007/s10995-010-0643-2&lt;/electronic-resource-num&gt;&lt;language&gt;eng&lt;/language&gt;&lt;/record&gt;&lt;/Cite&gt;&lt;/EndNote&gt;</w:instrText>
        </w:r>
        <w:r w:rsidR="00D14AEB" w:rsidRPr="00F75A45">
          <w:rPr>
            <w:rFonts w:ascii="Times New Roman" w:eastAsia="Times New Roman" w:hAnsi="Times New Roman" w:cs="Times New Roman"/>
            <w:sz w:val="27"/>
            <w:szCs w:val="27"/>
            <w:vertAlign w:val="superscript"/>
          </w:rPr>
          <w:fldChar w:fldCharType="separate"/>
        </w:r>
        <w:r w:rsidR="00D14AEB" w:rsidRPr="00F75A45">
          <w:rPr>
            <w:rFonts w:ascii="Times New Roman" w:eastAsia="Times New Roman" w:hAnsi="Times New Roman" w:cs="Times New Roman"/>
            <w:noProof/>
            <w:sz w:val="27"/>
            <w:szCs w:val="27"/>
            <w:vertAlign w:val="superscript"/>
          </w:rPr>
          <w:t>18</w:t>
        </w:r>
        <w:r w:rsidR="00D14AEB" w:rsidRPr="00F75A45">
          <w:rPr>
            <w:rFonts w:ascii="Times New Roman" w:eastAsia="Times New Roman" w:hAnsi="Times New Roman" w:cs="Times New Roman"/>
            <w:sz w:val="27"/>
            <w:szCs w:val="27"/>
            <w:vertAlign w:val="superscript"/>
          </w:rPr>
          <w:fldChar w:fldCharType="end"/>
        </w:r>
      </w:hyperlink>
      <w:r w:rsidRPr="00F75A45">
        <w:rPr>
          <w:rFonts w:ascii="Times New Roman" w:eastAsia="Times New Roman" w:hAnsi="Times New Roman" w:cs="Times New Roman"/>
          <w:sz w:val="27"/>
          <w:szCs w:val="27"/>
        </w:rPr>
        <w:t xml:space="preserve"> About </w:t>
      </w:r>
      <w:r w:rsidR="00006EB3" w:rsidRPr="00F75A45">
        <w:rPr>
          <w:rFonts w:ascii="Times New Roman" w:eastAsia="Times New Roman" w:hAnsi="Times New Roman" w:cs="Times New Roman"/>
          <w:sz w:val="27"/>
          <w:szCs w:val="27"/>
        </w:rPr>
        <w:t>1</w:t>
      </w:r>
      <w:r w:rsidR="00F76C8F" w:rsidRPr="00F75A45">
        <w:rPr>
          <w:rFonts w:ascii="Times New Roman" w:eastAsia="Times New Roman" w:hAnsi="Times New Roman" w:cs="Times New Roman"/>
          <w:sz w:val="27"/>
          <w:szCs w:val="27"/>
        </w:rPr>
        <w:t>8.3</w:t>
      </w:r>
      <w:r w:rsidR="00006EB3" w:rsidRPr="00F75A45">
        <w:rPr>
          <w:rFonts w:ascii="Times New Roman" w:eastAsia="Times New Roman" w:hAnsi="Times New Roman" w:cs="Times New Roman"/>
          <w:sz w:val="27"/>
          <w:szCs w:val="27"/>
        </w:rPr>
        <w:t>%</w:t>
      </w:r>
      <w:r w:rsidR="00F76C8F" w:rsidRPr="00F75A45">
        <w:rPr>
          <w:rFonts w:ascii="Times New Roman" w:eastAsia="Times New Roman" w:hAnsi="Times New Roman" w:cs="Times New Roman"/>
          <w:sz w:val="27"/>
          <w:szCs w:val="27"/>
        </w:rPr>
        <w:t xml:space="preserve"> of </w:t>
      </w:r>
      <w:r w:rsidRPr="00F75A45">
        <w:rPr>
          <w:rFonts w:ascii="Times New Roman" w:eastAsia="Times New Roman" w:hAnsi="Times New Roman" w:cs="Times New Roman"/>
          <w:sz w:val="27"/>
          <w:szCs w:val="27"/>
        </w:rPr>
        <w:t>Massachusetts children aged 0-17 years met this definition in 2009-2010.</w:t>
      </w:r>
      <w:r w:rsidRPr="00F75A45">
        <w:rPr>
          <w:rFonts w:ascii="Times New Roman" w:eastAsia="Times New Roman" w:hAnsi="Times New Roman" w:cs="Times New Roman"/>
          <w:sz w:val="27"/>
          <w:szCs w:val="27"/>
          <w:vertAlign w:val="superscript"/>
        </w:rPr>
        <w:t>1</w:t>
      </w:r>
      <w:r w:rsidR="00FB59EA" w:rsidRPr="00F75A45">
        <w:rPr>
          <w:rFonts w:ascii="Times New Roman" w:eastAsia="Times New Roman" w:hAnsi="Times New Roman" w:cs="Times New Roman"/>
          <w:sz w:val="27"/>
          <w:szCs w:val="27"/>
          <w:vertAlign w:val="superscript"/>
        </w:rPr>
        <w:t>7</w:t>
      </w:r>
      <w:r w:rsidR="00F76C8F" w:rsidRPr="00F75A45">
        <w:rPr>
          <w:rFonts w:ascii="Times New Roman" w:eastAsia="Times New Roman" w:hAnsi="Times New Roman" w:cs="Times New Roman"/>
          <w:sz w:val="27"/>
          <w:szCs w:val="27"/>
          <w:vertAlign w:val="superscript"/>
        </w:rPr>
        <w:t xml:space="preserve"> </w:t>
      </w:r>
      <w:r w:rsidRPr="00F75A45">
        <w:rPr>
          <w:rFonts w:ascii="Times New Roman" w:eastAsia="Times New Roman" w:hAnsi="Times New Roman" w:cs="Times New Roman"/>
          <w:sz w:val="27"/>
          <w:szCs w:val="27"/>
        </w:rPr>
        <w:t>These children require special a</w:t>
      </w:r>
      <w:r w:rsidR="003F0511" w:rsidRPr="00F75A45">
        <w:rPr>
          <w:rFonts w:ascii="Times New Roman" w:eastAsia="Times New Roman" w:hAnsi="Times New Roman" w:cs="Times New Roman"/>
          <w:sz w:val="27"/>
          <w:szCs w:val="27"/>
        </w:rPr>
        <w:t xml:space="preserve">ccommodations and strategies to </w:t>
      </w:r>
      <w:r w:rsidRPr="00F75A45">
        <w:rPr>
          <w:rFonts w:ascii="Times New Roman" w:eastAsia="Times New Roman" w:hAnsi="Times New Roman" w:cs="Times New Roman"/>
          <w:sz w:val="27"/>
          <w:szCs w:val="27"/>
        </w:rPr>
        <w:t>successfully receive prevention and treatment services in community settings. To address these issues across diverse, vulnerable populations, it is important for providers to understand their populations, and provide culturally and linguistically appropriate care to meet their needs</w:t>
      </w:r>
      <w:r w:rsidR="00DB62E7" w:rsidRPr="00F75A45">
        <w:rPr>
          <w:rFonts w:ascii="Times New Roman" w:eastAsia="Times New Roman" w:hAnsi="Times New Roman" w:cs="Times New Roman"/>
          <w:sz w:val="27"/>
          <w:szCs w:val="27"/>
        </w:rPr>
        <w:t>.</w:t>
      </w:r>
      <w:hyperlink w:anchor="_ENREF_18" w:tooltip="Hwang, 2011 #3570"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&lt;EndNote&gt;&lt;Cite&gt;&lt;Author&gt;Hwang&lt;/Author&gt;&lt;Year&gt;2011&lt;/Year&gt;&lt;RecNum&gt;3570&lt;/RecNum&gt;&lt;DisplayText&gt;&lt;style face="superscript"&gt;18&lt;/style&gt;&lt;/DisplayText&gt;&lt;record&gt;&lt;rec-number&gt;3570&lt;/rec-number&gt;&lt;foreign-keys&gt;&lt;key app="EN" db-id="ffsxv50auea0zree9eavvtztrwsedp5pr0v2"&gt;3570&lt;/key&gt;&lt;/foreign-keys&gt;&lt;ref-type name="Journal Article"&gt;17&lt;/ref-type&gt;&lt;contributors&gt;&lt;authors&gt;&lt;author&gt;Hwang, S. S.&lt;/author&gt;&lt;author&gt;Smith, V. C.&lt;/author&gt;&lt;author&gt;McCormick, M. C.&lt;/author&gt;&lt;author&gt;Barfield, W. D.&lt;/author&gt;&lt;/authors&gt;&lt;/contributors&gt;&lt;auth-address&gt;Division of Newborn Medicine, Children&amp;apos;s Hospital Boston, 300 Longwood Avenue, Enders 961, Boston, MA 02115, USA. sunah.hwang@childrens.harvard.edu&lt;/auth-address&gt;&lt;titles&gt;&lt;title&gt;Racial/ethnic disparities in maternal oral health experiences in 10 states, pregnancy risk assessment monitoring system, 2004-2006&lt;/title&gt;&lt;secondary-title&gt;Matern Child Health J&lt;/secondary-title&gt;&lt;/titles&gt;&lt;periodical&gt;&lt;full-title&gt;Matern Child Health J&lt;/full-title&gt;&lt;/periodical&gt;&lt;pages&gt;722-9&lt;/pages&gt;&lt;volume&gt;15&lt;/volume&gt;&lt;number&gt;6&lt;/number&gt;&lt;edition&gt;2010/07/24&lt;/edition&gt;&lt;keywords&gt;&lt;keyword&gt;Adolescent&lt;/keyword&gt;&lt;keyword&gt;Adult&lt;/keyword&gt;&lt;keyword&gt;Female&lt;/keyword&gt;&lt;keyword&gt;Health Behavior/*ethnology&lt;/keyword&gt;&lt;keyword&gt;Humans&lt;/keyword&gt;&lt;keyword&gt;Maternal Behavior/ethnology&lt;/keyword&gt;&lt;keyword&gt;Maternal Welfare/*ethnology&lt;/keyword&gt;&lt;keyword&gt;Oral Health/*ethnology&lt;/keyword&gt;&lt;keyword&gt;Pregnancy&lt;/keyword&gt;&lt;keyword&gt;Risk Assessment&lt;/keyword&gt;&lt;keyword&gt;Socioeconomic Factors&lt;/keyword&gt;&lt;keyword&gt;United States&lt;/keyword&gt;&lt;keyword&gt;Young Adult&lt;/keyword&gt;&lt;/keywords&gt;&lt;dates&gt;&lt;year&gt;2011&lt;/year&gt;&lt;pub-dates&gt;&lt;date&gt;Aug&lt;/date&gt;&lt;/pub-dates&gt;&lt;/dates&gt;&lt;isbn&gt;1573-6628 (Electronic)&amp;#xD;1092-7875 (Linking)&lt;/isbn&gt;&lt;accession-num&gt;20652385&lt;/accession-num&gt;&lt;urls&gt;&lt;related-urls&gt;&lt;url&gt;http://www.ncbi.nlm.nih.gov/pubmed/20652385&lt;/url&gt;&lt;/related-urls&gt;&lt;/urls&gt;&lt;electronic-resource-num&gt;10.1007/s10995-010-0643-2&lt;/electronic-resource-num&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18</w:t>
        </w:r>
        <w:r w:rsidR="00D14AEB" w:rsidRPr="00F75A45">
          <w:rPr>
            <w:rFonts w:ascii="Times New Roman" w:eastAsia="Times New Roman" w:hAnsi="Times New Roman" w:cs="Times New Roman"/>
            <w:sz w:val="27"/>
            <w:szCs w:val="27"/>
          </w:rPr>
          <w:fldChar w:fldCharType="end"/>
        </w:r>
      </w:hyperlink>
      <w:r w:rsidR="0048742F" w:rsidRPr="00F75A45">
        <w:t xml:space="preserve"> </w:t>
      </w:r>
    </w:p>
    <w:p w14:paraId="17B386FB" w14:textId="77777777" w:rsidR="0048742F" w:rsidRPr="00F75A45" w:rsidRDefault="0048742F" w:rsidP="0048742F">
      <w:pPr>
        <w:spacing w:after="0" w:line="240" w:lineRule="auto"/>
        <w:rPr>
          <w:rFonts w:ascii="Times New Roman" w:eastAsia="Times New Roman" w:hAnsi="Times New Roman" w:cs="Times New Roman"/>
          <w:sz w:val="27"/>
          <w:szCs w:val="27"/>
        </w:rPr>
      </w:pPr>
    </w:p>
    <w:p w14:paraId="74AFB972" w14:textId="16DEC925" w:rsidR="0048742F" w:rsidRPr="00F75A45" w:rsidRDefault="0048742F" w:rsidP="0048742F">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Improving oral health care requires:</w:t>
      </w:r>
    </w:p>
    <w:p w14:paraId="146A39E9" w14:textId="7BD74F3A" w:rsidR="0048742F" w:rsidRPr="00F75A45" w:rsidRDefault="0048742F" w:rsidP="0048742F">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Addressing disparities</w:t>
      </w:r>
    </w:p>
    <w:p w14:paraId="4A3C5DE9" w14:textId="5F2855AD" w:rsidR="0048742F" w:rsidRPr="00F75A45" w:rsidRDefault="0048742F" w:rsidP="0048742F">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Increasing health literacy</w:t>
      </w:r>
    </w:p>
    <w:p w14:paraId="4E290F33" w14:textId="57FCC8E3" w:rsidR="001F5A2B" w:rsidRPr="00F75A45" w:rsidRDefault="0048742F" w:rsidP="0048742F">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Using special accommodations and strategies</w:t>
      </w:r>
    </w:p>
    <w:p w14:paraId="1838FA36"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5CE3A58F" w14:textId="77777777" w:rsidR="001F5A2B" w:rsidRPr="00F75A45" w:rsidRDefault="001F5A2B" w:rsidP="001F5A2B">
      <w:pPr>
        <w:spacing w:after="0" w:line="240" w:lineRule="auto"/>
        <w:rPr>
          <w:rFonts w:ascii="Times New Roman" w:eastAsia="Times New Roman" w:hAnsi="Times New Roman" w:cs="Times New Roman"/>
          <w:i/>
          <w:sz w:val="27"/>
          <w:szCs w:val="27"/>
        </w:rPr>
      </w:pPr>
      <w:r w:rsidRPr="00F75A45">
        <w:rPr>
          <w:rFonts w:ascii="Times New Roman" w:eastAsia="Times New Roman" w:hAnsi="Times New Roman" w:cs="Times New Roman"/>
          <w:i/>
          <w:sz w:val="27"/>
          <w:szCs w:val="27"/>
        </w:rPr>
        <w:t>Status of Oral Health among Pregnant Women and Children in Massachusetts</w:t>
      </w:r>
    </w:p>
    <w:p w14:paraId="245344C7" w14:textId="33543CE1"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According to data collected by MDPH</w:t>
      </w:r>
      <w:r w:rsidR="00A25216" w:rsidRPr="00F75A45">
        <w:rPr>
          <w:rFonts w:ascii="Times New Roman" w:eastAsia="Times New Roman" w:hAnsi="Times New Roman" w:cs="Times New Roman"/>
          <w:sz w:val="27"/>
          <w:szCs w:val="27"/>
        </w:rPr>
        <w:t xml:space="preserve"> using the Pregnancy Risk </w:t>
      </w:r>
      <w:r w:rsidR="00F76C8F" w:rsidRPr="00F75A45">
        <w:rPr>
          <w:rFonts w:ascii="Times New Roman" w:eastAsia="Times New Roman" w:hAnsi="Times New Roman" w:cs="Times New Roman"/>
          <w:sz w:val="27"/>
          <w:szCs w:val="27"/>
        </w:rPr>
        <w:t>Assessment Monitoring</w:t>
      </w:r>
      <w:r w:rsidR="00A25216" w:rsidRPr="00F75A45">
        <w:rPr>
          <w:rFonts w:ascii="Times New Roman" w:eastAsia="Times New Roman" w:hAnsi="Times New Roman" w:cs="Times New Roman"/>
          <w:sz w:val="27"/>
          <w:szCs w:val="27"/>
        </w:rPr>
        <w:t xml:space="preserve"> System, PRAMS,</w:t>
      </w:r>
      <w:r w:rsidRPr="00F75A45">
        <w:rPr>
          <w:rFonts w:ascii="Times New Roman" w:eastAsia="Times New Roman" w:hAnsi="Times New Roman" w:cs="Times New Roman"/>
          <w:sz w:val="27"/>
          <w:szCs w:val="27"/>
        </w:rPr>
        <w:t xml:space="preserve"> there is opportunity to improve the oral health of pregnant women in Massachusetts. For example, among Massachusetts women w</w:t>
      </w:r>
      <w:r w:rsidR="00F8531E" w:rsidRPr="00F75A45">
        <w:rPr>
          <w:rFonts w:ascii="Times New Roman" w:eastAsia="Times New Roman" w:hAnsi="Times New Roman" w:cs="Times New Roman"/>
          <w:sz w:val="27"/>
          <w:szCs w:val="27"/>
        </w:rPr>
        <w:t>ho delivered in 2011, about two-</w:t>
      </w:r>
      <w:r w:rsidRPr="00F75A45">
        <w:rPr>
          <w:rFonts w:ascii="Times New Roman" w:eastAsia="Times New Roman" w:hAnsi="Times New Roman" w:cs="Times New Roman"/>
          <w:sz w:val="27"/>
          <w:szCs w:val="27"/>
        </w:rPr>
        <w:t>thirds reported having a dental cleaning during the 12 months</w:t>
      </w:r>
      <w:r w:rsidR="00F8531E" w:rsidRPr="00F75A45">
        <w:rPr>
          <w:rFonts w:ascii="Times New Roman" w:eastAsia="Times New Roman" w:hAnsi="Times New Roman" w:cs="Times New Roman"/>
          <w:sz w:val="27"/>
          <w:szCs w:val="27"/>
        </w:rPr>
        <w:t xml:space="preserve"> before pregnancy, but only one-</w:t>
      </w:r>
      <w:r w:rsidRPr="00F75A45">
        <w:rPr>
          <w:rFonts w:ascii="Times New Roman" w:eastAsia="Times New Roman" w:hAnsi="Times New Roman" w:cs="Times New Roman"/>
          <w:sz w:val="27"/>
          <w:szCs w:val="27"/>
        </w:rPr>
        <w:t>half reported cleanings during pregnancy.</w:t>
      </w:r>
      <w:hyperlink w:anchor="_ENREF_2" w:tooltip=",  #3651"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&lt;EndNote&gt;&lt;Cite&gt;&lt;RecNum&gt;3651&lt;/RecNum&gt;&lt;DisplayText&gt;&lt;style face="superscript"&gt;2&lt;/style&gt;&lt;/DisplayText&gt;&lt;record&gt;&lt;rec-number&gt;3651&lt;/rec-number&gt;&lt;foreign-keys&gt;&lt;key app="EN" db-id="ffsxv50auea0zree9eavvtztrwsedp5pr0v2"&gt;3651&lt;/key&gt;&lt;/foreign-keys&gt;&lt;ref-type name="Journal Article"&gt;17&lt;/ref-type&gt;&lt;contributors&gt;&lt;/contributors&gt;&lt;titles&gt;&lt;title&gt;Massachusetts Department of Public Health. Massachusetts PRAMS 2011 Surveillance Report. June 2015. Available at: http://www.mass.gov/eohhs/docs/dph/com-health/prego-newborn/prams-report-2011.pdf.  86-88.&lt;/title&gt;&lt;/titles&gt;&lt;dates&gt;&lt;/dates&gt;&lt;urls&gt;&lt;/urls&gt;&lt;/record&gt;&lt;/Cite&gt;&lt;/EndNote&gt;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2</w:t>
        </w:r>
        <w:r w:rsidR="00D14AEB" w:rsidRPr="00F75A45">
          <w:rPr>
            <w:rFonts w:ascii="Times New Roman" w:eastAsia="Times New Roman" w:hAnsi="Times New Roman" w:cs="Times New Roman"/>
            <w:sz w:val="27"/>
            <w:szCs w:val="27"/>
          </w:rPr>
          <w:fldChar w:fldCharType="end"/>
        </w:r>
      </w:hyperlink>
      <w:r w:rsidR="0057101D" w:rsidRPr="00F75A45">
        <w:rPr>
          <w:rFonts w:ascii="Times New Roman" w:eastAsia="Times New Roman" w:hAnsi="Times New Roman" w:cs="Times New Roman"/>
          <w:sz w:val="27"/>
          <w:szCs w:val="27"/>
        </w:rPr>
        <w:t xml:space="preserve"> </w:t>
      </w:r>
    </w:p>
    <w:p w14:paraId="29825A5D"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 </w:t>
      </w:r>
    </w:p>
    <w:p w14:paraId="212C3489" w14:textId="77777777" w:rsidR="00613529" w:rsidRPr="00F75A45" w:rsidRDefault="00DE7880"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Among the Massachusetts women studied, disparities in the proportion who received dental cleanings during pregnancy were observed by age, race, ethnicity, and insurance status.  Women aged 30-39 years old were more likely than younger women to have their teeth cleaned during pregnancy (Figure 1). </w:t>
      </w:r>
    </w:p>
    <w:p w14:paraId="61A4274B" w14:textId="77777777" w:rsidR="00613529" w:rsidRPr="00F75A45" w:rsidRDefault="00613529" w:rsidP="001F5A2B">
      <w:pPr>
        <w:spacing w:after="0" w:line="240" w:lineRule="auto"/>
        <w:rPr>
          <w:rFonts w:ascii="Times New Roman" w:eastAsia="Times New Roman" w:hAnsi="Times New Roman" w:cs="Times New Roman"/>
          <w:sz w:val="27"/>
          <w:szCs w:val="27"/>
        </w:rPr>
      </w:pPr>
    </w:p>
    <w:p w14:paraId="28454435" w14:textId="1CC069B8" w:rsidR="00613529" w:rsidRPr="00F75A45" w:rsidRDefault="00613529" w:rsidP="00613529">
      <w:pPr>
        <w:spacing w:after="0" w:line="240"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Figure 1.</w:t>
      </w:r>
      <w:proofErr w:type="gramEnd"/>
      <w:r w:rsidRPr="00F75A45">
        <w:rPr>
          <w:rFonts w:ascii="Times New Roman" w:eastAsia="Times New Roman" w:hAnsi="Times New Roman" w:cs="Times New Roman"/>
          <w:sz w:val="27"/>
          <w:szCs w:val="27"/>
        </w:rPr>
        <w:t xml:space="preserve"> </w:t>
      </w:r>
      <w:proofErr w:type="gramStart"/>
      <w:r w:rsidRPr="00F75A45">
        <w:rPr>
          <w:rFonts w:ascii="Times New Roman" w:eastAsia="Times New Roman" w:hAnsi="Times New Roman" w:cs="Times New Roman"/>
          <w:sz w:val="27"/>
          <w:szCs w:val="27"/>
        </w:rPr>
        <w:t>Prevalence of Teeth Cleaning During Pregnancy by Age, PRAMS 2011.</w:t>
      </w:r>
      <w:proofErr w:type="gramEnd"/>
    </w:p>
    <w:p w14:paraId="718462C0" w14:textId="59E79229" w:rsidR="00613529" w:rsidRPr="00F75A45" w:rsidRDefault="00613529" w:rsidP="00613529">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 xml:space="preserve">This figure shows the percentage of women who reported having their teeth cleaned during pregnancy, by four age categories, less than 20 years, 20 through 29 years, 30 through 39 years, and 40 years and older. Women who are less than 20 years had a prevalence of teeth cleaning during pregnancy of 38.3%, women aged 20-29 had 39.3%, women aged 30-39 had 59.1% and women aged 40 and older had 52.8%.  All of the 95% confidence intervals overlapped, showing no statistically significant differences across the four age groups.   </w:t>
      </w:r>
    </w:p>
    <w:p w14:paraId="7ECD5F46" w14:textId="77777777" w:rsidR="00613529" w:rsidRPr="00F75A45" w:rsidRDefault="00613529" w:rsidP="001F5A2B">
      <w:pPr>
        <w:spacing w:after="0" w:line="240" w:lineRule="auto"/>
        <w:rPr>
          <w:rFonts w:ascii="Times New Roman" w:eastAsia="Times New Roman" w:hAnsi="Times New Roman" w:cs="Times New Roman"/>
          <w:sz w:val="27"/>
          <w:szCs w:val="27"/>
        </w:rPr>
      </w:pPr>
    </w:p>
    <w:p w14:paraId="1CA488D8" w14:textId="77777777" w:rsidR="00613529" w:rsidRPr="00F75A45" w:rsidRDefault="00DE7880" w:rsidP="00613529">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Among different racial/ethnic groups, White women were the most likely to have their teeth cleaned during pregnancy; however, only 55.8% of these women had cleanings. For A</w:t>
      </w:r>
      <w:r w:rsidR="00F8531E" w:rsidRPr="00F75A45">
        <w:rPr>
          <w:rFonts w:ascii="Times New Roman" w:eastAsia="Times New Roman" w:hAnsi="Times New Roman" w:cs="Times New Roman"/>
          <w:sz w:val="27"/>
          <w:szCs w:val="27"/>
        </w:rPr>
        <w:t>sian and other women, about one-</w:t>
      </w:r>
      <w:r w:rsidRPr="00F75A45">
        <w:rPr>
          <w:rFonts w:ascii="Times New Roman" w:eastAsia="Times New Roman" w:hAnsi="Times New Roman" w:cs="Times New Roman"/>
          <w:sz w:val="27"/>
          <w:szCs w:val="27"/>
        </w:rPr>
        <w:t xml:space="preserve">third had cleanings during pregnancy (Figure 2). </w:t>
      </w:r>
    </w:p>
    <w:p w14:paraId="1AB5532E" w14:textId="77777777" w:rsidR="00613529" w:rsidRPr="00F75A45" w:rsidRDefault="00613529" w:rsidP="00613529">
      <w:pPr>
        <w:spacing w:after="0" w:line="240" w:lineRule="auto"/>
        <w:rPr>
          <w:rFonts w:ascii="Times New Roman" w:eastAsia="Times New Roman" w:hAnsi="Times New Roman" w:cs="Times New Roman"/>
          <w:sz w:val="27"/>
          <w:szCs w:val="27"/>
        </w:rPr>
      </w:pPr>
    </w:p>
    <w:p w14:paraId="3944D42B" w14:textId="77777777" w:rsidR="00613529" w:rsidRPr="00F75A45" w:rsidRDefault="00613529" w:rsidP="00613529">
      <w:pPr>
        <w:spacing w:after="0" w:line="240"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Figure 2.</w:t>
      </w:r>
      <w:proofErr w:type="gramEnd"/>
      <w:r w:rsidRPr="00F75A45">
        <w:rPr>
          <w:rFonts w:ascii="Times New Roman" w:eastAsia="Times New Roman" w:hAnsi="Times New Roman" w:cs="Times New Roman"/>
          <w:sz w:val="27"/>
          <w:szCs w:val="27"/>
        </w:rPr>
        <w:t xml:space="preserve"> </w:t>
      </w:r>
      <w:proofErr w:type="gramStart"/>
      <w:r w:rsidRPr="00F75A45">
        <w:rPr>
          <w:rFonts w:ascii="Times New Roman" w:eastAsia="Times New Roman" w:hAnsi="Times New Roman" w:cs="Times New Roman"/>
          <w:sz w:val="27"/>
          <w:szCs w:val="27"/>
        </w:rPr>
        <w:t>Prevalence of Teeth Cleaning During Pregnancy by Race and Hispanic Ethnicity, PRAMS 2011.</w:t>
      </w:r>
      <w:proofErr w:type="gramEnd"/>
      <w:r w:rsidRPr="00F75A45">
        <w:rPr>
          <w:rFonts w:ascii="Times New Roman" w:eastAsia="Times New Roman" w:hAnsi="Times New Roman" w:cs="Times New Roman"/>
          <w:sz w:val="27"/>
          <w:szCs w:val="27"/>
        </w:rPr>
        <w:t xml:space="preserve">  </w:t>
      </w:r>
    </w:p>
    <w:p w14:paraId="23DF2309" w14:textId="19EA3051" w:rsidR="00613529" w:rsidRPr="00F75A45" w:rsidRDefault="00613529" w:rsidP="00613529">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This figure shows the percentage of women who reported having their teeth cleaned during pregnancy by five race/ ethnic categories. Among White non-Hispanic women, 55.8% reported teeth cleaning. Among Black non-Hispanic women, 41.0% reported teeth cleaning. Among Hispanic women, 44.8% reported teeth cleaning. Among Asian women, 33.6% reported teeth cleaning, and among women of other race/ethnicity, 31.6% reported teeth cleaning.  All of the 95% confidence intervals overlapped, showing no statistically significant differences across the five race/ethnicity categories.   </w:t>
      </w:r>
    </w:p>
    <w:p w14:paraId="0C34641C" w14:textId="77777777" w:rsidR="00613529" w:rsidRPr="00F75A45" w:rsidRDefault="00613529" w:rsidP="001F5A2B">
      <w:pPr>
        <w:spacing w:after="0" w:line="240" w:lineRule="auto"/>
        <w:rPr>
          <w:rFonts w:ascii="Times New Roman" w:eastAsia="Times New Roman" w:hAnsi="Times New Roman" w:cs="Times New Roman"/>
          <w:sz w:val="27"/>
          <w:szCs w:val="27"/>
        </w:rPr>
      </w:pPr>
    </w:p>
    <w:p w14:paraId="08D173FC" w14:textId="424FD893" w:rsidR="001F5A2B" w:rsidRPr="00F75A45" w:rsidRDefault="00DE7880"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Massachusetts women with private insurance were more likely to have their teeth cleaned during pregnancy (60.4%) than those with MassHealth (Medicaid) insurance (38.2%) </w:t>
      </w:r>
      <w:proofErr w:type="gramStart"/>
      <w:r w:rsidRPr="00F75A45">
        <w:rPr>
          <w:rFonts w:ascii="Times New Roman" w:eastAsia="Times New Roman" w:hAnsi="Times New Roman" w:cs="Times New Roman"/>
          <w:sz w:val="27"/>
          <w:szCs w:val="27"/>
        </w:rPr>
        <w:t>(Figure 3).</w:t>
      </w:r>
      <w:proofErr w:type="gramEnd"/>
      <w:r w:rsidR="001F5A2B" w:rsidRPr="00F75A45">
        <w:rPr>
          <w:rFonts w:ascii="Times New Roman" w:eastAsia="Times New Roman" w:hAnsi="Times New Roman" w:cs="Times New Roman"/>
          <w:sz w:val="27"/>
          <w:szCs w:val="27"/>
        </w:rPr>
        <w:t xml:space="preserve">  </w:t>
      </w:r>
    </w:p>
    <w:p w14:paraId="5182DF2E" w14:textId="77777777" w:rsidR="00613529" w:rsidRPr="00F75A45" w:rsidRDefault="00613529" w:rsidP="001F5A2B">
      <w:pPr>
        <w:spacing w:after="0" w:line="240" w:lineRule="auto"/>
        <w:rPr>
          <w:rFonts w:ascii="Times New Roman" w:eastAsia="Times New Roman" w:hAnsi="Times New Roman" w:cs="Times New Roman"/>
          <w:sz w:val="27"/>
          <w:szCs w:val="27"/>
        </w:rPr>
      </w:pPr>
    </w:p>
    <w:p w14:paraId="0585BCCB" w14:textId="362BFB1F" w:rsidR="00613529" w:rsidRPr="00F75A45" w:rsidRDefault="00613529" w:rsidP="00613529">
      <w:pPr>
        <w:spacing w:after="0" w:line="240"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Figure 3.</w:t>
      </w:r>
      <w:proofErr w:type="gramEnd"/>
      <w:r w:rsidRPr="00F75A45">
        <w:rPr>
          <w:rFonts w:ascii="Times New Roman" w:eastAsia="Times New Roman" w:hAnsi="Times New Roman" w:cs="Times New Roman"/>
          <w:sz w:val="27"/>
          <w:szCs w:val="27"/>
        </w:rPr>
        <w:t xml:space="preserve"> </w:t>
      </w:r>
      <w:proofErr w:type="gramStart"/>
      <w:r w:rsidRPr="00F75A45">
        <w:rPr>
          <w:rFonts w:ascii="Times New Roman" w:eastAsia="Times New Roman" w:hAnsi="Times New Roman" w:cs="Times New Roman"/>
          <w:sz w:val="27"/>
          <w:szCs w:val="27"/>
        </w:rPr>
        <w:t>Prevalence of Teeth Cleaning During Pregnancy by Insurance, PRAMS 2011.</w:t>
      </w:r>
      <w:proofErr w:type="gramEnd"/>
    </w:p>
    <w:p w14:paraId="24B8CED0" w14:textId="76A86B5E" w:rsidR="00613529" w:rsidRPr="00F75A45" w:rsidRDefault="00613529" w:rsidP="00613529">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This figure shows the percentage of women who reported having their teeth cleaned during pregnancy by four insurance categories. Among women with private insurance, 60.4% reported teeth cleaning. Among women with MassHealth, 38.2% reported teeth cleaning. Among women with other types of insurance, 33.3% reported teeth cleaning and among women with no insurance, 24.4% reported teeth cleaning.  Women who had private insurance were statistically significantly more likely to have teeth cleaning during pregnancy than women on MassHealth or with other insurance.</w:t>
      </w:r>
    </w:p>
    <w:p w14:paraId="3F51B10B" w14:textId="230F6897" w:rsidR="004A1759" w:rsidRPr="00F75A45" w:rsidRDefault="004A1759" w:rsidP="001F5A2B">
      <w:pPr>
        <w:spacing w:after="0" w:line="240" w:lineRule="auto"/>
        <w:rPr>
          <w:rFonts w:ascii="Times New Roman" w:eastAsia="Times New Roman" w:hAnsi="Times New Roman" w:cs="Times New Roman"/>
          <w:sz w:val="27"/>
          <w:szCs w:val="27"/>
        </w:rPr>
      </w:pPr>
    </w:p>
    <w:p w14:paraId="2C163FAD" w14:textId="19531312" w:rsidR="001F5A2B" w:rsidRPr="00F75A45" w:rsidRDefault="001F5A2B" w:rsidP="001F5A2B">
      <w:pPr>
        <w:spacing w:after="0" w:line="240" w:lineRule="auto"/>
        <w:rPr>
          <w:rFonts w:ascii="Times New Roman" w:hAnsi="Times New Roman" w:cs="Times New Roman"/>
          <w:noProof/>
          <w:sz w:val="27"/>
          <w:szCs w:val="27"/>
        </w:rPr>
      </w:pPr>
    </w:p>
    <w:p w14:paraId="14D45E7E" w14:textId="77777777" w:rsidR="00DE7880" w:rsidRPr="00F75A45" w:rsidRDefault="00DE7880" w:rsidP="001F5A2B">
      <w:pPr>
        <w:spacing w:after="0" w:line="240" w:lineRule="auto"/>
        <w:rPr>
          <w:rFonts w:ascii="Times New Roman" w:hAnsi="Times New Roman" w:cs="Times New Roman"/>
          <w:noProof/>
          <w:sz w:val="27"/>
          <w:szCs w:val="27"/>
        </w:rPr>
      </w:pPr>
    </w:p>
    <w:p w14:paraId="3239BDF3" w14:textId="77777777" w:rsidR="00DE7880" w:rsidRPr="00F75A45" w:rsidRDefault="00DE7880" w:rsidP="001F5A2B">
      <w:pPr>
        <w:spacing w:after="0" w:line="240" w:lineRule="auto"/>
        <w:rPr>
          <w:rFonts w:ascii="Times New Roman" w:hAnsi="Times New Roman" w:cs="Times New Roman"/>
          <w:noProof/>
          <w:sz w:val="27"/>
          <w:szCs w:val="27"/>
        </w:rPr>
      </w:pPr>
    </w:p>
    <w:p w14:paraId="4006CB60" w14:textId="13CAECB3"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The oral health of Massachusetts children is better than that of children in other states, but there is opportunity for improvement.  While Massachusetts ranked the second lowest in the country for the proportion of third grade students with dental caries, more than 40% of Massachusetts third graders had dental caries experience. A</w:t>
      </w:r>
      <w:r w:rsidR="00F8531E" w:rsidRPr="00F75A45">
        <w:rPr>
          <w:rFonts w:ascii="Times New Roman" w:eastAsia="Times New Roman" w:hAnsi="Times New Roman" w:cs="Times New Roman"/>
          <w:sz w:val="27"/>
          <w:szCs w:val="27"/>
        </w:rPr>
        <w:t>lmost one-</w:t>
      </w:r>
      <w:r w:rsidRPr="00F75A45">
        <w:rPr>
          <w:rFonts w:ascii="Times New Roman" w:eastAsia="Times New Roman" w:hAnsi="Times New Roman" w:cs="Times New Roman"/>
          <w:sz w:val="27"/>
          <w:szCs w:val="27"/>
        </w:rPr>
        <w:t>fifth of third grade students had untreated tooth decay.</w:t>
      </w:r>
      <w:hyperlink w:anchor="_ENREF_18" w:tooltip="Hwang, 2011 #3570"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&lt;EndNote&gt;&lt;Cite&gt;&lt;Author&gt;Hwang&lt;/Author&gt;&lt;Year&gt;2011&lt;/Year&gt;&lt;RecNum&gt;3570&lt;/RecNum&gt;&lt;DisplayText&gt;&lt;style face="superscript"&gt;18&lt;/style&gt;&lt;/DisplayText&gt;&lt;record&gt;&lt;rec-number&gt;3570&lt;/rec-number&gt;&lt;foreign-keys&gt;&lt;key app="EN" db-id="ffsxv50auea0zree9eavvtztrwsedp5pr0v2"&gt;3570&lt;/key&gt;&lt;/foreign-keys&gt;&lt;ref-type name="Journal Article"&gt;17&lt;/ref-type&gt;&lt;contributors&gt;&lt;authors&gt;&lt;author&gt;Hwang, S. S.&lt;/author&gt;&lt;author&gt;Smith, V. C.&lt;/author&gt;&lt;author&gt;McCormick, M. C.&lt;/author&gt;&lt;author&gt;Barfield, W. D.&lt;/author&gt;&lt;/authors&gt;&lt;/contributors&gt;&lt;auth-address&gt;Division of Newborn Medicine, Children&amp;apos;s Hospital Boston, 300 Longwood Avenue, Enders 961, Boston, MA 02115, USA. sunah.hwang@childrens.harvard.edu&lt;/auth-address&gt;&lt;titles&gt;&lt;title&gt;Racial/ethnic disparities in maternal oral health experiences in 10 states, pregnancy risk assessment monitoring system, 2004-2006&lt;/title&gt;&lt;secondary-title&gt;Matern Child Health J&lt;/secondary-title&gt;&lt;/titles&gt;&lt;periodical&gt;&lt;full-title&gt;Matern Child Health J&lt;/full-title&gt;&lt;/periodical&gt;&lt;pages&gt;722-9&lt;/pages&gt;&lt;volume&gt;15&lt;/volume&gt;&lt;number&gt;6&lt;/number&gt;&lt;edition&gt;2010/07/24&lt;/edition&gt;&lt;keywords&gt;&lt;keyword&gt;Adolescent&lt;/keyword&gt;&lt;keyword&gt;Adult&lt;/keyword&gt;&lt;keyword&gt;Female&lt;/keyword&gt;&lt;keyword&gt;Health Behavior/*ethnology&lt;/keyword&gt;&lt;keyword&gt;Humans&lt;/keyword&gt;&lt;keyword&gt;Maternal Behavior/ethnology&lt;/keyword&gt;&lt;keyword&gt;Maternal Welfare/*ethnology&lt;/keyword&gt;&lt;keyword&gt;Oral Health/*ethnology&lt;/keyword&gt;&lt;keyword&gt;Pregnancy&lt;/keyword&gt;&lt;keyword&gt;Risk Assessment&lt;/keyword&gt;&lt;keyword&gt;Socioeconomic Factors&lt;/keyword&gt;&lt;keyword&gt;United States&lt;/keyword&gt;&lt;keyword&gt;Young Adult&lt;/keyword&gt;&lt;/keywords&gt;&lt;dates&gt;&lt;year&gt;2011&lt;/year&gt;&lt;pub-dates&gt;&lt;date&gt;Aug&lt;/date&gt;&lt;/pub-dates&gt;&lt;/dates&gt;&lt;isbn&gt;1573-6628 (Electronic)&amp;#xD;1092-7875 (Linking)&lt;/isbn&gt;&lt;accession-num&gt;20652385&lt;/accession-num&gt;&lt;urls&gt;&lt;related-urls&gt;&lt;url&gt;http://www.ncbi.nlm.nih.gov/pubmed/20652385&lt;/url&gt;&lt;/related-urls&gt;&lt;/urls&gt;&lt;electronic-resource-num&gt;10.1007/s10995-010-0643-2&lt;/electronic-resource-num&gt;&lt;language&gt;eng&lt;/language&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18</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Additionally, there are significant oral health disparities among Massachusetts children. While 85% of White parents reported the conditions of their children’s teeth as excellent or very good, less than two</w:t>
      </w:r>
      <w:r w:rsidR="00F8531E" w:rsidRPr="00F75A45">
        <w:rPr>
          <w:rFonts w:ascii="Times New Roman" w:eastAsia="Times New Roman" w:hAnsi="Times New Roman" w:cs="Times New Roman"/>
          <w:sz w:val="27"/>
          <w:szCs w:val="27"/>
        </w:rPr>
        <w:t>-</w:t>
      </w:r>
      <w:r w:rsidRPr="00F75A45">
        <w:rPr>
          <w:rFonts w:ascii="Times New Roman" w:eastAsia="Times New Roman" w:hAnsi="Times New Roman" w:cs="Times New Roman"/>
          <w:sz w:val="27"/>
          <w:szCs w:val="27"/>
        </w:rPr>
        <w:t>thirds of Black and Hispanic parents reported the same. Compared to children without special health care needs, Massachusetts CSHCN were found to be less likely to have teeth in excellent or very good condition (65%) than other children (73%).</w:t>
      </w:r>
      <w:hyperlink w:anchor="_ENREF_19" w:tooltip=",  #3587"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&lt;EndNote&gt;&lt;Cite&gt;&lt;RecNum&gt;3587&lt;/RecNum&gt;&lt;DisplayText&gt;&lt;style face="superscript"&gt;19&lt;/style&gt;&lt;/DisplayText&gt;&lt;record&gt;&lt;rec-number&gt;3587&lt;/rec-number&gt;&lt;foreign-keys&gt;&lt;key app="EN" db-id="ffsxv50auea0zree9eavvtztrwsedp5pr0v2"&gt;3587&lt;/key&gt;&lt;/foreign-keys&gt;&lt;ref-type name="Journal Article"&gt;17&lt;/ref-type&gt;&lt;contributors&gt;&lt;/contributors&gt;&lt;titles&gt;&lt;title&gt;The Oral Health of Massachusetts’ Children. Reported by catalyst Institute, January 2008, available at: http://www.bu.edu/creedd/files/2009/05/Oral-Health-Of-Massachusetts-Children-2008.pdf.&lt;/title&gt;&lt;/titles&gt;&lt;dates&gt;&lt;/dates&gt;&lt;urls&gt;&lt;/urls&gt;&lt;/record&gt;&lt;/Cite&gt;&lt;/EndNote&gt;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19</w:t>
        </w:r>
        <w:r w:rsidR="00D14AEB" w:rsidRPr="00F75A45">
          <w:rPr>
            <w:rFonts w:ascii="Times New Roman" w:eastAsia="Times New Roman" w:hAnsi="Times New Roman" w:cs="Times New Roman"/>
            <w:sz w:val="27"/>
            <w:szCs w:val="27"/>
          </w:rPr>
          <w:fldChar w:fldCharType="end"/>
        </w:r>
      </w:hyperlink>
    </w:p>
    <w:p w14:paraId="5FB4F4D2"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3C20F90D" w14:textId="77777777" w:rsidR="001F5A2B" w:rsidRPr="00F75A45" w:rsidRDefault="001F5A2B" w:rsidP="001F5A2B">
      <w:pPr>
        <w:spacing w:after="0" w:line="240" w:lineRule="auto"/>
        <w:rPr>
          <w:rFonts w:ascii="Times New Roman" w:eastAsia="Times New Roman" w:hAnsi="Times New Roman" w:cs="Times New Roman"/>
          <w:i/>
          <w:sz w:val="27"/>
          <w:szCs w:val="27"/>
        </w:rPr>
      </w:pPr>
      <w:r w:rsidRPr="00F75A45">
        <w:rPr>
          <w:rFonts w:ascii="Times New Roman" w:eastAsia="Times New Roman" w:hAnsi="Times New Roman" w:cs="Times New Roman"/>
          <w:i/>
          <w:sz w:val="27"/>
          <w:szCs w:val="27"/>
        </w:rPr>
        <w:t xml:space="preserve">National Efforts to Address Oral Health among Pregnant Women and Children   </w:t>
      </w:r>
    </w:p>
    <w:p w14:paraId="57FF3C9E" w14:textId="04132292"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Several national organizations have undertaken efforts to promote oral health among pregnant women and children. They developed statements, guidelines, educational materials, and tools to improve oral health.  These include: the American Congress of Obstetricians and Gynecologists (ACOG), the American Academy of Pediatric Dentistry (AAPD), the American Academy of Pediatrics (AAP), the American Academy of Periodontology, the American Academy of Physician Assistants</w:t>
      </w:r>
      <w:r w:rsidR="003670AE" w:rsidRPr="00F75A45">
        <w:rPr>
          <w:rFonts w:ascii="Times New Roman" w:eastAsia="Times New Roman" w:hAnsi="Times New Roman" w:cs="Times New Roman"/>
          <w:sz w:val="27"/>
          <w:szCs w:val="27"/>
        </w:rPr>
        <w:t xml:space="preserve"> (AAPA)</w:t>
      </w:r>
      <w:r w:rsidRPr="00F75A45">
        <w:rPr>
          <w:rFonts w:ascii="Times New Roman" w:eastAsia="Times New Roman" w:hAnsi="Times New Roman" w:cs="Times New Roman"/>
          <w:sz w:val="27"/>
          <w:szCs w:val="27"/>
        </w:rPr>
        <w:t xml:space="preserve">, the American College of Nurse-Midwives (ACNM), the Society of Teachers in Family Medicine (STFM), and the American Dental Association (ADA). </w:t>
      </w:r>
    </w:p>
    <w:p w14:paraId="75C54B84"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2CEF0A27" w14:textId="77777777" w:rsidR="001F5A2B" w:rsidRPr="00F75A45" w:rsidRDefault="001F5A2B" w:rsidP="001F5A2B">
      <w:pPr>
        <w:spacing w:after="0" w:line="240" w:lineRule="auto"/>
        <w:rPr>
          <w:rFonts w:ascii="Times New Roman" w:hAnsi="Times New Roman" w:cs="Times New Roman"/>
          <w:sz w:val="27"/>
          <w:szCs w:val="27"/>
        </w:rPr>
      </w:pPr>
      <w:r w:rsidRPr="00F75A45">
        <w:rPr>
          <w:rFonts w:ascii="Times New Roman" w:eastAsia="Times New Roman" w:hAnsi="Times New Roman" w:cs="Times New Roman"/>
          <w:sz w:val="27"/>
          <w:szCs w:val="27"/>
        </w:rPr>
        <w:t xml:space="preserve">In 2008, an expert panel convened by the U.S. Maternal and Child Health Bureau (MCHB) developed strategies for improving perinatal oral health. One strategy was to “promote the use of guidelines addressing oral health during the perinatal period and to disseminate guidelines to Maternal and Child Health and Oral Health professionals.” This led to the development of a national consensus statement in collaboration with ACOG and the ADA “Oral Health Care during Pregnancy: A National Consensus Statement," as well as a Committee Opinion from ACOG “Oral Health Care During Pregnancy and Through the Life Span.” Several states including New York, California, South Carolina, and Washington developed statewide practice guidelines for perinatal oral health. The consensus statement and other policies and guidelines, </w:t>
      </w:r>
      <w:r w:rsidRPr="00F75A45">
        <w:rPr>
          <w:rFonts w:ascii="Times New Roman" w:hAnsi="Times New Roman" w:cs="Times New Roman"/>
          <w:sz w:val="27"/>
          <w:szCs w:val="27"/>
        </w:rPr>
        <w:t>including website links where available, are included in Appendix 1.</w:t>
      </w:r>
    </w:p>
    <w:p w14:paraId="6965561A"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6FA51EC6" w14:textId="77777777" w:rsidR="001F5A2B" w:rsidRPr="00F75A45" w:rsidRDefault="001F5A2B" w:rsidP="001F5A2B">
      <w:pPr>
        <w:spacing w:after="0" w:line="240" w:lineRule="auto"/>
        <w:rPr>
          <w:rFonts w:ascii="Times New Roman" w:eastAsia="Times New Roman" w:hAnsi="Times New Roman" w:cs="Times New Roman"/>
          <w:i/>
          <w:sz w:val="27"/>
          <w:szCs w:val="27"/>
        </w:rPr>
      </w:pPr>
      <w:r w:rsidRPr="00F75A45">
        <w:rPr>
          <w:rFonts w:ascii="Times New Roman" w:eastAsia="Times New Roman" w:hAnsi="Times New Roman" w:cs="Times New Roman"/>
          <w:i/>
          <w:sz w:val="27"/>
          <w:szCs w:val="27"/>
        </w:rPr>
        <w:t>Massachusetts Efforts to Address Oral Health for Pregnant Women and Children</w:t>
      </w:r>
    </w:p>
    <w:p w14:paraId="23647F84" w14:textId="07FE1C4E" w:rsidR="00612DE8" w:rsidRDefault="001F5A2B" w:rsidP="00612DE8">
      <w:r w:rsidRPr="00F75A45">
        <w:rPr>
          <w:rFonts w:ascii="Times New Roman" w:eastAsia="Times New Roman" w:hAnsi="Times New Roman" w:cs="Times New Roman"/>
          <w:sz w:val="27"/>
          <w:szCs w:val="27"/>
        </w:rPr>
        <w:t xml:space="preserve">In 2010, the Massachusetts Title V program selected oral health as one of its priorities, specifically - “Coordinating preventive oral health measures and promoting universal access to affordable dental care.” The state’s performance measures include the “percentage of women with a recent live birth reporting that they had their teeth cleaned recently (during pregnancy and one year before or after)."  Additionally, the Massachusetts Health Quality Partners,  a broad-based coalition of physicians, </w:t>
      </w:r>
      <w:r w:rsidRPr="00F75A45">
        <w:rPr>
          <w:rFonts w:ascii="Times New Roman" w:eastAsia="Times New Roman" w:hAnsi="Times New Roman" w:cs="Times New Roman"/>
          <w:sz w:val="27"/>
          <w:szCs w:val="27"/>
        </w:rPr>
        <w:lastRenderedPageBreak/>
        <w:t xml:space="preserve">hospitals, health plans, purchasers, patient and public representatives, academics, and government agencies working together to promote improvement in the quality of health care services, now includes oral health screening and treatment for pregnant women in its Perinatal Care </w:t>
      </w:r>
      <w:r w:rsidR="00612DE8">
        <w:rPr>
          <w:rFonts w:ascii="Times New Roman" w:eastAsia="Times New Roman" w:hAnsi="Times New Roman" w:cs="Times New Roman"/>
          <w:sz w:val="27"/>
          <w:szCs w:val="27"/>
        </w:rPr>
        <w:t xml:space="preserve">Recommendations and </w:t>
      </w:r>
      <w:r w:rsidR="003A34DF">
        <w:rPr>
          <w:rFonts w:ascii="Times New Roman" w:eastAsia="Times New Roman" w:hAnsi="Times New Roman" w:cs="Times New Roman"/>
          <w:sz w:val="27"/>
          <w:szCs w:val="27"/>
        </w:rPr>
        <w:t>Guidelines</w:t>
      </w:r>
      <w:r w:rsidR="00DE4EE7" w:rsidRPr="00F75A45">
        <w:rPr>
          <w:rFonts w:ascii="Times New Roman" w:eastAsia="Times New Roman" w:hAnsi="Times New Roman" w:cs="Times New Roman"/>
          <w:sz w:val="27"/>
          <w:szCs w:val="27"/>
        </w:rPr>
        <w:t xml:space="preserve"> which can be found at:</w:t>
      </w:r>
      <w:r w:rsidR="00DE4EE7" w:rsidRPr="003A34DF">
        <w:rPr>
          <w:rFonts w:ascii="Times New Roman" w:eastAsia="Times New Roman" w:hAnsi="Times New Roman" w:cs="Times New Roman"/>
          <w:sz w:val="27"/>
          <w:szCs w:val="27"/>
        </w:rPr>
        <w:t xml:space="preserve">  </w:t>
      </w:r>
    </w:p>
    <w:p w14:paraId="617CBB33" w14:textId="3A9080E7" w:rsidR="00612DE8" w:rsidRPr="00612DE8" w:rsidRDefault="005B671A" w:rsidP="00612DE8">
      <w:pPr>
        <w:rPr>
          <w:rFonts w:ascii="Times New Roman" w:hAnsi="Times New Roman" w:cs="Times New Roman"/>
          <w:sz w:val="27"/>
          <w:szCs w:val="27"/>
        </w:rPr>
      </w:pPr>
      <w:hyperlink r:id="rId19" w:history="1">
        <w:r w:rsidR="00612DE8" w:rsidRPr="00612DE8">
          <w:rPr>
            <w:rStyle w:val="Hyperlink"/>
            <w:rFonts w:ascii="Times New Roman" w:hAnsi="Times New Roman" w:cs="Times New Roman"/>
            <w:sz w:val="27"/>
            <w:szCs w:val="27"/>
          </w:rPr>
          <w:t>http://www.mhqp.org/guidelines/perinatalPDF/MHQP%202014%20Perinatal%20Guidelines.pdf</w:t>
        </w:r>
      </w:hyperlink>
      <w:r w:rsidR="00612DE8" w:rsidRPr="00612DE8">
        <w:rPr>
          <w:rFonts w:ascii="Times New Roman" w:hAnsi="Times New Roman" w:cs="Times New Roman"/>
          <w:sz w:val="27"/>
          <w:szCs w:val="27"/>
        </w:rPr>
        <w:t xml:space="preserve">  and </w:t>
      </w:r>
    </w:p>
    <w:p w14:paraId="20D2F633" w14:textId="77777777" w:rsidR="00612DE8" w:rsidRDefault="005B671A" w:rsidP="00612DE8">
      <w:hyperlink r:id="rId20" w:history="1">
        <w:r w:rsidR="00612DE8" w:rsidRPr="00612DE8">
          <w:rPr>
            <w:rStyle w:val="Hyperlink"/>
            <w:rFonts w:ascii="Times New Roman" w:hAnsi="Times New Roman" w:cs="Times New Roman"/>
            <w:sz w:val="27"/>
            <w:szCs w:val="27"/>
          </w:rPr>
          <w:t>http://www.mhqp.org/EmailLinks/MHQP%20Perinatal%20Preventative%20Care%20Guidelines%202016.pdf</w:t>
        </w:r>
      </w:hyperlink>
    </w:p>
    <w:p w14:paraId="019530F9" w14:textId="3DD805D5" w:rsidR="001F5A2B" w:rsidRPr="00F75A45" w:rsidRDefault="001F5A2B" w:rsidP="001F5A2B">
      <w:pPr>
        <w:spacing w:after="0" w:line="240" w:lineRule="auto"/>
        <w:rPr>
          <w:rFonts w:ascii="Times New Roman" w:eastAsia="ヒラギノ角ゴ Pro W3" w:hAnsi="Times New Roman" w:cs="Times New Roman"/>
          <w:sz w:val="27"/>
          <w:szCs w:val="27"/>
        </w:rPr>
      </w:pPr>
      <w:r w:rsidRPr="00F75A45">
        <w:rPr>
          <w:rFonts w:ascii="Times New Roman" w:eastAsia="Times New Roman" w:hAnsi="Times New Roman" w:cs="Times New Roman"/>
          <w:sz w:val="27"/>
          <w:szCs w:val="27"/>
        </w:rPr>
        <w:t>In order to identify opportunities for improvement in oral health care among pregnant women and children, in 2011, MDPH sent surveys to Massachusetts family medicine physicians, obstetricians-gynecologists (OB-GYNS), dentists, and dental hygienists, with a 15% response rate.  The responses suggest opportunities for improvement. For example, f</w:t>
      </w:r>
      <w:r w:rsidRPr="00F75A45">
        <w:rPr>
          <w:rFonts w:ascii="Times New Roman" w:eastAsia="ヒラギノ角ゴ Pro W3" w:hAnsi="Times New Roman" w:cs="Times New Roman"/>
          <w:sz w:val="27"/>
          <w:szCs w:val="27"/>
        </w:rPr>
        <w:t>amily medicine physicians and OB-GYN respondents do not routinely refer their pregnant patients to oral healthcare professionals, and very few of these providers give their patients educational materials on oral health during pregnancy. Higher proportions of dentists and dental hygienists provide this information. The survey results also suggest that the knowledge of perinatal oral health and its relationship to diseases, such as cardiovascular disease and birth outcomes, is no</w:t>
      </w:r>
      <w:r w:rsidR="00550227" w:rsidRPr="00F75A45">
        <w:rPr>
          <w:rFonts w:ascii="Times New Roman" w:eastAsia="ヒラギノ角ゴ Pro W3" w:hAnsi="Times New Roman" w:cs="Times New Roman"/>
          <w:sz w:val="27"/>
          <w:szCs w:val="27"/>
        </w:rPr>
        <w:t xml:space="preserve">t consistent across providers.  </w:t>
      </w:r>
      <w:r w:rsidRPr="00F75A45">
        <w:rPr>
          <w:rFonts w:ascii="Times New Roman" w:eastAsia="Times New Roman" w:hAnsi="Times New Roman" w:cs="Times New Roman"/>
          <w:sz w:val="27"/>
          <w:szCs w:val="27"/>
        </w:rPr>
        <w:t xml:space="preserve">Subsequently, Massachusetts held an oral health summit and convened an advisory committee to develop practice guidelines for pediatric, prenatal and oral health providers for the oral health care of pregnant women and young children.  A listing of the members of the Advisory Committee and its work groups is provided </w:t>
      </w:r>
      <w:r w:rsidR="002E4F28" w:rsidRPr="00F75A45">
        <w:rPr>
          <w:rFonts w:ascii="Times New Roman" w:eastAsia="Times New Roman" w:hAnsi="Times New Roman" w:cs="Times New Roman"/>
          <w:sz w:val="27"/>
          <w:szCs w:val="27"/>
        </w:rPr>
        <w:t>after the Table of Contents</w:t>
      </w:r>
      <w:r w:rsidRPr="00F75A45">
        <w:rPr>
          <w:rFonts w:ascii="Times New Roman" w:eastAsia="Times New Roman" w:hAnsi="Times New Roman" w:cs="Times New Roman"/>
          <w:sz w:val="27"/>
          <w:szCs w:val="27"/>
        </w:rPr>
        <w:t>.</w:t>
      </w:r>
    </w:p>
    <w:p w14:paraId="538470C9"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1AE7AEEE" w14:textId="77777777" w:rsidR="001F5A2B" w:rsidRPr="00F75A45" w:rsidRDefault="001F5A2B" w:rsidP="001F5A2B">
      <w:pPr>
        <w:spacing w:after="0" w:line="240" w:lineRule="auto"/>
        <w:rPr>
          <w:rFonts w:ascii="Times New Roman" w:eastAsia="Times New Roman" w:hAnsi="Times New Roman" w:cs="Times New Roman"/>
          <w:i/>
          <w:sz w:val="27"/>
          <w:szCs w:val="27"/>
        </w:rPr>
      </w:pPr>
      <w:r w:rsidRPr="00F75A45">
        <w:rPr>
          <w:rFonts w:ascii="Times New Roman" w:eastAsia="Times New Roman" w:hAnsi="Times New Roman" w:cs="Times New Roman"/>
          <w:i/>
          <w:sz w:val="27"/>
          <w:szCs w:val="27"/>
        </w:rPr>
        <w:t>Role of Health Care Providers in Improving Oral Health for Pregnant Women and Children</w:t>
      </w:r>
    </w:p>
    <w:p w14:paraId="452EB295"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Establishing and maintaining good oral health during pregnancy and early childhood offers both opportunities and challenges. It requires education, coordination and collaboration among pregnant women, children and their families, and their prenatal care, pediatric and oral health care providers. Prenatal and pediatric providers, including physicians, nurses and medical assistants, can perform oral health screenings; provide oral health information, including prevention and treatment; and refer to and collaborate with a number of different types of oral health providers. </w:t>
      </w:r>
    </w:p>
    <w:p w14:paraId="46A00EED" w14:textId="53DD1CAE" w:rsidR="001F5A2B" w:rsidRPr="00F75A45" w:rsidRDefault="001F5A2B" w:rsidP="001F5A2B">
      <w:pPr>
        <w:spacing w:after="0" w:line="240" w:lineRule="auto"/>
        <w:rPr>
          <w:rFonts w:ascii="Times New Roman" w:eastAsia="Times New Roman" w:hAnsi="Times New Roman" w:cs="Times New Roman"/>
          <w:sz w:val="27"/>
          <w:szCs w:val="27"/>
        </w:rPr>
      </w:pPr>
    </w:p>
    <w:p w14:paraId="056979DC"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Typically, prenatal and pediatric providers refer to a general or pediatric dentist where the patients would also be seen by dental hygienists or dental assistants. These dental practitioners might then make subsequent referrals to dental specialists, such as periodontists, prosthodontists, endodontists, orthodontists, and oral and maxillofacial surgeons. Dental providers may be found in a number of different locations, including </w:t>
      </w:r>
      <w:r w:rsidRPr="00F75A45">
        <w:rPr>
          <w:rFonts w:ascii="Times New Roman" w:eastAsia="Times New Roman" w:hAnsi="Times New Roman" w:cs="Times New Roman"/>
          <w:sz w:val="27"/>
          <w:szCs w:val="27"/>
        </w:rPr>
        <w:lastRenderedPageBreak/>
        <w:t>private practices, community health centers, dental schools, hospitals and public health settings.  Where they are available, community health workers can be a valuable resource in facilitating access to dental services for families.</w:t>
      </w:r>
    </w:p>
    <w:p w14:paraId="3A74A5A5"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280371AD"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The practice guidelines that follow provide specific information to prenatal, pediatric and oral health providers about how to address the oral health care needs of their pregnant patients and children.  </w:t>
      </w:r>
    </w:p>
    <w:p w14:paraId="37898554" w14:textId="77777777" w:rsidR="00613529" w:rsidRPr="00F75A45" w:rsidRDefault="00613529" w:rsidP="001F5A2B">
      <w:pPr>
        <w:spacing w:after="0" w:line="240" w:lineRule="auto"/>
        <w:rPr>
          <w:rFonts w:ascii="Times New Roman" w:eastAsia="Times New Roman" w:hAnsi="Times New Roman" w:cs="Times New Roman"/>
          <w:sz w:val="27"/>
          <w:szCs w:val="27"/>
        </w:rPr>
      </w:pPr>
    </w:p>
    <w:p w14:paraId="484C4A13" w14:textId="77777777" w:rsidR="00613529" w:rsidRPr="00F75A45" w:rsidRDefault="00613529" w:rsidP="00613529">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t>Oral Health Practice Guidelines for Providers of Pregnant Women</w:t>
      </w:r>
    </w:p>
    <w:p w14:paraId="13B6AD55" w14:textId="77777777" w:rsidR="00613529" w:rsidRPr="00F75A45" w:rsidRDefault="00613529" w:rsidP="00613529">
      <w:pPr>
        <w:spacing w:after="0" w:line="240" w:lineRule="auto"/>
        <w:rPr>
          <w:rFonts w:ascii="Times New Roman" w:eastAsia="Times New Roman" w:hAnsi="Times New Roman" w:cs="Times New Roman"/>
          <w:sz w:val="27"/>
          <w:szCs w:val="27"/>
        </w:rPr>
      </w:pPr>
    </w:p>
    <w:p w14:paraId="505A24E4" w14:textId="31C2A813" w:rsidR="001F5A2B" w:rsidRPr="00F75A45" w:rsidRDefault="001F5A2B" w:rsidP="00613529">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Despite the evidence that dental care during pregnancy, including prevention and treatment, is safe and important to overall health, many pregnant women do not receive oral health care. ACOG has issued a Committee Opinion to emphasize the importance and safety of dental treatment during pregnancy.</w:t>
      </w:r>
      <w:hyperlink w:anchor="_ENREF_3" w:tooltip=",  #2908"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&lt;EndNote&gt;&lt;Cite&gt;&lt;RecNum&gt;2908&lt;/RecNum&gt;&lt;DisplayText&gt;&lt;style face="superscript"&gt;3&lt;/style&gt;&lt;/DisplayText&gt;&lt;record&gt;&lt;rec-number&gt;2908&lt;/rec-number&gt;&lt;foreign-keys&gt;&lt;key app="EN" db-id="ffsxv50auea0zree9eavvtztrwsedp5pr0v2"&gt;2908&lt;/key&gt;&lt;/foreign-keys&gt;&lt;ref-type name="Journal Article"&gt;17&lt;/ref-type&gt;&lt;contributors&gt;&lt;/contributors&gt;&lt;titles&gt;&lt;title&gt;American College of Obstetricians and Gynecologists. Committee Opinion 569. Oral Health Care during Pregnancy and Through the Lifespan. August 2013. Available at: http://www.acog.org/Resources-And-Publications/Committee-Opinions/Committee-on-Health-Care-for-Underserved-Women/Oral-Health-Care-During-Pregnancy-and-Through-the-Lifespan.&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3</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w:t>
      </w:r>
    </w:p>
    <w:p w14:paraId="2D4630CC"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78CAC026"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The practice guidelines included in this section are consistent with guidance from professional organizations. The guidelines provide detailed information about the provision of dental care, including advice and education to pregnant women.</w:t>
      </w:r>
      <w:r w:rsidRPr="00F75A45">
        <w:rPr>
          <w:rFonts w:ascii="Times New Roman" w:eastAsia="ヒラギノ角ゴ Pro W3" w:hAnsi="Times New Roman" w:cs="Times New Roman"/>
          <w:sz w:val="27"/>
          <w:szCs w:val="27"/>
        </w:rPr>
        <w:t xml:space="preserve"> In addition to these practice guidelines, there are a number of additional policies and guidelines provided in Appendix 1. </w:t>
      </w:r>
    </w:p>
    <w:p w14:paraId="153A5AEF" w14:textId="77777777" w:rsidR="001F5A2B" w:rsidRPr="00F75A45" w:rsidRDefault="001F5A2B" w:rsidP="001F5A2B">
      <w:pPr>
        <w:spacing w:after="0" w:line="240" w:lineRule="auto"/>
        <w:rPr>
          <w:rFonts w:ascii="Times New Roman" w:eastAsia="ヒラギノ角ゴ Pro W3" w:hAnsi="Times New Roman" w:cs="Times New Roman"/>
          <w:sz w:val="27"/>
          <w:szCs w:val="27"/>
        </w:rPr>
      </w:pPr>
    </w:p>
    <w:p w14:paraId="7ABF304D"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It is important for oral health providers who care for pregnant women to be aware of the effects of pregnancy on oral health and systemic health. It is necessary to understand the physiologic changes throughout all three trimesters (1</w:t>
      </w:r>
      <w:r w:rsidRPr="00F75A45">
        <w:rPr>
          <w:rFonts w:ascii="Times New Roman" w:eastAsia="Times New Roman" w:hAnsi="Times New Roman" w:cs="Times New Roman"/>
          <w:sz w:val="27"/>
          <w:szCs w:val="27"/>
          <w:vertAlign w:val="superscript"/>
        </w:rPr>
        <w:t>st</w:t>
      </w:r>
      <w:r w:rsidRPr="00F75A45">
        <w:rPr>
          <w:rFonts w:ascii="Times New Roman" w:eastAsia="Times New Roman" w:hAnsi="Times New Roman" w:cs="Times New Roman"/>
          <w:sz w:val="27"/>
          <w:szCs w:val="27"/>
        </w:rPr>
        <w:t xml:space="preserve"> – through 13 weeks gestation; 2</w:t>
      </w:r>
      <w:r w:rsidRPr="00F75A45">
        <w:rPr>
          <w:rFonts w:ascii="Times New Roman" w:eastAsia="Times New Roman" w:hAnsi="Times New Roman" w:cs="Times New Roman"/>
          <w:sz w:val="27"/>
          <w:szCs w:val="27"/>
          <w:vertAlign w:val="superscript"/>
        </w:rPr>
        <w:t>nd</w:t>
      </w:r>
      <w:r w:rsidRPr="00F75A45">
        <w:rPr>
          <w:rFonts w:ascii="Times New Roman" w:eastAsia="Times New Roman" w:hAnsi="Times New Roman" w:cs="Times New Roman"/>
          <w:sz w:val="27"/>
          <w:szCs w:val="27"/>
        </w:rPr>
        <w:t xml:space="preserve"> – 14 weeks through 27 weeks; and 3</w:t>
      </w:r>
      <w:r w:rsidRPr="00F75A45">
        <w:rPr>
          <w:rFonts w:ascii="Times New Roman" w:eastAsia="Times New Roman" w:hAnsi="Times New Roman" w:cs="Times New Roman"/>
          <w:sz w:val="27"/>
          <w:szCs w:val="27"/>
          <w:vertAlign w:val="superscript"/>
        </w:rPr>
        <w:t xml:space="preserve">rd </w:t>
      </w:r>
      <w:r w:rsidRPr="00F75A45">
        <w:rPr>
          <w:rFonts w:ascii="Times New Roman" w:eastAsia="Times New Roman" w:hAnsi="Times New Roman" w:cs="Times New Roman"/>
          <w:sz w:val="27"/>
          <w:szCs w:val="27"/>
        </w:rPr>
        <w:t xml:space="preserve">– 28 weeks to birth [40 weeks +/-2 weeks]), as well as potential risks found during pregnancy. Normal physiologic changes include increased blood volume and lower blood pressure in the first trimester. Later in pregnancy, the uterus may put pressure on the vena cava necessitating that the patient change position during dental treatment. </w:t>
      </w:r>
    </w:p>
    <w:p w14:paraId="13AD03FE" w14:textId="77777777" w:rsidR="001F5A2B" w:rsidRPr="00F75A45" w:rsidRDefault="001F5A2B" w:rsidP="001F5A2B">
      <w:pPr>
        <w:spacing w:after="0" w:line="240" w:lineRule="auto"/>
        <w:rPr>
          <w:rFonts w:ascii="Times New Roman" w:eastAsia="ヒラギノ角ゴ Pro W3" w:hAnsi="Times New Roman" w:cs="Times New Roman"/>
          <w:sz w:val="27"/>
          <w:szCs w:val="27"/>
        </w:rPr>
      </w:pPr>
    </w:p>
    <w:p w14:paraId="6F7EF13A" w14:textId="42522413" w:rsidR="001F5A2B" w:rsidRPr="00F75A45" w:rsidRDefault="001F5A2B" w:rsidP="001F5A2B">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About 7% of pregnant women have hypertension during pregnancy, 5-8% have preeclampsia, less than 1% have eclampsia and 7% have gestational diabetes.</w:t>
      </w:r>
      <w:hyperlink w:anchor="_ENREF_20" w:tooltip=",  #3588" w:history="1">
        <w:r w:rsidR="00D14AEB" w:rsidRPr="00F75A45">
          <w:rPr>
            <w:rFonts w:ascii="Times New Roman" w:eastAsia="ヒラギノ角ゴ Pro W3" w:hAnsi="Times New Roman" w:cs="Times New Roman"/>
            <w:sz w:val="27"/>
            <w:szCs w:val="27"/>
          </w:rPr>
          <w:fldChar w:fldCharType="begin"/>
        </w:r>
        <w:r w:rsidR="00D14AEB" w:rsidRPr="00F75A45">
          <w:rPr>
            <w:rFonts w:ascii="Times New Roman" w:eastAsia="ヒラギノ角ゴ Pro W3" w:hAnsi="Times New Roman" w:cs="Times New Roman"/>
            <w:sz w:val="27"/>
            <w:szCs w:val="27"/>
          </w:rPr>
          <w:instrText xml:space="preserve"> ADDIN EN.CITE &lt;EndNote&gt;&lt;Cite&gt;&lt;RecNum&gt;3588&lt;/RecNum&gt;&lt;DisplayText&gt;&lt;style face="superscript"&gt;20-22&lt;/style&gt;&lt;/DisplayText&gt;&lt;record&gt;&lt;rec-number&gt;3588&lt;/rec-number&gt;&lt;foreign-keys&gt;&lt;key app="EN" db-id="ffsxv50auea0zree9eavvtztrwsedp5pr0v2"&gt;3588&lt;/key&gt;&lt;/foreign-keys&gt;&lt;ref-type name="Journal Article"&gt;17&lt;/ref-type&gt;&lt;contributors&gt;&lt;/contributors&gt;&lt;titles&gt;&lt;title&gt;National Survey of Children’s Health. Child and Adolescent Health Measurement Initiative (CAHMI), “2011-2012 NSCH: Child Health Indicator and Subgroups SAS Codebook, Version 1.0” 2013, Data Resource Center for Child and Adolescent Health, sponsored by the Maternal and Child Health Bureau. Available at: www.childhealthdata.org.&lt;/title&gt;&lt;/titles&gt;&lt;dates&gt;&lt;/dates&gt;&lt;urls&gt;&lt;/urls&gt;&lt;/record&gt;&lt;/Cite&gt;&lt;Cite&gt;&lt;RecNum&gt;3589&lt;/RecNum&gt;&lt;record&gt;&lt;rec-number&gt;3589&lt;/rec-number&gt;&lt;foreign-keys&gt;&lt;key app="EN" db-id="ffsxv50auea0zree9eavvtztrwsedp5pr0v2"&gt;3589&lt;/key&gt;&lt;/foreign-keys&gt;&lt;ref-type name="Journal Article"&gt;17&lt;/ref-type&gt;&lt;contributors&gt;&lt;/contributors&gt;&lt;titles&gt;&lt;title&gt;ACOG Practice Bulletin No. 29: Chronic Hypertension in Pregnancy. Obstetrics &amp;amp; Gynecology. 2001. 98(1):177-185.&lt;/title&gt;&lt;/titles&gt;&lt;dates&gt;&lt;/dates&gt;&lt;urls&gt;&lt;/urls&gt;&lt;/record&gt;&lt;/Cite&gt;&lt;Cite&gt;&lt;RecNum&gt;3590&lt;/RecNum&gt;&lt;record&gt;&lt;rec-number&gt;3590&lt;/rec-number&gt;&lt;foreign-keys&gt;&lt;key app="EN" db-id="ffsxv50auea0zree9eavvtztrwsedp5pr0v2"&gt;3590&lt;/key&gt;&lt;/foreign-keys&gt;&lt;ref-type name="Journal Article"&gt;17&lt;/ref-type&gt;&lt;contributors&gt;&lt;/contributors&gt;&lt;titles&gt;&lt;title&gt;ACOG Practice Bulletin No. 33: Diagnosis and Management of Preeclampsia and Eclampsia.  Obstetrics &amp;amp; Gynecology. 2002. 99(1): 159-167&lt;/title&gt;&lt;/titles&gt;&lt;dates&gt;&lt;/dates&gt;&lt;urls&gt;&lt;/urls&gt;&lt;/record&gt;&lt;/Cite&gt;&lt;/EndNote&gt;</w:instrText>
        </w:r>
        <w:r w:rsidR="00D14AEB" w:rsidRPr="00F75A45">
          <w:rPr>
            <w:rFonts w:ascii="Times New Roman" w:eastAsia="ヒラギノ角ゴ Pro W3" w:hAnsi="Times New Roman" w:cs="Times New Roman"/>
            <w:sz w:val="27"/>
            <w:szCs w:val="27"/>
          </w:rPr>
          <w:fldChar w:fldCharType="separate"/>
        </w:r>
        <w:r w:rsidR="00D14AEB" w:rsidRPr="00F75A45">
          <w:rPr>
            <w:rFonts w:ascii="Times New Roman" w:eastAsia="ヒラギノ角ゴ Pro W3" w:hAnsi="Times New Roman" w:cs="Times New Roman"/>
            <w:noProof/>
            <w:sz w:val="27"/>
            <w:szCs w:val="27"/>
            <w:vertAlign w:val="superscript"/>
          </w:rPr>
          <w:t>20-22</w:t>
        </w:r>
        <w:r w:rsidR="00D14AEB" w:rsidRPr="00F75A45">
          <w:rPr>
            <w:rFonts w:ascii="Times New Roman" w:eastAsia="ヒラギノ角ゴ Pro W3" w:hAnsi="Times New Roman" w:cs="Times New Roman"/>
            <w:sz w:val="27"/>
            <w:szCs w:val="27"/>
          </w:rPr>
          <w:fldChar w:fldCharType="end"/>
        </w:r>
      </w:hyperlink>
      <w:r w:rsidRPr="00F75A45">
        <w:rPr>
          <w:rFonts w:ascii="Times New Roman" w:eastAsia="ヒラギノ角ゴ Pro W3" w:hAnsi="Times New Roman" w:cs="Times New Roman"/>
          <w:sz w:val="27"/>
          <w:szCs w:val="27"/>
        </w:rPr>
        <w:t xml:space="preserve"> Medications/ drugs can have significant effects on the fetus so it is important to know what medications a woman is taking, and only prescribe those that are safe. A listing of safe/not safe </w:t>
      </w:r>
      <w:r w:rsidR="00780135" w:rsidRPr="00F75A45">
        <w:rPr>
          <w:rFonts w:ascii="Times New Roman" w:eastAsia="ヒラギノ角ゴ Pro W3" w:hAnsi="Times New Roman" w:cs="Times New Roman"/>
          <w:sz w:val="27"/>
          <w:szCs w:val="27"/>
        </w:rPr>
        <w:t>antibiotics, analgesics, and anesthetics can</w:t>
      </w:r>
      <w:r w:rsidR="00854870" w:rsidRPr="00F75A45">
        <w:rPr>
          <w:rFonts w:ascii="Times New Roman" w:eastAsia="ヒラギノ角ゴ Pro W3" w:hAnsi="Times New Roman" w:cs="Times New Roman"/>
          <w:sz w:val="27"/>
          <w:szCs w:val="27"/>
        </w:rPr>
        <w:t xml:space="preserve"> be found in </w:t>
      </w:r>
      <w:r w:rsidR="00D33B4E" w:rsidRPr="00F75A45">
        <w:rPr>
          <w:rFonts w:ascii="Times New Roman" w:eastAsia="ヒラギノ角ゴ Pro W3" w:hAnsi="Times New Roman" w:cs="Times New Roman"/>
          <w:sz w:val="27"/>
          <w:szCs w:val="27"/>
        </w:rPr>
        <w:t>Insert 1</w:t>
      </w:r>
      <w:r w:rsidRPr="00F75A45">
        <w:rPr>
          <w:rFonts w:ascii="Times New Roman" w:eastAsia="ヒラギノ角ゴ Pro W3" w:hAnsi="Times New Roman" w:cs="Times New Roman"/>
          <w:sz w:val="27"/>
          <w:szCs w:val="27"/>
        </w:rPr>
        <w:t xml:space="preserve">. Certain populations, such as teens and women older than 35 years of age, women with multiple pregnancies, and those with systemic disease, such as HIV and Hepatitis C, are at increased risk for pregnancy complications or adverse birth outcomes.  </w:t>
      </w:r>
    </w:p>
    <w:p w14:paraId="73F9229F" w14:textId="77777777" w:rsidR="001F5A2B" w:rsidRPr="00F75A45" w:rsidRDefault="001F5A2B" w:rsidP="001F5A2B">
      <w:pPr>
        <w:spacing w:after="0" w:line="240" w:lineRule="auto"/>
        <w:rPr>
          <w:rFonts w:ascii="Times New Roman" w:eastAsia="ヒラギノ角ゴ Pro W3" w:hAnsi="Times New Roman" w:cs="Times New Roman"/>
          <w:sz w:val="27"/>
          <w:szCs w:val="27"/>
        </w:rPr>
      </w:pPr>
    </w:p>
    <w:p w14:paraId="75CBADE1" w14:textId="21EE9EC4"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Oral health and prenatal providers should work together as needed to provide coordinated prevention and treatment services.</w:t>
      </w:r>
      <w:r w:rsidR="00613529" w:rsidRPr="00F75A45">
        <w:rPr>
          <w:rFonts w:ascii="Times New Roman" w:eastAsia="ヒラギノ角ゴ Pro W3" w:hAnsi="Times New Roman" w:cs="Times New Roman"/>
          <w:sz w:val="27"/>
          <w:szCs w:val="27"/>
        </w:rPr>
        <w:t xml:space="preserve">   </w:t>
      </w:r>
    </w:p>
    <w:p w14:paraId="68BCB568" w14:textId="258392F5" w:rsidR="00174D11" w:rsidRPr="00F75A45" w:rsidRDefault="001F5A2B" w:rsidP="00174D11">
      <w:pPr>
        <w:rPr>
          <w:rFonts w:ascii="Times New Roman" w:eastAsia="Times New Roman" w:hAnsi="Times New Roman" w:cs="Times New Roman"/>
          <w:b/>
          <w:sz w:val="32"/>
          <w:szCs w:val="32"/>
        </w:rPr>
      </w:pPr>
      <w:r w:rsidRPr="00F75A45">
        <w:rPr>
          <w:rFonts w:ascii="Times New Roman" w:eastAsia="Times New Roman" w:hAnsi="Times New Roman" w:cs="Times New Roman"/>
          <w:sz w:val="27"/>
          <w:szCs w:val="27"/>
        </w:rPr>
        <w:br w:type="page"/>
      </w:r>
      <w:r w:rsidRPr="00F75A45">
        <w:rPr>
          <w:rFonts w:ascii="Times New Roman" w:eastAsia="Times New Roman" w:hAnsi="Times New Roman" w:cs="Times New Roman"/>
          <w:b/>
          <w:sz w:val="32"/>
          <w:szCs w:val="32"/>
        </w:rPr>
        <w:lastRenderedPageBreak/>
        <w:t>Guidelines for Prenatal Providers</w:t>
      </w:r>
    </w:p>
    <w:p w14:paraId="1E1F08B1" w14:textId="2C9837C2" w:rsidR="001F5A2B" w:rsidRPr="00F75A45" w:rsidRDefault="00613529" w:rsidP="001F5A2B">
      <w:pPr>
        <w:spacing w:after="0" w:line="240" w:lineRule="auto"/>
        <w:rPr>
          <w:rFonts w:ascii="Times New Roman" w:eastAsia="ヒラギノ角ゴ Pro W3" w:hAnsi="Times New Roman" w:cs="Times New Roman"/>
          <w:b/>
          <w:sz w:val="27"/>
          <w:szCs w:val="27"/>
        </w:rPr>
      </w:pPr>
      <w:r w:rsidRPr="00F75A45">
        <w:rPr>
          <w:rFonts w:ascii="Times New Roman" w:eastAsia="ヒラギノ角ゴ Pro W3" w:hAnsi="Times New Roman" w:cs="Times New Roman"/>
          <w:b/>
          <w:sz w:val="27"/>
          <w:szCs w:val="27"/>
        </w:rPr>
        <w:t>Assess Oral Health Status</w:t>
      </w:r>
    </w:p>
    <w:p w14:paraId="5510FF57" w14:textId="0C402FB9"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During the first prenatal visit, take an oral health history, including recent dental problems and dental care received.</w:t>
      </w:r>
      <w:r w:rsidR="000F2DC7" w:rsidRPr="00F75A45">
        <w:rPr>
          <w:rFonts w:ascii="Times New Roman" w:eastAsia="ヒラギノ角ゴ Pro W3" w:hAnsi="Times New Roman" w:cs="Times New Roman"/>
          <w:sz w:val="27"/>
          <w:szCs w:val="27"/>
        </w:rPr>
        <w:t xml:space="preserve"> </w:t>
      </w:r>
      <w:r w:rsidRPr="00F75A45">
        <w:rPr>
          <w:rFonts w:ascii="Times New Roman" w:eastAsia="Times New Roman" w:hAnsi="Times New Roman" w:cs="Times New Roman"/>
          <w:sz w:val="27"/>
          <w:szCs w:val="27"/>
        </w:rPr>
        <w:t xml:space="preserve">Sample questions for the oral health history include: </w:t>
      </w:r>
    </w:p>
    <w:p w14:paraId="082088B2" w14:textId="77777777"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Do you have swollen or bleeding gums, a toothache, problems eating or chewing food, or other problems in your mouth?</w:t>
      </w:r>
    </w:p>
    <w:p w14:paraId="6328D134" w14:textId="77777777"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When was your last dental appointment? </w:t>
      </w:r>
    </w:p>
    <w:p w14:paraId="2FEEAF1A" w14:textId="77777777"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What was the purpose of your last dental appointment? </w:t>
      </w:r>
    </w:p>
    <w:p w14:paraId="72C051E8" w14:textId="77777777"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Do you need help finding a dentist?</w:t>
      </w:r>
    </w:p>
    <w:p w14:paraId="57132CD6" w14:textId="59D4568D"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Provide a brief oral examination by checking teeth and gums. For training in proper oral examination, see Appendix </w:t>
      </w:r>
      <w:r w:rsidR="009C1ABA" w:rsidRPr="00F75A45">
        <w:rPr>
          <w:rFonts w:ascii="Times New Roman" w:eastAsia="ヒラギノ角ゴ Pro W3" w:hAnsi="Times New Roman" w:cs="Times New Roman"/>
          <w:sz w:val="27"/>
          <w:szCs w:val="27"/>
        </w:rPr>
        <w:t xml:space="preserve">2 </w:t>
      </w:r>
      <w:r w:rsidRPr="00F75A45">
        <w:rPr>
          <w:rFonts w:ascii="Times New Roman" w:eastAsia="ヒラギノ角ゴ Pro W3" w:hAnsi="Times New Roman" w:cs="Times New Roman"/>
          <w:sz w:val="27"/>
          <w:szCs w:val="27"/>
        </w:rPr>
        <w:t xml:space="preserve">for links to the Smiles for Life </w:t>
      </w:r>
      <w:r w:rsidR="0038720F" w:rsidRPr="00F75A45">
        <w:rPr>
          <w:rFonts w:ascii="Times New Roman" w:eastAsia="ヒラギノ角ゴ Pro W3" w:hAnsi="Times New Roman" w:cs="Times New Roman"/>
          <w:sz w:val="27"/>
          <w:szCs w:val="27"/>
        </w:rPr>
        <w:t>Course</w:t>
      </w:r>
      <w:r w:rsidRPr="00F75A45">
        <w:rPr>
          <w:rFonts w:ascii="Times New Roman" w:eastAsia="ヒラギノ角ゴ Pro W3" w:hAnsi="Times New Roman" w:cs="Times New Roman"/>
          <w:sz w:val="27"/>
          <w:szCs w:val="27"/>
        </w:rPr>
        <w:t xml:space="preserve"> 5 – Oral Health and the Pregnant Patient, and </w:t>
      </w:r>
      <w:r w:rsidR="0038720F" w:rsidRPr="00F75A45">
        <w:rPr>
          <w:rFonts w:ascii="Times New Roman" w:eastAsia="ヒラギノ角ゴ Pro W3" w:hAnsi="Times New Roman" w:cs="Times New Roman"/>
          <w:sz w:val="27"/>
          <w:szCs w:val="27"/>
        </w:rPr>
        <w:t>Course</w:t>
      </w:r>
      <w:r w:rsidRPr="00F75A45">
        <w:rPr>
          <w:rFonts w:ascii="Times New Roman" w:eastAsia="ヒラギノ角ゴ Pro W3" w:hAnsi="Times New Roman" w:cs="Times New Roman"/>
          <w:sz w:val="27"/>
          <w:szCs w:val="27"/>
        </w:rPr>
        <w:t xml:space="preserve"> 7 – The Oral Examination training materials.   </w:t>
      </w:r>
    </w:p>
    <w:p w14:paraId="15ABFBD1" w14:textId="77777777" w:rsidR="001F5A2B" w:rsidRPr="00F75A45" w:rsidRDefault="001F5A2B" w:rsidP="00613529">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Follow-up on any oral health problems, as needed, in subsequent prenatal and post-partum visits.</w:t>
      </w:r>
      <w:proofErr w:type="gramEnd"/>
      <w:r w:rsidRPr="00F75A45">
        <w:rPr>
          <w:rFonts w:ascii="Times New Roman" w:eastAsia="ヒラギノ角ゴ Pro W3" w:hAnsi="Times New Roman" w:cs="Times New Roman"/>
          <w:sz w:val="27"/>
          <w:szCs w:val="27"/>
        </w:rPr>
        <w:t xml:space="preserve">      </w:t>
      </w:r>
    </w:p>
    <w:p w14:paraId="01E82DE3" w14:textId="77777777" w:rsidR="001F5A2B" w:rsidRPr="00F75A45" w:rsidRDefault="001F5A2B" w:rsidP="00613529">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Document in the prenatal care record any oral health issues identified; status of smoking, alcohol and marijuana use; and history of dental services received. </w:t>
      </w:r>
    </w:p>
    <w:p w14:paraId="43351057" w14:textId="62F8D7C8" w:rsidR="001F5A2B" w:rsidRPr="00F75A45" w:rsidRDefault="001F5A2B" w:rsidP="001F5A2B">
      <w:pPr>
        <w:spacing w:after="0" w:line="240" w:lineRule="auto"/>
        <w:ind w:left="360"/>
        <w:rPr>
          <w:rFonts w:ascii="Times New Roman" w:eastAsia="ヒラギノ角ゴ Pro W3" w:hAnsi="Times New Roman" w:cs="Times New Roman"/>
          <w:sz w:val="27"/>
          <w:szCs w:val="27"/>
        </w:rPr>
      </w:pPr>
    </w:p>
    <w:p w14:paraId="65C0C042" w14:textId="6930AD00" w:rsidR="001F5A2B" w:rsidRPr="00F75A45" w:rsidRDefault="004C1E78"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 xml:space="preserve">Advise and Educate </w:t>
      </w:r>
    </w:p>
    <w:p w14:paraId="0F09FD45" w14:textId="20F517D7" w:rsidR="00465FB3" w:rsidRPr="00F75A45" w:rsidRDefault="007767F6" w:rsidP="004C1E78">
      <w:pPr>
        <w:spacing w:after="0" w:line="256"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Reassurance that fluoridation in commun</w:t>
      </w:r>
      <w:r w:rsidR="004C1E78" w:rsidRPr="00F75A45">
        <w:rPr>
          <w:rFonts w:ascii="Times New Roman" w:eastAsia="ヒラギノ角ゴ Pro W3" w:hAnsi="Times New Roman" w:cs="Times New Roman"/>
          <w:sz w:val="27"/>
          <w:szCs w:val="27"/>
        </w:rPr>
        <w:t>ity water is safe and effective.</w:t>
      </w:r>
      <w:proofErr w:type="gramEnd"/>
    </w:p>
    <w:p w14:paraId="4566E1B0" w14:textId="77777777" w:rsidR="00AC73C1" w:rsidRPr="00F75A45" w:rsidRDefault="00AC73C1" w:rsidP="004C1E78">
      <w:pPr>
        <w:spacing w:after="0" w:line="256" w:lineRule="auto"/>
        <w:rPr>
          <w:rFonts w:ascii="Times New Roman" w:eastAsia="ヒラギノ角ゴ Pro W3" w:hAnsi="Times New Roman" w:cs="Times New Roman"/>
          <w:sz w:val="27"/>
          <w:szCs w:val="27"/>
        </w:rPr>
      </w:pPr>
    </w:p>
    <w:p w14:paraId="3CE5622B" w14:textId="22874BAA" w:rsidR="00AC73C1" w:rsidRPr="00F75A45" w:rsidRDefault="00AC73C1" w:rsidP="004C1E78">
      <w:pPr>
        <w:spacing w:after="0" w:line="256"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Community water fluoridation is the most cost effective preventive measure for tooth decay for all ages, including pregnant women, and </w:t>
      </w:r>
      <w:r w:rsidR="008E6910">
        <w:rPr>
          <w:rFonts w:ascii="Times New Roman" w:eastAsia="ヒラギノ角ゴ Pro W3" w:hAnsi="Times New Roman" w:cs="Times New Roman"/>
          <w:sz w:val="27"/>
          <w:szCs w:val="27"/>
        </w:rPr>
        <w:t xml:space="preserve">it </w:t>
      </w:r>
      <w:r w:rsidRPr="00F75A45">
        <w:rPr>
          <w:rFonts w:ascii="Times New Roman" w:eastAsia="ヒラギノ角ゴ Pro W3" w:hAnsi="Times New Roman" w:cs="Times New Roman"/>
          <w:sz w:val="27"/>
          <w:szCs w:val="27"/>
        </w:rPr>
        <w:t>is the foundation for better oral health.</w:t>
      </w:r>
    </w:p>
    <w:p w14:paraId="46F3E10A" w14:textId="77777777" w:rsidR="00AC73C1" w:rsidRPr="00F75A45" w:rsidRDefault="00AC73C1" w:rsidP="004C1E78">
      <w:pPr>
        <w:spacing w:after="0" w:line="256" w:lineRule="auto"/>
        <w:rPr>
          <w:rFonts w:ascii="Times New Roman" w:eastAsia="ヒラギノ角ゴ Pro W3" w:hAnsi="Times New Roman" w:cs="Times New Roman"/>
          <w:sz w:val="27"/>
          <w:szCs w:val="27"/>
        </w:rPr>
      </w:pPr>
    </w:p>
    <w:p w14:paraId="2E9C8EFA" w14:textId="77777777"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Counsel pregnant women about the following during prenatal visits:    </w:t>
      </w:r>
    </w:p>
    <w:p w14:paraId="4725CEFB" w14:textId="4A68E325" w:rsidR="001F5A2B" w:rsidRPr="00F75A45" w:rsidRDefault="001F5A2B" w:rsidP="004C1E78">
      <w:pPr>
        <w:tabs>
          <w:tab w:val="left" w:pos="900"/>
        </w:tabs>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Importance of oral health during pregnancy, including</w:t>
      </w:r>
      <w:r w:rsidR="000F2DC7" w:rsidRPr="00F75A45">
        <w:rPr>
          <w:rFonts w:ascii="Times New Roman" w:eastAsia="ヒラギノ角ゴ Pro W3" w:hAnsi="Times New Roman" w:cs="Times New Roman"/>
          <w:sz w:val="27"/>
          <w:szCs w:val="27"/>
        </w:rPr>
        <w:t xml:space="preserve"> visits at least every 6 months.</w:t>
      </w:r>
      <w:proofErr w:type="gramEnd"/>
    </w:p>
    <w:p w14:paraId="10825BF0" w14:textId="77FACFD2" w:rsidR="001F5A2B" w:rsidRPr="00F75A45" w:rsidRDefault="001F5A2B" w:rsidP="004C1E78">
      <w:pPr>
        <w:tabs>
          <w:tab w:val="left" w:pos="900"/>
        </w:tabs>
        <w:spacing w:after="0" w:line="256"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Importance of adhering to the oral hea</w:t>
      </w:r>
      <w:r w:rsidR="000F2DC7" w:rsidRPr="00F75A45">
        <w:rPr>
          <w:rFonts w:ascii="Times New Roman" w:eastAsia="ヒラギノ角ゴ Pro W3" w:hAnsi="Times New Roman" w:cs="Times New Roman"/>
          <w:sz w:val="27"/>
          <w:szCs w:val="27"/>
        </w:rPr>
        <w:t>lth providers’ recommendations.</w:t>
      </w:r>
      <w:proofErr w:type="gramEnd"/>
    </w:p>
    <w:p w14:paraId="740DB71D" w14:textId="63865624" w:rsidR="001F5A2B" w:rsidRPr="00F75A45" w:rsidRDefault="001F5A2B" w:rsidP="004C1E78">
      <w:pPr>
        <w:tabs>
          <w:tab w:val="left" w:pos="900"/>
        </w:tabs>
        <w:spacing w:after="0" w:line="256"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Reassurance that dental care throughout pregnancy, including x-rays, dental restorations/extractions, pain medication and local anesthesia, is safe</w:t>
      </w:r>
      <w:r w:rsidR="000F2DC7" w:rsidRPr="00F75A45">
        <w:rPr>
          <w:rFonts w:ascii="Times New Roman" w:eastAsia="ヒラギノ角ゴ Pro W3" w:hAnsi="Times New Roman" w:cs="Times New Roman"/>
          <w:sz w:val="27"/>
          <w:szCs w:val="27"/>
        </w:rPr>
        <w:t>.</w:t>
      </w:r>
      <w:proofErr w:type="gramEnd"/>
    </w:p>
    <w:p w14:paraId="74057007" w14:textId="77777777" w:rsidR="00134101" w:rsidRPr="00F75A45" w:rsidRDefault="00134101" w:rsidP="004C1E78">
      <w:pPr>
        <w:spacing w:after="0" w:line="240" w:lineRule="auto"/>
        <w:rPr>
          <w:rFonts w:ascii="Times New Roman" w:eastAsia="ヒラギノ角ゴ Pro W3" w:hAnsi="Times New Roman" w:cs="Times New Roman"/>
          <w:sz w:val="27"/>
          <w:szCs w:val="27"/>
        </w:rPr>
      </w:pPr>
    </w:p>
    <w:p w14:paraId="4929C511"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Suggestions about ways to prevent tooth decay in pregnant women experiencing frequent nausea and vomiting:</w:t>
      </w:r>
    </w:p>
    <w:p w14:paraId="627A0506" w14:textId="3B32D917" w:rsidR="001F5A2B" w:rsidRPr="00F75A45" w:rsidRDefault="001F5A2B" w:rsidP="004C1E78">
      <w:pPr>
        <w:tabs>
          <w:tab w:val="left" w:pos="270"/>
          <w:tab w:val="left" w:pos="1620"/>
        </w:tabs>
        <w:spacing w:after="0" w:line="240" w:lineRule="auto"/>
        <w:rPr>
          <w:rFonts w:ascii="Times New Roman" w:eastAsia="ヒラギノ角ゴ Pro W3" w:hAnsi="Times New Roman" w:cs="Times New Roman"/>
          <w:sz w:val="27"/>
          <w:szCs w:val="27"/>
          <w:shd w:val="clear" w:color="auto" w:fill="FFFF00"/>
        </w:rPr>
      </w:pPr>
      <w:r w:rsidRPr="00F75A45">
        <w:rPr>
          <w:rFonts w:ascii="Times New Roman" w:eastAsia="ヒラギノ角ゴ Pro W3" w:hAnsi="Times New Roman" w:cs="Times New Roman"/>
          <w:sz w:val="27"/>
          <w:szCs w:val="27"/>
        </w:rPr>
        <w:t xml:space="preserve">Eat small amounts of nutritious foods throughout the day. See </w:t>
      </w:r>
      <w:r w:rsidR="00D33B4E" w:rsidRPr="00F75A45">
        <w:rPr>
          <w:rFonts w:ascii="Times New Roman" w:eastAsia="ヒラギノ角ゴ Pro W3" w:hAnsi="Times New Roman" w:cs="Times New Roman"/>
          <w:sz w:val="27"/>
          <w:szCs w:val="27"/>
        </w:rPr>
        <w:t>Insert</w:t>
      </w:r>
      <w:r w:rsidR="00731AEF" w:rsidRPr="00F75A45">
        <w:rPr>
          <w:rFonts w:ascii="Times New Roman" w:eastAsia="ヒラギノ角ゴ Pro W3" w:hAnsi="Times New Roman" w:cs="Times New Roman"/>
          <w:sz w:val="27"/>
          <w:szCs w:val="27"/>
        </w:rPr>
        <w:t>s 4 and 5</w:t>
      </w:r>
      <w:r w:rsidRPr="00F75A45">
        <w:rPr>
          <w:rFonts w:ascii="Times New Roman" w:eastAsia="ヒラギノ角ゴ Pro W3" w:hAnsi="Times New Roman" w:cs="Times New Roman"/>
          <w:sz w:val="27"/>
          <w:szCs w:val="27"/>
        </w:rPr>
        <w:t xml:space="preserve"> for a list of suggested</w:t>
      </w:r>
      <w:r w:rsidR="000F2DC7" w:rsidRPr="00F75A45">
        <w:rPr>
          <w:rFonts w:ascii="Times New Roman" w:eastAsia="ヒラギノ角ゴ Pro W3" w:hAnsi="Times New Roman" w:cs="Times New Roman"/>
          <w:sz w:val="27"/>
          <w:szCs w:val="27"/>
        </w:rPr>
        <w:t xml:space="preserve"> foods.</w:t>
      </w:r>
    </w:p>
    <w:p w14:paraId="7E1FADF0" w14:textId="52ED4798" w:rsidR="001F5A2B" w:rsidRPr="00F75A45" w:rsidRDefault="001F5A2B" w:rsidP="004C1E78">
      <w:pPr>
        <w:tabs>
          <w:tab w:val="left" w:pos="270"/>
          <w:tab w:val="left" w:pos="162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Use a teaspoon of baking soda (sodium bicarbonate) in a cup of water as a rinse af</w:t>
      </w:r>
      <w:r w:rsidR="000F2DC7" w:rsidRPr="00F75A45">
        <w:rPr>
          <w:rFonts w:ascii="Times New Roman" w:eastAsia="ヒラギノ角ゴ Pro W3" w:hAnsi="Times New Roman" w:cs="Times New Roman"/>
          <w:sz w:val="27"/>
          <w:szCs w:val="27"/>
        </w:rPr>
        <w:t>ter vomiting to neutralize acid.</w:t>
      </w:r>
    </w:p>
    <w:p w14:paraId="2060CC92" w14:textId="55993685" w:rsidR="001F5A2B" w:rsidRPr="00F75A45" w:rsidRDefault="001F5A2B" w:rsidP="004C1E78">
      <w:pPr>
        <w:tabs>
          <w:tab w:val="left" w:pos="270"/>
          <w:tab w:val="left" w:pos="1620"/>
        </w:tabs>
        <w:spacing w:after="0" w:line="240" w:lineRule="auto"/>
        <w:rPr>
          <w:rFonts w:ascii="Times New Roman" w:eastAsia="ヒラギノ角ゴ Pro W3" w:hAnsi="Times New Roman" w:cs="Times New Roman"/>
          <w:sz w:val="27"/>
          <w:szCs w:val="27"/>
        </w:rPr>
      </w:pPr>
      <w:r w:rsidRPr="00F75A45">
        <w:rPr>
          <w:rFonts w:ascii="Times New Roman" w:hAnsi="Times New Roman" w:cs="Times New Roman"/>
          <w:sz w:val="27"/>
          <w:szCs w:val="27"/>
        </w:rPr>
        <w:t>Do not brush for one hour after vomiting as stomach acid can weaken the enamel and cause</w:t>
      </w:r>
      <w:r w:rsidR="000F2DC7" w:rsidRPr="00F75A45">
        <w:rPr>
          <w:rFonts w:ascii="Times New Roman" w:hAnsi="Times New Roman" w:cs="Times New Roman"/>
          <w:sz w:val="27"/>
          <w:szCs w:val="27"/>
        </w:rPr>
        <w:t xml:space="preserve"> hypersensitivity.</w:t>
      </w:r>
    </w:p>
    <w:p w14:paraId="3C94C499" w14:textId="71075370" w:rsidR="001F5A2B" w:rsidRPr="00F75A45" w:rsidRDefault="001F5A2B" w:rsidP="004C1E78">
      <w:pPr>
        <w:tabs>
          <w:tab w:val="left" w:pos="270"/>
          <w:tab w:val="left" w:pos="162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Chew sugarless or xylitol-containing gum after eating</w:t>
      </w:r>
      <w:r w:rsidR="00510235"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w:t>
      </w:r>
      <w:r w:rsidR="00510235" w:rsidRPr="00F75A45">
        <w:rPr>
          <w:rFonts w:ascii="Times New Roman" w:eastAsia="ヒラギノ角ゴ Pro W3" w:hAnsi="Times New Roman" w:cs="Times New Roman"/>
          <w:sz w:val="27"/>
          <w:szCs w:val="27"/>
        </w:rPr>
        <w:t>which prevents transmission of bacteria (</w:t>
      </w:r>
      <w:r w:rsidR="00510235" w:rsidRPr="00F75A45">
        <w:rPr>
          <w:rFonts w:ascii="Times New Roman" w:eastAsia="ヒラギノ角ゴ Pro W3" w:hAnsi="Times New Roman" w:cs="Times New Roman"/>
          <w:i/>
          <w:sz w:val="27"/>
          <w:szCs w:val="27"/>
        </w:rPr>
        <w:t xml:space="preserve">Strep </w:t>
      </w:r>
      <w:proofErr w:type="spellStart"/>
      <w:r w:rsidR="00510235" w:rsidRPr="00F75A45">
        <w:rPr>
          <w:rFonts w:ascii="Times New Roman" w:eastAsia="ヒラギノ角ゴ Pro W3" w:hAnsi="Times New Roman" w:cs="Times New Roman"/>
          <w:i/>
          <w:sz w:val="27"/>
          <w:szCs w:val="27"/>
        </w:rPr>
        <w:t>mutans</w:t>
      </w:r>
      <w:proofErr w:type="spellEnd"/>
      <w:r w:rsidR="00510235" w:rsidRPr="00F75A45">
        <w:rPr>
          <w:rFonts w:ascii="Times New Roman" w:eastAsia="ヒラギノ角ゴ Pro W3" w:hAnsi="Times New Roman" w:cs="Times New Roman"/>
          <w:sz w:val="27"/>
          <w:szCs w:val="27"/>
        </w:rPr>
        <w:t>) to their children reducing children’s risk of tooth decay.</w:t>
      </w:r>
      <w:hyperlink w:anchor="_ENREF_23" w:tooltip="Lin, 2015 #3637" w:history="1">
        <w:r w:rsidR="00D14AEB" w:rsidRPr="00F75A45">
          <w:rPr>
            <w:rFonts w:ascii="Times New Roman" w:eastAsia="ヒラギノ角ゴ Pro W3" w:hAnsi="Times New Roman" w:cs="Times New Roman"/>
            <w:sz w:val="27"/>
            <w:szCs w:val="27"/>
          </w:rPr>
          <w:fldChar w:fldCharType="begin"/>
        </w:r>
        <w:r w:rsidR="00D14AEB" w:rsidRPr="00F75A45">
          <w:rPr>
            <w:rFonts w:ascii="Times New Roman" w:eastAsia="ヒラギノ角ゴ Pro W3" w:hAnsi="Times New Roman" w:cs="Times New Roman"/>
            <w:sz w:val="27"/>
            <w:szCs w:val="27"/>
          </w:rPr>
          <w:instrText xml:space="preserve"> ADDIN EN.CITE &lt;EndNote&gt;&lt;Cite&gt;&lt;Author&gt;Lin&lt;/Author&gt;&lt;Year&gt;2015&lt;/Year&gt;&lt;RecNum&gt;3637&lt;/RecNum&gt;&lt;DisplayText&gt;&lt;style face="superscript"&gt;23&lt;/style&gt;&lt;/DisplayText&gt;&lt;record&gt;&lt;rec-number&gt;3637&lt;/rec-number&gt;&lt;foreign-keys&gt;&lt;key app="EN" db-id="ffsxv50auea0zree9eavvtztrwsedp5pr0v2"&gt;3637&lt;/key&gt;&lt;/foreign-keys&gt;&lt;ref-type name="Journal Article"&gt;17&lt;/ref-type&gt;&lt;contributors&gt;&lt;authors&gt;&lt;author&gt;Lin, H. K.&lt;/author&gt;&lt;author&gt;Fang, C. E.&lt;/author&gt;&lt;author&gt;Huang, M. S.&lt;/author&gt;&lt;author&gt;Cheng, H. C.&lt;/author&gt;&lt;author&gt;Huang, T. W.&lt;/author&gt;&lt;author&gt;Chang, H. T.&lt;/author&gt;&lt;author&gt;Tam, K. W.&lt;/author&gt;&lt;/authors&gt;&lt;/contributors&gt;&lt;auth-address&gt;Department of Dentistry, Taipei Medical University - Shuang Ho Hospital, New Taipei City, Taiwan.&lt;/auth-address&gt;&lt;titles&gt;&lt;title&gt;Effect of maternal use of chewing gums containing xylitol on transmission of mutans streptococci in children: a meta-analysis of randomized controlled trials&lt;/title&gt;&lt;secondary-title&gt;Int J Paediatr Dent&lt;/secondary-title&gt;&lt;/titles&gt;&lt;periodical&gt;&lt;full-title&gt;Int J Paediatr Dent&lt;/full-title&gt;&lt;/periodical&gt;&lt;edition&gt;2015/02/17&lt;/edition&gt;&lt;dates&gt;&lt;year&gt;2015&lt;/year&gt;&lt;pub-dates&gt;&lt;date&gt;Feb 13&lt;/date&gt;&lt;/pub-dates&gt;&lt;/dates&gt;&lt;isbn&gt;1365-263X (Electronic)&amp;#xD;0960-7439 (Linking)&lt;/isbn&gt;&lt;accession-num&gt;25684114&lt;/accession-num&gt;&lt;urls&gt;&lt;related-urls&gt;&lt;url&gt;http://www.ncbi.nlm.nih.gov/pubmed/25684114&lt;/url&gt;&lt;/related-urls&gt;&lt;/urls&gt;&lt;electronic-resource-num&gt;10.1111/ipd.12155&lt;/electronic-resource-num&gt;&lt;language&gt;Eng&lt;/language&gt;&lt;/record&gt;&lt;/Cite&gt;&lt;/EndNote&gt;</w:instrText>
        </w:r>
        <w:r w:rsidR="00D14AEB" w:rsidRPr="00F75A45">
          <w:rPr>
            <w:rFonts w:ascii="Times New Roman" w:eastAsia="ヒラギノ角ゴ Pro W3" w:hAnsi="Times New Roman" w:cs="Times New Roman"/>
            <w:sz w:val="27"/>
            <w:szCs w:val="27"/>
          </w:rPr>
          <w:fldChar w:fldCharType="separate"/>
        </w:r>
        <w:r w:rsidR="00D14AEB" w:rsidRPr="00F75A45">
          <w:rPr>
            <w:rFonts w:ascii="Times New Roman" w:eastAsia="ヒラギノ角ゴ Pro W3" w:hAnsi="Times New Roman" w:cs="Times New Roman"/>
            <w:noProof/>
            <w:sz w:val="27"/>
            <w:szCs w:val="27"/>
            <w:vertAlign w:val="superscript"/>
          </w:rPr>
          <w:t>23</w:t>
        </w:r>
        <w:r w:rsidR="00D14AEB" w:rsidRPr="00F75A45">
          <w:rPr>
            <w:rFonts w:ascii="Times New Roman" w:eastAsia="ヒラギノ角ゴ Pro W3" w:hAnsi="Times New Roman" w:cs="Times New Roman"/>
            <w:sz w:val="27"/>
            <w:szCs w:val="27"/>
          </w:rPr>
          <w:fldChar w:fldCharType="end"/>
        </w:r>
      </w:hyperlink>
    </w:p>
    <w:p w14:paraId="3246E6F7" w14:textId="41CBEFEA" w:rsidR="001F5A2B" w:rsidRPr="00F75A45" w:rsidRDefault="001F5A2B" w:rsidP="004C1E78">
      <w:pPr>
        <w:tabs>
          <w:tab w:val="left" w:pos="270"/>
          <w:tab w:val="left" w:pos="162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Use </w:t>
      </w:r>
      <w:r w:rsidR="00510235" w:rsidRPr="00F75A45">
        <w:rPr>
          <w:rFonts w:ascii="Times New Roman" w:eastAsia="ヒラギノ角ゴ Pro W3" w:hAnsi="Times New Roman" w:cs="Times New Roman"/>
          <w:sz w:val="27"/>
          <w:szCs w:val="27"/>
        </w:rPr>
        <w:t xml:space="preserve">gentle brushing with </w:t>
      </w:r>
      <w:r w:rsidR="00867DFA" w:rsidRPr="00F75A45">
        <w:rPr>
          <w:rFonts w:ascii="Times New Roman" w:eastAsia="ヒラギノ角ゴ Pro W3" w:hAnsi="Times New Roman" w:cs="Times New Roman"/>
          <w:sz w:val="27"/>
          <w:szCs w:val="27"/>
        </w:rPr>
        <w:t xml:space="preserve">soft </w:t>
      </w:r>
      <w:r w:rsidR="00510235" w:rsidRPr="00F75A45">
        <w:rPr>
          <w:rFonts w:ascii="Times New Roman" w:eastAsia="ヒラギノ角ゴ Pro W3" w:hAnsi="Times New Roman" w:cs="Times New Roman"/>
          <w:sz w:val="27"/>
          <w:szCs w:val="27"/>
        </w:rPr>
        <w:t>tooth brush</w:t>
      </w:r>
      <w:r w:rsidRPr="00F75A45">
        <w:rPr>
          <w:rFonts w:ascii="Times New Roman" w:eastAsia="ヒラギノ角ゴ Pro W3" w:hAnsi="Times New Roman" w:cs="Times New Roman"/>
          <w:sz w:val="27"/>
          <w:szCs w:val="27"/>
        </w:rPr>
        <w:t xml:space="preserve"> and fluoride toothpaste to prevent damage </w:t>
      </w:r>
      <w:r w:rsidR="009151CA" w:rsidRPr="00F75A45">
        <w:rPr>
          <w:rFonts w:ascii="Times New Roman" w:eastAsia="ヒラギノ角ゴ Pro W3" w:hAnsi="Times New Roman" w:cs="Times New Roman"/>
          <w:sz w:val="27"/>
          <w:szCs w:val="27"/>
        </w:rPr>
        <w:t>to dem</w:t>
      </w:r>
      <w:r w:rsidR="000F2DC7" w:rsidRPr="00F75A45">
        <w:rPr>
          <w:rFonts w:ascii="Times New Roman" w:eastAsia="ヒラギノ角ゴ Pro W3" w:hAnsi="Times New Roman" w:cs="Times New Roman"/>
          <w:sz w:val="27"/>
          <w:szCs w:val="27"/>
        </w:rPr>
        <w:t>ineralized tooth surfaces.</w:t>
      </w:r>
      <w:r w:rsidR="009151CA" w:rsidRPr="00F75A45">
        <w:rPr>
          <w:rFonts w:ascii="Times New Roman" w:eastAsia="ヒラギノ角ゴ Pro W3" w:hAnsi="Times New Roman" w:cs="Times New Roman"/>
          <w:sz w:val="27"/>
          <w:szCs w:val="27"/>
        </w:rPr>
        <w:t xml:space="preserve"> </w:t>
      </w:r>
    </w:p>
    <w:p w14:paraId="65177336"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Include oral health in prenatal care classes offered to pregnant women. </w:t>
      </w:r>
    </w:p>
    <w:p w14:paraId="7B912035" w14:textId="77777777" w:rsidR="004C1E78" w:rsidRPr="00F75A45" w:rsidRDefault="004C1E78" w:rsidP="004C1E78">
      <w:pPr>
        <w:spacing w:after="0" w:line="240" w:lineRule="auto"/>
        <w:rPr>
          <w:rFonts w:ascii="Times New Roman" w:eastAsia="ヒラギノ角ゴ Pro W3" w:hAnsi="Times New Roman" w:cs="Times New Roman"/>
          <w:b/>
          <w:sz w:val="27"/>
          <w:szCs w:val="27"/>
        </w:rPr>
      </w:pPr>
    </w:p>
    <w:p w14:paraId="66075601" w14:textId="08A34B6C" w:rsidR="004C1E78" w:rsidRPr="00F75A45" w:rsidRDefault="004C1E78" w:rsidP="004C1E78">
      <w:pPr>
        <w:spacing w:after="0" w:line="240" w:lineRule="auto"/>
        <w:rPr>
          <w:rFonts w:ascii="Times New Roman" w:eastAsia="ヒラギノ角ゴ Pro W3" w:hAnsi="Times New Roman" w:cs="Times New Roman"/>
          <w:b/>
          <w:sz w:val="27"/>
          <w:szCs w:val="27"/>
        </w:rPr>
      </w:pPr>
      <w:r w:rsidRPr="00F75A45">
        <w:rPr>
          <w:rFonts w:ascii="Times New Roman" w:eastAsia="ヒラギノ角ゴ Pro W3" w:hAnsi="Times New Roman" w:cs="Times New Roman"/>
          <w:b/>
          <w:sz w:val="27"/>
          <w:szCs w:val="27"/>
        </w:rPr>
        <w:t>Refer and Collaborate</w:t>
      </w:r>
    </w:p>
    <w:p w14:paraId="6D6A5A22"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Refer women with identified oral health problems in the first or subsequent visits to oral health providers immediately.</w:t>
      </w:r>
    </w:p>
    <w:p w14:paraId="2410AE88" w14:textId="77777777"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Develop referral procedures to oral health professional offices to facilitate timely appointments. </w:t>
      </w:r>
    </w:p>
    <w:p w14:paraId="2F046BB4" w14:textId="673963CE" w:rsidR="001F5A2B" w:rsidRPr="00F75A45" w:rsidRDefault="001F5A2B" w:rsidP="004C1E78">
      <w:pPr>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Complete a referral form for the oral heal</w:t>
      </w:r>
      <w:r w:rsidR="00E261DE" w:rsidRPr="00F75A45">
        <w:rPr>
          <w:rFonts w:ascii="Times New Roman" w:eastAsia="ヒラギノ角ゴ Pro W3" w:hAnsi="Times New Roman" w:cs="Times New Roman"/>
          <w:sz w:val="27"/>
          <w:szCs w:val="27"/>
        </w:rPr>
        <w:t xml:space="preserve">th providers.  A sample form adapted from California Dental Society is the </w:t>
      </w:r>
      <w:r w:rsidRPr="00F75A45">
        <w:rPr>
          <w:rFonts w:ascii="Times New Roman" w:eastAsia="ヒラギノ角ゴ Pro W3" w:hAnsi="Times New Roman" w:cs="Times New Roman"/>
          <w:sz w:val="27"/>
          <w:szCs w:val="27"/>
        </w:rPr>
        <w:t xml:space="preserve">provided in </w:t>
      </w:r>
      <w:r w:rsidR="00D33B4E" w:rsidRPr="00F75A45">
        <w:rPr>
          <w:rFonts w:ascii="Times New Roman" w:eastAsia="ヒラギノ角ゴ Pro W3" w:hAnsi="Times New Roman" w:cs="Times New Roman"/>
          <w:sz w:val="27"/>
          <w:szCs w:val="27"/>
        </w:rPr>
        <w:t xml:space="preserve">Insert </w:t>
      </w:r>
      <w:r w:rsidR="008A4449" w:rsidRPr="00F75A45">
        <w:rPr>
          <w:rFonts w:ascii="Times New Roman" w:eastAsia="ヒラギノ角ゴ Pro W3" w:hAnsi="Times New Roman" w:cs="Times New Roman"/>
          <w:sz w:val="27"/>
          <w:szCs w:val="27"/>
        </w:rPr>
        <w:t>2</w:t>
      </w:r>
      <w:r w:rsidR="00716949" w:rsidRPr="00F75A45">
        <w:rPr>
          <w:rFonts w:ascii="Times New Roman" w:eastAsia="ヒラギノ角ゴ Pro W3" w:hAnsi="Times New Roman" w:cs="Times New Roman"/>
          <w:sz w:val="27"/>
          <w:szCs w:val="27"/>
        </w:rPr>
        <w:t xml:space="preserve"> (See Appendix 1 for a link to California Dental Association Foundation guidelines).</w:t>
      </w:r>
    </w:p>
    <w:p w14:paraId="57A49921"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Include pertinent health information on the oral health referral form. </w:t>
      </w:r>
    </w:p>
    <w:p w14:paraId="60935E6E" w14:textId="56126890"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Include a list of medications that are safe to take during pregnancy. A list of medications that are safe to take as well as those to use with caution or avoid during pregnancy is provided in </w:t>
      </w:r>
      <w:r w:rsidR="00D33B4E" w:rsidRPr="00F75A45">
        <w:rPr>
          <w:rFonts w:ascii="Times New Roman" w:eastAsia="ヒラギノ角ゴ Pro W3" w:hAnsi="Times New Roman" w:cs="Times New Roman"/>
          <w:sz w:val="27"/>
          <w:szCs w:val="27"/>
        </w:rPr>
        <w:t>Insert 1</w:t>
      </w:r>
      <w:r w:rsidRPr="00F75A45">
        <w:rPr>
          <w:rFonts w:ascii="Times New Roman" w:eastAsia="ヒラギノ角ゴ Pro W3" w:hAnsi="Times New Roman" w:cs="Times New Roman"/>
          <w:sz w:val="27"/>
          <w:szCs w:val="27"/>
        </w:rPr>
        <w:t xml:space="preserve">. </w:t>
      </w:r>
    </w:p>
    <w:p w14:paraId="109A7AD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Encourage women who have not seen a dentist in the last 6 months to schedule an appointment with their regular dentist. For women who do not have a regular source of dental care (“dental home”), assist them in locating a dental home in their communities. </w:t>
      </w:r>
    </w:p>
    <w:p w14:paraId="1166DAD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When assisting patients to locate a dental home, determine the women’s dental insurance coverage, and refer them to providers who participate in their dental plans and are comfortable caring for pregnant women. </w:t>
      </w:r>
    </w:p>
    <w:p w14:paraId="31E5B941" w14:textId="7D06E0E7"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For women with MassHealth coverage, see Appendix </w:t>
      </w:r>
      <w:r w:rsidR="008A4449" w:rsidRPr="00F75A45">
        <w:rPr>
          <w:rFonts w:ascii="Times New Roman" w:eastAsia="ヒラギノ角ゴ Pro W3" w:hAnsi="Times New Roman" w:cs="Times New Roman"/>
          <w:sz w:val="27"/>
          <w:szCs w:val="27"/>
        </w:rPr>
        <w:t>3</w:t>
      </w:r>
      <w:r w:rsidRPr="00F75A45">
        <w:rPr>
          <w:rFonts w:ascii="Times New Roman" w:eastAsia="ヒラギノ角ゴ Pro W3" w:hAnsi="Times New Roman" w:cs="Times New Roman"/>
          <w:sz w:val="27"/>
          <w:szCs w:val="27"/>
        </w:rPr>
        <w:t xml:space="preserve"> for a description of MassHealth coverage and contact information to help in finding MassHealth dental providers. </w:t>
      </w:r>
    </w:p>
    <w:p w14:paraId="4E338BA1" w14:textId="77777777" w:rsidR="001F5A2B" w:rsidRPr="00F75A45" w:rsidRDefault="001F5A2B" w:rsidP="004C1E78">
      <w:pPr>
        <w:spacing w:after="0" w:line="240" w:lineRule="auto"/>
        <w:rPr>
          <w:rFonts w:ascii="Times New Roman" w:eastAsia="Times New Roman" w:hAnsi="Times New Roman" w:cs="Times New Roman"/>
          <w:sz w:val="27"/>
          <w:szCs w:val="27"/>
        </w:rPr>
      </w:pPr>
    </w:p>
    <w:p w14:paraId="2A806CBE" w14:textId="77777777" w:rsidR="004A1759" w:rsidRPr="00F75A45" w:rsidRDefault="004A1759" w:rsidP="001F5A2B">
      <w:pPr>
        <w:spacing w:after="0" w:line="240" w:lineRule="auto"/>
        <w:ind w:firstLine="360"/>
        <w:rPr>
          <w:rFonts w:ascii="Times New Roman" w:eastAsia="Times New Roman" w:hAnsi="Times New Roman" w:cs="Times New Roman"/>
          <w:sz w:val="27"/>
          <w:szCs w:val="27"/>
        </w:rPr>
        <w:sectPr w:rsidR="004A1759" w:rsidRPr="00F75A45" w:rsidSect="004A1759">
          <w:pgSz w:w="12240" w:h="15840"/>
          <w:pgMar w:top="1440" w:right="1440" w:bottom="1440" w:left="1440" w:header="720" w:footer="720" w:gutter="0"/>
          <w:cols w:space="720"/>
          <w:docGrid w:linePitch="360"/>
        </w:sectPr>
      </w:pPr>
    </w:p>
    <w:p w14:paraId="1BD87E61" w14:textId="5670892D" w:rsidR="001F5A2B" w:rsidRPr="00F75A45" w:rsidRDefault="001F5A2B" w:rsidP="004A1759">
      <w:pPr>
        <w:spacing w:after="0" w:line="240" w:lineRule="auto"/>
        <w:rPr>
          <w:rFonts w:ascii="Times New Roman" w:eastAsia="ヒラギノ角ゴ Pro W3" w:hAnsi="Times New Roman" w:cs="Times New Roman"/>
          <w:b/>
          <w:sz w:val="32"/>
          <w:szCs w:val="32"/>
        </w:rPr>
      </w:pPr>
      <w:r w:rsidRPr="00F75A45">
        <w:rPr>
          <w:rFonts w:ascii="Times New Roman" w:eastAsia="ヒラギノ角ゴ Pro W3" w:hAnsi="Times New Roman" w:cs="Times New Roman"/>
          <w:b/>
          <w:sz w:val="32"/>
          <w:szCs w:val="32"/>
        </w:rPr>
        <w:lastRenderedPageBreak/>
        <w:t xml:space="preserve">Guidelines for Oral Health Providers </w:t>
      </w:r>
    </w:p>
    <w:p w14:paraId="5EC54F84" w14:textId="52886E1E" w:rsidR="004C1E78" w:rsidRPr="00F75A45" w:rsidRDefault="004C1E78"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Assess Oral Health Status</w:t>
      </w:r>
    </w:p>
    <w:p w14:paraId="5796C14F" w14:textId="12ECC3F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For new pregnant patients, take a full medic</w:t>
      </w:r>
      <w:r w:rsidR="00DB3D17" w:rsidRPr="00F75A45">
        <w:rPr>
          <w:rFonts w:ascii="Times New Roman" w:eastAsia="ヒラギノ角ゴ Pro W3" w:hAnsi="Times New Roman" w:cs="Times New Roman"/>
          <w:sz w:val="27"/>
          <w:szCs w:val="27"/>
        </w:rPr>
        <w:t xml:space="preserve">al history and risk assessment. </w:t>
      </w:r>
      <w:proofErr w:type="gramStart"/>
      <w:r w:rsidR="00DB3D17" w:rsidRPr="00F75A45">
        <w:rPr>
          <w:rFonts w:ascii="Times New Roman" w:eastAsia="ヒラギノ角ゴ Pro W3" w:hAnsi="Times New Roman" w:cs="Times New Roman"/>
          <w:sz w:val="27"/>
          <w:szCs w:val="27"/>
        </w:rPr>
        <w:t>F</w:t>
      </w:r>
      <w:r w:rsidRPr="00F75A45">
        <w:rPr>
          <w:rFonts w:ascii="Times New Roman" w:eastAsia="ヒラギノ角ゴ Pro W3" w:hAnsi="Times New Roman" w:cs="Times New Roman"/>
          <w:sz w:val="27"/>
          <w:szCs w:val="27"/>
        </w:rPr>
        <w:t>or existing patients, update when first seen during pregnancy.</w:t>
      </w:r>
      <w:proofErr w:type="gramEnd"/>
      <w:r w:rsidRPr="00F75A45">
        <w:rPr>
          <w:rFonts w:ascii="Times New Roman" w:eastAsia="ヒラギノ角ゴ Pro W3" w:hAnsi="Times New Roman" w:cs="Times New Roman"/>
          <w:sz w:val="27"/>
          <w:szCs w:val="27"/>
        </w:rPr>
        <w:t xml:space="preserve"> Include the following:  </w:t>
      </w:r>
    </w:p>
    <w:p w14:paraId="4D82C6F2" w14:textId="406188C4" w:rsidR="001F5A2B" w:rsidRPr="00F75A45" w:rsidRDefault="009151CA"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Reason for visit, chief co</w:t>
      </w:r>
      <w:r w:rsidR="00735BA5" w:rsidRPr="00F75A45">
        <w:rPr>
          <w:rFonts w:ascii="Times New Roman" w:eastAsia="ヒラギノ角ゴ Pro W3" w:hAnsi="Times New Roman" w:cs="Times New Roman"/>
          <w:sz w:val="27"/>
          <w:szCs w:val="27"/>
        </w:rPr>
        <w:t>ncern.</w:t>
      </w:r>
      <w:proofErr w:type="gramEnd"/>
    </w:p>
    <w:p w14:paraId="3AC3362C"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2D170430" w14:textId="28F191F1"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General health information, including: primary care provider’s name and contact information, medications taken, the use of toba</w:t>
      </w:r>
      <w:r w:rsidR="00735BA5" w:rsidRPr="00F75A45">
        <w:rPr>
          <w:rFonts w:ascii="Times New Roman" w:eastAsia="ヒラギノ角ゴ Pro W3" w:hAnsi="Times New Roman" w:cs="Times New Roman"/>
          <w:sz w:val="27"/>
          <w:szCs w:val="27"/>
        </w:rPr>
        <w:t>cco products, alcohol and drugs.</w:t>
      </w:r>
    </w:p>
    <w:p w14:paraId="670869D8" w14:textId="3DFB2C84"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Prenatal information, including: due date, whether receiving prenatal care, name and contact information of prenatal care provider, and complications (high blood pressure, diabetes, morning sickness, severe or prolonged vomiting, bleeding disorders</w:t>
      </w:r>
      <w:r w:rsidR="00735BA5" w:rsidRPr="00F75A45">
        <w:rPr>
          <w:rFonts w:ascii="Times New Roman" w:eastAsia="ヒラギノ角ゴ Pro W3" w:hAnsi="Times New Roman" w:cs="Times New Roman"/>
          <w:sz w:val="27"/>
          <w:szCs w:val="27"/>
        </w:rPr>
        <w:t>).</w:t>
      </w:r>
    </w:p>
    <w:p w14:paraId="6E021B5C"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48D17D74" w14:textId="38AC284D"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Social history, ideally including: socio-economic status, employment status, education, current access to social services, cultural status, literacy level, primary language, medical and dental insurance, home stability, members of household and histo</w:t>
      </w:r>
      <w:r w:rsidR="009151CA" w:rsidRPr="00F75A45">
        <w:rPr>
          <w:rFonts w:ascii="Times New Roman" w:eastAsia="ヒラギノ角ゴ Pro W3" w:hAnsi="Times New Roman" w:cs="Times New Roman"/>
          <w:sz w:val="27"/>
          <w:szCs w:val="27"/>
        </w:rPr>
        <w:t>ry of family/personal violence</w:t>
      </w:r>
      <w:r w:rsidR="00735BA5"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w:t>
      </w:r>
    </w:p>
    <w:p w14:paraId="61E08F68"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27C699E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Special needs, including: medical, psychological and physical needs. </w:t>
      </w:r>
    </w:p>
    <w:p w14:paraId="7EEA73B3"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090A9600"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Take an oral health history: </w:t>
      </w:r>
    </w:p>
    <w:p w14:paraId="79DD52ED"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76292D20" w14:textId="032C63C1"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Den</w:t>
      </w:r>
      <w:r w:rsidR="00735BA5" w:rsidRPr="00F75A45">
        <w:rPr>
          <w:rFonts w:ascii="Times New Roman" w:eastAsia="ヒラギノ角ゴ Pro W3" w:hAnsi="Times New Roman" w:cs="Times New Roman"/>
          <w:sz w:val="27"/>
          <w:szCs w:val="27"/>
        </w:rPr>
        <w:t>tal issues: acute and non-acute.</w:t>
      </w:r>
    </w:p>
    <w:p w14:paraId="24B52E7F" w14:textId="7389147E"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Professional d</w:t>
      </w:r>
      <w:r w:rsidR="00735BA5" w:rsidRPr="00F75A45">
        <w:rPr>
          <w:rFonts w:ascii="Times New Roman" w:eastAsia="ヒラギノ角ゴ Pro W3" w:hAnsi="Times New Roman" w:cs="Times New Roman"/>
          <w:sz w:val="27"/>
          <w:szCs w:val="27"/>
        </w:rPr>
        <w:t>ental care received in the past.</w:t>
      </w:r>
      <w:r w:rsidRPr="00F75A45">
        <w:rPr>
          <w:rFonts w:ascii="Times New Roman" w:eastAsia="ヒラギノ角ゴ Pro W3" w:hAnsi="Times New Roman" w:cs="Times New Roman"/>
          <w:sz w:val="27"/>
          <w:szCs w:val="27"/>
        </w:rPr>
        <w:t xml:space="preserve"> </w:t>
      </w:r>
    </w:p>
    <w:p w14:paraId="55C57A01" w14:textId="0E3F865A"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Home dental</w:t>
      </w:r>
      <w:r w:rsidR="00735BA5" w:rsidRPr="00F75A45">
        <w:rPr>
          <w:rFonts w:ascii="Times New Roman" w:eastAsia="ヒラギノ角ゴ Pro W3" w:hAnsi="Times New Roman" w:cs="Times New Roman"/>
          <w:sz w:val="27"/>
          <w:szCs w:val="27"/>
        </w:rPr>
        <w:t xml:space="preserve"> care practices.</w:t>
      </w:r>
    </w:p>
    <w:p w14:paraId="7EECC6BE" w14:textId="3D48C2BF" w:rsidR="008759E5" w:rsidRPr="00F75A45" w:rsidRDefault="00735BA5"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Past or current caries.</w:t>
      </w:r>
      <w:proofErr w:type="gramEnd"/>
    </w:p>
    <w:p w14:paraId="4ECF8288" w14:textId="1CE5CE4F" w:rsidR="008759E5"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Caries risk assessment. See</w:t>
      </w:r>
      <w:r w:rsidR="008759E5" w:rsidRPr="00F75A45">
        <w:rPr>
          <w:rFonts w:ascii="Times New Roman" w:hAnsi="Times New Roman" w:cs="Times New Roman"/>
          <w:sz w:val="27"/>
          <w:szCs w:val="27"/>
        </w:rPr>
        <w:t xml:space="preserve"> </w:t>
      </w:r>
      <w:r w:rsidR="00735BA5" w:rsidRPr="00F75A45">
        <w:rPr>
          <w:rFonts w:ascii="Times New Roman" w:hAnsi="Times New Roman" w:cs="Times New Roman"/>
          <w:sz w:val="27"/>
          <w:szCs w:val="27"/>
        </w:rPr>
        <w:t xml:space="preserve">a sample tool </w:t>
      </w:r>
      <w:proofErr w:type="gramStart"/>
      <w:r w:rsidR="00735BA5" w:rsidRPr="00F75A45">
        <w:rPr>
          <w:rFonts w:ascii="Times New Roman" w:hAnsi="Times New Roman" w:cs="Times New Roman"/>
          <w:sz w:val="27"/>
          <w:szCs w:val="27"/>
        </w:rPr>
        <w:t xml:space="preserve">at </w:t>
      </w:r>
      <w:r w:rsidR="008759E5" w:rsidRPr="00F75A45">
        <w:rPr>
          <w:rFonts w:ascii="Times New Roman" w:hAnsi="Times New Roman" w:cs="Times New Roman"/>
          <w:sz w:val="27"/>
          <w:szCs w:val="27"/>
        </w:rPr>
        <w:t xml:space="preserve"> </w:t>
      </w:r>
      <w:proofErr w:type="gramEnd"/>
      <w:r w:rsidR="005977DC" w:rsidRPr="00F75A45">
        <w:fldChar w:fldCharType="begin"/>
      </w:r>
      <w:r w:rsidR="005977DC" w:rsidRPr="00F75A45">
        <w:rPr>
          <w:rFonts w:ascii="Times New Roman" w:hAnsi="Times New Roman" w:cs="Times New Roman"/>
          <w:sz w:val="27"/>
          <w:szCs w:val="27"/>
        </w:rPr>
        <w:instrText xml:space="preserve"> HYPERLINK "http://www.ada.org/~/media/ADA/Science%20and%20Research/Files/topic_caries_over6.ashx" </w:instrText>
      </w:r>
      <w:r w:rsidR="005977DC" w:rsidRPr="00F75A45">
        <w:fldChar w:fldCharType="separate"/>
      </w:r>
      <w:r w:rsidR="008759E5" w:rsidRPr="00F75A45">
        <w:rPr>
          <w:rStyle w:val="Hyperlink"/>
          <w:rFonts w:ascii="Times New Roman" w:eastAsia="ヒラギノ角ゴ Pro W3" w:hAnsi="Times New Roman" w:cs="Times New Roman"/>
          <w:sz w:val="27"/>
          <w:szCs w:val="27"/>
        </w:rPr>
        <w:t>www.ada.org/~/media/ADA/Science%20and%20Research/Files/topic_caries_over6.ashx</w:t>
      </w:r>
      <w:r w:rsidR="005977DC" w:rsidRPr="00F75A45">
        <w:rPr>
          <w:rStyle w:val="Hyperlink"/>
          <w:rFonts w:ascii="Times New Roman" w:eastAsia="ヒラギノ角ゴ Pro W3" w:hAnsi="Times New Roman" w:cs="Times New Roman"/>
          <w:sz w:val="27"/>
          <w:szCs w:val="27"/>
        </w:rPr>
        <w:fldChar w:fldCharType="end"/>
      </w:r>
    </w:p>
    <w:p w14:paraId="22FB9027"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35953261" w14:textId="471F6C4F"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Diet: use and frequ</w:t>
      </w:r>
      <w:r w:rsidR="00735BA5" w:rsidRPr="00F75A45">
        <w:rPr>
          <w:rFonts w:ascii="Times New Roman" w:eastAsia="ヒラギノ角ゴ Pro W3" w:hAnsi="Times New Roman" w:cs="Times New Roman"/>
          <w:sz w:val="27"/>
          <w:szCs w:val="27"/>
        </w:rPr>
        <w:t>ency of sugary foods and drinks.</w:t>
      </w:r>
    </w:p>
    <w:p w14:paraId="37BA7434" w14:textId="64C92D86" w:rsidR="001F5A2B" w:rsidRPr="00F75A45" w:rsidRDefault="001F5A2B" w:rsidP="004C1E78">
      <w:pPr>
        <w:spacing w:after="0" w:line="240" w:lineRule="auto"/>
        <w:rPr>
          <w:rFonts w:ascii="Times New Roman" w:eastAsia="ヒラギノ角ゴ Pro W3" w:hAnsi="Times New Roman" w:cs="Times New Roman"/>
          <w:sz w:val="27"/>
          <w:szCs w:val="27"/>
          <w:shd w:val="clear" w:color="auto" w:fill="FFFF00"/>
        </w:rPr>
      </w:pPr>
      <w:r w:rsidRPr="00F75A45">
        <w:rPr>
          <w:rFonts w:ascii="Times New Roman" w:eastAsia="ヒラギノ角ゴ Pro W3" w:hAnsi="Times New Roman" w:cs="Times New Roman"/>
          <w:sz w:val="27"/>
          <w:szCs w:val="27"/>
        </w:rPr>
        <w:t>Whether the woman lives in a fluoridated or non-fluoridated community and has a history of fluoride treatment (See Appendix</w:t>
      </w:r>
      <w:r w:rsidR="00731AEF" w:rsidRPr="00F75A45">
        <w:rPr>
          <w:rFonts w:ascii="Times New Roman" w:eastAsia="ヒラギノ角ゴ Pro W3" w:hAnsi="Times New Roman" w:cs="Times New Roman"/>
          <w:sz w:val="27"/>
          <w:szCs w:val="27"/>
        </w:rPr>
        <w:t xml:space="preserve"> 4</w:t>
      </w:r>
      <w:r w:rsidR="009C1ABA" w:rsidRPr="00F75A45">
        <w:rPr>
          <w:rFonts w:ascii="Times New Roman" w:eastAsia="ヒラギノ角ゴ Pro W3" w:hAnsi="Times New Roman" w:cs="Times New Roman"/>
          <w:sz w:val="27"/>
          <w:szCs w:val="27"/>
        </w:rPr>
        <w:t xml:space="preserve"> </w:t>
      </w:r>
      <w:r w:rsidRPr="00F75A45">
        <w:rPr>
          <w:rFonts w:ascii="Times New Roman" w:eastAsia="ヒラギノ角ゴ Pro W3" w:hAnsi="Times New Roman" w:cs="Times New Roman"/>
          <w:sz w:val="27"/>
          <w:szCs w:val="27"/>
        </w:rPr>
        <w:t>for a list of fluoridated communities in Massachusetts).</w:t>
      </w:r>
    </w:p>
    <w:p w14:paraId="0708B4E1" w14:textId="0616A59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Other supplemental oral care tools such as </w:t>
      </w:r>
      <w:r w:rsidR="00735BA5" w:rsidRPr="00F75A45">
        <w:rPr>
          <w:rFonts w:ascii="Times New Roman" w:eastAsia="ヒラギノ角ゴ Pro W3" w:hAnsi="Times New Roman" w:cs="Times New Roman"/>
          <w:sz w:val="27"/>
          <w:szCs w:val="27"/>
        </w:rPr>
        <w:t>calcium phosphate paste.</w:t>
      </w:r>
    </w:p>
    <w:p w14:paraId="740FC1E0" w14:textId="77777777"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Woman’s concerns/questions about oral care and treatment during pregnancy.</w:t>
      </w:r>
    </w:p>
    <w:p w14:paraId="3728601A"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1B8D99AD"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Conduct examination:</w:t>
      </w:r>
    </w:p>
    <w:p w14:paraId="224D3986" w14:textId="48B11B36"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Take blood pressure; immediately consult with prenatal providers for pregnant patients with high blood pressure (&gt;140/90) to determine need for immediate referral or to continue dental care plan for the visit</w:t>
      </w:r>
      <w:r w:rsidR="00735BA5" w:rsidRPr="00F75A45">
        <w:rPr>
          <w:rFonts w:ascii="Times New Roman" w:eastAsia="ヒラギノ角ゴ Pro W3" w:hAnsi="Times New Roman" w:cs="Times New Roman"/>
          <w:sz w:val="27"/>
          <w:szCs w:val="27"/>
        </w:rPr>
        <w:t>.</w:t>
      </w:r>
    </w:p>
    <w:p w14:paraId="07A47B96" w14:textId="14B549B3" w:rsidR="001F5A2B" w:rsidRPr="00F75A45" w:rsidRDefault="001F5A2B" w:rsidP="004C1E78">
      <w:pPr>
        <w:spacing w:after="0" w:line="240" w:lineRule="auto"/>
        <w:rPr>
          <w:rFonts w:ascii="Times New Roman" w:eastAsia="ヒラギノ角ゴ Pro W3" w:hAnsi="Times New Roman" w:cs="Times New Roman"/>
          <w:sz w:val="27"/>
          <w:szCs w:val="27"/>
          <w:shd w:val="clear" w:color="auto" w:fill="FFFF00"/>
        </w:rPr>
      </w:pPr>
      <w:r w:rsidRPr="00F75A45">
        <w:rPr>
          <w:rFonts w:ascii="Times New Roman" w:eastAsia="ヒラギノ角ゴ Pro W3" w:hAnsi="Times New Roman" w:cs="Times New Roman"/>
          <w:sz w:val="27"/>
          <w:szCs w:val="27"/>
        </w:rPr>
        <w:lastRenderedPageBreak/>
        <w:t xml:space="preserve">Perform a comprehensive oral examination; note pregnancy-specific oral issues. See Appendix </w:t>
      </w:r>
      <w:r w:rsidR="00731AEF" w:rsidRPr="00F75A45">
        <w:rPr>
          <w:rFonts w:ascii="Times New Roman" w:eastAsia="ヒラギノ角ゴ Pro W3" w:hAnsi="Times New Roman" w:cs="Times New Roman"/>
          <w:sz w:val="27"/>
          <w:szCs w:val="27"/>
        </w:rPr>
        <w:t>5</w:t>
      </w:r>
      <w:r w:rsidRPr="00F75A45">
        <w:rPr>
          <w:rFonts w:ascii="Times New Roman" w:eastAsia="ヒラギノ角ゴ Pro W3" w:hAnsi="Times New Roman" w:cs="Times New Roman"/>
          <w:sz w:val="27"/>
          <w:szCs w:val="27"/>
        </w:rPr>
        <w:t xml:space="preserve"> for example </w:t>
      </w:r>
      <w:r w:rsidR="00184969" w:rsidRPr="00F75A45">
        <w:rPr>
          <w:rFonts w:ascii="Times New Roman" w:eastAsia="ヒラギノ角ゴ Pro W3" w:hAnsi="Times New Roman" w:cs="Times New Roman"/>
          <w:sz w:val="27"/>
          <w:szCs w:val="27"/>
        </w:rPr>
        <w:t xml:space="preserve">of </w:t>
      </w:r>
      <w:r w:rsidRPr="00F75A45">
        <w:rPr>
          <w:rFonts w:ascii="Times New Roman" w:eastAsia="ヒラギノ角ゴ Pro W3" w:hAnsi="Times New Roman" w:cs="Times New Roman"/>
          <w:sz w:val="27"/>
          <w:szCs w:val="27"/>
        </w:rPr>
        <w:t>oral conditions</w:t>
      </w:r>
      <w:r w:rsidR="009151CA" w:rsidRPr="00F75A45">
        <w:rPr>
          <w:rFonts w:ascii="Times New Roman" w:eastAsia="ヒラギノ角ゴ Pro W3" w:hAnsi="Times New Roman" w:cs="Times New Roman"/>
          <w:sz w:val="27"/>
          <w:szCs w:val="27"/>
        </w:rPr>
        <w:t xml:space="preserve"> seen in pregnant women.</w:t>
      </w:r>
    </w:p>
    <w:p w14:paraId="4C25DBEB"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Periodontal issues - pregnancy gingivitis, periodontitis exacerbation.</w:t>
      </w:r>
    </w:p>
    <w:p w14:paraId="6372A993" w14:textId="58C84E3A"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Dental erosions - </w:t>
      </w:r>
      <w:r w:rsidR="008D6256">
        <w:rPr>
          <w:rFonts w:ascii="Times New Roman" w:eastAsia="ヒラギノ角ゴ Pro W3" w:hAnsi="Times New Roman" w:cs="Times New Roman"/>
          <w:sz w:val="27"/>
          <w:szCs w:val="27"/>
        </w:rPr>
        <w:t>secondary</w:t>
      </w:r>
      <w:r w:rsidRPr="00F75A45">
        <w:rPr>
          <w:rFonts w:ascii="Times New Roman" w:eastAsia="ヒラギノ角ゴ Pro W3" w:hAnsi="Times New Roman" w:cs="Times New Roman"/>
          <w:sz w:val="27"/>
          <w:szCs w:val="27"/>
        </w:rPr>
        <w:t xml:space="preserve"> to severe or prolonged vomiting, g</w:t>
      </w:r>
      <w:r w:rsidR="004C1E78" w:rsidRPr="00F75A45">
        <w:rPr>
          <w:rStyle w:val="Strong"/>
          <w:rFonts w:ascii="Times New Roman" w:hAnsi="Times New Roman" w:cs="Times New Roman"/>
          <w:b w:val="0"/>
          <w:sz w:val="27"/>
          <w:szCs w:val="27"/>
        </w:rPr>
        <w:t xml:space="preserve">astroesophageal reflux </w:t>
      </w:r>
      <w:r w:rsidRPr="00F75A45">
        <w:rPr>
          <w:rStyle w:val="Strong"/>
          <w:rFonts w:ascii="Times New Roman" w:hAnsi="Times New Roman" w:cs="Times New Roman"/>
          <w:b w:val="0"/>
          <w:sz w:val="27"/>
          <w:szCs w:val="27"/>
        </w:rPr>
        <w:t>disease.</w:t>
      </w:r>
      <w:r w:rsidRPr="00F75A45">
        <w:rPr>
          <w:rFonts w:ascii="Times New Roman" w:eastAsia="ヒラギノ角ゴ Pro W3" w:hAnsi="Times New Roman" w:cs="Times New Roman"/>
          <w:sz w:val="27"/>
          <w:szCs w:val="27"/>
        </w:rPr>
        <w:t xml:space="preserve"> </w:t>
      </w:r>
    </w:p>
    <w:p w14:paraId="35353C7D"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40E05920" w14:textId="178DC7C3"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Common pregnancy related oral conditions</w:t>
      </w:r>
      <w:r w:rsidR="004C1E78"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w:t>
      </w:r>
    </w:p>
    <w:p w14:paraId="79C7E99A" w14:textId="77777777" w:rsidR="001F5A2B" w:rsidRPr="00F75A45" w:rsidRDefault="001F5A2B" w:rsidP="004C1E78">
      <w:pPr>
        <w:tabs>
          <w:tab w:val="num" w:pos="1987"/>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Pyogenic granuloma (pregnancy tumor)</w:t>
      </w:r>
    </w:p>
    <w:p w14:paraId="0559B601" w14:textId="77777777" w:rsidR="001F5A2B" w:rsidRPr="00F75A45" w:rsidRDefault="001F5A2B" w:rsidP="004C1E78">
      <w:pPr>
        <w:tabs>
          <w:tab w:val="num" w:pos="1987"/>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Tooth mobility (may be normal due to hormonal relaxation of connective tissue).</w:t>
      </w:r>
    </w:p>
    <w:p w14:paraId="565E472C"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5DA7FDFB" w14:textId="48E90290"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Take radiographs, as needed, based on risk and evidence using ADA-FDA 2012 guidelines. (See Appendix 1 for </w:t>
      </w:r>
      <w:r w:rsidR="00735BA5" w:rsidRPr="00F75A45">
        <w:rPr>
          <w:rFonts w:ascii="Times New Roman" w:eastAsia="ヒラギノ角ゴ Pro W3" w:hAnsi="Times New Roman" w:cs="Times New Roman"/>
          <w:sz w:val="27"/>
          <w:szCs w:val="27"/>
        </w:rPr>
        <w:t xml:space="preserve">a </w:t>
      </w:r>
      <w:r w:rsidRPr="00F75A45">
        <w:rPr>
          <w:rFonts w:ascii="Times New Roman" w:eastAsia="ヒラギノ角ゴ Pro W3" w:hAnsi="Times New Roman" w:cs="Times New Roman"/>
          <w:sz w:val="27"/>
          <w:szCs w:val="27"/>
        </w:rPr>
        <w:t xml:space="preserve">link to the guidelines). </w:t>
      </w:r>
    </w:p>
    <w:p w14:paraId="10C77A2D"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Dental radiography is safe and acceptable during all trimesters when clinically indicated to complete a thorough examination, diagnosis, and treatment plan.</w:t>
      </w:r>
    </w:p>
    <w:p w14:paraId="4FA6CAB7" w14:textId="77777777" w:rsidR="001F5A2B" w:rsidRPr="00F75A45" w:rsidRDefault="001F5A2B" w:rsidP="001F5A2B">
      <w:pPr>
        <w:spacing w:after="0" w:line="240" w:lineRule="auto"/>
        <w:ind w:firstLine="360"/>
        <w:rPr>
          <w:rFonts w:ascii="Times New Roman" w:eastAsia="Times New Roman" w:hAnsi="Times New Roman" w:cs="Times New Roman"/>
          <w:sz w:val="27"/>
          <w:szCs w:val="27"/>
        </w:rPr>
      </w:pPr>
    </w:p>
    <w:p w14:paraId="4CBBBB6D" w14:textId="7DFC9BA2" w:rsidR="00F01815" w:rsidRPr="00F75A45" w:rsidRDefault="004C1E78"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Advise and Educate</w:t>
      </w:r>
    </w:p>
    <w:p w14:paraId="334BDA7C" w14:textId="529C8BBC" w:rsidR="00465FB3"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Reassure women on the safety of dental care during pregnancy</w:t>
      </w:r>
      <w:r w:rsidR="00735BA5"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community water fluoridation</w:t>
      </w:r>
      <w:r w:rsidR="00735BA5" w:rsidRPr="00F75A45">
        <w:rPr>
          <w:rFonts w:ascii="Times New Roman" w:eastAsia="ヒラギノ角ゴ Pro W3" w:hAnsi="Times New Roman" w:cs="Times New Roman"/>
          <w:sz w:val="27"/>
          <w:szCs w:val="27"/>
        </w:rPr>
        <w:t xml:space="preserve"> and </w:t>
      </w:r>
      <w:r w:rsidRPr="00F75A45">
        <w:rPr>
          <w:rFonts w:ascii="Times New Roman" w:eastAsia="ヒラギノ角ゴ Pro W3" w:hAnsi="Times New Roman" w:cs="Times New Roman"/>
          <w:sz w:val="27"/>
          <w:szCs w:val="27"/>
        </w:rPr>
        <w:t>restoration (both amalgam and composite) of untreated caries</w:t>
      </w:r>
      <w:r w:rsidR="00735BA5" w:rsidRPr="00F75A45">
        <w:rPr>
          <w:rFonts w:ascii="Times New Roman" w:eastAsia="ヒラギノ角ゴ Pro W3" w:hAnsi="Times New Roman" w:cs="Times New Roman"/>
          <w:sz w:val="27"/>
          <w:szCs w:val="27"/>
        </w:rPr>
        <w:t xml:space="preserve">. Encourage </w:t>
      </w:r>
      <w:r w:rsidRPr="00F75A45">
        <w:rPr>
          <w:rFonts w:ascii="Times New Roman" w:eastAsia="ヒラギノ角ゴ Pro W3" w:hAnsi="Times New Roman" w:cs="Times New Roman"/>
          <w:sz w:val="27"/>
          <w:szCs w:val="27"/>
        </w:rPr>
        <w:t xml:space="preserve">women with </w:t>
      </w:r>
      <w:r w:rsidR="008D6256">
        <w:rPr>
          <w:rFonts w:ascii="Times New Roman" w:eastAsia="ヒラギノ角ゴ Pro W3" w:hAnsi="Times New Roman" w:cs="Times New Roman"/>
          <w:sz w:val="27"/>
          <w:szCs w:val="27"/>
        </w:rPr>
        <w:t>caries</w:t>
      </w:r>
      <w:r w:rsidRPr="00F75A45">
        <w:rPr>
          <w:rFonts w:ascii="Times New Roman" w:eastAsia="ヒラギノ角ゴ Pro W3" w:hAnsi="Times New Roman" w:cs="Times New Roman"/>
          <w:sz w:val="27"/>
          <w:szCs w:val="27"/>
        </w:rPr>
        <w:t xml:space="preserve"> to get treatment as soon as possible. </w:t>
      </w:r>
    </w:p>
    <w:p w14:paraId="5EEB9CDF"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072E7FA5" w14:textId="71848BAE" w:rsidR="001F5A2B" w:rsidRPr="00F75A45" w:rsidRDefault="00465FB3"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Inform women of conditions that require immediate treatment, such as extractions</w:t>
      </w:r>
      <w:r w:rsidR="00735BA5" w:rsidRPr="00F75A45">
        <w:rPr>
          <w:rFonts w:ascii="Times New Roman" w:eastAsia="ヒラギノ角ゴ Pro W3" w:hAnsi="Times New Roman" w:cs="Times New Roman"/>
          <w:sz w:val="27"/>
          <w:szCs w:val="27"/>
        </w:rPr>
        <w:t xml:space="preserve"> and </w:t>
      </w:r>
      <w:r w:rsidRPr="00F75A45">
        <w:rPr>
          <w:rFonts w:ascii="Times New Roman" w:eastAsia="ヒラギノ角ゴ Pro W3" w:hAnsi="Times New Roman" w:cs="Times New Roman"/>
          <w:sz w:val="27"/>
          <w:szCs w:val="27"/>
        </w:rPr>
        <w:t>root canals</w:t>
      </w:r>
      <w:r w:rsidR="00735BA5" w:rsidRPr="00F75A45">
        <w:rPr>
          <w:rFonts w:ascii="Times New Roman" w:eastAsia="ヒラギノ角ゴ Pro W3" w:hAnsi="Times New Roman" w:cs="Times New Roman"/>
          <w:sz w:val="27"/>
          <w:szCs w:val="27"/>
        </w:rPr>
        <w:t>.</w:t>
      </w:r>
    </w:p>
    <w:p w14:paraId="0FEDFCFE"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1DE38987" w14:textId="1724682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Reassure women that these treatments can be managed safely at any time during pregnancy</w:t>
      </w:r>
      <w:r w:rsidR="00735BA5"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and that delaying treatment may result in more complex problems</w:t>
      </w:r>
      <w:r w:rsidR="00735BA5"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(See Appendix 1 for references/links to the ACOG Committee opinion on oral health, oral health care during pregnancy: A National Consensus Statement-Summary of an Expert Workgroup Meeting, oral health care during pregnancy and through the lifespan, and other state guidelines (for example, California and New Jersey).</w:t>
      </w:r>
    </w:p>
    <w:p w14:paraId="380F57EB"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3D1FB671" w14:textId="756B50BD"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Provide information to </w:t>
      </w:r>
      <w:r w:rsidR="0020317D" w:rsidRPr="00F75A45">
        <w:rPr>
          <w:rFonts w:ascii="Times New Roman" w:eastAsia="ヒラギノ角ゴ Pro W3" w:hAnsi="Times New Roman" w:cs="Times New Roman"/>
          <w:sz w:val="27"/>
          <w:szCs w:val="27"/>
        </w:rPr>
        <w:t xml:space="preserve">your </w:t>
      </w:r>
      <w:r w:rsidRPr="00F75A45">
        <w:rPr>
          <w:rFonts w:ascii="Times New Roman" w:eastAsia="ヒラギノ角ゴ Pro W3" w:hAnsi="Times New Roman" w:cs="Times New Roman"/>
          <w:sz w:val="27"/>
          <w:szCs w:val="27"/>
        </w:rPr>
        <w:t>patients about common oral health conditions and changes during pregnancy (for example, pregnancy gingivitis) and how maternal oral health affects their child’s oral health (for example, the transmission of maternal caries bacteria to infants).</w:t>
      </w:r>
    </w:p>
    <w:p w14:paraId="3FAC9C53"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04A6E1F3"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Advise women to have a dental cleaning by an oral healthcare provider every six months or more often as required. </w:t>
      </w:r>
    </w:p>
    <w:p w14:paraId="5BF600B4"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1136D30A" w14:textId="310557ED"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Discuss oral hygiene, fluoride, diet and nutrition, and dental visits with </w:t>
      </w:r>
      <w:r w:rsidR="0020317D" w:rsidRPr="00F75A45">
        <w:rPr>
          <w:rFonts w:ascii="Times New Roman" w:eastAsia="ヒラギノ角ゴ Pro W3" w:hAnsi="Times New Roman" w:cs="Times New Roman"/>
          <w:sz w:val="27"/>
          <w:szCs w:val="27"/>
        </w:rPr>
        <w:t xml:space="preserve">your </w:t>
      </w:r>
      <w:r w:rsidRPr="00F75A45">
        <w:rPr>
          <w:rFonts w:ascii="Times New Roman" w:eastAsia="ヒラギノ角ゴ Pro W3" w:hAnsi="Times New Roman" w:cs="Times New Roman"/>
          <w:sz w:val="27"/>
          <w:szCs w:val="27"/>
        </w:rPr>
        <w:t>patients.</w:t>
      </w:r>
    </w:p>
    <w:p w14:paraId="7F4ADD1A"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 xml:space="preserve">Advise women to brush teeth twice daily with a soft bristle toothbrush and fluoride containing toothpaste, and floss daily to reduce gingival bleeding (some bleeding is normal during pregnancy). </w:t>
      </w:r>
    </w:p>
    <w:p w14:paraId="0C8504A3" w14:textId="73BA14BE"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Discuss fluoride, fluoride toothpaste, and fluoride rinses, and their safety during pregnancy when used properly; include the safety of community water fluoridation if applicable.</w:t>
      </w:r>
    </w:p>
    <w:p w14:paraId="0785F075"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660FA612"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Provide nutrition advice including:  </w:t>
      </w:r>
    </w:p>
    <w:p w14:paraId="0162FDF9" w14:textId="091221A1" w:rsidR="001F5A2B" w:rsidRPr="00F75A45" w:rsidRDefault="001F5A2B" w:rsidP="004C1E78">
      <w:pPr>
        <w:tabs>
          <w:tab w:val="num" w:pos="1627"/>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Choosing healthy foods and snacks; limiting foods containing added sugar</w:t>
      </w:r>
      <w:r w:rsidR="009A4FD9" w:rsidRPr="00F75A45">
        <w:rPr>
          <w:rFonts w:ascii="Times New Roman" w:eastAsia="ヒラギノ角ゴ Pro W3" w:hAnsi="Times New Roman" w:cs="Times New Roman"/>
          <w:sz w:val="27"/>
          <w:szCs w:val="27"/>
        </w:rPr>
        <w:t xml:space="preserve"> to</w:t>
      </w:r>
      <w:r w:rsidR="00735BA5" w:rsidRPr="00F75A45">
        <w:rPr>
          <w:rFonts w:ascii="Times New Roman" w:eastAsia="ヒラギノ角ゴ Pro W3" w:hAnsi="Times New Roman" w:cs="Times New Roman"/>
          <w:sz w:val="27"/>
          <w:szCs w:val="27"/>
        </w:rPr>
        <w:t xml:space="preserve"> avoid gaining excessive weight.</w:t>
      </w:r>
    </w:p>
    <w:p w14:paraId="4DB5EF7B" w14:textId="1EEFC437" w:rsidR="001F5A2B" w:rsidRPr="00F75A45" w:rsidRDefault="001F5A2B" w:rsidP="004C1E78">
      <w:pPr>
        <w:tabs>
          <w:tab w:val="num" w:pos="1627"/>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Choosing water or low fat milk; limiting juice, sport drink</w:t>
      </w:r>
      <w:r w:rsidR="009151CA" w:rsidRPr="00F75A45">
        <w:rPr>
          <w:rFonts w:ascii="Times New Roman" w:eastAsia="ヒラギノ角ゴ Pro W3" w:hAnsi="Times New Roman" w:cs="Times New Roman"/>
          <w:sz w:val="27"/>
          <w:szCs w:val="27"/>
        </w:rPr>
        <w:t>s, a</w:t>
      </w:r>
      <w:r w:rsidR="00735BA5" w:rsidRPr="00F75A45">
        <w:rPr>
          <w:rFonts w:ascii="Times New Roman" w:eastAsia="ヒラギノ角ゴ Pro W3" w:hAnsi="Times New Roman" w:cs="Times New Roman"/>
          <w:sz w:val="27"/>
          <w:szCs w:val="27"/>
        </w:rPr>
        <w:t>nd all carbonated beverages.</w:t>
      </w:r>
    </w:p>
    <w:p w14:paraId="57B11A19" w14:textId="7F68D7A4" w:rsidR="001F5A2B" w:rsidRPr="00F75A45" w:rsidRDefault="001F5A2B" w:rsidP="004C1E78">
      <w:pPr>
        <w:tabs>
          <w:tab w:val="num" w:pos="1627"/>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If experiencing vomiting and nausea, eating small amounts of nutritious foods throughout the day.</w:t>
      </w:r>
      <w:r w:rsidR="009A4FD9" w:rsidRPr="00F75A45">
        <w:rPr>
          <w:rFonts w:ascii="Times New Roman" w:eastAsia="ヒラギノ角ゴ Pro W3" w:hAnsi="Times New Roman" w:cs="Times New Roman"/>
          <w:sz w:val="27"/>
          <w:szCs w:val="27"/>
        </w:rPr>
        <w:t xml:space="preserve"> See </w:t>
      </w:r>
      <w:r w:rsidR="00D33B4E" w:rsidRPr="00F75A45">
        <w:rPr>
          <w:rFonts w:ascii="Times New Roman" w:eastAsia="ヒラギノ角ゴ Pro W3" w:hAnsi="Times New Roman" w:cs="Times New Roman"/>
          <w:sz w:val="27"/>
          <w:szCs w:val="27"/>
        </w:rPr>
        <w:t>Insert</w:t>
      </w:r>
      <w:r w:rsidR="00731AEF" w:rsidRPr="00F75A45">
        <w:rPr>
          <w:rFonts w:ascii="Times New Roman" w:eastAsia="ヒラギノ角ゴ Pro W3" w:hAnsi="Times New Roman" w:cs="Times New Roman"/>
          <w:sz w:val="27"/>
          <w:szCs w:val="27"/>
        </w:rPr>
        <w:t xml:space="preserve">s 4 and 5 </w:t>
      </w:r>
      <w:r w:rsidR="009A4FD9" w:rsidRPr="00F75A45">
        <w:rPr>
          <w:rFonts w:ascii="Times New Roman" w:eastAsia="ヒラギノ角ゴ Pro W3" w:hAnsi="Times New Roman" w:cs="Times New Roman"/>
          <w:sz w:val="27"/>
          <w:szCs w:val="27"/>
        </w:rPr>
        <w:t>for list</w:t>
      </w:r>
      <w:r w:rsidR="00731AEF" w:rsidRPr="00F75A45">
        <w:rPr>
          <w:rFonts w:ascii="Times New Roman" w:eastAsia="ヒラギノ角ゴ Pro W3" w:hAnsi="Times New Roman" w:cs="Times New Roman"/>
          <w:sz w:val="27"/>
          <w:szCs w:val="27"/>
        </w:rPr>
        <w:t>s</w:t>
      </w:r>
      <w:r w:rsidR="009A4FD9" w:rsidRPr="00F75A45">
        <w:rPr>
          <w:rFonts w:ascii="Times New Roman" w:eastAsia="ヒラギノ角ゴ Pro W3" w:hAnsi="Times New Roman" w:cs="Times New Roman"/>
          <w:sz w:val="27"/>
          <w:szCs w:val="27"/>
        </w:rPr>
        <w:t xml:space="preserve"> of healthy snacks.</w:t>
      </w:r>
    </w:p>
    <w:p w14:paraId="40432346"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Encourage patients to continue dental care throughout the pregnancy and during the post-partum period.</w:t>
      </w:r>
    </w:p>
    <w:p w14:paraId="6AAD075F" w14:textId="77777777"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Encourage patients to establish a dental home for themselves and their families.  Discuss the recommendation that dental visits for children should begin </w:t>
      </w:r>
      <w:r w:rsidRPr="00F75A45">
        <w:rPr>
          <w:rFonts w:ascii="Times New Roman" w:eastAsia="Times New Roman" w:hAnsi="Times New Roman" w:cs="Times New Roman"/>
          <w:sz w:val="27"/>
          <w:szCs w:val="27"/>
        </w:rPr>
        <w:t>within six months of the eruption of the first tooth or by age one.</w:t>
      </w:r>
    </w:p>
    <w:p w14:paraId="38665DAB"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0B00CAA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Discuss other oral health topics/recommendations with women, as appropriate:</w:t>
      </w:r>
    </w:p>
    <w:p w14:paraId="386AA41C" w14:textId="433E5B5E"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Rinse with a cup of water with a teaspoon of baking soda after vomiting; do not brush for one hour after vomiting as stomach acid can cause loss</w:t>
      </w:r>
      <w:r w:rsidR="00735BA5" w:rsidRPr="00F75A45">
        <w:rPr>
          <w:rFonts w:ascii="Times New Roman" w:eastAsia="ヒラギノ角ゴ Pro W3" w:hAnsi="Times New Roman" w:cs="Times New Roman"/>
          <w:sz w:val="27"/>
          <w:szCs w:val="27"/>
        </w:rPr>
        <w:t xml:space="preserve"> of enamel and hypersensitivity.</w:t>
      </w:r>
    </w:p>
    <w:p w14:paraId="6E26984A" w14:textId="4120A453"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Inform women that chlorhexidine and other non-alcohol mouth rinses are acceptable during pregnancy as needed (limit chlorhexidine duration to avoid </w:t>
      </w:r>
      <w:r w:rsidR="0020317D" w:rsidRPr="00F75A45">
        <w:rPr>
          <w:rFonts w:ascii="Times New Roman" w:eastAsia="ヒラギノ角ゴ Pro W3" w:hAnsi="Times New Roman" w:cs="Times New Roman"/>
          <w:sz w:val="27"/>
          <w:szCs w:val="27"/>
        </w:rPr>
        <w:t>staining of teeth</w:t>
      </w:r>
      <w:r w:rsidRPr="00F75A45">
        <w:rPr>
          <w:rFonts w:ascii="Times New Roman" w:eastAsia="ヒラギノ角ゴ Pro W3" w:hAnsi="Times New Roman" w:cs="Times New Roman"/>
          <w:sz w:val="27"/>
          <w:szCs w:val="27"/>
        </w:rPr>
        <w:t>)</w:t>
      </w:r>
      <w:r w:rsidR="00735BA5" w:rsidRPr="00F75A45">
        <w:rPr>
          <w:rFonts w:ascii="Times New Roman" w:eastAsia="ヒラギノ角ゴ Pro W3" w:hAnsi="Times New Roman" w:cs="Times New Roman"/>
          <w:sz w:val="27"/>
          <w:szCs w:val="27"/>
        </w:rPr>
        <w:t>.</w:t>
      </w:r>
    </w:p>
    <w:p w14:paraId="59AD5215" w14:textId="43CB8919"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Consider reco</w:t>
      </w:r>
      <w:r w:rsidR="003E5236" w:rsidRPr="00F75A45">
        <w:rPr>
          <w:rFonts w:ascii="Times New Roman" w:eastAsia="ヒラギノ角ゴ Pro W3" w:hAnsi="Times New Roman" w:cs="Times New Roman"/>
          <w:sz w:val="27"/>
          <w:szCs w:val="27"/>
        </w:rPr>
        <w:t xml:space="preserve">mmending </w:t>
      </w:r>
      <w:r w:rsidRPr="00F75A45">
        <w:rPr>
          <w:rFonts w:ascii="Times New Roman" w:eastAsia="ヒラギノ角ゴ Pro W3" w:hAnsi="Times New Roman" w:cs="Times New Roman"/>
          <w:sz w:val="27"/>
          <w:szCs w:val="27"/>
        </w:rPr>
        <w:t>xylitol gum or mints in the postpartum period (up to two years) to reduce transmission of oral bacteria to the infant.</w:t>
      </w:r>
      <w:hyperlink w:anchor="_ENREF_23" w:tooltip="Lin, 2015 #3637" w:history="1">
        <w:r w:rsidR="00D14AEB" w:rsidRPr="00F75A45">
          <w:rPr>
            <w:rFonts w:ascii="Times New Roman" w:eastAsia="ヒラギノ角ゴ Pro W3" w:hAnsi="Times New Roman" w:cs="Times New Roman"/>
            <w:sz w:val="27"/>
            <w:szCs w:val="27"/>
          </w:rPr>
          <w:fldChar w:fldCharType="begin"/>
        </w:r>
        <w:r w:rsidR="00D14AEB" w:rsidRPr="00F75A45">
          <w:rPr>
            <w:rFonts w:ascii="Times New Roman" w:eastAsia="ヒラギノ角ゴ Pro W3" w:hAnsi="Times New Roman" w:cs="Times New Roman"/>
            <w:sz w:val="27"/>
            <w:szCs w:val="27"/>
          </w:rPr>
          <w:instrText xml:space="preserve"> ADDIN EN.CITE &lt;EndNote&gt;&lt;Cite&gt;&lt;Author&gt;Lin&lt;/Author&gt;&lt;Year&gt;2015&lt;/Year&gt;&lt;RecNum&gt;3637&lt;/RecNum&gt;&lt;DisplayText&gt;&lt;style face="superscript"&gt;23&lt;/style&gt;&lt;/DisplayText&gt;&lt;record&gt;&lt;rec-number&gt;3637&lt;/rec-number&gt;&lt;foreign-keys&gt;&lt;key app="EN" db-id="ffsxv50auea0zree9eavvtztrwsedp5pr0v2"&gt;3637&lt;/key&gt;&lt;/foreign-keys&gt;&lt;ref-type name="Journal Article"&gt;17&lt;/ref-type&gt;&lt;contributors&gt;&lt;authors&gt;&lt;author&gt;Lin, H. K.&lt;/author&gt;&lt;author&gt;Fang, C. E.&lt;/author&gt;&lt;author&gt;Huang, M. S.&lt;/author&gt;&lt;author&gt;Cheng, H. C.&lt;/author&gt;&lt;author&gt;Huang, T. W.&lt;/author&gt;&lt;author&gt;Chang, H. T.&lt;/author&gt;&lt;author&gt;Tam, K. W.&lt;/author&gt;&lt;/authors&gt;&lt;/contributors&gt;&lt;auth-address&gt;Department of Dentistry, Taipei Medical University - Shuang Ho Hospital, New Taipei City, Taiwan.&lt;/auth-address&gt;&lt;titles&gt;&lt;title&gt;Effect of maternal use of chewing gums containing xylitol on transmission of mutans streptococci in children: a meta-analysis of randomized controlled trials&lt;/title&gt;&lt;secondary-title&gt;Int J Paediatr Dent&lt;/secondary-title&gt;&lt;/titles&gt;&lt;periodical&gt;&lt;full-title&gt;Int J Paediatr Dent&lt;/full-title&gt;&lt;/periodical&gt;&lt;edition&gt;2015/02/17&lt;/edition&gt;&lt;dates&gt;&lt;year&gt;2015&lt;/year&gt;&lt;pub-dates&gt;&lt;date&gt;Feb 13&lt;/date&gt;&lt;/pub-dates&gt;&lt;/dates&gt;&lt;isbn&gt;1365-263X (Electronic)&amp;#xD;0960-7439 (Linking)&lt;/isbn&gt;&lt;accession-num&gt;25684114&lt;/accession-num&gt;&lt;urls&gt;&lt;related-urls&gt;&lt;url&gt;http://www.ncbi.nlm.nih.gov/pubmed/25684114&lt;/url&gt;&lt;/related-urls&gt;&lt;/urls&gt;&lt;electronic-resource-num&gt;10.1111/ipd.12155&lt;/electronic-resource-num&gt;&lt;language&gt;Eng&lt;/language&gt;&lt;/record&gt;&lt;/Cite&gt;&lt;/EndNote&gt;</w:instrText>
        </w:r>
        <w:r w:rsidR="00D14AEB" w:rsidRPr="00F75A45">
          <w:rPr>
            <w:rFonts w:ascii="Times New Roman" w:eastAsia="ヒラギノ角ゴ Pro W3" w:hAnsi="Times New Roman" w:cs="Times New Roman"/>
            <w:sz w:val="27"/>
            <w:szCs w:val="27"/>
          </w:rPr>
          <w:fldChar w:fldCharType="separate"/>
        </w:r>
        <w:r w:rsidR="00D14AEB" w:rsidRPr="00F75A45">
          <w:rPr>
            <w:rFonts w:ascii="Times New Roman" w:eastAsia="ヒラギノ角ゴ Pro W3" w:hAnsi="Times New Roman" w:cs="Times New Roman"/>
            <w:noProof/>
            <w:sz w:val="27"/>
            <w:szCs w:val="27"/>
            <w:vertAlign w:val="superscript"/>
          </w:rPr>
          <w:t>23</w:t>
        </w:r>
        <w:r w:rsidR="00D14AEB" w:rsidRPr="00F75A45">
          <w:rPr>
            <w:rFonts w:ascii="Times New Roman" w:eastAsia="ヒラギノ角ゴ Pro W3" w:hAnsi="Times New Roman" w:cs="Times New Roman"/>
            <w:sz w:val="27"/>
            <w:szCs w:val="27"/>
          </w:rPr>
          <w:fldChar w:fldCharType="end"/>
        </w:r>
      </w:hyperlink>
    </w:p>
    <w:p w14:paraId="6932CB90"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Support prenatal health by encouraging the use of prenatal vitamins, attendance at prenatal visits, breastfeeding, etc.</w:t>
      </w:r>
    </w:p>
    <w:p w14:paraId="5CB84EA5" w14:textId="77777777" w:rsidR="001F5A2B" w:rsidRPr="00F75A45" w:rsidRDefault="001F5A2B" w:rsidP="001F5A2B">
      <w:pPr>
        <w:spacing w:after="0" w:line="240" w:lineRule="auto"/>
        <w:ind w:firstLine="360"/>
        <w:rPr>
          <w:rFonts w:ascii="Times New Roman" w:eastAsia="Times New Roman" w:hAnsi="Times New Roman" w:cs="Times New Roman"/>
          <w:sz w:val="27"/>
          <w:szCs w:val="27"/>
        </w:rPr>
      </w:pPr>
    </w:p>
    <w:p w14:paraId="25ADE908" w14:textId="7443C436" w:rsidR="00F01815" w:rsidRPr="00F75A45" w:rsidRDefault="004C1E78"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Provide Treatment and Management</w:t>
      </w:r>
    </w:p>
    <w:p w14:paraId="6013EA7A"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Develop a comprehensive management plan during pregnancy and provide a dental home for patients.</w:t>
      </w:r>
    </w:p>
    <w:p w14:paraId="77173949" w14:textId="64400407" w:rsidR="001F5A2B" w:rsidRPr="00F75A45" w:rsidRDefault="001F5A2B" w:rsidP="004C1E78">
      <w:pPr>
        <w:spacing w:after="0" w:line="240" w:lineRule="auto"/>
        <w:rPr>
          <w:rFonts w:ascii="Times New Roman" w:eastAsia="ヒラギノ角ゴ Pro W3" w:hAnsi="Times New Roman" w:cs="Times New Roman"/>
          <w:sz w:val="27"/>
          <w:szCs w:val="27"/>
          <w:shd w:val="clear" w:color="auto" w:fill="FFFF00"/>
        </w:rPr>
      </w:pPr>
      <w:r w:rsidRPr="00F75A45">
        <w:rPr>
          <w:rFonts w:ascii="Times New Roman" w:eastAsia="ヒラギノ角ゴ Pro W3" w:hAnsi="Times New Roman" w:cs="Times New Roman"/>
          <w:sz w:val="27"/>
          <w:szCs w:val="27"/>
        </w:rPr>
        <w:t xml:space="preserve">Discuss treatment options with the patient; explain the safety of all procedures and medications during pregnancy. See </w:t>
      </w:r>
      <w:r w:rsidR="00D33B4E" w:rsidRPr="00F75A45">
        <w:rPr>
          <w:rFonts w:ascii="Times New Roman" w:eastAsia="ヒラギノ角ゴ Pro W3" w:hAnsi="Times New Roman" w:cs="Times New Roman"/>
          <w:sz w:val="27"/>
          <w:szCs w:val="27"/>
        </w:rPr>
        <w:t>Insert 1</w:t>
      </w:r>
      <w:r w:rsidRPr="00F75A45">
        <w:rPr>
          <w:rFonts w:ascii="Times New Roman" w:eastAsia="ヒラギノ角ゴ Pro W3" w:hAnsi="Times New Roman" w:cs="Times New Roman"/>
          <w:sz w:val="27"/>
          <w:szCs w:val="27"/>
        </w:rPr>
        <w:t xml:space="preserve"> for list of safe medications. </w:t>
      </w:r>
    </w:p>
    <w:p w14:paraId="66CB351D"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50FDA619"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Discuss possible barriers for oral health care during pregnancy.     </w:t>
      </w:r>
    </w:p>
    <w:p w14:paraId="2DD9DB3C" w14:textId="77777777" w:rsidR="001F5A2B" w:rsidRPr="00F75A45" w:rsidRDefault="001F5A2B"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General (transportation, financial, etc.).</w:t>
      </w:r>
      <w:proofErr w:type="gramEnd"/>
    </w:p>
    <w:p w14:paraId="19BC5195"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Competing health issues especially for those with special needs.</w:t>
      </w:r>
    </w:p>
    <w:p w14:paraId="6892913A" w14:textId="77777777" w:rsidR="001F5A2B" w:rsidRPr="00F75A45" w:rsidRDefault="001F5A2B"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Fear and fatalistic attitudes, such as “lose one tooth for each baby.”</w:t>
      </w:r>
      <w:proofErr w:type="gramEnd"/>
      <w:r w:rsidRPr="00F75A45">
        <w:rPr>
          <w:rFonts w:ascii="Times New Roman" w:eastAsia="ヒラギノ角ゴ Pro W3" w:hAnsi="Times New Roman" w:cs="Times New Roman"/>
          <w:sz w:val="27"/>
          <w:szCs w:val="27"/>
        </w:rPr>
        <w:t xml:space="preserve"> </w:t>
      </w:r>
    </w:p>
    <w:p w14:paraId="59DA3E9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lastRenderedPageBreak/>
        <w:t>Lack of awareness among other health providers about the importance and safety of oral health care during pregnancy.</w:t>
      </w:r>
      <w:proofErr w:type="gramEnd"/>
    </w:p>
    <w:p w14:paraId="71D2A0F3"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249F8BCF"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Communicate with prenatal providers; this is advisable, but not required, for routine care.</w:t>
      </w:r>
    </w:p>
    <w:p w14:paraId="3785716D"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17C34816"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Provide comprehensive treatment to address caries.</w:t>
      </w:r>
    </w:p>
    <w:p w14:paraId="39B13D33"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Restoration, root canals, extractions as needed.</w:t>
      </w:r>
    </w:p>
    <w:p w14:paraId="5F8592C2"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Avoid temporary material when possible (as it may be difficult for pregnant and postpartum women to return in the short term).</w:t>
      </w:r>
    </w:p>
    <w:p w14:paraId="4BA7AE1A" w14:textId="77777777" w:rsidR="004C1E78" w:rsidRPr="00F75A45" w:rsidRDefault="004C1E78" w:rsidP="004C1E78">
      <w:pPr>
        <w:spacing w:after="0" w:line="240" w:lineRule="auto"/>
        <w:rPr>
          <w:rFonts w:ascii="Times New Roman" w:eastAsia="ヒラギノ角ゴ Pro W3" w:hAnsi="Times New Roman" w:cs="Times New Roman"/>
          <w:sz w:val="27"/>
          <w:szCs w:val="27"/>
          <w:shd w:val="clear" w:color="auto" w:fill="FFFF00"/>
        </w:rPr>
      </w:pPr>
    </w:p>
    <w:p w14:paraId="225C1663" w14:textId="51D16A91" w:rsidR="001F5A2B" w:rsidRPr="00F75A45" w:rsidRDefault="001F5A2B" w:rsidP="004C1E78">
      <w:pPr>
        <w:spacing w:after="0" w:line="240" w:lineRule="auto"/>
        <w:rPr>
          <w:rFonts w:ascii="Times New Roman" w:eastAsia="ヒラギノ角ゴ Pro W3" w:hAnsi="Times New Roman" w:cs="Times New Roman"/>
          <w:sz w:val="27"/>
          <w:szCs w:val="27"/>
          <w:shd w:val="clear" w:color="auto" w:fill="FFFF00"/>
        </w:rPr>
      </w:pPr>
      <w:r w:rsidRPr="00F75A45">
        <w:rPr>
          <w:rFonts w:ascii="Times New Roman" w:eastAsia="ヒラギノ角ゴ Pro W3" w:hAnsi="Times New Roman" w:cs="Times New Roman"/>
          <w:sz w:val="27"/>
          <w:szCs w:val="27"/>
        </w:rPr>
        <w:t xml:space="preserve">Perform all necessary treatments for periodontitis for possible improved prenatal outcomes; read and follow antibiotic recommendations for pregnancy. </w:t>
      </w:r>
    </w:p>
    <w:p w14:paraId="41D39BBF"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Use practical tips that can help pregnant patients during visits:</w:t>
      </w:r>
    </w:p>
    <w:p w14:paraId="6E0AC8AC" w14:textId="254C9BF6"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All trimesters – keep woman’s head higher than the level of her feet; use semi-reclining positions and allo</w:t>
      </w:r>
      <w:r w:rsidR="009151CA" w:rsidRPr="00F75A45">
        <w:rPr>
          <w:rFonts w:ascii="Times New Roman" w:eastAsia="ヒラギノ角ゴ Pro W3" w:hAnsi="Times New Roman" w:cs="Times New Roman"/>
          <w:sz w:val="27"/>
          <w:szCs w:val="27"/>
        </w:rPr>
        <w:t>w</w:t>
      </w:r>
      <w:r w:rsidR="00746C55" w:rsidRPr="00F75A45">
        <w:rPr>
          <w:rFonts w:ascii="Times New Roman" w:eastAsia="ヒラギノ角ゴ Pro W3" w:hAnsi="Times New Roman" w:cs="Times New Roman"/>
          <w:sz w:val="27"/>
          <w:szCs w:val="27"/>
        </w:rPr>
        <w:t xml:space="preserve"> for frequent position changes.</w:t>
      </w:r>
    </w:p>
    <w:p w14:paraId="2EC169F8" w14:textId="68A9DB2A"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Accommodate patient preferences for appointment times due to pregnancy related i</w:t>
      </w:r>
      <w:r w:rsidR="009151CA" w:rsidRPr="00F75A45">
        <w:rPr>
          <w:rFonts w:ascii="Times New Roman" w:eastAsia="ヒラギノ角ゴ Pro W3" w:hAnsi="Times New Roman" w:cs="Times New Roman"/>
          <w:sz w:val="27"/>
          <w:szCs w:val="27"/>
        </w:rPr>
        <w:t>ssue</w:t>
      </w:r>
      <w:r w:rsidR="00746C55" w:rsidRPr="00F75A45">
        <w:rPr>
          <w:rFonts w:ascii="Times New Roman" w:eastAsia="ヒラギノ角ゴ Pro W3" w:hAnsi="Times New Roman" w:cs="Times New Roman"/>
          <w:sz w:val="27"/>
          <w:szCs w:val="27"/>
        </w:rPr>
        <w:t>s, such as morning sickness.</w:t>
      </w:r>
    </w:p>
    <w:p w14:paraId="7928FDEC"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4D0B0FC2"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Third trimester (28 weeks to birth) – place a pillow under right flank to position women slightly on the left side to maximize blood flow return through the vena cava.</w:t>
      </w:r>
    </w:p>
    <w:p w14:paraId="3C6855F3"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Ideally follow up with patients to check that they are carrying through with home care. </w:t>
      </w:r>
    </w:p>
    <w:p w14:paraId="09B6284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Schedule follow up visits with patients. </w:t>
      </w:r>
    </w:p>
    <w:p w14:paraId="2C337C2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Documentation is important: consider modifying electronic system to track comprehensive oral health issues in pregnant patients.</w:t>
      </w:r>
    </w:p>
    <w:p w14:paraId="4E2E36D6" w14:textId="77777777" w:rsidR="001F5A2B" w:rsidRPr="00F75A45" w:rsidRDefault="001F5A2B" w:rsidP="001F5A2B">
      <w:pPr>
        <w:spacing w:after="0" w:line="240" w:lineRule="auto"/>
        <w:ind w:firstLine="360"/>
        <w:rPr>
          <w:rFonts w:ascii="Times New Roman" w:eastAsia="Times New Roman" w:hAnsi="Times New Roman" w:cs="Times New Roman"/>
          <w:sz w:val="27"/>
          <w:szCs w:val="27"/>
        </w:rPr>
      </w:pPr>
    </w:p>
    <w:p w14:paraId="4AF3BA89" w14:textId="77777777" w:rsidR="004C1E78" w:rsidRPr="00F75A45" w:rsidRDefault="004C1E78"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Collaboration</w:t>
      </w:r>
    </w:p>
    <w:p w14:paraId="701B03AF"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patients without a medical home, help them make the connection to a provider.  </w:t>
      </w:r>
    </w:p>
    <w:p w14:paraId="576953D9"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Consult with pr</w:t>
      </w:r>
      <w:r w:rsidR="00621418" w:rsidRPr="00F75A45">
        <w:rPr>
          <w:rFonts w:ascii="Times New Roman" w:eastAsia="ヒラギノ角ゴ Pro W3" w:hAnsi="Times New Roman" w:cs="Times New Roman"/>
          <w:sz w:val="27"/>
          <w:szCs w:val="27"/>
        </w:rPr>
        <w:t>enatal providers for high risk patients</w:t>
      </w:r>
      <w:r w:rsidRPr="00F75A45">
        <w:rPr>
          <w:rFonts w:ascii="Times New Roman" w:eastAsia="ヒラギノ角ゴ Pro W3" w:hAnsi="Times New Roman" w:cs="Times New Roman"/>
          <w:sz w:val="27"/>
          <w:szCs w:val="27"/>
        </w:rPr>
        <w:t xml:space="preserve">, such as </w:t>
      </w:r>
      <w:r w:rsidR="00621418" w:rsidRPr="00F75A45">
        <w:rPr>
          <w:rFonts w:ascii="Times New Roman" w:eastAsia="ヒラギノ角ゴ Pro W3" w:hAnsi="Times New Roman" w:cs="Times New Roman"/>
          <w:sz w:val="27"/>
          <w:szCs w:val="27"/>
        </w:rPr>
        <w:t xml:space="preserve">those with </w:t>
      </w:r>
      <w:r w:rsidRPr="00F75A45">
        <w:rPr>
          <w:rFonts w:ascii="Times New Roman" w:eastAsia="ヒラギノ角ゴ Pro W3" w:hAnsi="Times New Roman" w:cs="Times New Roman"/>
          <w:sz w:val="27"/>
          <w:szCs w:val="27"/>
        </w:rPr>
        <w:t xml:space="preserve">gestational diabetes or pre-eclampsia; the need for general anesthesia; and complex medical conditions, as needed.  </w:t>
      </w:r>
    </w:p>
    <w:p w14:paraId="7EC28EA9"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Update prenatal health providers with pertinent management plans, especially for high risk patients, as needed.</w:t>
      </w:r>
    </w:p>
    <w:p w14:paraId="08E7D9A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Collaborate with prenatal providers, e.g., give inter-professional rounds, do a meet-and-greet with local prenatal providers, as possible. </w:t>
      </w:r>
    </w:p>
    <w:p w14:paraId="69F84FCF" w14:textId="77777777" w:rsidR="004C1E78" w:rsidRPr="00F75A45" w:rsidRDefault="004C1E78" w:rsidP="001F5A2B">
      <w:pPr>
        <w:rPr>
          <w:rFonts w:ascii="Times New Roman" w:eastAsia="Times New Roman" w:hAnsi="Times New Roman" w:cs="Times New Roman"/>
          <w:sz w:val="27"/>
          <w:szCs w:val="27"/>
        </w:rPr>
      </w:pPr>
    </w:p>
    <w:p w14:paraId="0FA7C0A5" w14:textId="77777777" w:rsidR="00134101" w:rsidRPr="00F75A45" w:rsidRDefault="00134101" w:rsidP="001F5A2B">
      <w:pPr>
        <w:rPr>
          <w:rFonts w:ascii="Times New Roman" w:hAnsi="Times New Roman" w:cs="Times New Roman"/>
          <w:b/>
          <w:sz w:val="27"/>
          <w:szCs w:val="27"/>
        </w:rPr>
      </w:pPr>
    </w:p>
    <w:p w14:paraId="31963669" w14:textId="77777777" w:rsidR="00134101" w:rsidRPr="00F75A45" w:rsidRDefault="00134101" w:rsidP="001F5A2B">
      <w:pPr>
        <w:rPr>
          <w:rFonts w:ascii="Times New Roman" w:hAnsi="Times New Roman" w:cs="Times New Roman"/>
          <w:b/>
          <w:sz w:val="27"/>
          <w:szCs w:val="27"/>
        </w:rPr>
      </w:pPr>
    </w:p>
    <w:p w14:paraId="4B1EFAF5" w14:textId="77777777" w:rsidR="00134101" w:rsidRPr="00F75A45" w:rsidRDefault="004C1E78" w:rsidP="00134101">
      <w:pPr>
        <w:rPr>
          <w:rFonts w:ascii="Times New Roman" w:hAnsi="Times New Roman" w:cs="Times New Roman"/>
          <w:b/>
          <w:sz w:val="32"/>
          <w:szCs w:val="32"/>
        </w:rPr>
      </w:pPr>
      <w:r w:rsidRPr="00F75A45">
        <w:rPr>
          <w:rFonts w:ascii="Times New Roman" w:hAnsi="Times New Roman" w:cs="Times New Roman"/>
          <w:b/>
          <w:sz w:val="32"/>
          <w:szCs w:val="32"/>
        </w:rPr>
        <w:lastRenderedPageBreak/>
        <w:t xml:space="preserve">Oral Health Practice Guidelines for Providers of Pediatric Patients  </w:t>
      </w:r>
    </w:p>
    <w:p w14:paraId="6239E6B7" w14:textId="7E8E5474" w:rsidR="001F5A2B" w:rsidRPr="00F75A45" w:rsidRDefault="001F5A2B" w:rsidP="00134101">
      <w:pPr>
        <w:rPr>
          <w:rFonts w:ascii="Times New Roman" w:hAnsi="Times New Roman" w:cs="Times New Roman"/>
          <w:b/>
          <w:sz w:val="27"/>
          <w:szCs w:val="27"/>
        </w:rPr>
      </w:pPr>
      <w:r w:rsidRPr="00F75A45">
        <w:rPr>
          <w:rFonts w:ascii="Times New Roman" w:eastAsia="Times New Roman" w:hAnsi="Times New Roman" w:cs="Times New Roman"/>
          <w:sz w:val="27"/>
          <w:szCs w:val="27"/>
        </w:rPr>
        <w:t>To ensure a lifetime of good oral health, it is important for children to establish good oral health habits and a dental home early. The first dental visit should occur within six months of the eruption of the first tooth or by age one, whichever comes first. Deciduous teeth are important for eating and speaking, and play an essential role in socialization, nutrition and appearance. They also hold the space for the adult teeth. Childhood oral health problems, including dental caries may have immediate complications as well as cause a lifetime of oral health issues including: pain, local and systemic infections, poor eating and growth, poor self-esteem, financial costs, missed school days, and missed work for parents.</w:t>
      </w:r>
    </w:p>
    <w:p w14:paraId="6254E03B"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6D2B2AE5"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Children with Special Health Care Needs (CSHCN) are children who typically require accommodations and strategies to address their specific physical, behavioral, and/or communication disabilities. Suggested accommodations and strategies may be found in “An Oral Health Professionals Guide for Serving Young Children with Special Health Care Needs.” The guide may be accessed at the link below:    </w:t>
      </w:r>
    </w:p>
    <w:p w14:paraId="2C198FE0" w14:textId="2E3D2F86" w:rsidR="001F5A2B" w:rsidRPr="00F75A45" w:rsidRDefault="005B671A" w:rsidP="00456BAE">
      <w:pPr>
        <w:spacing w:after="0" w:line="240" w:lineRule="auto"/>
        <w:rPr>
          <w:rFonts w:ascii="Times New Roman" w:eastAsia="Times New Roman" w:hAnsi="Times New Roman" w:cs="Times New Roman"/>
          <w:sz w:val="27"/>
          <w:szCs w:val="27"/>
        </w:rPr>
      </w:pPr>
      <w:hyperlink r:id="rId21" w:history="1">
        <w:r w:rsidR="001F5A2B" w:rsidRPr="00F75A45">
          <w:rPr>
            <w:rStyle w:val="Hyperlink"/>
            <w:rFonts w:ascii="Times New Roman" w:eastAsia="Times New Roman" w:hAnsi="Times New Roman" w:cs="Times New Roman"/>
            <w:sz w:val="27"/>
            <w:szCs w:val="27"/>
          </w:rPr>
          <w:t>www.mchoralhealth.org/SpecialCare/index.htm</w:t>
        </w:r>
      </w:hyperlink>
      <w:r w:rsidR="00AD64FE" w:rsidRPr="00F75A45">
        <w:rPr>
          <w:rStyle w:val="Hyperlink"/>
          <w:rFonts w:ascii="Times New Roman" w:eastAsia="Times New Roman" w:hAnsi="Times New Roman" w:cs="Times New Roman"/>
          <w:sz w:val="27"/>
          <w:szCs w:val="27"/>
        </w:rPr>
        <w:t>.</w:t>
      </w:r>
    </w:p>
    <w:p w14:paraId="6BB14170" w14:textId="77777777" w:rsidR="001F5A2B" w:rsidRPr="00F75A45" w:rsidRDefault="001F5A2B" w:rsidP="001F5A2B">
      <w:pPr>
        <w:spacing w:after="0" w:line="240" w:lineRule="auto"/>
        <w:ind w:firstLine="720"/>
        <w:rPr>
          <w:rFonts w:ascii="Times New Roman" w:eastAsia="Times New Roman" w:hAnsi="Times New Roman" w:cs="Times New Roman"/>
          <w:sz w:val="27"/>
          <w:szCs w:val="27"/>
        </w:rPr>
      </w:pPr>
    </w:p>
    <w:p w14:paraId="0A286751"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Pediatric health providers, in collaboration with oral health care providers play an important role in promoting good oral health and reducing the burden of early childhood caries. These guidelines support practitioners in these efforts, and provide detailed information about how to provide optimal oral health care during early childhood. Other oral health policies and guidelines available to oral health providers are included in Appendix 1.</w:t>
      </w:r>
    </w:p>
    <w:p w14:paraId="4B104B31"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14F23577" w14:textId="77777777" w:rsidR="00134101" w:rsidRPr="00F75A45" w:rsidRDefault="001F5A2B" w:rsidP="00134101">
      <w:pPr>
        <w:rPr>
          <w:rFonts w:ascii="Times New Roman" w:eastAsia="Times New Roman" w:hAnsi="Times New Roman" w:cs="Times New Roman"/>
          <w:sz w:val="32"/>
          <w:szCs w:val="32"/>
        </w:rPr>
      </w:pPr>
      <w:r w:rsidRPr="00F75A45">
        <w:rPr>
          <w:rFonts w:ascii="Times New Roman" w:eastAsia="Times New Roman" w:hAnsi="Times New Roman" w:cs="Times New Roman"/>
          <w:b/>
          <w:sz w:val="32"/>
          <w:szCs w:val="32"/>
        </w:rPr>
        <w:t xml:space="preserve">Guidelines for Pediatric Providers </w:t>
      </w:r>
    </w:p>
    <w:p w14:paraId="17991243" w14:textId="2AF9C2E4" w:rsidR="001F5A2B" w:rsidRPr="00F75A45" w:rsidRDefault="001F5A2B" w:rsidP="00134101">
      <w:pPr>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The practice guidelines presented below pertain to young children. Families of children with special health care needs may require additional assistance in preparing their child for a dental visit, including communication prior to the appointment.  </w:t>
      </w:r>
    </w:p>
    <w:p w14:paraId="665E5766" w14:textId="77777777" w:rsidR="001F5A2B" w:rsidRPr="00F75A45" w:rsidRDefault="001F5A2B" w:rsidP="001F5A2B">
      <w:pPr>
        <w:spacing w:after="0" w:line="240" w:lineRule="auto"/>
        <w:rPr>
          <w:rFonts w:ascii="Times New Roman" w:eastAsia="ヒラギノ角ゴ Pro W3" w:hAnsi="Times New Roman" w:cs="Times New Roman"/>
          <w:sz w:val="27"/>
          <w:szCs w:val="27"/>
        </w:rPr>
      </w:pPr>
    </w:p>
    <w:p w14:paraId="48663DB7" w14:textId="77777777" w:rsidR="004C1E78" w:rsidRPr="00F75A45" w:rsidRDefault="004C1E78"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Assess Oral Health Status</w:t>
      </w:r>
    </w:p>
    <w:p w14:paraId="1405463C" w14:textId="488C5038"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Perform an oral health risk assessment. Ideally, the assessment should include an evaluation of risk factors, such as maternal </w:t>
      </w:r>
      <w:r w:rsidR="00D27691" w:rsidRPr="00F75A45">
        <w:rPr>
          <w:rFonts w:ascii="Times New Roman" w:eastAsia="ヒラギノ角ゴ Pro W3" w:hAnsi="Times New Roman" w:cs="Times New Roman"/>
          <w:sz w:val="27"/>
          <w:szCs w:val="27"/>
        </w:rPr>
        <w:t xml:space="preserve">(or primary caregiver) </w:t>
      </w:r>
      <w:r w:rsidRPr="00F75A45">
        <w:rPr>
          <w:rFonts w:ascii="Times New Roman" w:eastAsia="ヒラギノ角ゴ Pro W3" w:hAnsi="Times New Roman" w:cs="Times New Roman"/>
          <w:sz w:val="27"/>
          <w:szCs w:val="27"/>
        </w:rPr>
        <w:t xml:space="preserve">oral health status, continual bottle or sippy cup use with fluids other than water, frequent snacking, and special health care needs. </w:t>
      </w:r>
    </w:p>
    <w:p w14:paraId="296414DC" w14:textId="61C6B867" w:rsidR="001F5A2B" w:rsidRPr="00F75A45" w:rsidRDefault="001F5A2B" w:rsidP="004C1E78">
      <w:pPr>
        <w:spacing w:after="0" w:line="257"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The AAP has developed an oral health risk assessment tool </w:t>
      </w:r>
      <w:r w:rsidR="0018735B" w:rsidRPr="00F75A45">
        <w:rPr>
          <w:rFonts w:ascii="Times New Roman" w:eastAsia="Times New Roman" w:hAnsi="Times New Roman" w:cs="Times New Roman"/>
          <w:sz w:val="27"/>
          <w:szCs w:val="27"/>
        </w:rPr>
        <w:t xml:space="preserve">in English and Spanish </w:t>
      </w:r>
      <w:r w:rsidRPr="00F75A45">
        <w:rPr>
          <w:rFonts w:ascii="Times New Roman" w:eastAsia="Times New Roman" w:hAnsi="Times New Roman" w:cs="Times New Roman"/>
          <w:sz w:val="27"/>
          <w:szCs w:val="27"/>
        </w:rPr>
        <w:t xml:space="preserve">that may be useful to providers. </w:t>
      </w:r>
      <w:r w:rsidR="0018735B" w:rsidRPr="00F75A45">
        <w:rPr>
          <w:rFonts w:ascii="Times New Roman" w:eastAsia="Times New Roman" w:hAnsi="Times New Roman" w:cs="Times New Roman"/>
          <w:sz w:val="27"/>
          <w:szCs w:val="27"/>
        </w:rPr>
        <w:t xml:space="preserve">The tool may be accessed at </w:t>
      </w:r>
      <w:hyperlink r:id="rId22" w:history="1">
        <w:r w:rsidRPr="00F75A45">
          <w:rPr>
            <w:rStyle w:val="Hyperlink"/>
            <w:rFonts w:ascii="Times New Roman" w:eastAsia="Times New Roman" w:hAnsi="Times New Roman" w:cs="Times New Roman"/>
            <w:sz w:val="27"/>
            <w:szCs w:val="27"/>
          </w:rPr>
          <w:t>www2.aap.org/oralhealth/riskassessmenttool.html</w:t>
        </w:r>
      </w:hyperlink>
      <w:r w:rsidRPr="00F75A45">
        <w:rPr>
          <w:rFonts w:ascii="Times New Roman" w:eastAsia="Times New Roman" w:hAnsi="Times New Roman" w:cs="Times New Roman"/>
          <w:sz w:val="27"/>
          <w:szCs w:val="27"/>
        </w:rPr>
        <w:t xml:space="preserve"> (it is also included in Appendix </w:t>
      </w:r>
      <w:r w:rsidR="009C1ABA" w:rsidRPr="00F75A45">
        <w:rPr>
          <w:rFonts w:ascii="Times New Roman" w:eastAsia="Times New Roman" w:hAnsi="Times New Roman" w:cs="Times New Roman"/>
          <w:sz w:val="27"/>
          <w:szCs w:val="27"/>
        </w:rPr>
        <w:t>2</w:t>
      </w:r>
      <w:r w:rsidRPr="00F75A45">
        <w:rPr>
          <w:rFonts w:ascii="Times New Roman" w:eastAsia="Times New Roman" w:hAnsi="Times New Roman" w:cs="Times New Roman"/>
          <w:sz w:val="27"/>
          <w:szCs w:val="27"/>
        </w:rPr>
        <w:t xml:space="preserve">).   </w:t>
      </w:r>
    </w:p>
    <w:p w14:paraId="7F810413" w14:textId="661CAB39"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 xml:space="preserve">Determine if the child lives in a fluoridated or non-fluoridated community, and whether the child drinks the community water. This is important because living in a non-fluoridated community may increase the risk of dental caries.  See Appendix </w:t>
      </w:r>
      <w:r w:rsidR="00731AEF" w:rsidRPr="00F75A45">
        <w:rPr>
          <w:rFonts w:ascii="Times New Roman" w:eastAsia="Times New Roman" w:hAnsi="Times New Roman" w:cs="Times New Roman"/>
          <w:sz w:val="27"/>
          <w:szCs w:val="27"/>
        </w:rPr>
        <w:t>4</w:t>
      </w:r>
      <w:r w:rsidR="0020317D"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 xml:space="preserve">for a list of fluoridated communities in Massachusetts. </w:t>
      </w:r>
    </w:p>
    <w:p w14:paraId="13864A09" w14:textId="77777777" w:rsidR="001F5A2B" w:rsidRPr="00F75A45" w:rsidRDefault="001F5A2B" w:rsidP="001F5A2B">
      <w:pPr>
        <w:spacing w:after="0" w:line="240" w:lineRule="auto"/>
        <w:rPr>
          <w:rFonts w:ascii="Times New Roman" w:eastAsia="Times New Roman" w:hAnsi="Times New Roman" w:cs="Times New Roman"/>
          <w:sz w:val="27"/>
          <w:szCs w:val="27"/>
        </w:rPr>
      </w:pPr>
    </w:p>
    <w:p w14:paraId="21D2FBEF" w14:textId="77777777"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Perform an oral examination to look for white spots or visible decalcifications, obvious decay, restorations (fillings), visible plaque accumulation, and gingivitis (swollen/bleeding gums).  </w:t>
      </w:r>
    </w:p>
    <w:p w14:paraId="68DFAAEE" w14:textId="77777777" w:rsidR="004C1E78" w:rsidRPr="00F75A45" w:rsidRDefault="001F5A2B" w:rsidP="004C1E78">
      <w:pPr>
        <w:spacing w:after="0" w:line="240" w:lineRule="auto"/>
        <w:rPr>
          <w:rFonts w:ascii="Times New Roman" w:eastAsia="Times New Roman" w:hAnsi="Times New Roman" w:cs="Times New Roman"/>
          <w:color w:val="2E74B5" w:themeColor="accent1" w:themeShade="BF"/>
          <w:sz w:val="27"/>
          <w:szCs w:val="27"/>
        </w:rPr>
      </w:pPr>
      <w:r w:rsidRPr="00F75A45">
        <w:rPr>
          <w:rFonts w:ascii="Times New Roman" w:eastAsia="ヒラギノ角ゴ Pro W3" w:hAnsi="Times New Roman" w:cs="Times New Roman"/>
          <w:sz w:val="27"/>
          <w:szCs w:val="27"/>
        </w:rPr>
        <w:t xml:space="preserve">Smiles for Life course on performing an oral health examination may be accessed at </w:t>
      </w:r>
      <w:hyperlink r:id="rId23" w:history="1">
        <w:r w:rsidRPr="00F75A45">
          <w:rPr>
            <w:rStyle w:val="Hyperlink"/>
            <w:rFonts w:ascii="Times New Roman" w:eastAsia="ヒラギノ角ゴ Pro W3" w:hAnsi="Times New Roman" w:cs="Times New Roman"/>
            <w:color w:val="2E74B5" w:themeColor="accent1" w:themeShade="BF"/>
            <w:sz w:val="27"/>
            <w:szCs w:val="27"/>
          </w:rPr>
          <w:t>www.smilesforlifeoralhealth.org/buildcontent.aspx?tut=585&amp;pagekey=64650&amp;cbreceipt=0</w:t>
        </w:r>
      </w:hyperlink>
    </w:p>
    <w:p w14:paraId="4AB66232" w14:textId="77777777" w:rsidR="00134101" w:rsidRPr="00F75A45" w:rsidRDefault="00134101" w:rsidP="004C1E78">
      <w:pPr>
        <w:spacing w:after="0" w:line="240" w:lineRule="auto"/>
        <w:rPr>
          <w:rFonts w:ascii="Times New Roman" w:eastAsia="ヒラギノ角ゴ Pro W3" w:hAnsi="Times New Roman" w:cs="Times New Roman"/>
          <w:sz w:val="27"/>
          <w:szCs w:val="27"/>
        </w:rPr>
      </w:pPr>
    </w:p>
    <w:p w14:paraId="4A9ED098" w14:textId="67AD5A87" w:rsidR="001F5A2B" w:rsidRPr="00F75A45" w:rsidRDefault="001F5A2B" w:rsidP="004C1E78">
      <w:pPr>
        <w:spacing w:after="0" w:line="240" w:lineRule="auto"/>
        <w:rPr>
          <w:rFonts w:ascii="Times New Roman" w:eastAsia="Times New Roman" w:hAnsi="Times New Roman" w:cs="Times New Roman"/>
          <w:color w:val="2E74B5" w:themeColor="accent1" w:themeShade="BF"/>
          <w:sz w:val="27"/>
          <w:szCs w:val="27"/>
        </w:rPr>
      </w:pPr>
      <w:r w:rsidRPr="00F75A45">
        <w:rPr>
          <w:rFonts w:ascii="Times New Roman" w:eastAsia="ヒラギノ角ゴ Pro W3" w:hAnsi="Times New Roman" w:cs="Times New Roman"/>
          <w:sz w:val="27"/>
          <w:szCs w:val="27"/>
        </w:rPr>
        <w:t xml:space="preserve">The AAP has instructions for performing an examination and fluoride varnish at  </w:t>
      </w:r>
      <w:r w:rsidRPr="00F75A45">
        <w:rPr>
          <w:rFonts w:ascii="Times New Roman" w:hAnsi="Times New Roman" w:cs="Times New Roman"/>
          <w:sz w:val="27"/>
          <w:szCs w:val="27"/>
        </w:rPr>
        <w:t xml:space="preserve"> </w:t>
      </w:r>
      <w:hyperlink r:id="rId24" w:history="1">
        <w:r w:rsidRPr="00F75A45">
          <w:rPr>
            <w:rStyle w:val="Hyperlink"/>
            <w:rFonts w:ascii="Times New Roman" w:hAnsi="Times New Roman" w:cs="Times New Roman"/>
            <w:sz w:val="27"/>
            <w:szCs w:val="27"/>
          </w:rPr>
          <w:t>illinoisaap.org/2010/08/bright-smiles-from-birth-training-video/</w:t>
        </w:r>
      </w:hyperlink>
      <w:r w:rsidRPr="00F75A45">
        <w:rPr>
          <w:rFonts w:ascii="Times New Roman" w:hAnsi="Times New Roman" w:cs="Times New Roman"/>
          <w:sz w:val="27"/>
          <w:szCs w:val="27"/>
        </w:rPr>
        <w:t xml:space="preserve"> </w:t>
      </w:r>
    </w:p>
    <w:p w14:paraId="51E1E8F0" w14:textId="77777777" w:rsidR="00134101" w:rsidRPr="00F75A45" w:rsidRDefault="00134101" w:rsidP="004C1E78">
      <w:pPr>
        <w:spacing w:after="0" w:line="240" w:lineRule="auto"/>
        <w:rPr>
          <w:rFonts w:ascii="Times New Roman" w:eastAsia="Times New Roman" w:hAnsi="Times New Roman" w:cs="Times New Roman"/>
          <w:sz w:val="27"/>
          <w:szCs w:val="27"/>
        </w:rPr>
      </w:pPr>
    </w:p>
    <w:p w14:paraId="49B54104" w14:textId="4B21032A"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Additional links included in Appendix </w:t>
      </w:r>
      <w:r w:rsidR="009C1ABA" w:rsidRPr="00F75A45">
        <w:rPr>
          <w:rFonts w:ascii="Times New Roman" w:eastAsia="Times New Roman" w:hAnsi="Times New Roman" w:cs="Times New Roman"/>
          <w:sz w:val="27"/>
          <w:szCs w:val="27"/>
        </w:rPr>
        <w:t>2</w:t>
      </w:r>
      <w:r w:rsidRPr="00F75A45">
        <w:rPr>
          <w:rFonts w:ascii="Times New Roman" w:eastAsia="Times New Roman" w:hAnsi="Times New Roman" w:cs="Times New Roman"/>
          <w:sz w:val="27"/>
          <w:szCs w:val="27"/>
        </w:rPr>
        <w:t xml:space="preserve">.  </w:t>
      </w:r>
    </w:p>
    <w:p w14:paraId="498C2293" w14:textId="77777777" w:rsidR="001F5A2B" w:rsidRPr="00F75A45" w:rsidRDefault="001F5A2B" w:rsidP="001F5A2B">
      <w:pPr>
        <w:spacing w:after="0" w:line="240" w:lineRule="auto"/>
        <w:rPr>
          <w:rFonts w:ascii="Times New Roman" w:eastAsia="ヒラギノ角ゴ Pro W3" w:hAnsi="Times New Roman" w:cs="Times New Roman"/>
          <w:sz w:val="27"/>
          <w:szCs w:val="27"/>
        </w:rPr>
      </w:pPr>
      <w:r w:rsidRPr="00F75A45">
        <w:rPr>
          <w:rFonts w:ascii="Times New Roman" w:eastAsia="Times New Roman" w:hAnsi="Times New Roman" w:cs="Times New Roman"/>
          <w:sz w:val="27"/>
          <w:szCs w:val="27"/>
        </w:rPr>
        <w:t xml:space="preserve">   </w:t>
      </w:r>
    </w:p>
    <w:p w14:paraId="2FBBDDBD" w14:textId="62B211AF" w:rsidR="004C1E78" w:rsidRPr="00F75A45" w:rsidRDefault="00134101" w:rsidP="004C1E78">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Advise and Educate</w:t>
      </w:r>
    </w:p>
    <w:p w14:paraId="4931968A" w14:textId="338BCD4D" w:rsidR="001F5A2B" w:rsidRPr="00F75A45" w:rsidRDefault="001F5A2B" w:rsidP="004C1E78">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Advise and educate parents/caregivers about the importance </w:t>
      </w:r>
      <w:proofErr w:type="gramStart"/>
      <w:r w:rsidRPr="00F75A45">
        <w:rPr>
          <w:rFonts w:ascii="Times New Roman" w:eastAsia="Times New Roman" w:hAnsi="Times New Roman" w:cs="Times New Roman"/>
          <w:sz w:val="27"/>
          <w:szCs w:val="27"/>
        </w:rPr>
        <w:t xml:space="preserve">of  </w:t>
      </w:r>
      <w:r w:rsidR="00167D28" w:rsidRPr="00F75A45">
        <w:rPr>
          <w:rFonts w:ascii="Times New Roman" w:eastAsia="ヒラギノ角ゴ Pro W3" w:hAnsi="Times New Roman" w:cs="Times New Roman"/>
          <w:sz w:val="27"/>
          <w:szCs w:val="27"/>
        </w:rPr>
        <w:t>e</w:t>
      </w:r>
      <w:r w:rsidRPr="00F75A45">
        <w:rPr>
          <w:rFonts w:ascii="Times New Roman" w:eastAsia="ヒラギノ角ゴ Pro W3" w:hAnsi="Times New Roman" w:cs="Times New Roman"/>
          <w:sz w:val="27"/>
          <w:szCs w:val="27"/>
        </w:rPr>
        <w:t>ating</w:t>
      </w:r>
      <w:proofErr w:type="gramEnd"/>
      <w:r w:rsidRPr="00F75A45">
        <w:rPr>
          <w:rFonts w:ascii="Times New Roman" w:eastAsia="ヒラギノ角ゴ Pro W3" w:hAnsi="Times New Roman" w:cs="Times New Roman"/>
          <w:sz w:val="27"/>
          <w:szCs w:val="27"/>
        </w:rPr>
        <w:t xml:space="preserve"> healthy foods and avoiding sugary </w:t>
      </w:r>
      <w:r w:rsidR="009151CA" w:rsidRPr="00F75A45">
        <w:rPr>
          <w:rFonts w:ascii="Times New Roman" w:eastAsia="ヒラギノ角ゴ Pro W3" w:hAnsi="Times New Roman" w:cs="Times New Roman"/>
          <w:sz w:val="27"/>
          <w:szCs w:val="27"/>
        </w:rPr>
        <w:t>drinks</w:t>
      </w:r>
      <w:r w:rsidR="00167D28" w:rsidRPr="00F75A45">
        <w:rPr>
          <w:rFonts w:ascii="Times New Roman" w:eastAsia="ヒラギノ角ゴ Pro W3" w:hAnsi="Times New Roman" w:cs="Times New Roman"/>
          <w:sz w:val="27"/>
          <w:szCs w:val="27"/>
        </w:rPr>
        <w:t>:</w:t>
      </w:r>
    </w:p>
    <w:p w14:paraId="0E690EF7"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Serve age-appropriate healthy foods during planned meals and snacks.</w:t>
      </w:r>
    </w:p>
    <w:p w14:paraId="6F6FE39B"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Encourage fruits and vegetables, or other healthy snack options, such as grain products (for example, whole grain crackers) and dairy products (milk, cheese, cottage cheese, un-sweetened yogurt) for snacks.</w:t>
      </w:r>
    </w:p>
    <w:p w14:paraId="327BB542"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Avoid sugary and sticky foods, such as candy, sugared-based gum, cookies, cakes, fruit roll-ups, and raisins.</w:t>
      </w:r>
    </w:p>
    <w:p w14:paraId="4EE579DF" w14:textId="3D088459"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Choose water and milk between meals, and drinks low in sugar </w:t>
      </w:r>
      <w:r w:rsidR="008E3F10" w:rsidRPr="00F75A45">
        <w:rPr>
          <w:rFonts w:ascii="Times New Roman" w:eastAsia="ヒラギノ角ゴ Pro W3" w:hAnsi="Times New Roman" w:cs="Times New Roman"/>
          <w:sz w:val="27"/>
          <w:szCs w:val="27"/>
        </w:rPr>
        <w:t xml:space="preserve">should be limited to less than 4 ounces </w:t>
      </w:r>
      <w:r w:rsidRPr="00F75A45">
        <w:rPr>
          <w:rFonts w:ascii="Times New Roman" w:eastAsia="ヒラギノ角ゴ Pro W3" w:hAnsi="Times New Roman" w:cs="Times New Roman"/>
          <w:sz w:val="27"/>
          <w:szCs w:val="27"/>
        </w:rPr>
        <w:t xml:space="preserve">with meals.   </w:t>
      </w:r>
    </w:p>
    <w:p w14:paraId="54813222" w14:textId="1FBCF793" w:rsidR="001F5A2B" w:rsidRPr="00F75A45" w:rsidRDefault="00167D28" w:rsidP="004C1E78">
      <w:pPr>
        <w:tabs>
          <w:tab w:val="num" w:pos="144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Advise and educate parents/caregivers about p</w:t>
      </w:r>
      <w:r w:rsidR="001F5A2B" w:rsidRPr="00F75A45">
        <w:rPr>
          <w:rFonts w:ascii="Times New Roman" w:eastAsia="ヒラギノ角ゴ Pro W3" w:hAnsi="Times New Roman" w:cs="Times New Roman"/>
          <w:sz w:val="27"/>
          <w:szCs w:val="27"/>
        </w:rPr>
        <w:t>racticing good oral health care to prevent tooth</w:t>
      </w:r>
      <w:r w:rsidR="009151CA" w:rsidRPr="00F75A45">
        <w:rPr>
          <w:rFonts w:ascii="Times New Roman" w:eastAsia="ヒラギノ角ゴ Pro W3" w:hAnsi="Times New Roman" w:cs="Times New Roman"/>
          <w:sz w:val="27"/>
          <w:szCs w:val="27"/>
        </w:rPr>
        <w:t xml:space="preserve"> decay for infants and children</w:t>
      </w:r>
      <w:r w:rsidRPr="00F75A45">
        <w:rPr>
          <w:rFonts w:ascii="Times New Roman" w:eastAsia="ヒラギノ角ゴ Pro W3" w:hAnsi="Times New Roman" w:cs="Times New Roman"/>
          <w:sz w:val="27"/>
          <w:szCs w:val="27"/>
        </w:rPr>
        <w:t>:</w:t>
      </w:r>
    </w:p>
    <w:p w14:paraId="7B6D1F2F"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Do NOT put infants to sleep with a bottle, sippy or no-spill cup. </w:t>
      </w:r>
    </w:p>
    <w:p w14:paraId="249AA615" w14:textId="77777777" w:rsidR="00303632" w:rsidRPr="00F75A45" w:rsidRDefault="001F5A2B"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At age 6 months or older, only use water in a bottle if something is needed.</w:t>
      </w:r>
      <w:proofErr w:type="gramEnd"/>
    </w:p>
    <w:p w14:paraId="04DF6820" w14:textId="5BE22F32"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Do NOT feed infants with a propped up bottle.</w:t>
      </w:r>
    </w:p>
    <w:p w14:paraId="09AA586A" w14:textId="09B61F7F"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Offer only water from a sippy or no-spill cup.</w:t>
      </w:r>
    </w:p>
    <w:p w14:paraId="670E843E"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Only offer juice at mealtime; infants should not consume more than four ounces of 100% juice daily. </w:t>
      </w:r>
    </w:p>
    <w:p w14:paraId="32F41F08"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Wean infants from the bottle by about 12 months.</w:t>
      </w:r>
    </w:p>
    <w:p w14:paraId="4E911ABF"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5A574DF2" w14:textId="4FBB3E8E" w:rsidR="001F5A2B" w:rsidRPr="00F75A45" w:rsidRDefault="00167D28"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Advise and educate parents/caregivers about the importance of p</w:t>
      </w:r>
      <w:r w:rsidR="001F5A2B" w:rsidRPr="00F75A45">
        <w:rPr>
          <w:rFonts w:ascii="Times New Roman" w:eastAsia="ヒラギノ角ゴ Pro W3" w:hAnsi="Times New Roman" w:cs="Times New Roman"/>
          <w:sz w:val="27"/>
          <w:szCs w:val="27"/>
        </w:rPr>
        <w:t>racticing good oral hygiene</w:t>
      </w:r>
      <w:r w:rsidRPr="00F75A45">
        <w:rPr>
          <w:rFonts w:ascii="Times New Roman" w:eastAsia="ヒラギノ角ゴ Pro W3" w:hAnsi="Times New Roman" w:cs="Times New Roman"/>
          <w:sz w:val="27"/>
          <w:szCs w:val="27"/>
        </w:rPr>
        <w:t>:</w:t>
      </w:r>
    </w:p>
    <w:p w14:paraId="62562729"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Limit food and utensil sharing between caregivers and infants/children to reduce the transmission of tooth specific bacteria that can cause dental caries.</w:t>
      </w:r>
    </w:p>
    <w:p w14:paraId="1E293F77"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Encourage parents/caregivers to practice and set an example of good oral health habits like flossing and brushing.</w:t>
      </w:r>
    </w:p>
    <w:p w14:paraId="2F747D77"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Avoid cleaning a dropped pacifier or toy with their mouth. </w:t>
      </w:r>
    </w:p>
    <w:p w14:paraId="22FE11C7"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Do not dip the pacifier in sweetened foods such as honey, syrup and sugar.</w:t>
      </w:r>
    </w:p>
    <w:p w14:paraId="55367905"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07FCC714"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infants and toddlers from birth to 3 years: </w:t>
      </w:r>
    </w:p>
    <w:p w14:paraId="076DFE32" w14:textId="28B994CD"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Wipe gums with a clean, soft washcloth, after each feeding to establish early good oral health habits</w:t>
      </w:r>
      <w:r w:rsidR="005D7899" w:rsidRPr="00F75A45">
        <w:rPr>
          <w:rFonts w:ascii="Times New Roman" w:eastAsia="ヒラギノ角ゴ Pro W3" w:hAnsi="Times New Roman" w:cs="Times New Roman"/>
          <w:sz w:val="27"/>
          <w:szCs w:val="27"/>
        </w:rPr>
        <w:t>.</w:t>
      </w:r>
    </w:p>
    <w:p w14:paraId="3B6DF360" w14:textId="59025333" w:rsidR="005C5F31"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Once the teeth erupt, brush teeth gently with a soft child size toothbrush with a ‘smear’ of fluoridated toothpaste twice daily - morning and night. There is no need to rinse after brushing when using such a small amount</w:t>
      </w:r>
      <w:r w:rsidR="005D7899" w:rsidRPr="00F75A45">
        <w:rPr>
          <w:rFonts w:ascii="Times New Roman" w:eastAsia="ヒラギノ角ゴ Pro W3" w:hAnsi="Times New Roman" w:cs="Times New Roman"/>
          <w:sz w:val="27"/>
          <w:szCs w:val="27"/>
        </w:rPr>
        <w:t>.</w:t>
      </w:r>
      <w:r w:rsidR="005C5F31" w:rsidRPr="00F75A45">
        <w:rPr>
          <w:rFonts w:ascii="Times New Roman" w:eastAsia="ヒラギノ角ゴ Pro W3" w:hAnsi="Times New Roman" w:cs="Times New Roman"/>
          <w:noProof/>
          <w:sz w:val="27"/>
          <w:szCs w:val="27"/>
        </w:rPr>
        <w:t xml:space="preserve"> </w:t>
      </w:r>
    </w:p>
    <w:p w14:paraId="7BEE8865" w14:textId="2530AB98" w:rsidR="001F5A2B" w:rsidRPr="00F75A45" w:rsidRDefault="005C5F31" w:rsidP="004C1E78">
      <w:pPr>
        <w:spacing w:after="0" w:line="240" w:lineRule="auto"/>
        <w:rPr>
          <w:rFonts w:ascii="Times New Roman" w:eastAsia="ヒラギノ角ゴ Pro W3" w:hAnsi="Times New Roman" w:cs="Times New Roman"/>
          <w:noProof/>
          <w:sz w:val="27"/>
          <w:szCs w:val="27"/>
        </w:rPr>
      </w:pPr>
      <w:r w:rsidRPr="00F75A45">
        <w:rPr>
          <w:rFonts w:ascii="Times New Roman" w:hAnsi="Times New Roman" w:cs="Times New Roman"/>
          <w:noProof/>
          <w:sz w:val="27"/>
          <w:szCs w:val="27"/>
        </w:rPr>
        <mc:AlternateContent>
          <mc:Choice Requires="wps">
            <w:drawing>
              <wp:anchor distT="0" distB="0" distL="114300" distR="114300" simplePos="0" relativeHeight="251688960" behindDoc="0" locked="0" layoutInCell="1" allowOverlap="1" wp14:anchorId="08B97E1A" wp14:editId="4DB35304">
                <wp:simplePos x="0" y="0"/>
                <wp:positionH relativeFrom="column">
                  <wp:posOffset>2520315</wp:posOffset>
                </wp:positionH>
                <wp:positionV relativeFrom="paragraph">
                  <wp:posOffset>635</wp:posOffset>
                </wp:positionV>
                <wp:extent cx="1645920" cy="276860"/>
                <wp:effectExtent l="0" t="0" r="0" b="0"/>
                <wp:wrapNone/>
                <wp:docPr id="21" name="TextBox 3"/>
                <wp:cNvGraphicFramePr/>
                <a:graphic xmlns:a="http://schemas.openxmlformats.org/drawingml/2006/main">
                  <a:graphicData uri="http://schemas.microsoft.com/office/word/2010/wordprocessingShape">
                    <wps:wsp>
                      <wps:cNvSpPr txBox="1"/>
                      <wps:spPr>
                        <a:xfrm>
                          <a:off x="0" y="0"/>
                          <a:ext cx="1645920" cy="276860"/>
                        </a:xfrm>
                        <a:prstGeom prst="rect">
                          <a:avLst/>
                        </a:prstGeom>
                        <a:noFill/>
                      </wps:spPr>
                      <wps:txbx>
                        <w:txbxContent>
                          <w:p w14:paraId="62982C8A" w14:textId="77777777" w:rsidR="008D6256" w:rsidRPr="005C5F31" w:rsidRDefault="008D6256" w:rsidP="005C5F31">
                            <w:pPr>
                              <w:pStyle w:val="NormalWeb"/>
                              <w:spacing w:before="0" w:beforeAutospacing="0" w:after="0" w:afterAutospacing="0"/>
                              <w:rPr>
                                <w:sz w:val="20"/>
                                <w:szCs w:val="20"/>
                              </w:rPr>
                            </w:pPr>
                            <w:r w:rsidRPr="005C5F31">
                              <w:rPr>
                                <w:rFonts w:asciiTheme="minorHAnsi" w:hAnsi="Calibri" w:cstheme="minorBidi"/>
                                <w:color w:val="000000" w:themeColor="text1"/>
                                <w:kern w:val="24"/>
                                <w:sz w:val="20"/>
                                <w:szCs w:val="20"/>
                              </w:rPr>
                              <w:t>Smear size and Pea size</w:t>
                            </w: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98.45pt;margin-top:.05pt;width:129.6pt;height:21.8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SfkAEAAAwDAAAOAAAAZHJzL2Uyb0RvYy54bWysUttOAyEQfTfxHwjvdttVq266bbxEX4ya&#10;VD+AstAlWRjCYHf79w60VqNvxpcB5nI4c2Zmi8F2bKMCGnA1n4zGnCknoTFuXfO31/uTS84wCteI&#10;Dpyq+VYhX8yPj2a9r1QJLXSNCoxAHFa9r3kbo6+KAmWrrMAReOUoqCFYEekZ1kUTRE/otivK8Xha&#10;9BAaH0AqRPLe7YJ8nvG1VjI+a40qsq7mxC1mG7JdJVvMZ6JaB+FbI/c0xB9YWGEcfXqAuhNRsPdg&#10;fkFZIwMg6DiSYAvQ2kiVe6BuJuMf3Sxb4VXuhcRBf5AJ/w9WPm1eAjNNzcsJZ05YmtGrGuINDOw0&#10;qdN7rChp6SktDuSmKX/6kZyp6UEHm05qh1GcdN4etCUsJlPR9Oz8qqSQpFh5Mb2cZvGLr2ofMD4o&#10;sCxdah5odllSsXnESEwo9TMlfebg3nRd8ieKOyrpFofVsOe9gmZLtHsab80d7R9nIXa3kHchYaC/&#10;fo+Ek+FT8a5ij0mS51/365Fm+v2ds76WeP4BAAD//wMAUEsDBBQABgAIAAAAIQB3TPHN2wAAAAcB&#10;AAAPAAAAZHJzL2Rvd25yZXYueG1sTI7LTsMwEEX3SPyDNUjsqNNXaEKcChVYU0o/wI2ncUg8jmK3&#10;DXw90xXs5upc3TnFenSdOOMQGk8KppMEBFLlTUO1gv3n28MKRIiajO48oYJvDLAub28KnRt/oQ88&#10;72IteIRCrhXYGPtcylBZdDpMfI/E7OgHpyPHoZZm0Bced52cJUkqnW6IP1jd48Zi1e5OTsEqce9t&#10;m822wS1+pku7efGv/ZdS93fj8xOIiGP8K8NVn9WhZKeDP5EJolMwz9KMq1cgGKfLlI+DgsX8EWRZ&#10;yP/+5S8AAAD//wMAUEsBAi0AFAAGAAgAAAAhALaDOJL+AAAA4QEAABMAAAAAAAAAAAAAAAAAAAAA&#10;AFtDb250ZW50X1R5cGVzXS54bWxQSwECLQAUAAYACAAAACEAOP0h/9YAAACUAQAACwAAAAAAAAAA&#10;AAAAAAAvAQAAX3JlbHMvLnJlbHNQSwECLQAUAAYACAAAACEA0rlUn5ABAAAMAwAADgAAAAAAAAAA&#10;AAAAAAAuAgAAZHJzL2Uyb0RvYy54bWxQSwECLQAUAAYACAAAACEAd0zxzdsAAAAHAQAADwAAAAAA&#10;AAAAAAAAAADqAwAAZHJzL2Rvd25yZXYueG1sUEsFBgAAAAAEAAQA8wAAAPIEAAAAAA==&#10;" filled="f" stroked="f">
                <v:textbox style="mso-fit-shape-to-text:t">
                  <w:txbxContent>
                    <w:p w14:paraId="62982C8A" w14:textId="77777777" w:rsidR="008D6256" w:rsidRPr="005C5F31" w:rsidRDefault="008D6256" w:rsidP="005C5F31">
                      <w:pPr>
                        <w:pStyle w:val="NormalWeb"/>
                        <w:spacing w:before="0" w:beforeAutospacing="0" w:after="0" w:afterAutospacing="0"/>
                        <w:rPr>
                          <w:sz w:val="20"/>
                          <w:szCs w:val="20"/>
                        </w:rPr>
                      </w:pPr>
                      <w:r w:rsidRPr="005C5F31">
                        <w:rPr>
                          <w:rFonts w:asciiTheme="minorHAnsi" w:hAnsi="Calibri" w:cstheme="minorBidi"/>
                          <w:color w:val="000000" w:themeColor="text1"/>
                          <w:kern w:val="24"/>
                          <w:sz w:val="20"/>
                          <w:szCs w:val="20"/>
                        </w:rPr>
                        <w:t>Smear size and Pea size</w:t>
                      </w:r>
                    </w:p>
                  </w:txbxContent>
                </v:textbox>
              </v:shape>
            </w:pict>
          </mc:Fallback>
        </mc:AlternateContent>
      </w:r>
      <w:r w:rsidR="001F5A2B" w:rsidRPr="00F75A45">
        <w:rPr>
          <w:rFonts w:ascii="Times New Roman" w:eastAsia="ヒラギノ角ゴ Pro W3" w:hAnsi="Times New Roman" w:cs="Times New Roman"/>
          <w:sz w:val="27"/>
          <w:szCs w:val="27"/>
        </w:rPr>
        <w:t>Begin flossing when any two teeth touch</w:t>
      </w:r>
      <w:r w:rsidR="005D7899" w:rsidRPr="00F75A45">
        <w:rPr>
          <w:rFonts w:ascii="Times New Roman" w:eastAsia="ヒラギノ角ゴ Pro W3" w:hAnsi="Times New Roman" w:cs="Times New Roman"/>
          <w:sz w:val="27"/>
          <w:szCs w:val="27"/>
        </w:rPr>
        <w:t>.</w:t>
      </w:r>
      <w:r w:rsidR="00715E4A" w:rsidRPr="00F75A45">
        <w:rPr>
          <w:rFonts w:ascii="Times New Roman" w:eastAsia="ヒラギノ角ゴ Pro W3" w:hAnsi="Times New Roman" w:cs="Times New Roman"/>
          <w:noProof/>
          <w:sz w:val="27"/>
          <w:szCs w:val="27"/>
        </w:rPr>
        <w:t xml:space="preserve"> </w:t>
      </w:r>
    </w:p>
    <w:p w14:paraId="08F38188" w14:textId="48EB8BBF" w:rsidR="001F5A2B" w:rsidRPr="00F75A45" w:rsidRDefault="001F5A2B" w:rsidP="004C1E78">
      <w:pPr>
        <w:tabs>
          <w:tab w:val="num" w:pos="144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Offer only water at bedtime after brushing</w:t>
      </w:r>
      <w:r w:rsidR="005D7899" w:rsidRPr="00F75A45">
        <w:rPr>
          <w:rFonts w:ascii="Times New Roman" w:eastAsia="ヒラギノ角ゴ Pro W3" w:hAnsi="Times New Roman" w:cs="Times New Roman"/>
          <w:sz w:val="27"/>
          <w:szCs w:val="27"/>
        </w:rPr>
        <w:t>.</w:t>
      </w:r>
    </w:p>
    <w:p w14:paraId="00BCF52F" w14:textId="7B302BCF" w:rsidR="001F5A2B" w:rsidRPr="00F75A45" w:rsidRDefault="001F5A2B" w:rsidP="004C1E78">
      <w:pPr>
        <w:tabs>
          <w:tab w:val="num" w:pos="144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Identify a dental home no later than 12 months of age, sooner if dental caries exist</w:t>
      </w:r>
      <w:r w:rsidR="005D7899" w:rsidRPr="00F75A45">
        <w:rPr>
          <w:rFonts w:ascii="Times New Roman" w:eastAsia="ヒラギノ角ゴ Pro W3" w:hAnsi="Times New Roman" w:cs="Times New Roman"/>
          <w:sz w:val="27"/>
          <w:szCs w:val="27"/>
        </w:rPr>
        <w:t>.</w:t>
      </w:r>
    </w:p>
    <w:p w14:paraId="6C16B715" w14:textId="77777777" w:rsidR="001F5A2B" w:rsidRPr="00F75A45" w:rsidRDefault="001F5A2B" w:rsidP="004C1E78">
      <w:pPr>
        <w:tabs>
          <w:tab w:val="num" w:pos="144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Maintain a dental record starting at age 12 months with yearly updates addressing the child’s oral health needs to include any special instructions given to the parent/caregiver.</w:t>
      </w:r>
    </w:p>
    <w:p w14:paraId="4260D6C4" w14:textId="77777777" w:rsidR="004C1E78" w:rsidRPr="00F75A45" w:rsidRDefault="004C1E78" w:rsidP="004C1E78">
      <w:pPr>
        <w:spacing w:after="0" w:line="240" w:lineRule="auto"/>
        <w:rPr>
          <w:rFonts w:ascii="Times New Roman" w:eastAsia="ヒラギノ角ゴ Pro W3" w:hAnsi="Times New Roman" w:cs="Times New Roman"/>
          <w:sz w:val="27"/>
          <w:szCs w:val="27"/>
        </w:rPr>
      </w:pPr>
    </w:p>
    <w:p w14:paraId="3E7A8483"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children from 3 to 6 years of age: </w:t>
      </w:r>
    </w:p>
    <w:p w14:paraId="7D3A598C" w14:textId="61600A0A"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Always brush or help brush the child’s teeth with a pea-sized smear of fluoridated toothpaste in the morning and at night</w:t>
      </w:r>
      <w:r w:rsidR="002D6CB3" w:rsidRPr="00F75A45">
        <w:rPr>
          <w:rFonts w:ascii="Times New Roman" w:eastAsia="ヒラギノ角ゴ Pro W3" w:hAnsi="Times New Roman" w:cs="Times New Roman"/>
          <w:sz w:val="27"/>
          <w:szCs w:val="27"/>
        </w:rPr>
        <w:t xml:space="preserve"> and help the child floss</w:t>
      </w:r>
      <w:r w:rsidR="005D7899"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w:t>
      </w:r>
    </w:p>
    <w:p w14:paraId="428A4665" w14:textId="77777777" w:rsidR="001F5A2B" w:rsidRPr="00F75A45" w:rsidRDefault="001F5A2B" w:rsidP="004C1E78">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Teach the child to spit out - NOT swallow - the fluoridated toothpaste.</w:t>
      </w:r>
    </w:p>
    <w:p w14:paraId="4DBB7851" w14:textId="77777777" w:rsidR="001F5A2B" w:rsidRPr="00F75A45" w:rsidRDefault="001F5A2B" w:rsidP="004C1E78">
      <w:pPr>
        <w:spacing w:after="0" w:line="240" w:lineRule="auto"/>
        <w:rPr>
          <w:rFonts w:ascii="Times New Roman" w:eastAsia="ヒラギノ角ゴ Pro W3" w:hAnsi="Times New Roman" w:cs="Times New Roman"/>
          <w:caps/>
          <w:sz w:val="27"/>
          <w:szCs w:val="27"/>
        </w:rPr>
      </w:pPr>
      <w:r w:rsidRPr="00F75A45">
        <w:rPr>
          <w:rFonts w:ascii="Times New Roman" w:eastAsia="ヒラギノ角ゴ Pro W3" w:hAnsi="Times New Roman" w:cs="Times New Roman"/>
          <w:sz w:val="27"/>
          <w:szCs w:val="27"/>
        </w:rPr>
        <w:t>Schedule a dental appointment every 6 months for a cleaning/routine care (more often if indicated by dental team).</w:t>
      </w:r>
    </w:p>
    <w:p w14:paraId="2C039D49" w14:textId="77777777" w:rsidR="001F5A2B" w:rsidRPr="00F75A45" w:rsidRDefault="001F5A2B" w:rsidP="004C1E78">
      <w:pPr>
        <w:spacing w:after="0" w:line="257" w:lineRule="auto"/>
        <w:rPr>
          <w:rFonts w:ascii="Times New Roman" w:eastAsia="ヒラギノ角ゴ Pro W3" w:hAnsi="Times New Roman" w:cs="Times New Roman"/>
          <w:caps/>
          <w:sz w:val="27"/>
          <w:szCs w:val="27"/>
        </w:rPr>
      </w:pPr>
      <w:r w:rsidRPr="00F75A45">
        <w:rPr>
          <w:rFonts w:ascii="Times New Roman" w:eastAsia="ヒラギノ角ゴ Pro W3" w:hAnsi="Times New Roman" w:cs="Times New Roman"/>
          <w:sz w:val="27"/>
          <w:szCs w:val="27"/>
        </w:rPr>
        <w:t>Encourage caregivers to supervise children’s brushing, including the use of the appropriate amount of toothpaste, until age 7 or 8 years old.</w:t>
      </w:r>
    </w:p>
    <w:p w14:paraId="21B5B58A" w14:textId="7CB2B518" w:rsidR="001F5A2B" w:rsidRPr="00F75A45" w:rsidRDefault="001F5A2B" w:rsidP="004C1E78">
      <w:pPr>
        <w:spacing w:after="0" w:line="257" w:lineRule="auto"/>
        <w:rPr>
          <w:rFonts w:ascii="Times New Roman" w:eastAsia="ヒラギノ角ゴ Pro W3" w:hAnsi="Times New Roman" w:cs="Times New Roman"/>
          <w:caps/>
          <w:sz w:val="27"/>
          <w:szCs w:val="27"/>
        </w:rPr>
      </w:pPr>
      <w:r w:rsidRPr="00F75A45">
        <w:rPr>
          <w:rFonts w:ascii="Times New Roman" w:eastAsia="ヒラギノ角ゴ Pro W3" w:hAnsi="Times New Roman" w:cs="Times New Roman"/>
          <w:sz w:val="27"/>
          <w:szCs w:val="27"/>
        </w:rPr>
        <w:t xml:space="preserve">Advise parents on protective factors of oral health care, including </w:t>
      </w:r>
      <w:r w:rsidR="00D2484F" w:rsidRPr="00F75A45">
        <w:rPr>
          <w:rFonts w:ascii="Times New Roman" w:eastAsia="ヒラギノ角ゴ Pro W3" w:hAnsi="Times New Roman" w:cs="Times New Roman"/>
          <w:sz w:val="27"/>
          <w:szCs w:val="27"/>
        </w:rPr>
        <w:t>establishing a</w:t>
      </w:r>
      <w:r w:rsidRPr="00F75A45">
        <w:rPr>
          <w:rFonts w:ascii="Times New Roman" w:eastAsia="ヒラギノ角ゴ Pro W3" w:hAnsi="Times New Roman" w:cs="Times New Roman"/>
          <w:sz w:val="27"/>
          <w:szCs w:val="27"/>
        </w:rPr>
        <w:t xml:space="preserve"> dental home, consistent source of fluoride, low cariogenic diet, and twice daily teeth brushing. </w:t>
      </w:r>
    </w:p>
    <w:p w14:paraId="53023591" w14:textId="77777777" w:rsidR="001F5A2B" w:rsidRPr="00F75A45" w:rsidRDefault="001F5A2B" w:rsidP="004C1E78">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Advise</w:t>
      </w:r>
      <w:proofErr w:type="gramEnd"/>
      <w:r w:rsidRPr="00F75A45">
        <w:rPr>
          <w:rFonts w:ascii="Times New Roman" w:eastAsia="ヒラギノ角ゴ Pro W3" w:hAnsi="Times New Roman" w:cs="Times New Roman"/>
          <w:sz w:val="27"/>
          <w:szCs w:val="27"/>
        </w:rPr>
        <w:t xml:space="preserve"> parents on age appropriate injury prevention counseling (e.g., mouth guards) for oral facial trauma.</w:t>
      </w:r>
    </w:p>
    <w:p w14:paraId="16CDCBA1" w14:textId="77777777" w:rsidR="001F5A2B" w:rsidRPr="00F75A45" w:rsidRDefault="001F5A2B" w:rsidP="001F5A2B">
      <w:pPr>
        <w:spacing w:after="0" w:line="240" w:lineRule="auto"/>
        <w:ind w:firstLine="360"/>
        <w:rPr>
          <w:rFonts w:ascii="Times New Roman" w:eastAsia="Times New Roman" w:hAnsi="Times New Roman" w:cs="Times New Roman"/>
          <w:sz w:val="27"/>
          <w:szCs w:val="27"/>
        </w:rPr>
      </w:pPr>
    </w:p>
    <w:p w14:paraId="70098BB2" w14:textId="30B20D4A" w:rsidR="001F5A2B" w:rsidRPr="00F75A45" w:rsidRDefault="000B3B01"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 xml:space="preserve">Provide fluoride advice and/or treatment  </w:t>
      </w:r>
    </w:p>
    <w:p w14:paraId="39410BF3" w14:textId="77777777" w:rsidR="001F5A2B" w:rsidRPr="00F75A45" w:rsidRDefault="001F5A2B" w:rsidP="000B3B01">
      <w:pPr>
        <w:spacing w:after="0" w:line="256"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In addition to the advice on brushing provided above, evaluate the child’s sources and estimated levels of fluoride.   </w:t>
      </w:r>
    </w:p>
    <w:p w14:paraId="0F742C7E" w14:textId="77777777" w:rsidR="001F5A2B" w:rsidRPr="00F75A45" w:rsidRDefault="001F5A2B" w:rsidP="000B3B01">
      <w:pPr>
        <w:spacing w:after="0" w:line="257"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While fluoride provides protection against dental caries, ingestion of higher than recommended levels of fluoride, is associated with increases in mild dental fluorosis in developing, un-erupted permanent teeth.</w:t>
      </w:r>
    </w:p>
    <w:p w14:paraId="76DB8EA0" w14:textId="77777777" w:rsidR="001F5A2B" w:rsidRPr="00F75A45" w:rsidRDefault="001F5A2B" w:rsidP="000B3B01">
      <w:pPr>
        <w:spacing w:after="0" w:line="257"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Encourage caregivers to have their children avoid rinsing after using toothpaste at night, and spit only (to leave some protective fluoride on teeth overnight).</w:t>
      </w:r>
    </w:p>
    <w:p w14:paraId="5FFB7A72" w14:textId="77777777" w:rsidR="001F5A2B" w:rsidRPr="00F75A45" w:rsidRDefault="001F5A2B" w:rsidP="000B3B01">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children </w:t>
      </w:r>
      <w:proofErr w:type="gramStart"/>
      <w:r w:rsidRPr="00F75A45">
        <w:rPr>
          <w:rFonts w:ascii="Times New Roman" w:eastAsia="ヒラギノ角ゴ Pro W3" w:hAnsi="Times New Roman" w:cs="Times New Roman"/>
          <w:sz w:val="27"/>
          <w:szCs w:val="27"/>
        </w:rPr>
        <w:t>under</w:t>
      </w:r>
      <w:proofErr w:type="gramEnd"/>
      <w:r w:rsidRPr="00F75A45">
        <w:rPr>
          <w:rFonts w:ascii="Times New Roman" w:eastAsia="ヒラギノ角ゴ Pro W3" w:hAnsi="Times New Roman" w:cs="Times New Roman"/>
          <w:sz w:val="27"/>
          <w:szCs w:val="27"/>
        </w:rPr>
        <w:t xml:space="preserve"> 6 years of age, apply fluoride varnish to the primary teeth starting at the age of primary tooth eruption regardless of the levels of fluoride in their water.  </w:t>
      </w:r>
    </w:p>
    <w:p w14:paraId="4D955E06" w14:textId="355F8EF5" w:rsidR="001F5A2B" w:rsidRPr="00F75A45" w:rsidRDefault="001F5A2B" w:rsidP="000B3B01">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Fluoride varnish is recommended by the U.S. Preventive Services Task Force for children through the age of 5, and, therefore, is a mandated service covered by insurers.</w:t>
      </w:r>
      <w:hyperlink w:anchor="_ENREF_24" w:tooltip=",  #3591" w:history="1">
        <w:r w:rsidR="00D14AEB" w:rsidRPr="00F75A45">
          <w:rPr>
            <w:rFonts w:ascii="Times New Roman" w:eastAsia="ヒラギノ角ゴ Pro W3" w:hAnsi="Times New Roman" w:cs="Times New Roman"/>
            <w:sz w:val="27"/>
            <w:szCs w:val="27"/>
          </w:rPr>
          <w:fldChar w:fldCharType="begin"/>
        </w:r>
        <w:r w:rsidR="00D14AEB" w:rsidRPr="00F75A45">
          <w:rPr>
            <w:rFonts w:ascii="Times New Roman" w:eastAsia="ヒラギノ角ゴ Pro W3" w:hAnsi="Times New Roman" w:cs="Times New Roman"/>
            <w:sz w:val="27"/>
            <w:szCs w:val="27"/>
          </w:rPr>
          <w:instrText xml:space="preserve"> ADDIN EN.CITE &lt;EndNote&gt;&lt;Cite&gt;&lt;RecNum&gt;3591&lt;/RecNum&gt;&lt;DisplayText&gt;&lt;style face="superscript"&gt;24&lt;/style&gt;&lt;/DisplayText&gt;&lt;record&gt;&lt;rec-number&gt;3591&lt;/rec-number&gt;&lt;foreign-keys&gt;&lt;key app="EN" db-id="ffsxv50auea0zree9eavvtztrwsedp5pr0v2"&gt;3591&lt;/key&gt;&lt;/foreign-keys&gt;&lt;ref-type name="Journal Article"&gt;17&lt;/ref-type&gt;&lt;contributors&gt;&lt;/contributors&gt;&lt;titles&gt;&lt;title&gt;ACOG Practice Bulletin No. 137: Gestational Diabetes Mellitus. Obstetrics &amp;amp; Gynecology. 2013.122 (2, PART 1): 159-167.&lt;/title&gt;&lt;/titles&gt;&lt;dates&gt;&lt;/dates&gt;&lt;urls&gt;&lt;/urls&gt;&lt;/record&gt;&lt;/Cite&gt;&lt;/EndNote&gt;</w:instrText>
        </w:r>
        <w:r w:rsidR="00D14AEB" w:rsidRPr="00F75A45">
          <w:rPr>
            <w:rFonts w:ascii="Times New Roman" w:eastAsia="ヒラギノ角ゴ Pro W3" w:hAnsi="Times New Roman" w:cs="Times New Roman"/>
            <w:sz w:val="27"/>
            <w:szCs w:val="27"/>
          </w:rPr>
          <w:fldChar w:fldCharType="separate"/>
        </w:r>
        <w:r w:rsidR="00D14AEB" w:rsidRPr="00F75A45">
          <w:rPr>
            <w:rFonts w:ascii="Times New Roman" w:eastAsia="ヒラギノ角ゴ Pro W3" w:hAnsi="Times New Roman" w:cs="Times New Roman"/>
            <w:noProof/>
            <w:sz w:val="27"/>
            <w:szCs w:val="27"/>
            <w:vertAlign w:val="superscript"/>
          </w:rPr>
          <w:t>24</w:t>
        </w:r>
        <w:r w:rsidR="00D14AEB" w:rsidRPr="00F75A45">
          <w:rPr>
            <w:rFonts w:ascii="Times New Roman" w:eastAsia="ヒラギノ角ゴ Pro W3" w:hAnsi="Times New Roman" w:cs="Times New Roman"/>
            <w:sz w:val="27"/>
            <w:szCs w:val="27"/>
          </w:rPr>
          <w:fldChar w:fldCharType="end"/>
        </w:r>
      </w:hyperlink>
      <w:r w:rsidRPr="00F75A45">
        <w:rPr>
          <w:rFonts w:ascii="Times New Roman" w:eastAsia="ヒラギノ角ゴ Pro W3" w:hAnsi="Times New Roman" w:cs="Times New Roman"/>
          <w:sz w:val="27"/>
          <w:szCs w:val="27"/>
          <w:vertAlign w:val="superscript"/>
        </w:rPr>
        <w:t xml:space="preserve"> </w:t>
      </w:r>
      <w:r w:rsidRPr="00F75A45">
        <w:rPr>
          <w:rFonts w:ascii="Times New Roman" w:eastAsia="ヒラギノ角ゴ Pro W3" w:hAnsi="Times New Roman" w:cs="Times New Roman"/>
          <w:sz w:val="27"/>
          <w:szCs w:val="27"/>
        </w:rPr>
        <w:t xml:space="preserve">  </w:t>
      </w:r>
    </w:p>
    <w:p w14:paraId="7644FA9F" w14:textId="600D2F1E" w:rsidR="001F5A2B" w:rsidRPr="00F75A45" w:rsidRDefault="001F5A2B" w:rsidP="000B3B01">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Several educational resources to assist pediatric providers in acquiring the supplies and skills to apply fluoride varnish in the office (for example, Smile for Life), are provided in Appendix </w:t>
      </w:r>
      <w:r w:rsidR="009C1ABA" w:rsidRPr="00F75A45">
        <w:rPr>
          <w:rFonts w:ascii="Times New Roman" w:eastAsia="ヒラギノ角ゴ Pro W3" w:hAnsi="Times New Roman" w:cs="Times New Roman"/>
          <w:sz w:val="27"/>
          <w:szCs w:val="27"/>
        </w:rPr>
        <w:t>2</w:t>
      </w:r>
      <w:r w:rsidRPr="00F75A45">
        <w:rPr>
          <w:rFonts w:ascii="Times New Roman" w:eastAsia="ヒラギノ角ゴ Pro W3" w:hAnsi="Times New Roman" w:cs="Times New Roman"/>
          <w:sz w:val="27"/>
          <w:szCs w:val="27"/>
        </w:rPr>
        <w:t xml:space="preserve">. </w:t>
      </w:r>
    </w:p>
    <w:p w14:paraId="4F4F9BEC" w14:textId="77777777" w:rsidR="001F5A2B" w:rsidRPr="00F75A45" w:rsidRDefault="001F5A2B" w:rsidP="000B3B01">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MassHealth (Medicaid) currently reimburses medical providers to apply fluoride varnish up to the 21</w:t>
      </w:r>
      <w:r w:rsidRPr="00F75A45">
        <w:rPr>
          <w:rFonts w:ascii="Times New Roman" w:eastAsia="ヒラギノ角ゴ Pro W3" w:hAnsi="Times New Roman" w:cs="Times New Roman"/>
          <w:sz w:val="27"/>
          <w:szCs w:val="27"/>
          <w:vertAlign w:val="superscript"/>
        </w:rPr>
        <w:t>st</w:t>
      </w:r>
      <w:r w:rsidRPr="00F75A45">
        <w:rPr>
          <w:rFonts w:ascii="Times New Roman" w:eastAsia="ヒラギノ角ゴ Pro W3" w:hAnsi="Times New Roman" w:cs="Times New Roman"/>
          <w:sz w:val="27"/>
          <w:szCs w:val="27"/>
        </w:rPr>
        <w:t xml:space="preserve"> birthday. </w:t>
      </w:r>
    </w:p>
    <w:p w14:paraId="3C1D97CF" w14:textId="77777777" w:rsidR="001F5A2B" w:rsidRPr="00F75A45" w:rsidRDefault="001F5A2B" w:rsidP="000B3B01">
      <w:pPr>
        <w:spacing w:after="0" w:line="240"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 xml:space="preserve">Encourage the drinking of fluoridated water. </w:t>
      </w:r>
    </w:p>
    <w:p w14:paraId="5655A954" w14:textId="582D0C60" w:rsidR="001F5A2B" w:rsidRPr="00F75A45" w:rsidRDefault="001F5A2B" w:rsidP="000B3B01">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The optimal fluoride concentration in drinking water, as established by the U.S. Public Health Service, is 0.7 parts per million.</w:t>
      </w:r>
      <w:hyperlink w:anchor="_ENREF_25" w:tooltip=",  #3599" w:history="1">
        <w:r w:rsidR="00D14AEB" w:rsidRPr="00F75A45">
          <w:rPr>
            <w:rFonts w:ascii="Times New Roman" w:eastAsia="Times New Roman" w:hAnsi="Times New Roman" w:cs="Times New Roman"/>
            <w:sz w:val="27"/>
            <w:szCs w:val="27"/>
          </w:rPr>
          <w:fldChar w:fldCharType="begin"/>
        </w:r>
        <w:r w:rsidR="00D14AEB" w:rsidRPr="00F75A45">
          <w:rPr>
            <w:rFonts w:ascii="Times New Roman" w:eastAsia="Times New Roman" w:hAnsi="Times New Roman" w:cs="Times New Roman"/>
            <w:sz w:val="27"/>
            <w:szCs w:val="27"/>
          </w:rPr>
          <w:instrText xml:space="preserve"> ADDIN EN.CITE &lt;EndNote&gt;&lt;Cite&gt;&lt;RecNum&gt;3599&lt;/RecNum&gt;&lt;DisplayText&gt;&lt;style face="superscript"&gt;25&lt;/style&gt;&lt;/DisplayText&gt;&lt;record&gt;&lt;rec-number&gt;3599&lt;/rec-number&gt;&lt;foreign-keys&gt;&lt;key app="EN" db-id="ffsxv50auea0zree9eavvtztrwsedp5pr0v2"&gt;3599&lt;/key&gt;&lt;/foreign-keys&gt;&lt;ref-type name="Journal Article"&gt;17&lt;/ref-type&gt;&lt;contributors&gt;&lt;/contributors&gt;&lt;titles&gt;&lt;title&gt;Moyer, BA on behalf of the US Preventive Services Task Force. Prevention of Dental Caries in Children from Birth through Age 5 Years: US Prevention Services Task Force Recommendation Statement. Pediatrics. 2014. Doi: 10.542/peds 2014-0483. &lt;/title&gt;&lt;/titles&gt;&lt;dates&gt;&lt;/dates&gt;&lt;urls&gt;&lt;/urls&gt;&lt;/record&gt;&lt;/Cite&gt;&lt;/EndNote&gt;</w:instrText>
        </w:r>
        <w:r w:rsidR="00D14AEB" w:rsidRPr="00F75A45">
          <w:rPr>
            <w:rFonts w:ascii="Times New Roman" w:eastAsia="Times New Roman" w:hAnsi="Times New Roman" w:cs="Times New Roman"/>
            <w:sz w:val="27"/>
            <w:szCs w:val="27"/>
          </w:rPr>
          <w:fldChar w:fldCharType="separate"/>
        </w:r>
        <w:r w:rsidR="00D14AEB" w:rsidRPr="00F75A45">
          <w:rPr>
            <w:rFonts w:ascii="Times New Roman" w:eastAsia="Times New Roman" w:hAnsi="Times New Roman" w:cs="Times New Roman"/>
            <w:noProof/>
            <w:sz w:val="27"/>
            <w:szCs w:val="27"/>
            <w:vertAlign w:val="superscript"/>
          </w:rPr>
          <w:t>25</w:t>
        </w:r>
        <w:r w:rsidR="00D14AEB" w:rsidRPr="00F75A45">
          <w:rPr>
            <w:rFonts w:ascii="Times New Roman" w:eastAsia="Times New Roman" w:hAnsi="Times New Roman" w:cs="Times New Roman"/>
            <w:sz w:val="27"/>
            <w:szCs w:val="27"/>
          </w:rPr>
          <w:fldChar w:fldCharType="end"/>
        </w:r>
      </w:hyperlink>
      <w:r w:rsidRPr="00F75A45">
        <w:rPr>
          <w:rFonts w:ascii="Times New Roman" w:eastAsia="Times New Roman" w:hAnsi="Times New Roman" w:cs="Times New Roman"/>
          <w:sz w:val="27"/>
          <w:szCs w:val="27"/>
        </w:rPr>
        <w:t xml:space="preserve"> In 2012, the CDC reported that more than 70% of Massachusetts residents have access to fluoridated drinking water. For public water supplies, the fluoride level can be verified by local or state boards of health. </w:t>
      </w:r>
    </w:p>
    <w:p w14:paraId="2F4DE025" w14:textId="77777777" w:rsidR="001F5A2B" w:rsidRPr="00F75A45" w:rsidRDefault="001F5A2B" w:rsidP="000B3B01">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Most bottled waters contain a less-than-optimal concentration of fluoride and the fluoride content varies among brands.  Bottled-water products that are marketed as “purified,” “distilled,” “deionized,” “demineralized” or “produced through reverse osmosis” typically have concentrations of fluoride much lower than those of products marketed without these claims. </w:t>
      </w:r>
    </w:p>
    <w:p w14:paraId="599CC31B" w14:textId="77777777" w:rsidR="001F5A2B" w:rsidRPr="00F75A45" w:rsidRDefault="001F5A2B" w:rsidP="000B3B01">
      <w:pPr>
        <w:pStyle w:val="CommentText"/>
        <w:ind w:firstLine="0"/>
        <w:rPr>
          <w:rFonts w:ascii="Times New Roman" w:hAnsi="Times New Roman"/>
          <w:b w:val="0"/>
          <w:sz w:val="27"/>
          <w:szCs w:val="27"/>
        </w:rPr>
      </w:pPr>
      <w:r w:rsidRPr="00F75A45">
        <w:rPr>
          <w:rFonts w:ascii="Times New Roman" w:eastAsia="ヒラギノ角ゴ Pro W3" w:hAnsi="Times New Roman"/>
          <w:b w:val="0"/>
          <w:sz w:val="27"/>
          <w:szCs w:val="27"/>
        </w:rPr>
        <w:t xml:space="preserve">For children living in areas without optimal levels of fluoride in their community drinking water, provide oral fluoride supplementation, and encourage long-term daily use of the supplements. </w:t>
      </w:r>
    </w:p>
    <w:p w14:paraId="6DF5D093" w14:textId="77777777" w:rsidR="001F5A2B" w:rsidRPr="00F75A45" w:rsidRDefault="001F5A2B" w:rsidP="000B3B01">
      <w:pPr>
        <w:pStyle w:val="CommentText"/>
        <w:ind w:firstLine="0"/>
        <w:rPr>
          <w:rFonts w:ascii="Times New Roman" w:hAnsi="Times New Roman"/>
          <w:b w:val="0"/>
          <w:sz w:val="27"/>
          <w:szCs w:val="27"/>
        </w:rPr>
      </w:pPr>
      <w:r w:rsidRPr="00F75A45">
        <w:rPr>
          <w:rFonts w:ascii="Times New Roman" w:eastAsia="ヒラギノ角ゴ Pro W3" w:hAnsi="Times New Roman"/>
          <w:b w:val="0"/>
          <w:sz w:val="27"/>
          <w:szCs w:val="27"/>
        </w:rPr>
        <w:t xml:space="preserve">Use the ADA approved dosage schedule </w:t>
      </w:r>
      <w:r w:rsidR="009151CA" w:rsidRPr="00F75A45">
        <w:rPr>
          <w:rFonts w:ascii="Times New Roman" w:eastAsia="ヒラギノ角ゴ Pro W3" w:hAnsi="Times New Roman"/>
          <w:b w:val="0"/>
          <w:sz w:val="27"/>
          <w:szCs w:val="27"/>
        </w:rPr>
        <w:t>below.</w:t>
      </w:r>
    </w:p>
    <w:tbl>
      <w:tblPr>
        <w:tblpPr w:leftFromText="180" w:rightFromText="180" w:vertAnchor="text" w:horzAnchor="margin" w:tblpY="311"/>
        <w:tblW w:w="0" w:type="auto"/>
        <w:shd w:val="clear" w:color="auto" w:fill="FFFFFF"/>
        <w:tblLayout w:type="fixed"/>
        <w:tblLook w:val="04A0" w:firstRow="1" w:lastRow="0" w:firstColumn="1" w:lastColumn="0" w:noHBand="0" w:noVBand="1"/>
      </w:tblPr>
      <w:tblGrid>
        <w:gridCol w:w="2075"/>
        <w:gridCol w:w="1800"/>
        <w:gridCol w:w="1890"/>
        <w:gridCol w:w="2070"/>
      </w:tblGrid>
      <w:tr w:rsidR="00F75A45" w:rsidRPr="00F75A45" w14:paraId="00DE6736" w14:textId="77777777" w:rsidTr="00F75A45">
        <w:trPr>
          <w:cantSplit/>
          <w:trHeight w:val="428"/>
        </w:trPr>
        <w:tc>
          <w:tcPr>
            <w:tcW w:w="7835"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EF3558" w14:textId="77777777" w:rsidR="00F75A45" w:rsidRPr="00F75A45" w:rsidRDefault="00F75A45" w:rsidP="00F75A45">
            <w:pPr>
              <w:spacing w:after="0" w:line="240" w:lineRule="auto"/>
              <w:ind w:firstLine="360"/>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Recommended Fluoride Dosages for Children by Age Group</w:t>
            </w:r>
          </w:p>
        </w:tc>
      </w:tr>
      <w:tr w:rsidR="00F75A45" w:rsidRPr="00F75A45" w14:paraId="438E3208" w14:textId="77777777" w:rsidTr="00F75A45">
        <w:trPr>
          <w:cantSplit/>
          <w:trHeight w:val="428"/>
        </w:trPr>
        <w:tc>
          <w:tcPr>
            <w:tcW w:w="20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2A27DB"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Age</w:t>
            </w:r>
          </w:p>
        </w:tc>
        <w:tc>
          <w:tcPr>
            <w:tcW w:w="57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F47E0F7" w14:textId="77777777" w:rsidR="00F75A45" w:rsidRPr="00F75A45" w:rsidRDefault="00F75A45" w:rsidP="00F75A45">
            <w:pPr>
              <w:spacing w:after="0" w:line="240" w:lineRule="auto"/>
              <w:ind w:firstLine="360"/>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Fluoride Ion Level in Drinking Water (PPM)*</w:t>
            </w:r>
          </w:p>
        </w:tc>
      </w:tr>
      <w:tr w:rsidR="00F75A45" w:rsidRPr="00F75A45" w14:paraId="3AF9ED94" w14:textId="77777777" w:rsidTr="00F75A45">
        <w:trPr>
          <w:cantSplit/>
          <w:trHeight w:val="225"/>
        </w:trPr>
        <w:tc>
          <w:tcPr>
            <w:tcW w:w="20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222FA1"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89FB58"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&lt;0.3</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37C4039"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0.3-0.6</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0B8C212"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&gt;0.6</w:t>
            </w:r>
          </w:p>
        </w:tc>
      </w:tr>
      <w:tr w:rsidR="00F75A45" w:rsidRPr="00F75A45" w14:paraId="6E3896C5" w14:textId="77777777" w:rsidTr="00F75A45">
        <w:trPr>
          <w:cantSplit/>
          <w:trHeight w:val="428"/>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1C13B8"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Birth–6 months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2D4239"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527061"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AE13C0"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r>
      <w:tr w:rsidR="00F75A45" w:rsidRPr="00F75A45" w14:paraId="5271E6AA" w14:textId="77777777" w:rsidTr="00F75A45">
        <w:trPr>
          <w:cantSplit/>
          <w:trHeight w:val="510"/>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FD0499"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6 months–3 years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A60CD2"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0.25 mg/day**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468058"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B6A8AE"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r>
      <w:tr w:rsidR="00F75A45" w:rsidRPr="00F75A45" w14:paraId="5E3B99E4" w14:textId="77777777" w:rsidTr="00F75A45">
        <w:trPr>
          <w:cantSplit/>
          <w:trHeight w:val="428"/>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AADE39"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3–6 years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1C2214"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0.50 mg/day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540600"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0.25 mg/day</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76F256"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r>
      <w:tr w:rsidR="00F75A45" w:rsidRPr="00F75A45" w14:paraId="08410FEB" w14:textId="77777777" w:rsidTr="00F75A45">
        <w:trPr>
          <w:cantSplit/>
          <w:trHeight w:val="428"/>
        </w:trPr>
        <w:tc>
          <w:tcPr>
            <w:tcW w:w="2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8BB910"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6–16 years</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47709C"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1.0 mg/day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B7C353"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0.50 mg/day</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CD18E6" w14:textId="77777777" w:rsidR="00F75A45" w:rsidRPr="00F75A45" w:rsidRDefault="00F75A45" w:rsidP="00F75A45">
            <w:pPr>
              <w:spacing w:after="0" w:line="240" w:lineRule="auto"/>
              <w:jc w:val="cente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None</w:t>
            </w:r>
          </w:p>
        </w:tc>
      </w:tr>
      <w:tr w:rsidR="00F75A45" w:rsidRPr="00F75A45" w14:paraId="4A1D7AA9" w14:textId="77777777" w:rsidTr="00F75A45">
        <w:trPr>
          <w:cantSplit/>
          <w:trHeight w:val="421"/>
        </w:trPr>
        <w:tc>
          <w:tcPr>
            <w:tcW w:w="783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0C4E1D" w14:textId="77777777" w:rsidR="00F75A45" w:rsidRPr="00F75A45" w:rsidRDefault="00F75A45" w:rsidP="00F75A45">
            <w:pPr>
              <w:spacing w:after="0" w:line="240" w:lineRule="auto"/>
              <w:ind w:firstLine="3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*1.0 part per million (ppm) = 1 milligram per liter (mg/l)</w:t>
            </w:r>
          </w:p>
        </w:tc>
      </w:tr>
      <w:tr w:rsidR="00F75A45" w:rsidRPr="00F75A45" w14:paraId="1FFDCE42" w14:textId="77777777" w:rsidTr="00F75A45">
        <w:trPr>
          <w:cantSplit/>
          <w:trHeight w:val="406"/>
        </w:trPr>
        <w:tc>
          <w:tcPr>
            <w:tcW w:w="783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F79436" w14:textId="77777777" w:rsidR="00F75A45" w:rsidRPr="00F75A45" w:rsidRDefault="00F75A45" w:rsidP="00F75A45">
            <w:pPr>
              <w:spacing w:after="0" w:line="240" w:lineRule="auto"/>
              <w:ind w:firstLine="3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2.2 mg sodium fluoride contains 1 mg fluoride ion.</w:t>
            </w:r>
          </w:p>
        </w:tc>
      </w:tr>
    </w:tbl>
    <w:p w14:paraId="406D9EC5" w14:textId="77777777" w:rsidR="000B3B01" w:rsidRPr="00F75A45" w:rsidRDefault="000B3B01" w:rsidP="000B3B01">
      <w:pPr>
        <w:pStyle w:val="CommentText"/>
        <w:ind w:firstLine="0"/>
        <w:rPr>
          <w:rFonts w:ascii="Times New Roman" w:hAnsi="Times New Roman"/>
          <w:b w:val="0"/>
          <w:sz w:val="27"/>
          <w:szCs w:val="27"/>
        </w:rPr>
      </w:pPr>
    </w:p>
    <w:p w14:paraId="391B9EBD" w14:textId="77777777" w:rsidR="001F5A2B" w:rsidRPr="00F75A45" w:rsidRDefault="001F5A2B" w:rsidP="007E65AC">
      <w:pPr>
        <w:pStyle w:val="CommentText"/>
        <w:ind w:firstLine="0"/>
        <w:rPr>
          <w:rFonts w:ascii="Times New Roman" w:hAnsi="Times New Roman"/>
          <w:b w:val="0"/>
          <w:sz w:val="27"/>
          <w:szCs w:val="27"/>
        </w:rPr>
      </w:pPr>
    </w:p>
    <w:p w14:paraId="66DE905E" w14:textId="77777777" w:rsidR="00F75A45" w:rsidRDefault="00F75A45" w:rsidP="000B3B01">
      <w:pPr>
        <w:rPr>
          <w:rFonts w:ascii="Times New Roman" w:eastAsia="Times New Roman" w:hAnsi="Times New Roman" w:cs="Times New Roman"/>
          <w:sz w:val="27"/>
          <w:szCs w:val="27"/>
        </w:rPr>
      </w:pPr>
    </w:p>
    <w:p w14:paraId="0355508D" w14:textId="77777777" w:rsidR="00F75A45" w:rsidRDefault="00F75A45" w:rsidP="000B3B01">
      <w:pPr>
        <w:rPr>
          <w:rFonts w:ascii="Times New Roman" w:eastAsia="Times New Roman" w:hAnsi="Times New Roman" w:cs="Times New Roman"/>
          <w:sz w:val="27"/>
          <w:szCs w:val="27"/>
        </w:rPr>
      </w:pPr>
    </w:p>
    <w:p w14:paraId="7AFFE1FF" w14:textId="77777777" w:rsidR="00F75A45" w:rsidRDefault="00F75A45" w:rsidP="000B3B01">
      <w:pPr>
        <w:rPr>
          <w:rFonts w:ascii="Times New Roman" w:eastAsia="Times New Roman" w:hAnsi="Times New Roman" w:cs="Times New Roman"/>
          <w:sz w:val="27"/>
          <w:szCs w:val="27"/>
        </w:rPr>
      </w:pPr>
    </w:p>
    <w:p w14:paraId="458DFD5B" w14:textId="77777777" w:rsidR="00F75A45" w:rsidRDefault="00F75A45" w:rsidP="000B3B01">
      <w:pPr>
        <w:rPr>
          <w:rFonts w:ascii="Times New Roman" w:eastAsia="Times New Roman" w:hAnsi="Times New Roman" w:cs="Times New Roman"/>
          <w:sz w:val="27"/>
          <w:szCs w:val="27"/>
        </w:rPr>
      </w:pPr>
    </w:p>
    <w:p w14:paraId="733D7747" w14:textId="77777777" w:rsidR="00F75A45" w:rsidRDefault="00F75A45" w:rsidP="000B3B01">
      <w:pPr>
        <w:rPr>
          <w:rFonts w:ascii="Times New Roman" w:eastAsia="Times New Roman" w:hAnsi="Times New Roman" w:cs="Times New Roman"/>
          <w:sz w:val="27"/>
          <w:szCs w:val="27"/>
        </w:rPr>
      </w:pPr>
    </w:p>
    <w:p w14:paraId="1815DC3A" w14:textId="77777777" w:rsidR="00F75A45" w:rsidRDefault="00F75A45" w:rsidP="000B3B01">
      <w:pPr>
        <w:rPr>
          <w:rFonts w:ascii="Times New Roman" w:eastAsia="Times New Roman" w:hAnsi="Times New Roman" w:cs="Times New Roman"/>
          <w:sz w:val="27"/>
          <w:szCs w:val="27"/>
        </w:rPr>
      </w:pPr>
    </w:p>
    <w:p w14:paraId="19AE5319" w14:textId="77777777" w:rsidR="00F75A45" w:rsidRDefault="00F75A45" w:rsidP="000B3B01">
      <w:pPr>
        <w:rPr>
          <w:rFonts w:ascii="Times New Roman" w:eastAsia="Times New Roman" w:hAnsi="Times New Roman" w:cs="Times New Roman"/>
          <w:sz w:val="27"/>
          <w:szCs w:val="27"/>
        </w:rPr>
      </w:pPr>
    </w:p>
    <w:p w14:paraId="4FB69822" w14:textId="77777777" w:rsidR="00F75A45" w:rsidRDefault="00F75A45" w:rsidP="000B3B01">
      <w:pPr>
        <w:rPr>
          <w:rFonts w:ascii="Times New Roman" w:eastAsia="Times New Roman" w:hAnsi="Times New Roman" w:cs="Times New Roman"/>
          <w:sz w:val="27"/>
          <w:szCs w:val="27"/>
        </w:rPr>
      </w:pPr>
    </w:p>
    <w:p w14:paraId="04A38E22" w14:textId="77777777" w:rsidR="000B3B01" w:rsidRPr="00F75A45" w:rsidRDefault="000B3B01" w:rsidP="000B3B01">
      <w:pPr>
        <w:rPr>
          <w:rFonts w:ascii="Times New Roman" w:hAnsi="Times New Roman" w:cs="Times New Roman"/>
          <w:sz w:val="27"/>
          <w:szCs w:val="27"/>
        </w:rPr>
      </w:pPr>
      <w:r w:rsidRPr="00F75A45">
        <w:rPr>
          <w:rFonts w:ascii="Times New Roman" w:eastAsia="Times New Roman" w:hAnsi="Times New Roman" w:cs="Times New Roman"/>
          <w:sz w:val="27"/>
          <w:szCs w:val="27"/>
        </w:rPr>
        <w:t xml:space="preserve">Source: </w:t>
      </w:r>
      <w:r w:rsidRPr="00F75A45">
        <w:rPr>
          <w:rFonts w:ascii="Times New Roman" w:hAnsi="Times New Roman" w:cs="Times New Roman"/>
          <w:sz w:val="27"/>
          <w:szCs w:val="27"/>
        </w:rPr>
        <w:t>Approved by the American Dental Association Council on Scientific Affairs</w:t>
      </w:r>
      <w:hyperlink w:anchor="_ENREF_27" w:tooltip=",  #3601" w:history="1">
        <w:r w:rsidRPr="00F75A45">
          <w:rPr>
            <w:rFonts w:ascii="Times New Roman" w:hAnsi="Times New Roman" w:cs="Times New Roman"/>
            <w:sz w:val="27"/>
            <w:szCs w:val="27"/>
          </w:rPr>
          <w:fldChar w:fldCharType="begin"/>
        </w:r>
        <w:r w:rsidRPr="00F75A45">
          <w:rPr>
            <w:rFonts w:ascii="Times New Roman" w:hAnsi="Times New Roman" w:cs="Times New Roman"/>
            <w:sz w:val="27"/>
            <w:szCs w:val="27"/>
          </w:rPr>
          <w:instrText xml:space="preserve"> ADDIN EN.CITE &lt;EndNote&gt;&lt;Cite&gt;&lt;RecNum&gt;3601&lt;/RecNum&gt;&lt;DisplayText&gt;&lt;style face="superscript"&gt;27&lt;/style&gt;&lt;/DisplayText&gt;&lt;record&gt;&lt;rec-number&gt;3601&lt;/rec-number&gt;&lt;foreign-keys&gt;&lt;key app="EN" db-id="ffsxv50auea0zree9eavvtztrwsedp5pr0v2"&gt;3601&lt;/key&gt;&lt;/foreign-keys&gt;&lt;ref-type name="Journal Article"&gt;17&lt;/ref-type&gt;&lt;contributors&gt;&lt;/contributors&gt;&lt;titles&gt;&lt;title&gt;Clark MB, Slayton RL, Section on Oral Health, American Academy of Pediatrics. Fluoride Use in Caries Prevention in the Primary Care Setting. Pediatrics. 2014. 134(3): 626-633.&lt;/title&gt;&lt;/titles&gt;&lt;dates&gt;&lt;/dates&gt;&lt;urls&gt;&lt;/urls&gt;&lt;/record&gt;&lt;/Cite&gt;&lt;/EndNote&gt;</w:instrText>
        </w:r>
        <w:r w:rsidRPr="00F75A45">
          <w:rPr>
            <w:rFonts w:ascii="Times New Roman" w:hAnsi="Times New Roman" w:cs="Times New Roman"/>
            <w:sz w:val="27"/>
            <w:szCs w:val="27"/>
          </w:rPr>
          <w:fldChar w:fldCharType="separate"/>
        </w:r>
        <w:r w:rsidRPr="00F75A45">
          <w:rPr>
            <w:rFonts w:ascii="Times New Roman" w:hAnsi="Times New Roman" w:cs="Times New Roman"/>
            <w:noProof/>
            <w:sz w:val="27"/>
            <w:szCs w:val="27"/>
            <w:vertAlign w:val="superscript"/>
          </w:rPr>
          <w:t>27</w:t>
        </w:r>
        <w:r w:rsidRPr="00F75A45">
          <w:rPr>
            <w:rFonts w:ascii="Times New Roman" w:hAnsi="Times New Roman" w:cs="Times New Roman"/>
            <w:sz w:val="27"/>
            <w:szCs w:val="27"/>
          </w:rPr>
          <w:fldChar w:fldCharType="end"/>
        </w:r>
      </w:hyperlink>
    </w:p>
    <w:p w14:paraId="44470B55" w14:textId="77777777" w:rsidR="000B3B01" w:rsidRPr="00F75A45" w:rsidRDefault="000B3B01" w:rsidP="000B3B01">
      <w:pPr>
        <w:pStyle w:val="CommentText"/>
        <w:ind w:firstLine="0"/>
        <w:rPr>
          <w:rFonts w:ascii="Times New Roman" w:hAnsi="Times New Roman"/>
          <w:b w:val="0"/>
          <w:sz w:val="27"/>
          <w:szCs w:val="27"/>
        </w:rPr>
      </w:pPr>
      <w:r w:rsidRPr="00F75A45">
        <w:rPr>
          <w:rFonts w:ascii="Times New Roman" w:hAnsi="Times New Roman"/>
          <w:b w:val="0"/>
          <w:sz w:val="27"/>
          <w:szCs w:val="27"/>
        </w:rPr>
        <w:t xml:space="preserve">Tablets are preferable for children old enough to chew because they gain an additional topical benefit to the teeth through chewing. </w:t>
      </w:r>
    </w:p>
    <w:p w14:paraId="748A9664" w14:textId="77777777" w:rsidR="000B3B01" w:rsidRPr="00F75A45" w:rsidRDefault="000B3B01" w:rsidP="000B3B01">
      <w:pPr>
        <w:pStyle w:val="CommentText"/>
        <w:ind w:firstLine="0"/>
        <w:rPr>
          <w:rFonts w:ascii="Times New Roman" w:hAnsi="Times New Roman"/>
          <w:b w:val="0"/>
          <w:sz w:val="27"/>
          <w:szCs w:val="27"/>
        </w:rPr>
      </w:pPr>
      <w:r w:rsidRPr="00F75A45">
        <w:rPr>
          <w:rFonts w:ascii="Times New Roman" w:hAnsi="Times New Roman"/>
          <w:b w:val="0"/>
          <w:sz w:val="27"/>
          <w:szCs w:val="27"/>
        </w:rPr>
        <w:t xml:space="preserve">Liquid supplements are recommended for younger children and should be added to water or put directly into the child’s mouth. </w:t>
      </w:r>
    </w:p>
    <w:p w14:paraId="03B8645B" w14:textId="77777777" w:rsidR="000B3B01" w:rsidRPr="00F75A45" w:rsidRDefault="000B3B01" w:rsidP="000B3B01">
      <w:pPr>
        <w:pStyle w:val="CommentText"/>
        <w:ind w:firstLine="0"/>
        <w:rPr>
          <w:rFonts w:ascii="Times New Roman" w:hAnsi="Times New Roman"/>
          <w:b w:val="0"/>
          <w:sz w:val="27"/>
          <w:szCs w:val="27"/>
        </w:rPr>
      </w:pPr>
      <w:r w:rsidRPr="00F75A45">
        <w:rPr>
          <w:rFonts w:ascii="Times New Roman" w:hAnsi="Times New Roman"/>
          <w:b w:val="0"/>
          <w:sz w:val="27"/>
          <w:szCs w:val="27"/>
        </w:rPr>
        <w:t>Addition of the fluoride supplement to milk or formula is not recommended because of the reduced absorption of fluoride in the presence of calcium.</w:t>
      </w:r>
      <w:hyperlink w:anchor="_ENREF_26" w:tooltip=",  #3600" w:history="1">
        <w:r w:rsidRPr="00F75A45">
          <w:rPr>
            <w:rFonts w:ascii="Times New Roman" w:hAnsi="Times New Roman"/>
            <w:b w:val="0"/>
            <w:sz w:val="27"/>
            <w:szCs w:val="27"/>
          </w:rPr>
          <w:fldChar w:fldCharType="begin"/>
        </w:r>
        <w:r w:rsidRPr="00F75A45">
          <w:rPr>
            <w:rFonts w:ascii="Times New Roman" w:hAnsi="Times New Roman"/>
            <w:b w:val="0"/>
            <w:sz w:val="27"/>
            <w:szCs w:val="27"/>
          </w:rPr>
          <w:instrText xml:space="preserve"> ADDIN EN.CITE &lt;EndNote&gt;&lt;Cite&gt;&lt;RecNum&gt;3600&lt;/RecNum&gt;&lt;DisplayText&gt;&lt;style face="superscript"&gt;26&lt;/style&gt;&lt;/DisplayText&gt;&lt;record&gt;&lt;rec-number&gt;3600&lt;/rec-number&gt;&lt;foreign-keys&gt;&lt;key app="EN" db-id="ffsxv50auea0zree9eavvtztrwsedp5pr0v2"&gt;3600&lt;/key&gt;&lt;/foreign-keys&gt;&lt;ref-type name="Journal Article"&gt;17&lt;/ref-type&gt;&lt;contributors&gt;&lt;/contributors&gt;&lt;titles&gt;&lt;title&gt;U.S. Department of Health and Human Services Federal Panel on Community Water Fluoridation. U.S. Public Health Service Recommendation for Fluoride Concentration in Drinking Water for the Prevention of Dental Caries. Public Health Reports, July–August 2015, Volume 130. Available at:  http://www.publichealthreports.org/documents/PHS_2015_Fluoride_Guidelines.pdf.&lt;/title&gt;&lt;/titles&gt;&lt;dates&gt;&lt;/dates&gt;&lt;urls&gt;&lt;/urls&gt;&lt;/record&gt;&lt;/Cite&gt;&lt;/EndNote&gt;</w:instrText>
        </w:r>
        <w:r w:rsidRPr="00F75A45">
          <w:rPr>
            <w:rFonts w:ascii="Times New Roman" w:hAnsi="Times New Roman"/>
            <w:b w:val="0"/>
            <w:sz w:val="27"/>
            <w:szCs w:val="27"/>
          </w:rPr>
          <w:fldChar w:fldCharType="separate"/>
        </w:r>
        <w:r w:rsidRPr="00F75A45">
          <w:rPr>
            <w:rFonts w:ascii="Times New Roman" w:hAnsi="Times New Roman"/>
            <w:b w:val="0"/>
            <w:noProof/>
            <w:sz w:val="27"/>
            <w:szCs w:val="27"/>
            <w:vertAlign w:val="superscript"/>
          </w:rPr>
          <w:t>26</w:t>
        </w:r>
        <w:r w:rsidRPr="00F75A45">
          <w:rPr>
            <w:rFonts w:ascii="Times New Roman" w:hAnsi="Times New Roman"/>
            <w:b w:val="0"/>
            <w:sz w:val="27"/>
            <w:szCs w:val="27"/>
          </w:rPr>
          <w:fldChar w:fldCharType="end"/>
        </w:r>
      </w:hyperlink>
      <w:r w:rsidRPr="00F75A45">
        <w:rPr>
          <w:rFonts w:ascii="Times New Roman" w:hAnsi="Times New Roman"/>
          <w:b w:val="0"/>
          <w:sz w:val="27"/>
          <w:szCs w:val="27"/>
        </w:rPr>
        <w:t xml:space="preserve"> </w:t>
      </w:r>
    </w:p>
    <w:p w14:paraId="50D0A558" w14:textId="77777777" w:rsidR="000B3B01" w:rsidRPr="00F75A45" w:rsidRDefault="000B3B01" w:rsidP="000B3B01">
      <w:pPr>
        <w:rPr>
          <w:rFonts w:ascii="Times New Roman" w:eastAsia="Times New Roman" w:hAnsi="Times New Roman" w:cs="Times New Roman"/>
          <w:color w:val="000000"/>
          <w:sz w:val="27"/>
          <w:szCs w:val="27"/>
        </w:rPr>
      </w:pPr>
    </w:p>
    <w:p w14:paraId="45F5EBF1" w14:textId="5BB52EC8" w:rsidR="001F5A2B" w:rsidRPr="00F75A45" w:rsidRDefault="001F5A2B" w:rsidP="000B3B01">
      <w:pPr>
        <w:rPr>
          <w:rFonts w:ascii="Times New Roman" w:hAnsi="Times New Roman" w:cs="Times New Roman"/>
          <w:sz w:val="27"/>
          <w:szCs w:val="27"/>
        </w:rPr>
      </w:pPr>
      <w:r w:rsidRPr="00F75A45">
        <w:rPr>
          <w:rFonts w:ascii="Times New Roman" w:eastAsia="Times New Roman" w:hAnsi="Times New Roman" w:cs="Times New Roman"/>
          <w:sz w:val="27"/>
          <w:szCs w:val="27"/>
        </w:rPr>
        <w:t xml:space="preserve">Additional fluoride resources are provided in Appendix </w:t>
      </w:r>
      <w:r w:rsidR="00731AEF" w:rsidRPr="00F75A45">
        <w:rPr>
          <w:rFonts w:ascii="Times New Roman" w:eastAsia="Times New Roman" w:hAnsi="Times New Roman" w:cs="Times New Roman"/>
          <w:sz w:val="27"/>
          <w:szCs w:val="27"/>
        </w:rPr>
        <w:t>4</w:t>
      </w:r>
      <w:r w:rsidRPr="00F75A45">
        <w:rPr>
          <w:rFonts w:ascii="Times New Roman" w:eastAsia="Times New Roman" w:hAnsi="Times New Roman" w:cs="Times New Roman"/>
          <w:sz w:val="27"/>
          <w:szCs w:val="27"/>
        </w:rPr>
        <w:t>.</w:t>
      </w:r>
    </w:p>
    <w:p w14:paraId="0F7DAA86" w14:textId="30C2BC72" w:rsidR="00F01815" w:rsidRPr="00F75A45" w:rsidRDefault="000B3B01" w:rsidP="000B3B01">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Refer and Collaborate</w:t>
      </w:r>
    </w:p>
    <w:p w14:paraId="1BCC1BB4" w14:textId="77777777" w:rsidR="001F5A2B" w:rsidRPr="00F75A45" w:rsidRDefault="001F5A2B" w:rsidP="000B3B01">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It is essential that pediatricians work with oral health professionals to establish effective oral health care for infants and children.  According to the AAP policy statement, pediatricians should support families in identifying a dental home for all children. See Appendix 1 for reference and link.  A dental home should be identified within 6 months of the eruption of the first tooth and before the first birthday.  For children who do not have a dental home, assist the family to locate one in their community.</w:t>
      </w:r>
    </w:p>
    <w:p w14:paraId="32015EEE" w14:textId="77777777" w:rsidR="009528DF" w:rsidRPr="00F75A45" w:rsidRDefault="009528DF" w:rsidP="000B3B01">
      <w:pPr>
        <w:spacing w:after="0" w:line="240" w:lineRule="auto"/>
        <w:rPr>
          <w:rFonts w:ascii="Times New Roman" w:eastAsia="Times New Roman" w:hAnsi="Times New Roman" w:cs="Times New Roman"/>
          <w:sz w:val="27"/>
          <w:szCs w:val="27"/>
        </w:rPr>
      </w:pPr>
    </w:p>
    <w:p w14:paraId="004F8742" w14:textId="77777777" w:rsidR="001F5A2B" w:rsidRPr="00F75A45" w:rsidRDefault="001F5A2B" w:rsidP="000B3B01">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In assisting patients to locate a dental home, determine the child’s type of dental coverage and refer her/him to a participating provider (e.g., MassHealth).</w:t>
      </w:r>
    </w:p>
    <w:p w14:paraId="61F905DD" w14:textId="77777777" w:rsidR="009528DF" w:rsidRPr="00F75A45" w:rsidRDefault="009528DF" w:rsidP="000B3B01">
      <w:pPr>
        <w:spacing w:after="0" w:line="257" w:lineRule="auto"/>
        <w:rPr>
          <w:rFonts w:ascii="Times New Roman" w:eastAsia="ヒラギノ角ゴ Pro W3" w:hAnsi="Times New Roman" w:cs="Times New Roman"/>
          <w:sz w:val="27"/>
          <w:szCs w:val="27"/>
        </w:rPr>
      </w:pPr>
    </w:p>
    <w:p w14:paraId="0604B1AB" w14:textId="77777777" w:rsidR="001F5A2B" w:rsidRPr="00F75A45" w:rsidRDefault="001F5A2B" w:rsidP="000B3B01">
      <w:pPr>
        <w:spacing w:after="0" w:line="257"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Establish relationships with oral health professionals who see children in the community to facilitate referrals.  </w:t>
      </w:r>
    </w:p>
    <w:p w14:paraId="2B2C6A5C"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7D20938F"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Consult with oral health providers for high risk situations; including those with heart disease, complex medical conditions, and patients on multiple medications. </w:t>
      </w:r>
    </w:p>
    <w:p w14:paraId="3D135EE6"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65C9C420"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Develop a formal referral processes with oral health professional offices to facilitate timely appointments. </w:t>
      </w:r>
    </w:p>
    <w:p w14:paraId="6F7A2CBE"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0875FE55" w14:textId="19D1F10D"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Complete a referral form for the oral health providers. A sample referral form may be found in </w:t>
      </w:r>
      <w:r w:rsidR="00D33B4E" w:rsidRPr="00F75A45">
        <w:rPr>
          <w:rFonts w:ascii="Times New Roman" w:eastAsia="ヒラギノ角ゴ Pro W3" w:hAnsi="Times New Roman" w:cs="Times New Roman"/>
          <w:sz w:val="27"/>
          <w:szCs w:val="27"/>
        </w:rPr>
        <w:t>In</w:t>
      </w:r>
      <w:r w:rsidR="00731AEF" w:rsidRPr="00F75A45">
        <w:rPr>
          <w:rFonts w:ascii="Times New Roman" w:eastAsia="ヒラギノ角ゴ Pro W3" w:hAnsi="Times New Roman" w:cs="Times New Roman"/>
          <w:sz w:val="27"/>
          <w:szCs w:val="27"/>
        </w:rPr>
        <w:t>s</w:t>
      </w:r>
      <w:r w:rsidR="00D33B4E" w:rsidRPr="00F75A45">
        <w:rPr>
          <w:rFonts w:ascii="Times New Roman" w:eastAsia="ヒラギノ角ゴ Pro W3" w:hAnsi="Times New Roman" w:cs="Times New Roman"/>
          <w:sz w:val="27"/>
          <w:szCs w:val="27"/>
        </w:rPr>
        <w:t xml:space="preserve">ert </w:t>
      </w:r>
      <w:r w:rsidR="00731AEF" w:rsidRPr="00F75A45">
        <w:rPr>
          <w:rFonts w:ascii="Times New Roman" w:eastAsia="ヒラギノ角ゴ Pro W3" w:hAnsi="Times New Roman" w:cs="Times New Roman"/>
          <w:sz w:val="27"/>
          <w:szCs w:val="27"/>
        </w:rPr>
        <w:t>3</w:t>
      </w:r>
      <w:r w:rsidRPr="00F75A45">
        <w:rPr>
          <w:rFonts w:ascii="Times New Roman" w:eastAsia="ヒラギノ角ゴ Pro W3" w:hAnsi="Times New Roman" w:cs="Times New Roman"/>
          <w:sz w:val="27"/>
          <w:szCs w:val="27"/>
        </w:rPr>
        <w:t xml:space="preserve">.  </w:t>
      </w:r>
    </w:p>
    <w:p w14:paraId="4D23BF99"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31AABC46" w14:textId="77777777" w:rsidR="001F5A2B" w:rsidRPr="00F75A45" w:rsidRDefault="001F5A2B" w:rsidP="009528DF">
      <w:pPr>
        <w:spacing w:after="0" w:line="240" w:lineRule="auto"/>
        <w:rPr>
          <w:rFonts w:ascii="Times New Roman" w:eastAsia="ヒラギノ角ゴ Pro W3" w:hAnsi="Times New Roman" w:cs="Times New Roman"/>
          <w:sz w:val="27"/>
          <w:szCs w:val="27"/>
          <w:u w:val="single"/>
        </w:rPr>
      </w:pPr>
      <w:r w:rsidRPr="00F75A45">
        <w:rPr>
          <w:rFonts w:ascii="Times New Roman" w:eastAsia="ヒラギノ角ゴ Pro W3" w:hAnsi="Times New Roman" w:cs="Times New Roman"/>
          <w:sz w:val="27"/>
          <w:szCs w:val="27"/>
        </w:rPr>
        <w:t>Make referrals to other health professionals, such as nutritionists, as needed.</w:t>
      </w:r>
    </w:p>
    <w:p w14:paraId="7E05A88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Assist the families with applications for insurance or other sources of coverage, social and nutrition services, or other needs such as transportation and translation, to the extent possible.</w:t>
      </w:r>
    </w:p>
    <w:p w14:paraId="4287A365" w14:textId="77777777" w:rsidR="004A1759" w:rsidRPr="00F75A45" w:rsidRDefault="004A1759" w:rsidP="00134101">
      <w:pPr>
        <w:spacing w:after="0" w:line="240" w:lineRule="auto"/>
        <w:rPr>
          <w:rFonts w:ascii="Times New Roman" w:eastAsia="ヒラギノ角ゴ Pro W3" w:hAnsi="Times New Roman" w:cs="Times New Roman"/>
          <w:sz w:val="27"/>
          <w:szCs w:val="27"/>
        </w:rPr>
        <w:sectPr w:rsidR="004A1759" w:rsidRPr="00F75A45" w:rsidSect="004A1759">
          <w:pgSz w:w="12240" w:h="15840"/>
          <w:pgMar w:top="1440" w:right="1440" w:bottom="1440" w:left="1440" w:header="720" w:footer="720" w:gutter="0"/>
          <w:cols w:space="720"/>
          <w:docGrid w:linePitch="360"/>
        </w:sectPr>
      </w:pPr>
    </w:p>
    <w:p w14:paraId="68944224" w14:textId="5DA80E54" w:rsidR="001F5A2B" w:rsidRPr="00F75A45" w:rsidRDefault="001F5A2B" w:rsidP="004A1759">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lastRenderedPageBreak/>
        <w:t xml:space="preserve">Guidelines for Oral Health Providers </w:t>
      </w:r>
    </w:p>
    <w:p w14:paraId="1ABA40DD" w14:textId="77777777" w:rsidR="001F5A2B" w:rsidRPr="00F75A45" w:rsidRDefault="001F5A2B" w:rsidP="001F5A2B">
      <w:pPr>
        <w:spacing w:after="0" w:line="240" w:lineRule="auto"/>
        <w:rPr>
          <w:rFonts w:ascii="Times New Roman" w:eastAsia="Times New Roman" w:hAnsi="Times New Roman" w:cs="Times New Roman"/>
          <w:b/>
          <w:sz w:val="27"/>
          <w:szCs w:val="27"/>
        </w:rPr>
      </w:pPr>
    </w:p>
    <w:p w14:paraId="78469B11" w14:textId="77777777" w:rsidR="009528DF" w:rsidRPr="00F75A45" w:rsidRDefault="009528DF" w:rsidP="009528DF">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b/>
          <w:sz w:val="27"/>
          <w:szCs w:val="27"/>
        </w:rPr>
        <w:t xml:space="preserve">Assess Oral Health Status </w:t>
      </w:r>
    </w:p>
    <w:p w14:paraId="058D94CD" w14:textId="47B7E21F"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Take a full history and assess for risks.</w:t>
      </w:r>
    </w:p>
    <w:p w14:paraId="5435E8A2"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239225C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Reason for visit, chief concern.</w:t>
      </w:r>
      <w:proofErr w:type="gramEnd"/>
    </w:p>
    <w:p w14:paraId="746A9E58"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38BF608A"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General health information including primary care provider’s name and contact information, medications, including their sugar content and whether they cause xerostomia, and tobacco exposure (including second hand smoke</w:t>
      </w:r>
      <w:r w:rsidR="00D2484F" w:rsidRPr="00F75A45">
        <w:rPr>
          <w:rFonts w:ascii="Times New Roman" w:eastAsia="ヒラギノ角ゴ Pro W3" w:hAnsi="Times New Roman" w:cs="Times New Roman"/>
          <w:sz w:val="27"/>
          <w:szCs w:val="27"/>
        </w:rPr>
        <w:t xml:space="preserve"> and smokeless tobacco products</w:t>
      </w:r>
      <w:r w:rsidRPr="00F75A45">
        <w:rPr>
          <w:rFonts w:ascii="Times New Roman" w:eastAsia="ヒラギノ角ゴ Pro W3" w:hAnsi="Times New Roman" w:cs="Times New Roman"/>
          <w:sz w:val="27"/>
          <w:szCs w:val="27"/>
        </w:rPr>
        <w:t>).</w:t>
      </w:r>
    </w:p>
    <w:p w14:paraId="39498311"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20E7588A"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Social history, ideally including:  socio-economic status, parental employment status and education, current access to social services, cultural status, literacy level, primary language, medical and dental insurance, home stability, members of household, child’s caretakers, presence of family/personal violence, substance use exposure, and child's school/day environment.  </w:t>
      </w:r>
    </w:p>
    <w:p w14:paraId="332A774D"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663C67C5"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Take oral health history: </w:t>
      </w:r>
    </w:p>
    <w:p w14:paraId="3665CEE7" w14:textId="39E966B3"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Habits: digit sucking, pacifier use, bruxism</w:t>
      </w:r>
      <w:r w:rsidR="00A17BD0" w:rsidRPr="00F75A45">
        <w:rPr>
          <w:rFonts w:ascii="Times New Roman" w:eastAsia="ヒラギノ角ゴ Pro W3" w:hAnsi="Times New Roman" w:cs="Times New Roman"/>
          <w:sz w:val="27"/>
          <w:szCs w:val="27"/>
        </w:rPr>
        <w:t>.</w:t>
      </w:r>
    </w:p>
    <w:p w14:paraId="7ABF41B1" w14:textId="3D0DDB13"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Issues to date, including current acute issues</w:t>
      </w:r>
      <w:r w:rsidR="00A17BD0" w:rsidRPr="00F75A45">
        <w:rPr>
          <w:rFonts w:ascii="Times New Roman" w:eastAsia="ヒラギノ角ゴ Pro W3" w:hAnsi="Times New Roman" w:cs="Times New Roman"/>
          <w:sz w:val="27"/>
          <w:szCs w:val="27"/>
        </w:rPr>
        <w:t>.</w:t>
      </w:r>
      <w:proofErr w:type="gramEnd"/>
    </w:p>
    <w:p w14:paraId="164811F9" w14:textId="5157E489"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Professional dental care and home care received to date</w:t>
      </w:r>
      <w:r w:rsidR="00A17BD0" w:rsidRPr="00F75A45">
        <w:rPr>
          <w:rFonts w:ascii="Times New Roman" w:eastAsia="ヒラギノ角ゴ Pro W3" w:hAnsi="Times New Roman" w:cs="Times New Roman"/>
          <w:sz w:val="27"/>
          <w:szCs w:val="27"/>
        </w:rPr>
        <w:t>.</w:t>
      </w:r>
    </w:p>
    <w:p w14:paraId="65E63BDF" w14:textId="679AD211"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Perfor</w:t>
      </w:r>
      <w:r w:rsidR="009528DF" w:rsidRPr="00F75A45">
        <w:rPr>
          <w:rFonts w:ascii="Times New Roman" w:eastAsia="ヒラギノ角ゴ Pro W3" w:hAnsi="Times New Roman" w:cs="Times New Roman"/>
          <w:sz w:val="27"/>
          <w:szCs w:val="27"/>
        </w:rPr>
        <w:t xml:space="preserve">m a caries risk assessment. See </w:t>
      </w:r>
      <w:hyperlink r:id="rId25" w:history="1">
        <w:r w:rsidRPr="00F75A45">
          <w:rPr>
            <w:rStyle w:val="Hyperlink"/>
            <w:rFonts w:ascii="Times New Roman" w:eastAsia="Times New Roman" w:hAnsi="Times New Roman" w:cs="Times New Roman"/>
            <w:sz w:val="27"/>
            <w:szCs w:val="27"/>
          </w:rPr>
          <w:t>www2.aap.org/oralhealth/riskassessmenttool.html</w:t>
        </w:r>
      </w:hyperlink>
      <w:r w:rsidRPr="00F75A45">
        <w:rPr>
          <w:rStyle w:val="Hyperlink"/>
          <w:rFonts w:ascii="Times New Roman" w:eastAsia="Times New Roman" w:hAnsi="Times New Roman" w:cs="Times New Roman"/>
          <w:sz w:val="27"/>
          <w:szCs w:val="27"/>
        </w:rPr>
        <w:t xml:space="preserve"> </w:t>
      </w:r>
      <w:r w:rsidRPr="00F75A45">
        <w:rPr>
          <w:rStyle w:val="Hyperlink"/>
          <w:rFonts w:ascii="Times New Roman" w:eastAsia="Times New Roman" w:hAnsi="Times New Roman" w:cs="Times New Roman"/>
          <w:color w:val="auto"/>
          <w:sz w:val="27"/>
          <w:szCs w:val="27"/>
          <w:u w:val="none"/>
        </w:rPr>
        <w:t>for a sample tool</w:t>
      </w:r>
      <w:r w:rsidR="00A17BD0" w:rsidRPr="00F75A45">
        <w:rPr>
          <w:rStyle w:val="Hyperlink"/>
          <w:rFonts w:ascii="Times New Roman" w:eastAsia="Times New Roman" w:hAnsi="Times New Roman" w:cs="Times New Roman"/>
          <w:color w:val="auto"/>
          <w:sz w:val="27"/>
          <w:szCs w:val="27"/>
          <w:u w:val="none"/>
        </w:rPr>
        <w:t>.</w:t>
      </w:r>
    </w:p>
    <w:p w14:paraId="4C93BF9D" w14:textId="67F0715B"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Past or current caries experience of siblings, pare</w:t>
      </w:r>
      <w:r w:rsidR="00CA73F4" w:rsidRPr="00F75A45">
        <w:rPr>
          <w:rFonts w:ascii="Times New Roman" w:eastAsia="ヒラギノ角ゴ Pro W3" w:hAnsi="Times New Roman" w:cs="Times New Roman"/>
          <w:sz w:val="27"/>
          <w:szCs w:val="27"/>
        </w:rPr>
        <w:t>nts and other household members</w:t>
      </w:r>
      <w:r w:rsidR="00A17BD0" w:rsidRPr="00F75A45">
        <w:rPr>
          <w:rFonts w:ascii="Times New Roman" w:eastAsia="ヒラギノ角ゴ Pro W3" w:hAnsi="Times New Roman" w:cs="Times New Roman"/>
          <w:sz w:val="27"/>
          <w:szCs w:val="27"/>
        </w:rPr>
        <w:t>.</w:t>
      </w:r>
    </w:p>
    <w:p w14:paraId="3979D70E"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5B2ACF90" w14:textId="51A84000"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Diet: Use and frequency of sugary food and drinks, night time feeding of anything except water</w:t>
      </w:r>
      <w:r w:rsidR="00A17BD0" w:rsidRPr="00F75A45">
        <w:rPr>
          <w:rFonts w:ascii="Times New Roman" w:eastAsia="ヒラギノ角ゴ Pro W3" w:hAnsi="Times New Roman" w:cs="Times New Roman"/>
          <w:sz w:val="27"/>
          <w:szCs w:val="27"/>
        </w:rPr>
        <w:t>.</w:t>
      </w:r>
    </w:p>
    <w:p w14:paraId="1469A5E0" w14:textId="302164F4"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Fluoride exposure, including fluoride varnish in other settings, systemic and topical fluoride and community water fluoridation.</w:t>
      </w:r>
      <w:proofErr w:type="gramEnd"/>
      <w:r w:rsidRPr="00F75A45">
        <w:rPr>
          <w:rFonts w:ascii="Times New Roman" w:eastAsia="ヒラギノ角ゴ Pro W3" w:hAnsi="Times New Roman" w:cs="Times New Roman"/>
          <w:sz w:val="27"/>
          <w:szCs w:val="27"/>
        </w:rPr>
        <w:t xml:space="preserve"> See Appendix </w:t>
      </w:r>
      <w:r w:rsidR="00731AEF" w:rsidRPr="00F75A45">
        <w:rPr>
          <w:rFonts w:ascii="Times New Roman" w:eastAsia="ヒラギノ角ゴ Pro W3" w:hAnsi="Times New Roman" w:cs="Times New Roman"/>
          <w:sz w:val="27"/>
          <w:szCs w:val="27"/>
        </w:rPr>
        <w:t>4</w:t>
      </w:r>
      <w:r w:rsidRPr="00F75A45">
        <w:rPr>
          <w:rFonts w:ascii="Times New Roman" w:eastAsia="ヒラギノ角ゴ Pro W3" w:hAnsi="Times New Roman" w:cs="Times New Roman"/>
          <w:sz w:val="27"/>
          <w:szCs w:val="27"/>
        </w:rPr>
        <w:t xml:space="preserve"> for </w:t>
      </w:r>
      <w:r w:rsidR="0099710B" w:rsidRPr="00F75A45">
        <w:rPr>
          <w:rFonts w:ascii="Times New Roman" w:eastAsia="ヒラギノ角ゴ Pro W3" w:hAnsi="Times New Roman" w:cs="Times New Roman"/>
          <w:sz w:val="27"/>
          <w:szCs w:val="27"/>
        </w:rPr>
        <w:t>a list</w:t>
      </w:r>
      <w:r w:rsidRPr="00F75A45">
        <w:rPr>
          <w:rFonts w:ascii="Times New Roman" w:eastAsia="ヒラギノ角ゴ Pro W3" w:hAnsi="Times New Roman" w:cs="Times New Roman"/>
          <w:sz w:val="27"/>
          <w:szCs w:val="27"/>
        </w:rPr>
        <w:t xml:space="preserve"> of fluoridated communities in Massachusetts.</w:t>
      </w:r>
    </w:p>
    <w:p w14:paraId="123BF7C0"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340D3EB1"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Perform examination.</w:t>
      </w:r>
    </w:p>
    <w:p w14:paraId="7B2AEE9A" w14:textId="77777777" w:rsidR="001F5A2B" w:rsidRDefault="001F5A2B" w:rsidP="009528DF">
      <w:pPr>
        <w:spacing w:after="0" w:line="240" w:lineRule="auto"/>
        <w:rPr>
          <w:rFonts w:ascii="Times New Roman" w:eastAsia="ヒラギノ角ゴ Pro W3" w:hAnsi="Times New Roman" w:cs="Times New Roman"/>
          <w:sz w:val="27"/>
          <w:szCs w:val="27"/>
          <w:shd w:val="clear" w:color="auto" w:fill="FFFF00"/>
        </w:rPr>
      </w:pPr>
      <w:proofErr w:type="gramStart"/>
      <w:r w:rsidRPr="00F75A45">
        <w:rPr>
          <w:rFonts w:ascii="Times New Roman" w:eastAsia="ヒラギノ角ゴ Pro W3" w:hAnsi="Times New Roman" w:cs="Times New Roman"/>
          <w:sz w:val="27"/>
          <w:szCs w:val="27"/>
        </w:rPr>
        <w:t>Knee-to-knee examination, as appropriate.</w:t>
      </w:r>
      <w:proofErr w:type="gramEnd"/>
      <w:r w:rsidRPr="00F75A45">
        <w:rPr>
          <w:rFonts w:ascii="Times New Roman" w:eastAsia="ヒラギノ角ゴ Pro W3" w:hAnsi="Times New Roman" w:cs="Times New Roman"/>
          <w:sz w:val="27"/>
          <w:szCs w:val="27"/>
        </w:rPr>
        <w:t xml:space="preserve">  </w:t>
      </w:r>
      <w:r w:rsidRPr="00F75A45">
        <w:rPr>
          <w:rFonts w:ascii="Times New Roman" w:eastAsia="ヒラギノ角ゴ Pro W3" w:hAnsi="Times New Roman" w:cs="Times New Roman"/>
          <w:sz w:val="27"/>
          <w:szCs w:val="27"/>
          <w:shd w:val="clear" w:color="auto" w:fill="FFFF00"/>
        </w:rPr>
        <w:t xml:space="preserve"> </w:t>
      </w:r>
    </w:p>
    <w:p w14:paraId="38505B70" w14:textId="37489763" w:rsidR="008D6256" w:rsidRDefault="008D6256" w:rsidP="009528DF">
      <w:pPr>
        <w:spacing w:after="0" w:line="240" w:lineRule="auto"/>
        <w:rPr>
          <w:rFonts w:ascii="Times New Roman" w:eastAsia="ヒラギノ角ゴ Pro W3" w:hAnsi="Times New Roman" w:cs="Times New Roman"/>
          <w:sz w:val="27"/>
          <w:szCs w:val="27"/>
        </w:rPr>
      </w:pPr>
      <w:r>
        <w:rPr>
          <w:rFonts w:ascii="Times New Roman" w:eastAsia="ヒラギノ角ゴ Pro W3" w:hAnsi="Times New Roman" w:cs="Times New Roman"/>
          <w:sz w:val="27"/>
          <w:szCs w:val="27"/>
        </w:rPr>
        <w:t>A p</w:t>
      </w:r>
      <w:r w:rsidRPr="008D6256">
        <w:rPr>
          <w:rFonts w:ascii="Times New Roman" w:eastAsia="ヒラギノ角ゴ Pro W3" w:hAnsi="Times New Roman" w:cs="Times New Roman"/>
          <w:sz w:val="27"/>
          <w:szCs w:val="27"/>
        </w:rPr>
        <w:t>hoto show</w:t>
      </w:r>
      <w:r>
        <w:rPr>
          <w:rFonts w:ascii="Times New Roman" w:eastAsia="ヒラギノ角ゴ Pro W3" w:hAnsi="Times New Roman" w:cs="Times New Roman"/>
          <w:sz w:val="27"/>
          <w:szCs w:val="27"/>
        </w:rPr>
        <w:t>s</w:t>
      </w:r>
      <w:r w:rsidRPr="008D6256">
        <w:rPr>
          <w:rFonts w:ascii="Times New Roman" w:eastAsia="ヒラギノ角ゴ Pro W3" w:hAnsi="Times New Roman" w:cs="Times New Roman"/>
          <w:sz w:val="27"/>
          <w:szCs w:val="27"/>
        </w:rPr>
        <w:t xml:space="preserve"> the proper positioning of knee-to-knee examination.  Parent and dental care provider sit facing each other, with knees nearly touching. Young child sits on parent’s lap and leans backward so child’s head is in lap of dental provider, who can then examine the child’s mouth while child can see parent and hold parent’s hands. Provider, child and parent all wear eye protection. Provider also wears facemask, gown and gloves.  </w:t>
      </w:r>
    </w:p>
    <w:p w14:paraId="39109623" w14:textId="7DD0B5DE" w:rsidR="001F5A2B" w:rsidRPr="008D6256"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 xml:space="preserve">Assess growth and development, eruption sequence, hard and soft tissue (extra-oral and intra-oral) injuries, and signs of child abuse or neglect. </w:t>
      </w:r>
    </w:p>
    <w:p w14:paraId="47079492"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4C5C90DC" w14:textId="77777777" w:rsidR="001F5A2B" w:rsidRPr="00F75A45" w:rsidRDefault="001F5A2B" w:rsidP="009528DF">
      <w:pPr>
        <w:spacing w:after="0" w:line="240" w:lineRule="auto"/>
        <w:rPr>
          <w:rFonts w:ascii="Times New Roman" w:eastAsia="ヒラギノ角ゴ Pro W3" w:hAnsi="Times New Roman" w:cs="Times New Roman"/>
          <w:sz w:val="27"/>
          <w:szCs w:val="27"/>
          <w:shd w:val="clear" w:color="auto" w:fill="FFFF00"/>
        </w:rPr>
      </w:pPr>
      <w:r w:rsidRPr="00F75A45">
        <w:rPr>
          <w:rFonts w:ascii="Times New Roman" w:eastAsia="ヒラギノ角ゴ Pro W3" w:hAnsi="Times New Roman" w:cs="Times New Roman"/>
          <w:sz w:val="27"/>
          <w:szCs w:val="27"/>
        </w:rPr>
        <w:t xml:space="preserve">Take radiographs as needed. </w:t>
      </w:r>
    </w:p>
    <w:p w14:paraId="6F1D02F6"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162E2117"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Answer concerns/questions about treatments raised by the caregivers. </w:t>
      </w:r>
    </w:p>
    <w:p w14:paraId="6DFD4CF6" w14:textId="4B596E81" w:rsidR="001F5A2B" w:rsidRPr="00F75A45" w:rsidRDefault="00134101"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Advise and E</w:t>
      </w:r>
      <w:r w:rsidR="009528DF" w:rsidRPr="00F75A45">
        <w:rPr>
          <w:rFonts w:ascii="Times New Roman" w:eastAsia="Times New Roman" w:hAnsi="Times New Roman" w:cs="Times New Roman"/>
          <w:b/>
          <w:sz w:val="27"/>
          <w:szCs w:val="27"/>
        </w:rPr>
        <w:t>ducate</w:t>
      </w:r>
    </w:p>
    <w:p w14:paraId="297E6A96"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Reassure parents about the importance and safety of oral health prevention and treatment in early childhood and throughout life.</w:t>
      </w:r>
    </w:p>
    <w:p w14:paraId="576D233B"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71CBD894"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Remind parents of the importance of a medical home and refer when necessary.  </w:t>
      </w:r>
    </w:p>
    <w:p w14:paraId="10ED7457"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344088AC"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Discuss oral hygiene, water fluoridation, fluoride treatment, good diet and nutrition, and dental visits.</w:t>
      </w:r>
    </w:p>
    <w:p w14:paraId="0094E249"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2AC7FF55" w14:textId="77777777"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Oral hygiene considerations:</w:t>
      </w:r>
    </w:p>
    <w:p w14:paraId="559B3958" w14:textId="6C651365"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Instruct the parent to lift the child’s lip to inspect the teeth and gums at the time that the ch</w:t>
      </w:r>
      <w:r w:rsidR="00CA73F4" w:rsidRPr="00F75A45">
        <w:rPr>
          <w:rFonts w:ascii="Times New Roman" w:eastAsia="ヒラギノ角ゴ Pro W3" w:hAnsi="Times New Roman" w:cs="Times New Roman"/>
          <w:sz w:val="27"/>
          <w:szCs w:val="27"/>
        </w:rPr>
        <w:t>ild brushes</w:t>
      </w:r>
      <w:r w:rsidR="00A17BD0" w:rsidRPr="00F75A45">
        <w:rPr>
          <w:rFonts w:ascii="Times New Roman" w:eastAsia="ヒラギノ角ゴ Pro W3" w:hAnsi="Times New Roman" w:cs="Times New Roman"/>
          <w:sz w:val="27"/>
          <w:szCs w:val="27"/>
        </w:rPr>
        <w:t>.</w:t>
      </w:r>
    </w:p>
    <w:p w14:paraId="3EF3BA2A" w14:textId="062A46B9"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Brush teeth with fluoride toothpaste after brea</w:t>
      </w:r>
      <w:r w:rsidR="00CA73F4" w:rsidRPr="00F75A45">
        <w:rPr>
          <w:rFonts w:ascii="Times New Roman" w:eastAsia="ヒラギノ角ゴ Pro W3" w:hAnsi="Times New Roman" w:cs="Times New Roman"/>
          <w:sz w:val="27"/>
          <w:szCs w:val="27"/>
        </w:rPr>
        <w:t>kfast and before going to sleep</w:t>
      </w:r>
      <w:r w:rsidR="00A17BD0" w:rsidRPr="00F75A45">
        <w:rPr>
          <w:rFonts w:ascii="Times New Roman" w:eastAsia="ヒラギノ角ゴ Pro W3" w:hAnsi="Times New Roman" w:cs="Times New Roman"/>
          <w:sz w:val="27"/>
          <w:szCs w:val="27"/>
        </w:rPr>
        <w:t>.</w:t>
      </w:r>
      <w:r w:rsidRPr="00F75A45">
        <w:rPr>
          <w:rFonts w:ascii="Times New Roman" w:eastAsia="ヒラギノ角ゴ Pro W3" w:hAnsi="Times New Roman" w:cs="Times New Roman"/>
          <w:sz w:val="27"/>
          <w:szCs w:val="27"/>
        </w:rPr>
        <w:t xml:space="preserve">  </w:t>
      </w:r>
    </w:p>
    <w:p w14:paraId="3D522FCF" w14:textId="258F0435" w:rsidR="00134101" w:rsidRPr="00F75A45" w:rsidRDefault="00134101" w:rsidP="009528DF">
      <w:pPr>
        <w:spacing w:after="0" w:line="240" w:lineRule="auto"/>
        <w:rPr>
          <w:rFonts w:ascii="Times New Roman" w:eastAsia="ヒラギノ角ゴ Pro W3" w:hAnsi="Times New Roman" w:cs="Times New Roman"/>
          <w:sz w:val="27"/>
          <w:szCs w:val="27"/>
        </w:rPr>
      </w:pPr>
    </w:p>
    <w:p w14:paraId="2739A4E4" w14:textId="1640D681"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Caregivers should brush child’s teeth until they are confident that child is brushing effectively (age 7-8) </w:t>
      </w:r>
      <w:r w:rsidR="00CA73F4" w:rsidRPr="00F75A45">
        <w:rPr>
          <w:rFonts w:ascii="Times New Roman" w:eastAsia="ヒラギノ角ゴ Pro W3" w:hAnsi="Times New Roman" w:cs="Times New Roman"/>
          <w:sz w:val="27"/>
          <w:szCs w:val="27"/>
        </w:rPr>
        <w:t>and not swallowing toothpaste</w:t>
      </w:r>
      <w:r w:rsidR="00A17BD0" w:rsidRPr="00F75A45">
        <w:rPr>
          <w:rFonts w:ascii="Times New Roman" w:eastAsia="ヒラギノ角ゴ Pro W3" w:hAnsi="Times New Roman" w:cs="Times New Roman"/>
          <w:sz w:val="27"/>
          <w:szCs w:val="27"/>
        </w:rPr>
        <w:t>.</w:t>
      </w:r>
      <w:r w:rsidR="00134101" w:rsidRPr="00F75A45">
        <w:rPr>
          <w:rFonts w:ascii="Times New Roman" w:eastAsia="ヒラギノ角ゴ Pro W3" w:hAnsi="Times New Roman" w:cs="Times New Roman"/>
          <w:sz w:val="27"/>
          <w:szCs w:val="27"/>
        </w:rPr>
        <w:t xml:space="preserve"> A child who is able to tie his/her own shoes has the dexterity to brush and floss effectively.</w:t>
      </w:r>
    </w:p>
    <w:p w14:paraId="7D8FE544" w14:textId="77777777" w:rsidR="00134101" w:rsidRPr="00F75A45" w:rsidRDefault="00134101" w:rsidP="009528DF">
      <w:pPr>
        <w:spacing w:after="0" w:line="240" w:lineRule="auto"/>
        <w:rPr>
          <w:rFonts w:ascii="Times New Roman" w:eastAsia="ヒラギノ角ゴ Pro W3" w:hAnsi="Times New Roman" w:cs="Times New Roman"/>
          <w:sz w:val="27"/>
          <w:szCs w:val="27"/>
        </w:rPr>
      </w:pPr>
    </w:p>
    <w:p w14:paraId="69778B2E" w14:textId="4BD83DD9"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Recommend flossing when proximal tooth surfaces are in contact, only after parent has been trained to do so correctly (to avoid </w:t>
      </w:r>
      <w:r w:rsidR="00D2484F" w:rsidRPr="00F75A45">
        <w:rPr>
          <w:rFonts w:ascii="Times New Roman" w:eastAsia="ヒラギノ角ゴ Pro W3" w:hAnsi="Times New Roman" w:cs="Times New Roman"/>
          <w:sz w:val="27"/>
          <w:szCs w:val="27"/>
        </w:rPr>
        <w:t>gingival trauma</w:t>
      </w:r>
      <w:r w:rsidRPr="00F75A45">
        <w:rPr>
          <w:rFonts w:ascii="Times New Roman" w:eastAsia="ヒラギノ角ゴ Pro W3" w:hAnsi="Times New Roman" w:cs="Times New Roman"/>
          <w:sz w:val="27"/>
          <w:szCs w:val="27"/>
        </w:rPr>
        <w:t xml:space="preserve">).  Initially, the care provider </w:t>
      </w:r>
      <w:r w:rsidR="00D2484F" w:rsidRPr="00F75A45">
        <w:rPr>
          <w:rFonts w:ascii="Times New Roman" w:eastAsia="ヒラギノ角ゴ Pro W3" w:hAnsi="Times New Roman" w:cs="Times New Roman"/>
          <w:sz w:val="27"/>
          <w:szCs w:val="27"/>
        </w:rPr>
        <w:t xml:space="preserve">should </w:t>
      </w:r>
      <w:r w:rsidRPr="00F75A45">
        <w:rPr>
          <w:rFonts w:ascii="Times New Roman" w:eastAsia="ヒラギノ角ゴ Pro W3" w:hAnsi="Times New Roman" w:cs="Times New Roman"/>
          <w:sz w:val="27"/>
          <w:szCs w:val="27"/>
        </w:rPr>
        <w:t>floss the child’s teeth. As the child matures, supervise flossing until the chil</w:t>
      </w:r>
      <w:r w:rsidR="00CA73F4" w:rsidRPr="00F75A45">
        <w:rPr>
          <w:rFonts w:ascii="Times New Roman" w:eastAsia="ヒラギノ角ゴ Pro W3" w:hAnsi="Times New Roman" w:cs="Times New Roman"/>
          <w:sz w:val="27"/>
          <w:szCs w:val="27"/>
        </w:rPr>
        <w:t>d masters the skill</w:t>
      </w:r>
      <w:r w:rsidR="00A17BD0" w:rsidRPr="00F75A45">
        <w:rPr>
          <w:rFonts w:ascii="Times New Roman" w:eastAsia="ヒラギノ角ゴ Pro W3" w:hAnsi="Times New Roman" w:cs="Times New Roman"/>
          <w:sz w:val="27"/>
          <w:szCs w:val="27"/>
        </w:rPr>
        <w:t>.</w:t>
      </w:r>
      <w:r w:rsidR="00D2484F" w:rsidRPr="00F75A45">
        <w:rPr>
          <w:rFonts w:ascii="Times New Roman" w:eastAsia="ヒラギノ角ゴ Pro W3" w:hAnsi="Times New Roman" w:cs="Times New Roman"/>
          <w:sz w:val="27"/>
          <w:szCs w:val="27"/>
        </w:rPr>
        <w:t xml:space="preserve"> </w:t>
      </w:r>
    </w:p>
    <w:p w14:paraId="2A23411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Confirm availability of </w:t>
      </w:r>
      <w:r w:rsidR="00D2484F" w:rsidRPr="00F75A45">
        <w:rPr>
          <w:rFonts w:ascii="Times New Roman" w:eastAsia="ヒラギノ角ゴ Pro W3" w:hAnsi="Times New Roman" w:cs="Times New Roman"/>
          <w:sz w:val="27"/>
          <w:szCs w:val="27"/>
        </w:rPr>
        <w:t xml:space="preserve">a soft </w:t>
      </w:r>
      <w:r w:rsidRPr="00F75A45">
        <w:rPr>
          <w:rFonts w:ascii="Times New Roman" w:eastAsia="ヒラギノ角ゴ Pro W3" w:hAnsi="Times New Roman" w:cs="Times New Roman"/>
          <w:sz w:val="27"/>
          <w:szCs w:val="27"/>
        </w:rPr>
        <w:t>toothbrush, fluoride toothpaste, and clean water.</w:t>
      </w:r>
    </w:p>
    <w:p w14:paraId="6AB9B23B" w14:textId="77777777" w:rsidR="009528DF" w:rsidRPr="00F75A45" w:rsidRDefault="009528DF" w:rsidP="009528DF">
      <w:pPr>
        <w:tabs>
          <w:tab w:val="num" w:pos="1800"/>
        </w:tabs>
        <w:spacing w:after="0" w:line="240" w:lineRule="auto"/>
        <w:ind w:left="720"/>
        <w:rPr>
          <w:rFonts w:ascii="Times New Roman" w:eastAsia="ヒラギノ角ゴ Pro W3" w:hAnsi="Times New Roman" w:cs="Times New Roman"/>
          <w:sz w:val="27"/>
          <w:szCs w:val="27"/>
        </w:rPr>
      </w:pPr>
    </w:p>
    <w:p w14:paraId="258435D1" w14:textId="41C98520"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Discuss fluoride</w:t>
      </w:r>
      <w:r w:rsidR="00A17BD0" w:rsidRPr="00F75A45">
        <w:rPr>
          <w:rFonts w:ascii="Times New Roman" w:eastAsia="ヒラギノ角ゴ Pro W3" w:hAnsi="Times New Roman" w:cs="Times New Roman"/>
          <w:sz w:val="27"/>
          <w:szCs w:val="27"/>
        </w:rPr>
        <w:t>:</w:t>
      </w:r>
    </w:p>
    <w:p w14:paraId="5C116A71"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Discuss safety and benefits of community water fluoridation.</w:t>
      </w:r>
    </w:p>
    <w:p w14:paraId="232D50E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Encourage drinking optimally fluoridated tap or bottled water. </w:t>
      </w:r>
    </w:p>
    <w:p w14:paraId="1C84D428" w14:textId="7EED9DDC"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If access to fluoridated water is not possible, prescribe fluoride drops or tablets supplements for children in sub-op</w:t>
      </w:r>
      <w:r w:rsidR="00AC28D1" w:rsidRPr="00F75A45">
        <w:rPr>
          <w:rFonts w:ascii="Times New Roman" w:eastAsia="ヒラギノ角ゴ Pro W3" w:hAnsi="Times New Roman" w:cs="Times New Roman"/>
          <w:sz w:val="27"/>
          <w:szCs w:val="27"/>
        </w:rPr>
        <w:t>timally fluoridated communities</w:t>
      </w:r>
      <w:r w:rsidRPr="00F75A45">
        <w:rPr>
          <w:rFonts w:ascii="Times New Roman" w:eastAsia="ヒラギノ角ゴ Pro W3" w:hAnsi="Times New Roman" w:cs="Times New Roman"/>
          <w:sz w:val="27"/>
          <w:szCs w:val="27"/>
        </w:rPr>
        <w:t xml:space="preserve">. </w:t>
      </w:r>
      <w:hyperlink w:anchor="_ENREF_27" w:tooltip=",  #3601" w:history="1">
        <w:r w:rsidR="00D14AEB" w:rsidRPr="00F75A45">
          <w:rPr>
            <w:rFonts w:ascii="Times New Roman" w:eastAsia="ヒラギノ角ゴ Pro W3" w:hAnsi="Times New Roman" w:cs="Times New Roman"/>
            <w:sz w:val="27"/>
            <w:szCs w:val="27"/>
          </w:rPr>
          <w:fldChar w:fldCharType="begin"/>
        </w:r>
        <w:r w:rsidR="00D14AEB" w:rsidRPr="00F75A45">
          <w:rPr>
            <w:rFonts w:ascii="Times New Roman" w:eastAsia="ヒラギノ角ゴ Pro W3" w:hAnsi="Times New Roman" w:cs="Times New Roman"/>
            <w:sz w:val="27"/>
            <w:szCs w:val="27"/>
          </w:rPr>
          <w:instrText xml:space="preserve"> ADDIN EN.CITE &lt;EndNote&gt;&lt;Cite&gt;&lt;RecNum&gt;3627&lt;/RecNum&gt;&lt;DisplayText&gt;&lt;style face="superscript"&gt;27&lt;/style&gt;&lt;/DisplayText&gt;&lt;record&gt;&lt;rec-number&gt;3627&lt;/rec-number&gt;&lt;foreign-keys&gt;&lt;key app="EN" db-id="ffsxv50auea0zree9eavvtztrwsedp5pr0v2"&gt;3627&lt;/key&gt;&lt;/foreign-keys&gt;&lt;ref-type name="Journal Article"&gt;17&lt;/ref-type&gt;&lt;contributors&gt;&lt;/contributors&gt;&lt;titles&gt;&lt;title&gt;Clark MB, Slayton RL, Section on Oral Health, American Academy of Pediatrics. Fluoride Use in Caries Prevention in the Primary Care Setting. Pediatrics. 2014. 134(3): 626-633.&lt;/title&gt;&lt;/titles&gt;&lt;dates&gt;&lt;/dates&gt;&lt;urls&gt;&lt;/urls&gt;&lt;/record&gt;&lt;/Cite&gt;&lt;/EndNote&gt;</w:instrText>
        </w:r>
        <w:r w:rsidR="00D14AEB" w:rsidRPr="00F75A45">
          <w:rPr>
            <w:rFonts w:ascii="Times New Roman" w:eastAsia="ヒラギノ角ゴ Pro W3" w:hAnsi="Times New Roman" w:cs="Times New Roman"/>
            <w:sz w:val="27"/>
            <w:szCs w:val="27"/>
          </w:rPr>
          <w:fldChar w:fldCharType="separate"/>
        </w:r>
        <w:r w:rsidR="00D14AEB" w:rsidRPr="00F75A45">
          <w:rPr>
            <w:rFonts w:ascii="Times New Roman" w:eastAsia="ヒラギノ角ゴ Pro W3" w:hAnsi="Times New Roman" w:cs="Times New Roman"/>
            <w:noProof/>
            <w:sz w:val="27"/>
            <w:szCs w:val="27"/>
            <w:vertAlign w:val="superscript"/>
          </w:rPr>
          <w:t>27</w:t>
        </w:r>
        <w:r w:rsidR="00D14AEB" w:rsidRPr="00F75A45">
          <w:rPr>
            <w:rFonts w:ascii="Times New Roman" w:eastAsia="ヒラギノ角ゴ Pro W3" w:hAnsi="Times New Roman" w:cs="Times New Roman"/>
            <w:sz w:val="27"/>
            <w:szCs w:val="27"/>
          </w:rPr>
          <w:fldChar w:fldCharType="end"/>
        </w:r>
      </w:hyperlink>
      <w:r w:rsidRPr="00F75A45">
        <w:rPr>
          <w:rFonts w:ascii="Times New Roman" w:eastAsia="ヒラギノ角ゴ Pro W3" w:hAnsi="Times New Roman" w:cs="Times New Roman"/>
          <w:sz w:val="27"/>
          <w:szCs w:val="27"/>
        </w:rPr>
        <w:t xml:space="preserve"> </w:t>
      </w:r>
    </w:p>
    <w:p w14:paraId="30BA5C35"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2ECBC525"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infants less than 6 months of age who are not breastfed, discuss mixing powdered or concentrated infant formula with non-fluoridated water to decrease the possibility of a child developing questionable or very mild fluorosis. </w:t>
      </w:r>
    </w:p>
    <w:p w14:paraId="78702DB9"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5A56E246" w14:textId="0896A2ED"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 xml:space="preserve">The ADA suggests that </w:t>
      </w:r>
      <w:r w:rsidRPr="00F75A45">
        <w:rPr>
          <w:rFonts w:ascii="Times New Roman" w:hAnsi="Times New Roman" w:cs="Times New Roman"/>
          <w:sz w:val="27"/>
          <w:szCs w:val="27"/>
        </w:rPr>
        <w:t>powdered formula continue to be reconstituted with optimally fluoridated drinking water, but for caregivers who are concerned with the potential for fluorosis, ready-to-feed formula or reconstituting formula using fluoride-free water can be suggested. Fluoride-free water is water that is labeled as “purified,” “demineralized,” “deionized,” “distilled,” or “produced through reverse-osmosis.”</w:t>
      </w:r>
      <w:hyperlink w:anchor="_ENREF_28" w:tooltip=",  #3602" w:history="1">
        <w:r w:rsidR="00D14AEB" w:rsidRPr="00F75A45">
          <w:rPr>
            <w:rFonts w:ascii="Times New Roman" w:hAnsi="Times New Roman" w:cs="Times New Roman"/>
            <w:sz w:val="27"/>
            <w:szCs w:val="27"/>
          </w:rPr>
          <w:fldChar w:fldCharType="begin"/>
        </w:r>
        <w:r w:rsidR="00D14AEB" w:rsidRPr="00F75A45">
          <w:rPr>
            <w:rFonts w:ascii="Times New Roman" w:hAnsi="Times New Roman" w:cs="Times New Roman"/>
            <w:sz w:val="27"/>
            <w:szCs w:val="27"/>
          </w:rPr>
          <w:instrText xml:space="preserve"> ADDIN EN.CITE &lt;EndNote&gt;&lt;Cite&gt;&lt;RecNum&gt;3602&lt;/RecNum&gt;&lt;DisplayText&gt;&lt;style face="superscript"&gt;28&lt;/style&gt;&lt;/DisplayText&gt;&lt;record&gt;&lt;rec-number&gt;3602&lt;/rec-number&gt;&lt;foreign-keys&gt;&lt;key app="EN" db-id="ffsxv50auea0zree9eavvtztrwsedp5pr0v2"&gt;3602&lt;/key&gt;&lt;/foreign-keys&gt;&lt;ref-type name="Journal Article"&gt;17&lt;/ref-type&gt;&lt;contributors&gt;&lt;/contributors&gt;&lt;titles&gt;&lt;title&gt;Fluoride supplements. Oral Health Topics. American Dental Association. Available at: http://www.ada.org/en/member-center/oral-health-topics/fluoride-supplements#dosschedule.&lt;/title&gt;&lt;/titles&gt;&lt;dates&gt;&lt;/dates&gt;&lt;urls&gt;&lt;/urls&gt;&lt;/record&gt;&lt;/Cite&gt;&lt;/EndNote&gt;</w:instrText>
        </w:r>
        <w:r w:rsidR="00D14AEB" w:rsidRPr="00F75A45">
          <w:rPr>
            <w:rFonts w:ascii="Times New Roman" w:hAnsi="Times New Roman" w:cs="Times New Roman"/>
            <w:sz w:val="27"/>
            <w:szCs w:val="27"/>
          </w:rPr>
          <w:fldChar w:fldCharType="separate"/>
        </w:r>
        <w:r w:rsidR="00D14AEB" w:rsidRPr="00F75A45">
          <w:rPr>
            <w:rFonts w:ascii="Times New Roman" w:hAnsi="Times New Roman" w:cs="Times New Roman"/>
            <w:noProof/>
            <w:sz w:val="27"/>
            <w:szCs w:val="27"/>
            <w:vertAlign w:val="superscript"/>
          </w:rPr>
          <w:t>28</w:t>
        </w:r>
        <w:r w:rsidR="00D14AEB" w:rsidRPr="00F75A45">
          <w:rPr>
            <w:rFonts w:ascii="Times New Roman" w:hAnsi="Times New Roman" w:cs="Times New Roman"/>
            <w:sz w:val="27"/>
            <w:szCs w:val="27"/>
          </w:rPr>
          <w:fldChar w:fldCharType="end"/>
        </w:r>
      </w:hyperlink>
      <w:r w:rsidRPr="00F75A45">
        <w:rPr>
          <w:rFonts w:ascii="Times New Roman" w:hAnsi="Times New Roman" w:cs="Times New Roman"/>
          <w:sz w:val="27"/>
          <w:szCs w:val="27"/>
        </w:rPr>
        <w:t xml:space="preserve"> </w:t>
      </w:r>
    </w:p>
    <w:p w14:paraId="0297158F"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52337C5B" w14:textId="35B363E8"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Supervise use of fluoride toothpaste on toothbrush, a smear from eruption of the first tooth to age 3 and a pea size amount until age 6.</w:t>
      </w:r>
      <w:hyperlink w:anchor="_ENREF_29" w:tooltip=",  #3603" w:history="1">
        <w:r w:rsidR="00D14AEB" w:rsidRPr="00F75A45">
          <w:rPr>
            <w:rFonts w:ascii="Times New Roman" w:eastAsia="ヒラギノ角ゴ Pro W3" w:hAnsi="Times New Roman" w:cs="Times New Roman"/>
            <w:sz w:val="27"/>
            <w:szCs w:val="27"/>
          </w:rPr>
          <w:fldChar w:fldCharType="begin"/>
        </w:r>
        <w:r w:rsidR="00D14AEB" w:rsidRPr="00F75A45">
          <w:rPr>
            <w:rFonts w:ascii="Times New Roman" w:eastAsia="ヒラギノ角ゴ Pro W3" w:hAnsi="Times New Roman" w:cs="Times New Roman"/>
            <w:sz w:val="27"/>
            <w:szCs w:val="27"/>
          </w:rPr>
          <w:instrText xml:space="preserve"> ADDIN EN.CITE &lt;EndNote&gt;&lt;Cite&gt;&lt;RecNum&gt;3603&lt;/RecNum&gt;&lt;DisplayText&gt;&lt;style face="superscript"&gt;29&lt;/style&gt;&lt;/DisplayText&gt;&lt;record&gt;&lt;rec-number&gt;3603&lt;/rec-number&gt;&lt;foreign-keys&gt;&lt;key app="EN" db-id="ffsxv50auea0zree9eavvtztrwsedp5pr0v2"&gt;3603&lt;/key&gt;&lt;/foreign-keys&gt;&lt;ref-type name="Journal Article"&gt;17&lt;/ref-type&gt;&lt;contributors&gt;&lt;/contributors&gt;&lt;titles&gt;&lt;title&gt;Berg J, Gerweck C, Hujoel P, King R, Krol DM, Kumar J, Levy S, et al. Evidence-based clinical recommendations regarding fluoride intake from reconstituted infant formula and enamel fluorosis: a report of the American Dental Association Council on Scientific Affairs. JADA 2011: 142(1):79-87. &lt;/title&gt;&lt;/titles&gt;&lt;dates&gt;&lt;/dates&gt;&lt;urls&gt;&lt;/urls&gt;&lt;/record&gt;&lt;/Cite&gt;&lt;/EndNote&gt;</w:instrText>
        </w:r>
        <w:r w:rsidR="00D14AEB" w:rsidRPr="00F75A45">
          <w:rPr>
            <w:rFonts w:ascii="Times New Roman" w:eastAsia="ヒラギノ角ゴ Pro W3" w:hAnsi="Times New Roman" w:cs="Times New Roman"/>
            <w:sz w:val="27"/>
            <w:szCs w:val="27"/>
          </w:rPr>
          <w:fldChar w:fldCharType="separate"/>
        </w:r>
        <w:r w:rsidR="00D14AEB" w:rsidRPr="00F75A45">
          <w:rPr>
            <w:rFonts w:ascii="Times New Roman" w:eastAsia="ヒラギノ角ゴ Pro W3" w:hAnsi="Times New Roman" w:cs="Times New Roman"/>
            <w:noProof/>
            <w:sz w:val="27"/>
            <w:szCs w:val="27"/>
            <w:vertAlign w:val="superscript"/>
          </w:rPr>
          <w:t>29</w:t>
        </w:r>
        <w:r w:rsidR="00D14AEB" w:rsidRPr="00F75A45">
          <w:rPr>
            <w:rFonts w:ascii="Times New Roman" w:eastAsia="ヒラギノ角ゴ Pro W3" w:hAnsi="Times New Roman" w:cs="Times New Roman"/>
            <w:sz w:val="27"/>
            <w:szCs w:val="27"/>
          </w:rPr>
          <w:fldChar w:fldCharType="end"/>
        </w:r>
      </w:hyperlink>
      <w:r w:rsidRPr="00F75A45">
        <w:rPr>
          <w:rFonts w:ascii="Times New Roman" w:eastAsia="ヒラギノ角ゴ Pro W3" w:hAnsi="Times New Roman" w:cs="Times New Roman"/>
          <w:sz w:val="27"/>
          <w:szCs w:val="27"/>
          <w:vertAlign w:val="superscript"/>
        </w:rPr>
        <w:t>,</w:t>
      </w:r>
      <w:hyperlink w:anchor="_ENREF_30" w:tooltip=",  #3604" w:history="1">
        <w:r w:rsidR="00D14AEB" w:rsidRPr="00F75A45">
          <w:rPr>
            <w:rFonts w:ascii="Times New Roman" w:eastAsia="ヒラギノ角ゴ Pro W3" w:hAnsi="Times New Roman" w:cs="Times New Roman"/>
            <w:sz w:val="27"/>
            <w:szCs w:val="27"/>
            <w:vertAlign w:val="superscript"/>
          </w:rPr>
          <w:fldChar w:fldCharType="begin"/>
        </w:r>
        <w:r w:rsidR="00D14AEB" w:rsidRPr="00F75A45">
          <w:rPr>
            <w:rFonts w:ascii="Times New Roman" w:eastAsia="ヒラギノ角ゴ Pro W3" w:hAnsi="Times New Roman" w:cs="Times New Roman"/>
            <w:sz w:val="27"/>
            <w:szCs w:val="27"/>
            <w:vertAlign w:val="superscript"/>
          </w:rPr>
          <w:instrText xml:space="preserve"> ADDIN EN.CITE &lt;EndNote&gt;&lt;Cite&gt;&lt;RecNum&gt;3604&lt;/RecNum&gt;&lt;DisplayText&gt;&lt;style face="superscript"&gt;30&lt;/style&gt;&lt;/DisplayText&gt;&lt;record&gt;&lt;rec-number&gt;3604&lt;/rec-number&gt;&lt;foreign-keys&gt;&lt;key app="EN" db-id="ffsxv50auea0zree9eavvtztrwsedp5pr0v2"&gt;3604&lt;/key&gt;&lt;/foreign-keys&gt;&lt;ref-type name="Journal Article"&gt;17&lt;/ref-type&gt;&lt;contributors&gt;&lt;/contributors&gt;&lt;titles&gt;&lt;title&gt;American Dental Association Council on Scientific Affairs. Fluoride toothpaste use for young children. JADA 2014. 145(2):190-91.&lt;/title&gt;&lt;/titles&gt;&lt;dates&gt;&lt;/dates&gt;&lt;urls&gt;&lt;/urls&gt;&lt;/record&gt;&lt;/Cite&gt;&lt;/EndNote&gt;</w:instrText>
        </w:r>
        <w:r w:rsidR="00D14AEB" w:rsidRPr="00F75A45">
          <w:rPr>
            <w:rFonts w:ascii="Times New Roman" w:eastAsia="ヒラギノ角ゴ Pro W3" w:hAnsi="Times New Roman" w:cs="Times New Roman"/>
            <w:sz w:val="27"/>
            <w:szCs w:val="27"/>
            <w:vertAlign w:val="superscript"/>
          </w:rPr>
          <w:fldChar w:fldCharType="separate"/>
        </w:r>
        <w:r w:rsidR="00D14AEB" w:rsidRPr="00F75A45">
          <w:rPr>
            <w:rFonts w:ascii="Times New Roman" w:eastAsia="ヒラギノ角ゴ Pro W3" w:hAnsi="Times New Roman" w:cs="Times New Roman"/>
            <w:noProof/>
            <w:sz w:val="27"/>
            <w:szCs w:val="27"/>
            <w:vertAlign w:val="superscript"/>
          </w:rPr>
          <w:t>30</w:t>
        </w:r>
        <w:r w:rsidR="00D14AEB" w:rsidRPr="00F75A45">
          <w:rPr>
            <w:rFonts w:ascii="Times New Roman" w:eastAsia="ヒラギノ角ゴ Pro W3" w:hAnsi="Times New Roman" w:cs="Times New Roman"/>
            <w:sz w:val="27"/>
            <w:szCs w:val="27"/>
            <w:vertAlign w:val="superscript"/>
          </w:rPr>
          <w:fldChar w:fldCharType="end"/>
        </w:r>
      </w:hyperlink>
      <w:r w:rsidRPr="00F75A45">
        <w:rPr>
          <w:rFonts w:ascii="Times New Roman" w:eastAsia="ヒラギノ角ゴ Pro W3" w:hAnsi="Times New Roman" w:cs="Times New Roman"/>
          <w:sz w:val="27"/>
          <w:szCs w:val="27"/>
        </w:rPr>
        <w:t xml:space="preserve">   </w:t>
      </w:r>
    </w:p>
    <w:p w14:paraId="00CE42CB"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1C36A29A" w14:textId="77777777"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Discuss the application of fluoride varnish every three to six months. </w:t>
      </w:r>
    </w:p>
    <w:p w14:paraId="67ADA5B0" w14:textId="78FA0568" w:rsidR="00745C99"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Varnish is the only professionally applied topical fluoride recommended for use on children from eruption of the first tooth to the age of six years.</w:t>
      </w:r>
      <w:r w:rsidR="00745C99" w:rsidRPr="00F75A45">
        <w:rPr>
          <w:rFonts w:ascii="Times New Roman" w:eastAsia="ヒラギノ角ゴ Pro W3" w:hAnsi="Times New Roman" w:cs="Times New Roman"/>
          <w:sz w:val="27"/>
          <w:szCs w:val="27"/>
        </w:rPr>
        <w:t xml:space="preserve"> The following providers can apply varnish with the appropriate training:</w:t>
      </w:r>
    </w:p>
    <w:p w14:paraId="0BBA2DC7" w14:textId="77777777" w:rsidR="00745C99"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Dentists</w:t>
      </w:r>
    </w:p>
    <w:p w14:paraId="007AE0CC" w14:textId="3633FEA4" w:rsidR="00745C99"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Dental </w:t>
      </w:r>
      <w:r w:rsidR="00A17BD0" w:rsidRPr="00F75A45">
        <w:rPr>
          <w:rFonts w:ascii="Times New Roman" w:eastAsia="ヒラギノ角ゴ Pro W3" w:hAnsi="Times New Roman" w:cs="Times New Roman"/>
          <w:sz w:val="27"/>
          <w:szCs w:val="27"/>
        </w:rPr>
        <w:t>H</w:t>
      </w:r>
      <w:r w:rsidRPr="00F75A45">
        <w:rPr>
          <w:rFonts w:ascii="Times New Roman" w:eastAsia="ヒラギノ角ゴ Pro W3" w:hAnsi="Times New Roman" w:cs="Times New Roman"/>
          <w:sz w:val="27"/>
          <w:szCs w:val="27"/>
        </w:rPr>
        <w:t>ygienists</w:t>
      </w:r>
    </w:p>
    <w:p w14:paraId="050E99C0" w14:textId="75988B71" w:rsidR="00745C99"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Dental </w:t>
      </w:r>
      <w:r w:rsidR="00A17BD0" w:rsidRPr="00F75A45">
        <w:rPr>
          <w:rFonts w:ascii="Times New Roman" w:eastAsia="ヒラギノ角ゴ Pro W3" w:hAnsi="Times New Roman" w:cs="Times New Roman"/>
          <w:sz w:val="27"/>
          <w:szCs w:val="27"/>
        </w:rPr>
        <w:t>A</w:t>
      </w:r>
      <w:r w:rsidRPr="00F75A45">
        <w:rPr>
          <w:rFonts w:ascii="Times New Roman" w:eastAsia="ヒラギノ角ゴ Pro W3" w:hAnsi="Times New Roman" w:cs="Times New Roman"/>
          <w:sz w:val="27"/>
          <w:szCs w:val="27"/>
        </w:rPr>
        <w:t>ssistants</w:t>
      </w:r>
    </w:p>
    <w:p w14:paraId="1C2D119A" w14:textId="77777777" w:rsidR="00745C99"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Physicians</w:t>
      </w:r>
    </w:p>
    <w:p w14:paraId="31FCE426" w14:textId="5E716DE4" w:rsidR="00A17BD0" w:rsidRPr="00F75A45" w:rsidRDefault="00A17BD0"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Physician Assistants</w:t>
      </w:r>
    </w:p>
    <w:p w14:paraId="0808FE6D" w14:textId="0DA3D312" w:rsidR="00745C99"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Nurse </w:t>
      </w:r>
      <w:r w:rsidR="00A17BD0" w:rsidRPr="00F75A45">
        <w:rPr>
          <w:rFonts w:ascii="Times New Roman" w:eastAsia="ヒラギノ角ゴ Pro W3" w:hAnsi="Times New Roman" w:cs="Times New Roman"/>
          <w:sz w:val="27"/>
          <w:szCs w:val="27"/>
        </w:rPr>
        <w:t>P</w:t>
      </w:r>
      <w:r w:rsidRPr="00F75A45">
        <w:rPr>
          <w:rFonts w:ascii="Times New Roman" w:eastAsia="ヒラギノ角ゴ Pro W3" w:hAnsi="Times New Roman" w:cs="Times New Roman"/>
          <w:sz w:val="27"/>
          <w:szCs w:val="27"/>
        </w:rPr>
        <w:t>ractitioners</w:t>
      </w:r>
    </w:p>
    <w:p w14:paraId="5C1563A4" w14:textId="4DC1267F" w:rsidR="00745C99"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w:t>
      </w:r>
      <w:r w:rsidR="00A17BD0" w:rsidRPr="00F75A45">
        <w:rPr>
          <w:rFonts w:ascii="Times New Roman" w:eastAsia="ヒラギノ角ゴ Pro W3" w:hAnsi="Times New Roman" w:cs="Times New Roman"/>
          <w:sz w:val="27"/>
          <w:szCs w:val="27"/>
        </w:rPr>
        <w:t>egistered Nurses</w:t>
      </w:r>
    </w:p>
    <w:p w14:paraId="3B9C6A13" w14:textId="2CCBD9EC" w:rsidR="00745C99" w:rsidRPr="00F75A45" w:rsidRDefault="00A17BD0"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Licensed Practical N</w:t>
      </w:r>
      <w:r w:rsidR="00745C99" w:rsidRPr="00F75A45">
        <w:rPr>
          <w:rFonts w:ascii="Times New Roman" w:eastAsia="ヒラギノ角ゴ Pro W3" w:hAnsi="Times New Roman" w:cs="Times New Roman"/>
          <w:sz w:val="27"/>
          <w:szCs w:val="27"/>
        </w:rPr>
        <w:t>urses</w:t>
      </w:r>
    </w:p>
    <w:p w14:paraId="7708A4DD" w14:textId="685F4B42" w:rsidR="001F5A2B" w:rsidRPr="00F75A45" w:rsidRDefault="00745C99"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Medical Assistants</w:t>
      </w:r>
    </w:p>
    <w:p w14:paraId="03E527D6"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21A9B7F6" w14:textId="77777777"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Fluoride varnish is recommended by the </w:t>
      </w:r>
      <w:r w:rsidRPr="00F75A45">
        <w:rPr>
          <w:rStyle w:val="st1"/>
          <w:rFonts w:ascii="Times New Roman" w:hAnsi="Times New Roman" w:cs="Times New Roman"/>
          <w:sz w:val="27"/>
          <w:szCs w:val="27"/>
        </w:rPr>
        <w:t>U.S. Preventive Services Task Force</w:t>
      </w:r>
      <w:r w:rsidRPr="00F75A45">
        <w:rPr>
          <w:rFonts w:ascii="Times New Roman" w:eastAsia="ヒラギノ角ゴ Pro W3" w:hAnsi="Times New Roman" w:cs="Times New Roman"/>
          <w:sz w:val="27"/>
          <w:szCs w:val="27"/>
        </w:rPr>
        <w:t xml:space="preserve"> for children through the age of 5, and is a mandated service covered by insurance.</w:t>
      </w:r>
    </w:p>
    <w:p w14:paraId="07030DA5" w14:textId="5A91A7B1"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MassHealth (Medicaid) reimburses fluoride varnish services up to the 21</w:t>
      </w:r>
      <w:r w:rsidRPr="00F75A45">
        <w:rPr>
          <w:rFonts w:ascii="Times New Roman" w:eastAsia="ヒラギノ角ゴ Pro W3" w:hAnsi="Times New Roman" w:cs="Times New Roman"/>
          <w:sz w:val="27"/>
          <w:szCs w:val="27"/>
          <w:vertAlign w:val="superscript"/>
        </w:rPr>
        <w:t>st</w:t>
      </w:r>
      <w:r w:rsidRPr="00F75A45">
        <w:rPr>
          <w:rFonts w:ascii="Times New Roman" w:eastAsia="ヒラギノ角ゴ Pro W3" w:hAnsi="Times New Roman" w:cs="Times New Roman"/>
          <w:sz w:val="27"/>
          <w:szCs w:val="27"/>
        </w:rPr>
        <w:t xml:space="preserve"> birthday. See Appendix </w:t>
      </w:r>
      <w:r w:rsidR="00731AEF" w:rsidRPr="00F75A45">
        <w:rPr>
          <w:rFonts w:ascii="Times New Roman" w:eastAsia="ヒラギノ角ゴ Pro W3" w:hAnsi="Times New Roman" w:cs="Times New Roman"/>
          <w:sz w:val="27"/>
          <w:szCs w:val="27"/>
        </w:rPr>
        <w:t>3</w:t>
      </w:r>
      <w:r w:rsidRPr="00F75A45">
        <w:rPr>
          <w:rFonts w:ascii="Times New Roman" w:eastAsia="ヒラギノ角ゴ Pro W3" w:hAnsi="Times New Roman" w:cs="Times New Roman"/>
          <w:sz w:val="27"/>
          <w:szCs w:val="27"/>
        </w:rPr>
        <w:t xml:space="preserve"> for MassHealth coverage.</w:t>
      </w:r>
    </w:p>
    <w:p w14:paraId="0935F82A"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1B2F2C0A" w14:textId="323722CC"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Nutrition</w:t>
      </w:r>
      <w:r w:rsidR="00A17BD0" w:rsidRPr="00F75A45">
        <w:rPr>
          <w:rFonts w:ascii="Times New Roman" w:eastAsia="ヒラギノ角ゴ Pro W3" w:hAnsi="Times New Roman" w:cs="Times New Roman"/>
          <w:sz w:val="27"/>
          <w:szCs w:val="27"/>
        </w:rPr>
        <w:t>:</w:t>
      </w:r>
    </w:p>
    <w:p w14:paraId="7BB93ED7"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Support breastfeeding.</w:t>
      </w:r>
    </w:p>
    <w:p w14:paraId="0CACBBB0"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Diet recommendations.</w:t>
      </w:r>
      <w:proofErr w:type="gramEnd"/>
      <w:r w:rsidRPr="00F75A45">
        <w:rPr>
          <w:rFonts w:ascii="Times New Roman" w:eastAsia="ヒラギノ角ゴ Pro W3" w:hAnsi="Times New Roman" w:cs="Times New Roman"/>
          <w:sz w:val="27"/>
          <w:szCs w:val="27"/>
        </w:rPr>
        <w:t xml:space="preserve"> </w:t>
      </w:r>
    </w:p>
    <w:p w14:paraId="59A912E5"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Only breast milk or formula during the first 6 months.</w:t>
      </w:r>
      <w:proofErr w:type="gramEnd"/>
      <w:r w:rsidRPr="00F75A45">
        <w:rPr>
          <w:rFonts w:ascii="Times New Roman" w:eastAsia="ヒラギノ角ゴ Pro W3" w:hAnsi="Times New Roman" w:cs="Times New Roman"/>
          <w:sz w:val="27"/>
          <w:szCs w:val="27"/>
        </w:rPr>
        <w:t xml:space="preserve"> </w:t>
      </w:r>
    </w:p>
    <w:p w14:paraId="4646D1BA"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After 6 months, only fill bottles with breast milk, formula or water. </w:t>
      </w:r>
    </w:p>
    <w:p w14:paraId="25E8B40C"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Ideally a bottle should not be used for sleeping; if necessary, fill the bottle with water only.  </w:t>
      </w:r>
    </w:p>
    <w:p w14:paraId="6B500447"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Recommend planned meal and snack times; avoid sugary snacks and drinks. </w:t>
      </w:r>
    </w:p>
    <w:p w14:paraId="77C1026A"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American Academy of Pediatrics does not recommend any juice before age 1 and no more than 4-6 ounces after age 1.  If juice is consumed, it should be from an open cup ideally as part of a meal.</w:t>
      </w:r>
    </w:p>
    <w:p w14:paraId="767E23CE"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428688A1" w14:textId="4091BE1D"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Dental visits</w:t>
      </w:r>
      <w:r w:rsidR="00A17BD0" w:rsidRPr="00F75A45">
        <w:rPr>
          <w:rFonts w:ascii="Times New Roman" w:eastAsia="ヒラギノ角ゴ Pro W3" w:hAnsi="Times New Roman" w:cs="Times New Roman"/>
          <w:sz w:val="27"/>
          <w:szCs w:val="27"/>
        </w:rPr>
        <w:t>:</w:t>
      </w:r>
    </w:p>
    <w:p w14:paraId="3E346686"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 xml:space="preserve">Establish a dental home with the first dental visit occurring within 6 months of the eruption of the first tooth or by age one, whichever occurs first.  Continue regular preventive oral health visits as recommended by ADA and AAPD. </w:t>
      </w:r>
    </w:p>
    <w:p w14:paraId="60309566"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7B4DFAF1" w14:textId="083EB1CC"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Other oral health topics</w:t>
      </w:r>
      <w:r w:rsidR="00A17BD0" w:rsidRPr="00F75A45">
        <w:rPr>
          <w:rFonts w:ascii="Times New Roman" w:eastAsia="ヒラギノ角ゴ Pro W3" w:hAnsi="Times New Roman" w:cs="Times New Roman"/>
          <w:sz w:val="27"/>
          <w:szCs w:val="27"/>
        </w:rPr>
        <w:t>:</w:t>
      </w:r>
    </w:p>
    <w:p w14:paraId="79A0EEB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Discourage saliva sharing behaviors between parent and child, such as sharing of spoons and cleaning pacifiers in the mouth.</w:t>
      </w:r>
    </w:p>
    <w:p w14:paraId="42E0605E"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2DF252AC"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Discuss teething remedies such as cold teething rings and the use of acetaminophen/ibuprofen only as needed; discourage topical anesthetic products due to risk of toxicity.</w:t>
      </w:r>
    </w:p>
    <w:p w14:paraId="34DDC8B8"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445A5DE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Discuss non-nutritive oral habits such as digit, pacifier or toy sucking, bruxism and abnormal tongue thrust; infants should be weaned from these habits before malocclusion occurs. </w:t>
      </w:r>
    </w:p>
    <w:p w14:paraId="3B6A1B21"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59D0994B" w14:textId="36F1824E"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Provide age-appropriate injury prevention counseling (e.g., mouth guards</w:t>
      </w:r>
      <w:r w:rsidR="00723019" w:rsidRPr="00F75A45">
        <w:rPr>
          <w:rFonts w:ascii="Times New Roman" w:eastAsia="ヒラギノ角ゴ Pro W3" w:hAnsi="Times New Roman" w:cs="Times New Roman"/>
          <w:sz w:val="27"/>
          <w:szCs w:val="27"/>
        </w:rPr>
        <w:t>, childproofing home</w:t>
      </w:r>
      <w:r w:rsidRPr="00F75A45">
        <w:rPr>
          <w:rFonts w:ascii="Times New Roman" w:eastAsia="ヒラギノ角ゴ Pro W3" w:hAnsi="Times New Roman" w:cs="Times New Roman"/>
          <w:sz w:val="27"/>
          <w:szCs w:val="27"/>
        </w:rPr>
        <w:t>).</w:t>
      </w:r>
    </w:p>
    <w:p w14:paraId="3295A531" w14:textId="77777777" w:rsidR="001F5A2B" w:rsidRPr="00F75A45" w:rsidRDefault="001F5A2B" w:rsidP="001F5A2B">
      <w:pPr>
        <w:spacing w:after="0" w:line="240" w:lineRule="auto"/>
        <w:ind w:firstLine="360"/>
        <w:rPr>
          <w:rFonts w:ascii="Times New Roman" w:eastAsia="Times New Roman" w:hAnsi="Times New Roman" w:cs="Times New Roman"/>
          <w:sz w:val="27"/>
          <w:szCs w:val="27"/>
        </w:rPr>
      </w:pPr>
    </w:p>
    <w:p w14:paraId="31EF2590" w14:textId="5FACD42C" w:rsidR="001F5A2B" w:rsidRPr="00F75A45" w:rsidRDefault="009528DF" w:rsidP="001F5A2B">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 xml:space="preserve">Provide treatment and management  </w:t>
      </w:r>
    </w:p>
    <w:p w14:paraId="3E80DA35"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Develop a comprehensive management plan by providing a dental home for your patients.</w:t>
      </w:r>
    </w:p>
    <w:p w14:paraId="703FF55F" w14:textId="77777777"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Beginning 6 months after the eruption of first primary tooth or by age </w:t>
      </w:r>
      <w:proofErr w:type="gramStart"/>
      <w:r w:rsidRPr="00F75A45">
        <w:rPr>
          <w:rFonts w:ascii="Times New Roman" w:eastAsia="ヒラギノ角ゴ Pro W3" w:hAnsi="Times New Roman" w:cs="Times New Roman"/>
          <w:sz w:val="27"/>
          <w:szCs w:val="27"/>
        </w:rPr>
        <w:t>one,</w:t>
      </w:r>
      <w:proofErr w:type="gramEnd"/>
      <w:r w:rsidRPr="00F75A45">
        <w:rPr>
          <w:rFonts w:ascii="Times New Roman" w:eastAsia="ヒラギノ角ゴ Pro W3" w:hAnsi="Times New Roman" w:cs="Times New Roman"/>
          <w:sz w:val="27"/>
          <w:szCs w:val="27"/>
        </w:rPr>
        <w:t xml:space="preserve"> provide oral preventative care as recommended by caries risk assessment.</w:t>
      </w:r>
    </w:p>
    <w:p w14:paraId="3A8794BA" w14:textId="77777777" w:rsidR="009528DF" w:rsidRPr="00F75A45" w:rsidRDefault="009528DF" w:rsidP="009528DF">
      <w:pPr>
        <w:tabs>
          <w:tab w:val="num" w:pos="1800"/>
        </w:tabs>
        <w:spacing w:after="0" w:line="240" w:lineRule="auto"/>
        <w:rPr>
          <w:rFonts w:ascii="Times New Roman" w:eastAsia="ヒラギノ角ゴ Pro W3" w:hAnsi="Times New Roman" w:cs="Times New Roman"/>
          <w:sz w:val="27"/>
          <w:szCs w:val="27"/>
        </w:rPr>
      </w:pPr>
    </w:p>
    <w:p w14:paraId="60B540B6" w14:textId="43FF7711" w:rsidR="001F5A2B" w:rsidRPr="00F75A45" w:rsidRDefault="001F5A2B" w:rsidP="009528DF">
      <w:pPr>
        <w:tabs>
          <w:tab w:val="num" w:pos="1800"/>
        </w:tabs>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Assess the barriers for oral health care for young children.    </w:t>
      </w:r>
    </w:p>
    <w:p w14:paraId="2480620E"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General, such as transportation and financial issues.</w:t>
      </w:r>
      <w:proofErr w:type="gramEnd"/>
      <w:r w:rsidRPr="00F75A45">
        <w:rPr>
          <w:rFonts w:ascii="Times New Roman" w:eastAsia="ヒラギノ角ゴ Pro W3" w:hAnsi="Times New Roman" w:cs="Times New Roman"/>
          <w:sz w:val="27"/>
          <w:szCs w:val="27"/>
        </w:rPr>
        <w:t xml:space="preserve"> </w:t>
      </w:r>
    </w:p>
    <w:p w14:paraId="6C3E880D"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Competing health issues especially for those with special needs.</w:t>
      </w:r>
    </w:p>
    <w:p w14:paraId="35F65A2D"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Fear and fatalistic attitudes, such as “they are only baby teeth”.</w:t>
      </w:r>
      <w:proofErr w:type="gramEnd"/>
      <w:r w:rsidRPr="00F75A45">
        <w:rPr>
          <w:rFonts w:ascii="Times New Roman" w:eastAsia="ヒラギノ角ゴ Pro W3" w:hAnsi="Times New Roman" w:cs="Times New Roman"/>
          <w:sz w:val="27"/>
          <w:szCs w:val="27"/>
        </w:rPr>
        <w:t xml:space="preserve"> </w:t>
      </w:r>
    </w:p>
    <w:p w14:paraId="46EE492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Health providers’ awareness of the recommendation to begin dental visits by age 1.</w:t>
      </w:r>
      <w:proofErr w:type="gramEnd"/>
    </w:p>
    <w:p w14:paraId="0540A267"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3E78A6EC" w14:textId="77777777"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Comprehensive treatment of caries.</w:t>
      </w:r>
      <w:proofErr w:type="gramEnd"/>
    </w:p>
    <w:p w14:paraId="35A87218"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Restoration, extractions as needed.</w:t>
      </w:r>
    </w:p>
    <w:p w14:paraId="15EB17BD" w14:textId="77777777" w:rsidR="009528DF"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Amalgam and composite are both acceptable.</w:t>
      </w:r>
    </w:p>
    <w:p w14:paraId="69EC68B8" w14:textId="76FA7D88"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Use of a rubber dam and high volume evacuation is recommended.</w:t>
      </w:r>
    </w:p>
    <w:p w14:paraId="0A47526A"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2D7A3AC1"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Follow up – have office staff check that patient is following through with home care; schedule follow up visits.</w:t>
      </w:r>
    </w:p>
    <w:p w14:paraId="452CC4C5"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Documentation of the above is important. Modify record keeping system to include all of the above.</w:t>
      </w:r>
    </w:p>
    <w:p w14:paraId="5D653904"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61859E6B"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lastRenderedPageBreak/>
        <w:t>Make your office accessible to the physically impaired.</w:t>
      </w:r>
    </w:p>
    <w:p w14:paraId="5E1B5B71" w14:textId="77777777" w:rsidR="001F5A2B" w:rsidRPr="00F75A45" w:rsidRDefault="001F5A2B" w:rsidP="001F5A2B">
      <w:pPr>
        <w:spacing w:after="0" w:line="240" w:lineRule="auto"/>
        <w:ind w:left="360" w:firstLine="360"/>
        <w:rPr>
          <w:rFonts w:ascii="Times New Roman" w:eastAsia="ヒラギノ角ゴ Pro W3" w:hAnsi="Times New Roman" w:cs="Times New Roman"/>
          <w:sz w:val="27"/>
          <w:szCs w:val="27"/>
        </w:rPr>
      </w:pPr>
    </w:p>
    <w:p w14:paraId="5A8FDF75" w14:textId="07F15083" w:rsidR="001F5A2B" w:rsidRPr="00F75A45" w:rsidRDefault="009528DF" w:rsidP="009528DF">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 xml:space="preserve">Collaboration </w:t>
      </w:r>
    </w:p>
    <w:p w14:paraId="5C7C6A70"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patients without a medical home, assist them in finding a medical home.   </w:t>
      </w:r>
    </w:p>
    <w:p w14:paraId="6C121E97"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2C0C29D9"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For children who need fluoride prescription, coordinate the prescription with the pediatric provider. </w:t>
      </w:r>
    </w:p>
    <w:p w14:paraId="79048EBD"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69AE3788"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Consult with medical providers for high risk situations, including those with heart disease, complex medical conditions, and patients on multiple medications. </w:t>
      </w:r>
    </w:p>
    <w:p w14:paraId="05E352A4"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5B95441B"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Update child health providers with pertinent management plans especially for high risk patients, as needed.</w:t>
      </w:r>
    </w:p>
    <w:p w14:paraId="5E6E4E28" w14:textId="77777777" w:rsidR="009528DF" w:rsidRPr="00F75A45" w:rsidRDefault="009528DF" w:rsidP="009528DF">
      <w:pPr>
        <w:spacing w:after="0" w:line="240" w:lineRule="auto"/>
        <w:rPr>
          <w:rFonts w:ascii="Times New Roman" w:eastAsia="ヒラギノ角ゴ Pro W3" w:hAnsi="Times New Roman" w:cs="Times New Roman"/>
          <w:sz w:val="27"/>
          <w:szCs w:val="27"/>
        </w:rPr>
      </w:pPr>
    </w:p>
    <w:p w14:paraId="0862A8A3" w14:textId="77777777" w:rsidR="001F5A2B" w:rsidRPr="00F75A45" w:rsidRDefault="001F5A2B" w:rsidP="009528DF">
      <w:pPr>
        <w:spacing w:after="0" w:line="240"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Communicate with pediatric health providers about available oral health services for children. Collaborate with community providers as possible. </w:t>
      </w:r>
      <w:proofErr w:type="gramStart"/>
      <w:r w:rsidRPr="00F75A45">
        <w:rPr>
          <w:rFonts w:ascii="Times New Roman" w:eastAsia="ヒラギノ角ゴ Pro W3" w:hAnsi="Times New Roman" w:cs="Times New Roman"/>
          <w:sz w:val="27"/>
          <w:szCs w:val="27"/>
        </w:rPr>
        <w:t>For example, by presenting at inter-professional rounds, or by giving a talk to a local medical office.</w:t>
      </w:r>
      <w:proofErr w:type="gramEnd"/>
      <w:r w:rsidRPr="00F75A45">
        <w:rPr>
          <w:rFonts w:ascii="Times New Roman" w:eastAsia="ヒラギノ角ゴ Pro W3" w:hAnsi="Times New Roman" w:cs="Times New Roman"/>
          <w:sz w:val="27"/>
          <w:szCs w:val="27"/>
        </w:rPr>
        <w:t xml:space="preserve"> </w:t>
      </w:r>
    </w:p>
    <w:p w14:paraId="05066F3D" w14:textId="77777777" w:rsidR="009528DF" w:rsidRPr="00F75A45" w:rsidRDefault="009528DF" w:rsidP="00A00143">
      <w:pPr>
        <w:rPr>
          <w:rFonts w:ascii="Times New Roman" w:hAnsi="Times New Roman" w:cs="Times New Roman"/>
          <w:sz w:val="27"/>
          <w:szCs w:val="27"/>
        </w:rPr>
        <w:sectPr w:rsidR="009528DF" w:rsidRPr="00F75A45" w:rsidSect="004A1759">
          <w:pgSz w:w="12240" w:h="15840"/>
          <w:pgMar w:top="1440" w:right="1440" w:bottom="1440" w:left="1440" w:header="720" w:footer="720" w:gutter="0"/>
          <w:cols w:space="720"/>
          <w:docGrid w:linePitch="360"/>
        </w:sectPr>
      </w:pPr>
    </w:p>
    <w:p w14:paraId="0E707D45" w14:textId="77777777" w:rsidR="009747DF" w:rsidRPr="00F75A45" w:rsidRDefault="009747DF" w:rsidP="009528DF">
      <w:pPr>
        <w:spacing w:after="0" w:line="240" w:lineRule="auto"/>
        <w:rPr>
          <w:rFonts w:ascii="Times New Roman" w:eastAsia="Times New Roman" w:hAnsi="Times New Roman" w:cs="Times New Roman"/>
          <w:sz w:val="27"/>
          <w:szCs w:val="27"/>
        </w:rPr>
      </w:pPr>
    </w:p>
    <w:p w14:paraId="31466DA6" w14:textId="6A2CF446" w:rsidR="001F5A2B" w:rsidRPr="00F75A45" w:rsidRDefault="001F5A2B" w:rsidP="00F75A45">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Appendices</w:t>
      </w:r>
    </w:p>
    <w:p w14:paraId="75E9449B" w14:textId="77777777" w:rsidR="001F5A2B" w:rsidRPr="00F75A45" w:rsidRDefault="001F5A2B" w:rsidP="009528DF">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Appendix 1</w:t>
      </w:r>
    </w:p>
    <w:p w14:paraId="10F9DD35" w14:textId="77777777" w:rsidR="001F5A2B" w:rsidRPr="00F75A45" w:rsidRDefault="001F5A2B" w:rsidP="009528DF">
      <w:pPr>
        <w:spacing w:after="0" w:line="240" w:lineRule="auto"/>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 xml:space="preserve">Oral Health Policies and Guidelines </w:t>
      </w:r>
    </w:p>
    <w:p w14:paraId="5CA7E722" w14:textId="77777777" w:rsidR="001F5A2B" w:rsidRPr="00F75A45" w:rsidRDefault="001F5A2B" w:rsidP="001F5A2B">
      <w:pPr>
        <w:pStyle w:val="FootnoteText"/>
        <w:ind w:left="450"/>
        <w:rPr>
          <w:rFonts w:ascii="Times New Roman" w:hAnsi="Times New Roman" w:cs="Times New Roman"/>
          <w:color w:val="000000" w:themeColor="text1"/>
          <w:sz w:val="27"/>
          <w:szCs w:val="27"/>
        </w:rPr>
      </w:pPr>
    </w:p>
    <w:p w14:paraId="305AFBFD" w14:textId="77777777" w:rsidR="001F5A2B" w:rsidRPr="00F75A45" w:rsidRDefault="001F5A2B" w:rsidP="009528DF">
      <w:pPr>
        <w:pStyle w:val="FootnoteText"/>
        <w:rPr>
          <w:rFonts w:ascii="Times New Roman" w:hAnsi="Times New Roman" w:cs="Times New Roman"/>
          <w:color w:val="000000" w:themeColor="text1"/>
          <w:sz w:val="27"/>
          <w:szCs w:val="27"/>
        </w:rPr>
      </w:pPr>
      <w:r w:rsidRPr="00F75A45">
        <w:rPr>
          <w:rFonts w:ascii="Times New Roman" w:hAnsi="Times New Roman" w:cs="Times New Roman"/>
          <w:color w:val="000000" w:themeColor="text1"/>
          <w:sz w:val="27"/>
          <w:szCs w:val="27"/>
        </w:rPr>
        <w:t xml:space="preserve">Oral Health Care </w:t>
      </w:r>
      <w:proofErr w:type="gramStart"/>
      <w:r w:rsidRPr="00F75A45">
        <w:rPr>
          <w:rFonts w:ascii="Times New Roman" w:hAnsi="Times New Roman" w:cs="Times New Roman"/>
          <w:color w:val="000000" w:themeColor="text1"/>
          <w:sz w:val="27"/>
          <w:szCs w:val="27"/>
        </w:rPr>
        <w:t>During</w:t>
      </w:r>
      <w:proofErr w:type="gramEnd"/>
      <w:r w:rsidRPr="00F75A45">
        <w:rPr>
          <w:rFonts w:ascii="Times New Roman" w:hAnsi="Times New Roman" w:cs="Times New Roman"/>
          <w:color w:val="000000" w:themeColor="text1"/>
          <w:sz w:val="27"/>
          <w:szCs w:val="27"/>
        </w:rPr>
        <w:t xml:space="preserve"> Pregnancy Expert Workgroup. 2012. </w:t>
      </w:r>
      <w:r w:rsidRPr="00F75A45">
        <w:rPr>
          <w:rFonts w:ascii="Times New Roman" w:hAnsi="Times New Roman" w:cs="Times New Roman"/>
          <w:i/>
          <w:color w:val="000000" w:themeColor="text1"/>
          <w:sz w:val="27"/>
          <w:szCs w:val="27"/>
        </w:rPr>
        <w:t xml:space="preserve">Oral health Care </w:t>
      </w:r>
      <w:proofErr w:type="gramStart"/>
      <w:r w:rsidRPr="00F75A45">
        <w:rPr>
          <w:rFonts w:ascii="Times New Roman" w:hAnsi="Times New Roman" w:cs="Times New Roman"/>
          <w:i/>
          <w:color w:val="000000" w:themeColor="text1"/>
          <w:sz w:val="27"/>
          <w:szCs w:val="27"/>
        </w:rPr>
        <w:t>During</w:t>
      </w:r>
      <w:proofErr w:type="gramEnd"/>
      <w:r w:rsidRPr="00F75A45">
        <w:rPr>
          <w:rFonts w:ascii="Times New Roman" w:hAnsi="Times New Roman" w:cs="Times New Roman"/>
          <w:i/>
          <w:color w:val="000000" w:themeColor="text1"/>
          <w:sz w:val="27"/>
          <w:szCs w:val="27"/>
        </w:rPr>
        <w:t xml:space="preserve"> Pregnancy: A National Consensus Statement-Summary of an Expert Workgroup Meeting. </w:t>
      </w:r>
      <w:r w:rsidRPr="00F75A45">
        <w:rPr>
          <w:rFonts w:ascii="Times New Roman" w:hAnsi="Times New Roman" w:cs="Times New Roman"/>
          <w:color w:val="000000" w:themeColor="text1"/>
          <w:sz w:val="27"/>
          <w:szCs w:val="27"/>
        </w:rPr>
        <w:t>Washington, DC: National Maternal and Child Health Oral Health Resource Center.</w:t>
      </w:r>
    </w:p>
    <w:p w14:paraId="2D81DD52" w14:textId="77777777" w:rsidR="001F5A2B" w:rsidRPr="00F75A45" w:rsidRDefault="001F5A2B" w:rsidP="009528DF">
      <w:pPr>
        <w:pStyle w:val="FootnoteText"/>
        <w:rPr>
          <w:rFonts w:ascii="Times New Roman" w:hAnsi="Times New Roman" w:cs="Times New Roman"/>
          <w:color w:val="000000" w:themeColor="text1"/>
          <w:sz w:val="27"/>
          <w:szCs w:val="27"/>
        </w:rPr>
      </w:pPr>
    </w:p>
    <w:p w14:paraId="6A146668" w14:textId="68378FBC"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American College of Obstetricians and Gynecologists.</w:t>
      </w:r>
      <w:proofErr w:type="gramEnd"/>
      <w:r w:rsidRPr="00F75A45">
        <w:rPr>
          <w:rFonts w:ascii="Times New Roman" w:hAnsi="Times New Roman" w:cs="Times New Roman"/>
          <w:color w:val="000000" w:themeColor="text1"/>
          <w:sz w:val="27"/>
          <w:szCs w:val="27"/>
        </w:rPr>
        <w:t xml:space="preserve"> </w:t>
      </w:r>
      <w:proofErr w:type="gramStart"/>
      <w:r w:rsidRPr="00F75A45">
        <w:rPr>
          <w:rFonts w:ascii="Times New Roman" w:hAnsi="Times New Roman" w:cs="Times New Roman"/>
          <w:color w:val="000000" w:themeColor="text1"/>
          <w:sz w:val="27"/>
          <w:szCs w:val="27"/>
        </w:rPr>
        <w:t>Committee Opinion 569.</w:t>
      </w:r>
      <w:proofErr w:type="gramEnd"/>
      <w:r w:rsidRPr="00F75A45">
        <w:rPr>
          <w:rFonts w:ascii="Times New Roman" w:hAnsi="Times New Roman" w:cs="Times New Roman"/>
          <w:color w:val="000000" w:themeColor="text1"/>
          <w:sz w:val="27"/>
          <w:szCs w:val="27"/>
        </w:rPr>
        <w:t xml:space="preserve"> </w:t>
      </w:r>
      <w:proofErr w:type="gramStart"/>
      <w:r w:rsidRPr="00F75A45">
        <w:rPr>
          <w:rFonts w:ascii="Times New Roman" w:hAnsi="Times New Roman" w:cs="Times New Roman"/>
          <w:color w:val="000000" w:themeColor="text1"/>
          <w:sz w:val="27"/>
          <w:szCs w:val="27"/>
        </w:rPr>
        <w:t>Oral Health Care during Pregnancy and Through the Lifespan.</w:t>
      </w:r>
      <w:proofErr w:type="gramEnd"/>
      <w:r w:rsidRPr="00F75A45">
        <w:rPr>
          <w:rFonts w:ascii="Times New Roman" w:hAnsi="Times New Roman" w:cs="Times New Roman"/>
          <w:color w:val="000000" w:themeColor="text1"/>
          <w:sz w:val="27"/>
          <w:szCs w:val="27"/>
        </w:rPr>
        <w:t xml:space="preserve"> August 2013. Available at: </w:t>
      </w:r>
      <w:hyperlink r:id="rId26" w:history="1">
        <w:r w:rsidRPr="00F75A45">
          <w:rPr>
            <w:rStyle w:val="Hyperlink"/>
            <w:rFonts w:ascii="Times New Roman" w:hAnsi="Times New Roman" w:cs="Times New Roman"/>
            <w:sz w:val="27"/>
            <w:szCs w:val="27"/>
          </w:rPr>
          <w:t>www.acog.org/Resources-And-Publications/Committee-Opinions/Committee-on-Health-Care-for-Underserved-Women/Oral-Health-Care-During-Pregnancy-and-Through-the-Lifespan</w:t>
        </w:r>
      </w:hyperlink>
      <w:r w:rsidRPr="00F75A45">
        <w:rPr>
          <w:rFonts w:ascii="Times New Roman" w:hAnsi="Times New Roman" w:cs="Times New Roman"/>
          <w:color w:val="000000" w:themeColor="text1"/>
          <w:sz w:val="27"/>
          <w:szCs w:val="27"/>
        </w:rPr>
        <w:t>.</w:t>
      </w:r>
    </w:p>
    <w:p w14:paraId="2BA998E5" w14:textId="77777777" w:rsidR="001F5A2B" w:rsidRPr="00F75A45" w:rsidRDefault="001F5A2B" w:rsidP="009528DF">
      <w:pPr>
        <w:pStyle w:val="FootnoteText"/>
        <w:rPr>
          <w:rFonts w:ascii="Times New Roman" w:hAnsi="Times New Roman" w:cs="Times New Roman"/>
          <w:color w:val="000000" w:themeColor="text1"/>
          <w:sz w:val="27"/>
          <w:szCs w:val="27"/>
        </w:rPr>
      </w:pPr>
    </w:p>
    <w:p w14:paraId="245B5F5C" w14:textId="77777777"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American Academy of Pediatric Dentistry.</w:t>
      </w:r>
      <w:proofErr w:type="gramEnd"/>
      <w:r w:rsidRPr="00F75A45">
        <w:rPr>
          <w:rFonts w:ascii="Times New Roman" w:hAnsi="Times New Roman" w:cs="Times New Roman"/>
          <w:color w:val="000000" w:themeColor="text1"/>
          <w:sz w:val="27"/>
          <w:szCs w:val="27"/>
        </w:rPr>
        <w:t xml:space="preserve"> 2014. Guideline on Caries-Risk Assessment and Management for Infants, Children, and Adolescents.  </w:t>
      </w:r>
      <w:r w:rsidRPr="00F75A45">
        <w:rPr>
          <w:rFonts w:ascii="Times New Roman" w:hAnsi="Times New Roman" w:cs="Times New Roman"/>
          <w:i/>
          <w:color w:val="000000" w:themeColor="text1"/>
          <w:sz w:val="27"/>
          <w:szCs w:val="27"/>
        </w:rPr>
        <w:t>Reference Manual</w:t>
      </w:r>
      <w:r w:rsidRPr="00F75A45">
        <w:rPr>
          <w:rFonts w:ascii="Times New Roman" w:hAnsi="Times New Roman" w:cs="Times New Roman"/>
          <w:color w:val="000000" w:themeColor="text1"/>
          <w:sz w:val="27"/>
          <w:szCs w:val="27"/>
        </w:rPr>
        <w:t xml:space="preserve"> 3</w:t>
      </w:r>
      <w:r w:rsidR="00D45DFF" w:rsidRPr="00F75A45">
        <w:rPr>
          <w:rFonts w:ascii="Times New Roman" w:hAnsi="Times New Roman" w:cs="Times New Roman"/>
          <w:color w:val="000000" w:themeColor="text1"/>
          <w:sz w:val="27"/>
          <w:szCs w:val="27"/>
        </w:rPr>
        <w:t>6</w:t>
      </w:r>
      <w:r w:rsidRPr="00F75A45">
        <w:rPr>
          <w:rFonts w:ascii="Times New Roman" w:hAnsi="Times New Roman" w:cs="Times New Roman"/>
          <w:color w:val="000000" w:themeColor="text1"/>
          <w:sz w:val="27"/>
          <w:szCs w:val="27"/>
        </w:rPr>
        <w:t xml:space="preserve">(6):123-130. </w:t>
      </w:r>
    </w:p>
    <w:p w14:paraId="606621EA" w14:textId="36921B14" w:rsidR="001F5A2B" w:rsidRPr="00F75A45" w:rsidRDefault="001F5A2B" w:rsidP="009528DF">
      <w:pPr>
        <w:pStyle w:val="FootnoteText"/>
        <w:rPr>
          <w:rFonts w:ascii="Times New Roman" w:hAnsi="Times New Roman" w:cs="Times New Roman"/>
          <w:sz w:val="27"/>
          <w:szCs w:val="27"/>
        </w:rPr>
      </w:pPr>
      <w:r w:rsidRPr="00F75A45">
        <w:rPr>
          <w:rFonts w:ascii="Times New Roman" w:hAnsi="Times New Roman" w:cs="Times New Roman"/>
          <w:sz w:val="27"/>
          <w:szCs w:val="27"/>
        </w:rPr>
        <w:t xml:space="preserve">Available at: </w:t>
      </w:r>
      <w:hyperlink r:id="rId27" w:history="1">
        <w:r w:rsidRPr="00F75A45">
          <w:rPr>
            <w:rStyle w:val="Hyperlink"/>
            <w:rFonts w:ascii="Times New Roman" w:hAnsi="Times New Roman" w:cs="Times New Roman"/>
            <w:sz w:val="27"/>
            <w:szCs w:val="27"/>
          </w:rPr>
          <w:t>www.aapd.org/media/Policies_Guidelines/G_CariesRiskAssessment.pdf</w:t>
        </w:r>
      </w:hyperlink>
    </w:p>
    <w:p w14:paraId="492FF183" w14:textId="77777777" w:rsidR="001F5A2B" w:rsidRPr="00F75A45" w:rsidRDefault="001F5A2B" w:rsidP="009528DF">
      <w:pPr>
        <w:pStyle w:val="FootnoteText"/>
        <w:rPr>
          <w:rFonts w:ascii="Times New Roman" w:hAnsi="Times New Roman" w:cs="Times New Roman"/>
          <w:color w:val="000000" w:themeColor="text1"/>
          <w:sz w:val="27"/>
          <w:szCs w:val="27"/>
        </w:rPr>
      </w:pPr>
    </w:p>
    <w:p w14:paraId="73FF2725" w14:textId="579950FD"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American Academy of Pediatric Dentistry.</w:t>
      </w:r>
      <w:proofErr w:type="gramEnd"/>
      <w:r w:rsidRPr="00F75A45">
        <w:rPr>
          <w:rFonts w:ascii="Times New Roman" w:hAnsi="Times New Roman" w:cs="Times New Roman"/>
          <w:color w:val="000000" w:themeColor="text1"/>
          <w:sz w:val="27"/>
          <w:szCs w:val="27"/>
        </w:rPr>
        <w:t xml:space="preserve"> 2014. Guideline on Infant Oral Health Care. </w:t>
      </w:r>
      <w:r w:rsidRPr="00F75A45">
        <w:rPr>
          <w:rFonts w:ascii="Times New Roman" w:hAnsi="Times New Roman" w:cs="Times New Roman"/>
          <w:i/>
          <w:color w:val="000000" w:themeColor="text1"/>
          <w:sz w:val="27"/>
          <w:szCs w:val="27"/>
        </w:rPr>
        <w:t>Reference Manual</w:t>
      </w:r>
      <w:r w:rsidRPr="00F75A45">
        <w:rPr>
          <w:rFonts w:ascii="Times New Roman" w:hAnsi="Times New Roman" w:cs="Times New Roman"/>
          <w:color w:val="000000" w:themeColor="text1"/>
          <w:sz w:val="27"/>
          <w:szCs w:val="27"/>
        </w:rPr>
        <w:t xml:space="preserve"> 3</w:t>
      </w:r>
      <w:r w:rsidR="00D45DFF" w:rsidRPr="00F75A45">
        <w:rPr>
          <w:rFonts w:ascii="Times New Roman" w:hAnsi="Times New Roman" w:cs="Times New Roman"/>
          <w:color w:val="000000" w:themeColor="text1"/>
          <w:sz w:val="27"/>
          <w:szCs w:val="27"/>
        </w:rPr>
        <w:t>6</w:t>
      </w:r>
      <w:r w:rsidR="00A17BD0" w:rsidRPr="00F75A45">
        <w:rPr>
          <w:rFonts w:ascii="Times New Roman" w:hAnsi="Times New Roman" w:cs="Times New Roman"/>
          <w:color w:val="000000" w:themeColor="text1"/>
          <w:sz w:val="27"/>
          <w:szCs w:val="27"/>
        </w:rPr>
        <w:t xml:space="preserve">(6):137-141. Available at: </w:t>
      </w:r>
      <w:hyperlink r:id="rId28" w:history="1">
        <w:r w:rsidR="00A17BD0" w:rsidRPr="00F75A45">
          <w:rPr>
            <w:rStyle w:val="Hyperlink"/>
            <w:rFonts w:ascii="Times New Roman" w:hAnsi="Times New Roman" w:cs="Times New Roman"/>
            <w:sz w:val="27"/>
            <w:szCs w:val="27"/>
          </w:rPr>
          <w:t>www.aapd.org/media/Policies_Guidelines/G_InfantOralHealthCare.pdf</w:t>
        </w:r>
      </w:hyperlink>
    </w:p>
    <w:p w14:paraId="1E8DB4FF" w14:textId="77777777" w:rsidR="001F5A2B" w:rsidRPr="00F75A45" w:rsidRDefault="001F5A2B" w:rsidP="009528DF">
      <w:pPr>
        <w:pStyle w:val="EndnoteText"/>
        <w:rPr>
          <w:rFonts w:ascii="Times New Roman" w:hAnsi="Times New Roman" w:cs="Times New Roman"/>
          <w:color w:val="000000" w:themeColor="text1"/>
          <w:sz w:val="27"/>
          <w:szCs w:val="27"/>
        </w:rPr>
      </w:pPr>
    </w:p>
    <w:p w14:paraId="3D656C89" w14:textId="77777777"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American Academy of Pediatric Dentistry.</w:t>
      </w:r>
      <w:proofErr w:type="gramEnd"/>
      <w:r w:rsidRPr="00F75A45">
        <w:rPr>
          <w:rFonts w:ascii="Times New Roman" w:hAnsi="Times New Roman" w:cs="Times New Roman"/>
          <w:color w:val="000000" w:themeColor="text1"/>
          <w:sz w:val="27"/>
          <w:szCs w:val="27"/>
        </w:rPr>
        <w:t xml:space="preserve"> 2014. Policy on Early Childhood Caries (ECC): Classifications, Consequences, and Preventative Strategies 14. </w:t>
      </w:r>
      <w:r w:rsidRPr="00F75A45">
        <w:rPr>
          <w:rFonts w:ascii="Times New Roman" w:hAnsi="Times New Roman" w:cs="Times New Roman"/>
          <w:i/>
          <w:color w:val="000000" w:themeColor="text1"/>
          <w:sz w:val="27"/>
          <w:szCs w:val="27"/>
        </w:rPr>
        <w:t>Reference Manual</w:t>
      </w:r>
      <w:r w:rsidRPr="00F75A45">
        <w:rPr>
          <w:rFonts w:ascii="Times New Roman" w:hAnsi="Times New Roman" w:cs="Times New Roman"/>
          <w:color w:val="000000" w:themeColor="text1"/>
          <w:sz w:val="27"/>
          <w:szCs w:val="27"/>
        </w:rPr>
        <w:t xml:space="preserve"> 3</w:t>
      </w:r>
      <w:r w:rsidR="00D45DFF" w:rsidRPr="00F75A45">
        <w:rPr>
          <w:rFonts w:ascii="Times New Roman" w:hAnsi="Times New Roman" w:cs="Times New Roman"/>
          <w:color w:val="000000" w:themeColor="text1"/>
          <w:sz w:val="27"/>
          <w:szCs w:val="27"/>
        </w:rPr>
        <w:t>6</w:t>
      </w:r>
      <w:r w:rsidRPr="00F75A45">
        <w:rPr>
          <w:rFonts w:ascii="Times New Roman" w:hAnsi="Times New Roman" w:cs="Times New Roman"/>
          <w:color w:val="000000" w:themeColor="text1"/>
          <w:sz w:val="27"/>
          <w:szCs w:val="27"/>
        </w:rPr>
        <w:t xml:space="preserve">(6):50-52. </w:t>
      </w:r>
    </w:p>
    <w:p w14:paraId="77018BB3" w14:textId="2FC4D446" w:rsidR="001F5A2B" w:rsidRPr="00F75A45" w:rsidRDefault="001F5A2B" w:rsidP="009528DF">
      <w:pPr>
        <w:pStyle w:val="FootnoteText"/>
        <w:rPr>
          <w:rFonts w:ascii="Times New Roman" w:hAnsi="Times New Roman" w:cs="Times New Roman"/>
          <w:sz w:val="27"/>
          <w:szCs w:val="27"/>
        </w:rPr>
      </w:pPr>
      <w:r w:rsidRPr="00F75A45">
        <w:rPr>
          <w:rFonts w:ascii="Times New Roman" w:hAnsi="Times New Roman" w:cs="Times New Roman"/>
          <w:sz w:val="27"/>
          <w:szCs w:val="27"/>
        </w:rPr>
        <w:t xml:space="preserve">Available at: </w:t>
      </w:r>
      <w:hyperlink r:id="rId29" w:history="1">
        <w:r w:rsidRPr="00F75A45">
          <w:rPr>
            <w:rStyle w:val="Hyperlink"/>
            <w:rFonts w:ascii="Times New Roman" w:hAnsi="Times New Roman" w:cs="Times New Roman"/>
            <w:sz w:val="27"/>
            <w:szCs w:val="27"/>
          </w:rPr>
          <w:t>www.aapd.org/media/Policies_Guidelines/P_ECCClassifications.pdf</w:t>
        </w:r>
      </w:hyperlink>
    </w:p>
    <w:p w14:paraId="11593A41" w14:textId="77777777" w:rsidR="001F5A2B" w:rsidRPr="00F75A45" w:rsidRDefault="001F5A2B" w:rsidP="009528DF">
      <w:pPr>
        <w:pStyle w:val="FootnoteText"/>
        <w:rPr>
          <w:rFonts w:ascii="Times New Roman" w:hAnsi="Times New Roman" w:cs="Times New Roman"/>
          <w:sz w:val="27"/>
          <w:szCs w:val="27"/>
        </w:rPr>
      </w:pPr>
    </w:p>
    <w:p w14:paraId="0FAF2F0F" w14:textId="3CB9D0DC" w:rsidR="001F5A2B" w:rsidRPr="00F75A45" w:rsidRDefault="001F5A2B" w:rsidP="009528DF">
      <w:pPr>
        <w:spacing w:after="0" w:line="240" w:lineRule="auto"/>
        <w:rPr>
          <w:rFonts w:ascii="Times New Roman" w:eastAsia="Times New Roman" w:hAnsi="Times New Roman" w:cs="Times New Roman"/>
          <w:sz w:val="27"/>
          <w:szCs w:val="27"/>
        </w:rPr>
      </w:pPr>
      <w:proofErr w:type="gramStart"/>
      <w:r w:rsidRPr="00F75A45">
        <w:rPr>
          <w:rFonts w:ascii="Times New Roman" w:hAnsi="Times New Roman" w:cs="Times New Roman"/>
          <w:color w:val="000000" w:themeColor="text1"/>
          <w:sz w:val="27"/>
          <w:szCs w:val="27"/>
        </w:rPr>
        <w:t>American Academy of Pediatric Dentistry.2011.</w:t>
      </w:r>
      <w:proofErr w:type="gramEnd"/>
      <w:r w:rsidRPr="00F75A45">
        <w:rPr>
          <w:rFonts w:ascii="Times New Roman" w:hAnsi="Times New Roman" w:cs="Times New Roman"/>
          <w:color w:val="000000" w:themeColor="text1"/>
          <w:sz w:val="27"/>
          <w:szCs w:val="27"/>
        </w:rPr>
        <w:t xml:space="preserve"> </w:t>
      </w:r>
      <w:proofErr w:type="gramStart"/>
      <w:r w:rsidRPr="00F75A45">
        <w:rPr>
          <w:rFonts w:ascii="Times New Roman" w:hAnsi="Times New Roman" w:cs="Times New Roman"/>
          <w:color w:val="000000" w:themeColor="text1"/>
          <w:sz w:val="27"/>
          <w:szCs w:val="27"/>
        </w:rPr>
        <w:t>Guidelines on Perinatal Oral Health Care.</w:t>
      </w:r>
      <w:proofErr w:type="gramEnd"/>
      <w:r w:rsidRPr="00F75A45">
        <w:rPr>
          <w:rFonts w:ascii="Times New Roman" w:hAnsi="Times New Roman" w:cs="Times New Roman"/>
          <w:color w:val="000000" w:themeColor="text1"/>
          <w:sz w:val="27"/>
          <w:szCs w:val="27"/>
        </w:rPr>
        <w:t xml:space="preserve"> Available at: </w:t>
      </w:r>
      <w:hyperlink r:id="rId30" w:history="1">
        <w:r w:rsidR="00A17BD0" w:rsidRPr="00F75A45">
          <w:rPr>
            <w:rStyle w:val="Hyperlink"/>
            <w:rFonts w:ascii="Times New Roman" w:eastAsia="Times New Roman" w:hAnsi="Times New Roman" w:cs="Times New Roman"/>
            <w:sz w:val="27"/>
            <w:szCs w:val="27"/>
          </w:rPr>
          <w:t>www.aapd.org/media/Policies_Guidelines/G_PerinatalOralHealthCare.pdf</w:t>
        </w:r>
      </w:hyperlink>
    </w:p>
    <w:p w14:paraId="4EAD17C2" w14:textId="77777777" w:rsidR="001F5A2B" w:rsidRPr="00F75A45" w:rsidRDefault="001F5A2B" w:rsidP="009528DF">
      <w:pPr>
        <w:spacing w:after="0" w:line="240" w:lineRule="auto"/>
        <w:rPr>
          <w:rFonts w:ascii="Times New Roman" w:eastAsia="Times New Roman" w:hAnsi="Times New Roman" w:cs="Times New Roman"/>
          <w:sz w:val="27"/>
          <w:szCs w:val="27"/>
        </w:rPr>
      </w:pPr>
    </w:p>
    <w:p w14:paraId="6B579EEE" w14:textId="3B73D250" w:rsidR="001F5A2B" w:rsidRPr="00F75A45" w:rsidRDefault="001F5A2B" w:rsidP="009528DF">
      <w:pPr>
        <w:spacing w:after="0" w:line="240"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American Academy of Pediatric Dentistry.</w:t>
      </w:r>
      <w:proofErr w:type="gramEnd"/>
      <w:r w:rsidRPr="00F75A45">
        <w:rPr>
          <w:rFonts w:ascii="Times New Roman" w:eastAsia="Times New Roman" w:hAnsi="Times New Roman" w:cs="Times New Roman"/>
          <w:sz w:val="27"/>
          <w:szCs w:val="27"/>
        </w:rPr>
        <w:t xml:space="preserve"> 2013. Guidelines on Periodicity of Preventive Dental Services, Anticipatory Guidance/Counseling, and Oral treatment for Infants, Children, </w:t>
      </w:r>
      <w:r w:rsidR="00A17BD0" w:rsidRPr="00F75A45">
        <w:rPr>
          <w:rFonts w:ascii="Times New Roman" w:eastAsia="Times New Roman" w:hAnsi="Times New Roman" w:cs="Times New Roman"/>
          <w:sz w:val="27"/>
          <w:szCs w:val="27"/>
        </w:rPr>
        <w:t xml:space="preserve">and Adolescents. Available at: </w:t>
      </w:r>
      <w:hyperlink r:id="rId31" w:history="1">
        <w:r w:rsidR="00A17BD0" w:rsidRPr="00F75A45">
          <w:rPr>
            <w:rStyle w:val="Hyperlink"/>
            <w:rFonts w:ascii="Times New Roman" w:eastAsia="Times New Roman" w:hAnsi="Times New Roman" w:cs="Times New Roman"/>
            <w:sz w:val="27"/>
            <w:szCs w:val="27"/>
          </w:rPr>
          <w:t>www.aapd.org/media/Policies_Guidelines/G_Periodicity.pdf</w:t>
        </w:r>
      </w:hyperlink>
    </w:p>
    <w:p w14:paraId="1B79117D" w14:textId="77777777" w:rsidR="001F5A2B" w:rsidRPr="00F75A45" w:rsidRDefault="001F5A2B" w:rsidP="009528DF">
      <w:pPr>
        <w:spacing w:after="0" w:line="240" w:lineRule="auto"/>
        <w:rPr>
          <w:rFonts w:ascii="Times New Roman" w:eastAsia="Times New Roman" w:hAnsi="Times New Roman" w:cs="Times New Roman"/>
          <w:sz w:val="27"/>
          <w:szCs w:val="27"/>
        </w:rPr>
      </w:pPr>
    </w:p>
    <w:p w14:paraId="0EA0BA29" w14:textId="77777777" w:rsidR="001F5A2B" w:rsidRPr="00F75A45" w:rsidRDefault="001F5A2B" w:rsidP="009528DF">
      <w:pPr>
        <w:spacing w:after="0" w:line="240"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American Academy of Pediatric Dentistry.</w:t>
      </w:r>
      <w:proofErr w:type="gramEnd"/>
      <w:r w:rsidRPr="00F75A45">
        <w:rPr>
          <w:rFonts w:ascii="Times New Roman" w:eastAsia="Times New Roman" w:hAnsi="Times New Roman" w:cs="Times New Roman"/>
          <w:sz w:val="27"/>
          <w:szCs w:val="27"/>
        </w:rPr>
        <w:t xml:space="preserve"> 2012. Guidelines on Management of Dental Patients with Special Health Care Needs. Available at: </w:t>
      </w:r>
    </w:p>
    <w:p w14:paraId="471270E4" w14:textId="693FE348" w:rsidR="001F5A2B" w:rsidRPr="00F75A45" w:rsidRDefault="005B671A" w:rsidP="009528DF">
      <w:pPr>
        <w:spacing w:after="0" w:line="240" w:lineRule="auto"/>
        <w:rPr>
          <w:rFonts w:ascii="Times New Roman" w:eastAsia="Times New Roman" w:hAnsi="Times New Roman" w:cs="Times New Roman"/>
          <w:sz w:val="27"/>
          <w:szCs w:val="27"/>
        </w:rPr>
      </w:pPr>
      <w:hyperlink r:id="rId32" w:history="1">
        <w:r w:rsidR="001F5A2B" w:rsidRPr="00F75A45">
          <w:rPr>
            <w:rStyle w:val="Hyperlink"/>
            <w:rFonts w:ascii="Times New Roman" w:eastAsia="Times New Roman" w:hAnsi="Times New Roman" w:cs="Times New Roman"/>
            <w:sz w:val="27"/>
            <w:szCs w:val="27"/>
          </w:rPr>
          <w:t>www.aapd.org/media/Policies_Guidelines/G_SHCN.pdf</w:t>
        </w:r>
      </w:hyperlink>
      <w:r w:rsidR="001F5A2B" w:rsidRPr="00F75A45">
        <w:rPr>
          <w:rFonts w:ascii="Times New Roman" w:eastAsia="Times New Roman" w:hAnsi="Times New Roman" w:cs="Times New Roman"/>
          <w:sz w:val="27"/>
          <w:szCs w:val="27"/>
        </w:rPr>
        <w:t>.</w:t>
      </w:r>
    </w:p>
    <w:p w14:paraId="2981A4EF" w14:textId="77777777" w:rsidR="001F5A2B" w:rsidRPr="00F75A45" w:rsidRDefault="001F5A2B" w:rsidP="009528DF">
      <w:pPr>
        <w:pStyle w:val="FootnoteText"/>
        <w:rPr>
          <w:rFonts w:ascii="Times New Roman" w:hAnsi="Times New Roman" w:cs="Times New Roman"/>
          <w:color w:val="000000" w:themeColor="text1"/>
          <w:sz w:val="27"/>
          <w:szCs w:val="27"/>
        </w:rPr>
      </w:pPr>
    </w:p>
    <w:p w14:paraId="6DA130F3" w14:textId="77777777"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American Academy of Pediatrics.</w:t>
      </w:r>
      <w:proofErr w:type="gramEnd"/>
      <w:r w:rsidRPr="00F75A45">
        <w:rPr>
          <w:rFonts w:ascii="Times New Roman" w:hAnsi="Times New Roman" w:cs="Times New Roman"/>
          <w:color w:val="000000" w:themeColor="text1"/>
          <w:sz w:val="27"/>
          <w:szCs w:val="27"/>
        </w:rPr>
        <w:t xml:space="preserve"> 2013. Brushing Up on Oral Health. </w:t>
      </w:r>
      <w:proofErr w:type="gramStart"/>
      <w:r w:rsidRPr="00F75A45">
        <w:rPr>
          <w:rFonts w:ascii="Times New Roman" w:hAnsi="Times New Roman" w:cs="Times New Roman"/>
          <w:color w:val="000000" w:themeColor="text1"/>
          <w:sz w:val="27"/>
          <w:szCs w:val="27"/>
        </w:rPr>
        <w:t>Never Too Early to Start.</w:t>
      </w:r>
      <w:proofErr w:type="gramEnd"/>
      <w:r w:rsidRPr="00F75A45">
        <w:rPr>
          <w:rFonts w:ascii="Times New Roman" w:hAnsi="Times New Roman" w:cs="Times New Roman"/>
          <w:color w:val="000000" w:themeColor="text1"/>
          <w:sz w:val="27"/>
          <w:szCs w:val="27"/>
        </w:rPr>
        <w:t xml:space="preserve"> Available at:</w:t>
      </w:r>
    </w:p>
    <w:p w14:paraId="5BDFC918" w14:textId="65581C2E" w:rsidR="001F5A2B" w:rsidRPr="00F75A45" w:rsidRDefault="005B671A" w:rsidP="009528DF">
      <w:pPr>
        <w:pStyle w:val="FootnoteText"/>
        <w:rPr>
          <w:rFonts w:ascii="Times New Roman" w:hAnsi="Times New Roman" w:cs="Times New Roman"/>
          <w:color w:val="000000" w:themeColor="text1"/>
          <w:sz w:val="27"/>
          <w:szCs w:val="27"/>
        </w:rPr>
      </w:pPr>
      <w:hyperlink r:id="rId33" w:history="1">
        <w:r w:rsidR="001F5A2B" w:rsidRPr="00F75A45">
          <w:rPr>
            <w:rStyle w:val="Hyperlink"/>
            <w:rFonts w:ascii="Times New Roman" w:hAnsi="Times New Roman" w:cs="Times New Roman"/>
            <w:sz w:val="27"/>
            <w:szCs w:val="27"/>
          </w:rPr>
          <w:t>www.healthychildren.org/English/healthy-living/oral-health/Pages/Brushing-Up-on-Oral-Health-Never-Too-Early-to-Start.aspx</w:t>
        </w:r>
      </w:hyperlink>
    </w:p>
    <w:p w14:paraId="3332906F" w14:textId="77777777" w:rsidR="001F5A2B" w:rsidRPr="00F75A45" w:rsidRDefault="001F5A2B" w:rsidP="009528DF">
      <w:pPr>
        <w:pStyle w:val="FootnoteText"/>
        <w:rPr>
          <w:rFonts w:ascii="Times New Roman" w:hAnsi="Times New Roman" w:cs="Times New Roman"/>
          <w:color w:val="000000" w:themeColor="text1"/>
          <w:sz w:val="27"/>
          <w:szCs w:val="27"/>
        </w:rPr>
      </w:pPr>
    </w:p>
    <w:p w14:paraId="35DBCFB0" w14:textId="77777777" w:rsidR="001F5A2B" w:rsidRPr="00F75A45" w:rsidRDefault="001F5A2B" w:rsidP="009528DF">
      <w:pPr>
        <w:spacing w:after="0" w:line="257" w:lineRule="auto"/>
        <w:rPr>
          <w:rFonts w:ascii="Times New Roman" w:hAnsi="Times New Roman" w:cs="Times New Roman"/>
          <w:sz w:val="27"/>
          <w:szCs w:val="27"/>
        </w:rPr>
      </w:pPr>
      <w:proofErr w:type="gramStart"/>
      <w:r w:rsidRPr="00F75A45">
        <w:rPr>
          <w:rFonts w:ascii="Times New Roman" w:hAnsi="Times New Roman" w:cs="Times New Roman"/>
          <w:sz w:val="27"/>
          <w:szCs w:val="27"/>
        </w:rPr>
        <w:t>American Academy of Pediatrics.</w:t>
      </w:r>
      <w:proofErr w:type="gramEnd"/>
      <w:r w:rsidRPr="00F75A45">
        <w:rPr>
          <w:rFonts w:ascii="Times New Roman" w:hAnsi="Times New Roman" w:cs="Times New Roman"/>
          <w:sz w:val="27"/>
          <w:szCs w:val="27"/>
        </w:rPr>
        <w:t xml:space="preserve"> 2003. Policy statement: Oral Health Risk Assessment Timing and Establishment of a Dental Home. Available at:</w:t>
      </w:r>
    </w:p>
    <w:p w14:paraId="4CBB52DA" w14:textId="003DF7BE" w:rsidR="001F5A2B" w:rsidRPr="00F75A45" w:rsidRDefault="005B671A" w:rsidP="009528DF">
      <w:pPr>
        <w:spacing w:after="0" w:line="257" w:lineRule="auto"/>
        <w:rPr>
          <w:rFonts w:ascii="Times New Roman" w:eastAsia="ヒラギノ角ゴ Pro W3" w:hAnsi="Times New Roman" w:cs="Times New Roman"/>
          <w:color w:val="000000" w:themeColor="text1"/>
          <w:sz w:val="27"/>
          <w:szCs w:val="27"/>
        </w:rPr>
      </w:pPr>
      <w:hyperlink r:id="rId34" w:history="1">
        <w:r w:rsidR="001F5A2B" w:rsidRPr="00F75A45">
          <w:rPr>
            <w:rStyle w:val="Hyperlink"/>
            <w:rFonts w:ascii="Times New Roman" w:eastAsia="ヒラギノ角ゴ Pro W3" w:hAnsi="Times New Roman" w:cs="Times New Roman"/>
            <w:sz w:val="27"/>
            <w:szCs w:val="27"/>
          </w:rPr>
          <w:t>pediatrics.aappublications.org/content/111/5/1113.full.pdf</w:t>
        </w:r>
      </w:hyperlink>
    </w:p>
    <w:p w14:paraId="49664CB6" w14:textId="77777777" w:rsidR="001F5A2B" w:rsidRPr="00F75A45" w:rsidRDefault="001F5A2B" w:rsidP="009528DF">
      <w:pPr>
        <w:spacing w:after="0" w:line="257" w:lineRule="auto"/>
        <w:rPr>
          <w:rFonts w:ascii="Times New Roman" w:eastAsia="ヒラギノ角ゴ Pro W3" w:hAnsi="Times New Roman" w:cs="Times New Roman"/>
          <w:color w:val="000000" w:themeColor="text1"/>
          <w:sz w:val="27"/>
          <w:szCs w:val="27"/>
        </w:rPr>
      </w:pPr>
    </w:p>
    <w:p w14:paraId="7499C1F3" w14:textId="6455DE22" w:rsidR="001F5A2B" w:rsidRPr="00F75A45" w:rsidRDefault="001F5A2B" w:rsidP="009528DF">
      <w:pPr>
        <w:spacing w:after="0" w:line="240" w:lineRule="auto"/>
        <w:rPr>
          <w:rFonts w:ascii="Times New Roman" w:eastAsia="ヒラギノ角ゴ Pro W3" w:hAnsi="Times New Roman" w:cs="Times New Roman"/>
          <w:sz w:val="27"/>
          <w:szCs w:val="27"/>
        </w:rPr>
      </w:pPr>
      <w:proofErr w:type="gramStart"/>
      <w:r w:rsidRPr="00F75A45">
        <w:rPr>
          <w:rFonts w:ascii="Times New Roman" w:hAnsi="Times New Roman" w:cs="Times New Roman"/>
          <w:bCs/>
          <w:sz w:val="27"/>
          <w:szCs w:val="27"/>
        </w:rPr>
        <w:t>American Dental Association-Food and Drug Administration.</w:t>
      </w:r>
      <w:proofErr w:type="gramEnd"/>
      <w:r w:rsidRPr="00F75A45">
        <w:rPr>
          <w:rFonts w:ascii="Times New Roman" w:hAnsi="Times New Roman" w:cs="Times New Roman"/>
          <w:bCs/>
          <w:sz w:val="27"/>
          <w:szCs w:val="27"/>
        </w:rPr>
        <w:t xml:space="preserve"> </w:t>
      </w:r>
      <w:proofErr w:type="gramStart"/>
      <w:r w:rsidRPr="00F75A45">
        <w:rPr>
          <w:rFonts w:ascii="Times New Roman" w:hAnsi="Times New Roman" w:cs="Times New Roman"/>
          <w:bCs/>
          <w:sz w:val="27"/>
          <w:szCs w:val="27"/>
        </w:rPr>
        <w:t>2012 Recommendations for Prescribing Dental Radiographs.</w:t>
      </w:r>
      <w:proofErr w:type="gramEnd"/>
      <w:r w:rsidRPr="00F75A45">
        <w:rPr>
          <w:rFonts w:ascii="Times New Roman" w:hAnsi="Times New Roman" w:cs="Times New Roman"/>
          <w:bCs/>
          <w:sz w:val="27"/>
          <w:szCs w:val="27"/>
        </w:rPr>
        <w:t xml:space="preserve"> Available at: </w:t>
      </w:r>
      <w:hyperlink r:id="rId35" w:history="1">
        <w:r w:rsidRPr="00F75A45">
          <w:rPr>
            <w:rStyle w:val="Hyperlink"/>
            <w:rFonts w:ascii="Times New Roman" w:eastAsia="ヒラギノ角ゴ Pro W3" w:hAnsi="Times New Roman" w:cs="Times New Roman"/>
            <w:sz w:val="27"/>
            <w:szCs w:val="27"/>
          </w:rPr>
          <w:t>www.fda.gov/Radiation-EmittingProducts/ RadiationEmittingProductsandProcedures/MedicalImaging/MedicalX-Rays/ucm116504.htm</w:t>
        </w:r>
      </w:hyperlink>
    </w:p>
    <w:p w14:paraId="49B26D54"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
    <w:p w14:paraId="5D1918A3" w14:textId="4F32C221" w:rsidR="001F5A2B" w:rsidRPr="00F75A45" w:rsidRDefault="001F5A2B" w:rsidP="009528DF">
      <w:pPr>
        <w:spacing w:after="0" w:line="240" w:lineRule="auto"/>
        <w:rPr>
          <w:rFonts w:ascii="Times New Roman" w:hAnsi="Times New Roman" w:cs="Times New Roman"/>
          <w:sz w:val="27"/>
          <w:szCs w:val="27"/>
        </w:rPr>
      </w:pPr>
      <w:proofErr w:type="gramStart"/>
      <w:r w:rsidRPr="00F75A45">
        <w:rPr>
          <w:rFonts w:ascii="Times New Roman" w:hAnsi="Times New Roman" w:cs="Times New Roman"/>
          <w:sz w:val="27"/>
          <w:szCs w:val="27"/>
        </w:rPr>
        <w:t>C</w:t>
      </w:r>
      <w:r w:rsidR="00A17BD0" w:rsidRPr="00F75A45">
        <w:rPr>
          <w:rFonts w:ascii="Times New Roman" w:hAnsi="Times New Roman" w:cs="Times New Roman"/>
          <w:sz w:val="27"/>
          <w:szCs w:val="27"/>
        </w:rPr>
        <w:t xml:space="preserve">alifornia </w:t>
      </w:r>
      <w:r w:rsidRPr="00F75A45">
        <w:rPr>
          <w:rFonts w:ascii="Times New Roman" w:hAnsi="Times New Roman" w:cs="Times New Roman"/>
          <w:sz w:val="27"/>
          <w:szCs w:val="27"/>
        </w:rPr>
        <w:t>D</w:t>
      </w:r>
      <w:r w:rsidR="00A17BD0" w:rsidRPr="00F75A45">
        <w:rPr>
          <w:rFonts w:ascii="Times New Roman" w:hAnsi="Times New Roman" w:cs="Times New Roman"/>
          <w:sz w:val="27"/>
          <w:szCs w:val="27"/>
        </w:rPr>
        <w:t xml:space="preserve">ental </w:t>
      </w:r>
      <w:r w:rsidRPr="00F75A45">
        <w:rPr>
          <w:rFonts w:ascii="Times New Roman" w:hAnsi="Times New Roman" w:cs="Times New Roman"/>
          <w:sz w:val="27"/>
          <w:szCs w:val="27"/>
        </w:rPr>
        <w:t>A</w:t>
      </w:r>
      <w:r w:rsidR="00A17BD0" w:rsidRPr="00F75A45">
        <w:rPr>
          <w:rFonts w:ascii="Times New Roman" w:hAnsi="Times New Roman" w:cs="Times New Roman"/>
          <w:sz w:val="27"/>
          <w:szCs w:val="27"/>
        </w:rPr>
        <w:t>ssociation</w:t>
      </w:r>
      <w:r w:rsidRPr="00F75A45">
        <w:rPr>
          <w:rFonts w:ascii="Times New Roman" w:hAnsi="Times New Roman" w:cs="Times New Roman"/>
          <w:sz w:val="27"/>
          <w:szCs w:val="27"/>
        </w:rPr>
        <w:t xml:space="preserve"> Foundation.</w:t>
      </w:r>
      <w:proofErr w:type="gramEnd"/>
      <w:r w:rsidRPr="00F75A45">
        <w:rPr>
          <w:rFonts w:ascii="Times New Roman" w:hAnsi="Times New Roman" w:cs="Times New Roman"/>
          <w:sz w:val="27"/>
          <w:szCs w:val="27"/>
        </w:rPr>
        <w:t xml:space="preserve"> Oral health during Pregnancy and Early Childhood: Evidenced-based Guidelines for Health Professionals. February 2010. Available at:</w:t>
      </w:r>
    </w:p>
    <w:p w14:paraId="26D31F5A" w14:textId="4D379B57" w:rsidR="001F5A2B" w:rsidRPr="00F75A45" w:rsidRDefault="005B671A" w:rsidP="009528DF">
      <w:pPr>
        <w:spacing w:after="0" w:line="240" w:lineRule="auto"/>
        <w:rPr>
          <w:rFonts w:ascii="Times New Roman" w:eastAsia="Times New Roman" w:hAnsi="Times New Roman" w:cs="Times New Roman"/>
          <w:sz w:val="27"/>
          <w:szCs w:val="27"/>
        </w:rPr>
      </w:pPr>
      <w:hyperlink r:id="rId36" w:history="1">
        <w:r w:rsidR="001F5A2B" w:rsidRPr="00F75A45">
          <w:rPr>
            <w:rStyle w:val="Hyperlink"/>
            <w:rFonts w:ascii="Times New Roman" w:eastAsia="Times New Roman" w:hAnsi="Times New Roman" w:cs="Times New Roman"/>
            <w:sz w:val="27"/>
            <w:szCs w:val="27"/>
          </w:rPr>
          <w:t>www.cdafoundation.org/Portals/0/pdfs/poh_guidelines.pdf</w:t>
        </w:r>
      </w:hyperlink>
    </w:p>
    <w:p w14:paraId="0C667606" w14:textId="77777777" w:rsidR="001F5A2B" w:rsidRPr="00F75A45" w:rsidRDefault="001F5A2B" w:rsidP="009528DF">
      <w:pPr>
        <w:spacing w:after="0" w:line="240" w:lineRule="auto"/>
        <w:rPr>
          <w:rFonts w:ascii="Times New Roman" w:eastAsia="Times New Roman" w:hAnsi="Times New Roman" w:cs="Times New Roman"/>
          <w:sz w:val="27"/>
          <w:szCs w:val="27"/>
        </w:rPr>
      </w:pPr>
    </w:p>
    <w:p w14:paraId="51CA6BBE" w14:textId="77777777"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Centers for Disease Control and Prevention.</w:t>
      </w:r>
      <w:proofErr w:type="gramEnd"/>
      <w:r w:rsidRPr="00F75A45">
        <w:rPr>
          <w:rFonts w:ascii="Times New Roman" w:hAnsi="Times New Roman" w:cs="Times New Roman"/>
          <w:color w:val="000000" w:themeColor="text1"/>
          <w:sz w:val="27"/>
          <w:szCs w:val="27"/>
        </w:rPr>
        <w:t xml:space="preserve"> Children’s Oral Health. Available at: </w:t>
      </w:r>
    </w:p>
    <w:p w14:paraId="5D942E44" w14:textId="694F2A6D" w:rsidR="001F5A2B" w:rsidRPr="00F75A45" w:rsidRDefault="005B671A" w:rsidP="009528DF">
      <w:pPr>
        <w:pStyle w:val="FootnoteText"/>
        <w:rPr>
          <w:rFonts w:ascii="Times New Roman" w:hAnsi="Times New Roman" w:cs="Times New Roman"/>
          <w:color w:val="000000" w:themeColor="text1"/>
          <w:sz w:val="27"/>
          <w:szCs w:val="27"/>
        </w:rPr>
      </w:pPr>
      <w:hyperlink r:id="rId37" w:history="1">
        <w:r w:rsidR="001F5A2B" w:rsidRPr="00F75A45">
          <w:rPr>
            <w:rStyle w:val="Hyperlink"/>
            <w:rFonts w:ascii="Times New Roman" w:hAnsi="Times New Roman" w:cs="Times New Roman"/>
            <w:sz w:val="27"/>
            <w:szCs w:val="27"/>
          </w:rPr>
          <w:t>www.cdc.gov/oralhealth/children_adults/child.htm</w:t>
        </w:r>
      </w:hyperlink>
    </w:p>
    <w:p w14:paraId="18BFC32B"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
    <w:p w14:paraId="0FAF01A5" w14:textId="694E5749" w:rsidR="000B3FDD" w:rsidRPr="00F75A45" w:rsidRDefault="000B3FDD" w:rsidP="009528DF">
      <w:pPr>
        <w:spacing w:after="0" w:line="257" w:lineRule="auto"/>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Centers for Disease Control.</w:t>
      </w:r>
      <w:proofErr w:type="gramEnd"/>
      <w:r w:rsidRPr="00F75A45">
        <w:rPr>
          <w:rFonts w:ascii="Times New Roman" w:hAnsi="Times New Roman" w:cs="Times New Roman"/>
          <w:color w:val="000000" w:themeColor="text1"/>
          <w:sz w:val="27"/>
          <w:szCs w:val="27"/>
        </w:rPr>
        <w:t xml:space="preserve"> </w:t>
      </w:r>
      <w:proofErr w:type="gramStart"/>
      <w:r w:rsidRPr="00F75A45">
        <w:rPr>
          <w:rFonts w:ascii="Times New Roman" w:hAnsi="Times New Roman" w:cs="Times New Roman"/>
          <w:color w:val="000000" w:themeColor="text1"/>
          <w:sz w:val="27"/>
          <w:szCs w:val="27"/>
        </w:rPr>
        <w:t>Preventing Cavities, Gum Disease, Tooth Loss, and Oral Cancers at a Glance.</w:t>
      </w:r>
      <w:proofErr w:type="gramEnd"/>
      <w:r w:rsidRPr="00F75A45">
        <w:rPr>
          <w:rFonts w:ascii="Times New Roman" w:hAnsi="Times New Roman" w:cs="Times New Roman"/>
          <w:color w:val="000000" w:themeColor="text1"/>
          <w:sz w:val="27"/>
          <w:szCs w:val="27"/>
        </w:rPr>
        <w:t xml:space="preserve"> Available at: </w:t>
      </w:r>
      <w:hyperlink r:id="rId38" w:history="1">
        <w:r w:rsidRPr="00F75A45">
          <w:rPr>
            <w:rStyle w:val="Hyperlink"/>
            <w:rFonts w:ascii="Times New Roman" w:hAnsi="Times New Roman" w:cs="Times New Roman"/>
            <w:sz w:val="27"/>
            <w:szCs w:val="27"/>
          </w:rPr>
          <w:t>www.cdc.gov/NCCDPHP/publications/AAG/pdf/doh.pdf</w:t>
        </w:r>
      </w:hyperlink>
    </w:p>
    <w:p w14:paraId="47DED32F" w14:textId="77777777" w:rsidR="000B3FDD" w:rsidRPr="00F75A45" w:rsidRDefault="000B3FDD" w:rsidP="009528DF">
      <w:pPr>
        <w:spacing w:after="0" w:line="257" w:lineRule="auto"/>
        <w:rPr>
          <w:rFonts w:ascii="Times New Roman" w:hAnsi="Times New Roman" w:cs="Times New Roman"/>
          <w:color w:val="000000" w:themeColor="text1"/>
          <w:sz w:val="27"/>
          <w:szCs w:val="27"/>
        </w:rPr>
      </w:pPr>
    </w:p>
    <w:p w14:paraId="4DE83BBE" w14:textId="72B60A73" w:rsidR="002871F6" w:rsidRPr="00A70396" w:rsidRDefault="002871F6" w:rsidP="002871F6">
      <w:pPr>
        <w:autoSpaceDE w:val="0"/>
        <w:autoSpaceDN w:val="0"/>
        <w:rPr>
          <w:rFonts w:ascii="Times New Roman" w:hAnsi="Times New Roman" w:cs="Times New Roman"/>
          <w:color w:val="231F20"/>
          <w:sz w:val="27"/>
          <w:szCs w:val="27"/>
        </w:rPr>
      </w:pPr>
      <w:r w:rsidRPr="00A70396">
        <w:rPr>
          <w:rFonts w:ascii="Times New Roman" w:hAnsi="Times New Roman" w:cs="Times New Roman"/>
          <w:color w:val="231F20"/>
          <w:sz w:val="27"/>
          <w:szCs w:val="27"/>
        </w:rPr>
        <w:t>Massachusetts Health Quality Partners (MHQP)-Perinatal Care Recommendations. 2014. Available at:</w:t>
      </w:r>
    </w:p>
    <w:p w14:paraId="5AD772F0" w14:textId="4CBBDFA1" w:rsidR="002871F6" w:rsidRPr="00A70396" w:rsidRDefault="005B671A" w:rsidP="002871F6">
      <w:pPr>
        <w:rPr>
          <w:rFonts w:ascii="Times New Roman" w:hAnsi="Times New Roman" w:cs="Times New Roman"/>
          <w:sz w:val="27"/>
          <w:szCs w:val="27"/>
        </w:rPr>
      </w:pPr>
      <w:hyperlink r:id="rId39" w:history="1">
        <w:r w:rsidR="002871F6" w:rsidRPr="00A70396">
          <w:rPr>
            <w:rStyle w:val="Hyperlink"/>
            <w:rFonts w:ascii="Times New Roman" w:hAnsi="Times New Roman" w:cs="Times New Roman"/>
            <w:sz w:val="27"/>
            <w:szCs w:val="27"/>
          </w:rPr>
          <w:t>http://www.mhqp.org/guidelines/perinatalPDF/MHQP%202014%20Perinatal%20Guidelines.pdf</w:t>
        </w:r>
      </w:hyperlink>
    </w:p>
    <w:p w14:paraId="5E7EF515" w14:textId="77777777" w:rsidR="002871F6" w:rsidRPr="00A70396" w:rsidRDefault="002871F6" w:rsidP="003A34DF">
      <w:pPr>
        <w:autoSpaceDE w:val="0"/>
        <w:autoSpaceDN w:val="0"/>
        <w:rPr>
          <w:rFonts w:ascii="Times New Roman" w:hAnsi="Times New Roman" w:cs="Times New Roman"/>
          <w:color w:val="231F20"/>
          <w:sz w:val="27"/>
          <w:szCs w:val="27"/>
        </w:rPr>
      </w:pPr>
    </w:p>
    <w:p w14:paraId="24F0C3E1" w14:textId="77777777" w:rsidR="003A34DF" w:rsidRPr="003A34DF" w:rsidRDefault="003A34DF" w:rsidP="003A34DF">
      <w:pPr>
        <w:autoSpaceDE w:val="0"/>
        <w:autoSpaceDN w:val="0"/>
        <w:rPr>
          <w:rFonts w:ascii="Times New Roman" w:hAnsi="Times New Roman" w:cs="Times New Roman"/>
          <w:color w:val="231F20"/>
          <w:sz w:val="27"/>
          <w:szCs w:val="27"/>
        </w:rPr>
      </w:pPr>
      <w:r w:rsidRPr="003A34DF">
        <w:rPr>
          <w:rFonts w:ascii="Times New Roman" w:hAnsi="Times New Roman" w:cs="Times New Roman"/>
          <w:color w:val="231F20"/>
          <w:sz w:val="27"/>
          <w:szCs w:val="27"/>
        </w:rPr>
        <w:t>Massachusetts Health Quality Partners (MHQP)-Perinatal Care Guidelines. 2016. Available at:</w:t>
      </w:r>
    </w:p>
    <w:p w14:paraId="5978932E" w14:textId="038304A5" w:rsidR="003A34DF" w:rsidRDefault="005B671A" w:rsidP="003A34DF">
      <w:pPr>
        <w:autoSpaceDE w:val="0"/>
        <w:autoSpaceDN w:val="0"/>
        <w:rPr>
          <w:rFonts w:ascii="Times New Roman" w:hAnsi="Times New Roman" w:cs="Times New Roman"/>
          <w:color w:val="231F20"/>
          <w:sz w:val="27"/>
          <w:szCs w:val="27"/>
        </w:rPr>
      </w:pPr>
      <w:hyperlink r:id="rId40" w:history="1">
        <w:r w:rsidR="003A34DF" w:rsidRPr="00AC3078">
          <w:rPr>
            <w:rStyle w:val="Hyperlink"/>
            <w:rFonts w:ascii="Times New Roman" w:hAnsi="Times New Roman" w:cs="Times New Roman"/>
            <w:sz w:val="27"/>
            <w:szCs w:val="27"/>
          </w:rPr>
          <w:t>http://www.mhqp.org/EmailLinks/MHQP%20Perinatal%20Preventative%20Care%20Guidelines%202016.pdf</w:t>
        </w:r>
      </w:hyperlink>
    </w:p>
    <w:p w14:paraId="5455F0B4" w14:textId="77777777" w:rsidR="003A34DF" w:rsidRPr="003A34DF" w:rsidRDefault="003A34DF" w:rsidP="003A34DF">
      <w:pPr>
        <w:autoSpaceDE w:val="0"/>
        <w:autoSpaceDN w:val="0"/>
        <w:rPr>
          <w:rFonts w:ascii="Times New Roman" w:hAnsi="Times New Roman" w:cs="Times New Roman"/>
          <w:color w:val="231F20"/>
          <w:sz w:val="27"/>
          <w:szCs w:val="27"/>
        </w:rPr>
      </w:pPr>
    </w:p>
    <w:p w14:paraId="030B0B3B" w14:textId="77777777" w:rsidR="001F5A2B" w:rsidRPr="00F75A45" w:rsidRDefault="001F5A2B" w:rsidP="009528DF">
      <w:pPr>
        <w:spacing w:after="0" w:line="240" w:lineRule="auto"/>
        <w:rPr>
          <w:rFonts w:ascii="Times New Roman" w:eastAsia="Times New Roman" w:hAnsi="Times New Roman" w:cs="Times New Roman"/>
          <w:sz w:val="27"/>
          <w:szCs w:val="27"/>
        </w:rPr>
      </w:pPr>
      <w:proofErr w:type="gramStart"/>
      <w:r w:rsidRPr="00F75A45">
        <w:rPr>
          <w:rFonts w:ascii="Times New Roman" w:hAnsi="Times New Roman" w:cs="Times New Roman"/>
          <w:color w:val="000000" w:themeColor="text1"/>
          <w:sz w:val="27"/>
          <w:szCs w:val="27"/>
        </w:rPr>
        <w:t>National Maternal &amp; Child Oral Health Resource Center.</w:t>
      </w:r>
      <w:proofErr w:type="gramEnd"/>
      <w:r w:rsidRPr="00F75A45">
        <w:rPr>
          <w:rFonts w:ascii="Times New Roman" w:hAnsi="Times New Roman" w:cs="Times New Roman"/>
          <w:color w:val="000000" w:themeColor="text1"/>
          <w:sz w:val="27"/>
          <w:szCs w:val="27"/>
        </w:rPr>
        <w:t xml:space="preserve"> </w:t>
      </w:r>
      <w:proofErr w:type="gramStart"/>
      <w:r w:rsidRPr="00F75A45">
        <w:rPr>
          <w:rFonts w:ascii="Times New Roman" w:eastAsia="Times New Roman" w:hAnsi="Times New Roman" w:cs="Times New Roman"/>
          <w:sz w:val="27"/>
          <w:szCs w:val="27"/>
        </w:rPr>
        <w:t>Oral Health Professionals Guide for Serving Young Children with Special Health Care Needs.</w:t>
      </w:r>
      <w:proofErr w:type="gramEnd"/>
      <w:r w:rsidRPr="00F75A45">
        <w:rPr>
          <w:rFonts w:ascii="Times New Roman" w:eastAsia="Times New Roman" w:hAnsi="Times New Roman" w:cs="Times New Roman"/>
          <w:sz w:val="27"/>
          <w:szCs w:val="27"/>
        </w:rPr>
        <w:t xml:space="preserve"> Available at:     </w:t>
      </w:r>
    </w:p>
    <w:p w14:paraId="59BA821E" w14:textId="2437A1C1" w:rsidR="001F5A2B" w:rsidRPr="00F75A45" w:rsidRDefault="005B671A" w:rsidP="009528DF">
      <w:pPr>
        <w:spacing w:after="0" w:line="240" w:lineRule="auto"/>
        <w:rPr>
          <w:rFonts w:ascii="Times New Roman" w:eastAsia="Times New Roman" w:hAnsi="Times New Roman" w:cs="Times New Roman"/>
          <w:sz w:val="27"/>
          <w:szCs w:val="27"/>
        </w:rPr>
      </w:pPr>
      <w:hyperlink r:id="rId41" w:history="1">
        <w:r w:rsidR="001F5A2B" w:rsidRPr="00F75A45">
          <w:rPr>
            <w:rStyle w:val="Hyperlink"/>
            <w:rFonts w:ascii="Times New Roman" w:eastAsia="Times New Roman" w:hAnsi="Times New Roman" w:cs="Times New Roman"/>
            <w:sz w:val="27"/>
            <w:szCs w:val="27"/>
          </w:rPr>
          <w:t>www.mchoralhealth.org/SpecialCare/index.htm</w:t>
        </w:r>
      </w:hyperlink>
    </w:p>
    <w:p w14:paraId="631E8EC4" w14:textId="77777777" w:rsidR="001F5A2B" w:rsidRPr="00F75A45" w:rsidRDefault="001F5A2B" w:rsidP="009528DF">
      <w:pPr>
        <w:spacing w:after="0" w:line="240" w:lineRule="auto"/>
        <w:rPr>
          <w:rFonts w:ascii="Times New Roman" w:eastAsia="Times New Roman" w:hAnsi="Times New Roman" w:cs="Times New Roman"/>
          <w:sz w:val="27"/>
          <w:szCs w:val="27"/>
        </w:rPr>
      </w:pPr>
    </w:p>
    <w:p w14:paraId="2657EC31" w14:textId="05452F7A" w:rsidR="001F5A2B" w:rsidRPr="00F75A45" w:rsidRDefault="001F5A2B" w:rsidP="009528DF">
      <w:pPr>
        <w:spacing w:after="0" w:line="240" w:lineRule="auto"/>
        <w:rPr>
          <w:rFonts w:ascii="Times New Roman" w:eastAsia="Times New Roman" w:hAnsi="Times New Roman" w:cs="Times New Roman"/>
          <w:sz w:val="27"/>
          <w:szCs w:val="27"/>
        </w:rPr>
      </w:pPr>
      <w:proofErr w:type="gramStart"/>
      <w:r w:rsidRPr="00F75A45">
        <w:rPr>
          <w:rFonts w:ascii="Times New Roman" w:eastAsia="Times New Roman" w:hAnsi="Times New Roman" w:cs="Times New Roman"/>
          <w:sz w:val="27"/>
          <w:szCs w:val="27"/>
        </w:rPr>
        <w:t>New York State Department of Public Health.</w:t>
      </w:r>
      <w:proofErr w:type="gramEnd"/>
      <w:r w:rsidRPr="00F75A45">
        <w:rPr>
          <w:rFonts w:ascii="Times New Roman" w:eastAsia="Times New Roman" w:hAnsi="Times New Roman" w:cs="Times New Roman"/>
          <w:sz w:val="27"/>
          <w:szCs w:val="27"/>
        </w:rPr>
        <w:t xml:space="preserve"> </w:t>
      </w:r>
      <w:proofErr w:type="gramStart"/>
      <w:r w:rsidRPr="00F75A45">
        <w:rPr>
          <w:rFonts w:ascii="Times New Roman" w:eastAsia="Times New Roman" w:hAnsi="Times New Roman" w:cs="Times New Roman"/>
          <w:sz w:val="27"/>
          <w:szCs w:val="27"/>
        </w:rPr>
        <w:t>Oral Health Care during Pregnancy and Early Childhood.2006.</w:t>
      </w:r>
      <w:proofErr w:type="gramEnd"/>
      <w:r w:rsidRPr="00F75A45">
        <w:rPr>
          <w:rFonts w:ascii="Times New Roman" w:eastAsia="Times New Roman" w:hAnsi="Times New Roman" w:cs="Times New Roman"/>
          <w:sz w:val="27"/>
          <w:szCs w:val="27"/>
        </w:rPr>
        <w:t xml:space="preserve">  Available at: </w:t>
      </w:r>
      <w:hyperlink r:id="rId42" w:history="1">
        <w:r w:rsidRPr="00F75A45">
          <w:rPr>
            <w:rStyle w:val="Hyperlink"/>
            <w:rFonts w:ascii="Times New Roman" w:eastAsia="Times New Roman" w:hAnsi="Times New Roman" w:cs="Times New Roman"/>
            <w:sz w:val="27"/>
            <w:szCs w:val="27"/>
          </w:rPr>
          <w:t>www.health.ny.gov/publications/0824.pdf</w:t>
        </w:r>
      </w:hyperlink>
    </w:p>
    <w:p w14:paraId="160CD85D" w14:textId="77777777" w:rsidR="001F5A2B" w:rsidRPr="00F75A45" w:rsidRDefault="001F5A2B" w:rsidP="009528DF">
      <w:pPr>
        <w:spacing w:after="0" w:line="240" w:lineRule="auto"/>
        <w:rPr>
          <w:rFonts w:ascii="Times New Roman" w:eastAsia="Times New Roman" w:hAnsi="Times New Roman" w:cs="Times New Roman"/>
          <w:sz w:val="27"/>
          <w:szCs w:val="27"/>
        </w:rPr>
      </w:pPr>
    </w:p>
    <w:p w14:paraId="05D522FB" w14:textId="4A3AFDF0" w:rsidR="001F5A2B" w:rsidRPr="00F75A45" w:rsidRDefault="001F5A2B" w:rsidP="009528DF">
      <w:pPr>
        <w:spacing w:after="0" w:line="240" w:lineRule="auto"/>
        <w:rPr>
          <w:rFonts w:ascii="Times New Roman" w:eastAsia="Times New Roman" w:hAnsi="Times New Roman" w:cs="Times New Roman"/>
          <w:sz w:val="27"/>
          <w:szCs w:val="27"/>
        </w:rPr>
      </w:pPr>
      <w:proofErr w:type="gramStart"/>
      <w:r w:rsidRPr="00F75A45">
        <w:rPr>
          <w:rFonts w:ascii="Times New Roman" w:hAnsi="Times New Roman" w:cs="Times New Roman"/>
          <w:sz w:val="27"/>
          <w:szCs w:val="27"/>
        </w:rPr>
        <w:t>South Carolina Oral Health Advisory Council and Coalition.</w:t>
      </w:r>
      <w:proofErr w:type="gramEnd"/>
      <w:r w:rsidRPr="00F75A45">
        <w:rPr>
          <w:rFonts w:ascii="Times New Roman" w:hAnsi="Times New Roman" w:cs="Times New Roman"/>
          <w:sz w:val="27"/>
          <w:szCs w:val="27"/>
        </w:rPr>
        <w:t xml:space="preserve"> </w:t>
      </w:r>
      <w:proofErr w:type="gramStart"/>
      <w:r w:rsidRPr="00F75A45">
        <w:rPr>
          <w:rFonts w:ascii="Times New Roman" w:hAnsi="Times New Roman" w:cs="Times New Roman"/>
          <w:sz w:val="27"/>
          <w:szCs w:val="27"/>
        </w:rPr>
        <w:t>Oral Health Care for Pregnant Women.</w:t>
      </w:r>
      <w:proofErr w:type="gramEnd"/>
      <w:r w:rsidRPr="00F75A45">
        <w:rPr>
          <w:rFonts w:ascii="Times New Roman" w:hAnsi="Times New Roman" w:cs="Times New Roman"/>
          <w:sz w:val="27"/>
          <w:szCs w:val="27"/>
        </w:rPr>
        <w:t xml:space="preserve"> Available at: </w:t>
      </w:r>
      <w:hyperlink r:id="rId43" w:history="1">
        <w:r w:rsidRPr="00F75A45">
          <w:rPr>
            <w:rStyle w:val="Hyperlink"/>
            <w:rFonts w:ascii="Times New Roman" w:eastAsia="Times New Roman" w:hAnsi="Times New Roman" w:cs="Times New Roman"/>
            <w:sz w:val="27"/>
            <w:szCs w:val="27"/>
          </w:rPr>
          <w:t>www.scdhec.gov/library/cr-009437.pdf</w:t>
        </w:r>
      </w:hyperlink>
    </w:p>
    <w:p w14:paraId="347D4699" w14:textId="77777777" w:rsidR="00854870" w:rsidRPr="00F75A45" w:rsidRDefault="00854870" w:rsidP="009528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7"/>
          <w:szCs w:val="27"/>
        </w:rPr>
        <w:sectPr w:rsidR="00854870" w:rsidRPr="00F75A45" w:rsidSect="004A1759">
          <w:pgSz w:w="12240" w:h="15840"/>
          <w:pgMar w:top="1440" w:right="1440" w:bottom="1440" w:left="1440" w:header="720" w:footer="720" w:gutter="0"/>
          <w:cols w:space="720"/>
          <w:docGrid w:linePitch="360"/>
        </w:sectPr>
      </w:pPr>
    </w:p>
    <w:p w14:paraId="11437EBC" w14:textId="3BF7734C" w:rsidR="001F5A2B" w:rsidRPr="00F75A45" w:rsidRDefault="001F5A2B" w:rsidP="009528DF">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lastRenderedPageBreak/>
        <w:t xml:space="preserve">Appendix </w:t>
      </w:r>
      <w:r w:rsidR="009C1ABA" w:rsidRPr="00F75A45">
        <w:rPr>
          <w:rFonts w:ascii="Times New Roman" w:eastAsia="Times New Roman" w:hAnsi="Times New Roman" w:cs="Times New Roman"/>
          <w:b/>
          <w:sz w:val="32"/>
          <w:szCs w:val="32"/>
        </w:rPr>
        <w:t>2</w:t>
      </w:r>
    </w:p>
    <w:p w14:paraId="6561B116" w14:textId="77777777" w:rsidR="001F5A2B" w:rsidRPr="00F75A45" w:rsidRDefault="001F5A2B" w:rsidP="009528DF">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t xml:space="preserve">Oral Health Curricula and Tools </w:t>
      </w:r>
    </w:p>
    <w:p w14:paraId="6FD37B12"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
    <w:p w14:paraId="1F2558D4"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American Academy of Pediatrics.</w:t>
      </w:r>
      <w:proofErr w:type="gramEnd"/>
      <w:r w:rsidRPr="00F75A45">
        <w:rPr>
          <w:rFonts w:ascii="Times New Roman" w:eastAsia="ヒラギノ角ゴ Pro W3" w:hAnsi="Times New Roman" w:cs="Times New Roman"/>
          <w:sz w:val="27"/>
          <w:szCs w:val="27"/>
        </w:rPr>
        <w:t xml:space="preserve"> Bright Futures Oral Health Resources: Promoting Oral Health Guidelines. Available at: </w:t>
      </w:r>
    </w:p>
    <w:p w14:paraId="76CD7715" w14:textId="77777777" w:rsidR="001F5A2B" w:rsidRPr="00F75A45" w:rsidRDefault="005B671A" w:rsidP="009528DF">
      <w:pPr>
        <w:spacing w:after="0" w:line="257" w:lineRule="auto"/>
        <w:rPr>
          <w:rFonts w:ascii="Times New Roman" w:hAnsi="Times New Roman" w:cs="Times New Roman"/>
          <w:sz w:val="27"/>
          <w:szCs w:val="27"/>
        </w:rPr>
      </w:pPr>
      <w:hyperlink r:id="rId44" w:history="1">
        <w:r w:rsidR="001F5A2B" w:rsidRPr="00F75A45">
          <w:rPr>
            <w:rStyle w:val="Hyperlink"/>
            <w:rFonts w:ascii="Times New Roman" w:hAnsi="Times New Roman" w:cs="Times New Roman"/>
            <w:sz w:val="27"/>
            <w:szCs w:val="27"/>
          </w:rPr>
          <w:t>https://brightfutures.aap.org/Bright%20Futures%20Documents/8-Promoting_Oral_Health.pdf</w:t>
        </w:r>
      </w:hyperlink>
    </w:p>
    <w:p w14:paraId="435E5811" w14:textId="77777777" w:rsidR="001F5A2B" w:rsidRPr="00F75A45" w:rsidRDefault="001F5A2B" w:rsidP="009528DF">
      <w:pPr>
        <w:spacing w:after="0" w:line="257" w:lineRule="auto"/>
        <w:rPr>
          <w:rFonts w:ascii="Times New Roman" w:eastAsia="ヒラギノ角ゴ Pro W3" w:hAnsi="Times New Roman" w:cs="Times New Roman"/>
          <w:color w:val="2E74B5" w:themeColor="accent1" w:themeShade="BF"/>
          <w:sz w:val="27"/>
          <w:szCs w:val="27"/>
        </w:rPr>
      </w:pPr>
    </w:p>
    <w:p w14:paraId="15654C56"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American Academy of Pediatrics.</w:t>
      </w:r>
      <w:proofErr w:type="gramEnd"/>
      <w:r w:rsidRPr="00F75A45">
        <w:rPr>
          <w:rFonts w:ascii="Times New Roman" w:eastAsia="ヒラギノ角ゴ Pro W3" w:hAnsi="Times New Roman" w:cs="Times New Roman"/>
          <w:sz w:val="27"/>
          <w:szCs w:val="27"/>
        </w:rPr>
        <w:t xml:space="preserve"> </w:t>
      </w:r>
      <w:proofErr w:type="gramStart"/>
      <w:r w:rsidRPr="00F75A45">
        <w:rPr>
          <w:rFonts w:ascii="Times New Roman" w:eastAsia="ヒラギノ角ゴ Pro W3" w:hAnsi="Times New Roman" w:cs="Times New Roman"/>
          <w:sz w:val="27"/>
          <w:szCs w:val="27"/>
        </w:rPr>
        <w:t>Bright Smiles from Birth Training Video.</w:t>
      </w:r>
      <w:proofErr w:type="gramEnd"/>
      <w:r w:rsidRPr="00F75A45">
        <w:rPr>
          <w:rFonts w:ascii="Times New Roman" w:eastAsia="ヒラギノ角ゴ Pro W3" w:hAnsi="Times New Roman" w:cs="Times New Roman"/>
          <w:sz w:val="27"/>
          <w:szCs w:val="27"/>
        </w:rPr>
        <w:t xml:space="preserve"> Available at:</w:t>
      </w:r>
    </w:p>
    <w:p w14:paraId="6A2E2FA5" w14:textId="48933299" w:rsidR="001F5A2B" w:rsidRPr="00F75A45" w:rsidRDefault="005B671A" w:rsidP="009528DF">
      <w:pPr>
        <w:spacing w:after="0" w:line="257" w:lineRule="auto"/>
        <w:rPr>
          <w:rFonts w:ascii="Times New Roman" w:hAnsi="Times New Roman" w:cs="Times New Roman"/>
          <w:color w:val="2E74B5" w:themeColor="accent1" w:themeShade="BF"/>
          <w:sz w:val="27"/>
          <w:szCs w:val="27"/>
        </w:rPr>
      </w:pPr>
      <w:hyperlink r:id="rId45" w:history="1">
        <w:r w:rsidR="001F5A2B" w:rsidRPr="00F75A45">
          <w:rPr>
            <w:rFonts w:ascii="Times New Roman" w:eastAsia="ヒラギノ角ゴ Pro W3" w:hAnsi="Times New Roman" w:cs="Times New Roman"/>
            <w:color w:val="2E74B5" w:themeColor="accent1" w:themeShade="BF"/>
            <w:sz w:val="27"/>
            <w:szCs w:val="27"/>
            <w:u w:val="single"/>
          </w:rPr>
          <w:t>illinoisaap.org/2010/08/bright-smiles-from-birth-training-video/</w:t>
        </w:r>
      </w:hyperlink>
    </w:p>
    <w:p w14:paraId="08E6B3D2" w14:textId="77777777" w:rsidR="001F5A2B" w:rsidRPr="00F75A45" w:rsidRDefault="001F5A2B" w:rsidP="009528DF">
      <w:pPr>
        <w:spacing w:after="0" w:line="257" w:lineRule="auto"/>
        <w:rPr>
          <w:rFonts w:ascii="Times New Roman" w:hAnsi="Times New Roman" w:cs="Times New Roman"/>
          <w:sz w:val="27"/>
          <w:szCs w:val="27"/>
        </w:rPr>
      </w:pPr>
    </w:p>
    <w:p w14:paraId="158D41D4"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roofErr w:type="gramStart"/>
      <w:r w:rsidRPr="00F75A45">
        <w:rPr>
          <w:rFonts w:ascii="Times New Roman" w:eastAsia="ヒラギノ角ゴ Pro W3" w:hAnsi="Times New Roman" w:cs="Times New Roman"/>
          <w:sz w:val="27"/>
          <w:szCs w:val="27"/>
        </w:rPr>
        <w:t>American Academy of Pediatrics.</w:t>
      </w:r>
      <w:proofErr w:type="gramEnd"/>
      <w:r w:rsidRPr="00F75A45">
        <w:rPr>
          <w:rFonts w:ascii="Times New Roman" w:eastAsia="ヒラギノ角ゴ Pro W3" w:hAnsi="Times New Roman" w:cs="Times New Roman"/>
          <w:sz w:val="27"/>
          <w:szCs w:val="27"/>
        </w:rPr>
        <w:t xml:space="preserve"> Section on Oral Health: Education and Training Materials. Available at:</w:t>
      </w:r>
    </w:p>
    <w:p w14:paraId="672320E1" w14:textId="7A5C5769" w:rsidR="001F5A2B" w:rsidRPr="00F75A45" w:rsidRDefault="005B671A" w:rsidP="009528DF">
      <w:pPr>
        <w:spacing w:after="0" w:line="257" w:lineRule="auto"/>
        <w:rPr>
          <w:rFonts w:ascii="Times New Roman" w:eastAsia="Times New Roman" w:hAnsi="Times New Roman" w:cs="Times New Roman"/>
          <w:color w:val="2E74B5" w:themeColor="accent1" w:themeShade="BF"/>
          <w:sz w:val="27"/>
          <w:szCs w:val="27"/>
        </w:rPr>
      </w:pPr>
      <w:hyperlink r:id="rId46" w:history="1">
        <w:r w:rsidR="001F5A2B" w:rsidRPr="00F75A45">
          <w:rPr>
            <w:rFonts w:ascii="Times New Roman" w:eastAsia="ヒラギノ角ゴ Pro W3" w:hAnsi="Times New Roman" w:cs="Times New Roman"/>
            <w:color w:val="2E74B5" w:themeColor="accent1" w:themeShade="BF"/>
            <w:sz w:val="27"/>
            <w:szCs w:val="27"/>
            <w:u w:val="single"/>
          </w:rPr>
          <w:t>www2.aap.org/commpeds/dochs/oralhealth/EducationAndTraining.html</w:t>
        </w:r>
      </w:hyperlink>
      <w:r w:rsidR="001F5A2B" w:rsidRPr="00F75A45">
        <w:rPr>
          <w:rFonts w:ascii="Times New Roman" w:eastAsia="ヒラギノ角ゴ Pro W3" w:hAnsi="Times New Roman" w:cs="Times New Roman"/>
          <w:color w:val="2E74B5" w:themeColor="accent1" w:themeShade="BF"/>
          <w:sz w:val="27"/>
          <w:szCs w:val="27"/>
          <w:u w:val="single"/>
        </w:rPr>
        <w:t>.</w:t>
      </w:r>
    </w:p>
    <w:p w14:paraId="49B140CA" w14:textId="77777777" w:rsidR="001F5A2B" w:rsidRPr="00F75A45" w:rsidRDefault="001F5A2B" w:rsidP="009528DF">
      <w:pPr>
        <w:spacing w:after="0" w:line="257" w:lineRule="auto"/>
        <w:rPr>
          <w:rFonts w:ascii="Times New Roman" w:hAnsi="Times New Roman" w:cs="Times New Roman"/>
          <w:sz w:val="27"/>
          <w:szCs w:val="27"/>
        </w:rPr>
      </w:pPr>
    </w:p>
    <w:p w14:paraId="300F5230" w14:textId="77777777" w:rsidR="001F5A2B" w:rsidRPr="00F75A45" w:rsidRDefault="001F5A2B" w:rsidP="009528DF">
      <w:pPr>
        <w:spacing w:after="0" w:line="257" w:lineRule="auto"/>
        <w:rPr>
          <w:rFonts w:ascii="Times New Roman" w:eastAsia="ヒラギノ角ゴ Pro W3" w:hAnsi="Times New Roman" w:cs="Times New Roman"/>
          <w:color w:val="000000" w:themeColor="text1"/>
          <w:sz w:val="27"/>
          <w:szCs w:val="27"/>
        </w:rPr>
      </w:pPr>
      <w:proofErr w:type="gramStart"/>
      <w:r w:rsidRPr="00F75A45">
        <w:rPr>
          <w:rFonts w:ascii="Times New Roman" w:eastAsia="ヒラギノ角ゴ Pro W3" w:hAnsi="Times New Roman" w:cs="Times New Roman"/>
          <w:color w:val="000000" w:themeColor="text1"/>
          <w:sz w:val="27"/>
          <w:szCs w:val="27"/>
        </w:rPr>
        <w:t>American Academy of Pediatrics.</w:t>
      </w:r>
      <w:proofErr w:type="gramEnd"/>
      <w:r w:rsidRPr="00F75A45">
        <w:rPr>
          <w:rFonts w:ascii="Times New Roman" w:eastAsia="ヒラギノ角ゴ Pro W3" w:hAnsi="Times New Roman" w:cs="Times New Roman"/>
          <w:color w:val="000000" w:themeColor="text1"/>
          <w:sz w:val="27"/>
          <w:szCs w:val="27"/>
        </w:rPr>
        <w:t xml:space="preserve"> </w:t>
      </w:r>
      <w:proofErr w:type="gramStart"/>
      <w:r w:rsidRPr="00F75A45">
        <w:rPr>
          <w:rFonts w:ascii="Times New Roman" w:eastAsia="ヒラギノ角ゴ Pro W3" w:hAnsi="Times New Roman" w:cs="Times New Roman"/>
          <w:color w:val="000000" w:themeColor="text1"/>
          <w:sz w:val="27"/>
          <w:szCs w:val="27"/>
        </w:rPr>
        <w:t>Oral Health Risk Assessment Tool.</w:t>
      </w:r>
      <w:proofErr w:type="gramEnd"/>
      <w:r w:rsidRPr="00F75A45">
        <w:rPr>
          <w:rFonts w:ascii="Times New Roman" w:eastAsia="ヒラギノ角ゴ Pro W3" w:hAnsi="Times New Roman" w:cs="Times New Roman"/>
          <w:color w:val="000000" w:themeColor="text1"/>
          <w:sz w:val="27"/>
          <w:szCs w:val="27"/>
        </w:rPr>
        <w:t xml:space="preserve"> Available at: </w:t>
      </w:r>
    </w:p>
    <w:p w14:paraId="56D0B5E1" w14:textId="43925C71" w:rsidR="001F5A2B" w:rsidRPr="00F75A45" w:rsidRDefault="005B671A" w:rsidP="009528DF">
      <w:pPr>
        <w:spacing w:after="0" w:line="257" w:lineRule="auto"/>
        <w:rPr>
          <w:rFonts w:ascii="Times New Roman" w:eastAsia="Times New Roman" w:hAnsi="Times New Roman" w:cs="Times New Roman"/>
          <w:sz w:val="27"/>
          <w:szCs w:val="27"/>
        </w:rPr>
      </w:pPr>
      <w:hyperlink r:id="rId47" w:history="1">
        <w:r w:rsidR="001F5A2B" w:rsidRPr="00F75A45">
          <w:rPr>
            <w:rStyle w:val="Hyperlink"/>
            <w:rFonts w:ascii="Times New Roman" w:eastAsia="Times New Roman" w:hAnsi="Times New Roman" w:cs="Times New Roman"/>
            <w:sz w:val="27"/>
            <w:szCs w:val="27"/>
          </w:rPr>
          <w:t>www2.aap.org/oralhealth/riskassessmenttool.html</w:t>
        </w:r>
      </w:hyperlink>
    </w:p>
    <w:p w14:paraId="1FDE6CA8" w14:textId="77777777" w:rsidR="001F5A2B" w:rsidRPr="00F75A45" w:rsidRDefault="001F5A2B" w:rsidP="009528DF">
      <w:pPr>
        <w:spacing w:after="0" w:line="240" w:lineRule="auto"/>
        <w:rPr>
          <w:rFonts w:ascii="Times New Roman" w:hAnsi="Times New Roman" w:cs="Times New Roman"/>
          <w:bCs/>
          <w:sz w:val="27"/>
          <w:szCs w:val="27"/>
        </w:rPr>
      </w:pPr>
    </w:p>
    <w:p w14:paraId="32FB1C6F" w14:textId="60F13A48" w:rsidR="00C61D79" w:rsidRPr="00F75A45" w:rsidRDefault="001F5A2B" w:rsidP="009528DF">
      <w:pPr>
        <w:spacing w:after="0" w:line="240" w:lineRule="auto"/>
        <w:rPr>
          <w:rFonts w:ascii="Times New Roman" w:hAnsi="Times New Roman" w:cs="Times New Roman"/>
          <w:bCs/>
          <w:sz w:val="27"/>
          <w:szCs w:val="27"/>
        </w:rPr>
      </w:pPr>
      <w:proofErr w:type="gramStart"/>
      <w:r w:rsidRPr="00F75A45">
        <w:rPr>
          <w:rFonts w:ascii="Times New Roman" w:hAnsi="Times New Roman" w:cs="Times New Roman"/>
          <w:bCs/>
          <w:sz w:val="27"/>
          <w:szCs w:val="27"/>
        </w:rPr>
        <w:t>American Dental Association.</w:t>
      </w:r>
      <w:proofErr w:type="gramEnd"/>
      <w:r w:rsidRPr="00F75A45">
        <w:rPr>
          <w:rFonts w:ascii="Times New Roman" w:hAnsi="Times New Roman" w:cs="Times New Roman"/>
          <w:bCs/>
          <w:sz w:val="27"/>
          <w:szCs w:val="27"/>
        </w:rPr>
        <w:t xml:space="preserve"> </w:t>
      </w:r>
      <w:proofErr w:type="gramStart"/>
      <w:r w:rsidRPr="00F75A45">
        <w:rPr>
          <w:rFonts w:ascii="Times New Roman" w:hAnsi="Times New Roman" w:cs="Times New Roman"/>
          <w:bCs/>
          <w:sz w:val="27"/>
          <w:szCs w:val="27"/>
        </w:rPr>
        <w:t>CAMBRA Caries Risk Assessment Form for &gt;6 years of age.</w:t>
      </w:r>
      <w:proofErr w:type="gramEnd"/>
      <w:r w:rsidRPr="00F75A45">
        <w:rPr>
          <w:rFonts w:ascii="Times New Roman" w:hAnsi="Times New Roman" w:cs="Times New Roman"/>
          <w:bCs/>
          <w:sz w:val="27"/>
          <w:szCs w:val="27"/>
        </w:rPr>
        <w:t xml:space="preserve"> Available at: </w:t>
      </w:r>
      <w:hyperlink r:id="rId48" w:history="1">
        <w:r w:rsidR="00C61D79" w:rsidRPr="00F75A45">
          <w:rPr>
            <w:rStyle w:val="Hyperlink"/>
            <w:rFonts w:ascii="Times New Roman" w:hAnsi="Times New Roman" w:cs="Times New Roman"/>
            <w:bCs/>
            <w:sz w:val="27"/>
            <w:szCs w:val="27"/>
          </w:rPr>
          <w:t>www.ada.org/~/media/ADA/Science%20and%20Research/Files/topic_caries_over6.ashx</w:t>
        </w:r>
      </w:hyperlink>
      <w:r w:rsidR="00C61D79" w:rsidRPr="00F75A45">
        <w:rPr>
          <w:rFonts w:ascii="Times New Roman" w:hAnsi="Times New Roman" w:cs="Times New Roman"/>
          <w:bCs/>
          <w:sz w:val="27"/>
          <w:szCs w:val="27"/>
        </w:rPr>
        <w:t xml:space="preserve"> </w:t>
      </w:r>
    </w:p>
    <w:p w14:paraId="667E9907" w14:textId="77777777" w:rsidR="001F5A2B" w:rsidRPr="00F75A45" w:rsidRDefault="001F5A2B" w:rsidP="009528DF">
      <w:pPr>
        <w:spacing w:after="0" w:line="240" w:lineRule="auto"/>
        <w:rPr>
          <w:rFonts w:ascii="Times New Roman" w:hAnsi="Times New Roman" w:cs="Times New Roman"/>
          <w:bCs/>
          <w:sz w:val="27"/>
          <w:szCs w:val="27"/>
        </w:rPr>
      </w:pPr>
    </w:p>
    <w:p w14:paraId="21C17F0E" w14:textId="77777777" w:rsidR="001F5A2B" w:rsidRPr="00F75A45" w:rsidRDefault="001F5A2B" w:rsidP="009528DF">
      <w:pPr>
        <w:pStyle w:val="FootnoteText"/>
        <w:rPr>
          <w:rFonts w:ascii="Times New Roman" w:hAnsi="Times New Roman" w:cs="Times New Roman"/>
          <w:color w:val="000000" w:themeColor="text1"/>
          <w:sz w:val="27"/>
          <w:szCs w:val="27"/>
        </w:rPr>
      </w:pPr>
      <w:proofErr w:type="gramStart"/>
      <w:r w:rsidRPr="00F75A45">
        <w:rPr>
          <w:rFonts w:ascii="Times New Roman" w:hAnsi="Times New Roman" w:cs="Times New Roman"/>
          <w:color w:val="000000" w:themeColor="text1"/>
          <w:sz w:val="27"/>
          <w:szCs w:val="27"/>
        </w:rPr>
        <w:t>National Maternal &amp; Child Oral Health Resource Center.</w:t>
      </w:r>
      <w:proofErr w:type="gramEnd"/>
      <w:r w:rsidRPr="00F75A45">
        <w:rPr>
          <w:rFonts w:ascii="Times New Roman" w:hAnsi="Times New Roman" w:cs="Times New Roman"/>
          <w:color w:val="000000" w:themeColor="text1"/>
          <w:sz w:val="27"/>
          <w:szCs w:val="27"/>
        </w:rPr>
        <w:t xml:space="preserve"> Bright Futures in Practice: ORAL HEALTH Pocket Guide. </w:t>
      </w:r>
      <w:proofErr w:type="gramStart"/>
      <w:r w:rsidRPr="00F75A45">
        <w:rPr>
          <w:rFonts w:ascii="Times New Roman" w:hAnsi="Times New Roman" w:cs="Times New Roman"/>
          <w:color w:val="000000" w:themeColor="text1"/>
          <w:sz w:val="27"/>
          <w:szCs w:val="27"/>
        </w:rPr>
        <w:t>Pregnancy through adolescence plus Caries Risk Assessment Tools.</w:t>
      </w:r>
      <w:proofErr w:type="gramEnd"/>
      <w:r w:rsidRPr="00F75A45">
        <w:rPr>
          <w:rFonts w:ascii="Times New Roman" w:hAnsi="Times New Roman" w:cs="Times New Roman"/>
          <w:color w:val="000000" w:themeColor="text1"/>
          <w:sz w:val="27"/>
          <w:szCs w:val="27"/>
        </w:rPr>
        <w:t xml:space="preserve"> Available at:</w:t>
      </w:r>
    </w:p>
    <w:p w14:paraId="173409F0" w14:textId="2155D731" w:rsidR="001F5A2B" w:rsidRPr="00F75A45" w:rsidRDefault="005B671A" w:rsidP="009528DF">
      <w:pPr>
        <w:pStyle w:val="FootnoteText"/>
        <w:rPr>
          <w:rFonts w:ascii="Times New Roman" w:hAnsi="Times New Roman" w:cs="Times New Roman"/>
          <w:color w:val="000000" w:themeColor="text1"/>
          <w:sz w:val="27"/>
          <w:szCs w:val="27"/>
        </w:rPr>
      </w:pPr>
      <w:hyperlink r:id="rId49" w:history="1">
        <w:r w:rsidR="001F5A2B" w:rsidRPr="00F75A45">
          <w:rPr>
            <w:rStyle w:val="Hyperlink"/>
            <w:rFonts w:ascii="Times New Roman" w:hAnsi="Times New Roman" w:cs="Times New Roman"/>
            <w:sz w:val="27"/>
            <w:szCs w:val="27"/>
          </w:rPr>
          <w:t>www.mchoralhealth.org/pocket/index.html</w:t>
        </w:r>
      </w:hyperlink>
    </w:p>
    <w:p w14:paraId="426E0B76" w14:textId="77777777" w:rsidR="001F5A2B" w:rsidRPr="00F75A45" w:rsidRDefault="001F5A2B" w:rsidP="009528DF">
      <w:pPr>
        <w:spacing w:after="0" w:line="257" w:lineRule="auto"/>
        <w:rPr>
          <w:rFonts w:ascii="Times New Roman" w:eastAsia="ヒラギノ角ゴ Pro W3" w:hAnsi="Times New Roman" w:cs="Times New Roman"/>
          <w:sz w:val="27"/>
          <w:szCs w:val="27"/>
        </w:rPr>
      </w:pPr>
    </w:p>
    <w:p w14:paraId="12BA8E74" w14:textId="77777777" w:rsidR="001F5A2B" w:rsidRPr="00F75A45" w:rsidRDefault="001F5A2B" w:rsidP="009528DF">
      <w:pPr>
        <w:spacing w:after="0" w:line="257"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Smiles for Life: A National Oral Health Curriculum. Available at:</w:t>
      </w:r>
    </w:p>
    <w:p w14:paraId="19F7B0CA" w14:textId="752D3004" w:rsidR="001F5A2B" w:rsidRPr="00F75A45" w:rsidRDefault="005B671A" w:rsidP="009528DF">
      <w:pPr>
        <w:spacing w:after="0" w:line="257" w:lineRule="auto"/>
        <w:rPr>
          <w:rFonts w:ascii="Times New Roman" w:eastAsia="Times New Roman" w:hAnsi="Times New Roman" w:cs="Times New Roman"/>
          <w:color w:val="2E74B5" w:themeColor="accent1" w:themeShade="BF"/>
          <w:sz w:val="27"/>
          <w:szCs w:val="27"/>
        </w:rPr>
      </w:pPr>
      <w:hyperlink r:id="rId50" w:history="1">
        <w:r w:rsidR="001F5A2B" w:rsidRPr="00F75A45">
          <w:rPr>
            <w:rFonts w:ascii="Times New Roman" w:eastAsia="ヒラギノ角ゴ Pro W3" w:hAnsi="Times New Roman" w:cs="Times New Roman"/>
            <w:color w:val="2E74B5" w:themeColor="accent1" w:themeShade="BF"/>
            <w:sz w:val="27"/>
            <w:szCs w:val="27"/>
            <w:u w:val="single"/>
          </w:rPr>
          <w:t>www.smilesforlifeoralhealth.org/buildcontent.aspx?tut=555&amp;pagekey=62948&amp;cbreceipt=0</w:t>
        </w:r>
      </w:hyperlink>
    </w:p>
    <w:p w14:paraId="4E45F525" w14:textId="77777777" w:rsidR="002E4F28" w:rsidRPr="00F75A45" w:rsidRDefault="002E4F28" w:rsidP="009528DF">
      <w:pPr>
        <w:spacing w:after="0" w:line="240" w:lineRule="auto"/>
        <w:rPr>
          <w:rFonts w:ascii="Times New Roman" w:eastAsia="Times New Roman" w:hAnsi="Times New Roman" w:cs="Times New Roman"/>
          <w:sz w:val="27"/>
          <w:szCs w:val="27"/>
        </w:rPr>
      </w:pPr>
    </w:p>
    <w:p w14:paraId="6CDA7C62" w14:textId="6197F2A7" w:rsidR="002E4F28" w:rsidRPr="00F75A45" w:rsidRDefault="002E4F28" w:rsidP="009528DF">
      <w:pPr>
        <w:spacing w:after="0" w:line="240" w:lineRule="auto"/>
        <w:rPr>
          <w:rFonts w:ascii="Times New Roman" w:eastAsia="Times New Roman" w:hAnsi="Times New Roman" w:cs="Times New Roman"/>
          <w:color w:val="2E74B5" w:themeColor="accent1" w:themeShade="BF"/>
          <w:sz w:val="27"/>
          <w:szCs w:val="27"/>
          <w:u w:val="single"/>
        </w:rPr>
      </w:pPr>
      <w:r w:rsidRPr="00F75A45">
        <w:rPr>
          <w:rFonts w:ascii="Times New Roman" w:eastAsia="Times New Roman" w:hAnsi="Times New Roman" w:cs="Times New Roman"/>
          <w:sz w:val="27"/>
          <w:szCs w:val="27"/>
        </w:rPr>
        <w:t xml:space="preserve">Smiles for Life: Child Oral Health </w:t>
      </w:r>
      <w:r w:rsidR="00C61D79" w:rsidRPr="00F75A45">
        <w:rPr>
          <w:rFonts w:ascii="Times New Roman" w:eastAsia="Times New Roman" w:hAnsi="Times New Roman" w:cs="Times New Roman"/>
          <w:sz w:val="27"/>
          <w:szCs w:val="27"/>
        </w:rPr>
        <w:t>Course</w:t>
      </w:r>
      <w:r w:rsidRPr="00F75A45">
        <w:rPr>
          <w:rFonts w:ascii="Times New Roman" w:eastAsia="Times New Roman" w:hAnsi="Times New Roman" w:cs="Times New Roman"/>
          <w:sz w:val="27"/>
          <w:szCs w:val="27"/>
        </w:rPr>
        <w:t xml:space="preserve"> 2. Available at: </w:t>
      </w:r>
      <w:hyperlink r:id="rId51" w:history="1">
        <w:r w:rsidRPr="00F75A45">
          <w:rPr>
            <w:rFonts w:ascii="Times New Roman" w:eastAsia="Times New Roman" w:hAnsi="Times New Roman" w:cs="Times New Roman"/>
            <w:color w:val="2E74B5" w:themeColor="accent1" w:themeShade="BF"/>
            <w:sz w:val="27"/>
            <w:szCs w:val="27"/>
            <w:u w:val="single"/>
          </w:rPr>
          <w:t>www.smilesforlifeoralhealth.org/buildcontent.aspx?tut=557&amp;pagekey=61354&amp;cbreceipt=0</w:t>
        </w:r>
      </w:hyperlink>
    </w:p>
    <w:p w14:paraId="14E2A3AE" w14:textId="77777777" w:rsidR="002E4F28" w:rsidRPr="00F75A45" w:rsidRDefault="002E4F28" w:rsidP="009528DF">
      <w:pPr>
        <w:spacing w:after="0" w:line="240" w:lineRule="auto"/>
        <w:rPr>
          <w:rFonts w:ascii="Times New Roman" w:eastAsia="Times New Roman" w:hAnsi="Times New Roman" w:cs="Times New Roman"/>
          <w:color w:val="2E74B5" w:themeColor="accent1" w:themeShade="BF"/>
          <w:sz w:val="27"/>
          <w:szCs w:val="27"/>
          <w:u w:val="single"/>
        </w:rPr>
      </w:pPr>
    </w:p>
    <w:p w14:paraId="55AE093A" w14:textId="77777777" w:rsidR="002E4F28" w:rsidRPr="00F75A45" w:rsidRDefault="002E4F28" w:rsidP="009528DF">
      <w:pPr>
        <w:spacing w:after="0" w:line="257" w:lineRule="auto"/>
        <w:rPr>
          <w:rFonts w:ascii="Times New Roman" w:eastAsia="ヒラギノ角ゴ Pro W3" w:hAnsi="Times New Roman" w:cs="Times New Roman"/>
          <w:sz w:val="27"/>
          <w:szCs w:val="27"/>
        </w:rPr>
      </w:pPr>
      <w:r w:rsidRPr="00F75A45">
        <w:rPr>
          <w:rFonts w:ascii="Times New Roman" w:eastAsia="ヒラギノ角ゴ Pro W3" w:hAnsi="Times New Roman" w:cs="Times New Roman"/>
          <w:sz w:val="27"/>
          <w:szCs w:val="27"/>
        </w:rPr>
        <w:t xml:space="preserve">Smiles for Life: Oral Health and the Pregnant Patient </w:t>
      </w:r>
      <w:r w:rsidR="00C61D79" w:rsidRPr="00F75A45">
        <w:rPr>
          <w:rFonts w:ascii="Times New Roman" w:eastAsia="ヒラギノ角ゴ Pro W3" w:hAnsi="Times New Roman" w:cs="Times New Roman"/>
          <w:sz w:val="27"/>
          <w:szCs w:val="27"/>
        </w:rPr>
        <w:t>Course</w:t>
      </w:r>
      <w:r w:rsidRPr="00F75A45">
        <w:rPr>
          <w:rFonts w:ascii="Times New Roman" w:eastAsia="ヒラギノ角ゴ Pro W3" w:hAnsi="Times New Roman" w:cs="Times New Roman"/>
          <w:sz w:val="27"/>
          <w:szCs w:val="27"/>
        </w:rPr>
        <w:t xml:space="preserve"> 5. Available at: </w:t>
      </w:r>
    </w:p>
    <w:p w14:paraId="10A4C6B2" w14:textId="1D44CB69" w:rsidR="002E4F28" w:rsidRPr="00F75A45" w:rsidRDefault="005B671A" w:rsidP="009528DF">
      <w:pPr>
        <w:spacing w:after="0" w:line="257" w:lineRule="auto"/>
        <w:rPr>
          <w:rFonts w:ascii="Times New Roman" w:eastAsia="ヒラギノ角ゴ Pro W3" w:hAnsi="Times New Roman" w:cs="Times New Roman"/>
          <w:sz w:val="27"/>
          <w:szCs w:val="27"/>
        </w:rPr>
      </w:pPr>
      <w:hyperlink r:id="rId52" w:history="1">
        <w:r w:rsidR="002E4F28" w:rsidRPr="00F75A45">
          <w:rPr>
            <w:rStyle w:val="Hyperlink"/>
            <w:rFonts w:ascii="Times New Roman" w:eastAsia="ヒラギノ角ゴ Pro W3" w:hAnsi="Times New Roman" w:cs="Times New Roman"/>
            <w:sz w:val="27"/>
            <w:szCs w:val="27"/>
          </w:rPr>
          <w:t>www.smilesforlifeoralhealth.org/buildcontent.aspx?tut=560&amp;pagekey=61366&amp;cbreceipt=0</w:t>
        </w:r>
      </w:hyperlink>
    </w:p>
    <w:p w14:paraId="1C675F3A" w14:textId="77777777" w:rsidR="002E4F28" w:rsidRPr="00F75A45" w:rsidRDefault="002E4F28" w:rsidP="009528DF">
      <w:pPr>
        <w:spacing w:after="0" w:line="257" w:lineRule="auto"/>
        <w:rPr>
          <w:rFonts w:ascii="Times New Roman" w:eastAsia="ヒラギノ角ゴ Pro W3" w:hAnsi="Times New Roman" w:cs="Times New Roman"/>
          <w:sz w:val="27"/>
          <w:szCs w:val="27"/>
        </w:rPr>
      </w:pPr>
    </w:p>
    <w:p w14:paraId="44BCEF44" w14:textId="733C2D58" w:rsidR="001F5A2B" w:rsidRPr="00F75A45" w:rsidRDefault="001F5A2B" w:rsidP="009528DF">
      <w:pPr>
        <w:spacing w:after="0" w:line="257" w:lineRule="auto"/>
        <w:rPr>
          <w:rFonts w:ascii="Times New Roman" w:eastAsia="ヒラギノ角ゴ Pro W3" w:hAnsi="Times New Roman" w:cs="Times New Roman"/>
          <w:color w:val="0000FF"/>
          <w:sz w:val="27"/>
          <w:szCs w:val="27"/>
          <w:u w:val="single"/>
        </w:rPr>
      </w:pPr>
      <w:r w:rsidRPr="00F75A45">
        <w:rPr>
          <w:rFonts w:ascii="Times New Roman" w:eastAsia="ヒラギノ角ゴ Pro W3" w:hAnsi="Times New Roman" w:cs="Times New Roman"/>
          <w:sz w:val="27"/>
          <w:szCs w:val="27"/>
        </w:rPr>
        <w:t>Smiles for Life: Caries Risk Assessment, Fluoride Varnish, and Counseling</w:t>
      </w:r>
      <w:r w:rsidR="002E4F28" w:rsidRPr="00F75A45">
        <w:rPr>
          <w:rFonts w:ascii="Times New Roman" w:eastAsia="ヒラギノ角ゴ Pro W3" w:hAnsi="Times New Roman" w:cs="Times New Roman"/>
          <w:sz w:val="27"/>
          <w:szCs w:val="27"/>
        </w:rPr>
        <w:t xml:space="preserve"> </w:t>
      </w:r>
      <w:r w:rsidR="00C61D79" w:rsidRPr="00F75A45">
        <w:rPr>
          <w:rFonts w:ascii="Times New Roman" w:eastAsia="ヒラギノ角ゴ Pro W3" w:hAnsi="Times New Roman" w:cs="Times New Roman"/>
          <w:sz w:val="27"/>
          <w:szCs w:val="27"/>
        </w:rPr>
        <w:t>Course</w:t>
      </w:r>
      <w:r w:rsidR="002E4F28" w:rsidRPr="00F75A45">
        <w:rPr>
          <w:rFonts w:ascii="Times New Roman" w:eastAsia="ヒラギノ角ゴ Pro W3" w:hAnsi="Times New Roman" w:cs="Times New Roman"/>
          <w:sz w:val="27"/>
          <w:szCs w:val="27"/>
        </w:rPr>
        <w:t xml:space="preserve"> 6</w:t>
      </w:r>
      <w:r w:rsidRPr="00F75A45">
        <w:rPr>
          <w:rFonts w:ascii="Times New Roman" w:eastAsia="ヒラギノ角ゴ Pro W3" w:hAnsi="Times New Roman" w:cs="Times New Roman"/>
          <w:sz w:val="27"/>
          <w:szCs w:val="27"/>
        </w:rPr>
        <w:t xml:space="preserve">. Available at: </w:t>
      </w:r>
      <w:hyperlink r:id="rId53" w:history="1">
        <w:r w:rsidRPr="00F75A45">
          <w:rPr>
            <w:rFonts w:ascii="Times New Roman" w:eastAsia="ヒラギノ角ゴ Pro W3" w:hAnsi="Times New Roman" w:cs="Times New Roman"/>
            <w:color w:val="2E74B5" w:themeColor="accent1" w:themeShade="BF"/>
            <w:sz w:val="27"/>
            <w:szCs w:val="27"/>
            <w:u w:val="single"/>
          </w:rPr>
          <w:t>www.smilesforlifeoralhealth.org/buildcontent.aspx?tut=584&amp;pagekey=64563&amp;cbreceipt=0</w:t>
        </w:r>
      </w:hyperlink>
    </w:p>
    <w:p w14:paraId="1F33CA37" w14:textId="77777777" w:rsidR="001F5A2B" w:rsidRPr="00F75A45" w:rsidRDefault="001F5A2B" w:rsidP="009528DF">
      <w:pPr>
        <w:spacing w:after="0" w:line="257" w:lineRule="auto"/>
        <w:rPr>
          <w:rFonts w:ascii="Times New Roman" w:eastAsia="Times New Roman" w:hAnsi="Times New Roman" w:cs="Times New Roman"/>
          <w:sz w:val="27"/>
          <w:szCs w:val="27"/>
        </w:rPr>
      </w:pPr>
    </w:p>
    <w:p w14:paraId="20E15089" w14:textId="66A47DA1" w:rsidR="001F5A2B" w:rsidRPr="00F75A45" w:rsidRDefault="001F5A2B" w:rsidP="009528DF">
      <w:pPr>
        <w:spacing w:after="0" w:line="257" w:lineRule="auto"/>
        <w:rPr>
          <w:rFonts w:ascii="Times New Roman" w:eastAsia="Times New Roman" w:hAnsi="Times New Roman" w:cs="Times New Roman"/>
          <w:sz w:val="27"/>
          <w:szCs w:val="27"/>
        </w:rPr>
      </w:pPr>
      <w:r w:rsidRPr="00F75A45">
        <w:rPr>
          <w:rFonts w:ascii="Times New Roman" w:eastAsia="ヒラギノ角ゴ Pro W3" w:hAnsi="Times New Roman" w:cs="Times New Roman"/>
          <w:sz w:val="27"/>
          <w:szCs w:val="27"/>
        </w:rPr>
        <w:t>Smiles for Life: The Oral Examination</w:t>
      </w:r>
      <w:r w:rsidR="002E4F28" w:rsidRPr="00F75A45">
        <w:rPr>
          <w:rFonts w:ascii="Times New Roman" w:eastAsia="ヒラギノ角ゴ Pro W3" w:hAnsi="Times New Roman" w:cs="Times New Roman"/>
          <w:sz w:val="27"/>
          <w:szCs w:val="27"/>
        </w:rPr>
        <w:t xml:space="preserve"> </w:t>
      </w:r>
      <w:r w:rsidR="00C61D79" w:rsidRPr="00F75A45">
        <w:rPr>
          <w:rFonts w:ascii="Times New Roman" w:eastAsia="ヒラギノ角ゴ Pro W3" w:hAnsi="Times New Roman" w:cs="Times New Roman"/>
          <w:sz w:val="27"/>
          <w:szCs w:val="27"/>
        </w:rPr>
        <w:t>Course</w:t>
      </w:r>
      <w:r w:rsidR="002E4F28" w:rsidRPr="00F75A45">
        <w:rPr>
          <w:rFonts w:ascii="Times New Roman" w:eastAsia="ヒラギノ角ゴ Pro W3" w:hAnsi="Times New Roman" w:cs="Times New Roman"/>
          <w:sz w:val="27"/>
          <w:szCs w:val="27"/>
        </w:rPr>
        <w:t xml:space="preserve"> 7</w:t>
      </w:r>
      <w:r w:rsidRPr="00F75A45">
        <w:rPr>
          <w:rFonts w:ascii="Times New Roman" w:eastAsia="ヒラギノ角ゴ Pro W3" w:hAnsi="Times New Roman" w:cs="Times New Roman"/>
          <w:sz w:val="27"/>
          <w:szCs w:val="27"/>
        </w:rPr>
        <w:t xml:space="preserve">. Available at: </w:t>
      </w:r>
      <w:hyperlink r:id="rId54" w:history="1">
        <w:r w:rsidRPr="00F75A45">
          <w:rPr>
            <w:rFonts w:ascii="Times New Roman" w:eastAsia="ヒラギノ角ゴ Pro W3" w:hAnsi="Times New Roman" w:cs="Times New Roman"/>
            <w:color w:val="2E74B5" w:themeColor="accent1" w:themeShade="BF"/>
            <w:sz w:val="27"/>
            <w:szCs w:val="27"/>
            <w:u w:val="single"/>
          </w:rPr>
          <w:t>www.smilesforlifeoralhealth.org/buildcontent.aspx?tut=585&amp;pagekey=64650&amp;cbreceipt=0</w:t>
        </w:r>
      </w:hyperlink>
    </w:p>
    <w:p w14:paraId="7EDB6637" w14:textId="77777777" w:rsidR="001F5A2B" w:rsidRPr="00F75A45" w:rsidRDefault="001F5A2B" w:rsidP="001F5A2B">
      <w:pPr>
        <w:spacing w:after="0" w:line="240" w:lineRule="auto"/>
        <w:ind w:left="432"/>
        <w:rPr>
          <w:rFonts w:ascii="Times New Roman" w:hAnsi="Times New Roman" w:cs="Times New Roman"/>
          <w:sz w:val="27"/>
          <w:szCs w:val="27"/>
        </w:rPr>
      </w:pPr>
    </w:p>
    <w:p w14:paraId="41ED5300" w14:textId="77777777" w:rsidR="001F5A2B" w:rsidRPr="00F75A45" w:rsidRDefault="001F5A2B" w:rsidP="001F5A2B">
      <w:pPr>
        <w:spacing w:after="0" w:line="240" w:lineRule="auto"/>
        <w:ind w:left="432"/>
        <w:rPr>
          <w:rFonts w:ascii="Times New Roman" w:eastAsia="Times New Roman" w:hAnsi="Times New Roman" w:cs="Times New Roman"/>
          <w:color w:val="2E74B5" w:themeColor="accent1" w:themeShade="BF"/>
          <w:sz w:val="27"/>
          <w:szCs w:val="27"/>
        </w:rPr>
      </w:pPr>
    </w:p>
    <w:p w14:paraId="48960D21" w14:textId="77777777" w:rsidR="001F5A2B" w:rsidRPr="00F75A45" w:rsidRDefault="001F5A2B" w:rsidP="001F5A2B">
      <w:pPr>
        <w:spacing w:after="0" w:line="240" w:lineRule="auto"/>
        <w:ind w:left="432"/>
        <w:rPr>
          <w:rFonts w:ascii="Times New Roman" w:eastAsia="Times New Roman" w:hAnsi="Times New Roman" w:cs="Times New Roman"/>
          <w:sz w:val="27"/>
          <w:szCs w:val="27"/>
        </w:rPr>
      </w:pPr>
    </w:p>
    <w:p w14:paraId="3F827491" w14:textId="77777777"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b/>
      </w:r>
    </w:p>
    <w:p w14:paraId="0ABEC6C1" w14:textId="77777777" w:rsidR="001F5A2B" w:rsidRPr="00F75A45" w:rsidRDefault="001F5A2B" w:rsidP="001F5A2B">
      <w:pPr>
        <w:spacing w:after="0" w:line="240" w:lineRule="auto"/>
        <w:ind w:left="432"/>
        <w:rPr>
          <w:rFonts w:ascii="Times New Roman" w:eastAsia="Times New Roman" w:hAnsi="Times New Roman" w:cs="Times New Roman"/>
          <w:sz w:val="27"/>
          <w:szCs w:val="27"/>
        </w:rPr>
      </w:pPr>
    </w:p>
    <w:p w14:paraId="2394013D" w14:textId="77777777" w:rsidR="00F462D3" w:rsidRPr="00F75A45" w:rsidRDefault="00F462D3" w:rsidP="001F5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7"/>
          <w:szCs w:val="27"/>
        </w:rPr>
        <w:sectPr w:rsidR="00F462D3" w:rsidRPr="00F75A45" w:rsidSect="004A1759">
          <w:pgSz w:w="12240" w:h="15840"/>
          <w:pgMar w:top="1440" w:right="1440" w:bottom="1440" w:left="1440" w:header="720" w:footer="720" w:gutter="0"/>
          <w:cols w:space="720"/>
          <w:docGrid w:linePitch="360"/>
        </w:sectPr>
      </w:pPr>
    </w:p>
    <w:p w14:paraId="59A41199" w14:textId="04B9CFDB" w:rsidR="00F75A45" w:rsidRPr="00F75A45" w:rsidRDefault="00F75A45" w:rsidP="00F75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32"/>
          <w:szCs w:val="32"/>
        </w:rPr>
      </w:pPr>
      <w:r w:rsidRPr="00F75A45">
        <w:rPr>
          <w:rFonts w:ascii="Times New Roman" w:hAnsi="Times New Roman" w:cs="Times New Roman"/>
          <w:b/>
          <w:bCs/>
          <w:sz w:val="32"/>
          <w:szCs w:val="32"/>
        </w:rPr>
        <w:lastRenderedPageBreak/>
        <w:t xml:space="preserve">Appendix 3 </w:t>
      </w:r>
    </w:p>
    <w:p w14:paraId="47FE7F5F" w14:textId="69F191B5" w:rsidR="001F5A2B" w:rsidRPr="00F75A45" w:rsidRDefault="00F75A45" w:rsidP="009528DF">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MassHealth Dental Program </w:t>
      </w:r>
      <w:r w:rsidR="001F5A2B" w:rsidRPr="00F75A45">
        <w:rPr>
          <w:rFonts w:ascii="Times New Roman" w:hAnsi="Times New Roman" w:cs="Times New Roman"/>
          <w:b/>
          <w:bCs/>
          <w:sz w:val="32"/>
          <w:szCs w:val="32"/>
        </w:rPr>
        <w:t>Fact Sheet</w:t>
      </w:r>
    </w:p>
    <w:p w14:paraId="0969311D" w14:textId="77777777" w:rsidR="001F5A2B" w:rsidRPr="00F75A45" w:rsidRDefault="001F5A2B" w:rsidP="001F5A2B">
      <w:pPr>
        <w:autoSpaceDE w:val="0"/>
        <w:autoSpaceDN w:val="0"/>
        <w:adjustRightInd w:val="0"/>
        <w:spacing w:after="0" w:line="240" w:lineRule="auto"/>
        <w:jc w:val="center"/>
        <w:rPr>
          <w:rFonts w:ascii="Times New Roman" w:hAnsi="Times New Roman" w:cs="Times New Roman"/>
          <w:bCs/>
          <w:sz w:val="27"/>
          <w:szCs w:val="27"/>
        </w:rPr>
      </w:pPr>
    </w:p>
    <w:p w14:paraId="238DD198"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Enrollment</w:t>
      </w:r>
    </w:p>
    <w:p w14:paraId="12AE8691"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 xml:space="preserve">MassHealth oversees enrollment and eligibility of individuals and families utilizing state and federal rules. Individuals and families can access an application package as well as assistance with completing the forms by calling the MassHealth Enrollment Center  at 1-888-665-9993 (TTY: 1-888-665-9997- for people who are deaf, hard of hearing, or speech disabled). </w:t>
      </w:r>
    </w:p>
    <w:p w14:paraId="4C6D340E" w14:textId="77777777" w:rsidR="001F5A2B" w:rsidRPr="00F75A45" w:rsidRDefault="001F5A2B" w:rsidP="001F5A2B">
      <w:pPr>
        <w:shd w:val="clear" w:color="auto" w:fill="FFFFFF"/>
        <w:spacing w:after="0" w:line="360" w:lineRule="atLeast"/>
        <w:rPr>
          <w:rFonts w:ascii="Times New Roman" w:hAnsi="Times New Roman" w:cs="Times New Roman"/>
          <w:sz w:val="27"/>
          <w:szCs w:val="27"/>
        </w:rPr>
      </w:pPr>
      <w:r w:rsidRPr="00F75A45">
        <w:rPr>
          <w:rFonts w:ascii="Times New Roman" w:hAnsi="Times New Roman" w:cs="Times New Roman"/>
          <w:sz w:val="27"/>
          <w:szCs w:val="27"/>
        </w:rPr>
        <w:t>ID Cards</w:t>
      </w:r>
    </w:p>
    <w:p w14:paraId="1472CC96" w14:textId="0A6CB7DC" w:rsidR="001F5A2B" w:rsidRPr="00F75A45" w:rsidRDefault="001F5A2B" w:rsidP="001F5A2B">
      <w:pPr>
        <w:shd w:val="clear" w:color="auto" w:fill="FFFFFF"/>
        <w:spacing w:after="0" w:line="360" w:lineRule="atLeast"/>
        <w:rPr>
          <w:rFonts w:ascii="Times New Roman" w:hAnsi="Times New Roman" w:cs="Times New Roman"/>
          <w:sz w:val="27"/>
          <w:szCs w:val="27"/>
        </w:rPr>
      </w:pPr>
      <w:r w:rsidRPr="00F75A45">
        <w:rPr>
          <w:rFonts w:ascii="Times New Roman" w:hAnsi="Times New Roman" w:cs="Times New Roman"/>
          <w:sz w:val="27"/>
          <w:szCs w:val="27"/>
        </w:rPr>
        <w:t xml:space="preserve">MassHealth directly issues all ID cards to members. When ID cards are received by members demonstrating their eligibility they can use them immediately.  Please note that the possession of a MassHealth ID card does not guarantee eligibility for services. You must continue to verify eligibility on the date of service via the MassHealth Provider web portal at </w:t>
      </w:r>
      <w:hyperlink r:id="rId55" w:history="1">
        <w:r w:rsidR="00F462D3" w:rsidRPr="00F75A45">
          <w:rPr>
            <w:rStyle w:val="Hyperlink"/>
            <w:rFonts w:ascii="Times New Roman" w:hAnsi="Times New Roman" w:cs="Times New Roman"/>
            <w:sz w:val="27"/>
            <w:szCs w:val="27"/>
          </w:rPr>
          <w:t>www.masshealth-dental.net</w:t>
        </w:r>
      </w:hyperlink>
    </w:p>
    <w:p w14:paraId="131F659F" w14:textId="77777777" w:rsidR="001F5A2B" w:rsidRPr="00F75A45" w:rsidRDefault="001F5A2B" w:rsidP="001F5A2B">
      <w:pPr>
        <w:shd w:val="clear" w:color="auto" w:fill="FFFFFF"/>
        <w:spacing w:after="0" w:line="360" w:lineRule="atLeast"/>
        <w:rPr>
          <w:rFonts w:ascii="Times New Roman" w:hAnsi="Times New Roman" w:cs="Times New Roman"/>
          <w:sz w:val="27"/>
          <w:szCs w:val="27"/>
        </w:rPr>
      </w:pPr>
    </w:p>
    <w:p w14:paraId="368A310C" w14:textId="77777777" w:rsidR="001F5A2B" w:rsidRPr="00F75A45" w:rsidRDefault="001F5A2B" w:rsidP="001F5A2B">
      <w:pPr>
        <w:shd w:val="clear" w:color="auto" w:fill="FFFFFF"/>
        <w:spacing w:after="0" w:line="360" w:lineRule="atLeast"/>
        <w:rPr>
          <w:rFonts w:ascii="Times New Roman" w:hAnsi="Times New Roman" w:cs="Times New Roman"/>
          <w:sz w:val="27"/>
          <w:szCs w:val="27"/>
        </w:rPr>
      </w:pPr>
      <w:r w:rsidRPr="00F75A45">
        <w:rPr>
          <w:rFonts w:ascii="Times New Roman" w:hAnsi="Times New Roman" w:cs="Times New Roman"/>
          <w:sz w:val="27"/>
          <w:szCs w:val="27"/>
        </w:rPr>
        <w:t>Replacement card requests and address changes can be reported to MassHealth via their customer service number at 1-800-841-2900.</w:t>
      </w:r>
    </w:p>
    <w:p w14:paraId="6E885A3F" w14:textId="77777777" w:rsidR="001F5A2B" w:rsidRPr="00F75A45" w:rsidRDefault="001F5A2B" w:rsidP="001F5A2B">
      <w:pPr>
        <w:spacing w:before="86" w:after="0" w:line="192" w:lineRule="auto"/>
        <w:textAlignment w:val="baseline"/>
        <w:rPr>
          <w:rFonts w:ascii="Times New Roman" w:hAnsi="Times New Roman" w:cs="Times New Roman"/>
          <w:sz w:val="27"/>
          <w:szCs w:val="27"/>
        </w:rPr>
      </w:pPr>
    </w:p>
    <w:p w14:paraId="7FFB0843" w14:textId="77777777" w:rsidR="001F5A2B" w:rsidRPr="00F75A45" w:rsidRDefault="001F5A2B" w:rsidP="001F5A2B">
      <w:pPr>
        <w:spacing w:before="86" w:after="0" w:line="192" w:lineRule="auto"/>
        <w:textAlignment w:val="baseline"/>
        <w:rPr>
          <w:rFonts w:ascii="Times New Roman" w:hAnsi="Times New Roman" w:cs="Times New Roman"/>
          <w:bCs/>
          <w:kern w:val="24"/>
          <w:sz w:val="27"/>
          <w:szCs w:val="27"/>
        </w:rPr>
      </w:pPr>
      <w:r w:rsidRPr="00F75A45">
        <w:rPr>
          <w:rFonts w:ascii="Times New Roman" w:hAnsi="Times New Roman" w:cs="Times New Roman"/>
          <w:bCs/>
          <w:kern w:val="24"/>
          <w:sz w:val="27"/>
          <w:szCs w:val="27"/>
        </w:rPr>
        <w:t>Transportation (MassHealth)</w:t>
      </w:r>
    </w:p>
    <w:p w14:paraId="5C78E966" w14:textId="77777777" w:rsidR="001F5A2B" w:rsidRPr="00F75A45" w:rsidRDefault="001F5A2B" w:rsidP="001F5A2B">
      <w:pPr>
        <w:spacing w:before="86" w:after="0" w:line="192" w:lineRule="auto"/>
        <w:textAlignment w:val="baseline"/>
        <w:rPr>
          <w:rFonts w:ascii="Times New Roman" w:hAnsi="Times New Roman" w:cs="Times New Roman"/>
          <w:kern w:val="24"/>
          <w:sz w:val="27"/>
          <w:szCs w:val="27"/>
        </w:rPr>
      </w:pPr>
    </w:p>
    <w:p w14:paraId="259EE006" w14:textId="77777777" w:rsidR="001F5A2B" w:rsidRPr="00F75A45" w:rsidRDefault="001F5A2B" w:rsidP="001F5A2B">
      <w:pPr>
        <w:spacing w:before="86" w:after="0" w:line="192" w:lineRule="auto"/>
        <w:textAlignment w:val="baseline"/>
        <w:rPr>
          <w:rFonts w:ascii="Times New Roman" w:hAnsi="Times New Roman" w:cs="Times New Roman"/>
          <w:sz w:val="27"/>
          <w:szCs w:val="27"/>
        </w:rPr>
      </w:pPr>
      <w:r w:rsidRPr="00F75A45">
        <w:rPr>
          <w:rFonts w:ascii="Times New Roman" w:hAnsi="Times New Roman" w:cs="Times New Roman"/>
          <w:kern w:val="24"/>
          <w:sz w:val="27"/>
          <w:szCs w:val="27"/>
        </w:rPr>
        <w:t xml:space="preserve">Members may be eligible for transportation to a dental appointment for MassHealth covered services. </w:t>
      </w:r>
    </w:p>
    <w:p w14:paraId="5B050438" w14:textId="77777777" w:rsidR="001F5A2B" w:rsidRPr="00F75A45" w:rsidRDefault="001F5A2B" w:rsidP="001F5A2B">
      <w:pPr>
        <w:spacing w:before="86" w:after="0" w:line="192" w:lineRule="auto"/>
        <w:textAlignment w:val="baseline"/>
        <w:rPr>
          <w:rFonts w:ascii="Times New Roman" w:hAnsi="Times New Roman" w:cs="Times New Roman"/>
          <w:kern w:val="24"/>
          <w:sz w:val="27"/>
          <w:szCs w:val="27"/>
        </w:rPr>
      </w:pPr>
    </w:p>
    <w:p w14:paraId="6A7FC177" w14:textId="77777777" w:rsidR="001F5A2B" w:rsidRPr="00F75A45" w:rsidRDefault="001F5A2B" w:rsidP="001F5A2B">
      <w:pPr>
        <w:spacing w:before="86" w:after="0" w:line="192" w:lineRule="auto"/>
        <w:textAlignment w:val="baseline"/>
        <w:rPr>
          <w:rFonts w:ascii="Times New Roman" w:hAnsi="Times New Roman" w:cs="Times New Roman"/>
          <w:kern w:val="24"/>
          <w:sz w:val="27"/>
          <w:szCs w:val="27"/>
        </w:rPr>
      </w:pPr>
      <w:r w:rsidRPr="00F75A45">
        <w:rPr>
          <w:rFonts w:ascii="Times New Roman" w:hAnsi="Times New Roman" w:cs="Times New Roman"/>
          <w:kern w:val="24"/>
          <w:sz w:val="27"/>
          <w:szCs w:val="27"/>
        </w:rPr>
        <w:t xml:space="preserve">To determine if a member is eligible for transportation and access a provider request form contact the </w:t>
      </w:r>
      <w:proofErr w:type="spellStart"/>
      <w:r w:rsidRPr="00F75A45">
        <w:rPr>
          <w:rFonts w:ascii="Times New Roman" w:hAnsi="Times New Roman" w:cs="Times New Roman"/>
          <w:kern w:val="24"/>
          <w:sz w:val="27"/>
          <w:szCs w:val="27"/>
        </w:rPr>
        <w:t>DentaQuest</w:t>
      </w:r>
      <w:proofErr w:type="spellEnd"/>
      <w:r w:rsidRPr="00F75A45">
        <w:rPr>
          <w:rFonts w:ascii="Times New Roman" w:hAnsi="Times New Roman" w:cs="Times New Roman"/>
          <w:kern w:val="24"/>
          <w:sz w:val="27"/>
          <w:szCs w:val="27"/>
        </w:rPr>
        <w:t xml:space="preserve"> </w:t>
      </w:r>
      <w:proofErr w:type="spellStart"/>
      <w:r w:rsidRPr="00F75A45">
        <w:rPr>
          <w:rFonts w:ascii="Times New Roman" w:hAnsi="Times New Roman" w:cs="Times New Roman"/>
          <w:kern w:val="24"/>
          <w:sz w:val="27"/>
          <w:szCs w:val="27"/>
        </w:rPr>
        <w:t>MassHealth</w:t>
      </w:r>
      <w:proofErr w:type="spellEnd"/>
      <w:r w:rsidRPr="00F75A45">
        <w:rPr>
          <w:rFonts w:ascii="Times New Roman" w:hAnsi="Times New Roman" w:cs="Times New Roman"/>
          <w:kern w:val="24"/>
          <w:sz w:val="27"/>
          <w:szCs w:val="27"/>
        </w:rPr>
        <w:t xml:space="preserve"> Customer Service at 1-800-207-5019. </w:t>
      </w:r>
    </w:p>
    <w:p w14:paraId="422DEC5D" w14:textId="77777777" w:rsidR="001F5A2B" w:rsidRPr="00F75A45" w:rsidRDefault="001F5A2B" w:rsidP="001F5A2B">
      <w:pPr>
        <w:spacing w:before="86" w:after="0" w:line="192" w:lineRule="auto"/>
        <w:textAlignment w:val="baseline"/>
        <w:rPr>
          <w:rFonts w:ascii="Times New Roman" w:hAnsi="Times New Roman" w:cs="Times New Roman"/>
          <w:kern w:val="24"/>
          <w:sz w:val="27"/>
          <w:szCs w:val="27"/>
        </w:rPr>
      </w:pPr>
    </w:p>
    <w:p w14:paraId="76D18878" w14:textId="77777777" w:rsidR="001F5A2B" w:rsidRPr="00F75A45" w:rsidRDefault="001F5A2B" w:rsidP="001F5A2B">
      <w:pPr>
        <w:spacing w:before="86" w:after="0" w:line="192" w:lineRule="auto"/>
        <w:textAlignment w:val="baseline"/>
        <w:rPr>
          <w:rFonts w:ascii="Times New Roman" w:hAnsi="Times New Roman" w:cs="Times New Roman"/>
          <w:sz w:val="27"/>
          <w:szCs w:val="27"/>
        </w:rPr>
      </w:pPr>
      <w:r w:rsidRPr="00F75A45">
        <w:rPr>
          <w:rFonts w:ascii="Times New Roman" w:hAnsi="Times New Roman" w:cs="Times New Roman"/>
          <w:kern w:val="24"/>
          <w:sz w:val="27"/>
          <w:szCs w:val="27"/>
        </w:rPr>
        <w:t xml:space="preserve">Transportation always requires approval by MassHealth directly prior via a provider request form (PT-1 form). </w:t>
      </w:r>
    </w:p>
    <w:p w14:paraId="5F6D57E2" w14:textId="77777777" w:rsidR="001F5A2B" w:rsidRPr="00F75A45" w:rsidRDefault="001F5A2B" w:rsidP="001F5A2B">
      <w:pPr>
        <w:spacing w:before="86" w:after="0" w:line="192" w:lineRule="auto"/>
        <w:textAlignment w:val="baseline"/>
        <w:rPr>
          <w:rFonts w:ascii="Times New Roman" w:hAnsi="Times New Roman" w:cs="Times New Roman"/>
          <w:kern w:val="24"/>
          <w:sz w:val="27"/>
          <w:szCs w:val="27"/>
        </w:rPr>
      </w:pPr>
    </w:p>
    <w:p w14:paraId="00D14F59" w14:textId="77777777" w:rsidR="001F5A2B" w:rsidRPr="00F75A45" w:rsidRDefault="001F5A2B" w:rsidP="001F5A2B">
      <w:pPr>
        <w:autoSpaceDE w:val="0"/>
        <w:autoSpaceDN w:val="0"/>
        <w:adjustRightInd w:val="0"/>
        <w:spacing w:after="0" w:line="240" w:lineRule="auto"/>
        <w:rPr>
          <w:rFonts w:ascii="Times New Roman" w:hAnsi="Times New Roman" w:cs="Times New Roman"/>
          <w:sz w:val="27"/>
          <w:szCs w:val="27"/>
        </w:rPr>
      </w:pPr>
      <w:r w:rsidRPr="00F75A45">
        <w:rPr>
          <w:rFonts w:ascii="Times New Roman" w:hAnsi="Times New Roman" w:cs="Times New Roman"/>
          <w:sz w:val="27"/>
          <w:szCs w:val="27"/>
        </w:rPr>
        <w:t>Providers may fax PT-1 forms to MassHealth Customer Service at either of the following fax numbers: 1.617.988.2925 or 1.617.988.2927</w:t>
      </w:r>
    </w:p>
    <w:p w14:paraId="78DDBF6D" w14:textId="77777777" w:rsidR="001F5A2B" w:rsidRPr="00F75A45" w:rsidRDefault="001F5A2B" w:rsidP="001F5A2B">
      <w:pPr>
        <w:rPr>
          <w:rFonts w:ascii="Times New Roman" w:hAnsi="Times New Roman" w:cs="Times New Roman"/>
          <w:sz w:val="27"/>
          <w:szCs w:val="27"/>
          <w:u w:val="single"/>
        </w:rPr>
      </w:pPr>
    </w:p>
    <w:p w14:paraId="6E05BE58" w14:textId="77777777" w:rsidR="001F5A2B" w:rsidRPr="00F75A45" w:rsidRDefault="001F5A2B" w:rsidP="001F5A2B">
      <w:pPr>
        <w:rPr>
          <w:rFonts w:ascii="Times New Roman" w:hAnsi="Times New Roman" w:cs="Times New Roman"/>
          <w:sz w:val="27"/>
          <w:szCs w:val="27"/>
          <w:u w:val="single"/>
        </w:rPr>
      </w:pPr>
    </w:p>
    <w:p w14:paraId="1A552B9C" w14:textId="77777777" w:rsidR="006A08A4" w:rsidRPr="00F75A45" w:rsidRDefault="006A08A4" w:rsidP="001F5A2B">
      <w:pPr>
        <w:rPr>
          <w:rFonts w:ascii="Times New Roman" w:hAnsi="Times New Roman" w:cs="Times New Roman"/>
          <w:sz w:val="27"/>
          <w:szCs w:val="27"/>
          <w:u w:val="single"/>
        </w:rPr>
      </w:pPr>
    </w:p>
    <w:p w14:paraId="5076C38E" w14:textId="77777777" w:rsidR="001F5A2B" w:rsidRPr="00F75A45" w:rsidRDefault="001F5A2B" w:rsidP="001F5A2B">
      <w:pPr>
        <w:rPr>
          <w:rFonts w:ascii="Times New Roman" w:hAnsi="Times New Roman" w:cs="Times New Roman"/>
          <w:sz w:val="27"/>
          <w:szCs w:val="27"/>
          <w:u w:val="single"/>
        </w:rPr>
      </w:pPr>
      <w:r w:rsidRPr="00F75A45">
        <w:rPr>
          <w:rFonts w:ascii="Times New Roman" w:hAnsi="Times New Roman" w:cs="Times New Roman"/>
          <w:sz w:val="27"/>
          <w:szCs w:val="27"/>
          <w:u w:val="single"/>
        </w:rPr>
        <w:t>Preventive Service Coverage (October 2014)</w:t>
      </w:r>
    </w:p>
    <w:p w14:paraId="77390E27"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lastRenderedPageBreak/>
        <w:t>Under 21 Benefits</w:t>
      </w:r>
    </w:p>
    <w:tbl>
      <w:tblPr>
        <w:tblStyle w:val="TableGrid"/>
        <w:tblW w:w="10260" w:type="dxa"/>
        <w:tblInd w:w="-72" w:type="dxa"/>
        <w:tblLook w:val="04A0" w:firstRow="1" w:lastRow="0" w:firstColumn="1" w:lastColumn="0" w:noHBand="0" w:noVBand="1"/>
      </w:tblPr>
      <w:tblGrid>
        <w:gridCol w:w="3780"/>
        <w:gridCol w:w="6480"/>
      </w:tblGrid>
      <w:tr w:rsidR="001F5A2B" w:rsidRPr="00F75A45" w14:paraId="46A91888" w14:textId="77777777" w:rsidTr="009528DF">
        <w:trPr>
          <w:trHeight w:val="1345"/>
        </w:trPr>
        <w:tc>
          <w:tcPr>
            <w:tcW w:w="3780" w:type="dxa"/>
          </w:tcPr>
          <w:p w14:paraId="62E0D9C3" w14:textId="77777777" w:rsidR="001F5A2B" w:rsidRPr="00F75A45" w:rsidRDefault="001F5A2B" w:rsidP="007F7E61">
            <w:pPr>
              <w:rPr>
                <w:rFonts w:ascii="Times New Roman" w:hAnsi="Times New Roman" w:cs="Times New Roman"/>
                <w:sz w:val="27"/>
                <w:szCs w:val="27"/>
                <w:u w:val="single"/>
              </w:rPr>
            </w:pPr>
            <w:r w:rsidRPr="00F75A45">
              <w:rPr>
                <w:rFonts w:ascii="Times New Roman" w:hAnsi="Times New Roman" w:cs="Times New Roman"/>
                <w:sz w:val="27"/>
                <w:szCs w:val="27"/>
                <w:u w:val="single"/>
              </w:rPr>
              <w:t xml:space="preserve">Service </w:t>
            </w:r>
          </w:p>
        </w:tc>
        <w:tc>
          <w:tcPr>
            <w:tcW w:w="6480" w:type="dxa"/>
          </w:tcPr>
          <w:p w14:paraId="670F07BF" w14:textId="77777777" w:rsidR="001F5A2B" w:rsidRPr="00F75A45" w:rsidRDefault="001F5A2B" w:rsidP="007F7E61">
            <w:pPr>
              <w:rPr>
                <w:rFonts w:ascii="Times New Roman" w:hAnsi="Times New Roman" w:cs="Times New Roman"/>
                <w:sz w:val="27"/>
                <w:szCs w:val="27"/>
                <w:u w:val="single"/>
              </w:rPr>
            </w:pPr>
            <w:r w:rsidRPr="00F75A45">
              <w:rPr>
                <w:rFonts w:ascii="Times New Roman" w:hAnsi="Times New Roman" w:cs="Times New Roman"/>
                <w:sz w:val="27"/>
                <w:szCs w:val="27"/>
                <w:u w:val="single"/>
              </w:rPr>
              <w:t>Coverage</w:t>
            </w:r>
          </w:p>
        </w:tc>
      </w:tr>
      <w:tr w:rsidR="001F5A2B" w:rsidRPr="00F75A45" w14:paraId="6988150C" w14:textId="77777777" w:rsidTr="009528DF">
        <w:trPr>
          <w:trHeight w:val="1345"/>
        </w:trPr>
        <w:tc>
          <w:tcPr>
            <w:tcW w:w="3780" w:type="dxa"/>
          </w:tcPr>
          <w:p w14:paraId="601EF3B1"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Cleaning (Prophylaxis)</w:t>
            </w:r>
          </w:p>
          <w:p w14:paraId="1E77C8C9"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(Ages 14-20)</w:t>
            </w:r>
          </w:p>
        </w:tc>
        <w:tc>
          <w:tcPr>
            <w:tcW w:w="6480" w:type="dxa"/>
          </w:tcPr>
          <w:p w14:paraId="745E87AE" w14:textId="07D63BC2" w:rsidR="001F5A2B" w:rsidRPr="00F75A45" w:rsidRDefault="001F5A2B" w:rsidP="00F462D3">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 xml:space="preserve">Two of (D1110) per 1 Calendar year(s) Per patient. </w:t>
            </w:r>
          </w:p>
        </w:tc>
      </w:tr>
      <w:tr w:rsidR="001F5A2B" w:rsidRPr="00F75A45" w14:paraId="49014085" w14:textId="77777777" w:rsidTr="009528DF">
        <w:trPr>
          <w:trHeight w:val="1345"/>
        </w:trPr>
        <w:tc>
          <w:tcPr>
            <w:tcW w:w="3780" w:type="dxa"/>
          </w:tcPr>
          <w:p w14:paraId="249C4A7F"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Cleaning (Prophylaxis)</w:t>
            </w:r>
          </w:p>
          <w:p w14:paraId="1AE2BB83"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(Ages 0-13)</w:t>
            </w:r>
          </w:p>
        </w:tc>
        <w:tc>
          <w:tcPr>
            <w:tcW w:w="6480" w:type="dxa"/>
          </w:tcPr>
          <w:p w14:paraId="07404E1C" w14:textId="40BF23DE" w:rsidR="001F5A2B" w:rsidRPr="00F75A45" w:rsidRDefault="001F5A2B" w:rsidP="00F462D3">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 xml:space="preserve">Two of (D1120) per 1 Calendar year(s) Per patient. </w:t>
            </w:r>
          </w:p>
        </w:tc>
      </w:tr>
      <w:tr w:rsidR="001F5A2B" w:rsidRPr="00F75A45" w14:paraId="6E19129A" w14:textId="77777777" w:rsidTr="009528DF">
        <w:trPr>
          <w:trHeight w:val="1345"/>
        </w:trPr>
        <w:tc>
          <w:tcPr>
            <w:tcW w:w="3780" w:type="dxa"/>
          </w:tcPr>
          <w:p w14:paraId="5014F892" w14:textId="309D1C4E" w:rsidR="001F5A2B" w:rsidRPr="00F75A45" w:rsidRDefault="001F5A2B" w:rsidP="007F7E61">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 xml:space="preserve">Topical application of </w:t>
            </w:r>
            <w:r w:rsidR="009528DF" w:rsidRPr="00F75A45">
              <w:rPr>
                <w:rFonts w:ascii="Times New Roman" w:hAnsi="Times New Roman" w:cs="Times New Roman"/>
                <w:sz w:val="27"/>
                <w:szCs w:val="27"/>
              </w:rPr>
              <w:t>F</w:t>
            </w:r>
            <w:r w:rsidRPr="00F75A45">
              <w:rPr>
                <w:rFonts w:ascii="Times New Roman" w:hAnsi="Times New Roman" w:cs="Times New Roman"/>
                <w:sz w:val="27"/>
                <w:szCs w:val="27"/>
              </w:rPr>
              <w:t>luoride</w:t>
            </w:r>
          </w:p>
          <w:p w14:paraId="4F90D31A" w14:textId="1E4DFE1F" w:rsidR="001F5A2B" w:rsidRPr="00F75A45" w:rsidRDefault="00F462D3" w:rsidP="007F7E61">
            <w:pPr>
              <w:rPr>
                <w:rFonts w:ascii="Times New Roman" w:hAnsi="Times New Roman" w:cs="Times New Roman"/>
                <w:sz w:val="27"/>
                <w:szCs w:val="27"/>
              </w:rPr>
            </w:pPr>
            <w:r w:rsidRPr="00F75A45">
              <w:rPr>
                <w:rFonts w:ascii="Times New Roman" w:hAnsi="Times New Roman" w:cs="Times New Roman"/>
                <w:sz w:val="27"/>
                <w:szCs w:val="27"/>
              </w:rPr>
              <w:t>V</w:t>
            </w:r>
            <w:r w:rsidR="001F5A2B" w:rsidRPr="00F75A45">
              <w:rPr>
                <w:rFonts w:ascii="Times New Roman" w:hAnsi="Times New Roman" w:cs="Times New Roman"/>
                <w:sz w:val="27"/>
                <w:szCs w:val="27"/>
              </w:rPr>
              <w:t>arnish</w:t>
            </w:r>
            <w:r w:rsidRPr="00F75A45">
              <w:rPr>
                <w:rFonts w:ascii="Times New Roman" w:hAnsi="Times New Roman" w:cs="Times New Roman"/>
                <w:sz w:val="27"/>
                <w:szCs w:val="27"/>
              </w:rPr>
              <w:t xml:space="preserve"> (Ages 0-20)</w:t>
            </w:r>
          </w:p>
        </w:tc>
        <w:tc>
          <w:tcPr>
            <w:tcW w:w="6480" w:type="dxa"/>
          </w:tcPr>
          <w:p w14:paraId="01FF7307" w14:textId="77777777" w:rsidR="001F5A2B" w:rsidRPr="00F75A45" w:rsidRDefault="001F5A2B" w:rsidP="007F7E61">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 xml:space="preserve">One of (D1206, D1208) per 90 Day(s) Per Provider OR Location. </w:t>
            </w:r>
          </w:p>
          <w:p w14:paraId="3FEC7A35" w14:textId="77777777" w:rsidR="001F5A2B" w:rsidRPr="00F75A45" w:rsidRDefault="001F5A2B" w:rsidP="007F7E61">
            <w:pPr>
              <w:rPr>
                <w:rFonts w:ascii="Times New Roman" w:hAnsi="Times New Roman" w:cs="Times New Roman"/>
                <w:sz w:val="27"/>
                <w:szCs w:val="27"/>
              </w:rPr>
            </w:pPr>
          </w:p>
        </w:tc>
      </w:tr>
    </w:tbl>
    <w:p w14:paraId="1B4C5D9D" w14:textId="77777777" w:rsidR="001F5A2B" w:rsidRPr="00F75A45" w:rsidRDefault="001F5A2B" w:rsidP="001F5A2B">
      <w:pPr>
        <w:rPr>
          <w:rFonts w:ascii="Times New Roman" w:hAnsi="Times New Roman" w:cs="Times New Roman"/>
          <w:sz w:val="27"/>
          <w:szCs w:val="27"/>
        </w:rPr>
      </w:pPr>
    </w:p>
    <w:p w14:paraId="5BB0198A"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Adult Regular Benefits</w:t>
      </w:r>
    </w:p>
    <w:tbl>
      <w:tblPr>
        <w:tblStyle w:val="TableGrid"/>
        <w:tblW w:w="10260" w:type="dxa"/>
        <w:tblInd w:w="-72" w:type="dxa"/>
        <w:tblLook w:val="04A0" w:firstRow="1" w:lastRow="0" w:firstColumn="1" w:lastColumn="0" w:noHBand="0" w:noVBand="1"/>
      </w:tblPr>
      <w:tblGrid>
        <w:gridCol w:w="3730"/>
        <w:gridCol w:w="6530"/>
      </w:tblGrid>
      <w:tr w:rsidR="001F5A2B" w:rsidRPr="00F75A45" w14:paraId="75F8C0C5" w14:textId="77777777" w:rsidTr="009528DF">
        <w:tc>
          <w:tcPr>
            <w:tcW w:w="3730" w:type="dxa"/>
          </w:tcPr>
          <w:p w14:paraId="0DD0A43E"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Service</w:t>
            </w:r>
          </w:p>
        </w:tc>
        <w:tc>
          <w:tcPr>
            <w:tcW w:w="6530" w:type="dxa"/>
          </w:tcPr>
          <w:p w14:paraId="1839A196"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Coverage</w:t>
            </w:r>
          </w:p>
        </w:tc>
      </w:tr>
      <w:tr w:rsidR="001F5A2B" w:rsidRPr="00F75A45" w14:paraId="33C45D52" w14:textId="77777777" w:rsidTr="009528DF">
        <w:tc>
          <w:tcPr>
            <w:tcW w:w="3730" w:type="dxa"/>
          </w:tcPr>
          <w:p w14:paraId="63083821" w14:textId="77777777"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Cleaning (Prophylaxis)</w:t>
            </w:r>
          </w:p>
        </w:tc>
        <w:tc>
          <w:tcPr>
            <w:tcW w:w="6530" w:type="dxa"/>
          </w:tcPr>
          <w:p w14:paraId="4D5E3FDA" w14:textId="77777777" w:rsidR="001F5A2B" w:rsidRPr="00F75A45" w:rsidRDefault="001F5A2B" w:rsidP="009A3B8F">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Two of</w:t>
            </w:r>
            <w:r w:rsidR="009A3B8F" w:rsidRPr="00F75A45">
              <w:rPr>
                <w:rFonts w:ascii="Times New Roman" w:hAnsi="Times New Roman" w:cs="Times New Roman"/>
                <w:sz w:val="27"/>
                <w:szCs w:val="27"/>
              </w:rPr>
              <w:t xml:space="preserve"> (D1110) per 1 Calendar year(s) p</w:t>
            </w:r>
            <w:r w:rsidRPr="00F75A45">
              <w:rPr>
                <w:rFonts w:ascii="Times New Roman" w:hAnsi="Times New Roman" w:cs="Times New Roman"/>
                <w:sz w:val="27"/>
                <w:szCs w:val="27"/>
              </w:rPr>
              <w:t>er patient.</w:t>
            </w:r>
          </w:p>
        </w:tc>
      </w:tr>
      <w:tr w:rsidR="001F5A2B" w:rsidRPr="00F75A45" w14:paraId="149581B8" w14:textId="77777777" w:rsidTr="009528DF">
        <w:trPr>
          <w:trHeight w:val="782"/>
        </w:trPr>
        <w:tc>
          <w:tcPr>
            <w:tcW w:w="3730" w:type="dxa"/>
          </w:tcPr>
          <w:p w14:paraId="0F3CE570" w14:textId="5CDBB9BD" w:rsidR="001F5A2B" w:rsidRPr="00F75A45" w:rsidRDefault="001F5A2B" w:rsidP="007F7E61">
            <w:pPr>
              <w:rPr>
                <w:rFonts w:ascii="Times New Roman" w:hAnsi="Times New Roman" w:cs="Times New Roman"/>
                <w:sz w:val="27"/>
                <w:szCs w:val="27"/>
              </w:rPr>
            </w:pPr>
            <w:r w:rsidRPr="00F75A45">
              <w:rPr>
                <w:rFonts w:ascii="Times New Roman" w:hAnsi="Times New Roman" w:cs="Times New Roman"/>
                <w:sz w:val="27"/>
                <w:szCs w:val="27"/>
              </w:rPr>
              <w:t>Topic</w:t>
            </w:r>
            <w:r w:rsidR="009528DF" w:rsidRPr="00F75A45">
              <w:rPr>
                <w:rFonts w:ascii="Times New Roman" w:hAnsi="Times New Roman" w:cs="Times New Roman"/>
                <w:sz w:val="27"/>
                <w:szCs w:val="27"/>
              </w:rPr>
              <w:t xml:space="preserve">al Application of </w:t>
            </w:r>
            <w:r w:rsidRPr="00F75A45">
              <w:rPr>
                <w:rFonts w:ascii="Times New Roman" w:hAnsi="Times New Roman" w:cs="Times New Roman"/>
                <w:sz w:val="27"/>
                <w:szCs w:val="27"/>
              </w:rPr>
              <w:t>Fluoride</w:t>
            </w:r>
            <w:r w:rsidR="009528DF" w:rsidRPr="00F75A45">
              <w:rPr>
                <w:rFonts w:ascii="Times New Roman" w:hAnsi="Times New Roman" w:cs="Times New Roman"/>
                <w:sz w:val="27"/>
                <w:szCs w:val="27"/>
              </w:rPr>
              <w:t xml:space="preserve"> Varnish</w:t>
            </w:r>
          </w:p>
        </w:tc>
        <w:tc>
          <w:tcPr>
            <w:tcW w:w="6530" w:type="dxa"/>
          </w:tcPr>
          <w:p w14:paraId="2E3ABA94" w14:textId="77777777" w:rsidR="009A3B8F" w:rsidRPr="00F75A45" w:rsidRDefault="001F5A2B" w:rsidP="007F7E61">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O</w:t>
            </w:r>
            <w:r w:rsidR="009A3B8F" w:rsidRPr="00F75A45">
              <w:rPr>
                <w:rFonts w:ascii="Times New Roman" w:hAnsi="Times New Roman" w:cs="Times New Roman"/>
                <w:sz w:val="27"/>
                <w:szCs w:val="27"/>
              </w:rPr>
              <w:t xml:space="preserve">ne of (D1208) per 90 Day(s) per </w:t>
            </w:r>
            <w:r w:rsidRPr="00F75A45">
              <w:rPr>
                <w:rFonts w:ascii="Times New Roman" w:hAnsi="Times New Roman" w:cs="Times New Roman"/>
                <w:sz w:val="27"/>
                <w:szCs w:val="27"/>
              </w:rPr>
              <w:t xml:space="preserve">Provider OR Location. </w:t>
            </w:r>
          </w:p>
          <w:p w14:paraId="1E147EC8" w14:textId="77777777" w:rsidR="001F5A2B" w:rsidRPr="00F75A45" w:rsidRDefault="001F5A2B" w:rsidP="007F7E61">
            <w:pPr>
              <w:autoSpaceDE w:val="0"/>
              <w:autoSpaceDN w:val="0"/>
              <w:adjustRightInd w:val="0"/>
              <w:rPr>
                <w:rFonts w:ascii="Times New Roman" w:hAnsi="Times New Roman" w:cs="Times New Roman"/>
                <w:sz w:val="27"/>
                <w:szCs w:val="27"/>
              </w:rPr>
            </w:pPr>
            <w:r w:rsidRPr="00F75A45">
              <w:rPr>
                <w:rFonts w:ascii="Times New Roman" w:hAnsi="Times New Roman" w:cs="Times New Roman"/>
                <w:sz w:val="27"/>
                <w:szCs w:val="27"/>
              </w:rPr>
              <w:t>Only allow</w:t>
            </w:r>
            <w:r w:rsidR="009A3B8F" w:rsidRPr="00F75A45">
              <w:rPr>
                <w:rFonts w:ascii="Times New Roman" w:hAnsi="Times New Roman" w:cs="Times New Roman"/>
                <w:sz w:val="27"/>
                <w:szCs w:val="27"/>
              </w:rPr>
              <w:t xml:space="preserve">ed for </w:t>
            </w:r>
            <w:r w:rsidRPr="00F75A45">
              <w:rPr>
                <w:rFonts w:ascii="Times New Roman" w:hAnsi="Times New Roman" w:cs="Times New Roman"/>
                <w:sz w:val="27"/>
                <w:szCs w:val="27"/>
              </w:rPr>
              <w:t xml:space="preserve">members 21 &amp; older who have medical </w:t>
            </w:r>
            <w:r w:rsidR="009A3B8F" w:rsidRPr="00F75A45">
              <w:rPr>
                <w:rFonts w:ascii="Times New Roman" w:hAnsi="Times New Roman" w:cs="Times New Roman"/>
                <w:sz w:val="27"/>
                <w:szCs w:val="27"/>
              </w:rPr>
              <w:t>/</w:t>
            </w:r>
          </w:p>
          <w:p w14:paraId="13508F48" w14:textId="77777777" w:rsidR="001F5A2B" w:rsidRPr="00F75A45" w:rsidRDefault="001F5A2B" w:rsidP="009A3B8F">
            <w:pPr>
              <w:autoSpaceDE w:val="0"/>
              <w:autoSpaceDN w:val="0"/>
              <w:adjustRightInd w:val="0"/>
              <w:rPr>
                <w:rFonts w:ascii="Times New Roman" w:hAnsi="Times New Roman" w:cs="Times New Roman"/>
                <w:sz w:val="27"/>
                <w:szCs w:val="27"/>
              </w:rPr>
            </w:pPr>
            <w:proofErr w:type="gramStart"/>
            <w:r w:rsidRPr="00F75A45">
              <w:rPr>
                <w:rFonts w:ascii="Times New Roman" w:hAnsi="Times New Roman" w:cs="Times New Roman"/>
                <w:sz w:val="27"/>
                <w:szCs w:val="27"/>
              </w:rPr>
              <w:t>denta</w:t>
            </w:r>
            <w:r w:rsidR="009A3B8F" w:rsidRPr="00F75A45">
              <w:rPr>
                <w:rFonts w:ascii="Times New Roman" w:hAnsi="Times New Roman" w:cs="Times New Roman"/>
                <w:sz w:val="27"/>
                <w:szCs w:val="27"/>
              </w:rPr>
              <w:t>l</w:t>
            </w:r>
            <w:proofErr w:type="gramEnd"/>
            <w:r w:rsidR="009A3B8F" w:rsidRPr="00F75A45">
              <w:rPr>
                <w:rFonts w:ascii="Times New Roman" w:hAnsi="Times New Roman" w:cs="Times New Roman"/>
                <w:sz w:val="27"/>
                <w:szCs w:val="27"/>
              </w:rPr>
              <w:t xml:space="preserve"> conditions that significantly </w:t>
            </w:r>
            <w:r w:rsidRPr="00F75A45">
              <w:rPr>
                <w:rFonts w:ascii="Times New Roman" w:hAnsi="Times New Roman" w:cs="Times New Roman"/>
                <w:sz w:val="27"/>
                <w:szCs w:val="27"/>
              </w:rPr>
              <w:t>interrupt the flow of saliva.</w:t>
            </w:r>
          </w:p>
        </w:tc>
      </w:tr>
    </w:tbl>
    <w:p w14:paraId="44EA6B2A" w14:textId="77777777" w:rsidR="009A3B8F" w:rsidRPr="00F75A45" w:rsidRDefault="009A3B8F" w:rsidP="001F5A2B">
      <w:pPr>
        <w:rPr>
          <w:rFonts w:ascii="Times New Roman" w:hAnsi="Times New Roman" w:cs="Times New Roman"/>
          <w:sz w:val="27"/>
          <w:szCs w:val="27"/>
        </w:rPr>
      </w:pPr>
    </w:p>
    <w:p w14:paraId="701DF436"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MassHealth Board of Hearings</w:t>
      </w:r>
    </w:p>
    <w:p w14:paraId="482EA02C" w14:textId="77777777" w:rsidR="001F5A2B" w:rsidRPr="00F75A45" w:rsidRDefault="001F5A2B" w:rsidP="001F5A2B">
      <w:pPr>
        <w:spacing w:line="192" w:lineRule="auto"/>
        <w:textAlignment w:val="baseline"/>
        <w:rPr>
          <w:rFonts w:ascii="Times New Roman" w:hAnsi="Times New Roman" w:cs="Times New Roman"/>
          <w:sz w:val="27"/>
          <w:szCs w:val="27"/>
        </w:rPr>
      </w:pPr>
      <w:r w:rsidRPr="00F75A45">
        <w:rPr>
          <w:rFonts w:ascii="Times New Roman" w:hAnsi="Times New Roman" w:cs="Times New Roman"/>
          <w:sz w:val="27"/>
          <w:szCs w:val="27"/>
        </w:rPr>
        <w:t>Members have 30 days after they receive a decision about their benefits to file an appeal with the Massachusetts Board of Hearings. Only members can submit appeals to the Board of Hearings.</w:t>
      </w:r>
    </w:p>
    <w:p w14:paraId="3FC388D5" w14:textId="77777777" w:rsidR="001F5A2B" w:rsidRPr="00F75A45" w:rsidRDefault="001F5A2B" w:rsidP="001F5A2B">
      <w:pPr>
        <w:spacing w:line="192" w:lineRule="auto"/>
        <w:textAlignment w:val="baseline"/>
        <w:rPr>
          <w:rFonts w:ascii="Times New Roman" w:hAnsi="Times New Roman" w:cs="Times New Roman"/>
          <w:sz w:val="27"/>
          <w:szCs w:val="27"/>
        </w:rPr>
      </w:pPr>
      <w:r w:rsidRPr="00F75A45">
        <w:rPr>
          <w:rFonts w:ascii="Times New Roman" w:hAnsi="Times New Roman" w:cs="Times New Roman"/>
          <w:sz w:val="27"/>
          <w:szCs w:val="27"/>
        </w:rPr>
        <w:t>A fair hearing request form can be found on the MassHealth web portal at www.masshealth-dental.net (general public, documents, and member forms).</w:t>
      </w:r>
    </w:p>
    <w:p w14:paraId="4B652CD8" w14:textId="77777777" w:rsidR="001F5A2B" w:rsidRPr="00F75A45" w:rsidRDefault="001F5A2B" w:rsidP="001F5A2B">
      <w:pPr>
        <w:pStyle w:val="NormalWeb"/>
        <w:spacing w:before="86" w:beforeAutospacing="0" w:after="0" w:afterAutospacing="0" w:line="192" w:lineRule="auto"/>
        <w:ind w:left="547" w:hanging="547"/>
        <w:jc w:val="center"/>
        <w:textAlignment w:val="baseline"/>
        <w:rPr>
          <w:sz w:val="27"/>
          <w:szCs w:val="27"/>
        </w:rPr>
      </w:pPr>
    </w:p>
    <w:p w14:paraId="03762FAB" w14:textId="77777777" w:rsidR="001F5A2B" w:rsidRPr="00F75A45" w:rsidRDefault="001F5A2B" w:rsidP="001F5A2B">
      <w:pPr>
        <w:spacing w:line="192" w:lineRule="auto"/>
        <w:textAlignment w:val="baseline"/>
        <w:rPr>
          <w:rFonts w:ascii="Times New Roman" w:hAnsi="Times New Roman" w:cs="Times New Roman"/>
          <w:sz w:val="27"/>
          <w:szCs w:val="27"/>
        </w:rPr>
      </w:pPr>
      <w:r w:rsidRPr="00F75A45">
        <w:rPr>
          <w:rFonts w:ascii="Times New Roman" w:hAnsi="Times New Roman" w:cs="Times New Roman"/>
          <w:sz w:val="27"/>
          <w:szCs w:val="27"/>
        </w:rPr>
        <w:t>Complaints &amp; Grievances</w:t>
      </w:r>
    </w:p>
    <w:p w14:paraId="680F5463" w14:textId="77777777" w:rsidR="001F5A2B" w:rsidRPr="00F75A45" w:rsidRDefault="001F5A2B" w:rsidP="001F5A2B">
      <w:pPr>
        <w:spacing w:line="192" w:lineRule="auto"/>
        <w:textAlignment w:val="baseline"/>
        <w:rPr>
          <w:rFonts w:ascii="Times New Roman" w:hAnsi="Times New Roman" w:cs="Times New Roman"/>
          <w:sz w:val="27"/>
          <w:szCs w:val="27"/>
        </w:rPr>
      </w:pPr>
      <w:r w:rsidRPr="00F75A45">
        <w:rPr>
          <w:rFonts w:ascii="Times New Roman" w:hAnsi="Times New Roman" w:cs="Times New Roman"/>
          <w:sz w:val="27"/>
          <w:szCs w:val="27"/>
        </w:rPr>
        <w:t xml:space="preserve">Members can submit complaints and grievances directly to the </w:t>
      </w:r>
      <w:proofErr w:type="spellStart"/>
      <w:r w:rsidRPr="00F75A45">
        <w:rPr>
          <w:rFonts w:ascii="Times New Roman" w:hAnsi="Times New Roman" w:cs="Times New Roman"/>
          <w:sz w:val="27"/>
          <w:szCs w:val="27"/>
        </w:rPr>
        <w:t>MassHealth</w:t>
      </w:r>
      <w:proofErr w:type="spellEnd"/>
      <w:r w:rsidRPr="00F75A45">
        <w:rPr>
          <w:rFonts w:ascii="Times New Roman" w:hAnsi="Times New Roman" w:cs="Times New Roman"/>
          <w:sz w:val="27"/>
          <w:szCs w:val="27"/>
        </w:rPr>
        <w:t xml:space="preserve"> team at </w:t>
      </w:r>
      <w:proofErr w:type="spellStart"/>
      <w:r w:rsidRPr="00F75A45">
        <w:rPr>
          <w:rFonts w:ascii="Times New Roman" w:hAnsi="Times New Roman" w:cs="Times New Roman"/>
          <w:sz w:val="27"/>
          <w:szCs w:val="27"/>
        </w:rPr>
        <w:t>DentaQuest</w:t>
      </w:r>
      <w:proofErr w:type="spellEnd"/>
      <w:r w:rsidRPr="00F75A45">
        <w:rPr>
          <w:rFonts w:ascii="Times New Roman" w:hAnsi="Times New Roman" w:cs="Times New Roman"/>
          <w:sz w:val="27"/>
          <w:szCs w:val="27"/>
        </w:rPr>
        <w:t xml:space="preserve"> via phone at 1-800-207-5019 or through mail at the below address.</w:t>
      </w:r>
    </w:p>
    <w:p w14:paraId="1BD9FEA9" w14:textId="77777777" w:rsidR="002906EB" w:rsidRPr="00F75A45" w:rsidRDefault="002906EB" w:rsidP="005F4480">
      <w:pPr>
        <w:pStyle w:val="NormalWeb"/>
        <w:spacing w:before="86" w:beforeAutospacing="0" w:after="0" w:afterAutospacing="0" w:line="192" w:lineRule="auto"/>
        <w:textAlignment w:val="baseline"/>
        <w:rPr>
          <w:sz w:val="27"/>
          <w:szCs w:val="27"/>
        </w:rPr>
      </w:pPr>
    </w:p>
    <w:p w14:paraId="44FB8C92" w14:textId="77777777" w:rsidR="001F5A2B" w:rsidRPr="00F75A45" w:rsidRDefault="001F5A2B" w:rsidP="009528DF">
      <w:pPr>
        <w:pStyle w:val="NormalWeb"/>
        <w:spacing w:before="86" w:beforeAutospacing="0" w:after="0" w:afterAutospacing="0" w:line="192" w:lineRule="auto"/>
        <w:ind w:left="547" w:hanging="547"/>
        <w:textAlignment w:val="baseline"/>
        <w:rPr>
          <w:sz w:val="27"/>
          <w:szCs w:val="27"/>
        </w:rPr>
      </w:pPr>
      <w:proofErr w:type="spellStart"/>
      <w:r w:rsidRPr="00F75A45">
        <w:rPr>
          <w:sz w:val="27"/>
          <w:szCs w:val="27"/>
        </w:rPr>
        <w:lastRenderedPageBreak/>
        <w:t>DentaQuest</w:t>
      </w:r>
      <w:proofErr w:type="spellEnd"/>
    </w:p>
    <w:p w14:paraId="014CA352" w14:textId="77777777" w:rsidR="001F5A2B" w:rsidRPr="00F75A45" w:rsidRDefault="001F5A2B" w:rsidP="009528DF">
      <w:pPr>
        <w:pStyle w:val="NormalWeb"/>
        <w:spacing w:before="86" w:beforeAutospacing="0" w:after="0" w:afterAutospacing="0" w:line="192" w:lineRule="auto"/>
        <w:ind w:left="547" w:hanging="547"/>
        <w:textAlignment w:val="baseline"/>
        <w:rPr>
          <w:sz w:val="27"/>
          <w:szCs w:val="27"/>
        </w:rPr>
      </w:pPr>
      <w:r w:rsidRPr="00F75A45">
        <w:rPr>
          <w:sz w:val="27"/>
          <w:szCs w:val="27"/>
        </w:rPr>
        <w:t>MassHealth Dental Program</w:t>
      </w:r>
    </w:p>
    <w:p w14:paraId="742231F0" w14:textId="77777777" w:rsidR="001F5A2B" w:rsidRPr="00F75A45" w:rsidRDefault="001F5A2B" w:rsidP="009528DF">
      <w:pPr>
        <w:pStyle w:val="NormalWeb"/>
        <w:spacing w:before="86" w:beforeAutospacing="0" w:after="0" w:afterAutospacing="0" w:line="192" w:lineRule="auto"/>
        <w:ind w:left="547" w:hanging="547"/>
        <w:textAlignment w:val="baseline"/>
        <w:rPr>
          <w:sz w:val="27"/>
          <w:szCs w:val="27"/>
        </w:rPr>
      </w:pPr>
      <w:r w:rsidRPr="00F75A45">
        <w:rPr>
          <w:sz w:val="27"/>
          <w:szCs w:val="27"/>
        </w:rPr>
        <w:t>Attn: Complaints and Grievances</w:t>
      </w:r>
    </w:p>
    <w:p w14:paraId="5EE2CA62" w14:textId="77777777" w:rsidR="001F5A2B" w:rsidRPr="00F75A45" w:rsidRDefault="001F5A2B" w:rsidP="009528DF">
      <w:pPr>
        <w:pStyle w:val="NormalWeb"/>
        <w:spacing w:before="86" w:beforeAutospacing="0" w:after="0" w:afterAutospacing="0" w:line="192" w:lineRule="auto"/>
        <w:ind w:left="547" w:hanging="547"/>
        <w:textAlignment w:val="baseline"/>
        <w:rPr>
          <w:sz w:val="27"/>
          <w:szCs w:val="27"/>
        </w:rPr>
      </w:pPr>
      <w:r w:rsidRPr="00F75A45">
        <w:rPr>
          <w:sz w:val="27"/>
          <w:szCs w:val="27"/>
        </w:rPr>
        <w:t>12121 North Corporate Parkway</w:t>
      </w:r>
    </w:p>
    <w:p w14:paraId="3D7B0345" w14:textId="77777777" w:rsidR="001F5A2B" w:rsidRPr="00F75A45" w:rsidRDefault="001F5A2B" w:rsidP="009528DF">
      <w:pPr>
        <w:pStyle w:val="NormalWeb"/>
        <w:spacing w:before="86" w:beforeAutospacing="0" w:after="0" w:afterAutospacing="0" w:line="192" w:lineRule="auto"/>
        <w:ind w:left="547" w:hanging="547"/>
        <w:textAlignment w:val="baseline"/>
        <w:rPr>
          <w:sz w:val="27"/>
          <w:szCs w:val="27"/>
        </w:rPr>
      </w:pPr>
      <w:r w:rsidRPr="00F75A45">
        <w:rPr>
          <w:sz w:val="27"/>
          <w:szCs w:val="27"/>
        </w:rPr>
        <w:t>Mequon, WI 53092</w:t>
      </w:r>
    </w:p>
    <w:p w14:paraId="33393699" w14:textId="77777777" w:rsidR="001F5A2B" w:rsidRPr="00F75A45" w:rsidRDefault="001F5A2B" w:rsidP="009528DF">
      <w:pPr>
        <w:rPr>
          <w:rFonts w:ascii="Times New Roman" w:hAnsi="Times New Roman" w:cs="Times New Roman"/>
          <w:sz w:val="27"/>
          <w:szCs w:val="27"/>
        </w:rPr>
      </w:pPr>
    </w:p>
    <w:p w14:paraId="34F05ED4"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Customer Service</w:t>
      </w:r>
    </w:p>
    <w:p w14:paraId="0472BD4A"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 xml:space="preserve">Members can access the MassHealth customer service team at </w:t>
      </w:r>
      <w:proofErr w:type="spellStart"/>
      <w:r w:rsidRPr="00F75A45">
        <w:rPr>
          <w:rFonts w:ascii="Times New Roman" w:hAnsi="Times New Roman" w:cs="Times New Roman"/>
          <w:sz w:val="27"/>
          <w:szCs w:val="27"/>
        </w:rPr>
        <w:t>DentaQuest</w:t>
      </w:r>
      <w:proofErr w:type="spellEnd"/>
      <w:r w:rsidRPr="00F75A45">
        <w:rPr>
          <w:rFonts w:ascii="Times New Roman" w:hAnsi="Times New Roman" w:cs="Times New Roman"/>
          <w:sz w:val="27"/>
          <w:szCs w:val="27"/>
        </w:rPr>
        <w:t xml:space="preserve"> from 8am-6pm Monday-Friday to answer questions regarding benefits and claim inquiries. Our Member Intervention Specialist is also available for assistance finding a dental provider, plan information requests and to help resolve concerns.  Customer Service and our Member Intervention Specialist can be reached at 1-800-207-5019.</w:t>
      </w:r>
    </w:p>
    <w:p w14:paraId="40D4844B" w14:textId="77777777" w:rsidR="001F5A2B" w:rsidRPr="00F75A45" w:rsidRDefault="001F5A2B" w:rsidP="001F5A2B">
      <w:pPr>
        <w:rPr>
          <w:rFonts w:ascii="Times New Roman" w:hAnsi="Times New Roman" w:cs="Times New Roman"/>
          <w:sz w:val="27"/>
          <w:szCs w:val="27"/>
        </w:rPr>
      </w:pPr>
      <w:r w:rsidRPr="00F75A45">
        <w:rPr>
          <w:rFonts w:ascii="Times New Roman" w:hAnsi="Times New Roman" w:cs="Times New Roman"/>
          <w:sz w:val="27"/>
          <w:szCs w:val="27"/>
        </w:rPr>
        <w:t xml:space="preserve">In addition, members can access their member dental benefits booklet, member complaint form, </w:t>
      </w:r>
      <w:proofErr w:type="gramStart"/>
      <w:r w:rsidRPr="00F75A45">
        <w:rPr>
          <w:rFonts w:ascii="Times New Roman" w:hAnsi="Times New Roman" w:cs="Times New Roman"/>
          <w:sz w:val="27"/>
          <w:szCs w:val="27"/>
        </w:rPr>
        <w:t xml:space="preserve">request for fair hearing form, dental fact sheets and education pieces on the non-secure member side of the web portal at </w:t>
      </w:r>
      <w:hyperlink r:id="rId56" w:history="1">
        <w:r w:rsidRPr="00F75A45">
          <w:rPr>
            <w:rStyle w:val="Hyperlink"/>
            <w:rFonts w:ascii="Times New Roman" w:hAnsi="Times New Roman" w:cs="Times New Roman"/>
            <w:sz w:val="27"/>
            <w:szCs w:val="27"/>
          </w:rPr>
          <w:t>www.masshealth-dental.net</w:t>
        </w:r>
        <w:proofErr w:type="gramEnd"/>
      </w:hyperlink>
      <w:r w:rsidRPr="00F75A45">
        <w:rPr>
          <w:rFonts w:ascii="Times New Roman" w:hAnsi="Times New Roman" w:cs="Times New Roman"/>
          <w:sz w:val="27"/>
          <w:szCs w:val="27"/>
        </w:rPr>
        <w:t>.</w:t>
      </w:r>
    </w:p>
    <w:p w14:paraId="33E404DE" w14:textId="77777777" w:rsidR="001F5A2B" w:rsidRPr="00F75A45" w:rsidRDefault="001F5A2B" w:rsidP="001F5A2B">
      <w:pPr>
        <w:autoSpaceDE w:val="0"/>
        <w:autoSpaceDN w:val="0"/>
        <w:adjustRightInd w:val="0"/>
        <w:spacing w:after="0" w:line="240" w:lineRule="auto"/>
        <w:rPr>
          <w:rFonts w:ascii="Times New Roman" w:hAnsi="Times New Roman" w:cs="Times New Roman"/>
          <w:sz w:val="27"/>
          <w:szCs w:val="27"/>
        </w:rPr>
      </w:pPr>
      <w:r w:rsidRPr="00F75A45">
        <w:rPr>
          <w:rFonts w:ascii="Times New Roman" w:hAnsi="Times New Roman" w:cs="Times New Roman"/>
          <w:bCs/>
          <w:sz w:val="27"/>
          <w:szCs w:val="27"/>
        </w:rPr>
        <w:t xml:space="preserve">Provider Network </w:t>
      </w:r>
    </w:p>
    <w:p w14:paraId="4D9B8766" w14:textId="77777777" w:rsidR="001F5A2B" w:rsidRPr="00F75A45" w:rsidRDefault="001F5A2B" w:rsidP="001F5A2B">
      <w:pPr>
        <w:autoSpaceDE w:val="0"/>
        <w:autoSpaceDN w:val="0"/>
        <w:adjustRightInd w:val="0"/>
        <w:spacing w:after="0" w:line="240" w:lineRule="auto"/>
        <w:rPr>
          <w:rFonts w:ascii="Times New Roman" w:hAnsi="Times New Roman" w:cs="Times New Roman"/>
          <w:sz w:val="27"/>
          <w:szCs w:val="27"/>
        </w:rPr>
      </w:pPr>
    </w:p>
    <w:p w14:paraId="62A62A38" w14:textId="77777777" w:rsidR="001F5A2B" w:rsidRPr="00F75A45" w:rsidRDefault="001F5A2B" w:rsidP="001F5A2B">
      <w:pPr>
        <w:autoSpaceDE w:val="0"/>
        <w:autoSpaceDN w:val="0"/>
        <w:adjustRightInd w:val="0"/>
        <w:spacing w:after="0" w:line="240" w:lineRule="auto"/>
        <w:rPr>
          <w:rFonts w:ascii="Times New Roman" w:hAnsi="Times New Roman" w:cs="Times New Roman"/>
          <w:sz w:val="27"/>
          <w:szCs w:val="27"/>
        </w:rPr>
      </w:pPr>
      <w:r w:rsidRPr="00F75A45">
        <w:rPr>
          <w:rFonts w:ascii="Times New Roman" w:hAnsi="Times New Roman" w:cs="Times New Roman"/>
          <w:sz w:val="27"/>
          <w:szCs w:val="27"/>
        </w:rPr>
        <w:t>Members must see a MassHealth participating dental provider in order to receive coverage for services.</w:t>
      </w:r>
    </w:p>
    <w:p w14:paraId="1BAEA234" w14:textId="77777777" w:rsidR="001F5A2B" w:rsidRPr="00F75A45" w:rsidRDefault="001F5A2B" w:rsidP="001F5A2B">
      <w:pPr>
        <w:autoSpaceDE w:val="0"/>
        <w:autoSpaceDN w:val="0"/>
        <w:adjustRightInd w:val="0"/>
        <w:spacing w:after="0" w:line="240" w:lineRule="auto"/>
        <w:rPr>
          <w:rFonts w:ascii="Times New Roman" w:hAnsi="Times New Roman" w:cs="Times New Roman"/>
          <w:sz w:val="27"/>
          <w:szCs w:val="27"/>
        </w:rPr>
      </w:pPr>
    </w:p>
    <w:p w14:paraId="15916209" w14:textId="7A348938" w:rsidR="001F5A2B" w:rsidRPr="00F75A45" w:rsidRDefault="001F5A2B" w:rsidP="001F5A2B">
      <w:pPr>
        <w:autoSpaceDE w:val="0"/>
        <w:autoSpaceDN w:val="0"/>
        <w:adjustRightInd w:val="0"/>
        <w:spacing w:after="0" w:line="240" w:lineRule="auto"/>
        <w:rPr>
          <w:rFonts w:ascii="Times New Roman" w:hAnsi="Times New Roman" w:cs="Times New Roman"/>
          <w:sz w:val="27"/>
          <w:szCs w:val="27"/>
        </w:rPr>
      </w:pPr>
      <w:r w:rsidRPr="00F75A45">
        <w:rPr>
          <w:rFonts w:ascii="Times New Roman" w:hAnsi="Times New Roman" w:cs="Times New Roman"/>
          <w:sz w:val="27"/>
          <w:szCs w:val="27"/>
        </w:rPr>
        <w:t>To determine if a dentist is in the MassHealth Dental Program</w:t>
      </w:r>
      <w:r w:rsidR="002906EB" w:rsidRPr="00F75A45">
        <w:rPr>
          <w:rFonts w:ascii="Times New Roman" w:hAnsi="Times New Roman" w:cs="Times New Roman"/>
          <w:sz w:val="27"/>
          <w:szCs w:val="27"/>
        </w:rPr>
        <w:t xml:space="preserve">, visit the MassHealth web portal at </w:t>
      </w:r>
    </w:p>
    <w:p w14:paraId="68CDB092" w14:textId="5C09CD28" w:rsidR="001F5A2B" w:rsidRPr="00F75A45" w:rsidRDefault="005B671A" w:rsidP="001F5A2B">
      <w:pPr>
        <w:autoSpaceDE w:val="0"/>
        <w:autoSpaceDN w:val="0"/>
        <w:adjustRightInd w:val="0"/>
        <w:spacing w:after="0" w:line="240" w:lineRule="auto"/>
        <w:rPr>
          <w:rFonts w:ascii="Times New Roman" w:hAnsi="Times New Roman" w:cs="Times New Roman"/>
          <w:sz w:val="27"/>
          <w:szCs w:val="27"/>
        </w:rPr>
      </w:pPr>
      <w:hyperlink r:id="rId57" w:history="1">
        <w:r w:rsidR="001F5A2B" w:rsidRPr="00F75A45">
          <w:rPr>
            <w:rStyle w:val="Hyperlink"/>
            <w:rFonts w:ascii="Times New Roman" w:hAnsi="Times New Roman" w:cs="Times New Roman"/>
            <w:sz w:val="27"/>
            <w:szCs w:val="27"/>
          </w:rPr>
          <w:t>www.masshealth-dental.net</w:t>
        </w:r>
      </w:hyperlink>
      <w:r w:rsidR="002906EB" w:rsidRPr="00F75A45">
        <w:rPr>
          <w:rFonts w:ascii="Times New Roman" w:hAnsi="Times New Roman" w:cs="Times New Roman"/>
          <w:sz w:val="27"/>
          <w:szCs w:val="27"/>
        </w:rPr>
        <w:t xml:space="preserve"> and click the “Find a Provider” link.</w:t>
      </w:r>
    </w:p>
    <w:p w14:paraId="35FBCF98" w14:textId="77777777" w:rsidR="001F5A2B" w:rsidRPr="00F75A45" w:rsidRDefault="001F5A2B" w:rsidP="001F5A2B">
      <w:pPr>
        <w:rPr>
          <w:rFonts w:ascii="Times New Roman" w:hAnsi="Times New Roman" w:cs="Times New Roman"/>
          <w:sz w:val="27"/>
          <w:szCs w:val="27"/>
        </w:rPr>
      </w:pPr>
    </w:p>
    <w:p w14:paraId="1857CC0B" w14:textId="77777777" w:rsidR="001F5A2B" w:rsidRPr="00F75A45" w:rsidRDefault="001F5A2B" w:rsidP="001F5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p>
    <w:p w14:paraId="7B3B82F5" w14:textId="77777777" w:rsidR="001F5A2B" w:rsidRPr="00F75A45" w:rsidRDefault="001F5A2B" w:rsidP="001F5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p>
    <w:p w14:paraId="351BDD5A" w14:textId="77777777" w:rsidR="001F5A2B" w:rsidRPr="00F75A45" w:rsidRDefault="001F5A2B" w:rsidP="001F5A2B">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br w:type="page"/>
      </w:r>
    </w:p>
    <w:p w14:paraId="0907925A" w14:textId="48901181" w:rsidR="001F5A2B" w:rsidRPr="00F75A45" w:rsidRDefault="001F5A2B" w:rsidP="005F4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lastRenderedPageBreak/>
        <w:t xml:space="preserve">Appendix </w:t>
      </w:r>
      <w:r w:rsidR="00B31415" w:rsidRPr="00F75A45">
        <w:rPr>
          <w:rFonts w:ascii="Times New Roman" w:eastAsia="Times New Roman" w:hAnsi="Times New Roman" w:cs="Times New Roman"/>
          <w:b/>
          <w:sz w:val="32"/>
          <w:szCs w:val="32"/>
        </w:rPr>
        <w:t>4</w:t>
      </w:r>
    </w:p>
    <w:p w14:paraId="02863335" w14:textId="77777777" w:rsidR="001F5A2B" w:rsidRDefault="001F5A2B" w:rsidP="005F4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t xml:space="preserve">List of Massachusetts Fluoridated Cities/Towns and Resources  </w:t>
      </w:r>
    </w:p>
    <w:tbl>
      <w:tblPr>
        <w:tblW w:w="5670" w:type="dxa"/>
        <w:tblInd w:w="108" w:type="dxa"/>
        <w:tblLook w:val="04A0" w:firstRow="1" w:lastRow="0" w:firstColumn="1" w:lastColumn="0" w:noHBand="0" w:noVBand="1"/>
      </w:tblPr>
      <w:tblGrid>
        <w:gridCol w:w="3600"/>
        <w:gridCol w:w="2070"/>
      </w:tblGrid>
      <w:tr w:rsidR="00E42472" w:rsidRPr="00126268" w14:paraId="760EFA46" w14:textId="77777777" w:rsidTr="00742CB2">
        <w:trPr>
          <w:trHeight w:val="315"/>
        </w:trPr>
        <w:tc>
          <w:tcPr>
            <w:tcW w:w="5670" w:type="dxa"/>
            <w:gridSpan w:val="2"/>
            <w:tcBorders>
              <w:top w:val="nil"/>
              <w:left w:val="single" w:sz="4" w:space="0" w:color="auto"/>
              <w:bottom w:val="single" w:sz="4" w:space="0" w:color="auto"/>
              <w:right w:val="single" w:sz="4" w:space="0" w:color="auto"/>
            </w:tcBorders>
            <w:shd w:val="clear" w:color="auto" w:fill="auto"/>
            <w:noWrap/>
            <w:vAlign w:val="bottom"/>
          </w:tcPr>
          <w:p w14:paraId="120572BA" w14:textId="0611F458" w:rsidR="00E42472" w:rsidRPr="00E42472" w:rsidRDefault="00E42472" w:rsidP="00E42472">
            <w:pPr>
              <w:spacing w:after="0" w:line="240" w:lineRule="auto"/>
              <w:rPr>
                <w:rFonts w:ascii="Times New Roman" w:hAnsi="Times New Roman" w:cs="Times New Roman"/>
                <w:bCs/>
                <w:color w:val="000000"/>
                <w:sz w:val="27"/>
                <w:szCs w:val="27"/>
              </w:rPr>
            </w:pPr>
            <w:r w:rsidRPr="00126268">
              <w:rPr>
                <w:rFonts w:ascii="Times New Roman" w:hAnsi="Times New Roman" w:cs="Times New Roman"/>
                <w:bCs/>
                <w:color w:val="000000"/>
                <w:sz w:val="27"/>
                <w:szCs w:val="27"/>
              </w:rPr>
              <w:t xml:space="preserve">120 Fully Fluoridated and 18 Partially Fluoridated Communities (September 2015) </w:t>
            </w:r>
          </w:p>
        </w:tc>
      </w:tr>
      <w:tr w:rsidR="00E42472" w:rsidRPr="00126268" w14:paraId="3258F890" w14:textId="77777777" w:rsidTr="00742CB2">
        <w:trPr>
          <w:trHeight w:val="315"/>
        </w:trPr>
        <w:tc>
          <w:tcPr>
            <w:tcW w:w="5670" w:type="dxa"/>
            <w:gridSpan w:val="2"/>
            <w:tcBorders>
              <w:top w:val="nil"/>
              <w:left w:val="single" w:sz="4" w:space="0" w:color="auto"/>
              <w:bottom w:val="single" w:sz="4" w:space="0" w:color="auto"/>
              <w:right w:val="single" w:sz="4" w:space="0" w:color="auto"/>
            </w:tcBorders>
            <w:shd w:val="clear" w:color="auto" w:fill="auto"/>
            <w:noWrap/>
            <w:vAlign w:val="bottom"/>
          </w:tcPr>
          <w:p w14:paraId="37A43A2F" w14:textId="77777777" w:rsidR="00E42472" w:rsidRPr="00126268" w:rsidRDefault="00E42472" w:rsidP="00742CB2">
            <w:pPr>
              <w:spacing w:after="0" w:line="240" w:lineRule="auto"/>
              <w:jc w:val="center"/>
              <w:rPr>
                <w:rFonts w:ascii="Times New Roman" w:hAnsi="Times New Roman" w:cs="Times New Roman"/>
                <w:color w:val="000000"/>
                <w:sz w:val="27"/>
                <w:szCs w:val="27"/>
              </w:rPr>
            </w:pPr>
            <w:r w:rsidRPr="00126268">
              <w:rPr>
                <w:rFonts w:ascii="Times New Roman" w:hAnsi="Times New Roman" w:cs="Times New Roman"/>
                <w:bCs/>
                <w:color w:val="000000"/>
                <w:sz w:val="27"/>
                <w:szCs w:val="27"/>
              </w:rPr>
              <w:t>0.7 PART FLUORIDE PER MILLION PARTS WATER (PPM) OR MG/L</w:t>
            </w:r>
          </w:p>
        </w:tc>
      </w:tr>
      <w:tr w:rsidR="00E42472" w:rsidRPr="00126268" w14:paraId="163DC2A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A447DD6"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bCs/>
                <w:color w:val="000000"/>
                <w:sz w:val="27"/>
                <w:szCs w:val="27"/>
              </w:rPr>
              <w:t>Fully Fluoridated</w:t>
            </w:r>
          </w:p>
        </w:tc>
        <w:tc>
          <w:tcPr>
            <w:tcW w:w="2070" w:type="dxa"/>
            <w:tcBorders>
              <w:top w:val="nil"/>
              <w:left w:val="nil"/>
              <w:bottom w:val="single" w:sz="4" w:space="0" w:color="auto"/>
              <w:right w:val="single" w:sz="4" w:space="0" w:color="auto"/>
            </w:tcBorders>
            <w:shd w:val="clear" w:color="auto" w:fill="auto"/>
            <w:noWrap/>
            <w:vAlign w:val="bottom"/>
            <w:hideMark/>
          </w:tcPr>
          <w:p w14:paraId="509C4632"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 </w:t>
            </w:r>
          </w:p>
        </w:tc>
      </w:tr>
      <w:tr w:rsidR="00E42472" w:rsidRPr="00126268" w14:paraId="327BC87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608BDA"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ACTON</w:t>
            </w:r>
          </w:p>
        </w:tc>
        <w:tc>
          <w:tcPr>
            <w:tcW w:w="2070" w:type="dxa"/>
            <w:tcBorders>
              <w:top w:val="nil"/>
              <w:left w:val="nil"/>
              <w:bottom w:val="single" w:sz="4" w:space="0" w:color="auto"/>
              <w:right w:val="single" w:sz="4" w:space="0" w:color="auto"/>
            </w:tcBorders>
            <w:shd w:val="clear" w:color="auto" w:fill="auto"/>
            <w:noWrap/>
            <w:vAlign w:val="bottom"/>
            <w:hideMark/>
          </w:tcPr>
          <w:p w14:paraId="44E22394"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1970</w:t>
            </w:r>
          </w:p>
        </w:tc>
      </w:tr>
      <w:tr w:rsidR="00E42472" w:rsidRPr="00126268" w14:paraId="109B676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C780E9"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ACUSHNET</w:t>
            </w:r>
          </w:p>
        </w:tc>
        <w:tc>
          <w:tcPr>
            <w:tcW w:w="2070" w:type="dxa"/>
            <w:tcBorders>
              <w:top w:val="nil"/>
              <w:left w:val="nil"/>
              <w:bottom w:val="single" w:sz="4" w:space="0" w:color="auto"/>
              <w:right w:val="single" w:sz="4" w:space="0" w:color="auto"/>
            </w:tcBorders>
            <w:shd w:val="clear" w:color="auto" w:fill="auto"/>
            <w:noWrap/>
            <w:vAlign w:val="bottom"/>
            <w:hideMark/>
          </w:tcPr>
          <w:p w14:paraId="6DA93D2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2007</w:t>
            </w:r>
          </w:p>
        </w:tc>
      </w:tr>
      <w:tr w:rsidR="00E42472" w:rsidRPr="00126268" w14:paraId="2600A9C6"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DA54F3"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AMHERST</w:t>
            </w:r>
          </w:p>
        </w:tc>
        <w:tc>
          <w:tcPr>
            <w:tcW w:w="2070" w:type="dxa"/>
            <w:tcBorders>
              <w:top w:val="nil"/>
              <w:left w:val="nil"/>
              <w:bottom w:val="single" w:sz="4" w:space="0" w:color="auto"/>
              <w:right w:val="single" w:sz="4" w:space="0" w:color="auto"/>
            </w:tcBorders>
            <w:shd w:val="clear" w:color="auto" w:fill="auto"/>
            <w:noWrap/>
            <w:vAlign w:val="bottom"/>
            <w:hideMark/>
          </w:tcPr>
          <w:p w14:paraId="36F9BE2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1987</w:t>
            </w:r>
          </w:p>
        </w:tc>
      </w:tr>
      <w:tr w:rsidR="00E42472" w:rsidRPr="00126268" w14:paraId="72F4DD1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27DCEF9"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ANDOVER</w:t>
            </w:r>
          </w:p>
        </w:tc>
        <w:tc>
          <w:tcPr>
            <w:tcW w:w="2070" w:type="dxa"/>
            <w:tcBorders>
              <w:top w:val="nil"/>
              <w:left w:val="nil"/>
              <w:bottom w:val="single" w:sz="4" w:space="0" w:color="auto"/>
              <w:right w:val="single" w:sz="4" w:space="0" w:color="auto"/>
            </w:tcBorders>
            <w:shd w:val="clear" w:color="auto" w:fill="auto"/>
            <w:noWrap/>
            <w:vAlign w:val="bottom"/>
            <w:hideMark/>
          </w:tcPr>
          <w:p w14:paraId="2F79E93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1969</w:t>
            </w:r>
          </w:p>
        </w:tc>
      </w:tr>
      <w:tr w:rsidR="00E42472" w:rsidRPr="00126268" w14:paraId="0D7AFF8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6D3953A"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ARLINGTON*</w:t>
            </w:r>
          </w:p>
        </w:tc>
        <w:tc>
          <w:tcPr>
            <w:tcW w:w="2070" w:type="dxa"/>
            <w:tcBorders>
              <w:top w:val="nil"/>
              <w:left w:val="nil"/>
              <w:bottom w:val="single" w:sz="4" w:space="0" w:color="auto"/>
              <w:right w:val="single" w:sz="4" w:space="0" w:color="auto"/>
            </w:tcBorders>
            <w:shd w:val="clear" w:color="auto" w:fill="auto"/>
            <w:noWrap/>
            <w:vAlign w:val="bottom"/>
            <w:hideMark/>
          </w:tcPr>
          <w:p w14:paraId="6E1096ED"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3ACFD79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A9BA6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ASHBURNHAM</w:t>
            </w:r>
          </w:p>
        </w:tc>
        <w:tc>
          <w:tcPr>
            <w:tcW w:w="2070" w:type="dxa"/>
            <w:tcBorders>
              <w:top w:val="nil"/>
              <w:left w:val="nil"/>
              <w:bottom w:val="single" w:sz="4" w:space="0" w:color="auto"/>
              <w:right w:val="single" w:sz="4" w:space="0" w:color="auto"/>
            </w:tcBorders>
            <w:shd w:val="clear" w:color="auto" w:fill="auto"/>
            <w:noWrap/>
            <w:vAlign w:val="bottom"/>
            <w:hideMark/>
          </w:tcPr>
          <w:p w14:paraId="0461E661"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1958</w:t>
            </w:r>
          </w:p>
        </w:tc>
      </w:tr>
      <w:tr w:rsidR="00E42472" w:rsidRPr="00126268" w14:paraId="32B60C0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8F09E8"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ATHOL</w:t>
            </w:r>
          </w:p>
        </w:tc>
        <w:tc>
          <w:tcPr>
            <w:tcW w:w="2070" w:type="dxa"/>
            <w:tcBorders>
              <w:top w:val="nil"/>
              <w:left w:val="nil"/>
              <w:bottom w:val="single" w:sz="4" w:space="0" w:color="auto"/>
              <w:right w:val="single" w:sz="4" w:space="0" w:color="auto"/>
            </w:tcBorders>
            <w:shd w:val="clear" w:color="auto" w:fill="auto"/>
            <w:noWrap/>
            <w:vAlign w:val="bottom"/>
            <w:hideMark/>
          </w:tcPr>
          <w:p w14:paraId="547BF6C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1952</w:t>
            </w:r>
          </w:p>
        </w:tc>
      </w:tr>
      <w:tr w:rsidR="00E42472" w:rsidRPr="00126268" w14:paraId="15D69EB0"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F92292"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ATTLEBORO</w:t>
            </w:r>
          </w:p>
        </w:tc>
        <w:tc>
          <w:tcPr>
            <w:tcW w:w="2070" w:type="dxa"/>
            <w:tcBorders>
              <w:top w:val="nil"/>
              <w:left w:val="nil"/>
              <w:bottom w:val="single" w:sz="4" w:space="0" w:color="auto"/>
              <w:right w:val="single" w:sz="4" w:space="0" w:color="auto"/>
            </w:tcBorders>
            <w:shd w:val="clear" w:color="auto" w:fill="auto"/>
            <w:noWrap/>
            <w:vAlign w:val="bottom"/>
            <w:hideMark/>
          </w:tcPr>
          <w:p w14:paraId="4CAFF854"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1973</w:t>
            </w:r>
          </w:p>
        </w:tc>
      </w:tr>
      <w:tr w:rsidR="00E42472" w:rsidRPr="00126268" w14:paraId="5BBB59C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927630"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BEDFORD*</w:t>
            </w:r>
          </w:p>
        </w:tc>
        <w:tc>
          <w:tcPr>
            <w:tcW w:w="2070" w:type="dxa"/>
            <w:tcBorders>
              <w:top w:val="nil"/>
              <w:left w:val="nil"/>
              <w:bottom w:val="single" w:sz="4" w:space="0" w:color="auto"/>
              <w:right w:val="single" w:sz="4" w:space="0" w:color="auto"/>
            </w:tcBorders>
            <w:shd w:val="clear" w:color="auto" w:fill="auto"/>
            <w:noWrap/>
            <w:vAlign w:val="bottom"/>
            <w:hideMark/>
          </w:tcPr>
          <w:p w14:paraId="3ECD0EBE"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3DFEF72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3D70F1F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BELMONT*</w:t>
            </w:r>
          </w:p>
        </w:tc>
        <w:tc>
          <w:tcPr>
            <w:tcW w:w="2070" w:type="dxa"/>
            <w:tcBorders>
              <w:top w:val="nil"/>
              <w:left w:val="nil"/>
              <w:bottom w:val="single" w:sz="4" w:space="0" w:color="auto"/>
              <w:right w:val="single" w:sz="4" w:space="0" w:color="auto"/>
            </w:tcBorders>
            <w:shd w:val="clear" w:color="auto" w:fill="auto"/>
            <w:noWrap/>
            <w:vAlign w:val="bottom"/>
          </w:tcPr>
          <w:p w14:paraId="30FEE75F"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59D9F6DB"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95CBCF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BEVERLY</w:t>
            </w:r>
          </w:p>
        </w:tc>
        <w:tc>
          <w:tcPr>
            <w:tcW w:w="2070" w:type="dxa"/>
            <w:tcBorders>
              <w:top w:val="nil"/>
              <w:left w:val="nil"/>
              <w:bottom w:val="single" w:sz="4" w:space="0" w:color="auto"/>
              <w:right w:val="single" w:sz="4" w:space="0" w:color="auto"/>
            </w:tcBorders>
            <w:shd w:val="clear" w:color="auto" w:fill="auto"/>
            <w:noWrap/>
            <w:vAlign w:val="bottom"/>
          </w:tcPr>
          <w:p w14:paraId="75C9CD6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1952</w:t>
            </w:r>
          </w:p>
        </w:tc>
      </w:tr>
      <w:tr w:rsidR="00E42472" w:rsidRPr="00126268" w14:paraId="6521EF1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9E014F0"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BILLERICA</w:t>
            </w:r>
          </w:p>
        </w:tc>
        <w:tc>
          <w:tcPr>
            <w:tcW w:w="2070" w:type="dxa"/>
            <w:tcBorders>
              <w:top w:val="nil"/>
              <w:left w:val="nil"/>
              <w:bottom w:val="single" w:sz="4" w:space="0" w:color="auto"/>
              <w:right w:val="single" w:sz="4" w:space="0" w:color="auto"/>
            </w:tcBorders>
            <w:shd w:val="clear" w:color="auto" w:fill="auto"/>
            <w:noWrap/>
            <w:vAlign w:val="bottom"/>
          </w:tcPr>
          <w:p w14:paraId="44900BCF"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1992</w:t>
            </w:r>
          </w:p>
        </w:tc>
      </w:tr>
      <w:tr w:rsidR="00E42472" w:rsidRPr="00126268" w14:paraId="2F83D00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1DF59D1"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BOSTON*</w:t>
            </w:r>
          </w:p>
        </w:tc>
        <w:tc>
          <w:tcPr>
            <w:tcW w:w="2070" w:type="dxa"/>
            <w:tcBorders>
              <w:top w:val="nil"/>
              <w:left w:val="nil"/>
              <w:bottom w:val="single" w:sz="4" w:space="0" w:color="auto"/>
              <w:right w:val="single" w:sz="4" w:space="0" w:color="auto"/>
            </w:tcBorders>
            <w:shd w:val="clear" w:color="auto" w:fill="auto"/>
            <w:noWrap/>
            <w:vAlign w:val="bottom"/>
          </w:tcPr>
          <w:p w14:paraId="508593CC"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0236FA7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ED06AF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BROOKLINE*</w:t>
            </w:r>
          </w:p>
        </w:tc>
        <w:tc>
          <w:tcPr>
            <w:tcW w:w="2070" w:type="dxa"/>
            <w:tcBorders>
              <w:top w:val="nil"/>
              <w:left w:val="nil"/>
              <w:bottom w:val="single" w:sz="4" w:space="0" w:color="auto"/>
              <w:right w:val="single" w:sz="4" w:space="0" w:color="auto"/>
            </w:tcBorders>
            <w:shd w:val="clear" w:color="auto" w:fill="auto"/>
            <w:noWrap/>
            <w:vAlign w:val="bottom"/>
          </w:tcPr>
          <w:p w14:paraId="4CA572EE"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672DE2F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2327CB2"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BURLINGTON</w:t>
            </w:r>
          </w:p>
        </w:tc>
        <w:tc>
          <w:tcPr>
            <w:tcW w:w="2070" w:type="dxa"/>
            <w:tcBorders>
              <w:top w:val="nil"/>
              <w:left w:val="nil"/>
              <w:bottom w:val="single" w:sz="4" w:space="0" w:color="auto"/>
              <w:right w:val="single" w:sz="4" w:space="0" w:color="auto"/>
            </w:tcBorders>
            <w:shd w:val="clear" w:color="auto" w:fill="auto"/>
            <w:noWrap/>
            <w:vAlign w:val="bottom"/>
          </w:tcPr>
          <w:p w14:paraId="35E6829F"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1993</w:t>
            </w:r>
          </w:p>
        </w:tc>
      </w:tr>
      <w:tr w:rsidR="00E42472" w:rsidRPr="00126268" w14:paraId="0675A50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66898A2"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CAMBRIDGE *</w:t>
            </w:r>
          </w:p>
        </w:tc>
        <w:tc>
          <w:tcPr>
            <w:tcW w:w="2070" w:type="dxa"/>
            <w:tcBorders>
              <w:top w:val="nil"/>
              <w:left w:val="nil"/>
              <w:bottom w:val="single" w:sz="4" w:space="0" w:color="auto"/>
              <w:right w:val="single" w:sz="4" w:space="0" w:color="auto"/>
            </w:tcBorders>
            <w:shd w:val="clear" w:color="auto" w:fill="auto"/>
            <w:noWrap/>
            <w:vAlign w:val="bottom"/>
          </w:tcPr>
          <w:p w14:paraId="55B47191"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1974</w:t>
            </w:r>
          </w:p>
        </w:tc>
      </w:tr>
      <w:tr w:rsidR="00E42472" w:rsidRPr="00126268" w14:paraId="47773CB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A49308B"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CANTON*</w:t>
            </w:r>
          </w:p>
        </w:tc>
        <w:tc>
          <w:tcPr>
            <w:tcW w:w="2070" w:type="dxa"/>
            <w:tcBorders>
              <w:top w:val="nil"/>
              <w:left w:val="nil"/>
              <w:bottom w:val="single" w:sz="4" w:space="0" w:color="auto"/>
              <w:right w:val="single" w:sz="4" w:space="0" w:color="auto"/>
            </w:tcBorders>
            <w:shd w:val="clear" w:color="auto" w:fill="auto"/>
            <w:noWrap/>
            <w:vAlign w:val="bottom"/>
          </w:tcPr>
          <w:p w14:paraId="14D84261"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12EE5566"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4460D1C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CHELSEA*</w:t>
            </w:r>
          </w:p>
        </w:tc>
        <w:tc>
          <w:tcPr>
            <w:tcW w:w="2070" w:type="dxa"/>
            <w:tcBorders>
              <w:top w:val="nil"/>
              <w:left w:val="nil"/>
              <w:bottom w:val="single" w:sz="4" w:space="0" w:color="auto"/>
              <w:right w:val="single" w:sz="4" w:space="0" w:color="auto"/>
            </w:tcBorders>
            <w:shd w:val="clear" w:color="auto" w:fill="auto"/>
            <w:noWrap/>
            <w:vAlign w:val="bottom"/>
          </w:tcPr>
          <w:p w14:paraId="515DB4CF"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3A7B1C7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C4EE89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COHASSET</w:t>
            </w:r>
          </w:p>
        </w:tc>
        <w:tc>
          <w:tcPr>
            <w:tcW w:w="2070" w:type="dxa"/>
            <w:tcBorders>
              <w:top w:val="nil"/>
              <w:left w:val="nil"/>
              <w:bottom w:val="single" w:sz="4" w:space="0" w:color="auto"/>
              <w:right w:val="single" w:sz="4" w:space="0" w:color="auto"/>
            </w:tcBorders>
            <w:shd w:val="clear" w:color="auto" w:fill="auto"/>
            <w:noWrap/>
            <w:vAlign w:val="bottom"/>
            <w:hideMark/>
          </w:tcPr>
          <w:p w14:paraId="5A3EE8F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1956</w:t>
            </w:r>
          </w:p>
        </w:tc>
      </w:tr>
      <w:tr w:rsidR="00E42472" w:rsidRPr="00126268" w14:paraId="329D9A1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0002D45"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CONCORD</w:t>
            </w:r>
          </w:p>
        </w:tc>
        <w:tc>
          <w:tcPr>
            <w:tcW w:w="2070" w:type="dxa"/>
            <w:tcBorders>
              <w:top w:val="nil"/>
              <w:left w:val="nil"/>
              <w:bottom w:val="single" w:sz="4" w:space="0" w:color="auto"/>
              <w:right w:val="single" w:sz="4" w:space="0" w:color="auto"/>
            </w:tcBorders>
            <w:shd w:val="clear" w:color="auto" w:fill="auto"/>
            <w:noWrap/>
            <w:vAlign w:val="bottom"/>
            <w:hideMark/>
          </w:tcPr>
          <w:p w14:paraId="41D5655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1970</w:t>
            </w:r>
          </w:p>
        </w:tc>
      </w:tr>
      <w:tr w:rsidR="00E42472" w:rsidRPr="00126268" w14:paraId="188BB10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32C4162"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DANVERS</w:t>
            </w:r>
          </w:p>
        </w:tc>
        <w:tc>
          <w:tcPr>
            <w:tcW w:w="2070" w:type="dxa"/>
            <w:tcBorders>
              <w:top w:val="nil"/>
              <w:left w:val="nil"/>
              <w:bottom w:val="single" w:sz="4" w:space="0" w:color="auto"/>
              <w:right w:val="single" w:sz="4" w:space="0" w:color="auto"/>
            </w:tcBorders>
            <w:shd w:val="clear" w:color="auto" w:fill="auto"/>
            <w:noWrap/>
            <w:vAlign w:val="bottom"/>
            <w:hideMark/>
          </w:tcPr>
          <w:p w14:paraId="33D54A2F"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1951</w:t>
            </w:r>
          </w:p>
        </w:tc>
      </w:tr>
      <w:tr w:rsidR="00E42472" w:rsidRPr="00126268" w14:paraId="2C2172F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137671"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 xml:space="preserve">DARTMOUTH </w:t>
            </w:r>
          </w:p>
        </w:tc>
        <w:tc>
          <w:tcPr>
            <w:tcW w:w="2070" w:type="dxa"/>
            <w:tcBorders>
              <w:top w:val="nil"/>
              <w:left w:val="nil"/>
              <w:bottom w:val="single" w:sz="4" w:space="0" w:color="auto"/>
              <w:right w:val="single" w:sz="4" w:space="0" w:color="auto"/>
            </w:tcBorders>
            <w:shd w:val="clear" w:color="auto" w:fill="auto"/>
            <w:noWrap/>
            <w:vAlign w:val="bottom"/>
            <w:hideMark/>
          </w:tcPr>
          <w:p w14:paraId="7FB3B486"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2007</w:t>
            </w:r>
          </w:p>
        </w:tc>
      </w:tr>
      <w:tr w:rsidR="00E42472" w:rsidRPr="00126268" w14:paraId="0EFE6800"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A4431F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DEDHAM*</w:t>
            </w:r>
          </w:p>
        </w:tc>
        <w:tc>
          <w:tcPr>
            <w:tcW w:w="2070" w:type="dxa"/>
            <w:tcBorders>
              <w:top w:val="nil"/>
              <w:left w:val="nil"/>
              <w:bottom w:val="single" w:sz="4" w:space="0" w:color="auto"/>
              <w:right w:val="single" w:sz="4" w:space="0" w:color="auto"/>
            </w:tcBorders>
            <w:shd w:val="clear" w:color="auto" w:fill="auto"/>
            <w:noWrap/>
            <w:vAlign w:val="bottom"/>
          </w:tcPr>
          <w:p w14:paraId="453EA2F5"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1977</w:t>
            </w:r>
          </w:p>
        </w:tc>
      </w:tr>
      <w:tr w:rsidR="00E42472" w:rsidRPr="00126268" w14:paraId="17522A1E"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0E8770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DRACUT</w:t>
            </w:r>
          </w:p>
        </w:tc>
        <w:tc>
          <w:tcPr>
            <w:tcW w:w="2070" w:type="dxa"/>
            <w:tcBorders>
              <w:top w:val="nil"/>
              <w:left w:val="nil"/>
              <w:bottom w:val="single" w:sz="4" w:space="0" w:color="auto"/>
              <w:right w:val="single" w:sz="4" w:space="0" w:color="auto"/>
            </w:tcBorders>
            <w:shd w:val="clear" w:color="auto" w:fill="auto"/>
            <w:noWrap/>
            <w:vAlign w:val="bottom"/>
          </w:tcPr>
          <w:p w14:paraId="012C30A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1982</w:t>
            </w:r>
          </w:p>
        </w:tc>
      </w:tr>
      <w:tr w:rsidR="00E42472" w:rsidRPr="00126268" w14:paraId="3857ADA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46267905"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DUXBURY</w:t>
            </w:r>
          </w:p>
        </w:tc>
        <w:tc>
          <w:tcPr>
            <w:tcW w:w="2070" w:type="dxa"/>
            <w:tcBorders>
              <w:top w:val="nil"/>
              <w:left w:val="nil"/>
              <w:bottom w:val="single" w:sz="4" w:space="0" w:color="auto"/>
              <w:right w:val="single" w:sz="4" w:space="0" w:color="auto"/>
            </w:tcBorders>
            <w:shd w:val="clear" w:color="auto" w:fill="auto"/>
            <w:noWrap/>
            <w:vAlign w:val="bottom"/>
          </w:tcPr>
          <w:p w14:paraId="4CFD9C0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1987</w:t>
            </w:r>
          </w:p>
        </w:tc>
      </w:tr>
      <w:tr w:rsidR="00E42472" w:rsidRPr="00126268" w14:paraId="4987B15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6ADDC3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ESSEX</w:t>
            </w:r>
          </w:p>
        </w:tc>
        <w:tc>
          <w:tcPr>
            <w:tcW w:w="2070" w:type="dxa"/>
            <w:tcBorders>
              <w:top w:val="nil"/>
              <w:left w:val="nil"/>
              <w:bottom w:val="single" w:sz="4" w:space="0" w:color="auto"/>
              <w:right w:val="single" w:sz="4" w:space="0" w:color="auto"/>
            </w:tcBorders>
            <w:shd w:val="clear" w:color="auto" w:fill="auto"/>
            <w:noWrap/>
            <w:vAlign w:val="bottom"/>
          </w:tcPr>
          <w:p w14:paraId="26E56606"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1970</w:t>
            </w:r>
          </w:p>
        </w:tc>
      </w:tr>
      <w:tr w:rsidR="00E42472" w:rsidRPr="00126268" w14:paraId="79BB2C0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5AA790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EVERETT*</w:t>
            </w:r>
          </w:p>
        </w:tc>
        <w:tc>
          <w:tcPr>
            <w:tcW w:w="2070" w:type="dxa"/>
            <w:tcBorders>
              <w:top w:val="nil"/>
              <w:left w:val="nil"/>
              <w:bottom w:val="single" w:sz="4" w:space="0" w:color="auto"/>
              <w:right w:val="single" w:sz="4" w:space="0" w:color="auto"/>
            </w:tcBorders>
            <w:shd w:val="clear" w:color="auto" w:fill="auto"/>
            <w:noWrap/>
            <w:vAlign w:val="bottom"/>
          </w:tcPr>
          <w:p w14:paraId="27F193AD"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1207BB9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C954D75"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FALL RIVER</w:t>
            </w:r>
          </w:p>
        </w:tc>
        <w:tc>
          <w:tcPr>
            <w:tcW w:w="2070" w:type="dxa"/>
            <w:tcBorders>
              <w:top w:val="nil"/>
              <w:left w:val="nil"/>
              <w:bottom w:val="single" w:sz="4" w:space="0" w:color="auto"/>
              <w:right w:val="single" w:sz="4" w:space="0" w:color="auto"/>
            </w:tcBorders>
            <w:shd w:val="clear" w:color="auto" w:fill="auto"/>
            <w:noWrap/>
            <w:vAlign w:val="bottom"/>
          </w:tcPr>
          <w:p w14:paraId="26C9427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1973</w:t>
            </w:r>
          </w:p>
        </w:tc>
      </w:tr>
      <w:tr w:rsidR="00E42472" w:rsidRPr="00126268" w14:paraId="0CE0FB0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4DB3E94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FITCHBURG</w:t>
            </w:r>
          </w:p>
        </w:tc>
        <w:tc>
          <w:tcPr>
            <w:tcW w:w="2070" w:type="dxa"/>
            <w:tcBorders>
              <w:top w:val="nil"/>
              <w:left w:val="nil"/>
              <w:bottom w:val="single" w:sz="4" w:space="0" w:color="auto"/>
              <w:right w:val="single" w:sz="4" w:space="0" w:color="auto"/>
            </w:tcBorders>
            <w:shd w:val="clear" w:color="auto" w:fill="auto"/>
            <w:noWrap/>
            <w:vAlign w:val="bottom"/>
          </w:tcPr>
          <w:p w14:paraId="0A08C101"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1975</w:t>
            </w:r>
          </w:p>
        </w:tc>
      </w:tr>
      <w:tr w:rsidR="00E42472" w:rsidRPr="00126268" w14:paraId="1750912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2E0B6089"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FRAMINGHAM *</w:t>
            </w:r>
          </w:p>
        </w:tc>
        <w:tc>
          <w:tcPr>
            <w:tcW w:w="2070" w:type="dxa"/>
            <w:tcBorders>
              <w:top w:val="nil"/>
              <w:left w:val="nil"/>
              <w:bottom w:val="single" w:sz="4" w:space="0" w:color="auto"/>
              <w:right w:val="single" w:sz="4" w:space="0" w:color="auto"/>
            </w:tcBorders>
            <w:shd w:val="clear" w:color="auto" w:fill="auto"/>
            <w:noWrap/>
            <w:vAlign w:val="bottom"/>
          </w:tcPr>
          <w:p w14:paraId="0583409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1970</w:t>
            </w:r>
          </w:p>
        </w:tc>
      </w:tr>
      <w:tr w:rsidR="00E42472" w:rsidRPr="00126268" w14:paraId="3496DBE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08DD71E5"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FRANKLIN</w:t>
            </w:r>
          </w:p>
        </w:tc>
        <w:tc>
          <w:tcPr>
            <w:tcW w:w="2070" w:type="dxa"/>
            <w:tcBorders>
              <w:top w:val="nil"/>
              <w:left w:val="nil"/>
              <w:bottom w:val="single" w:sz="4" w:space="0" w:color="auto"/>
              <w:right w:val="single" w:sz="4" w:space="0" w:color="auto"/>
            </w:tcBorders>
            <w:shd w:val="clear" w:color="auto" w:fill="auto"/>
            <w:noWrap/>
            <w:vAlign w:val="bottom"/>
          </w:tcPr>
          <w:p w14:paraId="326700CF"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1970</w:t>
            </w:r>
          </w:p>
        </w:tc>
      </w:tr>
      <w:tr w:rsidR="00E42472" w:rsidRPr="00126268" w14:paraId="7E183E4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A7E99BD"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 xml:space="preserve">FREETOWN***                            </w:t>
            </w:r>
          </w:p>
        </w:tc>
        <w:tc>
          <w:tcPr>
            <w:tcW w:w="2070" w:type="dxa"/>
            <w:tcBorders>
              <w:top w:val="nil"/>
              <w:left w:val="nil"/>
              <w:bottom w:val="single" w:sz="4" w:space="0" w:color="auto"/>
              <w:right w:val="single" w:sz="4" w:space="0" w:color="auto"/>
            </w:tcBorders>
            <w:shd w:val="clear" w:color="auto" w:fill="auto"/>
            <w:noWrap/>
            <w:vAlign w:val="bottom"/>
          </w:tcPr>
          <w:p w14:paraId="05DCAE52"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1978/2007</w:t>
            </w:r>
          </w:p>
        </w:tc>
      </w:tr>
      <w:tr w:rsidR="00E42472" w:rsidRPr="00126268" w14:paraId="0A94499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031A165E"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lastRenderedPageBreak/>
              <w:t>GARDNER</w:t>
            </w:r>
          </w:p>
        </w:tc>
        <w:tc>
          <w:tcPr>
            <w:tcW w:w="2070" w:type="dxa"/>
            <w:tcBorders>
              <w:top w:val="nil"/>
              <w:left w:val="nil"/>
              <w:bottom w:val="single" w:sz="4" w:space="0" w:color="auto"/>
              <w:right w:val="single" w:sz="4" w:space="0" w:color="auto"/>
            </w:tcBorders>
            <w:shd w:val="clear" w:color="auto" w:fill="auto"/>
            <w:noWrap/>
            <w:vAlign w:val="bottom"/>
          </w:tcPr>
          <w:p w14:paraId="1AD8CF45"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1987</w:t>
            </w:r>
          </w:p>
        </w:tc>
      </w:tr>
      <w:tr w:rsidR="00E42472" w:rsidRPr="00126268" w14:paraId="6A27747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5D8B15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GLOUCESTER</w:t>
            </w:r>
          </w:p>
        </w:tc>
        <w:tc>
          <w:tcPr>
            <w:tcW w:w="2070" w:type="dxa"/>
            <w:tcBorders>
              <w:top w:val="nil"/>
              <w:left w:val="nil"/>
              <w:bottom w:val="single" w:sz="4" w:space="0" w:color="auto"/>
              <w:right w:val="single" w:sz="4" w:space="0" w:color="auto"/>
            </w:tcBorders>
            <w:shd w:val="clear" w:color="auto" w:fill="auto"/>
            <w:noWrap/>
          </w:tcPr>
          <w:p w14:paraId="15188EB5"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1981</w:t>
            </w:r>
          </w:p>
        </w:tc>
      </w:tr>
      <w:tr w:rsidR="00E42472" w:rsidRPr="00126268" w14:paraId="2180602B"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6ABFAB6"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GROVELAND</w:t>
            </w:r>
          </w:p>
        </w:tc>
        <w:tc>
          <w:tcPr>
            <w:tcW w:w="2070" w:type="dxa"/>
            <w:tcBorders>
              <w:top w:val="nil"/>
              <w:left w:val="nil"/>
              <w:bottom w:val="single" w:sz="4" w:space="0" w:color="auto"/>
              <w:right w:val="single" w:sz="4" w:space="0" w:color="auto"/>
            </w:tcBorders>
            <w:shd w:val="clear" w:color="auto" w:fill="auto"/>
            <w:noWrap/>
          </w:tcPr>
          <w:p w14:paraId="0EBDC6C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1995</w:t>
            </w:r>
          </w:p>
        </w:tc>
      </w:tr>
      <w:tr w:rsidR="00E42472" w:rsidRPr="00126268" w14:paraId="5CFBD62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4F6263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HAMILTON</w:t>
            </w:r>
          </w:p>
        </w:tc>
        <w:tc>
          <w:tcPr>
            <w:tcW w:w="2070" w:type="dxa"/>
            <w:tcBorders>
              <w:top w:val="nil"/>
              <w:left w:val="nil"/>
              <w:bottom w:val="single" w:sz="4" w:space="0" w:color="auto"/>
              <w:right w:val="single" w:sz="4" w:space="0" w:color="auto"/>
            </w:tcBorders>
            <w:shd w:val="clear" w:color="auto" w:fill="auto"/>
            <w:noWrap/>
          </w:tcPr>
          <w:p w14:paraId="0224E899"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1956</w:t>
            </w:r>
          </w:p>
        </w:tc>
      </w:tr>
      <w:tr w:rsidR="00E42472" w:rsidRPr="00126268" w14:paraId="04DD061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45456B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HAVERHILL</w:t>
            </w:r>
          </w:p>
        </w:tc>
        <w:tc>
          <w:tcPr>
            <w:tcW w:w="2070" w:type="dxa"/>
            <w:tcBorders>
              <w:top w:val="nil"/>
              <w:left w:val="nil"/>
              <w:bottom w:val="single" w:sz="4" w:space="0" w:color="auto"/>
              <w:right w:val="single" w:sz="4" w:space="0" w:color="auto"/>
            </w:tcBorders>
            <w:shd w:val="clear" w:color="auto" w:fill="auto"/>
            <w:noWrap/>
          </w:tcPr>
          <w:p w14:paraId="728F7734"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1971</w:t>
            </w:r>
          </w:p>
        </w:tc>
      </w:tr>
      <w:tr w:rsidR="00E42472" w:rsidRPr="00126268" w14:paraId="2F4F83F6"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E3F9878"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HINGHAM</w:t>
            </w:r>
          </w:p>
        </w:tc>
        <w:tc>
          <w:tcPr>
            <w:tcW w:w="2070" w:type="dxa"/>
            <w:tcBorders>
              <w:top w:val="nil"/>
              <w:left w:val="nil"/>
              <w:bottom w:val="single" w:sz="4" w:space="0" w:color="auto"/>
              <w:right w:val="single" w:sz="4" w:space="0" w:color="auto"/>
            </w:tcBorders>
            <w:shd w:val="clear" w:color="auto" w:fill="auto"/>
            <w:noWrap/>
          </w:tcPr>
          <w:p w14:paraId="58C8ED96"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1953</w:t>
            </w:r>
          </w:p>
        </w:tc>
      </w:tr>
      <w:tr w:rsidR="00E42472" w:rsidRPr="00126268" w14:paraId="4D3A637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886407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HOLDEN</w:t>
            </w:r>
          </w:p>
        </w:tc>
        <w:tc>
          <w:tcPr>
            <w:tcW w:w="2070" w:type="dxa"/>
            <w:tcBorders>
              <w:top w:val="nil"/>
              <w:left w:val="nil"/>
              <w:bottom w:val="single" w:sz="4" w:space="0" w:color="auto"/>
              <w:right w:val="single" w:sz="4" w:space="0" w:color="auto"/>
            </w:tcBorders>
            <w:shd w:val="clear" w:color="auto" w:fill="auto"/>
            <w:noWrap/>
          </w:tcPr>
          <w:p w14:paraId="7165109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1995</w:t>
            </w:r>
          </w:p>
        </w:tc>
      </w:tr>
      <w:tr w:rsidR="00E42472" w:rsidRPr="00126268" w14:paraId="0F0D743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407D58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HOLLISTON</w:t>
            </w:r>
          </w:p>
        </w:tc>
        <w:tc>
          <w:tcPr>
            <w:tcW w:w="2070" w:type="dxa"/>
            <w:tcBorders>
              <w:top w:val="nil"/>
              <w:left w:val="nil"/>
              <w:bottom w:val="single" w:sz="4" w:space="0" w:color="auto"/>
              <w:right w:val="single" w:sz="4" w:space="0" w:color="auto"/>
            </w:tcBorders>
            <w:shd w:val="clear" w:color="auto" w:fill="auto"/>
            <w:noWrap/>
          </w:tcPr>
          <w:p w14:paraId="4B978671"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1970</w:t>
            </w:r>
          </w:p>
        </w:tc>
      </w:tr>
      <w:tr w:rsidR="00E42472" w:rsidRPr="00126268" w14:paraId="5D8366C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22F5F2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HOLYOKE</w:t>
            </w:r>
          </w:p>
        </w:tc>
        <w:tc>
          <w:tcPr>
            <w:tcW w:w="2070" w:type="dxa"/>
            <w:tcBorders>
              <w:top w:val="nil"/>
              <w:left w:val="nil"/>
              <w:bottom w:val="single" w:sz="4" w:space="0" w:color="auto"/>
              <w:right w:val="single" w:sz="4" w:space="0" w:color="auto"/>
            </w:tcBorders>
            <w:shd w:val="clear" w:color="auto" w:fill="auto"/>
            <w:noWrap/>
          </w:tcPr>
          <w:p w14:paraId="3E6255D3"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1970</w:t>
            </w:r>
          </w:p>
        </w:tc>
      </w:tr>
      <w:tr w:rsidR="00E42472" w:rsidRPr="00126268" w14:paraId="3A45DEF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509D18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HUDSON</w:t>
            </w:r>
          </w:p>
        </w:tc>
        <w:tc>
          <w:tcPr>
            <w:tcW w:w="2070" w:type="dxa"/>
            <w:tcBorders>
              <w:top w:val="nil"/>
              <w:left w:val="nil"/>
              <w:bottom w:val="single" w:sz="4" w:space="0" w:color="auto"/>
              <w:right w:val="single" w:sz="4" w:space="0" w:color="auto"/>
            </w:tcBorders>
            <w:shd w:val="clear" w:color="auto" w:fill="auto"/>
            <w:noWrap/>
          </w:tcPr>
          <w:p w14:paraId="34B90D74"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1985</w:t>
            </w:r>
          </w:p>
        </w:tc>
      </w:tr>
      <w:tr w:rsidR="00E42472" w:rsidRPr="00126268" w14:paraId="062C00E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586F8E1"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HULL</w:t>
            </w:r>
          </w:p>
        </w:tc>
        <w:tc>
          <w:tcPr>
            <w:tcW w:w="2070" w:type="dxa"/>
            <w:tcBorders>
              <w:top w:val="nil"/>
              <w:left w:val="nil"/>
              <w:bottom w:val="single" w:sz="4" w:space="0" w:color="auto"/>
              <w:right w:val="single" w:sz="4" w:space="0" w:color="auto"/>
            </w:tcBorders>
            <w:shd w:val="clear" w:color="auto" w:fill="auto"/>
            <w:noWrap/>
          </w:tcPr>
          <w:p w14:paraId="46069918"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1953</w:t>
            </w:r>
          </w:p>
        </w:tc>
      </w:tr>
      <w:tr w:rsidR="00E42472" w:rsidRPr="00126268" w14:paraId="2446375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12AF621"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IPSWICH</w:t>
            </w:r>
          </w:p>
        </w:tc>
        <w:tc>
          <w:tcPr>
            <w:tcW w:w="2070" w:type="dxa"/>
            <w:tcBorders>
              <w:top w:val="nil"/>
              <w:left w:val="nil"/>
              <w:bottom w:val="single" w:sz="4" w:space="0" w:color="auto"/>
              <w:right w:val="single" w:sz="4" w:space="0" w:color="auto"/>
            </w:tcBorders>
            <w:shd w:val="clear" w:color="auto" w:fill="auto"/>
            <w:noWrap/>
          </w:tcPr>
          <w:p w14:paraId="48313EE2"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1971</w:t>
            </w:r>
          </w:p>
        </w:tc>
      </w:tr>
      <w:tr w:rsidR="00E42472" w:rsidRPr="00126268" w14:paraId="2358277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34C6239B"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LAWRENCE</w:t>
            </w:r>
          </w:p>
        </w:tc>
        <w:tc>
          <w:tcPr>
            <w:tcW w:w="2070" w:type="dxa"/>
            <w:tcBorders>
              <w:top w:val="nil"/>
              <w:left w:val="nil"/>
              <w:bottom w:val="single" w:sz="4" w:space="0" w:color="auto"/>
              <w:right w:val="single" w:sz="4" w:space="0" w:color="auto"/>
            </w:tcBorders>
            <w:shd w:val="clear" w:color="auto" w:fill="auto"/>
            <w:noWrap/>
          </w:tcPr>
          <w:p w14:paraId="3050B5B8"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1983</w:t>
            </w:r>
          </w:p>
        </w:tc>
      </w:tr>
      <w:tr w:rsidR="00E42472" w:rsidRPr="00126268" w14:paraId="3415D73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7EECEFC"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LEXINGTON*</w:t>
            </w:r>
          </w:p>
        </w:tc>
        <w:tc>
          <w:tcPr>
            <w:tcW w:w="2070" w:type="dxa"/>
            <w:tcBorders>
              <w:top w:val="nil"/>
              <w:left w:val="nil"/>
              <w:bottom w:val="single" w:sz="4" w:space="0" w:color="auto"/>
              <w:right w:val="single" w:sz="4" w:space="0" w:color="auto"/>
            </w:tcBorders>
            <w:shd w:val="clear" w:color="auto" w:fill="auto"/>
            <w:noWrap/>
          </w:tcPr>
          <w:p w14:paraId="6F874959"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7B04CB6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4ED3004"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LINCOLN</w:t>
            </w:r>
          </w:p>
        </w:tc>
        <w:tc>
          <w:tcPr>
            <w:tcW w:w="2070" w:type="dxa"/>
            <w:tcBorders>
              <w:top w:val="nil"/>
              <w:left w:val="nil"/>
              <w:bottom w:val="single" w:sz="4" w:space="0" w:color="auto"/>
              <w:right w:val="single" w:sz="4" w:space="0" w:color="auto"/>
            </w:tcBorders>
            <w:shd w:val="clear" w:color="auto" w:fill="auto"/>
            <w:noWrap/>
          </w:tcPr>
          <w:p w14:paraId="5A57F2A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1971</w:t>
            </w:r>
          </w:p>
        </w:tc>
      </w:tr>
      <w:tr w:rsidR="00E42472" w:rsidRPr="00126268" w14:paraId="2434829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1FC2D5A"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LONGMEADOW</w:t>
            </w:r>
          </w:p>
        </w:tc>
        <w:tc>
          <w:tcPr>
            <w:tcW w:w="2070" w:type="dxa"/>
            <w:tcBorders>
              <w:top w:val="nil"/>
              <w:left w:val="nil"/>
              <w:bottom w:val="single" w:sz="4" w:space="0" w:color="auto"/>
              <w:right w:val="single" w:sz="4" w:space="0" w:color="auto"/>
            </w:tcBorders>
            <w:shd w:val="clear" w:color="auto" w:fill="auto"/>
            <w:noWrap/>
          </w:tcPr>
          <w:p w14:paraId="42647DA2"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1989</w:t>
            </w:r>
          </w:p>
        </w:tc>
      </w:tr>
      <w:tr w:rsidR="00E42472" w:rsidRPr="00126268" w14:paraId="64C86D3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D822044"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LOWELL</w:t>
            </w:r>
          </w:p>
        </w:tc>
        <w:tc>
          <w:tcPr>
            <w:tcW w:w="2070" w:type="dxa"/>
            <w:tcBorders>
              <w:top w:val="nil"/>
              <w:left w:val="nil"/>
              <w:bottom w:val="single" w:sz="4" w:space="0" w:color="auto"/>
              <w:right w:val="single" w:sz="4" w:space="0" w:color="auto"/>
            </w:tcBorders>
            <w:shd w:val="clear" w:color="auto" w:fill="auto"/>
            <w:noWrap/>
          </w:tcPr>
          <w:p w14:paraId="541C8288"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1982</w:t>
            </w:r>
          </w:p>
        </w:tc>
      </w:tr>
      <w:tr w:rsidR="00E42472" w:rsidRPr="00126268" w14:paraId="1FB8382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8133165"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LYNN</w:t>
            </w:r>
          </w:p>
        </w:tc>
        <w:tc>
          <w:tcPr>
            <w:tcW w:w="2070" w:type="dxa"/>
            <w:tcBorders>
              <w:top w:val="nil"/>
              <w:left w:val="nil"/>
              <w:bottom w:val="single" w:sz="4" w:space="0" w:color="auto"/>
              <w:right w:val="single" w:sz="4" w:space="0" w:color="auto"/>
            </w:tcBorders>
            <w:shd w:val="clear" w:color="auto" w:fill="auto"/>
            <w:noWrap/>
          </w:tcPr>
          <w:p w14:paraId="135ADC0A"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1983</w:t>
            </w:r>
          </w:p>
        </w:tc>
      </w:tr>
      <w:tr w:rsidR="00E42472" w:rsidRPr="00126268" w14:paraId="0EB85AF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94E5BA5"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LYNNFIELD *</w:t>
            </w:r>
          </w:p>
        </w:tc>
        <w:tc>
          <w:tcPr>
            <w:tcW w:w="2070" w:type="dxa"/>
            <w:tcBorders>
              <w:top w:val="nil"/>
              <w:left w:val="nil"/>
              <w:bottom w:val="single" w:sz="4" w:space="0" w:color="auto"/>
              <w:right w:val="single" w:sz="4" w:space="0" w:color="auto"/>
            </w:tcBorders>
            <w:shd w:val="clear" w:color="auto" w:fill="auto"/>
            <w:noWrap/>
          </w:tcPr>
          <w:p w14:paraId="4E1ECD5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1959/1972</w:t>
            </w:r>
          </w:p>
        </w:tc>
      </w:tr>
      <w:tr w:rsidR="00E42472" w:rsidRPr="00126268" w14:paraId="6FFFD5C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185D5AC"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MALDEN*</w:t>
            </w:r>
          </w:p>
        </w:tc>
        <w:tc>
          <w:tcPr>
            <w:tcW w:w="2070" w:type="dxa"/>
            <w:tcBorders>
              <w:top w:val="nil"/>
              <w:left w:val="nil"/>
              <w:bottom w:val="single" w:sz="4" w:space="0" w:color="auto"/>
              <w:right w:val="single" w:sz="4" w:space="0" w:color="auto"/>
            </w:tcBorders>
            <w:shd w:val="clear" w:color="auto" w:fill="auto"/>
            <w:noWrap/>
          </w:tcPr>
          <w:p w14:paraId="16630692"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288E8C2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4B8D263"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MANCHESTER BY SEA</w:t>
            </w:r>
          </w:p>
        </w:tc>
        <w:tc>
          <w:tcPr>
            <w:tcW w:w="2070" w:type="dxa"/>
            <w:tcBorders>
              <w:top w:val="nil"/>
              <w:left w:val="nil"/>
              <w:bottom w:val="single" w:sz="4" w:space="0" w:color="auto"/>
              <w:right w:val="single" w:sz="4" w:space="0" w:color="auto"/>
            </w:tcBorders>
            <w:shd w:val="clear" w:color="auto" w:fill="auto"/>
            <w:noWrap/>
          </w:tcPr>
          <w:p w14:paraId="016C087E"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1983</w:t>
            </w:r>
          </w:p>
        </w:tc>
      </w:tr>
      <w:tr w:rsidR="00E42472" w:rsidRPr="00126268" w14:paraId="409B426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FA3D82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MANSFIELD</w:t>
            </w:r>
          </w:p>
        </w:tc>
        <w:tc>
          <w:tcPr>
            <w:tcW w:w="2070" w:type="dxa"/>
            <w:tcBorders>
              <w:top w:val="nil"/>
              <w:left w:val="nil"/>
              <w:bottom w:val="single" w:sz="4" w:space="0" w:color="auto"/>
              <w:right w:val="single" w:sz="4" w:space="0" w:color="auto"/>
            </w:tcBorders>
            <w:shd w:val="clear" w:color="auto" w:fill="auto"/>
            <w:noWrap/>
          </w:tcPr>
          <w:p w14:paraId="4BA97FDE"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1997</w:t>
            </w:r>
          </w:p>
        </w:tc>
      </w:tr>
      <w:tr w:rsidR="00E42472" w:rsidRPr="00126268" w14:paraId="61F9ED7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F4EA888"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MARBLEHEAD*</w:t>
            </w:r>
          </w:p>
        </w:tc>
        <w:tc>
          <w:tcPr>
            <w:tcW w:w="2070" w:type="dxa"/>
            <w:tcBorders>
              <w:top w:val="nil"/>
              <w:left w:val="nil"/>
              <w:bottom w:val="single" w:sz="4" w:space="0" w:color="auto"/>
              <w:right w:val="single" w:sz="4" w:space="0" w:color="auto"/>
            </w:tcBorders>
            <w:shd w:val="clear" w:color="auto" w:fill="auto"/>
            <w:noWrap/>
          </w:tcPr>
          <w:p w14:paraId="27A437B5"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071BFF4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C18292D"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MARLBOROUGH*</w:t>
            </w:r>
          </w:p>
        </w:tc>
        <w:tc>
          <w:tcPr>
            <w:tcW w:w="2070" w:type="dxa"/>
            <w:tcBorders>
              <w:top w:val="nil"/>
              <w:left w:val="nil"/>
              <w:bottom w:val="single" w:sz="4" w:space="0" w:color="auto"/>
              <w:right w:val="single" w:sz="4" w:space="0" w:color="auto"/>
            </w:tcBorders>
            <w:shd w:val="clear" w:color="auto" w:fill="auto"/>
            <w:noWrap/>
          </w:tcPr>
          <w:p w14:paraId="55F0849B"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1982</w:t>
            </w:r>
          </w:p>
        </w:tc>
      </w:tr>
      <w:tr w:rsidR="00E42472" w:rsidRPr="00126268" w14:paraId="5A3C1C6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81E3ABC"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MEDFORD*</w:t>
            </w:r>
          </w:p>
        </w:tc>
        <w:tc>
          <w:tcPr>
            <w:tcW w:w="2070" w:type="dxa"/>
            <w:tcBorders>
              <w:top w:val="nil"/>
              <w:left w:val="nil"/>
              <w:bottom w:val="single" w:sz="4" w:space="0" w:color="auto"/>
              <w:right w:val="single" w:sz="4" w:space="0" w:color="auto"/>
            </w:tcBorders>
            <w:shd w:val="clear" w:color="auto" w:fill="auto"/>
            <w:noWrap/>
          </w:tcPr>
          <w:p w14:paraId="1AC0319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6C5C21B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F1AFA2E"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MEDWAY</w:t>
            </w:r>
          </w:p>
        </w:tc>
        <w:tc>
          <w:tcPr>
            <w:tcW w:w="2070" w:type="dxa"/>
            <w:tcBorders>
              <w:top w:val="nil"/>
              <w:left w:val="nil"/>
              <w:bottom w:val="single" w:sz="4" w:space="0" w:color="auto"/>
              <w:right w:val="single" w:sz="4" w:space="0" w:color="auto"/>
            </w:tcBorders>
            <w:shd w:val="clear" w:color="auto" w:fill="auto"/>
            <w:noWrap/>
          </w:tcPr>
          <w:p w14:paraId="58FC9139"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1953</w:t>
            </w:r>
          </w:p>
        </w:tc>
      </w:tr>
      <w:tr w:rsidR="00E42472" w:rsidRPr="00126268" w14:paraId="30769F2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586DD9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MELROSE*</w:t>
            </w:r>
          </w:p>
        </w:tc>
        <w:tc>
          <w:tcPr>
            <w:tcW w:w="2070" w:type="dxa"/>
            <w:tcBorders>
              <w:top w:val="nil"/>
              <w:left w:val="nil"/>
              <w:bottom w:val="single" w:sz="4" w:space="0" w:color="auto"/>
              <w:right w:val="single" w:sz="4" w:space="0" w:color="auto"/>
            </w:tcBorders>
            <w:shd w:val="clear" w:color="auto" w:fill="auto"/>
            <w:noWrap/>
          </w:tcPr>
          <w:p w14:paraId="41F0082E"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1650A04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1C3ADB2"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MIDDLETON</w:t>
            </w:r>
          </w:p>
        </w:tc>
        <w:tc>
          <w:tcPr>
            <w:tcW w:w="2070" w:type="dxa"/>
            <w:tcBorders>
              <w:top w:val="nil"/>
              <w:left w:val="nil"/>
              <w:bottom w:val="single" w:sz="4" w:space="0" w:color="auto"/>
              <w:right w:val="single" w:sz="4" w:space="0" w:color="auto"/>
            </w:tcBorders>
            <w:shd w:val="clear" w:color="auto" w:fill="auto"/>
            <w:noWrap/>
          </w:tcPr>
          <w:p w14:paraId="5AEB776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1951</w:t>
            </w:r>
          </w:p>
        </w:tc>
      </w:tr>
      <w:tr w:rsidR="00E42472" w:rsidRPr="00126268" w14:paraId="18F68CB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E21B948"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MILLIS</w:t>
            </w:r>
          </w:p>
        </w:tc>
        <w:tc>
          <w:tcPr>
            <w:tcW w:w="2070" w:type="dxa"/>
            <w:tcBorders>
              <w:top w:val="nil"/>
              <w:left w:val="nil"/>
              <w:bottom w:val="single" w:sz="4" w:space="0" w:color="auto"/>
              <w:right w:val="single" w:sz="4" w:space="0" w:color="auto"/>
            </w:tcBorders>
            <w:shd w:val="clear" w:color="auto" w:fill="auto"/>
            <w:noWrap/>
          </w:tcPr>
          <w:p w14:paraId="5ECDD1C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1988</w:t>
            </w:r>
          </w:p>
        </w:tc>
      </w:tr>
      <w:tr w:rsidR="00E42472" w:rsidRPr="00126268" w14:paraId="63C04C7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5817A96"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MILTON*</w:t>
            </w:r>
          </w:p>
        </w:tc>
        <w:tc>
          <w:tcPr>
            <w:tcW w:w="2070" w:type="dxa"/>
            <w:tcBorders>
              <w:top w:val="nil"/>
              <w:left w:val="nil"/>
              <w:bottom w:val="single" w:sz="4" w:space="0" w:color="auto"/>
              <w:right w:val="single" w:sz="4" w:space="0" w:color="auto"/>
            </w:tcBorders>
            <w:shd w:val="clear" w:color="auto" w:fill="auto"/>
            <w:noWrap/>
          </w:tcPr>
          <w:p w14:paraId="13489D1E"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5768D2B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342060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NAHANT*</w:t>
            </w:r>
          </w:p>
        </w:tc>
        <w:tc>
          <w:tcPr>
            <w:tcW w:w="2070" w:type="dxa"/>
            <w:tcBorders>
              <w:top w:val="nil"/>
              <w:left w:val="nil"/>
              <w:bottom w:val="single" w:sz="4" w:space="0" w:color="auto"/>
              <w:right w:val="single" w:sz="4" w:space="0" w:color="auto"/>
            </w:tcBorders>
            <w:shd w:val="clear" w:color="auto" w:fill="auto"/>
            <w:noWrap/>
          </w:tcPr>
          <w:p w14:paraId="76EF5A51"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1131F7D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B683834"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NATICK</w:t>
            </w:r>
          </w:p>
        </w:tc>
        <w:tc>
          <w:tcPr>
            <w:tcW w:w="2070" w:type="dxa"/>
            <w:tcBorders>
              <w:top w:val="nil"/>
              <w:left w:val="nil"/>
              <w:bottom w:val="single" w:sz="4" w:space="0" w:color="auto"/>
              <w:right w:val="single" w:sz="4" w:space="0" w:color="auto"/>
            </w:tcBorders>
            <w:shd w:val="clear" w:color="auto" w:fill="auto"/>
            <w:noWrap/>
          </w:tcPr>
          <w:p w14:paraId="1841038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1997</w:t>
            </w:r>
          </w:p>
        </w:tc>
      </w:tr>
      <w:tr w:rsidR="00E42472" w:rsidRPr="00126268" w14:paraId="6B1E6EF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4FDAEC0"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NEEDHAM *</w:t>
            </w:r>
          </w:p>
        </w:tc>
        <w:tc>
          <w:tcPr>
            <w:tcW w:w="2070" w:type="dxa"/>
            <w:tcBorders>
              <w:top w:val="nil"/>
              <w:left w:val="nil"/>
              <w:bottom w:val="single" w:sz="4" w:space="0" w:color="auto"/>
              <w:right w:val="single" w:sz="4" w:space="0" w:color="auto"/>
            </w:tcBorders>
            <w:shd w:val="clear" w:color="auto" w:fill="auto"/>
            <w:noWrap/>
          </w:tcPr>
          <w:p w14:paraId="5325C5B4"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1971</w:t>
            </w:r>
          </w:p>
        </w:tc>
      </w:tr>
      <w:tr w:rsidR="00E42472" w:rsidRPr="00126268" w14:paraId="6457F59E"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9930A9E"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NEW BEDFORD</w:t>
            </w:r>
          </w:p>
        </w:tc>
        <w:tc>
          <w:tcPr>
            <w:tcW w:w="2070" w:type="dxa"/>
            <w:tcBorders>
              <w:top w:val="nil"/>
              <w:left w:val="nil"/>
              <w:bottom w:val="single" w:sz="4" w:space="0" w:color="auto"/>
              <w:right w:val="single" w:sz="4" w:space="0" w:color="auto"/>
            </w:tcBorders>
            <w:shd w:val="clear" w:color="auto" w:fill="auto"/>
            <w:noWrap/>
          </w:tcPr>
          <w:p w14:paraId="690AF4A3"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2007</w:t>
            </w:r>
          </w:p>
        </w:tc>
      </w:tr>
      <w:tr w:rsidR="00E42472" w:rsidRPr="00126268" w14:paraId="3119EF7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D769786"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NEWBURYPORT</w:t>
            </w:r>
          </w:p>
        </w:tc>
        <w:tc>
          <w:tcPr>
            <w:tcW w:w="2070" w:type="dxa"/>
            <w:tcBorders>
              <w:top w:val="nil"/>
              <w:left w:val="nil"/>
              <w:bottom w:val="single" w:sz="4" w:space="0" w:color="auto"/>
              <w:right w:val="single" w:sz="4" w:space="0" w:color="auto"/>
            </w:tcBorders>
            <w:shd w:val="clear" w:color="auto" w:fill="auto"/>
            <w:noWrap/>
            <w:vAlign w:val="bottom"/>
          </w:tcPr>
          <w:p w14:paraId="699FC37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1969</w:t>
            </w:r>
          </w:p>
        </w:tc>
      </w:tr>
      <w:tr w:rsidR="00E42472" w:rsidRPr="00126268" w14:paraId="7818326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4B047628"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NEWTON *</w:t>
            </w:r>
          </w:p>
        </w:tc>
        <w:tc>
          <w:tcPr>
            <w:tcW w:w="2070" w:type="dxa"/>
            <w:tcBorders>
              <w:top w:val="nil"/>
              <w:left w:val="nil"/>
              <w:bottom w:val="single" w:sz="4" w:space="0" w:color="auto"/>
              <w:right w:val="single" w:sz="4" w:space="0" w:color="auto"/>
            </w:tcBorders>
            <w:shd w:val="clear" w:color="auto" w:fill="auto"/>
            <w:noWrap/>
            <w:vAlign w:val="bottom"/>
          </w:tcPr>
          <w:p w14:paraId="0535B2C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1963</w:t>
            </w:r>
          </w:p>
        </w:tc>
      </w:tr>
      <w:tr w:rsidR="00E42472" w:rsidRPr="00126268" w14:paraId="22C8E96B"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35205B6"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NORTH ANDOVER</w:t>
            </w:r>
          </w:p>
        </w:tc>
        <w:tc>
          <w:tcPr>
            <w:tcW w:w="2070" w:type="dxa"/>
            <w:tcBorders>
              <w:top w:val="nil"/>
              <w:left w:val="nil"/>
              <w:bottom w:val="single" w:sz="4" w:space="0" w:color="auto"/>
              <w:right w:val="single" w:sz="4" w:space="0" w:color="auto"/>
            </w:tcBorders>
            <w:shd w:val="clear" w:color="auto" w:fill="auto"/>
            <w:noWrap/>
            <w:vAlign w:val="bottom"/>
          </w:tcPr>
          <w:p w14:paraId="0CB1F9CD"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1975</w:t>
            </w:r>
          </w:p>
        </w:tc>
      </w:tr>
      <w:tr w:rsidR="00E42472" w:rsidRPr="00126268" w14:paraId="34CFDF4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0AF6D57"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 xml:space="preserve">NORTH ATTLEBORO </w:t>
            </w:r>
          </w:p>
        </w:tc>
        <w:tc>
          <w:tcPr>
            <w:tcW w:w="2070" w:type="dxa"/>
            <w:tcBorders>
              <w:top w:val="nil"/>
              <w:left w:val="nil"/>
              <w:bottom w:val="single" w:sz="4" w:space="0" w:color="auto"/>
              <w:right w:val="single" w:sz="4" w:space="0" w:color="auto"/>
            </w:tcBorders>
            <w:shd w:val="clear" w:color="auto" w:fill="auto"/>
            <w:noWrap/>
            <w:vAlign w:val="bottom"/>
          </w:tcPr>
          <w:p w14:paraId="3502505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2002</w:t>
            </w:r>
          </w:p>
        </w:tc>
      </w:tr>
      <w:tr w:rsidR="00E42472" w:rsidRPr="00126268" w14:paraId="1E9E416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25B4CAC8"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NORTHBOROUGH*</w:t>
            </w:r>
          </w:p>
        </w:tc>
        <w:tc>
          <w:tcPr>
            <w:tcW w:w="2070" w:type="dxa"/>
            <w:tcBorders>
              <w:top w:val="nil"/>
              <w:left w:val="nil"/>
              <w:bottom w:val="single" w:sz="4" w:space="0" w:color="auto"/>
              <w:right w:val="single" w:sz="4" w:space="0" w:color="auto"/>
            </w:tcBorders>
            <w:shd w:val="clear" w:color="auto" w:fill="auto"/>
            <w:noWrap/>
            <w:vAlign w:val="bottom"/>
          </w:tcPr>
          <w:p w14:paraId="23D43266"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2001</w:t>
            </w:r>
          </w:p>
        </w:tc>
      </w:tr>
      <w:tr w:rsidR="00E42472" w:rsidRPr="00126268" w14:paraId="3F7AB50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3840F2A7"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lastRenderedPageBreak/>
              <w:t>NORTH READING</w:t>
            </w:r>
          </w:p>
        </w:tc>
        <w:tc>
          <w:tcPr>
            <w:tcW w:w="2070" w:type="dxa"/>
            <w:tcBorders>
              <w:top w:val="nil"/>
              <w:left w:val="nil"/>
              <w:bottom w:val="single" w:sz="4" w:space="0" w:color="auto"/>
              <w:right w:val="single" w:sz="4" w:space="0" w:color="auto"/>
            </w:tcBorders>
            <w:shd w:val="clear" w:color="auto" w:fill="auto"/>
            <w:noWrap/>
            <w:vAlign w:val="bottom"/>
          </w:tcPr>
          <w:p w14:paraId="2EA9B46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1971</w:t>
            </w:r>
          </w:p>
        </w:tc>
      </w:tr>
      <w:tr w:rsidR="00E42472" w:rsidRPr="00126268" w14:paraId="2754C2FB"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1808132"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NORWOOD*</w:t>
            </w:r>
          </w:p>
        </w:tc>
        <w:tc>
          <w:tcPr>
            <w:tcW w:w="2070" w:type="dxa"/>
            <w:tcBorders>
              <w:top w:val="nil"/>
              <w:left w:val="nil"/>
              <w:bottom w:val="single" w:sz="4" w:space="0" w:color="auto"/>
              <w:right w:val="single" w:sz="4" w:space="0" w:color="auto"/>
            </w:tcBorders>
            <w:shd w:val="clear" w:color="auto" w:fill="auto"/>
            <w:noWrap/>
            <w:vAlign w:val="bottom"/>
          </w:tcPr>
          <w:p w14:paraId="19E9545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274BA3C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9C8CDF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OAK BLUFFS</w:t>
            </w:r>
          </w:p>
        </w:tc>
        <w:tc>
          <w:tcPr>
            <w:tcW w:w="2070" w:type="dxa"/>
            <w:tcBorders>
              <w:top w:val="nil"/>
              <w:left w:val="nil"/>
              <w:bottom w:val="single" w:sz="4" w:space="0" w:color="auto"/>
              <w:right w:val="single" w:sz="4" w:space="0" w:color="auto"/>
            </w:tcBorders>
            <w:shd w:val="clear" w:color="auto" w:fill="auto"/>
            <w:noWrap/>
            <w:vAlign w:val="bottom"/>
          </w:tcPr>
          <w:p w14:paraId="27920161"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1991</w:t>
            </w:r>
          </w:p>
        </w:tc>
      </w:tr>
      <w:tr w:rsidR="00E42472" w:rsidRPr="00126268" w14:paraId="2A852F5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BD601D3"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OXFORD</w:t>
            </w:r>
          </w:p>
        </w:tc>
        <w:tc>
          <w:tcPr>
            <w:tcW w:w="2070" w:type="dxa"/>
            <w:tcBorders>
              <w:top w:val="nil"/>
              <w:left w:val="nil"/>
              <w:bottom w:val="single" w:sz="4" w:space="0" w:color="auto"/>
              <w:right w:val="single" w:sz="4" w:space="0" w:color="auto"/>
            </w:tcBorders>
            <w:shd w:val="clear" w:color="auto" w:fill="auto"/>
            <w:noWrap/>
            <w:vAlign w:val="bottom"/>
          </w:tcPr>
          <w:p w14:paraId="7C10C5E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1987</w:t>
            </w:r>
          </w:p>
        </w:tc>
      </w:tr>
      <w:tr w:rsidR="00E42472" w:rsidRPr="00126268" w14:paraId="0C094FD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276298B"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PEABODY*</w:t>
            </w:r>
          </w:p>
        </w:tc>
        <w:tc>
          <w:tcPr>
            <w:tcW w:w="2070" w:type="dxa"/>
            <w:tcBorders>
              <w:top w:val="nil"/>
              <w:left w:val="nil"/>
              <w:bottom w:val="single" w:sz="4" w:space="0" w:color="auto"/>
              <w:right w:val="single" w:sz="4" w:space="0" w:color="auto"/>
            </w:tcBorders>
            <w:shd w:val="clear" w:color="auto" w:fill="auto"/>
            <w:noWrap/>
            <w:vAlign w:val="bottom"/>
          </w:tcPr>
          <w:p w14:paraId="1A24ACE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1983</w:t>
            </w:r>
          </w:p>
        </w:tc>
      </w:tr>
      <w:tr w:rsidR="00E42472" w:rsidRPr="00126268" w14:paraId="297712B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C47C61D"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PEMBROKE</w:t>
            </w:r>
          </w:p>
        </w:tc>
        <w:tc>
          <w:tcPr>
            <w:tcW w:w="2070" w:type="dxa"/>
            <w:tcBorders>
              <w:top w:val="nil"/>
              <w:left w:val="nil"/>
              <w:bottom w:val="single" w:sz="4" w:space="0" w:color="auto"/>
              <w:right w:val="single" w:sz="4" w:space="0" w:color="auto"/>
            </w:tcBorders>
            <w:shd w:val="clear" w:color="auto" w:fill="auto"/>
            <w:noWrap/>
            <w:vAlign w:val="bottom"/>
          </w:tcPr>
          <w:p w14:paraId="4888216C"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1969</w:t>
            </w:r>
          </w:p>
        </w:tc>
      </w:tr>
      <w:tr w:rsidR="00E42472" w:rsidRPr="00126268" w14:paraId="3549243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816A2B8"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QUINCY*</w:t>
            </w:r>
          </w:p>
        </w:tc>
        <w:tc>
          <w:tcPr>
            <w:tcW w:w="2070" w:type="dxa"/>
            <w:tcBorders>
              <w:top w:val="nil"/>
              <w:left w:val="nil"/>
              <w:bottom w:val="single" w:sz="4" w:space="0" w:color="auto"/>
              <w:right w:val="single" w:sz="4" w:space="0" w:color="auto"/>
            </w:tcBorders>
            <w:shd w:val="clear" w:color="auto" w:fill="auto"/>
            <w:noWrap/>
            <w:vAlign w:val="bottom"/>
          </w:tcPr>
          <w:p w14:paraId="776D405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683A541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20016A5"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READING*</w:t>
            </w:r>
          </w:p>
        </w:tc>
        <w:tc>
          <w:tcPr>
            <w:tcW w:w="2070" w:type="dxa"/>
            <w:tcBorders>
              <w:top w:val="nil"/>
              <w:left w:val="nil"/>
              <w:bottom w:val="single" w:sz="4" w:space="0" w:color="auto"/>
              <w:right w:val="single" w:sz="4" w:space="0" w:color="auto"/>
            </w:tcBorders>
            <w:shd w:val="clear" w:color="auto" w:fill="auto"/>
            <w:noWrap/>
            <w:vAlign w:val="bottom"/>
          </w:tcPr>
          <w:p w14:paraId="687193A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1970</w:t>
            </w:r>
          </w:p>
        </w:tc>
      </w:tr>
      <w:tr w:rsidR="00E42472" w:rsidRPr="00126268" w14:paraId="1968D33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20B9022D"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REVERE*</w:t>
            </w:r>
          </w:p>
        </w:tc>
        <w:tc>
          <w:tcPr>
            <w:tcW w:w="2070" w:type="dxa"/>
            <w:tcBorders>
              <w:top w:val="nil"/>
              <w:left w:val="nil"/>
              <w:bottom w:val="single" w:sz="4" w:space="0" w:color="auto"/>
              <w:right w:val="single" w:sz="4" w:space="0" w:color="auto"/>
            </w:tcBorders>
            <w:shd w:val="clear" w:color="auto" w:fill="auto"/>
            <w:noWrap/>
            <w:vAlign w:val="bottom"/>
          </w:tcPr>
          <w:p w14:paraId="7495299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37C5BDE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57B53D2"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ROCKPORT**</w:t>
            </w:r>
          </w:p>
        </w:tc>
        <w:tc>
          <w:tcPr>
            <w:tcW w:w="2070" w:type="dxa"/>
            <w:tcBorders>
              <w:top w:val="nil"/>
              <w:left w:val="nil"/>
              <w:bottom w:val="single" w:sz="4" w:space="0" w:color="auto"/>
              <w:right w:val="single" w:sz="4" w:space="0" w:color="auto"/>
            </w:tcBorders>
            <w:shd w:val="clear" w:color="auto" w:fill="auto"/>
            <w:noWrap/>
            <w:vAlign w:val="bottom"/>
          </w:tcPr>
          <w:p w14:paraId="474B88A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1984</w:t>
            </w:r>
          </w:p>
        </w:tc>
      </w:tr>
      <w:tr w:rsidR="00E42472" w:rsidRPr="00126268" w14:paraId="5B5C9F0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3812A427"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RUTLAND</w:t>
            </w:r>
          </w:p>
        </w:tc>
        <w:tc>
          <w:tcPr>
            <w:tcW w:w="2070" w:type="dxa"/>
            <w:tcBorders>
              <w:top w:val="nil"/>
              <w:left w:val="nil"/>
              <w:bottom w:val="single" w:sz="4" w:space="0" w:color="auto"/>
              <w:right w:val="single" w:sz="4" w:space="0" w:color="auto"/>
            </w:tcBorders>
            <w:shd w:val="clear" w:color="auto" w:fill="auto"/>
            <w:noWrap/>
            <w:vAlign w:val="bottom"/>
          </w:tcPr>
          <w:p w14:paraId="3E303B3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1985</w:t>
            </w:r>
          </w:p>
        </w:tc>
      </w:tr>
      <w:tr w:rsidR="00E42472" w:rsidRPr="00126268" w14:paraId="08AF1F3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0B4D6E31"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SALEM</w:t>
            </w:r>
          </w:p>
        </w:tc>
        <w:tc>
          <w:tcPr>
            <w:tcW w:w="2070" w:type="dxa"/>
            <w:tcBorders>
              <w:top w:val="nil"/>
              <w:left w:val="nil"/>
              <w:bottom w:val="single" w:sz="4" w:space="0" w:color="auto"/>
              <w:right w:val="single" w:sz="4" w:space="0" w:color="auto"/>
            </w:tcBorders>
            <w:shd w:val="clear" w:color="auto" w:fill="auto"/>
            <w:noWrap/>
            <w:vAlign w:val="bottom"/>
          </w:tcPr>
          <w:p w14:paraId="34890C71"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1952</w:t>
            </w:r>
          </w:p>
        </w:tc>
      </w:tr>
      <w:tr w:rsidR="00E42472" w:rsidRPr="00126268" w14:paraId="73AF44A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414C9A54"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SAUGUS*</w:t>
            </w:r>
          </w:p>
        </w:tc>
        <w:tc>
          <w:tcPr>
            <w:tcW w:w="2070" w:type="dxa"/>
            <w:tcBorders>
              <w:top w:val="nil"/>
              <w:left w:val="nil"/>
              <w:bottom w:val="single" w:sz="4" w:space="0" w:color="auto"/>
              <w:right w:val="single" w:sz="4" w:space="0" w:color="auto"/>
            </w:tcBorders>
            <w:shd w:val="clear" w:color="auto" w:fill="auto"/>
            <w:noWrap/>
            <w:vAlign w:val="bottom"/>
          </w:tcPr>
          <w:p w14:paraId="32C9683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2334B6A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25E938CC"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SCITUATE</w:t>
            </w:r>
          </w:p>
        </w:tc>
        <w:tc>
          <w:tcPr>
            <w:tcW w:w="2070" w:type="dxa"/>
            <w:tcBorders>
              <w:top w:val="nil"/>
              <w:left w:val="nil"/>
              <w:bottom w:val="single" w:sz="4" w:space="0" w:color="auto"/>
              <w:right w:val="single" w:sz="4" w:space="0" w:color="auto"/>
            </w:tcBorders>
            <w:shd w:val="clear" w:color="auto" w:fill="auto"/>
            <w:noWrap/>
            <w:vAlign w:val="bottom"/>
          </w:tcPr>
          <w:p w14:paraId="7F34AF44"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1954</w:t>
            </w:r>
          </w:p>
        </w:tc>
      </w:tr>
      <w:tr w:rsidR="00E42472" w:rsidRPr="00126268" w14:paraId="4FB6DB3E"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384FA3D8"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SEEKONK</w:t>
            </w:r>
          </w:p>
        </w:tc>
        <w:tc>
          <w:tcPr>
            <w:tcW w:w="2070" w:type="dxa"/>
            <w:tcBorders>
              <w:top w:val="nil"/>
              <w:left w:val="nil"/>
              <w:bottom w:val="single" w:sz="4" w:space="0" w:color="auto"/>
              <w:right w:val="single" w:sz="4" w:space="0" w:color="auto"/>
            </w:tcBorders>
            <w:shd w:val="clear" w:color="auto" w:fill="auto"/>
            <w:noWrap/>
            <w:vAlign w:val="bottom"/>
          </w:tcPr>
          <w:p w14:paraId="624D6F62"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1952</w:t>
            </w:r>
          </w:p>
        </w:tc>
      </w:tr>
      <w:tr w:rsidR="00E42472" w:rsidRPr="00126268" w14:paraId="0955CE9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3505AECB"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SHARON</w:t>
            </w:r>
          </w:p>
        </w:tc>
        <w:tc>
          <w:tcPr>
            <w:tcW w:w="2070" w:type="dxa"/>
            <w:tcBorders>
              <w:top w:val="nil"/>
              <w:left w:val="nil"/>
              <w:bottom w:val="single" w:sz="4" w:space="0" w:color="auto"/>
              <w:right w:val="single" w:sz="4" w:space="0" w:color="auto"/>
            </w:tcBorders>
            <w:shd w:val="clear" w:color="auto" w:fill="auto"/>
            <w:noWrap/>
            <w:vAlign w:val="bottom"/>
          </w:tcPr>
          <w:p w14:paraId="360F7059"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1953</w:t>
            </w:r>
          </w:p>
        </w:tc>
      </w:tr>
      <w:tr w:rsidR="00E42472" w:rsidRPr="00126268" w14:paraId="69335CC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3BE2480C"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SHREWSBURY</w:t>
            </w:r>
          </w:p>
        </w:tc>
        <w:tc>
          <w:tcPr>
            <w:tcW w:w="2070" w:type="dxa"/>
            <w:tcBorders>
              <w:top w:val="nil"/>
              <w:left w:val="nil"/>
              <w:bottom w:val="single" w:sz="4" w:space="0" w:color="auto"/>
              <w:right w:val="single" w:sz="4" w:space="0" w:color="auto"/>
            </w:tcBorders>
            <w:shd w:val="clear" w:color="auto" w:fill="auto"/>
            <w:noWrap/>
            <w:vAlign w:val="bottom"/>
          </w:tcPr>
          <w:p w14:paraId="72F2D71D"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1953</w:t>
            </w:r>
          </w:p>
        </w:tc>
      </w:tr>
      <w:tr w:rsidR="00E42472" w:rsidRPr="00126268" w14:paraId="546FB22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27C52FA"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SOMERSET</w:t>
            </w:r>
          </w:p>
        </w:tc>
        <w:tc>
          <w:tcPr>
            <w:tcW w:w="2070" w:type="dxa"/>
            <w:tcBorders>
              <w:top w:val="nil"/>
              <w:left w:val="nil"/>
              <w:bottom w:val="single" w:sz="4" w:space="0" w:color="auto"/>
              <w:right w:val="single" w:sz="4" w:space="0" w:color="auto"/>
            </w:tcBorders>
            <w:shd w:val="clear" w:color="auto" w:fill="auto"/>
            <w:noWrap/>
            <w:vAlign w:val="bottom"/>
          </w:tcPr>
          <w:p w14:paraId="26884299"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1969</w:t>
            </w:r>
          </w:p>
        </w:tc>
      </w:tr>
      <w:tr w:rsidR="00E42472" w:rsidRPr="00126268" w14:paraId="26AC795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C11B84A"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SOMERVILLE*</w:t>
            </w:r>
          </w:p>
        </w:tc>
        <w:tc>
          <w:tcPr>
            <w:tcW w:w="2070" w:type="dxa"/>
            <w:tcBorders>
              <w:top w:val="nil"/>
              <w:left w:val="nil"/>
              <w:bottom w:val="single" w:sz="4" w:space="0" w:color="auto"/>
              <w:right w:val="single" w:sz="4" w:space="0" w:color="auto"/>
            </w:tcBorders>
            <w:shd w:val="clear" w:color="auto" w:fill="auto"/>
            <w:noWrap/>
            <w:vAlign w:val="bottom"/>
          </w:tcPr>
          <w:p w14:paraId="2ED7C4FA"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30778C4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41B80C98"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SOUTHBOROUGH*</w:t>
            </w:r>
          </w:p>
        </w:tc>
        <w:tc>
          <w:tcPr>
            <w:tcW w:w="2070" w:type="dxa"/>
            <w:tcBorders>
              <w:top w:val="nil"/>
              <w:left w:val="nil"/>
              <w:bottom w:val="single" w:sz="4" w:space="0" w:color="auto"/>
              <w:right w:val="single" w:sz="4" w:space="0" w:color="auto"/>
            </w:tcBorders>
            <w:shd w:val="clear" w:color="auto" w:fill="auto"/>
            <w:noWrap/>
            <w:vAlign w:val="bottom"/>
          </w:tcPr>
          <w:p w14:paraId="4CC80513"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1996</w:t>
            </w:r>
          </w:p>
        </w:tc>
      </w:tr>
      <w:tr w:rsidR="00E42472" w:rsidRPr="00126268" w14:paraId="1D04F58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54D92F3"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SOUTHBRIDGE</w:t>
            </w:r>
          </w:p>
        </w:tc>
        <w:tc>
          <w:tcPr>
            <w:tcW w:w="2070" w:type="dxa"/>
            <w:tcBorders>
              <w:top w:val="nil"/>
              <w:left w:val="nil"/>
              <w:bottom w:val="single" w:sz="4" w:space="0" w:color="auto"/>
              <w:right w:val="single" w:sz="4" w:space="0" w:color="auto"/>
            </w:tcBorders>
            <w:shd w:val="clear" w:color="auto" w:fill="auto"/>
            <w:noWrap/>
            <w:vAlign w:val="bottom"/>
          </w:tcPr>
          <w:p w14:paraId="3C0B6A9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1971</w:t>
            </w:r>
          </w:p>
        </w:tc>
      </w:tr>
      <w:tr w:rsidR="00E42472" w:rsidRPr="00126268" w14:paraId="2EC9279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624B16C0"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STONEHAM*</w:t>
            </w:r>
          </w:p>
        </w:tc>
        <w:tc>
          <w:tcPr>
            <w:tcW w:w="2070" w:type="dxa"/>
            <w:tcBorders>
              <w:top w:val="nil"/>
              <w:left w:val="nil"/>
              <w:bottom w:val="single" w:sz="4" w:space="0" w:color="auto"/>
              <w:right w:val="single" w:sz="4" w:space="0" w:color="auto"/>
            </w:tcBorders>
            <w:shd w:val="clear" w:color="auto" w:fill="auto"/>
            <w:noWrap/>
            <w:vAlign w:val="bottom"/>
          </w:tcPr>
          <w:p w14:paraId="75B4A920"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075246CE"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6017697"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STURBRIDGE</w:t>
            </w:r>
          </w:p>
        </w:tc>
        <w:tc>
          <w:tcPr>
            <w:tcW w:w="2070" w:type="dxa"/>
            <w:tcBorders>
              <w:top w:val="nil"/>
              <w:left w:val="nil"/>
              <w:bottom w:val="single" w:sz="4" w:space="0" w:color="auto"/>
              <w:right w:val="single" w:sz="4" w:space="0" w:color="auto"/>
            </w:tcBorders>
            <w:shd w:val="clear" w:color="auto" w:fill="auto"/>
            <w:noWrap/>
            <w:vAlign w:val="bottom"/>
          </w:tcPr>
          <w:p w14:paraId="312F86C7"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1990</w:t>
            </w:r>
          </w:p>
        </w:tc>
      </w:tr>
      <w:tr w:rsidR="00E42472" w:rsidRPr="00126268" w14:paraId="6050BA06"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A72FD63"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SUDBURY</w:t>
            </w:r>
          </w:p>
        </w:tc>
        <w:tc>
          <w:tcPr>
            <w:tcW w:w="2070" w:type="dxa"/>
            <w:tcBorders>
              <w:top w:val="nil"/>
              <w:left w:val="nil"/>
              <w:bottom w:val="single" w:sz="4" w:space="0" w:color="auto"/>
              <w:right w:val="single" w:sz="4" w:space="0" w:color="auto"/>
            </w:tcBorders>
            <w:shd w:val="clear" w:color="auto" w:fill="auto"/>
            <w:noWrap/>
            <w:vAlign w:val="bottom"/>
          </w:tcPr>
          <w:p w14:paraId="286FB3C8"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1960</w:t>
            </w:r>
          </w:p>
        </w:tc>
      </w:tr>
      <w:tr w:rsidR="00E42472" w:rsidRPr="00126268" w14:paraId="30261DEC"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13FD6521" w14:textId="77777777" w:rsidR="00E42472" w:rsidRPr="00126268" w:rsidRDefault="00E42472" w:rsidP="00742CB2">
            <w:pPr>
              <w:spacing w:after="0" w:line="240" w:lineRule="auto"/>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SWAMPSCOTT*</w:t>
            </w:r>
          </w:p>
        </w:tc>
        <w:tc>
          <w:tcPr>
            <w:tcW w:w="2070" w:type="dxa"/>
            <w:tcBorders>
              <w:top w:val="nil"/>
              <w:left w:val="nil"/>
              <w:bottom w:val="single" w:sz="4" w:space="0" w:color="auto"/>
              <w:right w:val="single" w:sz="4" w:space="0" w:color="auto"/>
            </w:tcBorders>
            <w:shd w:val="clear" w:color="auto" w:fill="auto"/>
            <w:noWrap/>
            <w:vAlign w:val="bottom"/>
          </w:tcPr>
          <w:p w14:paraId="7B1D5A82" w14:textId="77777777" w:rsidR="00E42472" w:rsidRPr="00126268" w:rsidRDefault="00E42472" w:rsidP="00742CB2">
            <w:pPr>
              <w:spacing w:after="0" w:line="240" w:lineRule="auto"/>
              <w:jc w:val="center"/>
              <w:rPr>
                <w:rFonts w:ascii="Times New Roman" w:eastAsia="Times New Roman" w:hAnsi="Times New Roman" w:cs="Times New Roman"/>
                <w:sz w:val="27"/>
                <w:szCs w:val="27"/>
              </w:rPr>
            </w:pPr>
            <w:r w:rsidRPr="00126268">
              <w:rPr>
                <w:rFonts w:ascii="Times New Roman" w:hAnsi="Times New Roman" w:cs="Times New Roman"/>
                <w:color w:val="000000"/>
                <w:sz w:val="27"/>
                <w:szCs w:val="27"/>
              </w:rPr>
              <w:t>1978</w:t>
            </w:r>
          </w:p>
        </w:tc>
      </w:tr>
      <w:tr w:rsidR="00E42472" w:rsidRPr="00126268" w14:paraId="095F34C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156A16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SWANSEA</w:t>
            </w:r>
          </w:p>
        </w:tc>
        <w:tc>
          <w:tcPr>
            <w:tcW w:w="2070" w:type="dxa"/>
            <w:tcBorders>
              <w:top w:val="nil"/>
              <w:left w:val="nil"/>
              <w:bottom w:val="single" w:sz="4" w:space="0" w:color="auto"/>
              <w:right w:val="single" w:sz="4" w:space="0" w:color="auto"/>
            </w:tcBorders>
            <w:shd w:val="clear" w:color="auto" w:fill="auto"/>
            <w:noWrap/>
          </w:tcPr>
          <w:p w14:paraId="337ACEE0"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1969</w:t>
            </w:r>
          </w:p>
        </w:tc>
      </w:tr>
      <w:tr w:rsidR="00E42472" w:rsidRPr="00126268" w14:paraId="20D5780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478821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TAUNTON</w:t>
            </w:r>
          </w:p>
        </w:tc>
        <w:tc>
          <w:tcPr>
            <w:tcW w:w="2070" w:type="dxa"/>
            <w:tcBorders>
              <w:top w:val="nil"/>
              <w:left w:val="nil"/>
              <w:bottom w:val="single" w:sz="4" w:space="0" w:color="auto"/>
              <w:right w:val="single" w:sz="4" w:space="0" w:color="auto"/>
            </w:tcBorders>
            <w:shd w:val="clear" w:color="auto" w:fill="auto"/>
            <w:noWrap/>
          </w:tcPr>
          <w:p w14:paraId="3E24B235"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1981</w:t>
            </w:r>
          </w:p>
        </w:tc>
      </w:tr>
      <w:tr w:rsidR="00E42472" w:rsidRPr="00126268" w14:paraId="613B7CF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386A065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TEMPLETON</w:t>
            </w:r>
          </w:p>
        </w:tc>
        <w:tc>
          <w:tcPr>
            <w:tcW w:w="2070" w:type="dxa"/>
            <w:tcBorders>
              <w:top w:val="nil"/>
              <w:left w:val="nil"/>
              <w:bottom w:val="single" w:sz="4" w:space="0" w:color="auto"/>
              <w:right w:val="single" w:sz="4" w:space="0" w:color="auto"/>
            </w:tcBorders>
            <w:shd w:val="clear" w:color="auto" w:fill="auto"/>
            <w:noWrap/>
          </w:tcPr>
          <w:p w14:paraId="56825674"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1951</w:t>
            </w:r>
          </w:p>
        </w:tc>
      </w:tr>
      <w:tr w:rsidR="00E42472" w:rsidRPr="00126268" w14:paraId="05703D9E"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2365EA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TEWKSBURY</w:t>
            </w:r>
          </w:p>
        </w:tc>
        <w:tc>
          <w:tcPr>
            <w:tcW w:w="2070" w:type="dxa"/>
            <w:tcBorders>
              <w:top w:val="nil"/>
              <w:left w:val="nil"/>
              <w:bottom w:val="single" w:sz="4" w:space="0" w:color="auto"/>
              <w:right w:val="single" w:sz="4" w:space="0" w:color="auto"/>
            </w:tcBorders>
            <w:shd w:val="clear" w:color="auto" w:fill="auto"/>
            <w:noWrap/>
          </w:tcPr>
          <w:p w14:paraId="3ADB2D93"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1983</w:t>
            </w:r>
          </w:p>
        </w:tc>
      </w:tr>
      <w:tr w:rsidR="00E42472" w:rsidRPr="00126268" w14:paraId="1C62E7F0"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3DF88860"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TOPSFIELD</w:t>
            </w:r>
          </w:p>
        </w:tc>
        <w:tc>
          <w:tcPr>
            <w:tcW w:w="2070" w:type="dxa"/>
            <w:tcBorders>
              <w:top w:val="nil"/>
              <w:left w:val="nil"/>
              <w:bottom w:val="single" w:sz="4" w:space="0" w:color="auto"/>
              <w:right w:val="single" w:sz="4" w:space="0" w:color="auto"/>
            </w:tcBorders>
            <w:shd w:val="clear" w:color="auto" w:fill="auto"/>
            <w:noWrap/>
          </w:tcPr>
          <w:p w14:paraId="0294AAA3"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1953</w:t>
            </w:r>
          </w:p>
        </w:tc>
      </w:tr>
      <w:tr w:rsidR="00E42472" w:rsidRPr="00126268" w14:paraId="3369578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968A8ED"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TYNGSBOROUGH</w:t>
            </w:r>
          </w:p>
        </w:tc>
        <w:tc>
          <w:tcPr>
            <w:tcW w:w="2070" w:type="dxa"/>
            <w:tcBorders>
              <w:top w:val="nil"/>
              <w:left w:val="nil"/>
              <w:bottom w:val="single" w:sz="4" w:space="0" w:color="auto"/>
              <w:right w:val="single" w:sz="4" w:space="0" w:color="auto"/>
            </w:tcBorders>
            <w:shd w:val="clear" w:color="auto" w:fill="auto"/>
            <w:noWrap/>
          </w:tcPr>
          <w:p w14:paraId="5F254232"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1987</w:t>
            </w:r>
          </w:p>
        </w:tc>
      </w:tr>
      <w:tr w:rsidR="00E42472" w:rsidRPr="00126268" w14:paraId="362ECCB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B507876"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WAKEFIELD*</w:t>
            </w:r>
          </w:p>
        </w:tc>
        <w:tc>
          <w:tcPr>
            <w:tcW w:w="2070" w:type="dxa"/>
            <w:tcBorders>
              <w:top w:val="nil"/>
              <w:left w:val="nil"/>
              <w:bottom w:val="single" w:sz="4" w:space="0" w:color="auto"/>
              <w:right w:val="single" w:sz="4" w:space="0" w:color="auto"/>
            </w:tcBorders>
            <w:shd w:val="clear" w:color="auto" w:fill="auto"/>
            <w:noWrap/>
          </w:tcPr>
          <w:p w14:paraId="092A4892"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418DB5F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3C6FC9B1"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WALPOLE</w:t>
            </w:r>
          </w:p>
        </w:tc>
        <w:tc>
          <w:tcPr>
            <w:tcW w:w="2070" w:type="dxa"/>
            <w:tcBorders>
              <w:top w:val="nil"/>
              <w:left w:val="nil"/>
              <w:bottom w:val="single" w:sz="4" w:space="0" w:color="auto"/>
              <w:right w:val="single" w:sz="4" w:space="0" w:color="auto"/>
            </w:tcBorders>
            <w:shd w:val="clear" w:color="auto" w:fill="auto"/>
            <w:noWrap/>
          </w:tcPr>
          <w:p w14:paraId="27995CE6"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1977</w:t>
            </w:r>
          </w:p>
        </w:tc>
      </w:tr>
      <w:tr w:rsidR="00E42472" w:rsidRPr="00126268" w14:paraId="69A4D27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48B0A2A"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WALTHAM*</w:t>
            </w:r>
          </w:p>
        </w:tc>
        <w:tc>
          <w:tcPr>
            <w:tcW w:w="2070" w:type="dxa"/>
            <w:tcBorders>
              <w:top w:val="nil"/>
              <w:left w:val="nil"/>
              <w:bottom w:val="single" w:sz="4" w:space="0" w:color="auto"/>
              <w:right w:val="single" w:sz="4" w:space="0" w:color="auto"/>
            </w:tcBorders>
            <w:shd w:val="clear" w:color="auto" w:fill="auto"/>
            <w:noWrap/>
          </w:tcPr>
          <w:p w14:paraId="1511DF00"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04FF47E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32C479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WATERTOWN *</w:t>
            </w:r>
          </w:p>
        </w:tc>
        <w:tc>
          <w:tcPr>
            <w:tcW w:w="2070" w:type="dxa"/>
            <w:tcBorders>
              <w:top w:val="nil"/>
              <w:left w:val="nil"/>
              <w:bottom w:val="single" w:sz="4" w:space="0" w:color="auto"/>
              <w:right w:val="single" w:sz="4" w:space="0" w:color="auto"/>
            </w:tcBorders>
            <w:shd w:val="clear" w:color="auto" w:fill="auto"/>
            <w:noWrap/>
          </w:tcPr>
          <w:p w14:paraId="04C497C6"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1971</w:t>
            </w:r>
          </w:p>
        </w:tc>
      </w:tr>
      <w:tr w:rsidR="00E42472" w:rsidRPr="00126268" w14:paraId="2A2B0422"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075E22C"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WAYLAND</w:t>
            </w:r>
          </w:p>
        </w:tc>
        <w:tc>
          <w:tcPr>
            <w:tcW w:w="2070" w:type="dxa"/>
            <w:tcBorders>
              <w:top w:val="nil"/>
              <w:left w:val="nil"/>
              <w:bottom w:val="single" w:sz="4" w:space="0" w:color="auto"/>
              <w:right w:val="single" w:sz="4" w:space="0" w:color="auto"/>
            </w:tcBorders>
            <w:shd w:val="clear" w:color="auto" w:fill="auto"/>
            <w:noWrap/>
          </w:tcPr>
          <w:p w14:paraId="5572A4D9"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2000</w:t>
            </w:r>
          </w:p>
        </w:tc>
      </w:tr>
      <w:tr w:rsidR="00E42472" w:rsidRPr="00126268" w14:paraId="4AD35834"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F4A4406"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WELLESLEY* </w:t>
            </w:r>
          </w:p>
        </w:tc>
        <w:tc>
          <w:tcPr>
            <w:tcW w:w="2070" w:type="dxa"/>
            <w:tcBorders>
              <w:top w:val="nil"/>
              <w:left w:val="nil"/>
              <w:bottom w:val="single" w:sz="4" w:space="0" w:color="auto"/>
              <w:right w:val="single" w:sz="4" w:space="0" w:color="auto"/>
            </w:tcBorders>
            <w:shd w:val="clear" w:color="auto" w:fill="auto"/>
            <w:noWrap/>
          </w:tcPr>
          <w:p w14:paraId="6F207271"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1987</w:t>
            </w:r>
          </w:p>
        </w:tc>
      </w:tr>
      <w:tr w:rsidR="00E42472" w:rsidRPr="00126268" w14:paraId="46B5C8EC"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8EBA62C"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WENHAM</w:t>
            </w:r>
          </w:p>
        </w:tc>
        <w:tc>
          <w:tcPr>
            <w:tcW w:w="2070" w:type="dxa"/>
            <w:tcBorders>
              <w:top w:val="nil"/>
              <w:left w:val="nil"/>
              <w:bottom w:val="single" w:sz="4" w:space="0" w:color="auto"/>
              <w:right w:val="single" w:sz="4" w:space="0" w:color="auto"/>
            </w:tcBorders>
            <w:shd w:val="clear" w:color="auto" w:fill="auto"/>
            <w:noWrap/>
          </w:tcPr>
          <w:p w14:paraId="7352B34F"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1967</w:t>
            </w:r>
          </w:p>
        </w:tc>
      </w:tr>
      <w:tr w:rsidR="00E42472" w:rsidRPr="00126268" w14:paraId="594ABA3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6E9DCE0"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WESTBOROUGH</w:t>
            </w:r>
          </w:p>
        </w:tc>
        <w:tc>
          <w:tcPr>
            <w:tcW w:w="2070" w:type="dxa"/>
            <w:tcBorders>
              <w:top w:val="nil"/>
              <w:left w:val="nil"/>
              <w:bottom w:val="single" w:sz="4" w:space="0" w:color="auto"/>
              <w:right w:val="single" w:sz="4" w:space="0" w:color="auto"/>
            </w:tcBorders>
            <w:shd w:val="clear" w:color="auto" w:fill="auto"/>
            <w:noWrap/>
          </w:tcPr>
          <w:p w14:paraId="14CB60BC"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1974</w:t>
            </w:r>
          </w:p>
        </w:tc>
      </w:tr>
      <w:tr w:rsidR="00E42472" w:rsidRPr="00126268" w14:paraId="5E987B76"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2D72A2C"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lastRenderedPageBreak/>
              <w:t>WESTFORD</w:t>
            </w:r>
          </w:p>
        </w:tc>
        <w:tc>
          <w:tcPr>
            <w:tcW w:w="2070" w:type="dxa"/>
            <w:tcBorders>
              <w:top w:val="nil"/>
              <w:left w:val="nil"/>
              <w:bottom w:val="single" w:sz="4" w:space="0" w:color="auto"/>
              <w:right w:val="single" w:sz="4" w:space="0" w:color="auto"/>
            </w:tcBorders>
            <w:shd w:val="clear" w:color="auto" w:fill="auto"/>
            <w:noWrap/>
          </w:tcPr>
          <w:p w14:paraId="3379B16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1994</w:t>
            </w:r>
          </w:p>
        </w:tc>
      </w:tr>
      <w:tr w:rsidR="00E42472" w:rsidRPr="00126268" w14:paraId="75CF1726"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AC5480B"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WESTMINSTER</w:t>
            </w:r>
          </w:p>
        </w:tc>
        <w:tc>
          <w:tcPr>
            <w:tcW w:w="2070" w:type="dxa"/>
            <w:tcBorders>
              <w:top w:val="nil"/>
              <w:left w:val="nil"/>
              <w:bottom w:val="single" w:sz="4" w:space="0" w:color="auto"/>
              <w:right w:val="single" w:sz="4" w:space="0" w:color="auto"/>
            </w:tcBorders>
            <w:shd w:val="clear" w:color="auto" w:fill="auto"/>
            <w:noWrap/>
          </w:tcPr>
          <w:p w14:paraId="1D69903C"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1968</w:t>
            </w:r>
          </w:p>
        </w:tc>
      </w:tr>
      <w:tr w:rsidR="00E42472" w:rsidRPr="00126268" w14:paraId="73F46D2C"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24B8065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WEST NEWBURY</w:t>
            </w:r>
          </w:p>
        </w:tc>
        <w:tc>
          <w:tcPr>
            <w:tcW w:w="2070" w:type="dxa"/>
            <w:tcBorders>
              <w:top w:val="nil"/>
              <w:left w:val="nil"/>
              <w:bottom w:val="single" w:sz="4" w:space="0" w:color="auto"/>
              <w:right w:val="single" w:sz="4" w:space="0" w:color="auto"/>
            </w:tcBorders>
            <w:shd w:val="clear" w:color="auto" w:fill="auto"/>
            <w:noWrap/>
          </w:tcPr>
          <w:p w14:paraId="42D802E9"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1969</w:t>
            </w:r>
          </w:p>
        </w:tc>
      </w:tr>
      <w:tr w:rsidR="00E42472" w:rsidRPr="00126268" w14:paraId="331F150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30D2A9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WESTON*</w:t>
            </w:r>
          </w:p>
        </w:tc>
        <w:tc>
          <w:tcPr>
            <w:tcW w:w="2070" w:type="dxa"/>
            <w:tcBorders>
              <w:top w:val="nil"/>
              <w:left w:val="nil"/>
              <w:bottom w:val="single" w:sz="4" w:space="0" w:color="auto"/>
              <w:right w:val="single" w:sz="4" w:space="0" w:color="auto"/>
            </w:tcBorders>
            <w:shd w:val="clear" w:color="auto" w:fill="auto"/>
            <w:noWrap/>
          </w:tcPr>
          <w:p w14:paraId="2B27DB91"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1973</w:t>
            </w:r>
          </w:p>
        </w:tc>
      </w:tr>
      <w:tr w:rsidR="00E42472" w:rsidRPr="00126268" w14:paraId="613C927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A77A096"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WESTWOOD*</w:t>
            </w:r>
          </w:p>
        </w:tc>
        <w:tc>
          <w:tcPr>
            <w:tcW w:w="2070" w:type="dxa"/>
            <w:tcBorders>
              <w:top w:val="nil"/>
              <w:left w:val="nil"/>
              <w:bottom w:val="single" w:sz="4" w:space="0" w:color="auto"/>
              <w:right w:val="single" w:sz="4" w:space="0" w:color="auto"/>
            </w:tcBorders>
            <w:shd w:val="clear" w:color="auto" w:fill="auto"/>
            <w:noWrap/>
          </w:tcPr>
          <w:p w14:paraId="6A5886E9"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1977</w:t>
            </w:r>
          </w:p>
        </w:tc>
      </w:tr>
      <w:tr w:rsidR="00E42472" w:rsidRPr="00126268" w14:paraId="224A1E9B"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BCC397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WEYMOUTH</w:t>
            </w:r>
          </w:p>
        </w:tc>
        <w:tc>
          <w:tcPr>
            <w:tcW w:w="2070" w:type="dxa"/>
            <w:tcBorders>
              <w:top w:val="nil"/>
              <w:left w:val="nil"/>
              <w:bottom w:val="single" w:sz="4" w:space="0" w:color="auto"/>
              <w:right w:val="single" w:sz="4" w:space="0" w:color="auto"/>
            </w:tcBorders>
            <w:shd w:val="clear" w:color="auto" w:fill="auto"/>
            <w:noWrap/>
          </w:tcPr>
          <w:p w14:paraId="14C69B8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1972</w:t>
            </w:r>
          </w:p>
        </w:tc>
      </w:tr>
      <w:tr w:rsidR="00E42472" w:rsidRPr="00126268" w14:paraId="5DC7784E"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084E47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WINCHENDON</w:t>
            </w:r>
          </w:p>
        </w:tc>
        <w:tc>
          <w:tcPr>
            <w:tcW w:w="2070" w:type="dxa"/>
            <w:tcBorders>
              <w:top w:val="nil"/>
              <w:left w:val="nil"/>
              <w:bottom w:val="single" w:sz="4" w:space="0" w:color="auto"/>
              <w:right w:val="single" w:sz="4" w:space="0" w:color="auto"/>
            </w:tcBorders>
            <w:shd w:val="clear" w:color="auto" w:fill="auto"/>
            <w:noWrap/>
          </w:tcPr>
          <w:p w14:paraId="553E9ADA"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1958</w:t>
            </w:r>
          </w:p>
        </w:tc>
      </w:tr>
      <w:tr w:rsidR="00E42472" w:rsidRPr="00126268" w14:paraId="408DEA3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485F43BE"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WINCHESTER *</w:t>
            </w:r>
          </w:p>
        </w:tc>
        <w:tc>
          <w:tcPr>
            <w:tcW w:w="2070" w:type="dxa"/>
            <w:tcBorders>
              <w:top w:val="nil"/>
              <w:left w:val="nil"/>
              <w:bottom w:val="single" w:sz="4" w:space="0" w:color="auto"/>
              <w:right w:val="single" w:sz="4" w:space="0" w:color="auto"/>
            </w:tcBorders>
            <w:shd w:val="clear" w:color="auto" w:fill="auto"/>
            <w:noWrap/>
          </w:tcPr>
          <w:p w14:paraId="09B6B016"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1956</w:t>
            </w:r>
          </w:p>
        </w:tc>
      </w:tr>
      <w:tr w:rsidR="00E42472" w:rsidRPr="00126268" w14:paraId="1512BAC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F5F6952"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WINTHROP*</w:t>
            </w:r>
          </w:p>
        </w:tc>
        <w:tc>
          <w:tcPr>
            <w:tcW w:w="2070" w:type="dxa"/>
            <w:tcBorders>
              <w:top w:val="nil"/>
              <w:left w:val="nil"/>
              <w:bottom w:val="single" w:sz="4" w:space="0" w:color="auto"/>
              <w:right w:val="single" w:sz="4" w:space="0" w:color="auto"/>
            </w:tcBorders>
            <w:shd w:val="clear" w:color="auto" w:fill="auto"/>
            <w:noWrap/>
          </w:tcPr>
          <w:p w14:paraId="2A5835BF"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w:t>
            </w:r>
          </w:p>
        </w:tc>
      </w:tr>
      <w:tr w:rsidR="00E42472" w:rsidRPr="00126268" w14:paraId="2DEC602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A9333D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WOBURN*</w:t>
            </w:r>
          </w:p>
        </w:tc>
        <w:tc>
          <w:tcPr>
            <w:tcW w:w="2070" w:type="dxa"/>
            <w:tcBorders>
              <w:top w:val="nil"/>
              <w:left w:val="nil"/>
              <w:bottom w:val="single" w:sz="4" w:space="0" w:color="auto"/>
              <w:right w:val="single" w:sz="4" w:space="0" w:color="auto"/>
            </w:tcBorders>
            <w:shd w:val="clear" w:color="auto" w:fill="auto"/>
            <w:noWrap/>
          </w:tcPr>
          <w:p w14:paraId="4C387BA6"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1978/2008</w:t>
            </w:r>
          </w:p>
        </w:tc>
      </w:tr>
      <w:tr w:rsidR="00E42472" w:rsidRPr="00126268" w14:paraId="47A998FE" w14:textId="77777777" w:rsidTr="00E42472">
        <w:trPr>
          <w:trHeight w:val="386"/>
        </w:trPr>
        <w:tc>
          <w:tcPr>
            <w:tcW w:w="5670" w:type="dxa"/>
            <w:gridSpan w:val="2"/>
            <w:tcBorders>
              <w:top w:val="nil"/>
              <w:left w:val="single" w:sz="4" w:space="0" w:color="auto"/>
              <w:bottom w:val="single" w:sz="4" w:space="0" w:color="auto"/>
              <w:right w:val="single" w:sz="4" w:space="0" w:color="auto"/>
            </w:tcBorders>
            <w:shd w:val="clear" w:color="auto" w:fill="auto"/>
            <w:noWrap/>
          </w:tcPr>
          <w:p w14:paraId="68ACC90B" w14:textId="79D77E30" w:rsidR="00E42472" w:rsidRPr="00126268" w:rsidRDefault="00E42472" w:rsidP="00E4247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Partially Fluoridated</w:t>
            </w:r>
          </w:p>
        </w:tc>
      </w:tr>
      <w:tr w:rsidR="00E42472" w:rsidRPr="00126268" w14:paraId="27D64A5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05F14A0"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AQUINNAH </w:t>
            </w:r>
          </w:p>
        </w:tc>
        <w:tc>
          <w:tcPr>
            <w:tcW w:w="2070" w:type="dxa"/>
            <w:tcBorders>
              <w:top w:val="nil"/>
              <w:left w:val="nil"/>
              <w:bottom w:val="single" w:sz="4" w:space="0" w:color="auto"/>
              <w:right w:val="single" w:sz="4" w:space="0" w:color="auto"/>
            </w:tcBorders>
            <w:shd w:val="clear" w:color="auto" w:fill="auto"/>
            <w:noWrap/>
          </w:tcPr>
          <w:p w14:paraId="6AA71B7C"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1996</w:t>
            </w:r>
          </w:p>
        </w:tc>
      </w:tr>
      <w:tr w:rsidR="00E42472" w:rsidRPr="00126268" w14:paraId="474ACAB1"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2EE29AB"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BELCHERTOWN </w:t>
            </w:r>
          </w:p>
        </w:tc>
        <w:tc>
          <w:tcPr>
            <w:tcW w:w="2070" w:type="dxa"/>
            <w:tcBorders>
              <w:top w:val="nil"/>
              <w:left w:val="nil"/>
              <w:bottom w:val="single" w:sz="4" w:space="0" w:color="auto"/>
              <w:right w:val="single" w:sz="4" w:space="0" w:color="auto"/>
            </w:tcBorders>
            <w:shd w:val="clear" w:color="auto" w:fill="auto"/>
            <w:noWrap/>
          </w:tcPr>
          <w:p w14:paraId="65C164F4" w14:textId="77777777" w:rsidR="00E42472" w:rsidRPr="00126268" w:rsidRDefault="00E42472" w:rsidP="00742CB2">
            <w:pPr>
              <w:spacing w:after="0" w:line="240" w:lineRule="auto"/>
              <w:jc w:val="center"/>
              <w:rPr>
                <w:rFonts w:ascii="Times New Roman" w:hAnsi="Times New Roman" w:cs="Times New Roman"/>
                <w:sz w:val="27"/>
                <w:szCs w:val="27"/>
              </w:rPr>
            </w:pPr>
          </w:p>
        </w:tc>
      </w:tr>
      <w:tr w:rsidR="00E42472" w:rsidRPr="00126268" w14:paraId="7C6B1D0D"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1B4ED14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BOURNE (OTIS ANG)</w:t>
            </w:r>
          </w:p>
        </w:tc>
        <w:tc>
          <w:tcPr>
            <w:tcW w:w="2070" w:type="dxa"/>
            <w:tcBorders>
              <w:top w:val="nil"/>
              <w:left w:val="nil"/>
              <w:bottom w:val="single" w:sz="4" w:space="0" w:color="auto"/>
              <w:right w:val="single" w:sz="4" w:space="0" w:color="auto"/>
            </w:tcBorders>
            <w:shd w:val="clear" w:color="auto" w:fill="auto"/>
            <w:noWrap/>
          </w:tcPr>
          <w:p w14:paraId="39BF56A0"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1960</w:t>
            </w:r>
          </w:p>
        </w:tc>
      </w:tr>
      <w:tr w:rsidR="00E42472" w:rsidRPr="00126268" w14:paraId="3500EB6F"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34466F43"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BRIDGEWATER(MCI)</w:t>
            </w:r>
          </w:p>
        </w:tc>
        <w:tc>
          <w:tcPr>
            <w:tcW w:w="2070" w:type="dxa"/>
            <w:tcBorders>
              <w:top w:val="nil"/>
              <w:left w:val="nil"/>
              <w:bottom w:val="single" w:sz="4" w:space="0" w:color="auto"/>
              <w:right w:val="single" w:sz="4" w:space="0" w:color="auto"/>
            </w:tcBorders>
            <w:shd w:val="clear" w:color="auto" w:fill="auto"/>
            <w:noWrap/>
          </w:tcPr>
          <w:p w14:paraId="0D273AA1"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1989</w:t>
            </w:r>
          </w:p>
        </w:tc>
      </w:tr>
      <w:tr w:rsidR="00E42472" w:rsidRPr="00126268" w14:paraId="2232903A"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7F54DCF5"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CARLISLE</w:t>
            </w:r>
          </w:p>
        </w:tc>
        <w:tc>
          <w:tcPr>
            <w:tcW w:w="2070" w:type="dxa"/>
            <w:tcBorders>
              <w:top w:val="nil"/>
              <w:left w:val="nil"/>
              <w:bottom w:val="single" w:sz="4" w:space="0" w:color="auto"/>
              <w:right w:val="single" w:sz="4" w:space="0" w:color="auto"/>
            </w:tcBorders>
            <w:shd w:val="clear" w:color="auto" w:fill="auto"/>
            <w:noWrap/>
          </w:tcPr>
          <w:p w14:paraId="75ADA8D3" w14:textId="77777777" w:rsidR="00E42472" w:rsidRPr="00126268" w:rsidRDefault="00E42472" w:rsidP="00742CB2">
            <w:pPr>
              <w:spacing w:after="0" w:line="240" w:lineRule="auto"/>
              <w:jc w:val="center"/>
              <w:rPr>
                <w:rFonts w:ascii="Times New Roman" w:hAnsi="Times New Roman" w:cs="Times New Roman"/>
                <w:sz w:val="27"/>
                <w:szCs w:val="27"/>
              </w:rPr>
            </w:pPr>
          </w:p>
        </w:tc>
      </w:tr>
      <w:tr w:rsidR="00E42472" w:rsidRPr="00126268" w14:paraId="68466288"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8D3D85E"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CHARLTON **</w:t>
            </w:r>
          </w:p>
        </w:tc>
        <w:tc>
          <w:tcPr>
            <w:tcW w:w="2070" w:type="dxa"/>
            <w:tcBorders>
              <w:top w:val="nil"/>
              <w:left w:val="nil"/>
              <w:bottom w:val="single" w:sz="4" w:space="0" w:color="auto"/>
              <w:right w:val="single" w:sz="4" w:space="0" w:color="auto"/>
            </w:tcBorders>
            <w:shd w:val="clear" w:color="auto" w:fill="auto"/>
            <w:noWrap/>
          </w:tcPr>
          <w:p w14:paraId="422032B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1996</w:t>
            </w:r>
          </w:p>
        </w:tc>
      </w:tr>
      <w:tr w:rsidR="00E42472" w:rsidRPr="00126268" w14:paraId="7409D7F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F3EE341"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DIGHTON </w:t>
            </w:r>
          </w:p>
        </w:tc>
        <w:tc>
          <w:tcPr>
            <w:tcW w:w="2070" w:type="dxa"/>
            <w:tcBorders>
              <w:top w:val="nil"/>
              <w:left w:val="nil"/>
              <w:bottom w:val="single" w:sz="4" w:space="0" w:color="auto"/>
              <w:right w:val="single" w:sz="4" w:space="0" w:color="auto"/>
            </w:tcBorders>
            <w:shd w:val="clear" w:color="auto" w:fill="auto"/>
            <w:noWrap/>
          </w:tcPr>
          <w:p w14:paraId="5AA12B60"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1971</w:t>
            </w:r>
          </w:p>
        </w:tc>
      </w:tr>
      <w:tr w:rsidR="00E42472" w:rsidRPr="00126268" w14:paraId="54F2D409"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38AF139F"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DOVER</w:t>
            </w:r>
          </w:p>
        </w:tc>
        <w:tc>
          <w:tcPr>
            <w:tcW w:w="2070" w:type="dxa"/>
            <w:tcBorders>
              <w:top w:val="nil"/>
              <w:left w:val="nil"/>
              <w:bottom w:val="single" w:sz="4" w:space="0" w:color="auto"/>
              <w:right w:val="single" w:sz="4" w:space="0" w:color="auto"/>
            </w:tcBorders>
            <w:shd w:val="clear" w:color="auto" w:fill="auto"/>
            <w:noWrap/>
          </w:tcPr>
          <w:p w14:paraId="2F907C0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1997</w:t>
            </w:r>
          </w:p>
        </w:tc>
      </w:tr>
      <w:tr w:rsidR="00E42472" w:rsidRPr="00126268" w14:paraId="7353A565"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02BD3FA8"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DUDLEY **</w:t>
            </w:r>
          </w:p>
        </w:tc>
        <w:tc>
          <w:tcPr>
            <w:tcW w:w="2070" w:type="dxa"/>
            <w:tcBorders>
              <w:top w:val="nil"/>
              <w:left w:val="nil"/>
              <w:bottom w:val="single" w:sz="4" w:space="0" w:color="auto"/>
              <w:right w:val="single" w:sz="4" w:space="0" w:color="auto"/>
            </w:tcBorders>
            <w:shd w:val="clear" w:color="auto" w:fill="auto"/>
            <w:noWrap/>
          </w:tcPr>
          <w:p w14:paraId="313FB01A" w14:textId="77777777" w:rsidR="00E42472" w:rsidRPr="00126268" w:rsidRDefault="00E42472" w:rsidP="00742CB2">
            <w:pPr>
              <w:spacing w:after="0" w:line="240" w:lineRule="auto"/>
              <w:jc w:val="center"/>
              <w:rPr>
                <w:rFonts w:ascii="Times New Roman" w:hAnsi="Times New Roman" w:cs="Times New Roman"/>
                <w:sz w:val="27"/>
                <w:szCs w:val="27"/>
              </w:rPr>
            </w:pPr>
          </w:p>
        </w:tc>
      </w:tr>
      <w:tr w:rsidR="00E42472" w:rsidRPr="00126268" w14:paraId="680631A3"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6AFCFD43"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HARDWICK **</w:t>
            </w:r>
          </w:p>
        </w:tc>
        <w:tc>
          <w:tcPr>
            <w:tcW w:w="2070" w:type="dxa"/>
            <w:tcBorders>
              <w:top w:val="nil"/>
              <w:left w:val="nil"/>
              <w:bottom w:val="single" w:sz="4" w:space="0" w:color="auto"/>
              <w:right w:val="single" w:sz="4" w:space="0" w:color="auto"/>
            </w:tcBorders>
            <w:shd w:val="clear" w:color="auto" w:fill="auto"/>
            <w:noWrap/>
          </w:tcPr>
          <w:p w14:paraId="068CF100" w14:textId="77777777" w:rsidR="00E42472" w:rsidRPr="00126268" w:rsidRDefault="00E42472" w:rsidP="00742CB2">
            <w:pPr>
              <w:spacing w:after="0" w:line="240" w:lineRule="auto"/>
              <w:jc w:val="center"/>
              <w:rPr>
                <w:rFonts w:ascii="Times New Roman" w:hAnsi="Times New Roman" w:cs="Times New Roman"/>
                <w:sz w:val="27"/>
                <w:szCs w:val="27"/>
              </w:rPr>
            </w:pPr>
          </w:p>
        </w:tc>
      </w:tr>
      <w:tr w:rsidR="00E42472" w:rsidRPr="00126268" w14:paraId="1033C5D7" w14:textId="77777777" w:rsidTr="00742CB2">
        <w:trPr>
          <w:trHeight w:val="315"/>
        </w:trPr>
        <w:tc>
          <w:tcPr>
            <w:tcW w:w="3600" w:type="dxa"/>
            <w:tcBorders>
              <w:top w:val="nil"/>
              <w:left w:val="single" w:sz="4" w:space="0" w:color="auto"/>
              <w:bottom w:val="single" w:sz="4" w:space="0" w:color="auto"/>
              <w:right w:val="single" w:sz="4" w:space="0" w:color="auto"/>
            </w:tcBorders>
            <w:shd w:val="clear" w:color="auto" w:fill="auto"/>
            <w:noWrap/>
          </w:tcPr>
          <w:p w14:paraId="50AB339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MARSHFIELD</w:t>
            </w:r>
          </w:p>
        </w:tc>
        <w:tc>
          <w:tcPr>
            <w:tcW w:w="2070" w:type="dxa"/>
            <w:tcBorders>
              <w:top w:val="nil"/>
              <w:left w:val="nil"/>
              <w:bottom w:val="single" w:sz="4" w:space="0" w:color="auto"/>
              <w:right w:val="single" w:sz="4" w:space="0" w:color="auto"/>
            </w:tcBorders>
            <w:shd w:val="clear" w:color="auto" w:fill="auto"/>
            <w:noWrap/>
          </w:tcPr>
          <w:p w14:paraId="52E75850"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1987</w:t>
            </w:r>
          </w:p>
        </w:tc>
      </w:tr>
      <w:tr w:rsidR="00E42472" w:rsidRPr="00126268" w14:paraId="6E27D593"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2D39753D"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NEWBURY </w:t>
            </w:r>
          </w:p>
        </w:tc>
        <w:tc>
          <w:tcPr>
            <w:tcW w:w="2070" w:type="dxa"/>
            <w:tcBorders>
              <w:top w:val="nil"/>
              <w:left w:val="nil"/>
              <w:bottom w:val="nil"/>
              <w:right w:val="single" w:sz="4" w:space="0" w:color="auto"/>
            </w:tcBorders>
            <w:shd w:val="clear" w:color="auto" w:fill="auto"/>
            <w:noWrap/>
          </w:tcPr>
          <w:p w14:paraId="10537E7A"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1969</w:t>
            </w:r>
          </w:p>
        </w:tc>
      </w:tr>
      <w:tr w:rsidR="00E42472" w:rsidRPr="00126268" w14:paraId="3E321A1E"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09395EA5"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NORFOLK </w:t>
            </w:r>
          </w:p>
        </w:tc>
        <w:tc>
          <w:tcPr>
            <w:tcW w:w="2070" w:type="dxa"/>
            <w:tcBorders>
              <w:top w:val="nil"/>
              <w:left w:val="nil"/>
              <w:bottom w:val="nil"/>
              <w:right w:val="single" w:sz="4" w:space="0" w:color="auto"/>
            </w:tcBorders>
            <w:shd w:val="clear" w:color="auto" w:fill="auto"/>
            <w:noWrap/>
          </w:tcPr>
          <w:p w14:paraId="78F0852D"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1977</w:t>
            </w:r>
          </w:p>
        </w:tc>
      </w:tr>
      <w:tr w:rsidR="00E42472" w:rsidRPr="00126268" w14:paraId="678CDDF1"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2320B3A9"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PELHAM </w:t>
            </w:r>
          </w:p>
        </w:tc>
        <w:tc>
          <w:tcPr>
            <w:tcW w:w="2070" w:type="dxa"/>
            <w:tcBorders>
              <w:top w:val="nil"/>
              <w:left w:val="nil"/>
              <w:bottom w:val="nil"/>
              <w:right w:val="single" w:sz="4" w:space="0" w:color="auto"/>
            </w:tcBorders>
            <w:shd w:val="clear" w:color="auto" w:fill="auto"/>
            <w:noWrap/>
          </w:tcPr>
          <w:p w14:paraId="38992E2A"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1987</w:t>
            </w:r>
          </w:p>
        </w:tc>
      </w:tr>
      <w:tr w:rsidR="00E42472" w:rsidRPr="00126268" w14:paraId="2607F2CC"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222B5AD7"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ROYALSTON (SRIC)**</w:t>
            </w:r>
          </w:p>
        </w:tc>
        <w:tc>
          <w:tcPr>
            <w:tcW w:w="2070" w:type="dxa"/>
            <w:tcBorders>
              <w:top w:val="nil"/>
              <w:left w:val="nil"/>
              <w:bottom w:val="nil"/>
              <w:right w:val="single" w:sz="4" w:space="0" w:color="auto"/>
            </w:tcBorders>
            <w:shd w:val="clear" w:color="auto" w:fill="auto"/>
            <w:noWrap/>
          </w:tcPr>
          <w:p w14:paraId="7448C058" w14:textId="77777777" w:rsidR="00E42472" w:rsidRPr="00126268" w:rsidRDefault="00E42472" w:rsidP="00742CB2">
            <w:pPr>
              <w:spacing w:after="0" w:line="240" w:lineRule="auto"/>
              <w:jc w:val="center"/>
              <w:rPr>
                <w:rFonts w:ascii="Times New Roman" w:hAnsi="Times New Roman" w:cs="Times New Roman"/>
                <w:sz w:val="27"/>
                <w:szCs w:val="27"/>
              </w:rPr>
            </w:pPr>
          </w:p>
        </w:tc>
      </w:tr>
      <w:tr w:rsidR="00E42472" w:rsidRPr="00126268" w14:paraId="3FAA438F"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19FA3522"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WESTPORT </w:t>
            </w:r>
          </w:p>
        </w:tc>
        <w:tc>
          <w:tcPr>
            <w:tcW w:w="2070" w:type="dxa"/>
            <w:tcBorders>
              <w:top w:val="nil"/>
              <w:left w:val="nil"/>
              <w:bottom w:val="nil"/>
              <w:right w:val="single" w:sz="4" w:space="0" w:color="auto"/>
            </w:tcBorders>
            <w:shd w:val="clear" w:color="auto" w:fill="auto"/>
            <w:noWrap/>
          </w:tcPr>
          <w:p w14:paraId="2ED51598"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1975</w:t>
            </w:r>
          </w:p>
        </w:tc>
      </w:tr>
      <w:tr w:rsidR="00E42472" w:rsidRPr="00126268" w14:paraId="006F81F4"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01EE888A"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 xml:space="preserve">WILMINGTON </w:t>
            </w:r>
          </w:p>
        </w:tc>
        <w:tc>
          <w:tcPr>
            <w:tcW w:w="2070" w:type="dxa"/>
            <w:tcBorders>
              <w:top w:val="nil"/>
              <w:left w:val="nil"/>
              <w:bottom w:val="nil"/>
              <w:right w:val="single" w:sz="4" w:space="0" w:color="auto"/>
            </w:tcBorders>
            <w:shd w:val="clear" w:color="auto" w:fill="auto"/>
            <w:noWrap/>
          </w:tcPr>
          <w:p w14:paraId="36F8C377"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2009</w:t>
            </w:r>
          </w:p>
        </w:tc>
      </w:tr>
      <w:tr w:rsidR="00E42472" w:rsidRPr="00126268" w14:paraId="5AFAB6B2" w14:textId="77777777" w:rsidTr="00742CB2">
        <w:trPr>
          <w:trHeight w:val="315"/>
        </w:trPr>
        <w:tc>
          <w:tcPr>
            <w:tcW w:w="3600" w:type="dxa"/>
            <w:tcBorders>
              <w:top w:val="nil"/>
              <w:left w:val="single" w:sz="4" w:space="0" w:color="auto"/>
              <w:bottom w:val="nil"/>
              <w:right w:val="single" w:sz="4" w:space="0" w:color="auto"/>
            </w:tcBorders>
            <w:shd w:val="clear" w:color="auto" w:fill="auto"/>
            <w:noWrap/>
          </w:tcPr>
          <w:p w14:paraId="50D93053" w14:textId="77777777" w:rsidR="00E42472" w:rsidRPr="00126268" w:rsidRDefault="00E42472" w:rsidP="00742CB2">
            <w:pPr>
              <w:spacing w:after="0" w:line="240" w:lineRule="auto"/>
              <w:rPr>
                <w:rFonts w:ascii="Times New Roman" w:hAnsi="Times New Roman" w:cs="Times New Roman"/>
                <w:sz w:val="27"/>
                <w:szCs w:val="27"/>
              </w:rPr>
            </w:pPr>
            <w:r w:rsidRPr="00126268">
              <w:rPr>
                <w:rFonts w:ascii="Times New Roman" w:hAnsi="Times New Roman" w:cs="Times New Roman"/>
                <w:sz w:val="27"/>
                <w:szCs w:val="27"/>
              </w:rPr>
              <w:t>WORCESTER</w:t>
            </w:r>
          </w:p>
        </w:tc>
        <w:tc>
          <w:tcPr>
            <w:tcW w:w="2070" w:type="dxa"/>
            <w:tcBorders>
              <w:top w:val="nil"/>
              <w:left w:val="nil"/>
              <w:bottom w:val="nil"/>
              <w:right w:val="single" w:sz="4" w:space="0" w:color="auto"/>
            </w:tcBorders>
            <w:shd w:val="clear" w:color="auto" w:fill="auto"/>
            <w:noWrap/>
          </w:tcPr>
          <w:p w14:paraId="371FD352" w14:textId="77777777" w:rsidR="00E42472" w:rsidRPr="00126268" w:rsidRDefault="00E42472" w:rsidP="00742CB2">
            <w:pPr>
              <w:spacing w:after="0" w:line="240" w:lineRule="auto"/>
              <w:jc w:val="center"/>
              <w:rPr>
                <w:rFonts w:ascii="Times New Roman" w:hAnsi="Times New Roman" w:cs="Times New Roman"/>
                <w:sz w:val="27"/>
                <w:szCs w:val="27"/>
              </w:rPr>
            </w:pPr>
            <w:r w:rsidRPr="00126268">
              <w:rPr>
                <w:rFonts w:ascii="Times New Roman" w:hAnsi="Times New Roman" w:cs="Times New Roman"/>
                <w:sz w:val="27"/>
                <w:szCs w:val="27"/>
              </w:rPr>
              <w:t>1995</w:t>
            </w:r>
          </w:p>
        </w:tc>
      </w:tr>
      <w:tr w:rsidR="00E42472" w:rsidRPr="00126268" w14:paraId="2A4B7B5F" w14:textId="77777777" w:rsidTr="00742CB2">
        <w:trPr>
          <w:trHeight w:val="315"/>
        </w:trPr>
        <w:tc>
          <w:tcPr>
            <w:tcW w:w="5670" w:type="dxa"/>
            <w:gridSpan w:val="2"/>
            <w:tcBorders>
              <w:top w:val="nil"/>
              <w:left w:val="single" w:sz="4" w:space="0" w:color="auto"/>
              <w:bottom w:val="nil"/>
              <w:right w:val="single" w:sz="4" w:space="0" w:color="auto"/>
            </w:tcBorders>
            <w:shd w:val="clear" w:color="auto" w:fill="auto"/>
            <w:noWrap/>
          </w:tcPr>
          <w:p w14:paraId="5F3FB68F" w14:textId="77777777" w:rsidR="00E42472" w:rsidRPr="00382516" w:rsidRDefault="00E42472" w:rsidP="00742CB2">
            <w:pPr>
              <w:spacing w:after="0" w:line="240" w:lineRule="auto"/>
              <w:rPr>
                <w:rFonts w:ascii="Times New Roman" w:hAnsi="Times New Roman" w:cs="Times New Roman"/>
                <w:sz w:val="27"/>
                <w:szCs w:val="27"/>
              </w:rPr>
            </w:pPr>
            <w:r w:rsidRPr="00382516">
              <w:rPr>
                <w:rFonts w:ascii="Times New Roman" w:hAnsi="Times New Roman" w:cs="Times New Roman"/>
                <w:sz w:val="27"/>
                <w:szCs w:val="27"/>
              </w:rPr>
              <w:t>*Members of the Massachusetts Water Resources Authority (MWRA) fluoridated in 1978 (old MDC)</w:t>
            </w:r>
          </w:p>
        </w:tc>
      </w:tr>
      <w:tr w:rsidR="00E42472" w:rsidRPr="00126268" w14:paraId="281ABAFD" w14:textId="77777777" w:rsidTr="00742CB2">
        <w:trPr>
          <w:trHeight w:val="315"/>
        </w:trPr>
        <w:tc>
          <w:tcPr>
            <w:tcW w:w="5670" w:type="dxa"/>
            <w:gridSpan w:val="2"/>
            <w:tcBorders>
              <w:top w:val="nil"/>
              <w:left w:val="single" w:sz="4" w:space="0" w:color="auto"/>
              <w:bottom w:val="nil"/>
              <w:right w:val="single" w:sz="4" w:space="0" w:color="auto"/>
            </w:tcBorders>
            <w:shd w:val="clear" w:color="auto" w:fill="auto"/>
            <w:noWrap/>
          </w:tcPr>
          <w:p w14:paraId="2CC8A2CF" w14:textId="77777777" w:rsidR="00E42472" w:rsidRPr="00382516" w:rsidRDefault="00E42472" w:rsidP="00742CB2">
            <w:pPr>
              <w:spacing w:after="0" w:line="240" w:lineRule="auto"/>
              <w:rPr>
                <w:rFonts w:ascii="Times New Roman" w:hAnsi="Times New Roman" w:cs="Times New Roman"/>
                <w:sz w:val="27"/>
                <w:szCs w:val="27"/>
              </w:rPr>
            </w:pPr>
            <w:r w:rsidRPr="00382516">
              <w:rPr>
                <w:rFonts w:ascii="Times New Roman" w:hAnsi="Times New Roman" w:cs="Times New Roman"/>
                <w:sz w:val="27"/>
                <w:szCs w:val="27"/>
              </w:rPr>
              <w:t>**Naturally fluoridated at .7 or higher ppm.</w:t>
            </w:r>
          </w:p>
        </w:tc>
      </w:tr>
      <w:tr w:rsidR="00E42472" w:rsidRPr="00126268" w14:paraId="0108F8E3" w14:textId="77777777" w:rsidTr="00742CB2">
        <w:trPr>
          <w:trHeight w:val="315"/>
        </w:trPr>
        <w:tc>
          <w:tcPr>
            <w:tcW w:w="5670" w:type="dxa"/>
            <w:gridSpan w:val="2"/>
            <w:tcBorders>
              <w:top w:val="nil"/>
              <w:left w:val="single" w:sz="4" w:space="0" w:color="auto"/>
              <w:bottom w:val="nil"/>
              <w:right w:val="single" w:sz="4" w:space="0" w:color="auto"/>
            </w:tcBorders>
            <w:shd w:val="clear" w:color="auto" w:fill="auto"/>
            <w:noWrap/>
          </w:tcPr>
          <w:p w14:paraId="248442F2" w14:textId="77777777" w:rsidR="00E42472" w:rsidRPr="00382516" w:rsidRDefault="00E42472" w:rsidP="00742CB2">
            <w:pPr>
              <w:spacing w:after="0" w:line="240" w:lineRule="auto"/>
              <w:rPr>
                <w:rFonts w:ascii="Times New Roman" w:hAnsi="Times New Roman" w:cs="Times New Roman"/>
                <w:sz w:val="27"/>
                <w:szCs w:val="27"/>
              </w:rPr>
            </w:pPr>
            <w:r w:rsidRPr="00382516">
              <w:rPr>
                <w:rFonts w:ascii="Times New Roman" w:hAnsi="Times New Roman" w:cs="Times New Roman"/>
                <w:sz w:val="27"/>
                <w:szCs w:val="27"/>
              </w:rPr>
              <w:t>***Public water system which began receiving fluoridated water in two different years</w:t>
            </w:r>
          </w:p>
        </w:tc>
      </w:tr>
    </w:tbl>
    <w:p w14:paraId="60AC455D" w14:textId="77777777" w:rsidR="00E42472" w:rsidRDefault="00E42472" w:rsidP="005F4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32"/>
          <w:szCs w:val="32"/>
        </w:rPr>
      </w:pPr>
    </w:p>
    <w:p w14:paraId="473DA40B" w14:textId="77777777" w:rsidR="00E569C2" w:rsidRPr="00F75A45" w:rsidRDefault="00E569C2" w:rsidP="00E569C2">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Prepared by:  Massachusetts Department of Public Health-Office of Oral Health          </w:t>
      </w:r>
      <w:r w:rsidRPr="00F75A45">
        <w:rPr>
          <w:rFonts w:ascii="Times New Roman" w:eastAsia="Times New Roman" w:hAnsi="Times New Roman" w:cs="Times New Roman"/>
          <w:sz w:val="27"/>
          <w:szCs w:val="27"/>
        </w:rPr>
        <w:tab/>
      </w:r>
      <w:r w:rsidRPr="00F75A45">
        <w:rPr>
          <w:rFonts w:ascii="Times New Roman" w:eastAsia="Times New Roman" w:hAnsi="Times New Roman" w:cs="Times New Roman"/>
          <w:sz w:val="27"/>
          <w:szCs w:val="27"/>
        </w:rPr>
        <w:tab/>
      </w:r>
    </w:p>
    <w:p w14:paraId="612FA828" w14:textId="6F0E6B08" w:rsidR="00E569C2" w:rsidRPr="00F75A45" w:rsidRDefault="00E569C2" w:rsidP="00E569C2">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For additional information </w:t>
      </w:r>
      <w:r w:rsidR="004E2446" w:rsidRPr="00F75A45">
        <w:rPr>
          <w:rFonts w:ascii="Times New Roman" w:eastAsia="Times New Roman" w:hAnsi="Times New Roman" w:cs="Times New Roman"/>
          <w:sz w:val="27"/>
          <w:szCs w:val="27"/>
        </w:rPr>
        <w:t xml:space="preserve">email: </w:t>
      </w:r>
      <w:hyperlink r:id="rId58" w:history="1">
        <w:r w:rsidR="004E2446" w:rsidRPr="00F75A45">
          <w:rPr>
            <w:rStyle w:val="Hyperlink"/>
            <w:rFonts w:ascii="Times New Roman" w:eastAsia="Times New Roman" w:hAnsi="Times New Roman" w:cs="Times New Roman"/>
            <w:sz w:val="27"/>
            <w:szCs w:val="27"/>
          </w:rPr>
          <w:t>Oral.Health@state.ma.us</w:t>
        </w:r>
      </w:hyperlink>
      <w:r w:rsidR="004E2446" w:rsidRPr="00F75A45">
        <w:rPr>
          <w:rFonts w:ascii="Times New Roman" w:eastAsia="Times New Roman" w:hAnsi="Times New Roman" w:cs="Times New Roman"/>
          <w:sz w:val="27"/>
          <w:szCs w:val="27"/>
        </w:rPr>
        <w:t xml:space="preserve"> or </w:t>
      </w:r>
      <w:r w:rsidRPr="00F75A45">
        <w:rPr>
          <w:rFonts w:ascii="Times New Roman" w:eastAsia="Times New Roman" w:hAnsi="Times New Roman" w:cs="Times New Roman"/>
          <w:sz w:val="27"/>
          <w:szCs w:val="27"/>
        </w:rPr>
        <w:t xml:space="preserve">go to </w:t>
      </w:r>
      <w:hyperlink r:id="rId59" w:history="1">
        <w:r w:rsidRPr="00F75A45">
          <w:rPr>
            <w:rStyle w:val="Hyperlink"/>
            <w:rFonts w:ascii="Times New Roman" w:eastAsia="Times New Roman" w:hAnsi="Times New Roman" w:cs="Times New Roman"/>
            <w:sz w:val="27"/>
            <w:szCs w:val="27"/>
          </w:rPr>
          <w:t>www.mass.gov/dph/oralhealth</w:t>
        </w:r>
      </w:hyperlink>
    </w:p>
    <w:p w14:paraId="2FF1923C" w14:textId="6D8BEAC5" w:rsidR="001F5A2B" w:rsidRPr="00F75A45" w:rsidRDefault="001F5A2B" w:rsidP="001F5A2B">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Fluoride Resources:</w:t>
      </w:r>
    </w:p>
    <w:p w14:paraId="6183C77C" w14:textId="77777777" w:rsidR="001F5A2B" w:rsidRPr="00F75A45" w:rsidRDefault="001F5A2B" w:rsidP="008369EA">
      <w:pPr>
        <w:spacing w:after="0" w:line="240" w:lineRule="auto"/>
        <w:rPr>
          <w:rFonts w:ascii="Times New Roman" w:eastAsia="Times New Roman" w:hAnsi="Times New Roman" w:cs="Times New Roman"/>
          <w:sz w:val="27"/>
          <w:szCs w:val="27"/>
        </w:rPr>
      </w:pPr>
    </w:p>
    <w:p w14:paraId="1788C906" w14:textId="77777777" w:rsidR="001F5A2B" w:rsidRPr="00F75A45" w:rsidRDefault="001F5A2B" w:rsidP="008369EA">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American Dental Association</w:t>
      </w:r>
    </w:p>
    <w:p w14:paraId="7594B103" w14:textId="0F49AE34" w:rsidR="001F5A2B" w:rsidRPr="00F75A45" w:rsidRDefault="005B671A" w:rsidP="008369EA">
      <w:pPr>
        <w:spacing w:after="0" w:line="240" w:lineRule="auto"/>
        <w:rPr>
          <w:rFonts w:ascii="Times New Roman" w:eastAsia="Times New Roman" w:hAnsi="Times New Roman" w:cs="Times New Roman"/>
          <w:sz w:val="27"/>
          <w:szCs w:val="27"/>
        </w:rPr>
      </w:pPr>
      <w:hyperlink r:id="rId60" w:history="1">
        <w:r w:rsidR="001F5A2B" w:rsidRPr="00F75A45">
          <w:rPr>
            <w:rStyle w:val="Hyperlink"/>
            <w:rFonts w:ascii="Times New Roman" w:eastAsia="Times New Roman" w:hAnsi="Times New Roman" w:cs="Times New Roman"/>
            <w:sz w:val="27"/>
            <w:szCs w:val="27"/>
          </w:rPr>
          <w:t>www.ada.org/en/public-programs/%20advocating-for-the-public/fluoride-and-fluoridation/ada-fluoridation-resources</w:t>
        </w:r>
      </w:hyperlink>
    </w:p>
    <w:p w14:paraId="6457A504" w14:textId="77777777" w:rsidR="001F5A2B" w:rsidRPr="00F75A45" w:rsidRDefault="001F5A2B" w:rsidP="008369EA">
      <w:pPr>
        <w:spacing w:after="0" w:line="240" w:lineRule="auto"/>
        <w:rPr>
          <w:rFonts w:ascii="Times New Roman" w:eastAsia="Times New Roman" w:hAnsi="Times New Roman" w:cs="Times New Roman"/>
          <w:sz w:val="27"/>
          <w:szCs w:val="27"/>
        </w:rPr>
      </w:pPr>
    </w:p>
    <w:p w14:paraId="11627E12" w14:textId="77777777" w:rsidR="001F5A2B" w:rsidRPr="00F75A45" w:rsidRDefault="001F5A2B" w:rsidP="008369EA">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Campaign for Dental Health (alliance of health professionals and scientists)</w:t>
      </w:r>
    </w:p>
    <w:p w14:paraId="0A8B366F" w14:textId="18ACBB6A" w:rsidR="001F5A2B" w:rsidRPr="00F75A45" w:rsidRDefault="005B671A" w:rsidP="008369EA">
      <w:pPr>
        <w:spacing w:after="0" w:line="240" w:lineRule="auto"/>
        <w:rPr>
          <w:rFonts w:ascii="Times New Roman" w:eastAsia="Times New Roman" w:hAnsi="Times New Roman" w:cs="Times New Roman"/>
          <w:sz w:val="27"/>
          <w:szCs w:val="27"/>
        </w:rPr>
      </w:pPr>
      <w:hyperlink r:id="rId61" w:history="1">
        <w:r w:rsidR="001F5A2B" w:rsidRPr="00F75A45">
          <w:rPr>
            <w:rStyle w:val="Hyperlink"/>
            <w:rFonts w:ascii="Times New Roman" w:eastAsia="Times New Roman" w:hAnsi="Times New Roman" w:cs="Times New Roman"/>
            <w:sz w:val="27"/>
            <w:szCs w:val="27"/>
          </w:rPr>
          <w:t>www.ilikemyteeth.org/</w:t>
        </w:r>
      </w:hyperlink>
    </w:p>
    <w:p w14:paraId="19B3F527" w14:textId="77777777" w:rsidR="001F5A2B" w:rsidRPr="00F75A45" w:rsidRDefault="001F5A2B" w:rsidP="008369EA">
      <w:pPr>
        <w:spacing w:after="0" w:line="240" w:lineRule="auto"/>
        <w:rPr>
          <w:rFonts w:ascii="Times New Roman" w:eastAsia="Times New Roman" w:hAnsi="Times New Roman" w:cs="Times New Roman"/>
          <w:sz w:val="27"/>
          <w:szCs w:val="27"/>
        </w:rPr>
      </w:pPr>
    </w:p>
    <w:p w14:paraId="27D08ED2" w14:textId="77777777" w:rsidR="001F5A2B" w:rsidRPr="00F75A45" w:rsidRDefault="001F5A2B" w:rsidP="008369EA">
      <w:pPr>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 Centers of Disease Control and Prevention - available in multiple languages</w:t>
      </w:r>
    </w:p>
    <w:p w14:paraId="4D09FDEB" w14:textId="1B0B6979" w:rsidR="005F4480" w:rsidRPr="00F75A45" w:rsidRDefault="005B671A" w:rsidP="005F4480">
      <w:pPr>
        <w:spacing w:after="0" w:line="240" w:lineRule="auto"/>
        <w:rPr>
          <w:rFonts w:ascii="Times New Roman" w:eastAsia="Times New Roman" w:hAnsi="Times New Roman" w:cs="Times New Roman"/>
          <w:sz w:val="27"/>
          <w:szCs w:val="27"/>
        </w:rPr>
      </w:pPr>
      <w:hyperlink r:id="rId62" w:history="1">
        <w:r w:rsidR="005F4480" w:rsidRPr="00F75A45">
          <w:rPr>
            <w:rStyle w:val="Hyperlink"/>
            <w:rFonts w:ascii="Times New Roman" w:eastAsia="Times New Roman" w:hAnsi="Times New Roman" w:cs="Times New Roman"/>
            <w:sz w:val="27"/>
            <w:szCs w:val="27"/>
          </w:rPr>
          <w:t>www.cdc.gov/fluoridation/</w:t>
        </w:r>
      </w:hyperlink>
    </w:p>
    <w:p w14:paraId="1FDA0693" w14:textId="77777777" w:rsidR="005F4480" w:rsidRPr="00F75A45" w:rsidRDefault="005F4480" w:rsidP="005F4480">
      <w:pPr>
        <w:spacing w:after="0" w:line="240" w:lineRule="auto"/>
        <w:rPr>
          <w:rFonts w:ascii="Times New Roman" w:eastAsia="Times New Roman" w:hAnsi="Times New Roman" w:cs="Times New Roman"/>
          <w:sz w:val="27"/>
          <w:szCs w:val="27"/>
        </w:rPr>
      </w:pPr>
    </w:p>
    <w:p w14:paraId="0A3AF10D" w14:textId="77777777" w:rsidR="005F4480" w:rsidRPr="00F75A45" w:rsidRDefault="005F4480" w:rsidP="005F4480">
      <w:pPr>
        <w:spacing w:after="0" w:line="240" w:lineRule="auto"/>
        <w:rPr>
          <w:rFonts w:ascii="Times New Roman" w:eastAsia="Times New Roman" w:hAnsi="Times New Roman" w:cs="Times New Roman"/>
          <w:sz w:val="27"/>
          <w:szCs w:val="27"/>
        </w:rPr>
      </w:pPr>
    </w:p>
    <w:p w14:paraId="35BE1D18" w14:textId="135F0C6C" w:rsidR="001F5A2B" w:rsidRPr="00F75A45" w:rsidRDefault="001F5A2B" w:rsidP="005F4480">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t>Appendix</w:t>
      </w:r>
      <w:r w:rsidR="009151CA" w:rsidRPr="00F75A45">
        <w:rPr>
          <w:rFonts w:ascii="Times New Roman" w:eastAsia="Times New Roman" w:hAnsi="Times New Roman" w:cs="Times New Roman"/>
          <w:b/>
          <w:sz w:val="32"/>
          <w:szCs w:val="32"/>
        </w:rPr>
        <w:t xml:space="preserve"> </w:t>
      </w:r>
      <w:r w:rsidR="00571CA8" w:rsidRPr="00F75A45">
        <w:rPr>
          <w:rFonts w:ascii="Times New Roman" w:eastAsia="Times New Roman" w:hAnsi="Times New Roman" w:cs="Times New Roman"/>
          <w:b/>
          <w:sz w:val="32"/>
          <w:szCs w:val="32"/>
        </w:rPr>
        <w:t>5</w:t>
      </w:r>
    </w:p>
    <w:p w14:paraId="4CE32A75" w14:textId="1DC8E688" w:rsidR="00C12BDF" w:rsidRPr="00F75A45" w:rsidRDefault="00C718F5" w:rsidP="00836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t xml:space="preserve">Pyogenic Granuloma </w:t>
      </w:r>
      <w:r w:rsidR="00C13306" w:rsidRPr="00F75A45">
        <w:rPr>
          <w:rFonts w:ascii="Times New Roman" w:eastAsia="Times New Roman" w:hAnsi="Times New Roman" w:cs="Times New Roman"/>
          <w:b/>
          <w:sz w:val="32"/>
          <w:szCs w:val="32"/>
        </w:rPr>
        <w:t xml:space="preserve">and Gingivitis </w:t>
      </w:r>
      <w:r w:rsidRPr="00F75A45">
        <w:rPr>
          <w:rFonts w:ascii="Times New Roman" w:eastAsia="Times New Roman" w:hAnsi="Times New Roman" w:cs="Times New Roman"/>
          <w:b/>
          <w:sz w:val="32"/>
          <w:szCs w:val="32"/>
        </w:rPr>
        <w:t>during Pregnancy</w:t>
      </w:r>
    </w:p>
    <w:p w14:paraId="2070F5E7" w14:textId="77777777" w:rsidR="00E5403F" w:rsidRPr="00F75A45" w:rsidRDefault="00E5403F" w:rsidP="00836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p>
    <w:p w14:paraId="41E0A970" w14:textId="215ED8DB" w:rsidR="00C12BDF" w:rsidRPr="00F75A45" w:rsidRDefault="005F4480" w:rsidP="00C1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Figure 1 shows a photograph of a</w:t>
      </w:r>
      <w:r w:rsidR="00E5403F" w:rsidRPr="00F75A45">
        <w:rPr>
          <w:rFonts w:ascii="Times New Roman" w:eastAsia="Times New Roman" w:hAnsi="Times New Roman" w:cs="Times New Roman"/>
          <w:sz w:val="27"/>
          <w:szCs w:val="27"/>
        </w:rPr>
        <w:t xml:space="preserve"> </w:t>
      </w:r>
      <w:r w:rsidRPr="00F75A45">
        <w:rPr>
          <w:rFonts w:ascii="Times New Roman" w:eastAsia="Times New Roman" w:hAnsi="Times New Roman" w:cs="Times New Roman"/>
          <w:sz w:val="27"/>
          <w:szCs w:val="27"/>
        </w:rPr>
        <w:t>p</w:t>
      </w:r>
      <w:r w:rsidR="00C12BDF" w:rsidRPr="00F75A45">
        <w:rPr>
          <w:rFonts w:ascii="Times New Roman" w:eastAsia="Times New Roman" w:hAnsi="Times New Roman" w:cs="Times New Roman"/>
          <w:sz w:val="27"/>
          <w:szCs w:val="27"/>
        </w:rPr>
        <w:t>regnancy oral tumor (pyogenic granuloma)</w:t>
      </w:r>
    </w:p>
    <w:p w14:paraId="4EB1FD55" w14:textId="77777777" w:rsidR="005F4480" w:rsidRPr="00F75A45" w:rsidRDefault="005F4480" w:rsidP="00C1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p>
    <w:p w14:paraId="712258F9" w14:textId="06CEEE9E" w:rsidR="00E5403F" w:rsidRPr="00F75A45" w:rsidRDefault="005F4480" w:rsidP="00C1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Figure 2 shows a photograph of g</w:t>
      </w:r>
      <w:r w:rsidR="00E5403F" w:rsidRPr="00F75A45">
        <w:rPr>
          <w:rFonts w:ascii="Times New Roman" w:eastAsia="Times New Roman" w:hAnsi="Times New Roman" w:cs="Times New Roman"/>
          <w:sz w:val="27"/>
          <w:szCs w:val="27"/>
        </w:rPr>
        <w:t>ingivitis</w:t>
      </w:r>
    </w:p>
    <w:p w14:paraId="73EBC7DA" w14:textId="77777777" w:rsidR="00E5403F" w:rsidRPr="00F75A45" w:rsidRDefault="00E5403F" w:rsidP="00C1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p>
    <w:p w14:paraId="1266A23E" w14:textId="77777777" w:rsidR="00E5403F" w:rsidRPr="00F75A45" w:rsidRDefault="00E5403F" w:rsidP="00C1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7"/>
          <w:szCs w:val="27"/>
        </w:rPr>
      </w:pPr>
    </w:p>
    <w:p w14:paraId="04321D87" w14:textId="54813616" w:rsidR="003425F3" w:rsidRPr="00F75A45" w:rsidRDefault="00C12BDF" w:rsidP="00630F27">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br w:type="page"/>
      </w:r>
    </w:p>
    <w:p w14:paraId="54F876F9" w14:textId="77777777" w:rsidR="00D14AEB" w:rsidRPr="00F75A45" w:rsidRDefault="003425F3" w:rsidP="008369EA">
      <w:pPr>
        <w:spacing w:after="0"/>
        <w:rPr>
          <w:rFonts w:ascii="Times New Roman" w:eastAsia="Times New Roman" w:hAnsi="Times New Roman" w:cs="Times New Roman"/>
          <w:b/>
          <w:noProof/>
          <w:color w:val="000000"/>
          <w:sz w:val="32"/>
          <w:szCs w:val="32"/>
        </w:rPr>
      </w:pPr>
      <w:r w:rsidRPr="00F75A45">
        <w:rPr>
          <w:rFonts w:ascii="Times New Roman" w:eastAsia="Times New Roman" w:hAnsi="Times New Roman" w:cs="Times New Roman"/>
          <w:color w:val="000000"/>
          <w:sz w:val="27"/>
          <w:szCs w:val="27"/>
        </w:rPr>
        <w:lastRenderedPageBreak/>
        <w:fldChar w:fldCharType="begin"/>
      </w:r>
      <w:r w:rsidRPr="00F75A45">
        <w:rPr>
          <w:rFonts w:ascii="Times New Roman" w:eastAsia="Times New Roman" w:hAnsi="Times New Roman" w:cs="Times New Roman"/>
          <w:color w:val="000000"/>
          <w:sz w:val="27"/>
          <w:szCs w:val="27"/>
        </w:rPr>
        <w:instrText xml:space="preserve"> ADDIN EN.REFLIST </w:instrText>
      </w:r>
      <w:r w:rsidRPr="00F75A45">
        <w:rPr>
          <w:rFonts w:ascii="Times New Roman" w:eastAsia="Times New Roman" w:hAnsi="Times New Roman" w:cs="Times New Roman"/>
          <w:color w:val="000000"/>
          <w:sz w:val="27"/>
          <w:szCs w:val="27"/>
        </w:rPr>
        <w:fldChar w:fldCharType="separate"/>
      </w:r>
      <w:r w:rsidR="00D14AEB" w:rsidRPr="00F75A45">
        <w:rPr>
          <w:rFonts w:ascii="Times New Roman" w:eastAsia="Times New Roman" w:hAnsi="Times New Roman" w:cs="Times New Roman"/>
          <w:b/>
          <w:noProof/>
          <w:color w:val="000000"/>
          <w:sz w:val="32"/>
          <w:szCs w:val="32"/>
        </w:rPr>
        <w:t>References</w:t>
      </w:r>
    </w:p>
    <w:p w14:paraId="1E7B2063" w14:textId="77777777" w:rsidR="00D14AEB" w:rsidRPr="00F75A45" w:rsidRDefault="00D14AEB" w:rsidP="00D14AEB">
      <w:pPr>
        <w:spacing w:after="0"/>
        <w:jc w:val="center"/>
        <w:rPr>
          <w:rFonts w:ascii="Times New Roman" w:eastAsia="Times New Roman" w:hAnsi="Times New Roman" w:cs="Times New Roman"/>
          <w:noProof/>
          <w:color w:val="000000"/>
          <w:sz w:val="27"/>
          <w:szCs w:val="27"/>
        </w:rPr>
      </w:pPr>
    </w:p>
    <w:p w14:paraId="486677E3"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 w:name="_ENREF_1"/>
      <w:r w:rsidRPr="00F75A45">
        <w:rPr>
          <w:rFonts w:ascii="Times New Roman" w:eastAsia="Times New Roman" w:hAnsi="Times New Roman" w:cs="Times New Roman"/>
          <w:noProof/>
          <w:color w:val="000000"/>
          <w:sz w:val="27"/>
          <w:szCs w:val="27"/>
        </w:rPr>
        <w:t>1.</w:t>
      </w:r>
      <w:r w:rsidRPr="00F75A45">
        <w:rPr>
          <w:rFonts w:ascii="Times New Roman" w:eastAsia="Times New Roman" w:hAnsi="Times New Roman" w:cs="Times New Roman"/>
          <w:noProof/>
          <w:color w:val="000000"/>
          <w:sz w:val="27"/>
          <w:szCs w:val="27"/>
        </w:rPr>
        <w:tab/>
        <w:t>US Department of Health and Human Services. Oral Health in America: A Report of the Surgeon General-- Executive Summary . Rockville, MD: US Department of Health and Human Services, National Institute of Dental and Craniofacial Research, National Institutes of Health, 2000.</w:t>
      </w:r>
      <w:bookmarkEnd w:id="1"/>
    </w:p>
    <w:p w14:paraId="4B992614" w14:textId="2857D44D" w:rsidR="007A5C52" w:rsidRPr="00F75A45" w:rsidRDefault="00D14AEB" w:rsidP="007A5C52">
      <w:pPr>
        <w:spacing w:after="0" w:line="240" w:lineRule="auto"/>
        <w:ind w:left="720" w:hanging="720"/>
        <w:rPr>
          <w:rFonts w:ascii="Times New Roman" w:eastAsia="Times New Roman" w:hAnsi="Times New Roman" w:cs="Times New Roman"/>
          <w:noProof/>
          <w:color w:val="000000"/>
          <w:sz w:val="27"/>
          <w:szCs w:val="27"/>
        </w:rPr>
      </w:pPr>
      <w:bookmarkStart w:id="2" w:name="_ENREF_2"/>
      <w:r w:rsidRPr="00F75A45">
        <w:rPr>
          <w:rFonts w:ascii="Times New Roman" w:eastAsia="Times New Roman" w:hAnsi="Times New Roman" w:cs="Times New Roman"/>
          <w:noProof/>
          <w:color w:val="000000"/>
          <w:sz w:val="27"/>
          <w:szCs w:val="27"/>
        </w:rPr>
        <w:t>2.</w:t>
      </w:r>
      <w:r w:rsidRPr="00F75A45">
        <w:rPr>
          <w:rFonts w:ascii="Times New Roman" w:eastAsia="Times New Roman" w:hAnsi="Times New Roman" w:cs="Times New Roman"/>
          <w:noProof/>
          <w:color w:val="000000"/>
          <w:sz w:val="27"/>
          <w:szCs w:val="27"/>
        </w:rPr>
        <w:tab/>
        <w:t xml:space="preserve">Massachusetts Department of Public Health. Massachusetts PRAMS 2011 Surveillance Report. June 2015. Available at:  </w:t>
      </w:r>
      <w:bookmarkEnd w:id="2"/>
      <w:r w:rsidR="007A5C52" w:rsidRPr="00F75A45">
        <w:rPr>
          <w:rFonts w:ascii="Times New Roman" w:eastAsia="Times New Roman" w:hAnsi="Times New Roman" w:cs="Times New Roman"/>
          <w:noProof/>
          <w:color w:val="000000"/>
          <w:sz w:val="27"/>
          <w:szCs w:val="27"/>
        </w:rPr>
        <w:fldChar w:fldCharType="begin"/>
      </w:r>
      <w:r w:rsidR="007A5C52" w:rsidRPr="00F75A45">
        <w:rPr>
          <w:rFonts w:ascii="Times New Roman" w:eastAsia="Times New Roman" w:hAnsi="Times New Roman" w:cs="Times New Roman"/>
          <w:noProof/>
          <w:color w:val="000000"/>
          <w:sz w:val="27"/>
          <w:szCs w:val="27"/>
        </w:rPr>
        <w:instrText xml:space="preserve"> HYPERLINK "http://www.mass.gov/eohhs/docs/dph/com-health/prego-newborn/prams-report-2011.pdf" </w:instrText>
      </w:r>
      <w:r w:rsidR="007A5C52" w:rsidRPr="00F75A45">
        <w:rPr>
          <w:rFonts w:ascii="Times New Roman" w:eastAsia="Times New Roman" w:hAnsi="Times New Roman" w:cs="Times New Roman"/>
          <w:noProof/>
          <w:color w:val="000000"/>
          <w:sz w:val="27"/>
          <w:szCs w:val="27"/>
        </w:rPr>
        <w:fldChar w:fldCharType="separate"/>
      </w:r>
      <w:r w:rsidR="007A5C52" w:rsidRPr="00F75A45">
        <w:rPr>
          <w:rStyle w:val="Hyperlink"/>
          <w:rFonts w:ascii="Times New Roman" w:eastAsia="Times New Roman" w:hAnsi="Times New Roman" w:cs="Times New Roman"/>
          <w:noProof/>
          <w:sz w:val="27"/>
          <w:szCs w:val="27"/>
        </w:rPr>
        <w:t>www.mass.gov/eohhs/docs/dph/com-health/prego-newborn/prams-report-2011.pdf</w:t>
      </w:r>
      <w:r w:rsidR="007A5C52" w:rsidRPr="00F75A45">
        <w:rPr>
          <w:rFonts w:ascii="Times New Roman" w:eastAsia="Times New Roman" w:hAnsi="Times New Roman" w:cs="Times New Roman"/>
          <w:noProof/>
          <w:color w:val="000000"/>
          <w:sz w:val="27"/>
          <w:szCs w:val="27"/>
        </w:rPr>
        <w:fldChar w:fldCharType="end"/>
      </w:r>
      <w:r w:rsidR="007A5C52" w:rsidRPr="00F75A45">
        <w:rPr>
          <w:rFonts w:ascii="Times New Roman" w:eastAsia="Times New Roman" w:hAnsi="Times New Roman" w:cs="Times New Roman"/>
          <w:noProof/>
          <w:color w:val="000000"/>
          <w:sz w:val="27"/>
          <w:szCs w:val="27"/>
        </w:rPr>
        <w:t>. 86-88.</w:t>
      </w:r>
    </w:p>
    <w:p w14:paraId="23FA5DBC" w14:textId="35F6C334"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3" w:name="_ENREF_3"/>
      <w:r w:rsidRPr="00F75A45">
        <w:rPr>
          <w:rFonts w:ascii="Times New Roman" w:eastAsia="Times New Roman" w:hAnsi="Times New Roman" w:cs="Times New Roman"/>
          <w:noProof/>
          <w:color w:val="000000"/>
          <w:sz w:val="27"/>
          <w:szCs w:val="27"/>
        </w:rPr>
        <w:t>3.</w:t>
      </w:r>
      <w:r w:rsidRPr="00F75A45">
        <w:rPr>
          <w:rFonts w:ascii="Times New Roman" w:eastAsia="Times New Roman" w:hAnsi="Times New Roman" w:cs="Times New Roman"/>
          <w:noProof/>
          <w:color w:val="000000"/>
          <w:sz w:val="27"/>
          <w:szCs w:val="27"/>
        </w:rPr>
        <w:tab/>
        <w:t xml:space="preserve">American College of Obstetricians and Gynecologists. Committee Opinion 569. Oral Health Care during Pregnancy and Through the Lifespan. August 2013. Available at: </w:t>
      </w:r>
      <w:hyperlink r:id="rId63" w:history="1">
        <w:r w:rsidRPr="00F75A45">
          <w:rPr>
            <w:rStyle w:val="Hyperlink"/>
            <w:rFonts w:ascii="Times New Roman" w:eastAsia="Times New Roman" w:hAnsi="Times New Roman" w:cs="Times New Roman"/>
            <w:noProof/>
            <w:sz w:val="27"/>
            <w:szCs w:val="27"/>
          </w:rPr>
          <w:t>www.acog.org/Resources-And-Publications/Committee-Opinions/Committee-on-Health-Care-for-Underserved-Women/Oral-Health-Care-During-Pregnancy-and-Through-the-Lifespan</w:t>
        </w:r>
      </w:hyperlink>
      <w:r w:rsidRPr="00F75A45">
        <w:rPr>
          <w:rFonts w:ascii="Times New Roman" w:eastAsia="Times New Roman" w:hAnsi="Times New Roman" w:cs="Times New Roman"/>
          <w:noProof/>
          <w:color w:val="000000"/>
          <w:sz w:val="27"/>
          <w:szCs w:val="27"/>
        </w:rPr>
        <w:t>.</w:t>
      </w:r>
      <w:bookmarkEnd w:id="3"/>
    </w:p>
    <w:p w14:paraId="2BDC9910"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4" w:name="_ENREF_4"/>
      <w:r w:rsidRPr="00F75A45">
        <w:rPr>
          <w:rFonts w:ascii="Times New Roman" w:eastAsia="Times New Roman" w:hAnsi="Times New Roman" w:cs="Times New Roman"/>
          <w:noProof/>
          <w:color w:val="000000"/>
          <w:sz w:val="27"/>
          <w:szCs w:val="27"/>
        </w:rPr>
        <w:t>4.</w:t>
      </w:r>
      <w:r w:rsidRPr="00F75A45">
        <w:rPr>
          <w:rFonts w:ascii="Times New Roman" w:eastAsia="Times New Roman" w:hAnsi="Times New Roman" w:cs="Times New Roman"/>
          <w:noProof/>
          <w:color w:val="000000"/>
          <w:sz w:val="27"/>
          <w:szCs w:val="27"/>
        </w:rPr>
        <w:tab/>
        <w:t>Allukian, M. and Horowitz, A.M., "Effective Community Prevention Programs for Oral Diseases", Chapter 10 in Jong's Community Dental Health, fifth ed., Gluck, G., and Morganstein, W., ed., Mosby Press, St. Louis. p. 237-276, 2002.</w:t>
      </w:r>
      <w:bookmarkEnd w:id="4"/>
    </w:p>
    <w:p w14:paraId="22D4AEA6" w14:textId="4AB9ADA4"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5" w:name="_ENREF_5"/>
      <w:r w:rsidRPr="00F75A45">
        <w:rPr>
          <w:rFonts w:ascii="Times New Roman" w:eastAsia="Times New Roman" w:hAnsi="Times New Roman" w:cs="Times New Roman"/>
          <w:noProof/>
          <w:color w:val="000000"/>
          <w:sz w:val="27"/>
          <w:szCs w:val="27"/>
        </w:rPr>
        <w:t>5.</w:t>
      </w:r>
      <w:r w:rsidRPr="00F75A45">
        <w:rPr>
          <w:rFonts w:ascii="Times New Roman" w:eastAsia="Times New Roman" w:hAnsi="Times New Roman" w:cs="Times New Roman"/>
          <w:noProof/>
          <w:color w:val="000000"/>
          <w:sz w:val="27"/>
          <w:szCs w:val="27"/>
        </w:rPr>
        <w:tab/>
        <w:t xml:space="preserve">Healthy People 2020. Available at: </w:t>
      </w:r>
      <w:hyperlink r:id="rId64" w:history="1">
        <w:r w:rsidRPr="00F75A45">
          <w:rPr>
            <w:rStyle w:val="Hyperlink"/>
            <w:rFonts w:ascii="Times New Roman" w:eastAsia="Times New Roman" w:hAnsi="Times New Roman" w:cs="Times New Roman"/>
            <w:noProof/>
            <w:sz w:val="27"/>
            <w:szCs w:val="27"/>
          </w:rPr>
          <w:t>www.healthypeople.gov/2020/topics</w:t>
        </w:r>
      </w:hyperlink>
      <w:r w:rsidRPr="00F75A45">
        <w:rPr>
          <w:rFonts w:ascii="Times New Roman" w:eastAsia="Times New Roman" w:hAnsi="Times New Roman" w:cs="Times New Roman"/>
          <w:noProof/>
          <w:color w:val="000000"/>
          <w:sz w:val="27"/>
          <w:szCs w:val="27"/>
        </w:rPr>
        <w:t xml:space="preserve"> objectives/topic/oral-health .</w:t>
      </w:r>
      <w:bookmarkEnd w:id="5"/>
    </w:p>
    <w:p w14:paraId="51F1D97F"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6" w:name="_ENREF_6"/>
      <w:r w:rsidRPr="00F75A45">
        <w:rPr>
          <w:rFonts w:ascii="Times New Roman" w:eastAsia="Times New Roman" w:hAnsi="Times New Roman" w:cs="Times New Roman"/>
          <w:noProof/>
          <w:color w:val="000000"/>
          <w:sz w:val="27"/>
          <w:szCs w:val="27"/>
        </w:rPr>
        <w:t>6.</w:t>
      </w:r>
      <w:r w:rsidRPr="00F75A45">
        <w:rPr>
          <w:rFonts w:ascii="Times New Roman" w:eastAsia="Times New Roman" w:hAnsi="Times New Roman" w:cs="Times New Roman"/>
          <w:noProof/>
          <w:color w:val="000000"/>
          <w:sz w:val="27"/>
          <w:szCs w:val="27"/>
        </w:rPr>
        <w:tab/>
        <w:t xml:space="preserve">Silk H, Douglass AB, Douglass JM, Silk L. Oral health during pregnancy. </w:t>
      </w:r>
      <w:r w:rsidRPr="00F75A45">
        <w:rPr>
          <w:rFonts w:ascii="Times New Roman" w:eastAsia="Times New Roman" w:hAnsi="Times New Roman" w:cs="Times New Roman"/>
          <w:i/>
          <w:noProof/>
          <w:color w:val="000000"/>
          <w:sz w:val="27"/>
          <w:szCs w:val="27"/>
        </w:rPr>
        <w:t>Am Fam Physician</w:t>
      </w:r>
      <w:r w:rsidRPr="00F75A45">
        <w:rPr>
          <w:rFonts w:ascii="Times New Roman" w:eastAsia="Times New Roman" w:hAnsi="Times New Roman" w:cs="Times New Roman"/>
          <w:noProof/>
          <w:color w:val="000000"/>
          <w:sz w:val="27"/>
          <w:szCs w:val="27"/>
        </w:rPr>
        <w:t>. 2008;77(8):1139-1144.</w:t>
      </w:r>
      <w:bookmarkEnd w:id="6"/>
    </w:p>
    <w:p w14:paraId="7F928077"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7" w:name="_ENREF_7"/>
      <w:r w:rsidRPr="00F75A45">
        <w:rPr>
          <w:rFonts w:ascii="Times New Roman" w:eastAsia="Times New Roman" w:hAnsi="Times New Roman" w:cs="Times New Roman"/>
          <w:noProof/>
          <w:color w:val="000000"/>
          <w:sz w:val="27"/>
          <w:szCs w:val="27"/>
        </w:rPr>
        <w:t>7.</w:t>
      </w:r>
      <w:r w:rsidRPr="00F75A45">
        <w:rPr>
          <w:rFonts w:ascii="Times New Roman" w:eastAsia="Times New Roman" w:hAnsi="Times New Roman" w:cs="Times New Roman"/>
          <w:noProof/>
          <w:color w:val="000000"/>
          <w:sz w:val="27"/>
          <w:szCs w:val="27"/>
        </w:rPr>
        <w:tab/>
        <w:t xml:space="preserve">Zoellner H. Dental infection and vascular disease. </w:t>
      </w:r>
      <w:r w:rsidRPr="00F75A45">
        <w:rPr>
          <w:rFonts w:ascii="Times New Roman" w:eastAsia="Times New Roman" w:hAnsi="Times New Roman" w:cs="Times New Roman"/>
          <w:i/>
          <w:noProof/>
          <w:color w:val="000000"/>
          <w:sz w:val="27"/>
          <w:szCs w:val="27"/>
        </w:rPr>
        <w:t>Semin Thromb Hemost</w:t>
      </w:r>
      <w:r w:rsidRPr="00F75A45">
        <w:rPr>
          <w:rFonts w:ascii="Times New Roman" w:eastAsia="Times New Roman" w:hAnsi="Times New Roman" w:cs="Times New Roman"/>
          <w:noProof/>
          <w:color w:val="000000"/>
          <w:sz w:val="27"/>
          <w:szCs w:val="27"/>
        </w:rPr>
        <w:t>. 2011;37(3):181-192.</w:t>
      </w:r>
      <w:bookmarkEnd w:id="7"/>
    </w:p>
    <w:p w14:paraId="5DCB3A2B"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8" w:name="_ENREF_8"/>
      <w:r w:rsidRPr="00F75A45">
        <w:rPr>
          <w:rFonts w:ascii="Times New Roman" w:eastAsia="Times New Roman" w:hAnsi="Times New Roman" w:cs="Times New Roman"/>
          <w:noProof/>
          <w:color w:val="000000"/>
          <w:sz w:val="27"/>
          <w:szCs w:val="27"/>
        </w:rPr>
        <w:t>8.</w:t>
      </w:r>
      <w:r w:rsidRPr="00F75A45">
        <w:rPr>
          <w:rFonts w:ascii="Times New Roman" w:eastAsia="Times New Roman" w:hAnsi="Times New Roman" w:cs="Times New Roman"/>
          <w:noProof/>
          <w:color w:val="000000"/>
          <w:sz w:val="27"/>
          <w:szCs w:val="27"/>
        </w:rPr>
        <w:tab/>
        <w:t xml:space="preserve">Gajendra S, Kumar JV. Oral health and pregnancy: a review. </w:t>
      </w:r>
      <w:r w:rsidRPr="00F75A45">
        <w:rPr>
          <w:rFonts w:ascii="Times New Roman" w:eastAsia="Times New Roman" w:hAnsi="Times New Roman" w:cs="Times New Roman"/>
          <w:i/>
          <w:noProof/>
          <w:color w:val="000000"/>
          <w:sz w:val="27"/>
          <w:szCs w:val="27"/>
        </w:rPr>
        <w:t>N Y State Dent J</w:t>
      </w:r>
      <w:r w:rsidRPr="00F75A45">
        <w:rPr>
          <w:rFonts w:ascii="Times New Roman" w:eastAsia="Times New Roman" w:hAnsi="Times New Roman" w:cs="Times New Roman"/>
          <w:noProof/>
          <w:color w:val="000000"/>
          <w:sz w:val="27"/>
          <w:szCs w:val="27"/>
        </w:rPr>
        <w:t>. 2004;70(1):40-44.</w:t>
      </w:r>
      <w:bookmarkEnd w:id="8"/>
    </w:p>
    <w:p w14:paraId="105C0447"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9" w:name="_ENREF_9"/>
      <w:r w:rsidRPr="00F75A45">
        <w:rPr>
          <w:rFonts w:ascii="Times New Roman" w:eastAsia="Times New Roman" w:hAnsi="Times New Roman" w:cs="Times New Roman"/>
          <w:noProof/>
          <w:color w:val="000000"/>
          <w:sz w:val="27"/>
          <w:szCs w:val="27"/>
        </w:rPr>
        <w:t>9.</w:t>
      </w:r>
      <w:r w:rsidRPr="00F75A45">
        <w:rPr>
          <w:rFonts w:ascii="Times New Roman" w:eastAsia="Times New Roman" w:hAnsi="Times New Roman" w:cs="Times New Roman"/>
          <w:noProof/>
          <w:color w:val="000000"/>
          <w:sz w:val="27"/>
          <w:szCs w:val="27"/>
        </w:rPr>
        <w:tab/>
        <w:t xml:space="preserve">Dye BA, Thornton-Evans G, Li X, Iafolla TJ. Dental caries and sealant prevalence in children and adolescents in the United States, 2011-2012. </w:t>
      </w:r>
      <w:r w:rsidRPr="00F75A45">
        <w:rPr>
          <w:rFonts w:ascii="Times New Roman" w:eastAsia="Times New Roman" w:hAnsi="Times New Roman" w:cs="Times New Roman"/>
          <w:i/>
          <w:noProof/>
          <w:color w:val="000000"/>
          <w:sz w:val="27"/>
          <w:szCs w:val="27"/>
        </w:rPr>
        <w:t>NCHS Data Brief</w:t>
      </w:r>
      <w:r w:rsidRPr="00F75A45">
        <w:rPr>
          <w:rFonts w:ascii="Times New Roman" w:eastAsia="Times New Roman" w:hAnsi="Times New Roman" w:cs="Times New Roman"/>
          <w:noProof/>
          <w:color w:val="000000"/>
          <w:sz w:val="27"/>
          <w:szCs w:val="27"/>
        </w:rPr>
        <w:t>. 2015(191):1-8.</w:t>
      </w:r>
      <w:bookmarkEnd w:id="9"/>
    </w:p>
    <w:p w14:paraId="64C8B0AB" w14:textId="034A37C5"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0" w:name="_ENREF_10"/>
      <w:r w:rsidRPr="00F75A45">
        <w:rPr>
          <w:rFonts w:ascii="Times New Roman" w:eastAsia="Times New Roman" w:hAnsi="Times New Roman" w:cs="Times New Roman"/>
          <w:noProof/>
          <w:color w:val="000000"/>
          <w:sz w:val="27"/>
          <w:szCs w:val="27"/>
        </w:rPr>
        <w:t>10.</w:t>
      </w:r>
      <w:r w:rsidRPr="00F75A45">
        <w:rPr>
          <w:rFonts w:ascii="Times New Roman" w:eastAsia="Times New Roman" w:hAnsi="Times New Roman" w:cs="Times New Roman"/>
          <w:noProof/>
          <w:color w:val="000000"/>
          <w:sz w:val="27"/>
          <w:szCs w:val="27"/>
        </w:rPr>
        <w:tab/>
        <w:t xml:space="preserve">Centers for Disease Control. Preventing Cavities, Gum Disease, Tooth Loss, and Oral Cancers at a Glance. Available at: </w:t>
      </w:r>
      <w:hyperlink r:id="rId65" w:history="1">
        <w:r w:rsidRPr="00F75A45">
          <w:rPr>
            <w:rStyle w:val="Hyperlink"/>
            <w:rFonts w:ascii="Times New Roman" w:eastAsia="Times New Roman" w:hAnsi="Times New Roman" w:cs="Times New Roman"/>
            <w:noProof/>
            <w:sz w:val="27"/>
            <w:szCs w:val="27"/>
          </w:rPr>
          <w:t>www.cdc.gov/NCCDPHP/publications/AAG/pdf/doh.pdf</w:t>
        </w:r>
      </w:hyperlink>
      <w:r w:rsidRPr="00F75A45">
        <w:rPr>
          <w:rFonts w:ascii="Times New Roman" w:eastAsia="Times New Roman" w:hAnsi="Times New Roman" w:cs="Times New Roman"/>
          <w:noProof/>
          <w:color w:val="000000"/>
          <w:sz w:val="27"/>
          <w:szCs w:val="27"/>
        </w:rPr>
        <w:t>.</w:t>
      </w:r>
      <w:bookmarkEnd w:id="10"/>
    </w:p>
    <w:p w14:paraId="4E74FC8F"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1" w:name="_ENREF_11"/>
      <w:r w:rsidRPr="00F75A45">
        <w:rPr>
          <w:rFonts w:ascii="Times New Roman" w:eastAsia="Times New Roman" w:hAnsi="Times New Roman" w:cs="Times New Roman"/>
          <w:noProof/>
          <w:color w:val="000000"/>
          <w:sz w:val="27"/>
          <w:szCs w:val="27"/>
        </w:rPr>
        <w:t>11.</w:t>
      </w:r>
      <w:r w:rsidRPr="00F75A45">
        <w:rPr>
          <w:rFonts w:ascii="Times New Roman" w:eastAsia="Times New Roman" w:hAnsi="Times New Roman" w:cs="Times New Roman"/>
          <w:noProof/>
          <w:color w:val="000000"/>
          <w:sz w:val="27"/>
          <w:szCs w:val="27"/>
        </w:rPr>
        <w:tab/>
        <w:t xml:space="preserve">Newacheck PW, Hughes DC, Hung YY, Wong S, Stoddard JJ. The unmet health needs of America's children. </w:t>
      </w:r>
      <w:r w:rsidRPr="00F75A45">
        <w:rPr>
          <w:rFonts w:ascii="Times New Roman" w:eastAsia="Times New Roman" w:hAnsi="Times New Roman" w:cs="Times New Roman"/>
          <w:i/>
          <w:noProof/>
          <w:color w:val="000000"/>
          <w:sz w:val="27"/>
          <w:szCs w:val="27"/>
        </w:rPr>
        <w:t>Pediatrics</w:t>
      </w:r>
      <w:r w:rsidRPr="00F75A45">
        <w:rPr>
          <w:rFonts w:ascii="Times New Roman" w:eastAsia="Times New Roman" w:hAnsi="Times New Roman" w:cs="Times New Roman"/>
          <w:noProof/>
          <w:color w:val="000000"/>
          <w:sz w:val="27"/>
          <w:szCs w:val="27"/>
        </w:rPr>
        <w:t>. 2000;105(4 Pt 2):989-997.</w:t>
      </w:r>
      <w:bookmarkEnd w:id="11"/>
    </w:p>
    <w:p w14:paraId="7D962C20"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2" w:name="_ENREF_12"/>
      <w:r w:rsidRPr="00F75A45">
        <w:rPr>
          <w:rFonts w:ascii="Times New Roman" w:eastAsia="Times New Roman" w:hAnsi="Times New Roman" w:cs="Times New Roman"/>
          <w:noProof/>
          <w:color w:val="000000"/>
          <w:sz w:val="27"/>
          <w:szCs w:val="27"/>
        </w:rPr>
        <w:t>12.</w:t>
      </w:r>
      <w:r w:rsidRPr="00F75A45">
        <w:rPr>
          <w:rFonts w:ascii="Times New Roman" w:eastAsia="Times New Roman" w:hAnsi="Times New Roman" w:cs="Times New Roman"/>
          <w:noProof/>
          <w:color w:val="000000"/>
          <w:sz w:val="27"/>
          <w:szCs w:val="27"/>
        </w:rPr>
        <w:tab/>
        <w:t xml:space="preserve">Bloom B, Cohen RA, Freeman G. Summary health statistics for U.S. children: National Health Interview Survey, 2010. </w:t>
      </w:r>
      <w:r w:rsidRPr="00F75A45">
        <w:rPr>
          <w:rFonts w:ascii="Times New Roman" w:eastAsia="Times New Roman" w:hAnsi="Times New Roman" w:cs="Times New Roman"/>
          <w:i/>
          <w:noProof/>
          <w:color w:val="000000"/>
          <w:sz w:val="27"/>
          <w:szCs w:val="27"/>
        </w:rPr>
        <w:t>Vital Health Stat 10</w:t>
      </w:r>
      <w:r w:rsidRPr="00F75A45">
        <w:rPr>
          <w:rFonts w:ascii="Times New Roman" w:eastAsia="Times New Roman" w:hAnsi="Times New Roman" w:cs="Times New Roman"/>
          <w:noProof/>
          <w:color w:val="000000"/>
          <w:sz w:val="27"/>
          <w:szCs w:val="27"/>
        </w:rPr>
        <w:t>. 2011(250):1-80.</w:t>
      </w:r>
      <w:bookmarkEnd w:id="12"/>
    </w:p>
    <w:p w14:paraId="638B71C7" w14:textId="4890B04C"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3" w:name="_ENREF_13"/>
      <w:r w:rsidRPr="00F75A45">
        <w:rPr>
          <w:rFonts w:ascii="Times New Roman" w:eastAsia="Times New Roman" w:hAnsi="Times New Roman" w:cs="Times New Roman"/>
          <w:noProof/>
          <w:color w:val="000000"/>
          <w:sz w:val="27"/>
          <w:szCs w:val="27"/>
        </w:rPr>
        <w:t>13.</w:t>
      </w:r>
      <w:r w:rsidRPr="00F75A45">
        <w:rPr>
          <w:rFonts w:ascii="Times New Roman" w:eastAsia="Times New Roman" w:hAnsi="Times New Roman" w:cs="Times New Roman"/>
          <w:noProof/>
          <w:color w:val="000000"/>
          <w:sz w:val="27"/>
          <w:szCs w:val="27"/>
        </w:rPr>
        <w:tab/>
        <w:t xml:space="preserve">The Nation’s Health, April 2014, vol. 44, no. 3, p. 1-18.Available at: </w:t>
      </w:r>
      <w:hyperlink r:id="rId66" w:history="1">
        <w:r w:rsidRPr="00F75A45">
          <w:rPr>
            <w:rStyle w:val="Hyperlink"/>
            <w:rFonts w:ascii="Times New Roman" w:eastAsia="Times New Roman" w:hAnsi="Times New Roman" w:cs="Times New Roman"/>
            <w:noProof/>
            <w:sz w:val="27"/>
            <w:szCs w:val="27"/>
          </w:rPr>
          <w:t>thenationshealth.aphapublications.org/content/44/3/1.1.full</w:t>
        </w:r>
      </w:hyperlink>
      <w:r w:rsidRPr="00F75A45">
        <w:rPr>
          <w:rFonts w:ascii="Times New Roman" w:eastAsia="Times New Roman" w:hAnsi="Times New Roman" w:cs="Times New Roman"/>
          <w:noProof/>
          <w:color w:val="000000"/>
          <w:sz w:val="27"/>
          <w:szCs w:val="27"/>
        </w:rPr>
        <w:t>.</w:t>
      </w:r>
      <w:bookmarkEnd w:id="13"/>
    </w:p>
    <w:p w14:paraId="4AFC393D" w14:textId="4C786184"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4" w:name="_ENREF_14"/>
      <w:r w:rsidRPr="00F75A45">
        <w:rPr>
          <w:rFonts w:ascii="Times New Roman" w:eastAsia="Times New Roman" w:hAnsi="Times New Roman" w:cs="Times New Roman"/>
          <w:noProof/>
          <w:color w:val="000000"/>
          <w:sz w:val="27"/>
          <w:szCs w:val="27"/>
        </w:rPr>
        <w:t>14.</w:t>
      </w:r>
      <w:r w:rsidRPr="00F75A45">
        <w:rPr>
          <w:rFonts w:ascii="Times New Roman" w:eastAsia="Times New Roman" w:hAnsi="Times New Roman" w:cs="Times New Roman"/>
          <w:noProof/>
          <w:color w:val="000000"/>
          <w:sz w:val="27"/>
          <w:szCs w:val="27"/>
        </w:rPr>
        <w:tab/>
        <w:t xml:space="preserve">Center for Disease Control and Prevention. Disparities in Oral Health. Available at: </w:t>
      </w:r>
      <w:hyperlink r:id="rId67" w:history="1">
        <w:r w:rsidRPr="00F75A45">
          <w:rPr>
            <w:rStyle w:val="Hyperlink"/>
            <w:rFonts w:ascii="Times New Roman" w:eastAsia="Times New Roman" w:hAnsi="Times New Roman" w:cs="Times New Roman"/>
            <w:noProof/>
            <w:sz w:val="27"/>
            <w:szCs w:val="27"/>
          </w:rPr>
          <w:t>www.cdc.gov/OralHealth/oral_health_disparities</w:t>
        </w:r>
      </w:hyperlink>
      <w:r w:rsidRPr="00F75A45">
        <w:rPr>
          <w:rFonts w:ascii="Times New Roman" w:eastAsia="Times New Roman" w:hAnsi="Times New Roman" w:cs="Times New Roman"/>
          <w:noProof/>
          <w:color w:val="000000"/>
          <w:sz w:val="27"/>
          <w:szCs w:val="27"/>
        </w:rPr>
        <w:t>.</w:t>
      </w:r>
      <w:bookmarkEnd w:id="14"/>
    </w:p>
    <w:p w14:paraId="7EB2638A"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5" w:name="_ENREF_15"/>
      <w:r w:rsidRPr="00F75A45">
        <w:rPr>
          <w:rFonts w:ascii="Times New Roman" w:eastAsia="Times New Roman" w:hAnsi="Times New Roman" w:cs="Times New Roman"/>
          <w:noProof/>
          <w:color w:val="000000"/>
          <w:sz w:val="27"/>
          <w:szCs w:val="27"/>
        </w:rPr>
        <w:lastRenderedPageBreak/>
        <w:t>15.</w:t>
      </w:r>
      <w:r w:rsidRPr="00F75A45">
        <w:rPr>
          <w:rFonts w:ascii="Times New Roman" w:eastAsia="Times New Roman" w:hAnsi="Times New Roman" w:cs="Times New Roman"/>
          <w:noProof/>
          <w:color w:val="000000"/>
          <w:sz w:val="27"/>
          <w:szCs w:val="27"/>
        </w:rPr>
        <w:tab/>
        <w:t>Institute of Medicine. Roundtable on Health Literacy. Oral Health Literacy. Workshop Summary. Washington, DC: National Academies Press, 2013. .</w:t>
      </w:r>
      <w:bookmarkEnd w:id="15"/>
    </w:p>
    <w:p w14:paraId="7D4E48A5"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6" w:name="_ENREF_16"/>
      <w:r w:rsidRPr="00F75A45">
        <w:rPr>
          <w:rFonts w:ascii="Times New Roman" w:eastAsia="Times New Roman" w:hAnsi="Times New Roman" w:cs="Times New Roman"/>
          <w:noProof/>
          <w:color w:val="000000"/>
          <w:sz w:val="27"/>
          <w:szCs w:val="27"/>
        </w:rPr>
        <w:t>16.</w:t>
      </w:r>
      <w:r w:rsidRPr="00F75A45">
        <w:rPr>
          <w:rFonts w:ascii="Times New Roman" w:eastAsia="Times New Roman" w:hAnsi="Times New Roman" w:cs="Times New Roman"/>
          <w:noProof/>
          <w:color w:val="000000"/>
          <w:sz w:val="27"/>
          <w:szCs w:val="27"/>
        </w:rPr>
        <w:tab/>
        <w:t xml:space="preserve">McPherson M, Arango P, Fox H, Lauver C, McManus M, Newacheck PW, et al. A new definition of children with special health care needs. </w:t>
      </w:r>
      <w:r w:rsidRPr="00F75A45">
        <w:rPr>
          <w:rFonts w:ascii="Times New Roman" w:eastAsia="Times New Roman" w:hAnsi="Times New Roman" w:cs="Times New Roman"/>
          <w:i/>
          <w:noProof/>
          <w:color w:val="000000"/>
          <w:sz w:val="27"/>
          <w:szCs w:val="27"/>
        </w:rPr>
        <w:t>Pediatrics</w:t>
      </w:r>
      <w:r w:rsidRPr="00F75A45">
        <w:rPr>
          <w:rFonts w:ascii="Times New Roman" w:eastAsia="Times New Roman" w:hAnsi="Times New Roman" w:cs="Times New Roman"/>
          <w:noProof/>
          <w:color w:val="000000"/>
          <w:sz w:val="27"/>
          <w:szCs w:val="27"/>
        </w:rPr>
        <w:t>. 1998;102(1 Pt 1):137-140.</w:t>
      </w:r>
      <w:bookmarkEnd w:id="16"/>
    </w:p>
    <w:p w14:paraId="0673FA12" w14:textId="5F4A0D3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7" w:name="_ENREF_17"/>
      <w:r w:rsidRPr="00F75A45">
        <w:rPr>
          <w:rFonts w:ascii="Times New Roman" w:eastAsia="Times New Roman" w:hAnsi="Times New Roman" w:cs="Times New Roman"/>
          <w:noProof/>
          <w:color w:val="000000"/>
          <w:sz w:val="27"/>
          <w:szCs w:val="27"/>
        </w:rPr>
        <w:t>17.</w:t>
      </w:r>
      <w:r w:rsidRPr="00F75A45">
        <w:rPr>
          <w:rFonts w:ascii="Times New Roman" w:eastAsia="Times New Roman" w:hAnsi="Times New Roman" w:cs="Times New Roman"/>
          <w:noProof/>
          <w:color w:val="000000"/>
          <w:sz w:val="27"/>
          <w:szCs w:val="27"/>
        </w:rPr>
        <w:tab/>
        <w:t xml:space="preserve">U.S. Department of Health and Human Services, Health Resources and Services Administration, Maternal and Child Health Bureau. The National Survey of Children with Special Health Care Needs Chartbook 2009–2010. Rockville, Maryland: U.S. Department of Health and Human Services, 2013. Available at: </w:t>
      </w:r>
      <w:hyperlink r:id="rId68" w:history="1">
        <w:r w:rsidRPr="00F75A45">
          <w:rPr>
            <w:rStyle w:val="Hyperlink"/>
            <w:rFonts w:ascii="Times New Roman" w:eastAsia="Times New Roman" w:hAnsi="Times New Roman" w:cs="Times New Roman"/>
            <w:noProof/>
            <w:sz w:val="27"/>
            <w:szCs w:val="27"/>
          </w:rPr>
          <w:t>mchb.hrsa.gov/cshcn0910/population/cp.html</w:t>
        </w:r>
      </w:hyperlink>
      <w:r w:rsidRPr="00F75A45">
        <w:rPr>
          <w:rFonts w:ascii="Times New Roman" w:eastAsia="Times New Roman" w:hAnsi="Times New Roman" w:cs="Times New Roman"/>
          <w:noProof/>
          <w:color w:val="000000"/>
          <w:sz w:val="27"/>
          <w:szCs w:val="27"/>
        </w:rPr>
        <w:t>.</w:t>
      </w:r>
      <w:bookmarkEnd w:id="17"/>
    </w:p>
    <w:p w14:paraId="055BB4E9"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8" w:name="_ENREF_18"/>
      <w:r w:rsidRPr="00F75A45">
        <w:rPr>
          <w:rFonts w:ascii="Times New Roman" w:eastAsia="Times New Roman" w:hAnsi="Times New Roman" w:cs="Times New Roman"/>
          <w:noProof/>
          <w:color w:val="000000"/>
          <w:sz w:val="27"/>
          <w:szCs w:val="27"/>
        </w:rPr>
        <w:t>18.</w:t>
      </w:r>
      <w:r w:rsidRPr="00F75A45">
        <w:rPr>
          <w:rFonts w:ascii="Times New Roman" w:eastAsia="Times New Roman" w:hAnsi="Times New Roman" w:cs="Times New Roman"/>
          <w:noProof/>
          <w:color w:val="000000"/>
          <w:sz w:val="27"/>
          <w:szCs w:val="27"/>
        </w:rPr>
        <w:tab/>
        <w:t xml:space="preserve">Hwang SS, Smith VC, McCormick MC, Barfield WD. Racial/ethnic disparities in maternal oral health experiences in 10 states, pregnancy risk assessment monitoring system, 2004-2006. </w:t>
      </w:r>
      <w:r w:rsidRPr="00F75A45">
        <w:rPr>
          <w:rFonts w:ascii="Times New Roman" w:eastAsia="Times New Roman" w:hAnsi="Times New Roman" w:cs="Times New Roman"/>
          <w:i/>
          <w:noProof/>
          <w:color w:val="000000"/>
          <w:sz w:val="27"/>
          <w:szCs w:val="27"/>
        </w:rPr>
        <w:t>Matern Child Health J</w:t>
      </w:r>
      <w:r w:rsidRPr="00F75A45">
        <w:rPr>
          <w:rFonts w:ascii="Times New Roman" w:eastAsia="Times New Roman" w:hAnsi="Times New Roman" w:cs="Times New Roman"/>
          <w:noProof/>
          <w:color w:val="000000"/>
          <w:sz w:val="27"/>
          <w:szCs w:val="27"/>
        </w:rPr>
        <w:t>. 2011;15(6):722-729.</w:t>
      </w:r>
      <w:bookmarkEnd w:id="18"/>
    </w:p>
    <w:p w14:paraId="41B07131" w14:textId="4141F319"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19" w:name="_ENREF_19"/>
      <w:r w:rsidRPr="00F75A45">
        <w:rPr>
          <w:rFonts w:ascii="Times New Roman" w:eastAsia="Times New Roman" w:hAnsi="Times New Roman" w:cs="Times New Roman"/>
          <w:noProof/>
          <w:color w:val="000000"/>
          <w:sz w:val="27"/>
          <w:szCs w:val="27"/>
        </w:rPr>
        <w:t>19.</w:t>
      </w:r>
      <w:r w:rsidRPr="00F75A45">
        <w:rPr>
          <w:rFonts w:ascii="Times New Roman" w:eastAsia="Times New Roman" w:hAnsi="Times New Roman" w:cs="Times New Roman"/>
          <w:noProof/>
          <w:color w:val="000000"/>
          <w:sz w:val="27"/>
          <w:szCs w:val="27"/>
        </w:rPr>
        <w:tab/>
        <w:t xml:space="preserve">The Oral Health of Massachusetts’ Children. Reported by catalyst Institute, January 2008, available at: </w:t>
      </w:r>
      <w:hyperlink r:id="rId69" w:history="1">
        <w:r w:rsidRPr="00F75A45">
          <w:rPr>
            <w:rStyle w:val="Hyperlink"/>
            <w:rFonts w:ascii="Times New Roman" w:eastAsia="Times New Roman" w:hAnsi="Times New Roman" w:cs="Times New Roman"/>
            <w:noProof/>
            <w:sz w:val="27"/>
            <w:szCs w:val="27"/>
          </w:rPr>
          <w:t>www.bu.edu/creedd/files/2009/05/Oral-Health-Of-Massachusetts-Children-2008.pdf</w:t>
        </w:r>
      </w:hyperlink>
      <w:r w:rsidRPr="00F75A45">
        <w:rPr>
          <w:rFonts w:ascii="Times New Roman" w:eastAsia="Times New Roman" w:hAnsi="Times New Roman" w:cs="Times New Roman"/>
          <w:noProof/>
          <w:color w:val="000000"/>
          <w:sz w:val="27"/>
          <w:szCs w:val="27"/>
        </w:rPr>
        <w:t>.</w:t>
      </w:r>
      <w:bookmarkEnd w:id="19"/>
    </w:p>
    <w:p w14:paraId="540A29E4" w14:textId="7B805725"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0" w:name="_ENREF_20"/>
      <w:r w:rsidRPr="00F75A45">
        <w:rPr>
          <w:rFonts w:ascii="Times New Roman" w:eastAsia="Times New Roman" w:hAnsi="Times New Roman" w:cs="Times New Roman"/>
          <w:noProof/>
          <w:color w:val="000000"/>
          <w:sz w:val="27"/>
          <w:szCs w:val="27"/>
        </w:rPr>
        <w:t>20.</w:t>
      </w:r>
      <w:r w:rsidRPr="00F75A45">
        <w:rPr>
          <w:rFonts w:ascii="Times New Roman" w:eastAsia="Times New Roman" w:hAnsi="Times New Roman" w:cs="Times New Roman"/>
          <w:noProof/>
          <w:color w:val="000000"/>
          <w:sz w:val="27"/>
          <w:szCs w:val="27"/>
        </w:rPr>
        <w:tab/>
        <w:t xml:space="preserve">National Survey of Children’s Health. Child and Adolescent Health Measurement Initiative (CAHMI), “2011-2012 NSCH: Child Health Indicator and Subgroups SAS Codebook, Version 1.0” 2013, Data Resource Center for Child and Adolescent Health, sponsored by the Maternal and Child Health Bureau. Available at: </w:t>
      </w:r>
      <w:hyperlink r:id="rId70" w:history="1">
        <w:r w:rsidRPr="00F75A45">
          <w:rPr>
            <w:rStyle w:val="Hyperlink"/>
            <w:rFonts w:ascii="Times New Roman" w:eastAsia="Times New Roman" w:hAnsi="Times New Roman" w:cs="Times New Roman"/>
            <w:noProof/>
            <w:sz w:val="27"/>
            <w:szCs w:val="27"/>
          </w:rPr>
          <w:t>www.childhealthdata.org</w:t>
        </w:r>
      </w:hyperlink>
      <w:r w:rsidRPr="00F75A45">
        <w:rPr>
          <w:rFonts w:ascii="Times New Roman" w:eastAsia="Times New Roman" w:hAnsi="Times New Roman" w:cs="Times New Roman"/>
          <w:noProof/>
          <w:color w:val="000000"/>
          <w:sz w:val="27"/>
          <w:szCs w:val="27"/>
        </w:rPr>
        <w:t>.</w:t>
      </w:r>
      <w:bookmarkEnd w:id="20"/>
    </w:p>
    <w:p w14:paraId="0990911B"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1" w:name="_ENREF_21"/>
      <w:r w:rsidRPr="00F75A45">
        <w:rPr>
          <w:rFonts w:ascii="Times New Roman" w:eastAsia="Times New Roman" w:hAnsi="Times New Roman" w:cs="Times New Roman"/>
          <w:noProof/>
          <w:color w:val="000000"/>
          <w:sz w:val="27"/>
          <w:szCs w:val="27"/>
        </w:rPr>
        <w:t>21.</w:t>
      </w:r>
      <w:r w:rsidRPr="00F75A45">
        <w:rPr>
          <w:rFonts w:ascii="Times New Roman" w:eastAsia="Times New Roman" w:hAnsi="Times New Roman" w:cs="Times New Roman"/>
          <w:noProof/>
          <w:color w:val="000000"/>
          <w:sz w:val="27"/>
          <w:szCs w:val="27"/>
        </w:rPr>
        <w:tab/>
        <w:t>ACOG Practice Bulletin No. 29: Chronic Hypertension in Pregnancy. Obstetrics &amp; Gynecology. 2001. 98(1):177-185.</w:t>
      </w:r>
      <w:bookmarkEnd w:id="21"/>
    </w:p>
    <w:p w14:paraId="74A0E489"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2" w:name="_ENREF_22"/>
      <w:r w:rsidRPr="00F75A45">
        <w:rPr>
          <w:rFonts w:ascii="Times New Roman" w:eastAsia="Times New Roman" w:hAnsi="Times New Roman" w:cs="Times New Roman"/>
          <w:noProof/>
          <w:color w:val="000000"/>
          <w:sz w:val="27"/>
          <w:szCs w:val="27"/>
        </w:rPr>
        <w:t>22.</w:t>
      </w:r>
      <w:r w:rsidRPr="00F75A45">
        <w:rPr>
          <w:rFonts w:ascii="Times New Roman" w:eastAsia="Times New Roman" w:hAnsi="Times New Roman" w:cs="Times New Roman"/>
          <w:noProof/>
          <w:color w:val="000000"/>
          <w:sz w:val="27"/>
          <w:szCs w:val="27"/>
        </w:rPr>
        <w:tab/>
        <w:t>ACOG Practice Bulletin No. 33: Diagnosis and Management of Preeclampsia and Eclampsia.  Obstetrics &amp; Gynecology. 2002. 99(1): 159-167.</w:t>
      </w:r>
      <w:bookmarkEnd w:id="22"/>
    </w:p>
    <w:p w14:paraId="6469D60C"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3" w:name="_ENREF_23"/>
      <w:r w:rsidRPr="00F75A45">
        <w:rPr>
          <w:rFonts w:ascii="Times New Roman" w:eastAsia="Times New Roman" w:hAnsi="Times New Roman" w:cs="Times New Roman"/>
          <w:noProof/>
          <w:color w:val="000000"/>
          <w:sz w:val="27"/>
          <w:szCs w:val="27"/>
        </w:rPr>
        <w:t>23.</w:t>
      </w:r>
      <w:r w:rsidRPr="00F75A45">
        <w:rPr>
          <w:rFonts w:ascii="Times New Roman" w:eastAsia="Times New Roman" w:hAnsi="Times New Roman" w:cs="Times New Roman"/>
          <w:noProof/>
          <w:color w:val="000000"/>
          <w:sz w:val="27"/>
          <w:szCs w:val="27"/>
        </w:rPr>
        <w:tab/>
        <w:t xml:space="preserve">Lin HK, Fang CE, Huang MS, Cheng HC, Huang TW, Chang HT, et al. Effect of maternal use of chewing gums containing xylitol on transmission of mutans streptococci in children: a meta-analysis of randomized controlled trials. </w:t>
      </w:r>
      <w:r w:rsidRPr="00F75A45">
        <w:rPr>
          <w:rFonts w:ascii="Times New Roman" w:eastAsia="Times New Roman" w:hAnsi="Times New Roman" w:cs="Times New Roman"/>
          <w:i/>
          <w:noProof/>
          <w:color w:val="000000"/>
          <w:sz w:val="27"/>
          <w:szCs w:val="27"/>
        </w:rPr>
        <w:t>Int J Paediatr Dent</w:t>
      </w:r>
      <w:r w:rsidRPr="00F75A45">
        <w:rPr>
          <w:rFonts w:ascii="Times New Roman" w:eastAsia="Times New Roman" w:hAnsi="Times New Roman" w:cs="Times New Roman"/>
          <w:noProof/>
          <w:color w:val="000000"/>
          <w:sz w:val="27"/>
          <w:szCs w:val="27"/>
        </w:rPr>
        <w:t>. 2015.</w:t>
      </w:r>
      <w:bookmarkEnd w:id="23"/>
    </w:p>
    <w:p w14:paraId="444F1A17"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4" w:name="_ENREF_24"/>
      <w:r w:rsidRPr="00F75A45">
        <w:rPr>
          <w:rFonts w:ascii="Times New Roman" w:eastAsia="Times New Roman" w:hAnsi="Times New Roman" w:cs="Times New Roman"/>
          <w:noProof/>
          <w:color w:val="000000"/>
          <w:sz w:val="27"/>
          <w:szCs w:val="27"/>
        </w:rPr>
        <w:t>24.</w:t>
      </w:r>
      <w:r w:rsidRPr="00F75A45">
        <w:rPr>
          <w:rFonts w:ascii="Times New Roman" w:eastAsia="Times New Roman" w:hAnsi="Times New Roman" w:cs="Times New Roman"/>
          <w:noProof/>
          <w:color w:val="000000"/>
          <w:sz w:val="27"/>
          <w:szCs w:val="27"/>
        </w:rPr>
        <w:tab/>
        <w:t>ACOG Practice Bulletin No. 137: Gestational Diabetes Mellitus. Obstetrics &amp; Gynecology. 2013.122 (2, PART 1): 159-167.</w:t>
      </w:r>
      <w:bookmarkEnd w:id="24"/>
    </w:p>
    <w:p w14:paraId="08E4969B"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5" w:name="_ENREF_25"/>
      <w:r w:rsidRPr="00F75A45">
        <w:rPr>
          <w:rFonts w:ascii="Times New Roman" w:eastAsia="Times New Roman" w:hAnsi="Times New Roman" w:cs="Times New Roman"/>
          <w:noProof/>
          <w:color w:val="000000"/>
          <w:sz w:val="27"/>
          <w:szCs w:val="27"/>
        </w:rPr>
        <w:t>25.</w:t>
      </w:r>
      <w:r w:rsidRPr="00F75A45">
        <w:rPr>
          <w:rFonts w:ascii="Times New Roman" w:eastAsia="Times New Roman" w:hAnsi="Times New Roman" w:cs="Times New Roman"/>
          <w:noProof/>
          <w:color w:val="000000"/>
          <w:sz w:val="27"/>
          <w:szCs w:val="27"/>
        </w:rPr>
        <w:tab/>
        <w:t>Moyer, BA on behalf of the US Preventive Services Task Force. Prevention of Dental Caries in Children from Birth through Age 5 Years: US Prevention Services Task Force Recommendation Statement. Pediatrics. 2014. Doi: 10.542/peds 2014-0483. .</w:t>
      </w:r>
      <w:bookmarkEnd w:id="25"/>
    </w:p>
    <w:p w14:paraId="47D469FC" w14:textId="1A17E060"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6" w:name="_ENREF_26"/>
      <w:r w:rsidRPr="00F75A45">
        <w:rPr>
          <w:rFonts w:ascii="Times New Roman" w:eastAsia="Times New Roman" w:hAnsi="Times New Roman" w:cs="Times New Roman"/>
          <w:noProof/>
          <w:color w:val="000000"/>
          <w:sz w:val="27"/>
          <w:szCs w:val="27"/>
        </w:rPr>
        <w:t>26.</w:t>
      </w:r>
      <w:r w:rsidRPr="00F75A45">
        <w:rPr>
          <w:rFonts w:ascii="Times New Roman" w:eastAsia="Times New Roman" w:hAnsi="Times New Roman" w:cs="Times New Roman"/>
          <w:noProof/>
          <w:color w:val="000000"/>
          <w:sz w:val="27"/>
          <w:szCs w:val="27"/>
        </w:rPr>
        <w:tab/>
        <w:t xml:space="preserve">U.S. Department of Health and Human Services Federal Panel on Community Water Fluoridation. U.S. Public Health Service Recommendation for Fluoride Concentration in Drinking Water for the Prevention of Dental Caries. Public Health Reports, July–August 2015, Volume 130. Available at:  </w:t>
      </w:r>
      <w:hyperlink r:id="rId71" w:history="1">
        <w:r w:rsidRPr="00F75A45">
          <w:rPr>
            <w:rStyle w:val="Hyperlink"/>
            <w:rFonts w:ascii="Times New Roman" w:eastAsia="Times New Roman" w:hAnsi="Times New Roman" w:cs="Times New Roman"/>
            <w:noProof/>
            <w:sz w:val="27"/>
            <w:szCs w:val="27"/>
          </w:rPr>
          <w:t>www.publichealthreports.org/documents/PHS_2015_Fluoride_Guidelines.pdf</w:t>
        </w:r>
      </w:hyperlink>
      <w:r w:rsidRPr="00F75A45">
        <w:rPr>
          <w:rFonts w:ascii="Times New Roman" w:eastAsia="Times New Roman" w:hAnsi="Times New Roman" w:cs="Times New Roman"/>
          <w:noProof/>
          <w:color w:val="000000"/>
          <w:sz w:val="27"/>
          <w:szCs w:val="27"/>
        </w:rPr>
        <w:t>.</w:t>
      </w:r>
      <w:bookmarkEnd w:id="26"/>
    </w:p>
    <w:p w14:paraId="041B230B"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7" w:name="_ENREF_27"/>
      <w:r w:rsidRPr="00F75A45">
        <w:rPr>
          <w:rFonts w:ascii="Times New Roman" w:eastAsia="Times New Roman" w:hAnsi="Times New Roman" w:cs="Times New Roman"/>
          <w:noProof/>
          <w:color w:val="000000"/>
          <w:sz w:val="27"/>
          <w:szCs w:val="27"/>
        </w:rPr>
        <w:lastRenderedPageBreak/>
        <w:t>27.</w:t>
      </w:r>
      <w:r w:rsidRPr="00F75A45">
        <w:rPr>
          <w:rFonts w:ascii="Times New Roman" w:eastAsia="Times New Roman" w:hAnsi="Times New Roman" w:cs="Times New Roman"/>
          <w:noProof/>
          <w:color w:val="000000"/>
          <w:sz w:val="27"/>
          <w:szCs w:val="27"/>
        </w:rPr>
        <w:tab/>
        <w:t>Clark MB, Slayton RL, Section on Oral Health, American Academy of Pediatrics. Fluoride Use in Caries Prevention in the Primary Care Setting. Pediatrics. 2014. 134(3): 626-633.</w:t>
      </w:r>
      <w:bookmarkEnd w:id="27"/>
    </w:p>
    <w:p w14:paraId="3DFAD905" w14:textId="210771A2"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8" w:name="_ENREF_28"/>
      <w:r w:rsidRPr="00F75A45">
        <w:rPr>
          <w:rFonts w:ascii="Times New Roman" w:eastAsia="Times New Roman" w:hAnsi="Times New Roman" w:cs="Times New Roman"/>
          <w:noProof/>
          <w:color w:val="000000"/>
          <w:sz w:val="27"/>
          <w:szCs w:val="27"/>
        </w:rPr>
        <w:t>28.</w:t>
      </w:r>
      <w:r w:rsidRPr="00F75A45">
        <w:rPr>
          <w:rFonts w:ascii="Times New Roman" w:eastAsia="Times New Roman" w:hAnsi="Times New Roman" w:cs="Times New Roman"/>
          <w:noProof/>
          <w:color w:val="000000"/>
          <w:sz w:val="27"/>
          <w:szCs w:val="27"/>
        </w:rPr>
        <w:tab/>
        <w:t xml:space="preserve">Fluoride supplements. Oral Health Topics. American Dental Association. Available at: </w:t>
      </w:r>
      <w:hyperlink r:id="rId72" w:anchor="dosschedule" w:history="1">
        <w:r w:rsidRPr="00F75A45">
          <w:rPr>
            <w:rStyle w:val="Hyperlink"/>
            <w:rFonts w:ascii="Times New Roman" w:eastAsia="Times New Roman" w:hAnsi="Times New Roman" w:cs="Times New Roman"/>
            <w:noProof/>
            <w:sz w:val="27"/>
            <w:szCs w:val="27"/>
          </w:rPr>
          <w:t>www.ada.org/en/member-center/oral-health-topics/fluoride-supplements#dosschedule</w:t>
        </w:r>
      </w:hyperlink>
      <w:r w:rsidRPr="00F75A45">
        <w:rPr>
          <w:rFonts w:ascii="Times New Roman" w:eastAsia="Times New Roman" w:hAnsi="Times New Roman" w:cs="Times New Roman"/>
          <w:noProof/>
          <w:color w:val="000000"/>
          <w:sz w:val="27"/>
          <w:szCs w:val="27"/>
        </w:rPr>
        <w:t>.</w:t>
      </w:r>
      <w:bookmarkEnd w:id="28"/>
    </w:p>
    <w:p w14:paraId="6D78826E"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29" w:name="_ENREF_29"/>
      <w:r w:rsidRPr="00F75A45">
        <w:rPr>
          <w:rFonts w:ascii="Times New Roman" w:eastAsia="Times New Roman" w:hAnsi="Times New Roman" w:cs="Times New Roman"/>
          <w:noProof/>
          <w:color w:val="000000"/>
          <w:sz w:val="27"/>
          <w:szCs w:val="27"/>
        </w:rPr>
        <w:t>29.</w:t>
      </w:r>
      <w:r w:rsidRPr="00F75A45">
        <w:rPr>
          <w:rFonts w:ascii="Times New Roman" w:eastAsia="Times New Roman" w:hAnsi="Times New Roman" w:cs="Times New Roman"/>
          <w:noProof/>
          <w:color w:val="000000"/>
          <w:sz w:val="27"/>
          <w:szCs w:val="27"/>
        </w:rPr>
        <w:tab/>
        <w:t>Berg J, Gerweck C, Hujoel P, King R, Krol DM, Kumar J, Levy S, et al. Evidence-based clinical recommendations regarding fluoride intake from reconstituted infant formula and enamel fluorosis: a report of the American Dental Association Council on Scientific Affairs. JADA 2011: 142(1):79-87. .</w:t>
      </w:r>
      <w:bookmarkEnd w:id="29"/>
    </w:p>
    <w:p w14:paraId="4CD37B16" w14:textId="77777777" w:rsidR="00D14AEB" w:rsidRPr="00F75A45" w:rsidRDefault="00D14AEB" w:rsidP="00D14AEB">
      <w:pPr>
        <w:spacing w:after="0" w:line="240" w:lineRule="auto"/>
        <w:ind w:left="720" w:hanging="720"/>
        <w:rPr>
          <w:rFonts w:ascii="Times New Roman" w:eastAsia="Times New Roman" w:hAnsi="Times New Roman" w:cs="Times New Roman"/>
          <w:noProof/>
          <w:color w:val="000000"/>
          <w:sz w:val="27"/>
          <w:szCs w:val="27"/>
        </w:rPr>
      </w:pPr>
      <w:bookmarkStart w:id="30" w:name="_ENREF_30"/>
      <w:r w:rsidRPr="00F75A45">
        <w:rPr>
          <w:rFonts w:ascii="Times New Roman" w:eastAsia="Times New Roman" w:hAnsi="Times New Roman" w:cs="Times New Roman"/>
          <w:noProof/>
          <w:color w:val="000000"/>
          <w:sz w:val="27"/>
          <w:szCs w:val="27"/>
        </w:rPr>
        <w:t>30.</w:t>
      </w:r>
      <w:r w:rsidRPr="00F75A45">
        <w:rPr>
          <w:rFonts w:ascii="Times New Roman" w:eastAsia="Times New Roman" w:hAnsi="Times New Roman" w:cs="Times New Roman"/>
          <w:noProof/>
          <w:color w:val="000000"/>
          <w:sz w:val="27"/>
          <w:szCs w:val="27"/>
        </w:rPr>
        <w:tab/>
        <w:t>American Dental Association Council on Scientific Affairs. Fluoride toothpaste use for young children. JADA 2014. 145(2):190-91.</w:t>
      </w:r>
      <w:bookmarkEnd w:id="30"/>
    </w:p>
    <w:p w14:paraId="4BE087DB" w14:textId="3EDD5A06" w:rsidR="00D14AEB" w:rsidRPr="00F75A45" w:rsidRDefault="00D14AEB" w:rsidP="00D14AEB">
      <w:pPr>
        <w:spacing w:after="0" w:line="240" w:lineRule="auto"/>
        <w:rPr>
          <w:rFonts w:ascii="Times New Roman" w:eastAsia="Times New Roman" w:hAnsi="Times New Roman" w:cs="Times New Roman"/>
          <w:noProof/>
          <w:color w:val="000000"/>
          <w:sz w:val="27"/>
          <w:szCs w:val="27"/>
        </w:rPr>
      </w:pPr>
    </w:p>
    <w:p w14:paraId="0B1C494F" w14:textId="19AFDB36" w:rsidR="00AB286C" w:rsidRPr="00F75A45" w:rsidRDefault="003425F3" w:rsidP="003425F3">
      <w:pPr>
        <w:rPr>
          <w:rFonts w:ascii="Times New Roman" w:eastAsia="Times New Roman" w:hAnsi="Times New Roman" w:cs="Times New Roman"/>
          <w:color w:val="000000"/>
          <w:sz w:val="27"/>
          <w:szCs w:val="27"/>
        </w:rPr>
      </w:pPr>
      <w:r w:rsidRPr="00F75A45">
        <w:rPr>
          <w:rFonts w:ascii="Times New Roman" w:eastAsia="Times New Roman" w:hAnsi="Times New Roman" w:cs="Times New Roman"/>
          <w:color w:val="000000"/>
          <w:sz w:val="27"/>
          <w:szCs w:val="27"/>
        </w:rPr>
        <w:fldChar w:fldCharType="end"/>
      </w:r>
    </w:p>
    <w:p w14:paraId="573512D8" w14:textId="77777777" w:rsidR="00AB286C" w:rsidRPr="00F75A45" w:rsidRDefault="00AB286C" w:rsidP="003425F3">
      <w:pPr>
        <w:rPr>
          <w:rFonts w:ascii="Times New Roman" w:eastAsia="Times New Roman" w:hAnsi="Times New Roman" w:cs="Times New Roman"/>
          <w:color w:val="000000"/>
          <w:sz w:val="27"/>
          <w:szCs w:val="27"/>
        </w:rPr>
        <w:sectPr w:rsidR="00AB286C" w:rsidRPr="00F75A45" w:rsidSect="004A1759">
          <w:pgSz w:w="12240" w:h="15840"/>
          <w:pgMar w:top="1440" w:right="1440" w:bottom="1440" w:left="1440" w:header="720" w:footer="720" w:gutter="0"/>
          <w:cols w:space="720"/>
          <w:docGrid w:linePitch="360"/>
        </w:sectPr>
      </w:pPr>
    </w:p>
    <w:p w14:paraId="63CDE706" w14:textId="77777777" w:rsidR="00AB286C" w:rsidRPr="00F75A45" w:rsidRDefault="00AB286C" w:rsidP="008369EA">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lastRenderedPageBreak/>
        <w:t>Insert 1</w:t>
      </w:r>
    </w:p>
    <w:p w14:paraId="7CB59406" w14:textId="6C328F15" w:rsidR="00AB286C" w:rsidRPr="00F75A45" w:rsidRDefault="00AB286C" w:rsidP="008369EA">
      <w:pPr>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t xml:space="preserve">Medication Use during Pregnancy </w:t>
      </w:r>
    </w:p>
    <w:p w14:paraId="1575AFE7" w14:textId="5EE9F5A0" w:rsidR="00AB286C" w:rsidRPr="00F75A45" w:rsidRDefault="00AB286C" w:rsidP="00AB286C">
      <w:pPr>
        <w:spacing w:after="0" w:line="240" w:lineRule="auto"/>
        <w:jc w:val="center"/>
        <w:rPr>
          <w:rFonts w:ascii="Times New Roman" w:eastAsia="Times New Roman" w:hAnsi="Times New Roman" w:cs="Times New Roman"/>
          <w:sz w:val="27"/>
          <w:szCs w:val="27"/>
        </w:rPr>
      </w:pPr>
    </w:p>
    <w:tbl>
      <w:tblPr>
        <w:tblpPr w:leftFromText="180" w:rightFromText="180" w:vertAnchor="page" w:horzAnchor="margin" w:tblpXSpec="center" w:tblpY="2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700"/>
        <w:gridCol w:w="2628"/>
      </w:tblGrid>
      <w:tr w:rsidR="00AB286C" w:rsidRPr="00F75A45" w14:paraId="71752C2C" w14:textId="77777777" w:rsidTr="002B7324">
        <w:trPr>
          <w:cantSplit/>
        </w:trPr>
        <w:tc>
          <w:tcPr>
            <w:tcW w:w="8118" w:type="dxa"/>
            <w:gridSpan w:val="3"/>
            <w:shd w:val="clear" w:color="auto" w:fill="auto"/>
            <w:noWrap/>
            <w:vAlign w:val="bottom"/>
            <w:hideMark/>
          </w:tcPr>
          <w:p w14:paraId="20C645EC" w14:textId="77777777" w:rsidR="00AB286C" w:rsidRPr="00F75A45" w:rsidRDefault="00AB286C" w:rsidP="002B7324">
            <w:pPr>
              <w:rPr>
                <w:rFonts w:ascii="Times New Roman" w:hAnsi="Times New Roman" w:cs="Times New Roman"/>
                <w:b/>
                <w:bCs/>
                <w:sz w:val="27"/>
                <w:szCs w:val="27"/>
              </w:rPr>
            </w:pPr>
            <w:r w:rsidRPr="00F75A45">
              <w:rPr>
                <w:rFonts w:ascii="Times New Roman" w:hAnsi="Times New Roman" w:cs="Times New Roman"/>
                <w:b/>
                <w:bCs/>
                <w:sz w:val="27"/>
                <w:szCs w:val="27"/>
              </w:rPr>
              <w:t>Medications</w:t>
            </w:r>
          </w:p>
        </w:tc>
      </w:tr>
      <w:tr w:rsidR="00AB286C" w:rsidRPr="00F75A45" w14:paraId="334F44C0" w14:textId="77777777" w:rsidTr="002B7324">
        <w:trPr>
          <w:cantSplit/>
        </w:trPr>
        <w:tc>
          <w:tcPr>
            <w:tcW w:w="2790" w:type="dxa"/>
            <w:shd w:val="clear" w:color="auto" w:fill="auto"/>
            <w:noWrap/>
            <w:vAlign w:val="bottom"/>
          </w:tcPr>
          <w:p w14:paraId="372C9217" w14:textId="77777777" w:rsidR="00AB286C" w:rsidRPr="00F75A45" w:rsidRDefault="00AB286C" w:rsidP="002B7324">
            <w:pPr>
              <w:rPr>
                <w:rFonts w:ascii="Times New Roman" w:hAnsi="Times New Roman" w:cs="Times New Roman"/>
                <w:b/>
                <w:sz w:val="27"/>
                <w:szCs w:val="27"/>
              </w:rPr>
            </w:pPr>
            <w:r w:rsidRPr="00F75A45">
              <w:rPr>
                <w:rFonts w:ascii="Times New Roman" w:hAnsi="Times New Roman" w:cs="Times New Roman"/>
                <w:b/>
                <w:sz w:val="27"/>
                <w:szCs w:val="27"/>
              </w:rPr>
              <w:t>Acceptable</w:t>
            </w:r>
          </w:p>
        </w:tc>
        <w:tc>
          <w:tcPr>
            <w:tcW w:w="2700" w:type="dxa"/>
          </w:tcPr>
          <w:p w14:paraId="43ED4ACE" w14:textId="77777777" w:rsidR="00AB286C" w:rsidRPr="00F75A45" w:rsidRDefault="00AB286C" w:rsidP="002B7324">
            <w:pPr>
              <w:rPr>
                <w:rFonts w:ascii="Times New Roman" w:hAnsi="Times New Roman" w:cs="Times New Roman"/>
                <w:b/>
                <w:sz w:val="27"/>
                <w:szCs w:val="27"/>
              </w:rPr>
            </w:pPr>
            <w:r w:rsidRPr="00F75A45">
              <w:rPr>
                <w:rFonts w:ascii="Times New Roman" w:hAnsi="Times New Roman" w:cs="Times New Roman"/>
                <w:b/>
                <w:sz w:val="27"/>
                <w:szCs w:val="27"/>
              </w:rPr>
              <w:t>Use Caution</w:t>
            </w:r>
          </w:p>
        </w:tc>
        <w:tc>
          <w:tcPr>
            <w:tcW w:w="2628" w:type="dxa"/>
            <w:shd w:val="clear" w:color="auto" w:fill="auto"/>
            <w:noWrap/>
            <w:vAlign w:val="bottom"/>
          </w:tcPr>
          <w:p w14:paraId="015BA17F" w14:textId="77777777" w:rsidR="00AB286C" w:rsidRPr="00F75A45" w:rsidRDefault="00AB286C" w:rsidP="002B7324">
            <w:pPr>
              <w:rPr>
                <w:rFonts w:ascii="Times New Roman" w:hAnsi="Times New Roman" w:cs="Times New Roman"/>
                <w:b/>
                <w:sz w:val="27"/>
                <w:szCs w:val="27"/>
              </w:rPr>
            </w:pPr>
            <w:r w:rsidRPr="00F75A45">
              <w:rPr>
                <w:rFonts w:ascii="Times New Roman" w:hAnsi="Times New Roman" w:cs="Times New Roman"/>
                <w:b/>
                <w:sz w:val="27"/>
                <w:szCs w:val="27"/>
              </w:rPr>
              <w:t>Avoid</w:t>
            </w:r>
          </w:p>
        </w:tc>
      </w:tr>
      <w:tr w:rsidR="00AB286C" w:rsidRPr="00F75A45" w14:paraId="569ECDE8" w14:textId="77777777" w:rsidTr="002B7324">
        <w:trPr>
          <w:cantSplit/>
        </w:trPr>
        <w:tc>
          <w:tcPr>
            <w:tcW w:w="2790" w:type="dxa"/>
            <w:shd w:val="clear" w:color="auto" w:fill="auto"/>
            <w:noWrap/>
            <w:vAlign w:val="bottom"/>
            <w:hideMark/>
          </w:tcPr>
          <w:p w14:paraId="030D5BC3" w14:textId="77777777" w:rsidR="00AB286C" w:rsidRPr="00F75A45" w:rsidRDefault="00AB286C" w:rsidP="002B7324">
            <w:pPr>
              <w:spacing w:after="0"/>
              <w:rPr>
                <w:rFonts w:ascii="Times New Roman" w:hAnsi="Times New Roman" w:cs="Times New Roman"/>
                <w:b/>
                <w:sz w:val="27"/>
                <w:szCs w:val="27"/>
              </w:rPr>
            </w:pPr>
            <w:r w:rsidRPr="00F75A45">
              <w:rPr>
                <w:rFonts w:ascii="Times New Roman" w:hAnsi="Times New Roman" w:cs="Times New Roman"/>
                <w:b/>
                <w:sz w:val="27"/>
                <w:szCs w:val="27"/>
              </w:rPr>
              <w:t>Antibiotics</w:t>
            </w:r>
          </w:p>
          <w:p w14:paraId="3285F6EF" w14:textId="61388F6A"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Amoxicillin </w:t>
            </w:r>
          </w:p>
          <w:p w14:paraId="585EFBAA" w14:textId="11748BA5" w:rsidR="00AB286C" w:rsidRPr="00F75A45" w:rsidRDefault="00AB286C" w:rsidP="002B7324">
            <w:pPr>
              <w:spacing w:after="0" w:line="240" w:lineRule="auto"/>
              <w:rPr>
                <w:rFonts w:ascii="Times New Roman" w:hAnsi="Times New Roman" w:cs="Times New Roman"/>
                <w:sz w:val="27"/>
                <w:szCs w:val="27"/>
              </w:rPr>
            </w:pPr>
            <w:proofErr w:type="spellStart"/>
            <w:r w:rsidRPr="00F75A45">
              <w:rPr>
                <w:rFonts w:ascii="Times New Roman" w:hAnsi="Times New Roman" w:cs="Times New Roman"/>
                <w:sz w:val="27"/>
                <w:szCs w:val="27"/>
              </w:rPr>
              <w:t>Cephalosporins</w:t>
            </w:r>
            <w:proofErr w:type="spellEnd"/>
          </w:p>
          <w:p w14:paraId="4EE990DF" w14:textId="1F16E108"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Clindamycin</w:t>
            </w:r>
          </w:p>
          <w:p w14:paraId="716790A7" w14:textId="1DD07A2F"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Metronidazole</w:t>
            </w:r>
          </w:p>
          <w:p w14:paraId="2D25481C" w14:textId="3B79F244"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Penicillin</w:t>
            </w:r>
          </w:p>
        </w:tc>
        <w:tc>
          <w:tcPr>
            <w:tcW w:w="2700" w:type="dxa"/>
          </w:tcPr>
          <w:p w14:paraId="25D590A3" w14:textId="77777777" w:rsidR="008369EA" w:rsidRPr="00F75A45" w:rsidRDefault="008369EA" w:rsidP="002B7324">
            <w:pPr>
              <w:spacing w:after="0" w:line="240" w:lineRule="auto"/>
              <w:rPr>
                <w:rFonts w:ascii="Times New Roman" w:hAnsi="Times New Roman" w:cs="Times New Roman"/>
                <w:b/>
                <w:sz w:val="27"/>
                <w:szCs w:val="27"/>
              </w:rPr>
            </w:pPr>
            <w:r w:rsidRPr="00F75A45">
              <w:rPr>
                <w:rFonts w:ascii="Times New Roman" w:hAnsi="Times New Roman" w:cs="Times New Roman"/>
                <w:b/>
                <w:sz w:val="27"/>
                <w:szCs w:val="27"/>
              </w:rPr>
              <w:t>Antibiotics</w:t>
            </w:r>
          </w:p>
          <w:p w14:paraId="2879E881" w14:textId="0D1A7E7B" w:rsidR="00AB286C" w:rsidRPr="00F75A45" w:rsidRDefault="00AB286C" w:rsidP="002B7324">
            <w:pPr>
              <w:spacing w:after="0" w:line="240" w:lineRule="auto"/>
              <w:rPr>
                <w:rFonts w:ascii="Times New Roman" w:hAnsi="Times New Roman" w:cs="Times New Roman"/>
                <w:b/>
                <w:sz w:val="27"/>
                <w:szCs w:val="27"/>
              </w:rPr>
            </w:pPr>
            <w:r w:rsidRPr="00F75A45">
              <w:rPr>
                <w:rFonts w:ascii="Times New Roman" w:hAnsi="Times New Roman" w:cs="Times New Roman"/>
                <w:sz w:val="27"/>
                <w:szCs w:val="27"/>
              </w:rPr>
              <w:t>Sulfas (Avoid 1</w:t>
            </w:r>
            <w:r w:rsidRPr="00F75A45">
              <w:rPr>
                <w:rFonts w:ascii="Times New Roman" w:hAnsi="Times New Roman" w:cs="Times New Roman"/>
                <w:sz w:val="27"/>
                <w:szCs w:val="27"/>
                <w:vertAlign w:val="superscript"/>
              </w:rPr>
              <w:t>st</w:t>
            </w:r>
            <w:r w:rsidRPr="00F75A45">
              <w:rPr>
                <w:rFonts w:ascii="Times New Roman" w:hAnsi="Times New Roman" w:cs="Times New Roman"/>
                <w:sz w:val="27"/>
                <w:szCs w:val="27"/>
              </w:rPr>
              <w:t xml:space="preserve"> and 3</w:t>
            </w:r>
            <w:r w:rsidRPr="00F75A45">
              <w:rPr>
                <w:rFonts w:ascii="Times New Roman" w:hAnsi="Times New Roman" w:cs="Times New Roman"/>
                <w:sz w:val="27"/>
                <w:szCs w:val="27"/>
                <w:vertAlign w:val="superscript"/>
              </w:rPr>
              <w:t>rd</w:t>
            </w:r>
            <w:r w:rsidRPr="00F75A45">
              <w:rPr>
                <w:rFonts w:ascii="Times New Roman" w:hAnsi="Times New Roman" w:cs="Times New Roman"/>
                <w:sz w:val="27"/>
                <w:szCs w:val="27"/>
              </w:rPr>
              <w:t xml:space="preserve"> trimesters) </w:t>
            </w:r>
          </w:p>
        </w:tc>
        <w:tc>
          <w:tcPr>
            <w:tcW w:w="2628" w:type="dxa"/>
            <w:shd w:val="clear" w:color="auto" w:fill="auto"/>
            <w:noWrap/>
            <w:hideMark/>
          </w:tcPr>
          <w:p w14:paraId="67D96E02" w14:textId="77777777" w:rsidR="00AB286C" w:rsidRPr="00F75A45" w:rsidRDefault="00AB286C" w:rsidP="002B7324">
            <w:pPr>
              <w:spacing w:after="0" w:line="240" w:lineRule="auto"/>
              <w:rPr>
                <w:rFonts w:ascii="Times New Roman" w:hAnsi="Times New Roman" w:cs="Times New Roman"/>
                <w:b/>
                <w:sz w:val="27"/>
                <w:szCs w:val="27"/>
              </w:rPr>
            </w:pPr>
            <w:r w:rsidRPr="00F75A45">
              <w:rPr>
                <w:rFonts w:ascii="Times New Roman" w:hAnsi="Times New Roman" w:cs="Times New Roman"/>
                <w:b/>
                <w:sz w:val="27"/>
                <w:szCs w:val="27"/>
              </w:rPr>
              <w:t>Antibiotics</w:t>
            </w:r>
          </w:p>
          <w:p w14:paraId="1B5E3811" w14:textId="7C665BA6"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Ciprofloxacin</w:t>
            </w:r>
          </w:p>
          <w:p w14:paraId="0899A8E4" w14:textId="640639A8"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Clarithromycin</w:t>
            </w:r>
          </w:p>
          <w:p w14:paraId="09F0D599" w14:textId="0B9FBAC3"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Levofloxacin</w:t>
            </w:r>
          </w:p>
          <w:p w14:paraId="773F0CD8" w14:textId="15CFD578"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Moxifloxacin</w:t>
            </w:r>
          </w:p>
          <w:p w14:paraId="48DCB87F" w14:textId="534DA0D6"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Tetracycline  </w:t>
            </w:r>
          </w:p>
        </w:tc>
      </w:tr>
      <w:tr w:rsidR="00AB286C" w:rsidRPr="00F75A45" w14:paraId="213E03A3" w14:textId="77777777" w:rsidTr="002B7324">
        <w:trPr>
          <w:cantSplit/>
        </w:trPr>
        <w:tc>
          <w:tcPr>
            <w:tcW w:w="2790" w:type="dxa"/>
            <w:shd w:val="clear" w:color="auto" w:fill="auto"/>
            <w:noWrap/>
            <w:vAlign w:val="bottom"/>
          </w:tcPr>
          <w:p w14:paraId="254E1B18" w14:textId="77777777" w:rsidR="00AB286C" w:rsidRPr="00F75A45" w:rsidRDefault="00AB286C" w:rsidP="002B7324">
            <w:pPr>
              <w:spacing w:after="0"/>
              <w:rPr>
                <w:rFonts w:ascii="Times New Roman" w:hAnsi="Times New Roman" w:cs="Times New Roman"/>
                <w:b/>
                <w:sz w:val="27"/>
                <w:szCs w:val="27"/>
              </w:rPr>
            </w:pPr>
            <w:r w:rsidRPr="00F75A45">
              <w:rPr>
                <w:rFonts w:ascii="Times New Roman" w:hAnsi="Times New Roman" w:cs="Times New Roman"/>
                <w:b/>
                <w:sz w:val="27"/>
                <w:szCs w:val="27"/>
              </w:rPr>
              <w:t>Analgesics</w:t>
            </w:r>
          </w:p>
          <w:p w14:paraId="40722B14" w14:textId="5BD749E5"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Acetaminophen</w:t>
            </w:r>
          </w:p>
          <w:p w14:paraId="76EB836A" w14:textId="4540BF5B"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Codeine*</w:t>
            </w:r>
          </w:p>
          <w:p w14:paraId="441D81F4" w14:textId="77C98B89"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Hydrocodone*</w:t>
            </w:r>
          </w:p>
          <w:p w14:paraId="3B0F3EA4" w14:textId="2154462E"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Morphine*</w:t>
            </w:r>
          </w:p>
          <w:p w14:paraId="52E2DA9D" w14:textId="21237015"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Oxycodone*</w:t>
            </w:r>
          </w:p>
        </w:tc>
        <w:tc>
          <w:tcPr>
            <w:tcW w:w="2700" w:type="dxa"/>
          </w:tcPr>
          <w:p w14:paraId="63E9AC59" w14:textId="77777777" w:rsidR="00AB286C" w:rsidRPr="00F75A45" w:rsidRDefault="00AB286C" w:rsidP="002B7324">
            <w:pPr>
              <w:spacing w:after="0" w:line="240" w:lineRule="auto"/>
              <w:rPr>
                <w:rFonts w:ascii="Times New Roman" w:hAnsi="Times New Roman" w:cs="Times New Roman"/>
                <w:b/>
                <w:sz w:val="27"/>
                <w:szCs w:val="27"/>
              </w:rPr>
            </w:pPr>
            <w:r w:rsidRPr="00F75A45">
              <w:rPr>
                <w:rFonts w:ascii="Times New Roman" w:hAnsi="Times New Roman" w:cs="Times New Roman"/>
                <w:b/>
                <w:sz w:val="27"/>
                <w:szCs w:val="27"/>
              </w:rPr>
              <w:t>Analgesics</w:t>
            </w:r>
          </w:p>
          <w:p w14:paraId="244CE194" w14:textId="1F11B4A3"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Avoid 1</w:t>
            </w:r>
            <w:r w:rsidRPr="00F75A45">
              <w:rPr>
                <w:rFonts w:ascii="Times New Roman" w:hAnsi="Times New Roman" w:cs="Times New Roman"/>
                <w:sz w:val="27"/>
                <w:szCs w:val="27"/>
                <w:vertAlign w:val="superscript"/>
              </w:rPr>
              <w:t>st</w:t>
            </w:r>
            <w:r w:rsidRPr="00F75A45">
              <w:rPr>
                <w:rFonts w:ascii="Times New Roman" w:hAnsi="Times New Roman" w:cs="Times New Roman"/>
                <w:sz w:val="27"/>
                <w:szCs w:val="27"/>
              </w:rPr>
              <w:t xml:space="preserve"> and 3</w:t>
            </w:r>
            <w:r w:rsidRPr="00F75A45">
              <w:rPr>
                <w:rFonts w:ascii="Times New Roman" w:hAnsi="Times New Roman" w:cs="Times New Roman"/>
                <w:sz w:val="27"/>
                <w:szCs w:val="27"/>
                <w:vertAlign w:val="superscript"/>
              </w:rPr>
              <w:t>rd</w:t>
            </w:r>
            <w:r w:rsidR="002B7324" w:rsidRPr="00F75A45">
              <w:rPr>
                <w:rFonts w:ascii="Times New Roman" w:hAnsi="Times New Roman" w:cs="Times New Roman"/>
                <w:sz w:val="27"/>
                <w:szCs w:val="27"/>
                <w:vertAlign w:val="superscript"/>
              </w:rPr>
              <w:t xml:space="preserve"> </w:t>
            </w:r>
            <w:r w:rsidRPr="00F75A45">
              <w:rPr>
                <w:rFonts w:ascii="Times New Roman" w:hAnsi="Times New Roman" w:cs="Times New Roman"/>
                <w:sz w:val="27"/>
                <w:szCs w:val="27"/>
              </w:rPr>
              <w:t>trimesters; limit use to 48 to 72 hours.</w:t>
            </w:r>
          </w:p>
          <w:p w14:paraId="34769EEB" w14:textId="3D7AB8D9"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Aspirin</w:t>
            </w:r>
          </w:p>
          <w:p w14:paraId="45BB6108" w14:textId="5F1B66E5"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Ibuprofen</w:t>
            </w:r>
          </w:p>
          <w:p w14:paraId="40864A92" w14:textId="39474505"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Naproxen</w:t>
            </w:r>
          </w:p>
        </w:tc>
        <w:tc>
          <w:tcPr>
            <w:tcW w:w="2628" w:type="dxa"/>
            <w:shd w:val="clear" w:color="auto" w:fill="auto"/>
            <w:noWrap/>
            <w:hideMark/>
          </w:tcPr>
          <w:p w14:paraId="7AE794A2" w14:textId="77777777" w:rsidR="00AB286C" w:rsidRPr="00F75A45" w:rsidRDefault="00AB286C" w:rsidP="002B7324">
            <w:pPr>
              <w:spacing w:after="0" w:line="240" w:lineRule="auto"/>
              <w:ind w:firstLineChars="200" w:firstLine="540"/>
              <w:rPr>
                <w:rFonts w:ascii="Times New Roman" w:hAnsi="Times New Roman" w:cs="Times New Roman"/>
                <w:sz w:val="27"/>
                <w:szCs w:val="27"/>
              </w:rPr>
            </w:pPr>
          </w:p>
        </w:tc>
      </w:tr>
      <w:tr w:rsidR="00AB286C" w:rsidRPr="00F75A45" w14:paraId="6127D1A5" w14:textId="77777777" w:rsidTr="002B7324">
        <w:trPr>
          <w:cantSplit/>
        </w:trPr>
        <w:tc>
          <w:tcPr>
            <w:tcW w:w="2790" w:type="dxa"/>
            <w:shd w:val="clear" w:color="auto" w:fill="auto"/>
            <w:noWrap/>
          </w:tcPr>
          <w:p w14:paraId="631E568F" w14:textId="77777777" w:rsidR="00AB286C" w:rsidRPr="00F75A45" w:rsidRDefault="00AB286C" w:rsidP="002B7324">
            <w:pPr>
              <w:spacing w:after="0" w:line="240" w:lineRule="auto"/>
              <w:rPr>
                <w:rFonts w:ascii="Times New Roman" w:hAnsi="Times New Roman" w:cs="Times New Roman"/>
                <w:b/>
                <w:sz w:val="27"/>
                <w:szCs w:val="27"/>
              </w:rPr>
            </w:pPr>
            <w:r w:rsidRPr="00F75A45">
              <w:rPr>
                <w:rFonts w:ascii="Times New Roman" w:hAnsi="Times New Roman" w:cs="Times New Roman"/>
                <w:b/>
                <w:sz w:val="27"/>
                <w:szCs w:val="27"/>
              </w:rPr>
              <w:t>Anesthetics</w:t>
            </w:r>
          </w:p>
          <w:p w14:paraId="1DEB9DB1" w14:textId="0CCEFBAB"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 xml:space="preserve">Local anesthetics with </w:t>
            </w:r>
          </w:p>
          <w:p w14:paraId="730D5ECC" w14:textId="3BF92F0B"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 xml:space="preserve">epinephrine (e.g., </w:t>
            </w:r>
          </w:p>
          <w:p w14:paraId="62FAAD98" w14:textId="2AA36992" w:rsidR="00AB286C" w:rsidRPr="00F75A45" w:rsidRDefault="00AB286C" w:rsidP="002B7324">
            <w:pPr>
              <w:spacing w:after="0"/>
              <w:rPr>
                <w:rFonts w:ascii="Times New Roman" w:hAnsi="Times New Roman" w:cs="Times New Roman"/>
                <w:sz w:val="27"/>
                <w:szCs w:val="27"/>
              </w:rPr>
            </w:pPr>
            <w:r w:rsidRPr="00F75A45">
              <w:rPr>
                <w:rFonts w:ascii="Times New Roman" w:hAnsi="Times New Roman" w:cs="Times New Roman"/>
                <w:sz w:val="27"/>
                <w:szCs w:val="27"/>
              </w:rPr>
              <w:t xml:space="preserve">bupivacaine, lidocaine, </w:t>
            </w:r>
          </w:p>
          <w:p w14:paraId="45E2993A" w14:textId="163300DC" w:rsidR="00AB286C" w:rsidRPr="00F75A45" w:rsidRDefault="00AB286C" w:rsidP="002B7324">
            <w:pPr>
              <w:spacing w:after="0"/>
              <w:rPr>
                <w:rFonts w:ascii="Times New Roman" w:hAnsi="Times New Roman" w:cs="Times New Roman"/>
                <w:sz w:val="27"/>
                <w:szCs w:val="27"/>
              </w:rPr>
            </w:pPr>
            <w:proofErr w:type="spellStart"/>
            <w:r w:rsidRPr="00F75A45">
              <w:rPr>
                <w:rFonts w:ascii="Times New Roman" w:hAnsi="Times New Roman" w:cs="Times New Roman"/>
                <w:sz w:val="27"/>
                <w:szCs w:val="27"/>
              </w:rPr>
              <w:t>mepivacaine</w:t>
            </w:r>
            <w:proofErr w:type="spellEnd"/>
            <w:r w:rsidRPr="00F75A45">
              <w:rPr>
                <w:rFonts w:ascii="Times New Roman" w:hAnsi="Times New Roman" w:cs="Times New Roman"/>
                <w:sz w:val="27"/>
                <w:szCs w:val="27"/>
              </w:rPr>
              <w:t>)</w:t>
            </w:r>
          </w:p>
        </w:tc>
        <w:tc>
          <w:tcPr>
            <w:tcW w:w="2700" w:type="dxa"/>
          </w:tcPr>
          <w:p w14:paraId="211D2D53" w14:textId="77777777" w:rsidR="00AB286C" w:rsidRPr="00F75A45" w:rsidRDefault="00AB286C" w:rsidP="002B7324">
            <w:pPr>
              <w:spacing w:after="0" w:line="240" w:lineRule="auto"/>
              <w:rPr>
                <w:rFonts w:ascii="Times New Roman" w:hAnsi="Times New Roman" w:cs="Times New Roman"/>
                <w:b/>
                <w:sz w:val="27"/>
                <w:szCs w:val="27"/>
              </w:rPr>
            </w:pPr>
            <w:r w:rsidRPr="00F75A45">
              <w:rPr>
                <w:rFonts w:ascii="Times New Roman" w:hAnsi="Times New Roman" w:cs="Times New Roman"/>
                <w:b/>
                <w:sz w:val="27"/>
                <w:szCs w:val="27"/>
              </w:rPr>
              <w:t>Anesthetics</w:t>
            </w:r>
          </w:p>
          <w:p w14:paraId="7760882A" w14:textId="0C59415E" w:rsidR="00AB286C" w:rsidRPr="00F75A45" w:rsidRDefault="002B7324"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Limit use. </w:t>
            </w:r>
            <w:r w:rsidR="00AB286C" w:rsidRPr="00F75A45">
              <w:rPr>
                <w:rFonts w:ascii="Times New Roman" w:hAnsi="Times New Roman" w:cs="Times New Roman"/>
                <w:sz w:val="27"/>
                <w:szCs w:val="27"/>
              </w:rPr>
              <w:t>Ideally consult with prenatal care provider prior to use.</w:t>
            </w:r>
          </w:p>
          <w:p w14:paraId="4D54AA3E" w14:textId="5F74D089"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Nitrous oxide – 30%</w:t>
            </w:r>
          </w:p>
          <w:p w14:paraId="4413F772" w14:textId="39560022" w:rsidR="00AB286C" w:rsidRPr="00F75A45" w:rsidRDefault="00AB286C" w:rsidP="002B7324">
            <w:pPr>
              <w:spacing w:after="0" w:line="240" w:lineRule="auto"/>
              <w:ind w:left="453" w:hanging="453"/>
              <w:rPr>
                <w:rFonts w:ascii="Times New Roman" w:hAnsi="Times New Roman" w:cs="Times New Roman"/>
                <w:sz w:val="27"/>
                <w:szCs w:val="27"/>
              </w:rPr>
            </w:pPr>
            <w:r w:rsidRPr="00F75A45">
              <w:rPr>
                <w:rFonts w:ascii="Times New Roman" w:hAnsi="Times New Roman" w:cs="Times New Roman"/>
                <w:sz w:val="27"/>
                <w:szCs w:val="27"/>
              </w:rPr>
              <w:t>Intravenous sedation</w:t>
            </w:r>
          </w:p>
          <w:p w14:paraId="4D08B1F8" w14:textId="7E17FFD5" w:rsidR="00AB286C" w:rsidRPr="00F75A45" w:rsidRDefault="00AB286C"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General anesthesia  </w:t>
            </w:r>
          </w:p>
        </w:tc>
        <w:tc>
          <w:tcPr>
            <w:tcW w:w="2628" w:type="dxa"/>
            <w:shd w:val="clear" w:color="auto" w:fill="auto"/>
            <w:noWrap/>
          </w:tcPr>
          <w:p w14:paraId="61A063F6" w14:textId="77777777" w:rsidR="00AB286C" w:rsidRPr="00F75A45" w:rsidRDefault="00AB286C" w:rsidP="002B7324">
            <w:pPr>
              <w:ind w:firstLineChars="200" w:firstLine="540"/>
              <w:rPr>
                <w:rFonts w:ascii="Times New Roman" w:hAnsi="Times New Roman" w:cs="Times New Roman"/>
                <w:sz w:val="27"/>
                <w:szCs w:val="27"/>
              </w:rPr>
            </w:pPr>
          </w:p>
        </w:tc>
      </w:tr>
      <w:tr w:rsidR="00AB286C" w:rsidRPr="00F75A45" w14:paraId="2C3E1BC6" w14:textId="77777777" w:rsidTr="002B7324">
        <w:trPr>
          <w:cantSplit/>
        </w:trPr>
        <w:tc>
          <w:tcPr>
            <w:tcW w:w="8118" w:type="dxa"/>
            <w:gridSpan w:val="3"/>
            <w:shd w:val="clear" w:color="auto" w:fill="auto"/>
            <w:noWrap/>
            <w:vAlign w:val="center"/>
          </w:tcPr>
          <w:p w14:paraId="4FA29BC1" w14:textId="4D4F3CAB" w:rsidR="00AB286C" w:rsidRPr="00F75A45" w:rsidRDefault="00AB286C" w:rsidP="002B7324">
            <w:pPr>
              <w:rPr>
                <w:rFonts w:ascii="Times New Roman" w:hAnsi="Times New Roman" w:cs="Times New Roman"/>
                <w:sz w:val="27"/>
                <w:szCs w:val="27"/>
              </w:rPr>
            </w:pPr>
            <w:r w:rsidRPr="00F75A45">
              <w:rPr>
                <w:rFonts w:ascii="Times New Roman" w:hAnsi="Times New Roman" w:cs="Times New Roman"/>
                <w:sz w:val="27"/>
                <w:szCs w:val="27"/>
              </w:rPr>
              <w:t xml:space="preserve">*Use caution with </w:t>
            </w:r>
            <w:r w:rsidR="007A5C52" w:rsidRPr="00F75A45">
              <w:rPr>
                <w:rFonts w:ascii="Times New Roman" w:hAnsi="Times New Roman" w:cs="Times New Roman"/>
                <w:sz w:val="27"/>
                <w:szCs w:val="27"/>
              </w:rPr>
              <w:t>opioids (</w:t>
            </w:r>
            <w:r w:rsidRPr="00F75A45">
              <w:rPr>
                <w:rFonts w:ascii="Times New Roman" w:hAnsi="Times New Roman" w:cs="Times New Roman"/>
                <w:sz w:val="27"/>
                <w:szCs w:val="27"/>
              </w:rPr>
              <w:t>including codeine, hydrocodone, morphine and oxycodone</w:t>
            </w:r>
            <w:r w:rsidR="007A5C52" w:rsidRPr="00F75A45">
              <w:rPr>
                <w:rFonts w:ascii="Times New Roman" w:hAnsi="Times New Roman" w:cs="Times New Roman"/>
                <w:sz w:val="27"/>
                <w:szCs w:val="27"/>
              </w:rPr>
              <w:t xml:space="preserve">) in 3rd trimester due to risk for dependency by fetus. </w:t>
            </w:r>
            <w:r w:rsidRPr="00F75A45">
              <w:rPr>
                <w:rFonts w:ascii="Times New Roman" w:hAnsi="Times New Roman" w:cs="Times New Roman"/>
                <w:sz w:val="27"/>
                <w:szCs w:val="27"/>
              </w:rPr>
              <w:t xml:space="preserve">              </w:t>
            </w:r>
          </w:p>
        </w:tc>
      </w:tr>
    </w:tbl>
    <w:p w14:paraId="335A09A3" w14:textId="77777777" w:rsidR="00AB286C" w:rsidRPr="00F75A45" w:rsidRDefault="00AB286C" w:rsidP="002B7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7"/>
          <w:szCs w:val="27"/>
        </w:rPr>
      </w:pPr>
    </w:p>
    <w:p w14:paraId="68FA9A23" w14:textId="04D56AAA" w:rsidR="00AB286C" w:rsidRPr="00F75A45" w:rsidRDefault="00AB286C" w:rsidP="002B732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Source: Briggs G and Freeman R. Drugs in Pregnancy and Lactation: A Reference Guide to Fetal and Neonatal Risk. Aug 2014. www.reprotox.org (accessed on April 8, 2015</w:t>
      </w:r>
      <w:proofErr w:type="gramStart"/>
      <w:r w:rsidRPr="00F75A45">
        <w:rPr>
          <w:rFonts w:ascii="Times New Roman" w:eastAsia="Times New Roman" w:hAnsi="Times New Roman" w:cs="Times New Roman"/>
          <w:sz w:val="27"/>
          <w:szCs w:val="27"/>
        </w:rPr>
        <w:t>)</w:t>
      </w:r>
      <w:r w:rsidR="002B7324" w:rsidRPr="00F75A45">
        <w:rPr>
          <w:rFonts w:ascii="Times New Roman" w:eastAsia="Times New Roman" w:hAnsi="Times New Roman" w:cs="Times New Roman"/>
          <w:sz w:val="27"/>
          <w:szCs w:val="27"/>
        </w:rPr>
        <w:t xml:space="preserve">  </w:t>
      </w:r>
      <w:proofErr w:type="spellStart"/>
      <w:r w:rsidRPr="00F75A45">
        <w:rPr>
          <w:rFonts w:ascii="Times New Roman" w:eastAsia="Times New Roman" w:hAnsi="Times New Roman" w:cs="Times New Roman"/>
          <w:sz w:val="27"/>
          <w:szCs w:val="27"/>
        </w:rPr>
        <w:t>UpToDate</w:t>
      </w:r>
      <w:proofErr w:type="spellEnd"/>
      <w:proofErr w:type="gramEnd"/>
      <w:r w:rsidRPr="00F75A45">
        <w:rPr>
          <w:rFonts w:ascii="Times New Roman" w:eastAsia="Times New Roman" w:hAnsi="Times New Roman" w:cs="Times New Roman"/>
          <w:sz w:val="27"/>
          <w:szCs w:val="27"/>
        </w:rPr>
        <w:t>, Initial prenatal assessment and first trimester prenatal assessment, last updated Feb 24</w:t>
      </w:r>
      <w:r w:rsidR="007A5C52" w:rsidRPr="00F75A45">
        <w:rPr>
          <w:rFonts w:ascii="Times New Roman" w:eastAsia="Times New Roman" w:hAnsi="Times New Roman" w:cs="Times New Roman"/>
          <w:sz w:val="27"/>
          <w:szCs w:val="27"/>
        </w:rPr>
        <w:t>,</w:t>
      </w:r>
      <w:r w:rsidRPr="00F75A45">
        <w:rPr>
          <w:rFonts w:ascii="Times New Roman" w:eastAsia="Times New Roman" w:hAnsi="Times New Roman" w:cs="Times New Roman"/>
          <w:sz w:val="27"/>
          <w:szCs w:val="27"/>
        </w:rPr>
        <w:t xml:space="preserve"> 2015.</w:t>
      </w:r>
    </w:p>
    <w:p w14:paraId="2C2AFFC1" w14:textId="77777777" w:rsidR="007A216A" w:rsidRPr="00F75A45" w:rsidRDefault="007A216A" w:rsidP="002B732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eastAsia="Times New Roman" w:hAnsi="Times New Roman" w:cs="Times New Roman"/>
          <w:sz w:val="27"/>
          <w:szCs w:val="27"/>
        </w:rPr>
        <w:sectPr w:rsidR="007A216A" w:rsidRPr="00F75A45" w:rsidSect="004A1759">
          <w:pgSz w:w="12240" w:h="15840"/>
          <w:pgMar w:top="1440" w:right="1440" w:bottom="1440" w:left="1440" w:header="720" w:footer="720" w:gutter="0"/>
          <w:cols w:space="720"/>
          <w:docGrid w:linePitch="360"/>
        </w:sectPr>
      </w:pPr>
    </w:p>
    <w:p w14:paraId="2E6FA168" w14:textId="77777777" w:rsidR="007A216A" w:rsidRPr="00F75A45" w:rsidRDefault="007A216A" w:rsidP="007A216A">
      <w:pPr>
        <w:spacing w:after="0" w:line="240" w:lineRule="auto"/>
        <w:rPr>
          <w:rFonts w:ascii="Times New Roman" w:hAnsi="Times New Roman" w:cs="Times New Roman"/>
          <w:b/>
          <w:sz w:val="32"/>
          <w:szCs w:val="32"/>
        </w:rPr>
      </w:pPr>
      <w:r w:rsidRPr="00F75A45">
        <w:rPr>
          <w:rFonts w:ascii="Times New Roman" w:hAnsi="Times New Roman" w:cs="Times New Roman"/>
          <w:b/>
          <w:sz w:val="32"/>
          <w:szCs w:val="32"/>
        </w:rPr>
        <w:lastRenderedPageBreak/>
        <w:t>Insert 2</w:t>
      </w:r>
    </w:p>
    <w:p w14:paraId="0B8FDB77" w14:textId="198A4E7B" w:rsidR="007A216A" w:rsidRPr="00F75A45" w:rsidRDefault="007A216A" w:rsidP="00F75A45">
      <w:pPr>
        <w:tabs>
          <w:tab w:val="left" w:pos="9360"/>
        </w:tabs>
        <w:spacing w:after="0" w:line="240" w:lineRule="auto"/>
        <w:rPr>
          <w:rFonts w:ascii="Times New Roman" w:hAnsi="Times New Roman" w:cs="Times New Roman"/>
          <w:b/>
          <w:sz w:val="32"/>
          <w:szCs w:val="32"/>
        </w:rPr>
      </w:pPr>
      <w:r w:rsidRPr="00F75A45">
        <w:rPr>
          <w:rFonts w:ascii="Times New Roman" w:hAnsi="Times New Roman" w:cs="Times New Roman"/>
          <w:b/>
          <w:sz w:val="32"/>
          <w:szCs w:val="32"/>
        </w:rPr>
        <w:t>Sample Referral Form for Pregnant Women to Oral Health</w:t>
      </w:r>
      <w:r w:rsidR="00F75A45">
        <w:rPr>
          <w:rFonts w:ascii="Times New Roman" w:hAnsi="Times New Roman" w:cs="Times New Roman"/>
          <w:b/>
          <w:sz w:val="32"/>
          <w:szCs w:val="32"/>
        </w:rPr>
        <w:t xml:space="preserve"> </w:t>
      </w:r>
      <w:r w:rsidRPr="00F75A45">
        <w:rPr>
          <w:rFonts w:ascii="Times New Roman" w:hAnsi="Times New Roman" w:cs="Times New Roman"/>
          <w:b/>
          <w:sz w:val="32"/>
          <w:szCs w:val="32"/>
        </w:rPr>
        <w:t>Providers</w:t>
      </w:r>
    </w:p>
    <w:tbl>
      <w:tblPr>
        <w:tblStyle w:val="TableGrid"/>
        <w:tblpPr w:leftFromText="180" w:rightFromText="180" w:vertAnchor="text" w:horzAnchor="margin" w:tblpY="617"/>
        <w:tblW w:w="0" w:type="auto"/>
        <w:tblLayout w:type="fixed"/>
        <w:tblLook w:val="04A0" w:firstRow="1" w:lastRow="0" w:firstColumn="1" w:lastColumn="0" w:noHBand="0" w:noVBand="1"/>
      </w:tblPr>
      <w:tblGrid>
        <w:gridCol w:w="9420"/>
      </w:tblGrid>
      <w:tr w:rsidR="007A216A" w:rsidRPr="00F75A45" w14:paraId="1383F8D2" w14:textId="77777777" w:rsidTr="007A216A">
        <w:trPr>
          <w:trHeight w:val="83"/>
        </w:trPr>
        <w:tc>
          <w:tcPr>
            <w:tcW w:w="9420" w:type="dxa"/>
            <w:shd w:val="clear" w:color="auto" w:fill="auto"/>
            <w:vAlign w:val="center"/>
          </w:tcPr>
          <w:p w14:paraId="540FE2F0" w14:textId="77777777" w:rsidR="007A216A" w:rsidRPr="00F75A45" w:rsidRDefault="007A216A" w:rsidP="007A216A">
            <w:pPr>
              <w:jc w:val="center"/>
              <w:rPr>
                <w:rFonts w:ascii="Times New Roman" w:eastAsia="Times New Roman" w:hAnsi="Times New Roman" w:cs="Times New Roman"/>
                <w:b/>
                <w:sz w:val="27"/>
                <w:szCs w:val="27"/>
              </w:rPr>
            </w:pPr>
          </w:p>
          <w:p w14:paraId="0081ED94" w14:textId="77777777" w:rsidR="007A216A" w:rsidRPr="00F75A45" w:rsidRDefault="007A216A" w:rsidP="007A216A">
            <w:pPr>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Referral Form For Pregnant Women to Receive Oral Health Care</w:t>
            </w:r>
          </w:p>
        </w:tc>
      </w:tr>
      <w:tr w:rsidR="007A216A" w:rsidRPr="00F75A45" w14:paraId="52868BFA" w14:textId="77777777" w:rsidTr="007A216A">
        <w:trPr>
          <w:trHeight w:val="911"/>
        </w:trPr>
        <w:tc>
          <w:tcPr>
            <w:tcW w:w="9420" w:type="dxa"/>
          </w:tcPr>
          <w:p w14:paraId="48ED50A7" w14:textId="77777777" w:rsidR="007A216A" w:rsidRPr="00F75A45" w:rsidRDefault="007A216A" w:rsidP="007A216A">
            <w:pPr>
              <w:rPr>
                <w:rFonts w:ascii="Times New Roman" w:eastAsia="Times New Roman" w:hAnsi="Times New Roman" w:cs="Times New Roman"/>
                <w:b/>
                <w:sz w:val="27"/>
                <w:szCs w:val="27"/>
              </w:rPr>
            </w:pPr>
          </w:p>
          <w:p w14:paraId="51CEFFD5"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Referred To: _____________________________________   </w:t>
            </w:r>
          </w:p>
          <w:p w14:paraId="533BFD22" w14:textId="0D3971D0"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Date: ______________</w:t>
            </w:r>
          </w:p>
          <w:p w14:paraId="3F6AD725"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Patient Name (Last/First): ____________________________________________________________________</w:t>
            </w:r>
          </w:p>
          <w:p w14:paraId="290C30A5"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Date of Birth: ___________   </w:t>
            </w:r>
          </w:p>
          <w:p w14:paraId="11499382"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Estimated Delivery Date: ___________   </w:t>
            </w:r>
          </w:p>
          <w:p w14:paraId="00CC7F76" w14:textId="4EACAF54"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Week of Gestation Today: ______ </w:t>
            </w:r>
          </w:p>
          <w:p w14:paraId="40427D40"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Known Allergies: ____________________________________________________________________ </w:t>
            </w:r>
          </w:p>
          <w:p w14:paraId="679F00A0"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Precautions: ___</w:t>
            </w:r>
          </w:p>
          <w:p w14:paraId="32AC4380"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None   ___ </w:t>
            </w:r>
          </w:p>
          <w:p w14:paraId="51CBE09C" w14:textId="15A654B4"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Specify (if any): </w:t>
            </w:r>
            <w:r w:rsidRPr="00F75A45">
              <w:rPr>
                <w:rFonts w:ascii="Times New Roman" w:eastAsia="Times New Roman" w:hAnsi="Times New Roman" w:cs="Times New Roman"/>
                <w:sz w:val="27"/>
                <w:szCs w:val="27"/>
              </w:rPr>
              <w:br/>
              <w:t>____________________________________________________________________</w:t>
            </w:r>
          </w:p>
          <w:p w14:paraId="1574963E" w14:textId="3EB0DBC0"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____________________________________________________________________ </w:t>
            </w:r>
          </w:p>
          <w:p w14:paraId="34B48CA2" w14:textId="21EB393B"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Reason(s) for Referral: ____________________________________________________________________</w:t>
            </w:r>
          </w:p>
          <w:p w14:paraId="0D8400F7" w14:textId="57FF5629"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w:t>
            </w:r>
          </w:p>
          <w:p w14:paraId="1C25BC9B"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This patient may have routine dental care, including but not limited to: oral health examination, prophylaxis, scaling and root planning, extraction, dental x-ray with abdominal and neck shield, local anesthesia with epinephrine, root canal and restorations (amalgam or composite).</w:t>
            </w:r>
          </w:p>
          <w:p w14:paraId="6EC1349D"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The patient may have: (Check all that apply)</w:t>
            </w:r>
          </w:p>
          <w:p w14:paraId="050C4E9E"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__ Acetaminophen with codeine for pain control  </w:t>
            </w:r>
          </w:p>
          <w:p w14:paraId="4430C64F"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 Alternative pain control medication: (Specify) ____________________________________________</w:t>
            </w:r>
          </w:p>
          <w:p w14:paraId="1E34A668"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lastRenderedPageBreak/>
              <w:t>__ Penicillin</w:t>
            </w:r>
          </w:p>
          <w:p w14:paraId="64E0B839"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 Amoxicillin</w:t>
            </w:r>
          </w:p>
          <w:p w14:paraId="1C0857BF"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 Clindamycin</w:t>
            </w:r>
          </w:p>
          <w:p w14:paraId="071B0997"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__ </w:t>
            </w:r>
            <w:proofErr w:type="spellStart"/>
            <w:r w:rsidRPr="00F75A45">
              <w:rPr>
                <w:rFonts w:ascii="Times New Roman" w:eastAsia="Times New Roman" w:hAnsi="Times New Roman" w:cs="Times New Roman"/>
                <w:sz w:val="27"/>
                <w:szCs w:val="27"/>
              </w:rPr>
              <w:t>Cephalosporins</w:t>
            </w:r>
            <w:proofErr w:type="spellEnd"/>
            <w:r w:rsidRPr="00F75A45">
              <w:rPr>
                <w:rFonts w:ascii="Times New Roman" w:eastAsia="Times New Roman" w:hAnsi="Times New Roman" w:cs="Times New Roman"/>
                <w:sz w:val="27"/>
                <w:szCs w:val="27"/>
              </w:rPr>
              <w:t xml:space="preserve"> </w:t>
            </w:r>
          </w:p>
          <w:p w14:paraId="334B991C"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__ Erythromycin (not </w:t>
            </w:r>
            <w:proofErr w:type="spellStart"/>
            <w:r w:rsidRPr="00F75A45">
              <w:rPr>
                <w:rFonts w:ascii="Times New Roman" w:eastAsia="Times New Roman" w:hAnsi="Times New Roman" w:cs="Times New Roman"/>
                <w:sz w:val="27"/>
                <w:szCs w:val="27"/>
              </w:rPr>
              <w:t>estolate</w:t>
            </w:r>
            <w:proofErr w:type="spellEnd"/>
            <w:r w:rsidRPr="00F75A45">
              <w:rPr>
                <w:rFonts w:ascii="Times New Roman" w:eastAsia="Times New Roman" w:hAnsi="Times New Roman" w:cs="Times New Roman"/>
                <w:sz w:val="27"/>
                <w:szCs w:val="27"/>
              </w:rPr>
              <w:t xml:space="preserve"> form)</w:t>
            </w:r>
          </w:p>
          <w:p w14:paraId="763D83F0" w14:textId="77777777" w:rsidR="007A216A" w:rsidRPr="00F75A45" w:rsidRDefault="007A216A" w:rsidP="007A216A">
            <w:pPr>
              <w:rPr>
                <w:rFonts w:ascii="Times New Roman" w:eastAsia="Times New Roman" w:hAnsi="Times New Roman" w:cs="Times New Roman"/>
                <w:sz w:val="27"/>
                <w:szCs w:val="27"/>
              </w:rPr>
            </w:pPr>
          </w:p>
          <w:p w14:paraId="301B97F9"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 Prenatal Care Provider: __________________________  </w:t>
            </w:r>
          </w:p>
          <w:p w14:paraId="30FB73F1" w14:textId="2DA20932"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Phone: _______________</w:t>
            </w:r>
          </w:p>
          <w:p w14:paraId="59751FF5" w14:textId="77777777"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Signature: _____________________________________  </w:t>
            </w:r>
          </w:p>
          <w:p w14:paraId="399BB1A7" w14:textId="7D57E5E6" w:rsidR="007A216A" w:rsidRPr="00F75A45" w:rsidRDefault="007A216A" w:rsidP="007A216A">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Date:  ________________ </w:t>
            </w:r>
          </w:p>
          <w:p w14:paraId="24FB29FD" w14:textId="77777777" w:rsidR="007A216A" w:rsidRPr="00F75A45" w:rsidRDefault="007A216A" w:rsidP="007A216A">
            <w:pPr>
              <w:spacing w:after="160"/>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DO NOT HESITATE TO CALL WITH QUESTIONS</w:t>
            </w:r>
          </w:p>
        </w:tc>
      </w:tr>
      <w:tr w:rsidR="007A216A" w:rsidRPr="00F75A45" w14:paraId="1716E60D" w14:textId="77777777" w:rsidTr="007A216A">
        <w:trPr>
          <w:trHeight w:val="708"/>
        </w:trPr>
        <w:tc>
          <w:tcPr>
            <w:tcW w:w="9420" w:type="dxa"/>
          </w:tcPr>
          <w:p w14:paraId="0EB4D116" w14:textId="77777777" w:rsidR="007A216A" w:rsidRPr="00F75A45" w:rsidRDefault="007A216A" w:rsidP="007A216A">
            <w:pPr>
              <w:spacing w:after="160"/>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lastRenderedPageBreak/>
              <w:t>Dentist’s Report for the Prenatal Care Provider</w:t>
            </w:r>
          </w:p>
          <w:p w14:paraId="49C5F59C" w14:textId="0AF49959"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Diagnosis: ____________________________________________________________________</w:t>
            </w:r>
          </w:p>
          <w:p w14:paraId="34E645C1" w14:textId="24A81784"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w:t>
            </w:r>
          </w:p>
          <w:p w14:paraId="5F9ADAEC" w14:textId="77777777" w:rsidR="007A216A" w:rsidRPr="00F75A45" w:rsidRDefault="007A216A" w:rsidP="007A216A">
            <w:pPr>
              <w:rPr>
                <w:rFonts w:ascii="Times New Roman" w:eastAsia="Times New Roman" w:hAnsi="Times New Roman" w:cs="Times New Roman"/>
                <w:sz w:val="27"/>
                <w:szCs w:val="27"/>
              </w:rPr>
            </w:pPr>
          </w:p>
          <w:p w14:paraId="010ED2B0" w14:textId="3148F0AF"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Treatment Plan: ____________________________________________________________________</w:t>
            </w:r>
          </w:p>
          <w:p w14:paraId="30B547AF" w14:textId="5C761AA4"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w:t>
            </w:r>
          </w:p>
          <w:p w14:paraId="358BE2B0" w14:textId="77777777" w:rsidR="007A216A" w:rsidRPr="00F75A45" w:rsidRDefault="007A216A" w:rsidP="007A216A">
            <w:pPr>
              <w:rPr>
                <w:rFonts w:ascii="Times New Roman" w:eastAsia="Times New Roman" w:hAnsi="Times New Roman" w:cs="Times New Roman"/>
                <w:sz w:val="27"/>
                <w:szCs w:val="27"/>
              </w:rPr>
            </w:pPr>
          </w:p>
          <w:p w14:paraId="019C2686"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Name: ____________________     </w:t>
            </w:r>
          </w:p>
          <w:p w14:paraId="3B9DB3D3" w14:textId="77777777"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Date: ________________     </w:t>
            </w:r>
          </w:p>
          <w:p w14:paraId="52843E4F" w14:textId="2C086771" w:rsidR="007A216A" w:rsidRPr="00F75A45" w:rsidRDefault="007A216A" w:rsidP="007A216A">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Phone: __________</w:t>
            </w:r>
          </w:p>
          <w:p w14:paraId="3657400E" w14:textId="77777777" w:rsidR="007A216A" w:rsidRPr="00F75A45" w:rsidRDefault="007A216A" w:rsidP="007A216A">
            <w:pPr>
              <w:rPr>
                <w:rFonts w:ascii="Times New Roman" w:eastAsia="Times New Roman" w:hAnsi="Times New Roman" w:cs="Times New Roman"/>
                <w:sz w:val="27"/>
                <w:szCs w:val="27"/>
              </w:rPr>
            </w:pPr>
          </w:p>
          <w:p w14:paraId="4C412D61" w14:textId="77777777" w:rsidR="007A216A" w:rsidRPr="00F75A45" w:rsidRDefault="007A216A" w:rsidP="007A216A">
            <w:pPr>
              <w:rPr>
                <w:rFonts w:ascii="Times New Roman" w:eastAsia="Times New Roman" w:hAnsi="Times New Roman" w:cs="Times New Roman"/>
                <w:b/>
                <w:sz w:val="27"/>
                <w:szCs w:val="27"/>
              </w:rPr>
            </w:pPr>
            <w:r w:rsidRPr="00F75A45">
              <w:rPr>
                <w:rFonts w:ascii="Times New Roman" w:eastAsia="Times New Roman" w:hAnsi="Times New Roman" w:cs="Times New Roman"/>
                <w:sz w:val="27"/>
                <w:szCs w:val="27"/>
              </w:rPr>
              <w:t>Signature of Dentist: ___________________________________________________________________</w:t>
            </w:r>
          </w:p>
          <w:p w14:paraId="7B76C956" w14:textId="77777777" w:rsidR="007A216A" w:rsidRPr="00F75A45" w:rsidRDefault="007A216A" w:rsidP="007A216A">
            <w:pPr>
              <w:rPr>
                <w:rFonts w:ascii="Times New Roman" w:eastAsia="Times New Roman" w:hAnsi="Times New Roman" w:cs="Times New Roman"/>
                <w:b/>
                <w:sz w:val="27"/>
                <w:szCs w:val="27"/>
              </w:rPr>
            </w:pPr>
          </w:p>
        </w:tc>
      </w:tr>
    </w:tbl>
    <w:p w14:paraId="5A789812" w14:textId="77777777" w:rsidR="007A216A" w:rsidRPr="00F75A45" w:rsidRDefault="007A216A" w:rsidP="002B732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eastAsia="Times New Roman" w:hAnsi="Times New Roman" w:cs="Times New Roman"/>
          <w:sz w:val="27"/>
          <w:szCs w:val="27"/>
        </w:rPr>
      </w:pPr>
    </w:p>
    <w:p w14:paraId="462D7067" w14:textId="77777777" w:rsidR="007A216A" w:rsidRPr="00F75A45" w:rsidRDefault="007A216A" w:rsidP="005F4480">
      <w:pPr>
        <w:rPr>
          <w:rFonts w:ascii="Calibri" w:eastAsia="Times New Roman" w:hAnsi="Calibri" w:cs="Times New Roman"/>
          <w:color w:val="000000"/>
          <w:sz w:val="24"/>
          <w:szCs w:val="24"/>
        </w:rPr>
      </w:pPr>
    </w:p>
    <w:p w14:paraId="06A0DC0F" w14:textId="77777777" w:rsidR="007A216A" w:rsidRPr="00F75A45" w:rsidRDefault="007A216A" w:rsidP="005F4480">
      <w:pPr>
        <w:rPr>
          <w:rFonts w:ascii="Calibri" w:eastAsia="Times New Roman" w:hAnsi="Calibri" w:cs="Times New Roman"/>
          <w:color w:val="000000"/>
          <w:sz w:val="24"/>
          <w:szCs w:val="24"/>
        </w:rPr>
        <w:sectPr w:rsidR="007A216A" w:rsidRPr="00F75A45" w:rsidSect="004A1759">
          <w:pgSz w:w="12240" w:h="15840"/>
          <w:pgMar w:top="1440" w:right="1440" w:bottom="1440" w:left="1440" w:header="720" w:footer="720" w:gutter="0"/>
          <w:cols w:space="720"/>
          <w:docGrid w:linePitch="360"/>
        </w:sectPr>
      </w:pPr>
    </w:p>
    <w:p w14:paraId="2BF9724C" w14:textId="77777777" w:rsidR="007A216A" w:rsidRPr="00F75A45" w:rsidRDefault="007A216A" w:rsidP="007A2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32"/>
          <w:szCs w:val="32"/>
        </w:rPr>
      </w:pPr>
      <w:r w:rsidRPr="00F75A45">
        <w:rPr>
          <w:rFonts w:ascii="Times New Roman" w:eastAsia="Times New Roman" w:hAnsi="Times New Roman" w:cs="Times New Roman"/>
          <w:b/>
          <w:sz w:val="32"/>
          <w:szCs w:val="32"/>
        </w:rPr>
        <w:lastRenderedPageBreak/>
        <w:t>Insert 3</w:t>
      </w:r>
    </w:p>
    <w:p w14:paraId="3D5A5D72" w14:textId="48668AD0" w:rsidR="007A216A" w:rsidRPr="00F75A45" w:rsidRDefault="007A216A" w:rsidP="007A2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32"/>
          <w:szCs w:val="32"/>
        </w:rPr>
      </w:pPr>
      <w:r w:rsidRPr="00F75A45">
        <w:rPr>
          <w:rFonts w:ascii="Times New Roman" w:eastAsia="Times New Roman" w:hAnsi="Times New Roman" w:cs="Times New Roman"/>
          <w:b/>
          <w:sz w:val="32"/>
          <w:szCs w:val="32"/>
        </w:rPr>
        <w:t>Sample Referral Form for Children to Oral Health Providers</w:t>
      </w:r>
    </w:p>
    <w:tbl>
      <w:tblPr>
        <w:tblStyle w:val="TableGrid"/>
        <w:tblpPr w:leftFromText="180" w:rightFromText="180" w:vertAnchor="text" w:horzAnchor="margin" w:tblpY="871"/>
        <w:tblW w:w="9576" w:type="dxa"/>
        <w:tblLook w:val="04A0" w:firstRow="1" w:lastRow="0" w:firstColumn="1" w:lastColumn="0" w:noHBand="0" w:noVBand="1"/>
      </w:tblPr>
      <w:tblGrid>
        <w:gridCol w:w="9576"/>
      </w:tblGrid>
      <w:tr w:rsidR="007A216A" w:rsidRPr="00F75A45" w14:paraId="1690B6AE" w14:textId="77777777" w:rsidTr="007A216A">
        <w:trPr>
          <w:trHeight w:val="619"/>
        </w:trPr>
        <w:tc>
          <w:tcPr>
            <w:tcW w:w="9576" w:type="dxa"/>
            <w:shd w:val="clear" w:color="auto" w:fill="auto"/>
            <w:vAlign w:val="center"/>
          </w:tcPr>
          <w:p w14:paraId="1874DD6B" w14:textId="77777777" w:rsidR="005F4480" w:rsidRPr="00F75A45" w:rsidRDefault="005F4480" w:rsidP="008D6256">
            <w:pPr>
              <w:rPr>
                <w:rFonts w:ascii="Times New Roman" w:eastAsia="Times New Roman" w:hAnsi="Times New Roman" w:cs="Times New Roman"/>
                <w:b/>
                <w:sz w:val="27"/>
                <w:szCs w:val="27"/>
              </w:rPr>
            </w:pPr>
          </w:p>
          <w:p w14:paraId="565F06B2" w14:textId="77777777" w:rsidR="005F4480" w:rsidRPr="00F75A45" w:rsidRDefault="005F4480" w:rsidP="007A216A">
            <w:pPr>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Referral Form For Children to Receive Oral Health Care</w:t>
            </w:r>
          </w:p>
        </w:tc>
      </w:tr>
      <w:tr w:rsidR="005F4480" w:rsidRPr="00F75A45" w14:paraId="0AE5EE5D" w14:textId="77777777" w:rsidTr="007A216A">
        <w:trPr>
          <w:trHeight w:val="4714"/>
        </w:trPr>
        <w:tc>
          <w:tcPr>
            <w:tcW w:w="9576" w:type="dxa"/>
          </w:tcPr>
          <w:p w14:paraId="48BCE6C9" w14:textId="77777777" w:rsidR="005F4480" w:rsidRPr="00F75A45" w:rsidRDefault="005F4480" w:rsidP="008D6256">
            <w:pPr>
              <w:rPr>
                <w:rFonts w:ascii="Times New Roman" w:eastAsia="Times New Roman" w:hAnsi="Times New Roman" w:cs="Times New Roman"/>
                <w:b/>
                <w:sz w:val="27"/>
                <w:szCs w:val="27"/>
              </w:rPr>
            </w:pPr>
          </w:p>
          <w:p w14:paraId="6FFE5F8B" w14:textId="77777777" w:rsidR="007A216A"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Referred To: _____________________________________   </w:t>
            </w:r>
          </w:p>
          <w:p w14:paraId="11EE81FE" w14:textId="0CA45528"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Date: ________</w:t>
            </w:r>
            <w:r w:rsidR="007A216A" w:rsidRPr="00F75A45">
              <w:rPr>
                <w:rFonts w:ascii="Times New Roman" w:eastAsia="Times New Roman" w:hAnsi="Times New Roman" w:cs="Times New Roman"/>
                <w:sz w:val="27"/>
                <w:szCs w:val="27"/>
              </w:rPr>
              <w:t>_______</w:t>
            </w:r>
          </w:p>
          <w:p w14:paraId="05FDA001" w14:textId="25892E2C"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Patient Name (Last/First): _______________________________________________________________</w:t>
            </w:r>
            <w:r w:rsidR="007A216A" w:rsidRPr="00F75A45">
              <w:rPr>
                <w:rFonts w:ascii="Times New Roman" w:eastAsia="Times New Roman" w:hAnsi="Times New Roman" w:cs="Times New Roman"/>
                <w:sz w:val="27"/>
                <w:szCs w:val="27"/>
              </w:rPr>
              <w:t>______</w:t>
            </w:r>
          </w:p>
          <w:p w14:paraId="6DEFF8B6" w14:textId="1ABD1937"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Guardian’s Name (Last/First) ____________________________________________________________</w:t>
            </w:r>
            <w:r w:rsidR="007A216A" w:rsidRPr="00F75A45">
              <w:rPr>
                <w:rFonts w:ascii="Times New Roman" w:eastAsia="Times New Roman" w:hAnsi="Times New Roman" w:cs="Times New Roman"/>
                <w:sz w:val="27"/>
                <w:szCs w:val="27"/>
              </w:rPr>
              <w:t>_________</w:t>
            </w:r>
          </w:p>
          <w:p w14:paraId="2A2560B8" w14:textId="77777777"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Child’s Date of Birth: ___________   </w:t>
            </w:r>
          </w:p>
          <w:p w14:paraId="76FC3D65" w14:textId="637D148A"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Known Allergies: _____________________________________________________________________ </w:t>
            </w:r>
          </w:p>
          <w:p w14:paraId="45CC41A1" w14:textId="5089EFDD"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Reason(s) for Referral: ______________________________________________________________</w:t>
            </w:r>
            <w:r w:rsidR="007A216A" w:rsidRPr="00F75A45">
              <w:rPr>
                <w:rFonts w:ascii="Times New Roman" w:eastAsia="Times New Roman" w:hAnsi="Times New Roman" w:cs="Times New Roman"/>
                <w:sz w:val="27"/>
                <w:szCs w:val="27"/>
              </w:rPr>
              <w:t>_____</w:t>
            </w:r>
            <w:r w:rsidRPr="00F75A45">
              <w:rPr>
                <w:rFonts w:ascii="Times New Roman" w:eastAsia="Times New Roman" w:hAnsi="Times New Roman" w:cs="Times New Roman"/>
                <w:sz w:val="27"/>
                <w:szCs w:val="27"/>
              </w:rPr>
              <w:t>__</w:t>
            </w:r>
          </w:p>
          <w:p w14:paraId="47FE9395" w14:textId="56C3C32E"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_____________________________________________________________________</w:t>
            </w:r>
          </w:p>
          <w:p w14:paraId="0C7089A8" w14:textId="2F23AA02"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Special Considerations: _______________________________________________________________</w:t>
            </w:r>
            <w:r w:rsidR="007A216A" w:rsidRPr="00F75A45">
              <w:rPr>
                <w:rFonts w:ascii="Times New Roman" w:eastAsia="Times New Roman" w:hAnsi="Times New Roman" w:cs="Times New Roman"/>
                <w:sz w:val="27"/>
                <w:szCs w:val="27"/>
              </w:rPr>
              <w:t>______</w:t>
            </w:r>
          </w:p>
          <w:p w14:paraId="545DB34B" w14:textId="063DD098"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_____________________________________________________________________</w:t>
            </w:r>
          </w:p>
          <w:p w14:paraId="29B4261B" w14:textId="0C77FDBC"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_____________________________________________________________________</w:t>
            </w:r>
          </w:p>
          <w:p w14:paraId="7F2695D3" w14:textId="77777777" w:rsidR="005F4480" w:rsidRPr="00F75A45" w:rsidRDefault="005F4480" w:rsidP="008D6256">
            <w:pPr>
              <w:rPr>
                <w:rFonts w:ascii="Times New Roman" w:eastAsia="Times New Roman" w:hAnsi="Times New Roman" w:cs="Times New Roman"/>
                <w:sz w:val="27"/>
                <w:szCs w:val="27"/>
              </w:rPr>
            </w:pPr>
          </w:p>
          <w:p w14:paraId="1763842D" w14:textId="399E8E45" w:rsidR="007A216A"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Pediatric Provider: _____________________________  </w:t>
            </w:r>
          </w:p>
          <w:p w14:paraId="064EAC74" w14:textId="5FD25F01"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Phone: ____________</w:t>
            </w:r>
            <w:r w:rsidR="007A216A" w:rsidRPr="00F75A45">
              <w:rPr>
                <w:rFonts w:ascii="Times New Roman" w:eastAsia="Times New Roman" w:hAnsi="Times New Roman" w:cs="Times New Roman"/>
                <w:sz w:val="27"/>
                <w:szCs w:val="27"/>
              </w:rPr>
              <w:t>_____</w:t>
            </w:r>
          </w:p>
          <w:p w14:paraId="24938D18" w14:textId="77777777" w:rsidR="007A216A"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Signature: _____________________________________  </w:t>
            </w:r>
          </w:p>
          <w:p w14:paraId="133A87BB" w14:textId="4B98A27E" w:rsidR="005F4480" w:rsidRPr="00F75A45" w:rsidRDefault="005F4480" w:rsidP="008D6256">
            <w:pPr>
              <w:spacing w:after="160"/>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Date:  ______________</w:t>
            </w:r>
            <w:r w:rsidR="007A216A" w:rsidRPr="00F75A45">
              <w:rPr>
                <w:rFonts w:ascii="Times New Roman" w:eastAsia="Times New Roman" w:hAnsi="Times New Roman" w:cs="Times New Roman"/>
                <w:sz w:val="27"/>
                <w:szCs w:val="27"/>
              </w:rPr>
              <w:t>___</w:t>
            </w:r>
            <w:r w:rsidRPr="00F75A45">
              <w:rPr>
                <w:rFonts w:ascii="Times New Roman" w:eastAsia="Times New Roman" w:hAnsi="Times New Roman" w:cs="Times New Roman"/>
                <w:sz w:val="27"/>
                <w:szCs w:val="27"/>
              </w:rPr>
              <w:t xml:space="preserve"> </w:t>
            </w:r>
          </w:p>
          <w:p w14:paraId="4775BD24" w14:textId="77777777" w:rsidR="005F4480" w:rsidRPr="00F75A45" w:rsidRDefault="005F4480" w:rsidP="007A216A">
            <w:pPr>
              <w:spacing w:after="160"/>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t>DO NOT HESITATE TO CALL WITH QUESTIONS</w:t>
            </w:r>
          </w:p>
        </w:tc>
      </w:tr>
      <w:tr w:rsidR="005F4480" w:rsidRPr="00F75A45" w14:paraId="78E19343" w14:textId="77777777" w:rsidTr="007A216A">
        <w:trPr>
          <w:trHeight w:val="2415"/>
        </w:trPr>
        <w:tc>
          <w:tcPr>
            <w:tcW w:w="9576" w:type="dxa"/>
          </w:tcPr>
          <w:p w14:paraId="31F628EC" w14:textId="77777777" w:rsidR="005F4480" w:rsidRPr="00F75A45" w:rsidRDefault="005F4480" w:rsidP="007A216A">
            <w:pPr>
              <w:spacing w:after="160"/>
              <w:rPr>
                <w:rFonts w:ascii="Times New Roman" w:eastAsia="Times New Roman" w:hAnsi="Times New Roman" w:cs="Times New Roman"/>
                <w:b/>
                <w:sz w:val="27"/>
                <w:szCs w:val="27"/>
              </w:rPr>
            </w:pPr>
            <w:r w:rsidRPr="00F75A45">
              <w:rPr>
                <w:rFonts w:ascii="Times New Roman" w:eastAsia="Times New Roman" w:hAnsi="Times New Roman" w:cs="Times New Roman"/>
                <w:b/>
                <w:sz w:val="27"/>
                <w:szCs w:val="27"/>
              </w:rPr>
              <w:lastRenderedPageBreak/>
              <w:t>Dentist’s Report for the Pediatric Provider</w:t>
            </w:r>
          </w:p>
          <w:p w14:paraId="4B8CB5FB" w14:textId="724DD6B5" w:rsidR="005F4480"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Diagnosis: _____________________________________________________________________</w:t>
            </w:r>
          </w:p>
          <w:p w14:paraId="702E4CA0" w14:textId="2F32CD8C" w:rsidR="005F4480"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_____________________________________________________________________</w:t>
            </w:r>
          </w:p>
          <w:p w14:paraId="3B3E8C4A" w14:textId="77777777" w:rsidR="005F4480" w:rsidRPr="00F75A45" w:rsidRDefault="005F4480" w:rsidP="008D6256">
            <w:pPr>
              <w:rPr>
                <w:rFonts w:ascii="Times New Roman" w:eastAsia="Times New Roman" w:hAnsi="Times New Roman" w:cs="Times New Roman"/>
                <w:sz w:val="27"/>
                <w:szCs w:val="27"/>
              </w:rPr>
            </w:pPr>
          </w:p>
          <w:p w14:paraId="6998B797" w14:textId="4B044DFF" w:rsidR="005F4480"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Treatment Plan: _____________________________________________________________________</w:t>
            </w:r>
          </w:p>
          <w:p w14:paraId="22C80B5A" w14:textId="7F311D2E" w:rsidR="005F4480"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_____________________________________________________________________</w:t>
            </w:r>
          </w:p>
          <w:p w14:paraId="6F6839F5" w14:textId="77777777" w:rsidR="005F4480" w:rsidRPr="00F75A45" w:rsidRDefault="005F4480" w:rsidP="008D6256">
            <w:pPr>
              <w:rPr>
                <w:rFonts w:ascii="Times New Roman" w:eastAsia="Times New Roman" w:hAnsi="Times New Roman" w:cs="Times New Roman"/>
                <w:sz w:val="27"/>
                <w:szCs w:val="27"/>
              </w:rPr>
            </w:pPr>
          </w:p>
          <w:p w14:paraId="12C4C662" w14:textId="77777777" w:rsidR="007A216A"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Name: ____________________     </w:t>
            </w:r>
          </w:p>
          <w:p w14:paraId="44591BCC" w14:textId="77777777" w:rsidR="007A216A"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 xml:space="preserve">Date: ________________     </w:t>
            </w:r>
          </w:p>
          <w:p w14:paraId="0C846A09" w14:textId="298C2CB7" w:rsidR="005F4480" w:rsidRPr="00F75A45" w:rsidRDefault="005F4480" w:rsidP="008D6256">
            <w:pPr>
              <w:rPr>
                <w:rFonts w:ascii="Times New Roman" w:eastAsia="Times New Roman" w:hAnsi="Times New Roman" w:cs="Times New Roman"/>
                <w:sz w:val="27"/>
                <w:szCs w:val="27"/>
              </w:rPr>
            </w:pPr>
            <w:r w:rsidRPr="00F75A45">
              <w:rPr>
                <w:rFonts w:ascii="Times New Roman" w:eastAsia="Times New Roman" w:hAnsi="Times New Roman" w:cs="Times New Roman"/>
                <w:sz w:val="27"/>
                <w:szCs w:val="27"/>
              </w:rPr>
              <w:t>Phone: _______</w:t>
            </w:r>
            <w:r w:rsidR="007A216A" w:rsidRPr="00F75A45">
              <w:rPr>
                <w:rFonts w:ascii="Times New Roman" w:eastAsia="Times New Roman" w:hAnsi="Times New Roman" w:cs="Times New Roman"/>
                <w:sz w:val="27"/>
                <w:szCs w:val="27"/>
              </w:rPr>
              <w:t>____</w:t>
            </w:r>
          </w:p>
          <w:p w14:paraId="4EE4A2AD" w14:textId="77777777" w:rsidR="005F4480" w:rsidRPr="00F75A45" w:rsidRDefault="005F4480" w:rsidP="008D6256">
            <w:pPr>
              <w:rPr>
                <w:rFonts w:ascii="Times New Roman" w:eastAsia="Times New Roman" w:hAnsi="Times New Roman" w:cs="Times New Roman"/>
                <w:sz w:val="27"/>
                <w:szCs w:val="27"/>
              </w:rPr>
            </w:pPr>
          </w:p>
          <w:p w14:paraId="3441A4A9" w14:textId="4BF0CD3C" w:rsidR="005F4480" w:rsidRPr="00F75A45" w:rsidRDefault="005F4480" w:rsidP="008D6256">
            <w:pPr>
              <w:rPr>
                <w:rFonts w:ascii="Times New Roman" w:eastAsia="Times New Roman" w:hAnsi="Times New Roman" w:cs="Times New Roman"/>
                <w:b/>
                <w:sz w:val="27"/>
                <w:szCs w:val="27"/>
              </w:rPr>
            </w:pPr>
            <w:r w:rsidRPr="00F75A45">
              <w:rPr>
                <w:rFonts w:ascii="Times New Roman" w:eastAsia="Times New Roman" w:hAnsi="Times New Roman" w:cs="Times New Roman"/>
                <w:sz w:val="27"/>
                <w:szCs w:val="27"/>
              </w:rPr>
              <w:t>Signature of Dentist: ___________________________________________________________________</w:t>
            </w:r>
            <w:r w:rsidR="007A216A" w:rsidRPr="00F75A45">
              <w:rPr>
                <w:rFonts w:ascii="Times New Roman" w:eastAsia="Times New Roman" w:hAnsi="Times New Roman" w:cs="Times New Roman"/>
                <w:sz w:val="27"/>
                <w:szCs w:val="27"/>
              </w:rPr>
              <w:t>__</w:t>
            </w:r>
          </w:p>
          <w:p w14:paraId="5556AAC1" w14:textId="77777777" w:rsidR="005F4480" w:rsidRPr="00F75A45" w:rsidRDefault="005F4480" w:rsidP="008D6256">
            <w:pPr>
              <w:rPr>
                <w:rFonts w:ascii="Times New Roman" w:eastAsia="Times New Roman" w:hAnsi="Times New Roman" w:cs="Times New Roman"/>
                <w:b/>
                <w:sz w:val="27"/>
                <w:szCs w:val="27"/>
              </w:rPr>
            </w:pPr>
          </w:p>
        </w:tc>
      </w:tr>
    </w:tbl>
    <w:p w14:paraId="70F823CD" w14:textId="47F44EC2" w:rsidR="00AB286C" w:rsidRPr="00F75A45" w:rsidRDefault="00AB286C" w:rsidP="002B732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rPr>
          <w:rFonts w:ascii="Times New Roman" w:eastAsia="Times New Roman" w:hAnsi="Times New Roman" w:cs="Times New Roman"/>
          <w:sz w:val="27"/>
          <w:szCs w:val="27"/>
        </w:rPr>
      </w:pPr>
    </w:p>
    <w:p w14:paraId="282AEE83" w14:textId="77777777" w:rsidR="00F462D3" w:rsidRPr="00F75A45" w:rsidRDefault="00F462D3" w:rsidP="007A5C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00"/>
          <w:sz w:val="27"/>
          <w:szCs w:val="27"/>
        </w:rPr>
        <w:sectPr w:rsidR="00F462D3" w:rsidRPr="00F75A45" w:rsidSect="004A1759">
          <w:pgSz w:w="12240" w:h="15840"/>
          <w:pgMar w:top="1440" w:right="1440" w:bottom="1440" w:left="1440" w:header="720" w:footer="720" w:gutter="0"/>
          <w:cols w:space="720"/>
          <w:docGrid w:linePitch="360"/>
        </w:sectPr>
      </w:pPr>
    </w:p>
    <w:p w14:paraId="04DFCEC6" w14:textId="4814692E" w:rsidR="00F462D3" w:rsidRPr="00F75A45" w:rsidRDefault="007A5C52" w:rsidP="002B7324">
      <w:pPr>
        <w:pStyle w:val="Heading3"/>
        <w:spacing w:before="0" w:line="240" w:lineRule="auto"/>
        <w:rPr>
          <w:rFonts w:ascii="Times New Roman" w:hAnsi="Times New Roman" w:cs="Times New Roman"/>
          <w:color w:val="auto"/>
          <w:sz w:val="32"/>
          <w:szCs w:val="32"/>
        </w:rPr>
      </w:pPr>
      <w:r w:rsidRPr="00F75A45">
        <w:rPr>
          <w:rFonts w:ascii="Times New Roman" w:hAnsi="Times New Roman" w:cs="Times New Roman"/>
          <w:color w:val="auto"/>
          <w:sz w:val="32"/>
          <w:szCs w:val="32"/>
        </w:rPr>
        <w:lastRenderedPageBreak/>
        <w:t>Insert 4</w:t>
      </w:r>
    </w:p>
    <w:p w14:paraId="6B195B20" w14:textId="77777777" w:rsidR="00FF537B" w:rsidRPr="00F75A45" w:rsidRDefault="00FF537B" w:rsidP="00FF537B">
      <w:pPr>
        <w:rPr>
          <w:rFonts w:ascii="Times New Roman" w:eastAsia="Times New Roman" w:hAnsi="Times New Roman" w:cs="Times New Roman"/>
          <w:b/>
          <w:noProof/>
          <w:color w:val="000000"/>
          <w:sz w:val="32"/>
          <w:szCs w:val="32"/>
        </w:rPr>
      </w:pPr>
      <w:r w:rsidRPr="00F75A45">
        <w:rPr>
          <w:rFonts w:ascii="Times New Roman" w:eastAsia="Times New Roman" w:hAnsi="Times New Roman" w:cs="Times New Roman"/>
          <w:b/>
          <w:noProof/>
          <w:color w:val="000000"/>
          <w:sz w:val="32"/>
          <w:szCs w:val="32"/>
        </w:rPr>
        <w:t>Healthy Portion Sizes During Pregnancy</w:t>
      </w:r>
    </w:p>
    <w:p w14:paraId="46C9DA27" w14:textId="77777777" w:rsidR="00FF537B" w:rsidRPr="00F75A45" w:rsidRDefault="00FF537B" w:rsidP="00FF537B">
      <w:pPr>
        <w:rPr>
          <w:rFonts w:ascii="Times New Roman" w:eastAsia="Times New Roman" w:hAnsi="Times New Roman" w:cs="Times New Roman"/>
          <w:noProof/>
          <w:color w:val="000000"/>
          <w:sz w:val="27"/>
          <w:szCs w:val="27"/>
        </w:rPr>
      </w:pPr>
      <w:r w:rsidRPr="00F75A45">
        <w:rPr>
          <w:rFonts w:ascii="Times New Roman" w:eastAsia="Times New Roman" w:hAnsi="Times New Roman" w:cs="Times New Roman"/>
          <w:noProof/>
          <w:color w:val="000000"/>
          <w:sz w:val="27"/>
          <w:szCs w:val="27"/>
        </w:rPr>
        <w:t>How much should yo ueat each day when you’re pregnant? Here are some guidelines:</w:t>
      </w:r>
    </w:p>
    <w:p w14:paraId="48C2E9DA" w14:textId="77777777" w:rsidR="00FF537B" w:rsidRPr="00F75A45" w:rsidRDefault="00FF537B" w:rsidP="00F75A45">
      <w:pPr>
        <w:spacing w:after="80"/>
        <w:rPr>
          <w:rFonts w:ascii="Times New Roman" w:eastAsia="Times New Roman" w:hAnsi="Times New Roman" w:cs="Times New Roman"/>
          <w:noProof/>
          <w:color w:val="000000"/>
          <w:sz w:val="27"/>
          <w:szCs w:val="27"/>
        </w:rPr>
      </w:pPr>
      <w:r w:rsidRPr="00F75A45">
        <w:rPr>
          <w:rFonts w:ascii="Times New Roman" w:eastAsia="Times New Roman" w:hAnsi="Times New Roman" w:cs="Times New Roman"/>
          <w:noProof/>
          <w:color w:val="000000"/>
          <w:sz w:val="27"/>
          <w:szCs w:val="27"/>
        </w:rPr>
        <w:t>Grains</w:t>
      </w:r>
    </w:p>
    <w:p w14:paraId="7892284F" w14:textId="77777777" w:rsidR="00FF537B" w:rsidRPr="00F75A45" w:rsidRDefault="00FF537B" w:rsidP="00F75A45">
      <w:pPr>
        <w:spacing w:after="80" w:line="240" w:lineRule="auto"/>
        <w:rPr>
          <w:rFonts w:ascii="Times New Roman" w:eastAsia="Times New Roman" w:hAnsi="Times New Roman" w:cs="Times New Roman"/>
          <w:noProof/>
          <w:color w:val="000000"/>
          <w:sz w:val="27"/>
          <w:szCs w:val="27"/>
        </w:rPr>
      </w:pPr>
      <w:r w:rsidRPr="00F75A45">
        <w:rPr>
          <w:rFonts w:ascii="Times New Roman" w:eastAsia="Times New Roman" w:hAnsi="Times New Roman" w:cs="Times New Roman"/>
          <w:noProof/>
          <w:color w:val="000000"/>
          <w:sz w:val="27"/>
          <w:szCs w:val="27"/>
        </w:rPr>
        <w:t>Eat 6 ounces perday in the first trimester, 7 ounces in the secomnd trimester and 8 ounces in the third trimester.  Make half of yoru grains each day whole grains.</w:t>
      </w:r>
    </w:p>
    <w:p w14:paraId="1A214FEB"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ounce of grains is equal to:</w:t>
      </w:r>
    </w:p>
    <w:p w14:paraId="0B03AF89"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slice of bread</w:t>
      </w:r>
    </w:p>
    <w:p w14:paraId="2771C0FC"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ready-to-eat cereal</w:t>
      </w:r>
    </w:p>
    <w:p w14:paraId="52054F73"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cup cooked rice, pasta or cereal</w:t>
      </w:r>
    </w:p>
    <w:p w14:paraId="30C5C8B1"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small pancake (4 ½ inches in diameter)</w:t>
      </w:r>
    </w:p>
    <w:p w14:paraId="2EB106F1"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small tortilla (6 inches in diameter)</w:t>
      </w:r>
    </w:p>
    <w:p w14:paraId="586420D1" w14:textId="77777777" w:rsidR="00FF537B" w:rsidRPr="00F75A45" w:rsidRDefault="00FF537B" w:rsidP="00FF537B">
      <w:pPr>
        <w:spacing w:line="240" w:lineRule="auto"/>
        <w:rPr>
          <w:rFonts w:ascii="Times New Roman" w:hAnsi="Times New Roman" w:cs="Times New Roman"/>
          <w:sz w:val="27"/>
          <w:szCs w:val="27"/>
        </w:rPr>
      </w:pPr>
    </w:p>
    <w:p w14:paraId="144BE6E4" w14:textId="77777777" w:rsidR="00FF537B" w:rsidRPr="00F75A45" w:rsidRDefault="00FF537B" w:rsidP="00F75A45">
      <w:pPr>
        <w:spacing w:after="80"/>
        <w:rPr>
          <w:rFonts w:ascii="Times New Roman" w:hAnsi="Times New Roman" w:cs="Times New Roman"/>
          <w:sz w:val="27"/>
          <w:szCs w:val="27"/>
        </w:rPr>
      </w:pPr>
      <w:r w:rsidRPr="00F75A45">
        <w:rPr>
          <w:rFonts w:ascii="Times New Roman" w:hAnsi="Times New Roman" w:cs="Times New Roman"/>
          <w:sz w:val="27"/>
          <w:szCs w:val="27"/>
        </w:rPr>
        <w:t xml:space="preserve">Vegetables </w:t>
      </w:r>
    </w:p>
    <w:p w14:paraId="3EE5810F"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Eat 2 ½ cups per day in the first trimester and 2 cups per day in the second and third trimesters.</w:t>
      </w:r>
    </w:p>
    <w:p w14:paraId="0594FA30"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of vegetables is equal to:</w:t>
      </w:r>
    </w:p>
    <w:p w14:paraId="3F4EBFD4"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raw or cooked vegetables</w:t>
      </w:r>
    </w:p>
    <w:p w14:paraId="4B22114A"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vegetable juice</w:t>
      </w:r>
    </w:p>
    <w:p w14:paraId="74FE2596"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2 cups raw, leafy greens</w:t>
      </w:r>
    </w:p>
    <w:p w14:paraId="54F4E64C"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medium baked potato</w:t>
      </w:r>
    </w:p>
    <w:p w14:paraId="5233E6B9" w14:textId="77777777" w:rsidR="00FF537B" w:rsidRPr="00F75A45" w:rsidRDefault="00FF537B" w:rsidP="00FF537B">
      <w:pPr>
        <w:spacing w:line="240" w:lineRule="auto"/>
        <w:rPr>
          <w:rFonts w:ascii="Times New Roman" w:hAnsi="Times New Roman" w:cs="Times New Roman"/>
          <w:sz w:val="27"/>
          <w:szCs w:val="27"/>
        </w:rPr>
      </w:pPr>
    </w:p>
    <w:p w14:paraId="2C271D60"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Fruits</w:t>
      </w:r>
    </w:p>
    <w:p w14:paraId="739EC15E"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Eat 1 ½ to 2 cups per day in the first trimester and 2 cups per day in the second and third trimesters.</w:t>
      </w:r>
    </w:p>
    <w:p w14:paraId="2C6D16A8"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cup of fruit is equal to:</w:t>
      </w:r>
    </w:p>
    <w:p w14:paraId="700AE6E5"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cup 100% fruit juice</w:t>
      </w:r>
    </w:p>
    <w:p w14:paraId="6D48E469"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cup fresh, frozen or canned fruit</w:t>
      </w:r>
    </w:p>
    <w:p w14:paraId="206F8EB3"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a fruit (small orange, apple or banana)</w:t>
      </w:r>
    </w:p>
    <w:p w14:paraId="72C23AEC"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16 grapes</w:t>
      </w:r>
    </w:p>
    <w:p w14:paraId="205B5E08" w14:textId="77777777" w:rsidR="00FF537B" w:rsidRPr="00F75A45" w:rsidRDefault="00FF537B" w:rsidP="00FF537B">
      <w:pPr>
        <w:spacing w:line="240" w:lineRule="auto"/>
        <w:rPr>
          <w:rFonts w:ascii="Times New Roman" w:hAnsi="Times New Roman" w:cs="Times New Roman"/>
          <w:sz w:val="27"/>
          <w:szCs w:val="27"/>
        </w:rPr>
      </w:pPr>
    </w:p>
    <w:p w14:paraId="6C331AC4"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Dairy Products</w:t>
      </w:r>
    </w:p>
    <w:p w14:paraId="7F96C470"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 xml:space="preserve">Eat 3 cups per day all throughout pregnancy. Low-fat or skim is best. </w:t>
      </w:r>
    </w:p>
    <w:p w14:paraId="55FB0AD3" w14:textId="77777777" w:rsidR="00FF537B" w:rsidRPr="00F75A45" w:rsidRDefault="00FF537B" w:rsidP="00F75A45">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of milk product is equal to:</w:t>
      </w:r>
    </w:p>
    <w:p w14:paraId="1ADB3086" w14:textId="77777777" w:rsidR="00FF537B" w:rsidRPr="00F75A45" w:rsidRDefault="00FF537B" w:rsidP="00F75A45">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of milk</w:t>
      </w:r>
    </w:p>
    <w:p w14:paraId="65E13F6C"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cup yogurt</w:t>
      </w:r>
    </w:p>
    <w:p w14:paraId="0D4AFBA9"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lastRenderedPageBreak/>
        <w:t>2 small slices of cheese</w:t>
      </w:r>
    </w:p>
    <w:p w14:paraId="10A54BAD"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cup shredded cheese</w:t>
      </w:r>
    </w:p>
    <w:p w14:paraId="3054F80D" w14:textId="77777777" w:rsidR="00FF537B" w:rsidRPr="00F75A45" w:rsidRDefault="00FF537B" w:rsidP="00FF537B">
      <w:pPr>
        <w:spacing w:line="240" w:lineRule="auto"/>
        <w:rPr>
          <w:rFonts w:ascii="Times New Roman" w:hAnsi="Times New Roman" w:cs="Times New Roman"/>
          <w:sz w:val="27"/>
          <w:szCs w:val="27"/>
        </w:rPr>
      </w:pPr>
    </w:p>
    <w:p w14:paraId="46BCDA26"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Proteins</w:t>
      </w:r>
    </w:p>
    <w:p w14:paraId="5609ABF6" w14:textId="77777777" w:rsidR="00FF537B" w:rsidRPr="00F75A45" w:rsidRDefault="00FF537B" w:rsidP="00F75A45">
      <w:pPr>
        <w:spacing w:after="80" w:line="240" w:lineRule="auto"/>
        <w:rPr>
          <w:rFonts w:ascii="Times New Roman" w:hAnsi="Times New Roman" w:cs="Times New Roman"/>
          <w:sz w:val="27"/>
          <w:szCs w:val="27"/>
        </w:rPr>
      </w:pPr>
      <w:r w:rsidRPr="00F75A45">
        <w:rPr>
          <w:rFonts w:ascii="Times New Roman" w:hAnsi="Times New Roman" w:cs="Times New Roman"/>
          <w:sz w:val="27"/>
          <w:szCs w:val="27"/>
        </w:rPr>
        <w:t>Eat 5 ounces per day in the first trimester, 6 ounces in the second trimester and 6 ½ in the third trimester.</w:t>
      </w:r>
    </w:p>
    <w:p w14:paraId="4C16D322"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ounce of protein is equal to:</w:t>
      </w:r>
    </w:p>
    <w:p w14:paraId="22AEA63B"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tablespoon peanut butter</w:t>
      </w:r>
    </w:p>
    <w:p w14:paraId="212BE7F9"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¼ cup cooked beans or tofu</w:t>
      </w:r>
    </w:p>
    <w:p w14:paraId="2C6EFA53"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ounce lean meat, poultry or fish</w:t>
      </w:r>
    </w:p>
    <w:p w14:paraId="388604D7"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1 egg</w:t>
      </w:r>
    </w:p>
    <w:p w14:paraId="774F3D16" w14:textId="38FA7339"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½ ounce nut</w:t>
      </w:r>
      <w:r w:rsidR="002B7324" w:rsidRPr="00F75A45">
        <w:rPr>
          <w:rFonts w:ascii="Times New Roman" w:hAnsi="Times New Roman" w:cs="Times New Roman"/>
          <w:sz w:val="27"/>
          <w:szCs w:val="27"/>
        </w:rPr>
        <w:t>s (12 almonds or 24 pistachios)</w:t>
      </w:r>
    </w:p>
    <w:p w14:paraId="7B232792" w14:textId="77777777" w:rsidR="002B7324" w:rsidRPr="00F75A45" w:rsidRDefault="002B7324" w:rsidP="002B7324">
      <w:pPr>
        <w:spacing w:line="240" w:lineRule="auto"/>
        <w:rPr>
          <w:rFonts w:ascii="Times New Roman" w:hAnsi="Times New Roman" w:cs="Times New Roman"/>
          <w:sz w:val="27"/>
          <w:szCs w:val="27"/>
        </w:rPr>
      </w:pPr>
    </w:p>
    <w:p w14:paraId="35E768E8" w14:textId="77777777" w:rsidR="00FF537B" w:rsidRPr="00F75A45" w:rsidRDefault="00FF537B" w:rsidP="00FF537B">
      <w:pPr>
        <w:spacing w:after="0"/>
        <w:rPr>
          <w:rFonts w:ascii="Times New Roman" w:hAnsi="Times New Roman" w:cs="Times New Roman"/>
          <w:sz w:val="27"/>
          <w:szCs w:val="27"/>
        </w:rPr>
      </w:pPr>
      <w:r w:rsidRPr="00F75A45">
        <w:rPr>
          <w:rFonts w:ascii="Times New Roman" w:hAnsi="Times New Roman" w:cs="Times New Roman"/>
          <w:sz w:val="27"/>
          <w:szCs w:val="27"/>
        </w:rPr>
        <w:t>Knowing how big each of these serving sizes is can be tricky. Here are some everyday items that can help:</w:t>
      </w:r>
    </w:p>
    <w:p w14:paraId="09B06620"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1 cup is about the size of a baseball. </w:t>
      </w:r>
    </w:p>
    <w:p w14:paraId="4F4A84EF"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⅓ </w:t>
      </w:r>
      <w:proofErr w:type="gramStart"/>
      <w:r w:rsidRPr="00F75A45">
        <w:rPr>
          <w:rFonts w:ascii="Times New Roman" w:hAnsi="Times New Roman" w:cs="Times New Roman"/>
          <w:sz w:val="27"/>
          <w:szCs w:val="27"/>
        </w:rPr>
        <w:t>cup</w:t>
      </w:r>
      <w:proofErr w:type="gramEnd"/>
      <w:r w:rsidRPr="00F75A45">
        <w:rPr>
          <w:rFonts w:ascii="Times New Roman" w:hAnsi="Times New Roman" w:cs="Times New Roman"/>
          <w:sz w:val="27"/>
          <w:szCs w:val="27"/>
        </w:rPr>
        <w:t xml:space="preserve"> is about as much as you can fit in your hand (a rounded or full handful). </w:t>
      </w:r>
    </w:p>
    <w:p w14:paraId="78DA9E36"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½ cup is about the size of ½ a baseball. </w:t>
      </w:r>
    </w:p>
    <w:p w14:paraId="75F47234"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¼ cup is about the size of a golf ball. </w:t>
      </w:r>
    </w:p>
    <w:p w14:paraId="3DCE2702"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1 tablespoon is about the size of ½ a ping-pong ball. </w:t>
      </w:r>
    </w:p>
    <w:p w14:paraId="28BB43C8"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1 ounce of meat (chicken, pork, beef, fish, etc.) is about the size of two thumbs. </w:t>
      </w:r>
    </w:p>
    <w:p w14:paraId="33241125"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3 ounces of meat is about the size of a deck of cards or the palm of your hand. </w:t>
      </w:r>
    </w:p>
    <w:p w14:paraId="09B288D8" w14:textId="77777777" w:rsidR="00FF537B" w:rsidRPr="00F75A45" w:rsidRDefault="00FF537B"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A small fruit (orange or apple) is about the size of a tennis ball. </w:t>
      </w:r>
    </w:p>
    <w:p w14:paraId="4400BB2C" w14:textId="77777777" w:rsidR="00FF537B" w:rsidRPr="00F75A45" w:rsidRDefault="00FF537B" w:rsidP="00F462D3">
      <w:pPr>
        <w:pStyle w:val="NormalWeb"/>
        <w:rPr>
          <w:sz w:val="27"/>
          <w:szCs w:val="27"/>
        </w:rPr>
        <w:sectPr w:rsidR="00FF537B" w:rsidRPr="00F75A45" w:rsidSect="004A1759">
          <w:pgSz w:w="12240" w:h="15840"/>
          <w:pgMar w:top="1440" w:right="1440" w:bottom="1440" w:left="1440" w:header="720" w:footer="720" w:gutter="0"/>
          <w:cols w:space="720"/>
          <w:docGrid w:linePitch="360"/>
        </w:sectPr>
      </w:pPr>
    </w:p>
    <w:p w14:paraId="5213EC3E" w14:textId="77777777" w:rsidR="00FF537B" w:rsidRPr="00F75A45" w:rsidRDefault="00FF537B" w:rsidP="00F462D3">
      <w:pPr>
        <w:pStyle w:val="Heading3"/>
        <w:rPr>
          <w:rFonts w:ascii="Times New Roman" w:hAnsi="Times New Roman" w:cs="Times New Roman"/>
          <w:color w:val="auto"/>
          <w:sz w:val="32"/>
          <w:szCs w:val="32"/>
        </w:rPr>
      </w:pPr>
      <w:r w:rsidRPr="00F75A45">
        <w:rPr>
          <w:rFonts w:ascii="Times New Roman" w:hAnsi="Times New Roman" w:cs="Times New Roman"/>
          <w:color w:val="auto"/>
          <w:sz w:val="32"/>
          <w:szCs w:val="32"/>
        </w:rPr>
        <w:lastRenderedPageBreak/>
        <w:t>Insert 5</w:t>
      </w:r>
    </w:p>
    <w:p w14:paraId="57DFFE13" w14:textId="08B9F928" w:rsidR="00F75A45" w:rsidRPr="00F75A45" w:rsidRDefault="00F75A45" w:rsidP="00F75A45">
      <w:pPr>
        <w:rPr>
          <w:rFonts w:ascii="Times New Roman" w:hAnsi="Times New Roman" w:cs="Times New Roman"/>
          <w:b/>
          <w:sz w:val="32"/>
          <w:szCs w:val="32"/>
        </w:rPr>
      </w:pPr>
      <w:r w:rsidRPr="00F75A45">
        <w:rPr>
          <w:rFonts w:ascii="Times New Roman" w:hAnsi="Times New Roman" w:cs="Times New Roman"/>
          <w:b/>
          <w:sz w:val="32"/>
          <w:szCs w:val="32"/>
        </w:rPr>
        <w:t xml:space="preserve">Eating </w:t>
      </w:r>
      <w:r w:rsidR="0036184C">
        <w:rPr>
          <w:rFonts w:ascii="Times New Roman" w:hAnsi="Times New Roman" w:cs="Times New Roman"/>
          <w:b/>
          <w:sz w:val="32"/>
          <w:szCs w:val="32"/>
        </w:rPr>
        <w:t xml:space="preserve">Healthy </w:t>
      </w:r>
      <w:r w:rsidRPr="00F75A45">
        <w:rPr>
          <w:rFonts w:ascii="Times New Roman" w:hAnsi="Times New Roman" w:cs="Times New Roman"/>
          <w:b/>
          <w:sz w:val="32"/>
          <w:szCs w:val="32"/>
        </w:rPr>
        <w:t>During Pregnancy</w:t>
      </w:r>
    </w:p>
    <w:p w14:paraId="3A0D7BB0" w14:textId="77777777" w:rsidR="00FF537B" w:rsidRPr="00F75A45" w:rsidRDefault="00FF537B" w:rsidP="00F462D3">
      <w:pPr>
        <w:pStyle w:val="Heading3"/>
        <w:rPr>
          <w:rFonts w:ascii="Times New Roman" w:hAnsi="Times New Roman" w:cs="Times New Roman"/>
          <w:b w:val="0"/>
          <w:color w:val="auto"/>
          <w:sz w:val="27"/>
          <w:szCs w:val="27"/>
        </w:rPr>
      </w:pPr>
      <w:r w:rsidRPr="00F75A45">
        <w:rPr>
          <w:rFonts w:ascii="Times New Roman" w:hAnsi="Times New Roman" w:cs="Times New Roman"/>
          <w:b w:val="0"/>
          <w:color w:val="auto"/>
          <w:sz w:val="27"/>
          <w:szCs w:val="27"/>
        </w:rPr>
        <w:t>It’s important to eat healthy foods during pregnancy, and in the right amounts. Here are some tips:</w:t>
      </w:r>
    </w:p>
    <w:p w14:paraId="11C6CB62" w14:textId="6B788AFA" w:rsidR="00FF537B" w:rsidRPr="00F75A45" w:rsidRDefault="00FF537B" w:rsidP="00F462D3">
      <w:pPr>
        <w:pStyle w:val="Heading3"/>
        <w:rPr>
          <w:rFonts w:ascii="Times New Roman" w:hAnsi="Times New Roman" w:cs="Times New Roman"/>
          <w:b w:val="0"/>
          <w:color w:val="auto"/>
          <w:sz w:val="27"/>
          <w:szCs w:val="27"/>
        </w:rPr>
      </w:pPr>
      <w:r w:rsidRPr="00F75A45">
        <w:rPr>
          <w:rFonts w:ascii="Times New Roman" w:hAnsi="Times New Roman" w:cs="Times New Roman"/>
          <w:b w:val="0"/>
          <w:color w:val="auto"/>
          <w:sz w:val="27"/>
          <w:szCs w:val="27"/>
        </w:rPr>
        <w:t>How many calories do you need per day when you’re pregnant?</w:t>
      </w:r>
    </w:p>
    <w:p w14:paraId="3EDDF372" w14:textId="36210A6F" w:rsidR="00FF537B" w:rsidRPr="00F75A45" w:rsidRDefault="00FF537B" w:rsidP="00F462D3">
      <w:pPr>
        <w:pStyle w:val="Heading3"/>
        <w:rPr>
          <w:rFonts w:ascii="Times New Roman" w:hAnsi="Times New Roman" w:cs="Times New Roman"/>
          <w:b w:val="0"/>
          <w:color w:val="auto"/>
          <w:sz w:val="27"/>
          <w:szCs w:val="27"/>
        </w:rPr>
      </w:pPr>
      <w:r w:rsidRPr="00F75A45">
        <w:rPr>
          <w:rFonts w:ascii="Times New Roman" w:hAnsi="Times New Roman" w:cs="Times New Roman"/>
          <w:b w:val="0"/>
          <w:color w:val="auto"/>
          <w:sz w:val="27"/>
          <w:szCs w:val="27"/>
        </w:rPr>
        <w:t>Most pregnant women only need about 300 extra calories per day.  The exact amount depends on your weight before pregnancy. If you’re underweight before pregnancy, you may need more calories. If you’re overweight, you may need less. Talk to your health care provider about what’s right for you.</w:t>
      </w:r>
    </w:p>
    <w:p w14:paraId="1693165F" w14:textId="77777777" w:rsidR="00FF537B" w:rsidRPr="00F75A45" w:rsidRDefault="00F462D3" w:rsidP="00FF537B">
      <w:pPr>
        <w:pStyle w:val="Heading3"/>
        <w:rPr>
          <w:rFonts w:ascii="Times New Roman" w:hAnsi="Times New Roman" w:cs="Times New Roman"/>
          <w:b w:val="0"/>
          <w:color w:val="auto"/>
          <w:sz w:val="27"/>
          <w:szCs w:val="27"/>
        </w:rPr>
      </w:pPr>
      <w:r w:rsidRPr="00F75A45">
        <w:rPr>
          <w:rFonts w:ascii="Times New Roman" w:hAnsi="Times New Roman" w:cs="Times New Roman"/>
          <w:b w:val="0"/>
          <w:color w:val="auto"/>
          <w:sz w:val="27"/>
          <w:szCs w:val="27"/>
        </w:rPr>
        <w:t>Is it OK to</w:t>
      </w:r>
      <w:r w:rsidR="00FF537B" w:rsidRPr="00F75A45">
        <w:rPr>
          <w:rFonts w:ascii="Times New Roman" w:hAnsi="Times New Roman" w:cs="Times New Roman"/>
          <w:b w:val="0"/>
          <w:color w:val="auto"/>
          <w:sz w:val="27"/>
          <w:szCs w:val="27"/>
        </w:rPr>
        <w:t xml:space="preserve"> eat fish when you're pregnant?</w:t>
      </w:r>
    </w:p>
    <w:p w14:paraId="01A3A867" w14:textId="23CDFEB3" w:rsidR="00F462D3" w:rsidRPr="00F75A45" w:rsidRDefault="00F462D3" w:rsidP="00FF537B">
      <w:pPr>
        <w:pStyle w:val="Heading3"/>
        <w:rPr>
          <w:rFonts w:ascii="Times New Roman" w:hAnsi="Times New Roman" w:cs="Times New Roman"/>
          <w:b w:val="0"/>
          <w:color w:val="auto"/>
          <w:sz w:val="27"/>
          <w:szCs w:val="27"/>
        </w:rPr>
      </w:pPr>
      <w:r w:rsidRPr="00F75A45">
        <w:rPr>
          <w:rFonts w:ascii="Times New Roman" w:hAnsi="Times New Roman" w:cs="Times New Roman"/>
          <w:b w:val="0"/>
          <w:color w:val="auto"/>
          <w:sz w:val="27"/>
          <w:szCs w:val="27"/>
        </w:rPr>
        <w:t xml:space="preserve">Yes, as long as you eat the right kinds! Most fish are low in fat and high in protein and </w:t>
      </w:r>
      <w:hyperlink r:id="rId73" w:history="1">
        <w:r w:rsidRPr="00F75A45">
          <w:rPr>
            <w:rStyle w:val="Hyperlink"/>
            <w:rFonts w:ascii="Times New Roman" w:hAnsi="Times New Roman" w:cs="Times New Roman"/>
            <w:b w:val="0"/>
            <w:color w:val="auto"/>
            <w:sz w:val="27"/>
            <w:szCs w:val="27"/>
            <w:u w:val="none"/>
          </w:rPr>
          <w:t>other nutrients your body needs</w:t>
        </w:r>
      </w:hyperlink>
      <w:r w:rsidRPr="00F75A45">
        <w:rPr>
          <w:rFonts w:ascii="Times New Roman" w:hAnsi="Times New Roman" w:cs="Times New Roman"/>
          <w:b w:val="0"/>
          <w:color w:val="auto"/>
          <w:sz w:val="27"/>
          <w:szCs w:val="27"/>
        </w:rPr>
        <w:t>.</w:t>
      </w:r>
    </w:p>
    <w:p w14:paraId="30B0D7BE" w14:textId="77777777" w:rsidR="00FF537B" w:rsidRPr="00F75A45" w:rsidRDefault="00FF537B" w:rsidP="00F462D3">
      <w:pPr>
        <w:pStyle w:val="NormalWeb"/>
        <w:rPr>
          <w:sz w:val="27"/>
          <w:szCs w:val="27"/>
        </w:rPr>
      </w:pPr>
      <w:r w:rsidRPr="00F75A45">
        <w:rPr>
          <w:sz w:val="27"/>
          <w:szCs w:val="27"/>
        </w:rPr>
        <w:t>Why are some fish not safe for pregnant women to eat?</w:t>
      </w:r>
    </w:p>
    <w:p w14:paraId="7E801888" w14:textId="4DD15C5D" w:rsidR="00F462D3" w:rsidRPr="00F75A45" w:rsidRDefault="00FF537B" w:rsidP="00F462D3">
      <w:pPr>
        <w:pStyle w:val="NormalWeb"/>
        <w:rPr>
          <w:sz w:val="27"/>
          <w:szCs w:val="27"/>
        </w:rPr>
      </w:pPr>
      <w:r w:rsidRPr="00F75A45">
        <w:rPr>
          <w:sz w:val="27"/>
          <w:szCs w:val="27"/>
        </w:rPr>
        <w:t xml:space="preserve">Some fish contain mercury, a metal that can </w:t>
      </w:r>
      <w:r w:rsidR="00F462D3" w:rsidRPr="00F75A45">
        <w:rPr>
          <w:sz w:val="27"/>
          <w:szCs w:val="27"/>
        </w:rPr>
        <w:t xml:space="preserve">harm your baby. Fish get mercury from water they swim in and from eating other fish that have mercury in them. If you eat </w:t>
      </w:r>
      <w:hyperlink r:id="rId74" w:history="1">
        <w:r w:rsidR="00F462D3" w:rsidRPr="00F75A45">
          <w:rPr>
            <w:rStyle w:val="Hyperlink"/>
            <w:color w:val="auto"/>
            <w:sz w:val="27"/>
            <w:szCs w:val="27"/>
            <w:u w:val="none"/>
          </w:rPr>
          <w:t>fish that have a lot of mercury</w:t>
        </w:r>
      </w:hyperlink>
      <w:r w:rsidR="00F462D3" w:rsidRPr="00F75A45">
        <w:rPr>
          <w:sz w:val="27"/>
          <w:szCs w:val="27"/>
        </w:rPr>
        <w:t xml:space="preserve"> in them, you can pass the metal to your baby during pregnancy. </w:t>
      </w:r>
    </w:p>
    <w:p w14:paraId="133A248D" w14:textId="77777777" w:rsidR="00F462D3" w:rsidRPr="00F75A45" w:rsidRDefault="00F462D3" w:rsidP="00F462D3">
      <w:pPr>
        <w:pStyle w:val="NormalWeb"/>
        <w:rPr>
          <w:sz w:val="27"/>
          <w:szCs w:val="27"/>
        </w:rPr>
      </w:pPr>
      <w:r w:rsidRPr="00F75A45">
        <w:rPr>
          <w:rStyle w:val="Strong"/>
          <w:b w:val="0"/>
          <w:sz w:val="27"/>
          <w:szCs w:val="27"/>
        </w:rPr>
        <w:t>If you're pregnant, thinking about getting pregnant or breastfeeding, eat 8 to 12 ounces each week of fish that are low in mercury.</w:t>
      </w:r>
      <w:r w:rsidRPr="00F75A45">
        <w:rPr>
          <w:sz w:val="27"/>
          <w:szCs w:val="27"/>
        </w:rPr>
        <w:t xml:space="preserve"> These include: </w:t>
      </w:r>
    </w:p>
    <w:p w14:paraId="3898FFED"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Shrimp </w:t>
      </w:r>
    </w:p>
    <w:p w14:paraId="609F049B"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Salmon </w:t>
      </w:r>
    </w:p>
    <w:p w14:paraId="4F80A286"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Pollock </w:t>
      </w:r>
    </w:p>
    <w:p w14:paraId="14E7BDF5"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Catfish </w:t>
      </w:r>
    </w:p>
    <w:p w14:paraId="196F1A3A"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Canned light tuna </w:t>
      </w:r>
    </w:p>
    <w:p w14:paraId="03F2E19D" w14:textId="0B5A0894"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Albacore (white) tuna — </w:t>
      </w:r>
      <w:proofErr w:type="gramStart"/>
      <w:r w:rsidRPr="00F75A45">
        <w:rPr>
          <w:rFonts w:ascii="Times New Roman" w:hAnsi="Times New Roman" w:cs="Times New Roman"/>
          <w:sz w:val="27"/>
          <w:szCs w:val="27"/>
        </w:rPr>
        <w:t>Don't</w:t>
      </w:r>
      <w:proofErr w:type="gramEnd"/>
      <w:r w:rsidRPr="00F75A45">
        <w:rPr>
          <w:rFonts w:ascii="Times New Roman" w:hAnsi="Times New Roman" w:cs="Times New Roman"/>
          <w:sz w:val="27"/>
          <w:szCs w:val="27"/>
        </w:rPr>
        <w:t xml:space="preserve"> have more than 6 ounces of this type of tuna in 1 week. </w:t>
      </w:r>
    </w:p>
    <w:p w14:paraId="17C5E741" w14:textId="77777777" w:rsidR="00F462D3" w:rsidRPr="00F75A45" w:rsidRDefault="00F462D3" w:rsidP="00F462D3">
      <w:pPr>
        <w:pStyle w:val="Heading3"/>
        <w:rPr>
          <w:rFonts w:ascii="Times New Roman" w:hAnsi="Times New Roman" w:cs="Times New Roman"/>
          <w:b w:val="0"/>
          <w:color w:val="auto"/>
          <w:sz w:val="27"/>
          <w:szCs w:val="27"/>
        </w:rPr>
      </w:pPr>
      <w:r w:rsidRPr="00F75A45">
        <w:rPr>
          <w:rFonts w:ascii="Times New Roman" w:hAnsi="Times New Roman" w:cs="Times New Roman"/>
          <w:b w:val="0"/>
          <w:color w:val="auto"/>
          <w:sz w:val="27"/>
          <w:szCs w:val="27"/>
        </w:rPr>
        <w:t>How can you make sure you’re making healthy meals?</w:t>
      </w:r>
    </w:p>
    <w:p w14:paraId="1E456A54" w14:textId="77777777" w:rsidR="00F462D3" w:rsidRPr="00F75A45" w:rsidRDefault="00F462D3" w:rsidP="00F462D3">
      <w:pPr>
        <w:pStyle w:val="NormalWeb"/>
        <w:rPr>
          <w:sz w:val="27"/>
          <w:szCs w:val="27"/>
        </w:rPr>
      </w:pPr>
      <w:r w:rsidRPr="00F75A45">
        <w:rPr>
          <w:sz w:val="27"/>
          <w:szCs w:val="27"/>
        </w:rPr>
        <w:t>Use these tips when planning your meals:</w:t>
      </w:r>
    </w:p>
    <w:p w14:paraId="680CD774"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Eat foods from the five food groups at every meal. </w:t>
      </w:r>
    </w:p>
    <w:p w14:paraId="4FB26D28" w14:textId="1807CABE"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Choose whole-grain bread and pasta, low-fat or skim milk and lean meat, like chicken, fish and pork. </w:t>
      </w:r>
    </w:p>
    <w:p w14:paraId="0B128694" w14:textId="7AD9B171" w:rsidR="00F462D3" w:rsidRPr="00F75A45" w:rsidRDefault="00BD0851"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lastRenderedPageBreak/>
        <w:t xml:space="preserve">Try to make half of your plate fruits and vegetables. </w:t>
      </w:r>
      <w:r w:rsidR="00F462D3" w:rsidRPr="00F75A45">
        <w:rPr>
          <w:rFonts w:ascii="Times New Roman" w:hAnsi="Times New Roman" w:cs="Times New Roman"/>
          <w:sz w:val="27"/>
          <w:szCs w:val="27"/>
        </w:rPr>
        <w:t xml:space="preserve">Put as much </w:t>
      </w:r>
      <w:r w:rsidRPr="00F75A45">
        <w:rPr>
          <w:rFonts w:ascii="Times New Roman" w:hAnsi="Times New Roman" w:cs="Times New Roman"/>
          <w:sz w:val="27"/>
          <w:szCs w:val="27"/>
        </w:rPr>
        <w:t>color on your plate as you can.</w:t>
      </w:r>
    </w:p>
    <w:p w14:paraId="60C19695" w14:textId="001AD96C" w:rsidR="00F462D3" w:rsidRPr="00F75A45" w:rsidRDefault="00BD0851"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Try eating</w:t>
      </w:r>
      <w:r w:rsidR="00F462D3" w:rsidRPr="00F75A45">
        <w:rPr>
          <w:rFonts w:ascii="Times New Roman" w:hAnsi="Times New Roman" w:cs="Times New Roman"/>
          <w:sz w:val="27"/>
          <w:szCs w:val="27"/>
        </w:rPr>
        <w:t xml:space="preserve"> four to six smaller meals a day instead of three bigger ones. This can help relieve </w:t>
      </w:r>
      <w:hyperlink r:id="rId75" w:history="1">
        <w:r w:rsidR="00F462D3" w:rsidRPr="00F75A45">
          <w:rPr>
            <w:rStyle w:val="Hyperlink"/>
            <w:rFonts w:ascii="Times New Roman" w:hAnsi="Times New Roman" w:cs="Times New Roman"/>
            <w:color w:val="auto"/>
            <w:sz w:val="27"/>
            <w:szCs w:val="27"/>
            <w:u w:val="none"/>
          </w:rPr>
          <w:t>heartburn</w:t>
        </w:r>
      </w:hyperlink>
      <w:r w:rsidR="00F462D3" w:rsidRPr="00F75A45">
        <w:rPr>
          <w:rFonts w:ascii="Times New Roman" w:hAnsi="Times New Roman" w:cs="Times New Roman"/>
          <w:sz w:val="27"/>
          <w:szCs w:val="27"/>
        </w:rPr>
        <w:t xml:space="preserve"> and discomfort you may feel as your baby gets bigger. </w:t>
      </w:r>
    </w:p>
    <w:p w14:paraId="7DBAC285"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Make sure your whole meal fits on one plate. Don’t make huge portions. </w:t>
      </w:r>
    </w:p>
    <w:p w14:paraId="00C553D8"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Drink six to eight glasses of water each day. </w:t>
      </w:r>
    </w:p>
    <w:p w14:paraId="2D2E2BC2" w14:textId="0D1C8B8D"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 xml:space="preserve">Take </w:t>
      </w:r>
      <w:r w:rsidR="00BD0851" w:rsidRPr="00F75A45">
        <w:rPr>
          <w:rFonts w:ascii="Times New Roman" w:hAnsi="Times New Roman" w:cs="Times New Roman"/>
          <w:sz w:val="27"/>
          <w:szCs w:val="27"/>
        </w:rPr>
        <w:t>a</w:t>
      </w:r>
      <w:r w:rsidRPr="00F75A45">
        <w:rPr>
          <w:rFonts w:ascii="Times New Roman" w:hAnsi="Times New Roman" w:cs="Times New Roman"/>
          <w:sz w:val="27"/>
          <w:szCs w:val="27"/>
        </w:rPr>
        <w:t xml:space="preserve"> </w:t>
      </w:r>
      <w:hyperlink r:id="rId76" w:history="1">
        <w:r w:rsidRPr="00F75A45">
          <w:rPr>
            <w:rStyle w:val="Hyperlink"/>
            <w:rFonts w:ascii="Times New Roman" w:hAnsi="Times New Roman" w:cs="Times New Roman"/>
            <w:color w:val="auto"/>
            <w:sz w:val="27"/>
            <w:szCs w:val="27"/>
            <w:u w:val="none"/>
          </w:rPr>
          <w:t>prenatal vitamin</w:t>
        </w:r>
      </w:hyperlink>
      <w:r w:rsidRPr="00F75A45">
        <w:rPr>
          <w:rFonts w:ascii="Times New Roman" w:hAnsi="Times New Roman" w:cs="Times New Roman"/>
          <w:sz w:val="27"/>
          <w:szCs w:val="27"/>
        </w:rPr>
        <w:t xml:space="preserve"> each day. This is a multivitamin made just for pregnant women. </w:t>
      </w:r>
    </w:p>
    <w:p w14:paraId="5F518459" w14:textId="77777777" w:rsidR="00F462D3" w:rsidRPr="00F75A45" w:rsidRDefault="00F462D3" w:rsidP="00F462D3">
      <w:pPr>
        <w:pStyle w:val="Heading4"/>
        <w:rPr>
          <w:rFonts w:ascii="Times New Roman" w:hAnsi="Times New Roman" w:cs="Times New Roman"/>
          <w:b w:val="0"/>
          <w:i w:val="0"/>
          <w:color w:val="auto"/>
          <w:sz w:val="27"/>
          <w:szCs w:val="27"/>
        </w:rPr>
      </w:pPr>
      <w:r w:rsidRPr="00F75A45">
        <w:rPr>
          <w:rFonts w:ascii="Times New Roman" w:hAnsi="Times New Roman" w:cs="Times New Roman"/>
          <w:b w:val="0"/>
          <w:i w:val="0"/>
          <w:color w:val="auto"/>
          <w:sz w:val="27"/>
          <w:szCs w:val="27"/>
        </w:rPr>
        <w:t>Foods to avoid</w:t>
      </w:r>
    </w:p>
    <w:p w14:paraId="554F2BA0"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Unpasteurized milk or juice</w:t>
      </w:r>
    </w:p>
    <w:p w14:paraId="594980D3"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Soft cheeses like feta and Brie</w:t>
      </w:r>
    </w:p>
    <w:p w14:paraId="73E00779"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Unheated deli meats and hot dogs</w:t>
      </w:r>
    </w:p>
    <w:p w14:paraId="748BB194"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Refrigerated, smoked seafood</w:t>
      </w:r>
    </w:p>
    <w:p w14:paraId="2E2867F0" w14:textId="77777777" w:rsidR="00F462D3" w:rsidRPr="00F75A45" w:rsidRDefault="00F462D3" w:rsidP="002B7324">
      <w:pPr>
        <w:spacing w:after="0" w:line="240" w:lineRule="auto"/>
        <w:rPr>
          <w:rFonts w:ascii="Times New Roman" w:hAnsi="Times New Roman" w:cs="Times New Roman"/>
          <w:sz w:val="27"/>
          <w:szCs w:val="27"/>
        </w:rPr>
      </w:pPr>
      <w:r w:rsidRPr="00F75A45">
        <w:rPr>
          <w:rFonts w:ascii="Times New Roman" w:hAnsi="Times New Roman" w:cs="Times New Roman"/>
          <w:sz w:val="27"/>
          <w:szCs w:val="27"/>
        </w:rPr>
        <w:t>Undercooked poultry, meat or seafood</w:t>
      </w:r>
    </w:p>
    <w:p w14:paraId="78908A08" w14:textId="77777777" w:rsidR="002B7324" w:rsidRPr="00F75A45" w:rsidRDefault="002B7324" w:rsidP="002B7324">
      <w:pPr>
        <w:spacing w:after="0" w:line="240" w:lineRule="auto"/>
        <w:ind w:left="360"/>
        <w:rPr>
          <w:rFonts w:ascii="Times New Roman" w:hAnsi="Times New Roman" w:cs="Times New Roman"/>
          <w:sz w:val="27"/>
          <w:szCs w:val="27"/>
        </w:rPr>
      </w:pPr>
    </w:p>
    <w:p w14:paraId="5F282EB0" w14:textId="75CE583D" w:rsidR="00F462D3" w:rsidRPr="00847F2B" w:rsidRDefault="00F462D3" w:rsidP="00F462D3">
      <w:pPr>
        <w:rPr>
          <w:rFonts w:ascii="Times New Roman" w:hAnsi="Times New Roman" w:cs="Times New Roman"/>
          <w:color w:val="1F497D"/>
          <w:sz w:val="27"/>
          <w:szCs w:val="27"/>
        </w:rPr>
      </w:pPr>
      <w:r w:rsidRPr="00F75A45">
        <w:rPr>
          <w:rFonts w:ascii="Times New Roman" w:eastAsia="Times New Roman" w:hAnsi="Times New Roman" w:cs="Times New Roman"/>
          <w:sz w:val="27"/>
          <w:szCs w:val="27"/>
        </w:rPr>
        <w:t xml:space="preserve">Source: </w:t>
      </w:r>
      <w:r w:rsidRPr="00F75A45">
        <w:rPr>
          <w:rFonts w:ascii="Times New Roman" w:hAnsi="Times New Roman" w:cs="Times New Roman"/>
          <w:sz w:val="27"/>
          <w:szCs w:val="27"/>
        </w:rPr>
        <w:t xml:space="preserve">March of Dimes. </w:t>
      </w:r>
      <w:proofErr w:type="gramStart"/>
      <w:r w:rsidRPr="00F75A45">
        <w:rPr>
          <w:rFonts w:ascii="Times New Roman" w:hAnsi="Times New Roman" w:cs="Times New Roman"/>
          <w:sz w:val="27"/>
          <w:szCs w:val="27"/>
        </w:rPr>
        <w:t>(2014). Eating healthy during pregnancy.</w:t>
      </w:r>
      <w:proofErr w:type="gramEnd"/>
      <w:r w:rsidRPr="00F75A45">
        <w:rPr>
          <w:rFonts w:ascii="Times New Roman" w:hAnsi="Times New Roman" w:cs="Times New Roman"/>
          <w:sz w:val="27"/>
          <w:szCs w:val="27"/>
        </w:rPr>
        <w:t xml:space="preserve"> Accessed 7/8/15 at: </w:t>
      </w:r>
      <w:hyperlink r:id="rId77" w:history="1">
        <w:r w:rsidR="002B7324" w:rsidRPr="00F75A45">
          <w:rPr>
            <w:rStyle w:val="Hyperlink"/>
            <w:rFonts w:ascii="Times New Roman" w:hAnsi="Times New Roman" w:cs="Times New Roman"/>
            <w:sz w:val="27"/>
            <w:szCs w:val="27"/>
          </w:rPr>
          <w:t>www.marchofdimes.org/pregnancy/eating-healthy-during-pregnancy.aspx</w:t>
        </w:r>
      </w:hyperlink>
      <w:r w:rsidRPr="00F75A45">
        <w:rPr>
          <w:rFonts w:ascii="Times New Roman" w:hAnsi="Times New Roman" w:cs="Times New Roman"/>
          <w:color w:val="1F497D"/>
          <w:sz w:val="27"/>
          <w:szCs w:val="27"/>
        </w:rPr>
        <w:t>.</w:t>
      </w:r>
    </w:p>
    <w:p w14:paraId="2A3A8EF5" w14:textId="6900F6FB" w:rsidR="00F462D3" w:rsidRPr="00847F2B" w:rsidRDefault="00F462D3" w:rsidP="00F46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sz w:val="27"/>
          <w:szCs w:val="27"/>
        </w:rPr>
      </w:pPr>
    </w:p>
    <w:sectPr w:rsidR="00F462D3" w:rsidRPr="00847F2B" w:rsidSect="004A175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E327D8" w15:done="0"/>
  <w15:commentEx w15:paraId="707C66C0" w15:done="0"/>
  <w15:commentEx w15:paraId="6F7ED96B" w15:done="0"/>
  <w15:commentEx w15:paraId="7067DFDE" w15:done="0"/>
  <w15:commentEx w15:paraId="5C044D8B" w15:done="0"/>
  <w15:commentEx w15:paraId="2C1FBE1D" w15:done="0"/>
  <w15:commentEx w15:paraId="58CD3899" w15:done="0"/>
  <w15:commentEx w15:paraId="54012C28" w15:paraIdParent="58CD3899" w15:done="0"/>
  <w15:commentEx w15:paraId="4C07EDEC" w15:done="0"/>
  <w15:commentEx w15:paraId="673F4615" w15:done="0"/>
  <w15:commentEx w15:paraId="01707B2F" w15:done="0"/>
  <w15:commentEx w15:paraId="53326E99" w15:paraIdParent="01707B2F" w15:done="0"/>
  <w15:commentEx w15:paraId="50C9CA16" w15:done="0"/>
  <w15:commentEx w15:paraId="685A7F83" w15:done="0"/>
  <w15:commentEx w15:paraId="72DAB667" w15:paraIdParent="685A7F83" w15:done="0"/>
  <w15:commentEx w15:paraId="1C888468" w15:done="0"/>
  <w15:commentEx w15:paraId="3C4C4460" w15:done="0"/>
  <w15:commentEx w15:paraId="54E7F25D" w15:done="0"/>
  <w15:commentEx w15:paraId="6149AB4E" w15:paraIdParent="54E7F25D" w15:done="0"/>
  <w15:commentEx w15:paraId="623DC126" w15:done="0"/>
  <w15:commentEx w15:paraId="7627CBA2" w15:paraIdParent="623DC126" w15:done="0"/>
  <w15:commentEx w15:paraId="6FBBF737" w15:done="0"/>
  <w15:commentEx w15:paraId="1907F271" w15:done="0"/>
  <w15:commentEx w15:paraId="60EC9D75" w15:done="0"/>
  <w15:commentEx w15:paraId="70618B7C" w15:done="0"/>
  <w15:commentEx w15:paraId="69310928" w15:paraIdParent="70618B7C" w15:done="0"/>
  <w15:commentEx w15:paraId="445E5B2D" w15:paraIdParent="70618B7C" w15:done="0"/>
  <w15:commentEx w15:paraId="72DCACBB" w15:done="0"/>
  <w15:commentEx w15:paraId="16DB648B" w15:paraIdParent="72DCAC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DBB82" w14:textId="77777777" w:rsidR="008D6256" w:rsidRDefault="008D6256" w:rsidP="001D664A">
      <w:pPr>
        <w:spacing w:after="0" w:line="240" w:lineRule="auto"/>
      </w:pPr>
      <w:r>
        <w:separator/>
      </w:r>
    </w:p>
  </w:endnote>
  <w:endnote w:type="continuationSeparator" w:id="0">
    <w:p w14:paraId="5B33B7E9" w14:textId="77777777" w:rsidR="008D6256" w:rsidRDefault="008D6256" w:rsidP="001D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Segoe UI">
    <w:panose1 w:val="020B0502040204020203"/>
    <w:charset w:val="00"/>
    <w:family w:val="swiss"/>
    <w:pitch w:val="variable"/>
    <w:sig w:usb0="E10022FF" w:usb1="C000E47F" w:usb2="00000029" w:usb3="00000000" w:csb0="000001DF" w:csb1="00000000"/>
  </w:font>
  <w:font w:name="ITC New Baskerville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761637"/>
      <w:docPartObj>
        <w:docPartGallery w:val="Page Numbers (Bottom of Page)"/>
        <w:docPartUnique/>
      </w:docPartObj>
    </w:sdtPr>
    <w:sdtEndPr>
      <w:rPr>
        <w:noProof/>
      </w:rPr>
    </w:sdtEndPr>
    <w:sdtContent>
      <w:p w14:paraId="3DADFDC8" w14:textId="75E79F51" w:rsidR="008D6256" w:rsidRDefault="008D6256">
        <w:pPr>
          <w:pStyle w:val="Footer"/>
          <w:jc w:val="center"/>
        </w:pPr>
        <w:r>
          <w:fldChar w:fldCharType="begin"/>
        </w:r>
        <w:r>
          <w:instrText xml:space="preserve"> PAGE   \* MERGEFORMAT </w:instrText>
        </w:r>
        <w:r>
          <w:fldChar w:fldCharType="separate"/>
        </w:r>
        <w:r w:rsidR="005B671A">
          <w:rPr>
            <w:noProof/>
          </w:rPr>
          <w:t>i</w:t>
        </w:r>
        <w:r>
          <w:rPr>
            <w:noProof/>
          </w:rPr>
          <w:fldChar w:fldCharType="end"/>
        </w:r>
      </w:p>
    </w:sdtContent>
  </w:sdt>
  <w:p w14:paraId="50CE0DA8" w14:textId="77777777" w:rsidR="008D6256" w:rsidRDefault="008D6256" w:rsidP="00AF69B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304323"/>
      <w:docPartObj>
        <w:docPartGallery w:val="Page Numbers (Bottom of Page)"/>
        <w:docPartUnique/>
      </w:docPartObj>
    </w:sdtPr>
    <w:sdtEndPr>
      <w:rPr>
        <w:noProof/>
      </w:rPr>
    </w:sdtEndPr>
    <w:sdtContent>
      <w:p w14:paraId="46D4F3CE" w14:textId="77777777" w:rsidR="008D6256" w:rsidRDefault="008D6256">
        <w:pPr>
          <w:pStyle w:val="Footer"/>
          <w:jc w:val="center"/>
        </w:pPr>
        <w:r>
          <w:fldChar w:fldCharType="begin"/>
        </w:r>
        <w:r>
          <w:instrText xml:space="preserve"> PAGE   \* MERGEFORMAT </w:instrText>
        </w:r>
        <w:r>
          <w:fldChar w:fldCharType="separate"/>
        </w:r>
        <w:r w:rsidR="005B671A">
          <w:rPr>
            <w:noProof/>
          </w:rPr>
          <w:t>iii</w:t>
        </w:r>
        <w:r>
          <w:rPr>
            <w:noProof/>
          </w:rPr>
          <w:fldChar w:fldCharType="end"/>
        </w:r>
      </w:p>
    </w:sdtContent>
  </w:sdt>
  <w:p w14:paraId="7299F688" w14:textId="77777777" w:rsidR="008D6256" w:rsidRDefault="008D6256" w:rsidP="00AF69B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648617"/>
      <w:docPartObj>
        <w:docPartGallery w:val="Page Numbers (Bottom of Page)"/>
        <w:docPartUnique/>
      </w:docPartObj>
    </w:sdtPr>
    <w:sdtEndPr>
      <w:rPr>
        <w:noProof/>
      </w:rPr>
    </w:sdtEndPr>
    <w:sdtContent>
      <w:p w14:paraId="18058E0C" w14:textId="77777777" w:rsidR="008D6256" w:rsidRDefault="008D6256">
        <w:pPr>
          <w:pStyle w:val="Footer"/>
          <w:jc w:val="center"/>
        </w:pPr>
        <w:r>
          <w:fldChar w:fldCharType="begin"/>
        </w:r>
        <w:r>
          <w:instrText xml:space="preserve"> PAGE   \* MERGEFORMAT </w:instrText>
        </w:r>
        <w:r>
          <w:fldChar w:fldCharType="separate"/>
        </w:r>
        <w:r w:rsidR="005B671A">
          <w:rPr>
            <w:noProof/>
          </w:rPr>
          <w:t>x</w:t>
        </w:r>
        <w:r>
          <w:rPr>
            <w:noProof/>
          </w:rPr>
          <w:fldChar w:fldCharType="end"/>
        </w:r>
      </w:p>
    </w:sdtContent>
  </w:sdt>
  <w:p w14:paraId="2827293E" w14:textId="77777777" w:rsidR="008D6256" w:rsidRDefault="008D6256" w:rsidP="00AF69B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096854"/>
      <w:docPartObj>
        <w:docPartGallery w:val="Page Numbers (Bottom of Page)"/>
        <w:docPartUnique/>
      </w:docPartObj>
    </w:sdtPr>
    <w:sdtEndPr>
      <w:rPr>
        <w:noProof/>
      </w:rPr>
    </w:sdtEndPr>
    <w:sdtContent>
      <w:p w14:paraId="27A3BB6C" w14:textId="77777777" w:rsidR="008D6256" w:rsidRDefault="008D6256">
        <w:pPr>
          <w:pStyle w:val="Footer"/>
          <w:jc w:val="center"/>
        </w:pPr>
        <w:r>
          <w:fldChar w:fldCharType="begin"/>
        </w:r>
        <w:r>
          <w:instrText xml:space="preserve"> PAGE   \* MERGEFORMAT </w:instrText>
        </w:r>
        <w:r>
          <w:fldChar w:fldCharType="separate"/>
        </w:r>
        <w:r w:rsidR="005B671A">
          <w:rPr>
            <w:noProof/>
          </w:rPr>
          <w:t>49</w:t>
        </w:r>
        <w:r>
          <w:rPr>
            <w:noProof/>
          </w:rPr>
          <w:fldChar w:fldCharType="end"/>
        </w:r>
      </w:p>
    </w:sdtContent>
  </w:sdt>
  <w:p w14:paraId="4F59E411" w14:textId="77777777" w:rsidR="008D6256" w:rsidRDefault="008D6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687D4" w14:textId="77777777" w:rsidR="008D6256" w:rsidRDefault="008D6256" w:rsidP="001D664A">
      <w:pPr>
        <w:spacing w:after="0" w:line="240" w:lineRule="auto"/>
      </w:pPr>
      <w:r>
        <w:separator/>
      </w:r>
    </w:p>
  </w:footnote>
  <w:footnote w:type="continuationSeparator" w:id="0">
    <w:p w14:paraId="0D87A29E" w14:textId="77777777" w:rsidR="008D6256" w:rsidRDefault="008D6256" w:rsidP="001D6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65782" w14:textId="7AF29B04" w:rsidR="008D6256" w:rsidRDefault="008D6256">
    <w:pPr>
      <w:pStyle w:val="Header"/>
    </w:pPr>
    <w:r>
      <w:rPr>
        <w:noProof/>
      </w:rPr>
      <mc:AlternateContent>
        <mc:Choice Requires="wps">
          <w:drawing>
            <wp:anchor distT="0" distB="0" distL="114300" distR="114300" simplePos="0" relativeHeight="251666432" behindDoc="1" locked="0" layoutInCell="0" allowOverlap="1" wp14:anchorId="5316D613" wp14:editId="7EEA3B51">
              <wp:simplePos x="0" y="0"/>
              <wp:positionH relativeFrom="margin">
                <wp:align>center</wp:align>
              </wp:positionH>
              <wp:positionV relativeFrom="margin">
                <wp:align>center</wp:align>
              </wp:positionV>
              <wp:extent cx="5237480" cy="3142615"/>
              <wp:effectExtent l="0" t="0" r="0" b="0"/>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A5EA6D" w14:textId="77777777" w:rsidR="008D6256" w:rsidRDefault="008D6256" w:rsidP="00F81C24">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7" type="#_x0000_t202" style="position:absolute;margin-left:0;margin-top:0;width:412.4pt;height:247.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q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qeU&#10;KNahRo840kvjyNxPp9e2wKQHjWluuIIBM0OnVt9B9c0SBdcNUztxaQz0jWAc2SUINYVDD5ujRtwQ&#10;3YjB3XKJQiQePnqFPxazvtK2/wgcX2F7B6HaUJuOGPCvLfPY/0IYB0iQESp7fFYTC5AKg/P09Cxb&#10;4lGFZ6dJli6S0FHECo/m1dLGug8COuI3JTVolwDLDnfWeXYvKT4dkTE+7UZ5f+RJmsVXaT5bL5Zn&#10;s2ydzWf5WbycxUl+lS/iLM9u1j89aJIVjeRcqDupxJPVkuzvpJxMP5okmI30Jc3n6TzwtdBKvpZt&#10;67lZs9tet4YcmPf8OKuxlzdpBvaKY5wVXrTbae+YbMd99JZxGAYO4Ok/DCKo5wUbpXPDdkBEL+kW&#10;+BF17PFmldR+3zMj0BP77hqQFBqhNtBNPvPPnobXYDM8MqMnORyWu2+fblbQxOft+ORTxr8iUNfi&#10;hcVeyTy4Yux0Sp70G1HDbPQlOmotg7gvPCcf4h0L7U3fA3+JXz+HrJev1uoX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DVM&#10;f+qHAgAA/QQAAA4AAAAAAAAAAAAAAAAALgIAAGRycy9lMm9Eb2MueG1sUEsBAi0AFAAGAAgAAAAh&#10;ADstpGjbAAAABQEAAA8AAAAAAAAAAAAAAAAA4QQAAGRycy9kb3ducmV2LnhtbFBLBQYAAAAABAAE&#10;APMAAADpBQAAAAA=&#10;" o:allowincell="f" filled="f" stroked="f">
              <v:stroke joinstyle="round"/>
              <o:lock v:ext="edit" text="t" shapetype="t"/>
              <v:textbox style="mso-fit-shape-to-text:t">
                <w:txbxContent>
                  <w:p w14:paraId="18A5EA6D" w14:textId="77777777" w:rsidR="008D6256" w:rsidRDefault="008D6256" w:rsidP="00F81C24">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E2BE" w14:textId="2AF7D530" w:rsidR="008D6256" w:rsidRDefault="008D6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4ABB" w14:textId="5A6EEBAF" w:rsidR="008D6256" w:rsidRDefault="008D6256">
    <w:pPr>
      <w:pStyle w:val="Header"/>
    </w:pPr>
    <w:r>
      <w:rPr>
        <w:noProof/>
      </w:rPr>
      <mc:AlternateContent>
        <mc:Choice Requires="wps">
          <w:drawing>
            <wp:anchor distT="0" distB="0" distL="114300" distR="114300" simplePos="0" relativeHeight="251665408" behindDoc="1" locked="0" layoutInCell="0" allowOverlap="1" wp14:anchorId="2E1F8503" wp14:editId="2BE71074">
              <wp:simplePos x="0" y="0"/>
              <wp:positionH relativeFrom="margin">
                <wp:align>center</wp:align>
              </wp:positionH>
              <wp:positionV relativeFrom="margin">
                <wp:align>center</wp:align>
              </wp:positionV>
              <wp:extent cx="5237480" cy="3142615"/>
              <wp:effectExtent l="0" t="0" r="0" b="0"/>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738B1" w14:textId="77777777" w:rsidR="008D6256" w:rsidRDefault="008D6256" w:rsidP="00F81C24">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8" type="#_x0000_t202" style="position:absolute;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C4iQ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FLRL&#10;MJJEgEbPMNJb41Dmp9NpW0DSk4Y01y9VD5mhU6sfVPXNIqlWDZE7dmuM6hpGKLDzUGM49LA5asAN&#10;0Q3r3T3lIETi4aNX+EMx6yttu4+Kwitk71So1tdGIKP8a/M89r8QhgEiYATKHs9qQgFUQXCaXl5l&#10;cziq4OwyydJZMg0lSeHRvFraWPeBKYH8psQG7BJgyeHBOs/uJcWnAzLEx90g7488SbN4meaT9Wx+&#10;NcnW2XSSX8XzSZzky3wWZ3l2t/7pQZOsaDilTD5wyU5WS7K/k3I0/WCSYDbUlTifptPA16qW0zVv&#10;W8/Nmt121Rp0IN7zw6yGXt6kGbWXFOKk8KLdj3tHeDvso7eMwzBgAKf/MIignhdskM71237w0sk5&#10;W0WPIGcHF6zE9vueGAbW2IuVAm7gh9ooMdrNP3s2XopN/0yMHlVxUPWxPV2wII3P29HRroR+BSDR&#10;wr2FltE0mGNoeEweZRxQw4j0LRhrzYPG3oEDz9GOcNVCl+Nnwd/l188h6+XjtfgF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3q+wuIkCAAAEBQAADgAAAAAAAAAAAAAAAAAuAgAAZHJzL2Uyb0RvYy54bWxQSwECLQAUAAYACAAA&#10;ACEAOy2kaNsAAAAFAQAADwAAAAAAAAAAAAAAAADjBAAAZHJzL2Rvd25yZXYueG1sUEsFBgAAAAAE&#10;AAQA8wAAAOsFAAAAAA==&#10;" o:allowincell="f" filled="f" stroked="f">
              <v:stroke joinstyle="round"/>
              <o:lock v:ext="edit" text="t" shapetype="t"/>
              <v:textbox style="mso-fit-shape-to-text:t">
                <w:txbxContent>
                  <w:p w14:paraId="363738B1" w14:textId="77777777" w:rsidR="008D6256" w:rsidRDefault="008D6256" w:rsidP="00F81C24">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AD194" w14:textId="01AAA935" w:rsidR="008D6256" w:rsidRDefault="008D62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02C72" w14:textId="67ACF221" w:rsidR="008D6256" w:rsidRDefault="008D625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E9FD" w14:textId="469C9FC8" w:rsidR="008D6256" w:rsidRDefault="008D625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Leader">
    <w15:presenceInfo w15:providerId="Windows Live" w15:userId="0f24a7103822f1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87"/>
  <w:drawingGridVerticalSpacing w:val="187"/>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Pediatrics&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sxv50auea0zree9eavvtztrwsedp5pr0v2&quot;&gt;EI&lt;record-ids&gt;&lt;item&gt;2906&lt;/item&gt;&lt;item&gt;2908&lt;/item&gt;&lt;item&gt;2909&lt;/item&gt;&lt;item&gt;2936&lt;/item&gt;&lt;item&gt;2940&lt;/item&gt;&lt;item&gt;2942&lt;/item&gt;&lt;item&gt;2947&lt;/item&gt;&lt;item&gt;2954&lt;/item&gt;&lt;item&gt;2957&lt;/item&gt;&lt;item&gt;2960&lt;/item&gt;&lt;item&gt;2976&lt;/item&gt;&lt;item&gt;2977&lt;/item&gt;&lt;item&gt;2978&lt;/item&gt;&lt;item&gt;2984&lt;/item&gt;&lt;item&gt;2991&lt;/item&gt;&lt;item&gt;3570&lt;/item&gt;&lt;item&gt;3587&lt;/item&gt;&lt;item&gt;3588&lt;/item&gt;&lt;item&gt;3589&lt;/item&gt;&lt;item&gt;3590&lt;/item&gt;&lt;item&gt;3591&lt;/item&gt;&lt;item&gt;3599&lt;/item&gt;&lt;item&gt;3600&lt;/item&gt;&lt;item&gt;3601&lt;/item&gt;&lt;item&gt;3602&lt;/item&gt;&lt;item&gt;3603&lt;/item&gt;&lt;item&gt;3604&lt;/item&gt;&lt;item&gt;3627&lt;/item&gt;&lt;item&gt;3637&lt;/item&gt;&lt;item&gt;3651&lt;/item&gt;&lt;item&gt;3652&lt;/item&gt;&lt;/record-ids&gt;&lt;/item&gt;&lt;/Libraries&gt;"/>
  </w:docVars>
  <w:rsids>
    <w:rsidRoot w:val="00F219D6"/>
    <w:rsid w:val="00006EB3"/>
    <w:rsid w:val="0000752B"/>
    <w:rsid w:val="000078FC"/>
    <w:rsid w:val="00010709"/>
    <w:rsid w:val="00013341"/>
    <w:rsid w:val="00013DE4"/>
    <w:rsid w:val="000141FA"/>
    <w:rsid w:val="00014881"/>
    <w:rsid w:val="00024897"/>
    <w:rsid w:val="00024B21"/>
    <w:rsid w:val="00026AD6"/>
    <w:rsid w:val="00032ED9"/>
    <w:rsid w:val="00033A72"/>
    <w:rsid w:val="00035C06"/>
    <w:rsid w:val="00037400"/>
    <w:rsid w:val="000406FB"/>
    <w:rsid w:val="00045F0F"/>
    <w:rsid w:val="0005337E"/>
    <w:rsid w:val="00054173"/>
    <w:rsid w:val="0005714F"/>
    <w:rsid w:val="000619A1"/>
    <w:rsid w:val="000647F5"/>
    <w:rsid w:val="00065C07"/>
    <w:rsid w:val="000676CA"/>
    <w:rsid w:val="00073C22"/>
    <w:rsid w:val="0007461A"/>
    <w:rsid w:val="00075130"/>
    <w:rsid w:val="00080D81"/>
    <w:rsid w:val="00084F0E"/>
    <w:rsid w:val="00086A20"/>
    <w:rsid w:val="000870E4"/>
    <w:rsid w:val="00087355"/>
    <w:rsid w:val="00090807"/>
    <w:rsid w:val="00095A63"/>
    <w:rsid w:val="000A0A46"/>
    <w:rsid w:val="000A0B11"/>
    <w:rsid w:val="000A66ED"/>
    <w:rsid w:val="000A7312"/>
    <w:rsid w:val="000B2708"/>
    <w:rsid w:val="000B3B01"/>
    <w:rsid w:val="000B3FDD"/>
    <w:rsid w:val="000B450A"/>
    <w:rsid w:val="000B460F"/>
    <w:rsid w:val="000B57CA"/>
    <w:rsid w:val="000B5A6C"/>
    <w:rsid w:val="000B5C89"/>
    <w:rsid w:val="000C0A85"/>
    <w:rsid w:val="000C6856"/>
    <w:rsid w:val="000C7588"/>
    <w:rsid w:val="000D09BD"/>
    <w:rsid w:val="000D1B87"/>
    <w:rsid w:val="000D248E"/>
    <w:rsid w:val="000D2FFF"/>
    <w:rsid w:val="000D352F"/>
    <w:rsid w:val="000D3981"/>
    <w:rsid w:val="000D5A0C"/>
    <w:rsid w:val="000D6130"/>
    <w:rsid w:val="000E0887"/>
    <w:rsid w:val="000E090D"/>
    <w:rsid w:val="000E16EB"/>
    <w:rsid w:val="000E2B29"/>
    <w:rsid w:val="000E3E26"/>
    <w:rsid w:val="000E54BB"/>
    <w:rsid w:val="000E7EAF"/>
    <w:rsid w:val="000F1338"/>
    <w:rsid w:val="000F2DC7"/>
    <w:rsid w:val="000F4C5B"/>
    <w:rsid w:val="000F62D6"/>
    <w:rsid w:val="00100417"/>
    <w:rsid w:val="001038DE"/>
    <w:rsid w:val="001058CC"/>
    <w:rsid w:val="001058F6"/>
    <w:rsid w:val="00106275"/>
    <w:rsid w:val="00106444"/>
    <w:rsid w:val="00106D3D"/>
    <w:rsid w:val="00107646"/>
    <w:rsid w:val="001134BA"/>
    <w:rsid w:val="00116348"/>
    <w:rsid w:val="00117403"/>
    <w:rsid w:val="00120442"/>
    <w:rsid w:val="00121116"/>
    <w:rsid w:val="0012278C"/>
    <w:rsid w:val="0012545C"/>
    <w:rsid w:val="00126C35"/>
    <w:rsid w:val="00127FA1"/>
    <w:rsid w:val="00130103"/>
    <w:rsid w:val="00134101"/>
    <w:rsid w:val="001348F7"/>
    <w:rsid w:val="001350DE"/>
    <w:rsid w:val="00135494"/>
    <w:rsid w:val="00135A7A"/>
    <w:rsid w:val="001379C0"/>
    <w:rsid w:val="0014053E"/>
    <w:rsid w:val="00140598"/>
    <w:rsid w:val="00141C80"/>
    <w:rsid w:val="00144211"/>
    <w:rsid w:val="00146AD5"/>
    <w:rsid w:val="00150233"/>
    <w:rsid w:val="001504D4"/>
    <w:rsid w:val="00150F48"/>
    <w:rsid w:val="001537FB"/>
    <w:rsid w:val="00157964"/>
    <w:rsid w:val="00160596"/>
    <w:rsid w:val="00164314"/>
    <w:rsid w:val="0016482F"/>
    <w:rsid w:val="00165FC4"/>
    <w:rsid w:val="00167D28"/>
    <w:rsid w:val="00167D7A"/>
    <w:rsid w:val="00172D38"/>
    <w:rsid w:val="00174961"/>
    <w:rsid w:val="00174D11"/>
    <w:rsid w:val="00175979"/>
    <w:rsid w:val="00181316"/>
    <w:rsid w:val="001826E8"/>
    <w:rsid w:val="00184969"/>
    <w:rsid w:val="0018582C"/>
    <w:rsid w:val="00186921"/>
    <w:rsid w:val="0018735B"/>
    <w:rsid w:val="00190379"/>
    <w:rsid w:val="001959DE"/>
    <w:rsid w:val="001A1006"/>
    <w:rsid w:val="001A1C38"/>
    <w:rsid w:val="001A29CA"/>
    <w:rsid w:val="001A435A"/>
    <w:rsid w:val="001A6B4A"/>
    <w:rsid w:val="001B04CA"/>
    <w:rsid w:val="001B3E41"/>
    <w:rsid w:val="001B44AF"/>
    <w:rsid w:val="001B65BD"/>
    <w:rsid w:val="001B759B"/>
    <w:rsid w:val="001B75B0"/>
    <w:rsid w:val="001B7E4C"/>
    <w:rsid w:val="001C374A"/>
    <w:rsid w:val="001C7722"/>
    <w:rsid w:val="001D2A3F"/>
    <w:rsid w:val="001D3950"/>
    <w:rsid w:val="001D54F8"/>
    <w:rsid w:val="001D57A6"/>
    <w:rsid w:val="001D5C2E"/>
    <w:rsid w:val="001D5E1D"/>
    <w:rsid w:val="001D664A"/>
    <w:rsid w:val="001E188C"/>
    <w:rsid w:val="001E2835"/>
    <w:rsid w:val="001E433E"/>
    <w:rsid w:val="001E5DD0"/>
    <w:rsid w:val="001E709F"/>
    <w:rsid w:val="001E7B35"/>
    <w:rsid w:val="001E7FA4"/>
    <w:rsid w:val="001F5A2B"/>
    <w:rsid w:val="001F5D73"/>
    <w:rsid w:val="00200448"/>
    <w:rsid w:val="00200A91"/>
    <w:rsid w:val="0020317D"/>
    <w:rsid w:val="0020558D"/>
    <w:rsid w:val="0020687D"/>
    <w:rsid w:val="002103C0"/>
    <w:rsid w:val="00212F37"/>
    <w:rsid w:val="0021447F"/>
    <w:rsid w:val="002152AC"/>
    <w:rsid w:val="002160A8"/>
    <w:rsid w:val="00216B64"/>
    <w:rsid w:val="0021760E"/>
    <w:rsid w:val="00217626"/>
    <w:rsid w:val="00221EEA"/>
    <w:rsid w:val="00232B3B"/>
    <w:rsid w:val="0023413E"/>
    <w:rsid w:val="00235826"/>
    <w:rsid w:val="0023626C"/>
    <w:rsid w:val="0023642A"/>
    <w:rsid w:val="00237F5F"/>
    <w:rsid w:val="0024018A"/>
    <w:rsid w:val="00251676"/>
    <w:rsid w:val="0025188D"/>
    <w:rsid w:val="00252F13"/>
    <w:rsid w:val="00253AB8"/>
    <w:rsid w:val="00257473"/>
    <w:rsid w:val="002617D8"/>
    <w:rsid w:val="0026471B"/>
    <w:rsid w:val="002671C1"/>
    <w:rsid w:val="002676D8"/>
    <w:rsid w:val="00267B8E"/>
    <w:rsid w:val="002760F1"/>
    <w:rsid w:val="002816CA"/>
    <w:rsid w:val="002820C1"/>
    <w:rsid w:val="0028250D"/>
    <w:rsid w:val="0028453A"/>
    <w:rsid w:val="002871F6"/>
    <w:rsid w:val="00287DC6"/>
    <w:rsid w:val="002906A8"/>
    <w:rsid w:val="002906EB"/>
    <w:rsid w:val="0029101F"/>
    <w:rsid w:val="00291A2A"/>
    <w:rsid w:val="00296847"/>
    <w:rsid w:val="00296F02"/>
    <w:rsid w:val="002977FC"/>
    <w:rsid w:val="002A0E2F"/>
    <w:rsid w:val="002A13F5"/>
    <w:rsid w:val="002A204A"/>
    <w:rsid w:val="002A4993"/>
    <w:rsid w:val="002A7041"/>
    <w:rsid w:val="002B1EBA"/>
    <w:rsid w:val="002B1FC1"/>
    <w:rsid w:val="002B6998"/>
    <w:rsid w:val="002B7324"/>
    <w:rsid w:val="002C1704"/>
    <w:rsid w:val="002C2576"/>
    <w:rsid w:val="002C3450"/>
    <w:rsid w:val="002C36FF"/>
    <w:rsid w:val="002C4853"/>
    <w:rsid w:val="002C553A"/>
    <w:rsid w:val="002C6BAC"/>
    <w:rsid w:val="002C708F"/>
    <w:rsid w:val="002D6A5C"/>
    <w:rsid w:val="002D6CB3"/>
    <w:rsid w:val="002E1414"/>
    <w:rsid w:val="002E4AD7"/>
    <w:rsid w:val="002E4F28"/>
    <w:rsid w:val="002E55B1"/>
    <w:rsid w:val="002E5859"/>
    <w:rsid w:val="002E7728"/>
    <w:rsid w:val="002F20C2"/>
    <w:rsid w:val="002F337D"/>
    <w:rsid w:val="002F372D"/>
    <w:rsid w:val="002F564D"/>
    <w:rsid w:val="00303632"/>
    <w:rsid w:val="003036A7"/>
    <w:rsid w:val="00304CEB"/>
    <w:rsid w:val="0030608B"/>
    <w:rsid w:val="00306F72"/>
    <w:rsid w:val="00311409"/>
    <w:rsid w:val="003135FB"/>
    <w:rsid w:val="00317516"/>
    <w:rsid w:val="00324952"/>
    <w:rsid w:val="00326DE1"/>
    <w:rsid w:val="003275CD"/>
    <w:rsid w:val="00327876"/>
    <w:rsid w:val="00332264"/>
    <w:rsid w:val="003327DB"/>
    <w:rsid w:val="003327F1"/>
    <w:rsid w:val="003425F3"/>
    <w:rsid w:val="00343B32"/>
    <w:rsid w:val="00345E53"/>
    <w:rsid w:val="00345EE0"/>
    <w:rsid w:val="00346DB2"/>
    <w:rsid w:val="00347E4B"/>
    <w:rsid w:val="00350677"/>
    <w:rsid w:val="003527F2"/>
    <w:rsid w:val="00352A6C"/>
    <w:rsid w:val="00352FEB"/>
    <w:rsid w:val="00353C25"/>
    <w:rsid w:val="003577B9"/>
    <w:rsid w:val="00361082"/>
    <w:rsid w:val="0036184C"/>
    <w:rsid w:val="00361E4F"/>
    <w:rsid w:val="003670AE"/>
    <w:rsid w:val="00370F2F"/>
    <w:rsid w:val="0037326F"/>
    <w:rsid w:val="00375DF3"/>
    <w:rsid w:val="00376D23"/>
    <w:rsid w:val="0037772B"/>
    <w:rsid w:val="003777D6"/>
    <w:rsid w:val="0038720F"/>
    <w:rsid w:val="00390F9C"/>
    <w:rsid w:val="00397A2A"/>
    <w:rsid w:val="003A34DF"/>
    <w:rsid w:val="003A3FBB"/>
    <w:rsid w:val="003A6FAE"/>
    <w:rsid w:val="003B33A4"/>
    <w:rsid w:val="003B52E9"/>
    <w:rsid w:val="003B7C38"/>
    <w:rsid w:val="003C14CE"/>
    <w:rsid w:val="003C1D5B"/>
    <w:rsid w:val="003C4A95"/>
    <w:rsid w:val="003D0A51"/>
    <w:rsid w:val="003D11D6"/>
    <w:rsid w:val="003D2FDC"/>
    <w:rsid w:val="003D4018"/>
    <w:rsid w:val="003D5242"/>
    <w:rsid w:val="003D73D2"/>
    <w:rsid w:val="003D78D4"/>
    <w:rsid w:val="003E5236"/>
    <w:rsid w:val="003E6807"/>
    <w:rsid w:val="003E7D6D"/>
    <w:rsid w:val="003F02AA"/>
    <w:rsid w:val="003F0511"/>
    <w:rsid w:val="003F1C5B"/>
    <w:rsid w:val="003F23F9"/>
    <w:rsid w:val="003F25A7"/>
    <w:rsid w:val="003F4B6A"/>
    <w:rsid w:val="003F74FE"/>
    <w:rsid w:val="003F798E"/>
    <w:rsid w:val="003F7B10"/>
    <w:rsid w:val="00400320"/>
    <w:rsid w:val="00400BD8"/>
    <w:rsid w:val="004013DF"/>
    <w:rsid w:val="00402DC1"/>
    <w:rsid w:val="0040548C"/>
    <w:rsid w:val="00405C0D"/>
    <w:rsid w:val="00407574"/>
    <w:rsid w:val="00410138"/>
    <w:rsid w:val="00410B8A"/>
    <w:rsid w:val="00414388"/>
    <w:rsid w:val="00421829"/>
    <w:rsid w:val="004219A8"/>
    <w:rsid w:val="004223B6"/>
    <w:rsid w:val="0042654D"/>
    <w:rsid w:val="00433226"/>
    <w:rsid w:val="0043453A"/>
    <w:rsid w:val="00440B48"/>
    <w:rsid w:val="00444B23"/>
    <w:rsid w:val="0045069D"/>
    <w:rsid w:val="00453CF7"/>
    <w:rsid w:val="004549BA"/>
    <w:rsid w:val="00455C17"/>
    <w:rsid w:val="00456BAE"/>
    <w:rsid w:val="004602E1"/>
    <w:rsid w:val="00461C87"/>
    <w:rsid w:val="00463C7C"/>
    <w:rsid w:val="004648C0"/>
    <w:rsid w:val="00465741"/>
    <w:rsid w:val="00465FB3"/>
    <w:rsid w:val="004678D4"/>
    <w:rsid w:val="004712BC"/>
    <w:rsid w:val="004720AE"/>
    <w:rsid w:val="0047212B"/>
    <w:rsid w:val="004723BF"/>
    <w:rsid w:val="00472A42"/>
    <w:rsid w:val="00473914"/>
    <w:rsid w:val="00476EA2"/>
    <w:rsid w:val="004840F3"/>
    <w:rsid w:val="00484B3A"/>
    <w:rsid w:val="0048670C"/>
    <w:rsid w:val="0048742F"/>
    <w:rsid w:val="0049364E"/>
    <w:rsid w:val="00493F64"/>
    <w:rsid w:val="00496A3A"/>
    <w:rsid w:val="004A1759"/>
    <w:rsid w:val="004A47DF"/>
    <w:rsid w:val="004A5BBB"/>
    <w:rsid w:val="004A5FD9"/>
    <w:rsid w:val="004B175F"/>
    <w:rsid w:val="004B1FC0"/>
    <w:rsid w:val="004B2334"/>
    <w:rsid w:val="004B7078"/>
    <w:rsid w:val="004C0608"/>
    <w:rsid w:val="004C1E78"/>
    <w:rsid w:val="004C28DA"/>
    <w:rsid w:val="004D307A"/>
    <w:rsid w:val="004D3B52"/>
    <w:rsid w:val="004D5E6C"/>
    <w:rsid w:val="004D6A2D"/>
    <w:rsid w:val="004D74C0"/>
    <w:rsid w:val="004E18F2"/>
    <w:rsid w:val="004E2446"/>
    <w:rsid w:val="004E4A2F"/>
    <w:rsid w:val="004E7251"/>
    <w:rsid w:val="004F0775"/>
    <w:rsid w:val="004F38C6"/>
    <w:rsid w:val="004F484F"/>
    <w:rsid w:val="004F5E7A"/>
    <w:rsid w:val="00503010"/>
    <w:rsid w:val="005040DF"/>
    <w:rsid w:val="005049A0"/>
    <w:rsid w:val="005065F4"/>
    <w:rsid w:val="00507178"/>
    <w:rsid w:val="00510235"/>
    <w:rsid w:val="00511C20"/>
    <w:rsid w:val="005136A1"/>
    <w:rsid w:val="005154E7"/>
    <w:rsid w:val="005175A3"/>
    <w:rsid w:val="005204C1"/>
    <w:rsid w:val="00522B54"/>
    <w:rsid w:val="00523F31"/>
    <w:rsid w:val="00525CAE"/>
    <w:rsid w:val="005275FA"/>
    <w:rsid w:val="00533A4C"/>
    <w:rsid w:val="00533A57"/>
    <w:rsid w:val="005341F1"/>
    <w:rsid w:val="00534FCE"/>
    <w:rsid w:val="005350BE"/>
    <w:rsid w:val="005400F0"/>
    <w:rsid w:val="0054320F"/>
    <w:rsid w:val="0054486C"/>
    <w:rsid w:val="00550227"/>
    <w:rsid w:val="00552974"/>
    <w:rsid w:val="00553365"/>
    <w:rsid w:val="00553C0E"/>
    <w:rsid w:val="00562EA1"/>
    <w:rsid w:val="0056315E"/>
    <w:rsid w:val="005646B6"/>
    <w:rsid w:val="0056642B"/>
    <w:rsid w:val="005668DE"/>
    <w:rsid w:val="0056761F"/>
    <w:rsid w:val="0057101D"/>
    <w:rsid w:val="00571CA8"/>
    <w:rsid w:val="00573D5D"/>
    <w:rsid w:val="005745F0"/>
    <w:rsid w:val="00576230"/>
    <w:rsid w:val="00577735"/>
    <w:rsid w:val="00580740"/>
    <w:rsid w:val="0058212E"/>
    <w:rsid w:val="00585059"/>
    <w:rsid w:val="00585EA6"/>
    <w:rsid w:val="005867DF"/>
    <w:rsid w:val="00591C8B"/>
    <w:rsid w:val="00592EB0"/>
    <w:rsid w:val="0059430B"/>
    <w:rsid w:val="005964B6"/>
    <w:rsid w:val="005977DC"/>
    <w:rsid w:val="005A0C34"/>
    <w:rsid w:val="005A159F"/>
    <w:rsid w:val="005A3C5D"/>
    <w:rsid w:val="005B0379"/>
    <w:rsid w:val="005B671A"/>
    <w:rsid w:val="005C080D"/>
    <w:rsid w:val="005C0D0A"/>
    <w:rsid w:val="005C2229"/>
    <w:rsid w:val="005C40B7"/>
    <w:rsid w:val="005C5F31"/>
    <w:rsid w:val="005D035C"/>
    <w:rsid w:val="005D2F31"/>
    <w:rsid w:val="005D7899"/>
    <w:rsid w:val="005E026F"/>
    <w:rsid w:val="005E03A5"/>
    <w:rsid w:val="005E1F65"/>
    <w:rsid w:val="005E2524"/>
    <w:rsid w:val="005E25A2"/>
    <w:rsid w:val="005E2D21"/>
    <w:rsid w:val="005E5E54"/>
    <w:rsid w:val="005E7701"/>
    <w:rsid w:val="005F2B6F"/>
    <w:rsid w:val="005F3101"/>
    <w:rsid w:val="005F4480"/>
    <w:rsid w:val="005F67D9"/>
    <w:rsid w:val="005F6A34"/>
    <w:rsid w:val="005F7E18"/>
    <w:rsid w:val="0060108C"/>
    <w:rsid w:val="00602B27"/>
    <w:rsid w:val="00603161"/>
    <w:rsid w:val="00604D94"/>
    <w:rsid w:val="0060755B"/>
    <w:rsid w:val="00607C85"/>
    <w:rsid w:val="00610EB8"/>
    <w:rsid w:val="00612DE8"/>
    <w:rsid w:val="00613529"/>
    <w:rsid w:val="006138C1"/>
    <w:rsid w:val="00614AA5"/>
    <w:rsid w:val="0061557A"/>
    <w:rsid w:val="00621418"/>
    <w:rsid w:val="00621EEC"/>
    <w:rsid w:val="00625850"/>
    <w:rsid w:val="00627184"/>
    <w:rsid w:val="00630DBD"/>
    <w:rsid w:val="00630F27"/>
    <w:rsid w:val="006321B5"/>
    <w:rsid w:val="006333A2"/>
    <w:rsid w:val="00634C70"/>
    <w:rsid w:val="006356A2"/>
    <w:rsid w:val="0063679A"/>
    <w:rsid w:val="00641A2B"/>
    <w:rsid w:val="00641D3D"/>
    <w:rsid w:val="006426B4"/>
    <w:rsid w:val="00645B47"/>
    <w:rsid w:val="00646DAC"/>
    <w:rsid w:val="00650381"/>
    <w:rsid w:val="0065195C"/>
    <w:rsid w:val="00651BEC"/>
    <w:rsid w:val="006520BB"/>
    <w:rsid w:val="00655F43"/>
    <w:rsid w:val="0066215A"/>
    <w:rsid w:val="00663E3F"/>
    <w:rsid w:val="00675833"/>
    <w:rsid w:val="00677EB5"/>
    <w:rsid w:val="006818DF"/>
    <w:rsid w:val="006833CF"/>
    <w:rsid w:val="00683AC1"/>
    <w:rsid w:val="00685C16"/>
    <w:rsid w:val="00687044"/>
    <w:rsid w:val="00687216"/>
    <w:rsid w:val="00693317"/>
    <w:rsid w:val="00694E84"/>
    <w:rsid w:val="00696AE4"/>
    <w:rsid w:val="00697068"/>
    <w:rsid w:val="006978FF"/>
    <w:rsid w:val="006A08A4"/>
    <w:rsid w:val="006A2BBC"/>
    <w:rsid w:val="006A61AE"/>
    <w:rsid w:val="006B03C6"/>
    <w:rsid w:val="006B230A"/>
    <w:rsid w:val="006B40DB"/>
    <w:rsid w:val="006B4D57"/>
    <w:rsid w:val="006B4FE5"/>
    <w:rsid w:val="006B6355"/>
    <w:rsid w:val="006B7073"/>
    <w:rsid w:val="006C2893"/>
    <w:rsid w:val="006C500C"/>
    <w:rsid w:val="006C77F2"/>
    <w:rsid w:val="006D7175"/>
    <w:rsid w:val="006D7B2F"/>
    <w:rsid w:val="006E054F"/>
    <w:rsid w:val="006E0D13"/>
    <w:rsid w:val="006F45CF"/>
    <w:rsid w:val="006F571C"/>
    <w:rsid w:val="006F5D19"/>
    <w:rsid w:val="006F6CC7"/>
    <w:rsid w:val="006F75ED"/>
    <w:rsid w:val="007010A6"/>
    <w:rsid w:val="007016C9"/>
    <w:rsid w:val="00702248"/>
    <w:rsid w:val="007060EF"/>
    <w:rsid w:val="00706511"/>
    <w:rsid w:val="0070715A"/>
    <w:rsid w:val="00710F8F"/>
    <w:rsid w:val="0071220D"/>
    <w:rsid w:val="007146B3"/>
    <w:rsid w:val="0071513E"/>
    <w:rsid w:val="00715E4A"/>
    <w:rsid w:val="00716949"/>
    <w:rsid w:val="00721AC2"/>
    <w:rsid w:val="00721BC9"/>
    <w:rsid w:val="00721C65"/>
    <w:rsid w:val="007223E8"/>
    <w:rsid w:val="00723019"/>
    <w:rsid w:val="007231F8"/>
    <w:rsid w:val="00731AEF"/>
    <w:rsid w:val="00732F90"/>
    <w:rsid w:val="00733C87"/>
    <w:rsid w:val="00734D93"/>
    <w:rsid w:val="00735274"/>
    <w:rsid w:val="00735BA5"/>
    <w:rsid w:val="007376E9"/>
    <w:rsid w:val="00740E0E"/>
    <w:rsid w:val="00743EBA"/>
    <w:rsid w:val="00745370"/>
    <w:rsid w:val="00745C99"/>
    <w:rsid w:val="00746C55"/>
    <w:rsid w:val="00750D99"/>
    <w:rsid w:val="00750EB0"/>
    <w:rsid w:val="00751174"/>
    <w:rsid w:val="00753F61"/>
    <w:rsid w:val="00760640"/>
    <w:rsid w:val="00760DD5"/>
    <w:rsid w:val="0076175F"/>
    <w:rsid w:val="007619F0"/>
    <w:rsid w:val="00761CBC"/>
    <w:rsid w:val="00761F20"/>
    <w:rsid w:val="00762C25"/>
    <w:rsid w:val="00763FC7"/>
    <w:rsid w:val="007658D7"/>
    <w:rsid w:val="00765DB9"/>
    <w:rsid w:val="007660E8"/>
    <w:rsid w:val="00771592"/>
    <w:rsid w:val="007741B5"/>
    <w:rsid w:val="00774E68"/>
    <w:rsid w:val="00775653"/>
    <w:rsid w:val="007767F6"/>
    <w:rsid w:val="00776FF3"/>
    <w:rsid w:val="00780135"/>
    <w:rsid w:val="007826EE"/>
    <w:rsid w:val="00783697"/>
    <w:rsid w:val="00787C93"/>
    <w:rsid w:val="007951AA"/>
    <w:rsid w:val="007979F0"/>
    <w:rsid w:val="00797B85"/>
    <w:rsid w:val="007A006C"/>
    <w:rsid w:val="007A0D53"/>
    <w:rsid w:val="007A15F6"/>
    <w:rsid w:val="007A216A"/>
    <w:rsid w:val="007A281D"/>
    <w:rsid w:val="007A3B3D"/>
    <w:rsid w:val="007A41A4"/>
    <w:rsid w:val="007A5C52"/>
    <w:rsid w:val="007B0EB8"/>
    <w:rsid w:val="007B2357"/>
    <w:rsid w:val="007B5040"/>
    <w:rsid w:val="007C0D6A"/>
    <w:rsid w:val="007C15A6"/>
    <w:rsid w:val="007C2325"/>
    <w:rsid w:val="007C3B86"/>
    <w:rsid w:val="007C529C"/>
    <w:rsid w:val="007C54DE"/>
    <w:rsid w:val="007C60BD"/>
    <w:rsid w:val="007D3988"/>
    <w:rsid w:val="007D5B11"/>
    <w:rsid w:val="007D5E17"/>
    <w:rsid w:val="007E2B2F"/>
    <w:rsid w:val="007E5D0C"/>
    <w:rsid w:val="007E65AC"/>
    <w:rsid w:val="007E7839"/>
    <w:rsid w:val="007F02BF"/>
    <w:rsid w:val="007F5022"/>
    <w:rsid w:val="007F5742"/>
    <w:rsid w:val="007F633C"/>
    <w:rsid w:val="007F7D16"/>
    <w:rsid w:val="007F7E61"/>
    <w:rsid w:val="00800328"/>
    <w:rsid w:val="008019B4"/>
    <w:rsid w:val="00801C1C"/>
    <w:rsid w:val="00803701"/>
    <w:rsid w:val="0080679B"/>
    <w:rsid w:val="00811DFE"/>
    <w:rsid w:val="00812C9F"/>
    <w:rsid w:val="008139F5"/>
    <w:rsid w:val="00815612"/>
    <w:rsid w:val="00817EF1"/>
    <w:rsid w:val="008231EF"/>
    <w:rsid w:val="008241C6"/>
    <w:rsid w:val="00824A32"/>
    <w:rsid w:val="008315D3"/>
    <w:rsid w:val="008369EA"/>
    <w:rsid w:val="008370E2"/>
    <w:rsid w:val="0083732F"/>
    <w:rsid w:val="00837ECF"/>
    <w:rsid w:val="008431E2"/>
    <w:rsid w:val="00843FB3"/>
    <w:rsid w:val="0084412E"/>
    <w:rsid w:val="00845F9C"/>
    <w:rsid w:val="00847F2B"/>
    <w:rsid w:val="008517E1"/>
    <w:rsid w:val="00854870"/>
    <w:rsid w:val="008563C3"/>
    <w:rsid w:val="0086160E"/>
    <w:rsid w:val="008637B9"/>
    <w:rsid w:val="00864E98"/>
    <w:rsid w:val="00866419"/>
    <w:rsid w:val="00867DFA"/>
    <w:rsid w:val="0087575B"/>
    <w:rsid w:val="008759E5"/>
    <w:rsid w:val="008763FE"/>
    <w:rsid w:val="00877422"/>
    <w:rsid w:val="00880CBD"/>
    <w:rsid w:val="00882985"/>
    <w:rsid w:val="00883065"/>
    <w:rsid w:val="00883A33"/>
    <w:rsid w:val="00885D4E"/>
    <w:rsid w:val="00887FA5"/>
    <w:rsid w:val="00890BD4"/>
    <w:rsid w:val="00891786"/>
    <w:rsid w:val="00896340"/>
    <w:rsid w:val="00896DCA"/>
    <w:rsid w:val="008A1AF9"/>
    <w:rsid w:val="008A39BD"/>
    <w:rsid w:val="008A3C85"/>
    <w:rsid w:val="008A4449"/>
    <w:rsid w:val="008A6E85"/>
    <w:rsid w:val="008A6F0B"/>
    <w:rsid w:val="008B0DE5"/>
    <w:rsid w:val="008B17B2"/>
    <w:rsid w:val="008B372C"/>
    <w:rsid w:val="008B6A5E"/>
    <w:rsid w:val="008B78F1"/>
    <w:rsid w:val="008C0C67"/>
    <w:rsid w:val="008C3806"/>
    <w:rsid w:val="008C408D"/>
    <w:rsid w:val="008D0F70"/>
    <w:rsid w:val="008D316B"/>
    <w:rsid w:val="008D4716"/>
    <w:rsid w:val="008D6256"/>
    <w:rsid w:val="008D7880"/>
    <w:rsid w:val="008E0788"/>
    <w:rsid w:val="008E3A21"/>
    <w:rsid w:val="008E3F10"/>
    <w:rsid w:val="008E5676"/>
    <w:rsid w:val="008E6910"/>
    <w:rsid w:val="008E7D15"/>
    <w:rsid w:val="008F19E6"/>
    <w:rsid w:val="008F52F8"/>
    <w:rsid w:val="008F56A3"/>
    <w:rsid w:val="008F5DC3"/>
    <w:rsid w:val="00900371"/>
    <w:rsid w:val="00900A6F"/>
    <w:rsid w:val="00902D23"/>
    <w:rsid w:val="00903822"/>
    <w:rsid w:val="00907D9D"/>
    <w:rsid w:val="00910A9F"/>
    <w:rsid w:val="00911318"/>
    <w:rsid w:val="009151CA"/>
    <w:rsid w:val="009209BD"/>
    <w:rsid w:val="00921017"/>
    <w:rsid w:val="0092279A"/>
    <w:rsid w:val="009237D7"/>
    <w:rsid w:val="00925E4A"/>
    <w:rsid w:val="009277E5"/>
    <w:rsid w:val="009375CB"/>
    <w:rsid w:val="00937EE2"/>
    <w:rsid w:val="009438C9"/>
    <w:rsid w:val="00951BFC"/>
    <w:rsid w:val="009528DF"/>
    <w:rsid w:val="00953F30"/>
    <w:rsid w:val="00956E55"/>
    <w:rsid w:val="00957AE7"/>
    <w:rsid w:val="00957C0F"/>
    <w:rsid w:val="0096014C"/>
    <w:rsid w:val="00960C46"/>
    <w:rsid w:val="00964834"/>
    <w:rsid w:val="00965A13"/>
    <w:rsid w:val="009673B5"/>
    <w:rsid w:val="00970272"/>
    <w:rsid w:val="009732FA"/>
    <w:rsid w:val="009747DF"/>
    <w:rsid w:val="009759A2"/>
    <w:rsid w:val="00975DE2"/>
    <w:rsid w:val="0097686F"/>
    <w:rsid w:val="00976EAF"/>
    <w:rsid w:val="009777DB"/>
    <w:rsid w:val="009803FC"/>
    <w:rsid w:val="00980BB8"/>
    <w:rsid w:val="00982444"/>
    <w:rsid w:val="00984B28"/>
    <w:rsid w:val="009874F2"/>
    <w:rsid w:val="009944FA"/>
    <w:rsid w:val="00996A43"/>
    <w:rsid w:val="0099710B"/>
    <w:rsid w:val="009A1440"/>
    <w:rsid w:val="009A3B8F"/>
    <w:rsid w:val="009A4FD9"/>
    <w:rsid w:val="009A624E"/>
    <w:rsid w:val="009A72B1"/>
    <w:rsid w:val="009A7E8B"/>
    <w:rsid w:val="009B0D82"/>
    <w:rsid w:val="009B5F1B"/>
    <w:rsid w:val="009B763E"/>
    <w:rsid w:val="009C1A20"/>
    <w:rsid w:val="009C1ABA"/>
    <w:rsid w:val="009C3A05"/>
    <w:rsid w:val="009C5C55"/>
    <w:rsid w:val="009D2CDA"/>
    <w:rsid w:val="009D3FFE"/>
    <w:rsid w:val="009D55DB"/>
    <w:rsid w:val="009E0C93"/>
    <w:rsid w:val="009E11C2"/>
    <w:rsid w:val="009E2407"/>
    <w:rsid w:val="009E3168"/>
    <w:rsid w:val="009E5DD4"/>
    <w:rsid w:val="009E66F7"/>
    <w:rsid w:val="009F10CF"/>
    <w:rsid w:val="009F5412"/>
    <w:rsid w:val="009F6B4F"/>
    <w:rsid w:val="009F6E5B"/>
    <w:rsid w:val="009F7EF2"/>
    <w:rsid w:val="00A00143"/>
    <w:rsid w:val="00A0217A"/>
    <w:rsid w:val="00A02848"/>
    <w:rsid w:val="00A050F6"/>
    <w:rsid w:val="00A05A70"/>
    <w:rsid w:val="00A07209"/>
    <w:rsid w:val="00A17018"/>
    <w:rsid w:val="00A17BD0"/>
    <w:rsid w:val="00A17DFE"/>
    <w:rsid w:val="00A2378B"/>
    <w:rsid w:val="00A25216"/>
    <w:rsid w:val="00A257AA"/>
    <w:rsid w:val="00A26014"/>
    <w:rsid w:val="00A260F4"/>
    <w:rsid w:val="00A263C4"/>
    <w:rsid w:val="00A26D83"/>
    <w:rsid w:val="00A270AE"/>
    <w:rsid w:val="00A30B45"/>
    <w:rsid w:val="00A337A9"/>
    <w:rsid w:val="00A35AF4"/>
    <w:rsid w:val="00A362C6"/>
    <w:rsid w:val="00A37A37"/>
    <w:rsid w:val="00A37E92"/>
    <w:rsid w:val="00A426EB"/>
    <w:rsid w:val="00A435C1"/>
    <w:rsid w:val="00A43AB6"/>
    <w:rsid w:val="00A4605A"/>
    <w:rsid w:val="00A4733E"/>
    <w:rsid w:val="00A473D4"/>
    <w:rsid w:val="00A50E01"/>
    <w:rsid w:val="00A52818"/>
    <w:rsid w:val="00A52866"/>
    <w:rsid w:val="00A53B6A"/>
    <w:rsid w:val="00A57F18"/>
    <w:rsid w:val="00A67777"/>
    <w:rsid w:val="00A70396"/>
    <w:rsid w:val="00A70C40"/>
    <w:rsid w:val="00A72B91"/>
    <w:rsid w:val="00A734D9"/>
    <w:rsid w:val="00A749EC"/>
    <w:rsid w:val="00A75AA1"/>
    <w:rsid w:val="00A76180"/>
    <w:rsid w:val="00A779AB"/>
    <w:rsid w:val="00A82E52"/>
    <w:rsid w:val="00A83AE6"/>
    <w:rsid w:val="00A83E88"/>
    <w:rsid w:val="00A865D7"/>
    <w:rsid w:val="00A87F00"/>
    <w:rsid w:val="00A911A9"/>
    <w:rsid w:val="00A92238"/>
    <w:rsid w:val="00A955D5"/>
    <w:rsid w:val="00A95A3A"/>
    <w:rsid w:val="00AA21C5"/>
    <w:rsid w:val="00AA6CF0"/>
    <w:rsid w:val="00AA76D7"/>
    <w:rsid w:val="00AB0FEB"/>
    <w:rsid w:val="00AB1C98"/>
    <w:rsid w:val="00AB286C"/>
    <w:rsid w:val="00AB6CBE"/>
    <w:rsid w:val="00AB7395"/>
    <w:rsid w:val="00AB7A27"/>
    <w:rsid w:val="00AC002A"/>
    <w:rsid w:val="00AC007E"/>
    <w:rsid w:val="00AC05CE"/>
    <w:rsid w:val="00AC11EB"/>
    <w:rsid w:val="00AC28D1"/>
    <w:rsid w:val="00AC2F58"/>
    <w:rsid w:val="00AC578E"/>
    <w:rsid w:val="00AC59D2"/>
    <w:rsid w:val="00AC72A8"/>
    <w:rsid w:val="00AC73C1"/>
    <w:rsid w:val="00AD19F5"/>
    <w:rsid w:val="00AD51B4"/>
    <w:rsid w:val="00AD5A9D"/>
    <w:rsid w:val="00AD62D3"/>
    <w:rsid w:val="00AD64FE"/>
    <w:rsid w:val="00AD6FAE"/>
    <w:rsid w:val="00AE271D"/>
    <w:rsid w:val="00AE3554"/>
    <w:rsid w:val="00AE5612"/>
    <w:rsid w:val="00AE76EC"/>
    <w:rsid w:val="00AF0B00"/>
    <w:rsid w:val="00AF3C6C"/>
    <w:rsid w:val="00AF69B9"/>
    <w:rsid w:val="00B01B19"/>
    <w:rsid w:val="00B028F7"/>
    <w:rsid w:val="00B0323F"/>
    <w:rsid w:val="00B03528"/>
    <w:rsid w:val="00B0353C"/>
    <w:rsid w:val="00B04717"/>
    <w:rsid w:val="00B05791"/>
    <w:rsid w:val="00B057D9"/>
    <w:rsid w:val="00B06B0C"/>
    <w:rsid w:val="00B1108E"/>
    <w:rsid w:val="00B13233"/>
    <w:rsid w:val="00B17DB2"/>
    <w:rsid w:val="00B20AB1"/>
    <w:rsid w:val="00B220A0"/>
    <w:rsid w:val="00B22672"/>
    <w:rsid w:val="00B23773"/>
    <w:rsid w:val="00B24C01"/>
    <w:rsid w:val="00B24D07"/>
    <w:rsid w:val="00B27918"/>
    <w:rsid w:val="00B30192"/>
    <w:rsid w:val="00B31415"/>
    <w:rsid w:val="00B319BC"/>
    <w:rsid w:val="00B36738"/>
    <w:rsid w:val="00B372BA"/>
    <w:rsid w:val="00B37B52"/>
    <w:rsid w:val="00B37ED9"/>
    <w:rsid w:val="00B416EC"/>
    <w:rsid w:val="00B47422"/>
    <w:rsid w:val="00B51C67"/>
    <w:rsid w:val="00B52A8A"/>
    <w:rsid w:val="00B55331"/>
    <w:rsid w:val="00B5565B"/>
    <w:rsid w:val="00B55FDD"/>
    <w:rsid w:val="00B560E3"/>
    <w:rsid w:val="00B57BC6"/>
    <w:rsid w:val="00B61916"/>
    <w:rsid w:val="00B62786"/>
    <w:rsid w:val="00B65824"/>
    <w:rsid w:val="00B677DA"/>
    <w:rsid w:val="00B726A6"/>
    <w:rsid w:val="00B73DEF"/>
    <w:rsid w:val="00B743A7"/>
    <w:rsid w:val="00B7670C"/>
    <w:rsid w:val="00B77079"/>
    <w:rsid w:val="00B8303F"/>
    <w:rsid w:val="00B83937"/>
    <w:rsid w:val="00B83C97"/>
    <w:rsid w:val="00B9419C"/>
    <w:rsid w:val="00BA0C90"/>
    <w:rsid w:val="00BA1082"/>
    <w:rsid w:val="00BA1288"/>
    <w:rsid w:val="00BA13A7"/>
    <w:rsid w:val="00BA24C5"/>
    <w:rsid w:val="00BA2A4E"/>
    <w:rsid w:val="00BA54AB"/>
    <w:rsid w:val="00BA6AE6"/>
    <w:rsid w:val="00BA7254"/>
    <w:rsid w:val="00BB0663"/>
    <w:rsid w:val="00BB2E76"/>
    <w:rsid w:val="00BB54AB"/>
    <w:rsid w:val="00BB6400"/>
    <w:rsid w:val="00BB682B"/>
    <w:rsid w:val="00BB7609"/>
    <w:rsid w:val="00BC08FE"/>
    <w:rsid w:val="00BC1520"/>
    <w:rsid w:val="00BC337F"/>
    <w:rsid w:val="00BC456F"/>
    <w:rsid w:val="00BC6D98"/>
    <w:rsid w:val="00BD02A4"/>
    <w:rsid w:val="00BD0851"/>
    <w:rsid w:val="00BD2761"/>
    <w:rsid w:val="00BE1953"/>
    <w:rsid w:val="00BE1D13"/>
    <w:rsid w:val="00BE3022"/>
    <w:rsid w:val="00BE5A09"/>
    <w:rsid w:val="00BE6A2D"/>
    <w:rsid w:val="00BE7CEE"/>
    <w:rsid w:val="00BF0539"/>
    <w:rsid w:val="00BF1175"/>
    <w:rsid w:val="00BF1A3B"/>
    <w:rsid w:val="00BF21B1"/>
    <w:rsid w:val="00C008F4"/>
    <w:rsid w:val="00C02123"/>
    <w:rsid w:val="00C0333D"/>
    <w:rsid w:val="00C039E8"/>
    <w:rsid w:val="00C0523B"/>
    <w:rsid w:val="00C0534D"/>
    <w:rsid w:val="00C05EAE"/>
    <w:rsid w:val="00C07814"/>
    <w:rsid w:val="00C100A8"/>
    <w:rsid w:val="00C1019E"/>
    <w:rsid w:val="00C106A0"/>
    <w:rsid w:val="00C11D3D"/>
    <w:rsid w:val="00C12BDF"/>
    <w:rsid w:val="00C13306"/>
    <w:rsid w:val="00C16D6D"/>
    <w:rsid w:val="00C170D1"/>
    <w:rsid w:val="00C22762"/>
    <w:rsid w:val="00C22AD7"/>
    <w:rsid w:val="00C25BF2"/>
    <w:rsid w:val="00C26050"/>
    <w:rsid w:val="00C26EBD"/>
    <w:rsid w:val="00C33342"/>
    <w:rsid w:val="00C4424B"/>
    <w:rsid w:val="00C46268"/>
    <w:rsid w:val="00C46C6E"/>
    <w:rsid w:val="00C52D0F"/>
    <w:rsid w:val="00C5373B"/>
    <w:rsid w:val="00C53ED6"/>
    <w:rsid w:val="00C54291"/>
    <w:rsid w:val="00C55CAC"/>
    <w:rsid w:val="00C56C02"/>
    <w:rsid w:val="00C60B97"/>
    <w:rsid w:val="00C61D79"/>
    <w:rsid w:val="00C62A73"/>
    <w:rsid w:val="00C630F6"/>
    <w:rsid w:val="00C64866"/>
    <w:rsid w:val="00C667B1"/>
    <w:rsid w:val="00C701D2"/>
    <w:rsid w:val="00C7100A"/>
    <w:rsid w:val="00C718F5"/>
    <w:rsid w:val="00C71E89"/>
    <w:rsid w:val="00C730E9"/>
    <w:rsid w:val="00C74350"/>
    <w:rsid w:val="00C80F00"/>
    <w:rsid w:val="00C818A2"/>
    <w:rsid w:val="00C82BA3"/>
    <w:rsid w:val="00C84ABF"/>
    <w:rsid w:val="00C852DD"/>
    <w:rsid w:val="00C86944"/>
    <w:rsid w:val="00C9274C"/>
    <w:rsid w:val="00C93238"/>
    <w:rsid w:val="00C94768"/>
    <w:rsid w:val="00CA04C0"/>
    <w:rsid w:val="00CA155A"/>
    <w:rsid w:val="00CA1C2C"/>
    <w:rsid w:val="00CA36C2"/>
    <w:rsid w:val="00CA41A7"/>
    <w:rsid w:val="00CA4B54"/>
    <w:rsid w:val="00CA5C8F"/>
    <w:rsid w:val="00CA73F4"/>
    <w:rsid w:val="00CB0DF5"/>
    <w:rsid w:val="00CB6BAA"/>
    <w:rsid w:val="00CC13BE"/>
    <w:rsid w:val="00CC183B"/>
    <w:rsid w:val="00CC20DF"/>
    <w:rsid w:val="00CC5CC8"/>
    <w:rsid w:val="00CD114E"/>
    <w:rsid w:val="00CD2E63"/>
    <w:rsid w:val="00CD69A4"/>
    <w:rsid w:val="00CD7890"/>
    <w:rsid w:val="00CE1185"/>
    <w:rsid w:val="00CF019C"/>
    <w:rsid w:val="00CF3E05"/>
    <w:rsid w:val="00CF6810"/>
    <w:rsid w:val="00D0573E"/>
    <w:rsid w:val="00D05B34"/>
    <w:rsid w:val="00D072E3"/>
    <w:rsid w:val="00D07387"/>
    <w:rsid w:val="00D07E57"/>
    <w:rsid w:val="00D108B6"/>
    <w:rsid w:val="00D125C9"/>
    <w:rsid w:val="00D14AEB"/>
    <w:rsid w:val="00D17D6E"/>
    <w:rsid w:val="00D21F50"/>
    <w:rsid w:val="00D222CA"/>
    <w:rsid w:val="00D2484F"/>
    <w:rsid w:val="00D25626"/>
    <w:rsid w:val="00D263F9"/>
    <w:rsid w:val="00D271C2"/>
    <w:rsid w:val="00D27691"/>
    <w:rsid w:val="00D305FB"/>
    <w:rsid w:val="00D31426"/>
    <w:rsid w:val="00D33B4E"/>
    <w:rsid w:val="00D33CF7"/>
    <w:rsid w:val="00D36876"/>
    <w:rsid w:val="00D37222"/>
    <w:rsid w:val="00D402AA"/>
    <w:rsid w:val="00D41343"/>
    <w:rsid w:val="00D43D9F"/>
    <w:rsid w:val="00D44A9A"/>
    <w:rsid w:val="00D45DFF"/>
    <w:rsid w:val="00D465E0"/>
    <w:rsid w:val="00D50138"/>
    <w:rsid w:val="00D501B8"/>
    <w:rsid w:val="00D50411"/>
    <w:rsid w:val="00D51CB1"/>
    <w:rsid w:val="00D534C3"/>
    <w:rsid w:val="00D54EAE"/>
    <w:rsid w:val="00D5776D"/>
    <w:rsid w:val="00D577D6"/>
    <w:rsid w:val="00D60C04"/>
    <w:rsid w:val="00D60F84"/>
    <w:rsid w:val="00D62F97"/>
    <w:rsid w:val="00D63062"/>
    <w:rsid w:val="00D655F3"/>
    <w:rsid w:val="00D67820"/>
    <w:rsid w:val="00D70470"/>
    <w:rsid w:val="00D7109A"/>
    <w:rsid w:val="00D73BCC"/>
    <w:rsid w:val="00D755F7"/>
    <w:rsid w:val="00D76A04"/>
    <w:rsid w:val="00D80EF9"/>
    <w:rsid w:val="00D84E28"/>
    <w:rsid w:val="00D86D7A"/>
    <w:rsid w:val="00D8744F"/>
    <w:rsid w:val="00D90944"/>
    <w:rsid w:val="00D91755"/>
    <w:rsid w:val="00D94E1A"/>
    <w:rsid w:val="00DA42C0"/>
    <w:rsid w:val="00DB08D8"/>
    <w:rsid w:val="00DB204F"/>
    <w:rsid w:val="00DB28C9"/>
    <w:rsid w:val="00DB2B97"/>
    <w:rsid w:val="00DB3D17"/>
    <w:rsid w:val="00DB3F72"/>
    <w:rsid w:val="00DB62E7"/>
    <w:rsid w:val="00DB646E"/>
    <w:rsid w:val="00DB64E2"/>
    <w:rsid w:val="00DC00E8"/>
    <w:rsid w:val="00DC0C4C"/>
    <w:rsid w:val="00DC16F5"/>
    <w:rsid w:val="00DC1C22"/>
    <w:rsid w:val="00DC20A2"/>
    <w:rsid w:val="00DD0D6C"/>
    <w:rsid w:val="00DD1352"/>
    <w:rsid w:val="00DD30E9"/>
    <w:rsid w:val="00DD3134"/>
    <w:rsid w:val="00DD55EA"/>
    <w:rsid w:val="00DD717E"/>
    <w:rsid w:val="00DD7E81"/>
    <w:rsid w:val="00DE0260"/>
    <w:rsid w:val="00DE34CF"/>
    <w:rsid w:val="00DE3DBB"/>
    <w:rsid w:val="00DE4EE7"/>
    <w:rsid w:val="00DE5A03"/>
    <w:rsid w:val="00DE5DDF"/>
    <w:rsid w:val="00DE6BE9"/>
    <w:rsid w:val="00DE70CC"/>
    <w:rsid w:val="00DE785F"/>
    <w:rsid w:val="00DE7880"/>
    <w:rsid w:val="00DF006E"/>
    <w:rsid w:val="00DF0E72"/>
    <w:rsid w:val="00DF1374"/>
    <w:rsid w:val="00DF5360"/>
    <w:rsid w:val="00DF6766"/>
    <w:rsid w:val="00E0164D"/>
    <w:rsid w:val="00E022F8"/>
    <w:rsid w:val="00E04B30"/>
    <w:rsid w:val="00E06005"/>
    <w:rsid w:val="00E1118D"/>
    <w:rsid w:val="00E12837"/>
    <w:rsid w:val="00E134A2"/>
    <w:rsid w:val="00E14BD4"/>
    <w:rsid w:val="00E15047"/>
    <w:rsid w:val="00E164A1"/>
    <w:rsid w:val="00E16918"/>
    <w:rsid w:val="00E17E2C"/>
    <w:rsid w:val="00E208F2"/>
    <w:rsid w:val="00E24074"/>
    <w:rsid w:val="00E2546B"/>
    <w:rsid w:val="00E25AC0"/>
    <w:rsid w:val="00E261DE"/>
    <w:rsid w:val="00E263BE"/>
    <w:rsid w:val="00E267B2"/>
    <w:rsid w:val="00E3273F"/>
    <w:rsid w:val="00E33A11"/>
    <w:rsid w:val="00E359D2"/>
    <w:rsid w:val="00E37CEF"/>
    <w:rsid w:val="00E37E40"/>
    <w:rsid w:val="00E42472"/>
    <w:rsid w:val="00E431C7"/>
    <w:rsid w:val="00E44315"/>
    <w:rsid w:val="00E46CE1"/>
    <w:rsid w:val="00E46DD4"/>
    <w:rsid w:val="00E52491"/>
    <w:rsid w:val="00E5403F"/>
    <w:rsid w:val="00E56612"/>
    <w:rsid w:val="00E5690B"/>
    <w:rsid w:val="00E569C2"/>
    <w:rsid w:val="00E601A1"/>
    <w:rsid w:val="00E60DB5"/>
    <w:rsid w:val="00E612AD"/>
    <w:rsid w:val="00E62E65"/>
    <w:rsid w:val="00E64085"/>
    <w:rsid w:val="00E64979"/>
    <w:rsid w:val="00E64990"/>
    <w:rsid w:val="00E66443"/>
    <w:rsid w:val="00E71699"/>
    <w:rsid w:val="00E73948"/>
    <w:rsid w:val="00E85A46"/>
    <w:rsid w:val="00E92195"/>
    <w:rsid w:val="00E93693"/>
    <w:rsid w:val="00E93F69"/>
    <w:rsid w:val="00E95AC1"/>
    <w:rsid w:val="00EA0859"/>
    <w:rsid w:val="00EA0C93"/>
    <w:rsid w:val="00EA111A"/>
    <w:rsid w:val="00EA5673"/>
    <w:rsid w:val="00EA6131"/>
    <w:rsid w:val="00EA690C"/>
    <w:rsid w:val="00EA6BB5"/>
    <w:rsid w:val="00EB20F6"/>
    <w:rsid w:val="00EB2E5A"/>
    <w:rsid w:val="00EB3EB5"/>
    <w:rsid w:val="00EB712F"/>
    <w:rsid w:val="00EC0825"/>
    <w:rsid w:val="00EC284B"/>
    <w:rsid w:val="00EC29CB"/>
    <w:rsid w:val="00EC387C"/>
    <w:rsid w:val="00EC3A5F"/>
    <w:rsid w:val="00EC44A9"/>
    <w:rsid w:val="00ED11E4"/>
    <w:rsid w:val="00ED16FC"/>
    <w:rsid w:val="00ED19EB"/>
    <w:rsid w:val="00ED56FE"/>
    <w:rsid w:val="00EE59A5"/>
    <w:rsid w:val="00EE6E2D"/>
    <w:rsid w:val="00EF0D7E"/>
    <w:rsid w:val="00EF2A81"/>
    <w:rsid w:val="00EF37C1"/>
    <w:rsid w:val="00EF4E46"/>
    <w:rsid w:val="00EF64AF"/>
    <w:rsid w:val="00EF723F"/>
    <w:rsid w:val="00F0122C"/>
    <w:rsid w:val="00F01815"/>
    <w:rsid w:val="00F02D66"/>
    <w:rsid w:val="00F03E75"/>
    <w:rsid w:val="00F0496F"/>
    <w:rsid w:val="00F04A0B"/>
    <w:rsid w:val="00F0601C"/>
    <w:rsid w:val="00F07839"/>
    <w:rsid w:val="00F11D85"/>
    <w:rsid w:val="00F12F03"/>
    <w:rsid w:val="00F13AA2"/>
    <w:rsid w:val="00F145F2"/>
    <w:rsid w:val="00F14958"/>
    <w:rsid w:val="00F16835"/>
    <w:rsid w:val="00F17BC0"/>
    <w:rsid w:val="00F20329"/>
    <w:rsid w:val="00F214DD"/>
    <w:rsid w:val="00F219D6"/>
    <w:rsid w:val="00F27472"/>
    <w:rsid w:val="00F2777A"/>
    <w:rsid w:val="00F27CD0"/>
    <w:rsid w:val="00F27F87"/>
    <w:rsid w:val="00F3127C"/>
    <w:rsid w:val="00F314E1"/>
    <w:rsid w:val="00F329E7"/>
    <w:rsid w:val="00F33A07"/>
    <w:rsid w:val="00F35BC7"/>
    <w:rsid w:val="00F36E5C"/>
    <w:rsid w:val="00F372DB"/>
    <w:rsid w:val="00F41614"/>
    <w:rsid w:val="00F41BEA"/>
    <w:rsid w:val="00F43373"/>
    <w:rsid w:val="00F462D3"/>
    <w:rsid w:val="00F51C8E"/>
    <w:rsid w:val="00F5630F"/>
    <w:rsid w:val="00F576CA"/>
    <w:rsid w:val="00F61379"/>
    <w:rsid w:val="00F625F2"/>
    <w:rsid w:val="00F638F0"/>
    <w:rsid w:val="00F64FB3"/>
    <w:rsid w:val="00F6756B"/>
    <w:rsid w:val="00F67B1F"/>
    <w:rsid w:val="00F70E0D"/>
    <w:rsid w:val="00F726FA"/>
    <w:rsid w:val="00F72E76"/>
    <w:rsid w:val="00F745F2"/>
    <w:rsid w:val="00F75A45"/>
    <w:rsid w:val="00F76C8F"/>
    <w:rsid w:val="00F811B1"/>
    <w:rsid w:val="00F815C0"/>
    <w:rsid w:val="00F81B6A"/>
    <w:rsid w:val="00F81C24"/>
    <w:rsid w:val="00F8531E"/>
    <w:rsid w:val="00F86838"/>
    <w:rsid w:val="00F87D8D"/>
    <w:rsid w:val="00F914A0"/>
    <w:rsid w:val="00F922F0"/>
    <w:rsid w:val="00F94B98"/>
    <w:rsid w:val="00F973D6"/>
    <w:rsid w:val="00F97D25"/>
    <w:rsid w:val="00F97F41"/>
    <w:rsid w:val="00FA029C"/>
    <w:rsid w:val="00FA3320"/>
    <w:rsid w:val="00FA713F"/>
    <w:rsid w:val="00FB0879"/>
    <w:rsid w:val="00FB2B96"/>
    <w:rsid w:val="00FB329A"/>
    <w:rsid w:val="00FB3A7C"/>
    <w:rsid w:val="00FB59EA"/>
    <w:rsid w:val="00FC0FF3"/>
    <w:rsid w:val="00FC2D59"/>
    <w:rsid w:val="00FC4BB5"/>
    <w:rsid w:val="00FC62E4"/>
    <w:rsid w:val="00FC754B"/>
    <w:rsid w:val="00FD02C9"/>
    <w:rsid w:val="00FD09C1"/>
    <w:rsid w:val="00FD5BD4"/>
    <w:rsid w:val="00FD6ABD"/>
    <w:rsid w:val="00FE0730"/>
    <w:rsid w:val="00FE0917"/>
    <w:rsid w:val="00FE1A6D"/>
    <w:rsid w:val="00FE387B"/>
    <w:rsid w:val="00FE4532"/>
    <w:rsid w:val="00FE5BB8"/>
    <w:rsid w:val="00FE5DD9"/>
    <w:rsid w:val="00FE6ABE"/>
    <w:rsid w:val="00FE6F35"/>
    <w:rsid w:val="00FE7890"/>
    <w:rsid w:val="00FE7F7D"/>
    <w:rsid w:val="00FF4732"/>
    <w:rsid w:val="00FF4950"/>
    <w:rsid w:val="00FF537B"/>
    <w:rsid w:val="00FF64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EF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header" w:uiPriority="99"/>
    <w:lsdException w:name="footer"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32264"/>
  </w:style>
  <w:style w:type="paragraph" w:styleId="Heading1">
    <w:name w:val="heading 1"/>
    <w:basedOn w:val="Normal"/>
    <w:next w:val="Normal"/>
    <w:link w:val="Heading1Char"/>
    <w:uiPriority w:val="9"/>
    <w:qFormat/>
    <w:rsid w:val="002E141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rsid w:val="008F19E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rsid w:val="008F19E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rsid w:val="00ED56F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D664A"/>
    <w:pPr>
      <w:spacing w:after="0" w:line="240" w:lineRule="auto"/>
      <w:ind w:firstLine="360"/>
    </w:pPr>
    <w:rPr>
      <w:rFonts w:ascii="Calibri" w:eastAsia="Times New Roman" w:hAnsi="Calibri" w:cs="Times New Roman"/>
      <w:b/>
      <w:color w:val="000000"/>
      <w:sz w:val="20"/>
      <w:szCs w:val="20"/>
    </w:rPr>
  </w:style>
  <w:style w:type="character" w:customStyle="1" w:styleId="CommentTextChar">
    <w:name w:val="Comment Text Char"/>
    <w:basedOn w:val="DefaultParagraphFont"/>
    <w:link w:val="CommentText"/>
    <w:uiPriority w:val="99"/>
    <w:rsid w:val="001D664A"/>
    <w:rPr>
      <w:rFonts w:ascii="Calibri" w:eastAsia="Times New Roman" w:hAnsi="Calibri" w:cs="Times New Roman"/>
      <w:b/>
      <w:color w:val="000000"/>
      <w:sz w:val="20"/>
      <w:szCs w:val="20"/>
    </w:rPr>
  </w:style>
  <w:style w:type="paragraph" w:customStyle="1" w:styleId="CommentText1">
    <w:name w:val="Comment Text1"/>
    <w:rsid w:val="001D664A"/>
    <w:pPr>
      <w:spacing w:line="240" w:lineRule="auto"/>
      <w:ind w:firstLine="360"/>
    </w:pPr>
    <w:rPr>
      <w:rFonts w:ascii="Lucida Grande" w:eastAsia="ヒラギノ角ゴ Pro W3" w:hAnsi="Lucida Grande" w:cs="Times New Roman"/>
      <w:color w:val="000000"/>
      <w:sz w:val="24"/>
      <w:szCs w:val="24"/>
    </w:rPr>
  </w:style>
  <w:style w:type="character" w:styleId="CommentReference">
    <w:name w:val="annotation reference"/>
    <w:uiPriority w:val="99"/>
    <w:semiHidden/>
    <w:unhideWhenUsed/>
    <w:rsid w:val="001D664A"/>
    <w:rPr>
      <w:sz w:val="16"/>
      <w:szCs w:val="16"/>
    </w:rPr>
  </w:style>
  <w:style w:type="character" w:customStyle="1" w:styleId="citation">
    <w:name w:val="citation"/>
    <w:rsid w:val="001D664A"/>
    <w:rPr>
      <w:color w:val="000000"/>
      <w:sz w:val="22"/>
    </w:rPr>
  </w:style>
  <w:style w:type="paragraph" w:styleId="BalloonText">
    <w:name w:val="Balloon Text"/>
    <w:basedOn w:val="Normal"/>
    <w:link w:val="BalloonTextChar"/>
    <w:uiPriority w:val="99"/>
    <w:semiHidden/>
    <w:unhideWhenUsed/>
    <w:rsid w:val="001D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4A"/>
    <w:rPr>
      <w:rFonts w:ascii="Segoe UI" w:hAnsi="Segoe UI" w:cs="Segoe UI"/>
      <w:sz w:val="18"/>
      <w:szCs w:val="18"/>
    </w:rPr>
  </w:style>
  <w:style w:type="paragraph" w:styleId="Header">
    <w:name w:val="header"/>
    <w:basedOn w:val="Normal"/>
    <w:link w:val="HeaderChar"/>
    <w:uiPriority w:val="99"/>
    <w:unhideWhenUsed/>
    <w:rsid w:val="001D6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4A"/>
  </w:style>
  <w:style w:type="paragraph" w:styleId="Footer">
    <w:name w:val="footer"/>
    <w:basedOn w:val="Normal"/>
    <w:link w:val="FooterChar"/>
    <w:uiPriority w:val="99"/>
    <w:unhideWhenUsed/>
    <w:rsid w:val="001D6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4A"/>
  </w:style>
  <w:style w:type="paragraph" w:styleId="ListParagraph">
    <w:name w:val="List Paragraph"/>
    <w:basedOn w:val="Normal"/>
    <w:uiPriority w:val="34"/>
    <w:qFormat/>
    <w:rsid w:val="00AB6CBE"/>
    <w:pPr>
      <w:ind w:left="720"/>
      <w:contextualSpacing/>
    </w:pPr>
  </w:style>
  <w:style w:type="character" w:styleId="Hyperlink">
    <w:name w:val="Hyperlink"/>
    <w:basedOn w:val="DefaultParagraphFont"/>
    <w:uiPriority w:val="99"/>
    <w:unhideWhenUsed/>
    <w:rsid w:val="00C86944"/>
    <w:rPr>
      <w:color w:val="0563C1" w:themeColor="hyperlink"/>
      <w:u w:val="single"/>
    </w:rPr>
  </w:style>
  <w:style w:type="paragraph" w:styleId="CommentSubject">
    <w:name w:val="annotation subject"/>
    <w:basedOn w:val="CommentText"/>
    <w:next w:val="CommentText"/>
    <w:link w:val="CommentSubjectChar"/>
    <w:uiPriority w:val="99"/>
    <w:rsid w:val="005C0D0A"/>
    <w:pPr>
      <w:spacing w:after="160"/>
      <w:ind w:firstLine="0"/>
    </w:pPr>
    <w:rPr>
      <w:rFonts w:asciiTheme="minorHAnsi" w:eastAsiaTheme="minorHAnsi" w:hAnsiTheme="minorHAnsi" w:cstheme="minorBidi"/>
      <w:bCs/>
      <w:color w:val="auto"/>
    </w:rPr>
  </w:style>
  <w:style w:type="character" w:customStyle="1" w:styleId="CommentSubjectChar">
    <w:name w:val="Comment Subject Char"/>
    <w:basedOn w:val="CommentTextChar"/>
    <w:link w:val="CommentSubject"/>
    <w:uiPriority w:val="99"/>
    <w:rsid w:val="005C0D0A"/>
    <w:rPr>
      <w:rFonts w:ascii="Calibri" w:eastAsia="Times New Roman" w:hAnsi="Calibri" w:cs="Times New Roman"/>
      <w:b/>
      <w:bCs/>
      <w:color w:val="000000"/>
      <w:sz w:val="20"/>
      <w:szCs w:val="20"/>
    </w:rPr>
  </w:style>
  <w:style w:type="paragraph" w:styleId="Revision">
    <w:name w:val="Revision"/>
    <w:hidden/>
    <w:rsid w:val="00E93693"/>
    <w:pPr>
      <w:spacing w:after="0" w:line="240" w:lineRule="auto"/>
    </w:pPr>
  </w:style>
  <w:style w:type="character" w:styleId="Strong">
    <w:name w:val="Strong"/>
    <w:basedOn w:val="DefaultParagraphFont"/>
    <w:uiPriority w:val="22"/>
    <w:qFormat/>
    <w:rsid w:val="00903822"/>
    <w:rPr>
      <w:b/>
      <w:bCs/>
    </w:rPr>
  </w:style>
  <w:style w:type="character" w:styleId="FollowedHyperlink">
    <w:name w:val="FollowedHyperlink"/>
    <w:basedOn w:val="DefaultParagraphFont"/>
    <w:uiPriority w:val="99"/>
    <w:semiHidden/>
    <w:unhideWhenUsed/>
    <w:rsid w:val="0016482F"/>
    <w:rPr>
      <w:color w:val="954F72" w:themeColor="followedHyperlink"/>
      <w:u w:val="single"/>
    </w:rPr>
  </w:style>
  <w:style w:type="character" w:customStyle="1" w:styleId="slug-vol">
    <w:name w:val="slug-vol"/>
    <w:basedOn w:val="DefaultParagraphFont"/>
    <w:rsid w:val="00F70E0D"/>
  </w:style>
  <w:style w:type="character" w:customStyle="1" w:styleId="slug-issue">
    <w:name w:val="slug-issue"/>
    <w:basedOn w:val="DefaultParagraphFont"/>
    <w:rsid w:val="00F70E0D"/>
  </w:style>
  <w:style w:type="character" w:customStyle="1" w:styleId="slug-pub-date5">
    <w:name w:val="slug-pub-date5"/>
    <w:basedOn w:val="DefaultParagraphFont"/>
    <w:rsid w:val="00F70E0D"/>
    <w:rPr>
      <w:b w:val="0"/>
      <w:bCs w:val="0"/>
    </w:rPr>
  </w:style>
  <w:style w:type="character" w:customStyle="1" w:styleId="slug-pages5">
    <w:name w:val="slug-pages5"/>
    <w:basedOn w:val="DefaultParagraphFont"/>
    <w:rsid w:val="00F70E0D"/>
    <w:rPr>
      <w:b w:val="0"/>
      <w:bCs w:val="0"/>
    </w:rPr>
  </w:style>
  <w:style w:type="character" w:customStyle="1" w:styleId="slug-doi2">
    <w:name w:val="slug-doi2"/>
    <w:basedOn w:val="DefaultParagraphFont"/>
    <w:rsid w:val="00F70E0D"/>
  </w:style>
  <w:style w:type="character" w:styleId="Emphasis">
    <w:name w:val="Emphasis"/>
    <w:basedOn w:val="DefaultParagraphFont"/>
    <w:uiPriority w:val="20"/>
    <w:qFormat/>
    <w:rsid w:val="00C56C02"/>
    <w:rPr>
      <w:i/>
      <w:iCs/>
    </w:rPr>
  </w:style>
  <w:style w:type="table" w:styleId="TableGrid">
    <w:name w:val="Table Grid"/>
    <w:basedOn w:val="TableNormal"/>
    <w:rsid w:val="0046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602E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602E1"/>
    <w:rPr>
      <w:i/>
      <w:iCs/>
    </w:rPr>
  </w:style>
  <w:style w:type="paragraph" w:styleId="FootnoteText">
    <w:name w:val="footnote text"/>
    <w:basedOn w:val="Normal"/>
    <w:link w:val="FootnoteTextChar"/>
    <w:uiPriority w:val="99"/>
    <w:unhideWhenUsed/>
    <w:rsid w:val="004602E1"/>
    <w:pPr>
      <w:spacing w:after="0" w:line="240" w:lineRule="auto"/>
    </w:pPr>
    <w:rPr>
      <w:sz w:val="20"/>
      <w:szCs w:val="20"/>
    </w:rPr>
  </w:style>
  <w:style w:type="character" w:customStyle="1" w:styleId="FootnoteTextChar">
    <w:name w:val="Footnote Text Char"/>
    <w:basedOn w:val="DefaultParagraphFont"/>
    <w:link w:val="FootnoteText"/>
    <w:uiPriority w:val="99"/>
    <w:rsid w:val="004602E1"/>
    <w:rPr>
      <w:sz w:val="20"/>
      <w:szCs w:val="20"/>
    </w:rPr>
  </w:style>
  <w:style w:type="paragraph" w:styleId="EndnoteText">
    <w:name w:val="endnote text"/>
    <w:basedOn w:val="Normal"/>
    <w:link w:val="EndnoteTextChar"/>
    <w:uiPriority w:val="99"/>
    <w:semiHidden/>
    <w:unhideWhenUsed/>
    <w:rsid w:val="004602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02E1"/>
    <w:rPr>
      <w:sz w:val="20"/>
      <w:szCs w:val="20"/>
    </w:rPr>
  </w:style>
  <w:style w:type="paragraph" w:customStyle="1" w:styleId="Default">
    <w:name w:val="Default"/>
    <w:rsid w:val="00BE1D13"/>
    <w:pPr>
      <w:autoSpaceDE w:val="0"/>
      <w:autoSpaceDN w:val="0"/>
      <w:adjustRightInd w:val="0"/>
      <w:spacing w:after="0" w:line="240" w:lineRule="auto"/>
    </w:pPr>
    <w:rPr>
      <w:rFonts w:ascii="ITC New Baskerville Std" w:hAnsi="ITC New Baskerville Std" w:cs="ITC New Baskerville Std"/>
      <w:color w:val="000000"/>
      <w:sz w:val="24"/>
      <w:szCs w:val="24"/>
    </w:rPr>
  </w:style>
  <w:style w:type="character" w:customStyle="1" w:styleId="st1">
    <w:name w:val="st1"/>
    <w:basedOn w:val="DefaultParagraphFont"/>
    <w:rsid w:val="006F75ED"/>
  </w:style>
  <w:style w:type="character" w:styleId="EndnoteReference">
    <w:name w:val="endnote reference"/>
    <w:basedOn w:val="DefaultParagraphFont"/>
    <w:semiHidden/>
    <w:unhideWhenUsed/>
    <w:rsid w:val="002E1414"/>
    <w:rPr>
      <w:vertAlign w:val="superscript"/>
    </w:rPr>
  </w:style>
  <w:style w:type="character" w:customStyle="1" w:styleId="Heading1Char">
    <w:name w:val="Heading 1 Char"/>
    <w:basedOn w:val="DefaultParagraphFont"/>
    <w:link w:val="Heading1"/>
    <w:uiPriority w:val="9"/>
    <w:rsid w:val="002E1414"/>
    <w:rPr>
      <w:rFonts w:asciiTheme="majorHAnsi" w:eastAsiaTheme="majorEastAsia" w:hAnsiTheme="majorHAnsi" w:cstheme="majorBidi"/>
      <w:b/>
      <w:bCs/>
      <w:color w:val="2E74B5" w:themeColor="accent1" w:themeShade="BF"/>
      <w:sz w:val="28"/>
      <w:szCs w:val="28"/>
      <w:lang w:eastAsia="ja-JP"/>
    </w:rPr>
  </w:style>
  <w:style w:type="character" w:styleId="FootnoteReference">
    <w:name w:val="footnote reference"/>
    <w:basedOn w:val="DefaultParagraphFont"/>
    <w:semiHidden/>
    <w:unhideWhenUsed/>
    <w:rsid w:val="002E1414"/>
    <w:rPr>
      <w:vertAlign w:val="superscript"/>
    </w:rPr>
  </w:style>
  <w:style w:type="character" w:customStyle="1" w:styleId="Heading2Char">
    <w:name w:val="Heading 2 Char"/>
    <w:basedOn w:val="DefaultParagraphFont"/>
    <w:link w:val="Heading2"/>
    <w:rsid w:val="008F19E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8F19E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ED56FE"/>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header" w:uiPriority="99"/>
    <w:lsdException w:name="footer"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32264"/>
  </w:style>
  <w:style w:type="paragraph" w:styleId="Heading1">
    <w:name w:val="heading 1"/>
    <w:basedOn w:val="Normal"/>
    <w:next w:val="Normal"/>
    <w:link w:val="Heading1Char"/>
    <w:uiPriority w:val="9"/>
    <w:qFormat/>
    <w:rsid w:val="002E141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rsid w:val="008F19E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rsid w:val="008F19E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rsid w:val="00ED56F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D664A"/>
    <w:pPr>
      <w:spacing w:after="0" w:line="240" w:lineRule="auto"/>
      <w:ind w:firstLine="360"/>
    </w:pPr>
    <w:rPr>
      <w:rFonts w:ascii="Calibri" w:eastAsia="Times New Roman" w:hAnsi="Calibri" w:cs="Times New Roman"/>
      <w:b/>
      <w:color w:val="000000"/>
      <w:sz w:val="20"/>
      <w:szCs w:val="20"/>
    </w:rPr>
  </w:style>
  <w:style w:type="character" w:customStyle="1" w:styleId="CommentTextChar">
    <w:name w:val="Comment Text Char"/>
    <w:basedOn w:val="DefaultParagraphFont"/>
    <w:link w:val="CommentText"/>
    <w:uiPriority w:val="99"/>
    <w:rsid w:val="001D664A"/>
    <w:rPr>
      <w:rFonts w:ascii="Calibri" w:eastAsia="Times New Roman" w:hAnsi="Calibri" w:cs="Times New Roman"/>
      <w:b/>
      <w:color w:val="000000"/>
      <w:sz w:val="20"/>
      <w:szCs w:val="20"/>
    </w:rPr>
  </w:style>
  <w:style w:type="paragraph" w:customStyle="1" w:styleId="CommentText1">
    <w:name w:val="Comment Text1"/>
    <w:rsid w:val="001D664A"/>
    <w:pPr>
      <w:spacing w:line="240" w:lineRule="auto"/>
      <w:ind w:firstLine="360"/>
    </w:pPr>
    <w:rPr>
      <w:rFonts w:ascii="Lucida Grande" w:eastAsia="ヒラギノ角ゴ Pro W3" w:hAnsi="Lucida Grande" w:cs="Times New Roman"/>
      <w:color w:val="000000"/>
      <w:sz w:val="24"/>
      <w:szCs w:val="24"/>
    </w:rPr>
  </w:style>
  <w:style w:type="character" w:styleId="CommentReference">
    <w:name w:val="annotation reference"/>
    <w:uiPriority w:val="99"/>
    <w:semiHidden/>
    <w:unhideWhenUsed/>
    <w:rsid w:val="001D664A"/>
    <w:rPr>
      <w:sz w:val="16"/>
      <w:szCs w:val="16"/>
    </w:rPr>
  </w:style>
  <w:style w:type="character" w:customStyle="1" w:styleId="citation">
    <w:name w:val="citation"/>
    <w:rsid w:val="001D664A"/>
    <w:rPr>
      <w:color w:val="000000"/>
      <w:sz w:val="22"/>
    </w:rPr>
  </w:style>
  <w:style w:type="paragraph" w:styleId="BalloonText">
    <w:name w:val="Balloon Text"/>
    <w:basedOn w:val="Normal"/>
    <w:link w:val="BalloonTextChar"/>
    <w:uiPriority w:val="99"/>
    <w:semiHidden/>
    <w:unhideWhenUsed/>
    <w:rsid w:val="001D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4A"/>
    <w:rPr>
      <w:rFonts w:ascii="Segoe UI" w:hAnsi="Segoe UI" w:cs="Segoe UI"/>
      <w:sz w:val="18"/>
      <w:szCs w:val="18"/>
    </w:rPr>
  </w:style>
  <w:style w:type="paragraph" w:styleId="Header">
    <w:name w:val="header"/>
    <w:basedOn w:val="Normal"/>
    <w:link w:val="HeaderChar"/>
    <w:uiPriority w:val="99"/>
    <w:unhideWhenUsed/>
    <w:rsid w:val="001D6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4A"/>
  </w:style>
  <w:style w:type="paragraph" w:styleId="Footer">
    <w:name w:val="footer"/>
    <w:basedOn w:val="Normal"/>
    <w:link w:val="FooterChar"/>
    <w:uiPriority w:val="99"/>
    <w:unhideWhenUsed/>
    <w:rsid w:val="001D6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4A"/>
  </w:style>
  <w:style w:type="paragraph" w:styleId="ListParagraph">
    <w:name w:val="List Paragraph"/>
    <w:basedOn w:val="Normal"/>
    <w:uiPriority w:val="34"/>
    <w:qFormat/>
    <w:rsid w:val="00AB6CBE"/>
    <w:pPr>
      <w:ind w:left="720"/>
      <w:contextualSpacing/>
    </w:pPr>
  </w:style>
  <w:style w:type="character" w:styleId="Hyperlink">
    <w:name w:val="Hyperlink"/>
    <w:basedOn w:val="DefaultParagraphFont"/>
    <w:uiPriority w:val="99"/>
    <w:unhideWhenUsed/>
    <w:rsid w:val="00C86944"/>
    <w:rPr>
      <w:color w:val="0563C1" w:themeColor="hyperlink"/>
      <w:u w:val="single"/>
    </w:rPr>
  </w:style>
  <w:style w:type="paragraph" w:styleId="CommentSubject">
    <w:name w:val="annotation subject"/>
    <w:basedOn w:val="CommentText"/>
    <w:next w:val="CommentText"/>
    <w:link w:val="CommentSubjectChar"/>
    <w:uiPriority w:val="99"/>
    <w:rsid w:val="005C0D0A"/>
    <w:pPr>
      <w:spacing w:after="160"/>
      <w:ind w:firstLine="0"/>
    </w:pPr>
    <w:rPr>
      <w:rFonts w:asciiTheme="minorHAnsi" w:eastAsiaTheme="minorHAnsi" w:hAnsiTheme="minorHAnsi" w:cstheme="minorBidi"/>
      <w:bCs/>
      <w:color w:val="auto"/>
    </w:rPr>
  </w:style>
  <w:style w:type="character" w:customStyle="1" w:styleId="CommentSubjectChar">
    <w:name w:val="Comment Subject Char"/>
    <w:basedOn w:val="CommentTextChar"/>
    <w:link w:val="CommentSubject"/>
    <w:uiPriority w:val="99"/>
    <w:rsid w:val="005C0D0A"/>
    <w:rPr>
      <w:rFonts w:ascii="Calibri" w:eastAsia="Times New Roman" w:hAnsi="Calibri" w:cs="Times New Roman"/>
      <w:b/>
      <w:bCs/>
      <w:color w:val="000000"/>
      <w:sz w:val="20"/>
      <w:szCs w:val="20"/>
    </w:rPr>
  </w:style>
  <w:style w:type="paragraph" w:styleId="Revision">
    <w:name w:val="Revision"/>
    <w:hidden/>
    <w:rsid w:val="00E93693"/>
    <w:pPr>
      <w:spacing w:after="0" w:line="240" w:lineRule="auto"/>
    </w:pPr>
  </w:style>
  <w:style w:type="character" w:styleId="Strong">
    <w:name w:val="Strong"/>
    <w:basedOn w:val="DefaultParagraphFont"/>
    <w:uiPriority w:val="22"/>
    <w:qFormat/>
    <w:rsid w:val="00903822"/>
    <w:rPr>
      <w:b/>
      <w:bCs/>
    </w:rPr>
  </w:style>
  <w:style w:type="character" w:styleId="FollowedHyperlink">
    <w:name w:val="FollowedHyperlink"/>
    <w:basedOn w:val="DefaultParagraphFont"/>
    <w:uiPriority w:val="99"/>
    <w:semiHidden/>
    <w:unhideWhenUsed/>
    <w:rsid w:val="0016482F"/>
    <w:rPr>
      <w:color w:val="954F72" w:themeColor="followedHyperlink"/>
      <w:u w:val="single"/>
    </w:rPr>
  </w:style>
  <w:style w:type="character" w:customStyle="1" w:styleId="slug-vol">
    <w:name w:val="slug-vol"/>
    <w:basedOn w:val="DefaultParagraphFont"/>
    <w:rsid w:val="00F70E0D"/>
  </w:style>
  <w:style w:type="character" w:customStyle="1" w:styleId="slug-issue">
    <w:name w:val="slug-issue"/>
    <w:basedOn w:val="DefaultParagraphFont"/>
    <w:rsid w:val="00F70E0D"/>
  </w:style>
  <w:style w:type="character" w:customStyle="1" w:styleId="slug-pub-date5">
    <w:name w:val="slug-pub-date5"/>
    <w:basedOn w:val="DefaultParagraphFont"/>
    <w:rsid w:val="00F70E0D"/>
    <w:rPr>
      <w:b w:val="0"/>
      <w:bCs w:val="0"/>
    </w:rPr>
  </w:style>
  <w:style w:type="character" w:customStyle="1" w:styleId="slug-pages5">
    <w:name w:val="slug-pages5"/>
    <w:basedOn w:val="DefaultParagraphFont"/>
    <w:rsid w:val="00F70E0D"/>
    <w:rPr>
      <w:b w:val="0"/>
      <w:bCs w:val="0"/>
    </w:rPr>
  </w:style>
  <w:style w:type="character" w:customStyle="1" w:styleId="slug-doi2">
    <w:name w:val="slug-doi2"/>
    <w:basedOn w:val="DefaultParagraphFont"/>
    <w:rsid w:val="00F70E0D"/>
  </w:style>
  <w:style w:type="character" w:styleId="Emphasis">
    <w:name w:val="Emphasis"/>
    <w:basedOn w:val="DefaultParagraphFont"/>
    <w:uiPriority w:val="20"/>
    <w:qFormat/>
    <w:rsid w:val="00C56C02"/>
    <w:rPr>
      <w:i/>
      <w:iCs/>
    </w:rPr>
  </w:style>
  <w:style w:type="table" w:styleId="TableGrid">
    <w:name w:val="Table Grid"/>
    <w:basedOn w:val="TableNormal"/>
    <w:rsid w:val="0046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602E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602E1"/>
    <w:rPr>
      <w:i/>
      <w:iCs/>
    </w:rPr>
  </w:style>
  <w:style w:type="paragraph" w:styleId="FootnoteText">
    <w:name w:val="footnote text"/>
    <w:basedOn w:val="Normal"/>
    <w:link w:val="FootnoteTextChar"/>
    <w:uiPriority w:val="99"/>
    <w:unhideWhenUsed/>
    <w:rsid w:val="004602E1"/>
    <w:pPr>
      <w:spacing w:after="0" w:line="240" w:lineRule="auto"/>
    </w:pPr>
    <w:rPr>
      <w:sz w:val="20"/>
      <w:szCs w:val="20"/>
    </w:rPr>
  </w:style>
  <w:style w:type="character" w:customStyle="1" w:styleId="FootnoteTextChar">
    <w:name w:val="Footnote Text Char"/>
    <w:basedOn w:val="DefaultParagraphFont"/>
    <w:link w:val="FootnoteText"/>
    <w:uiPriority w:val="99"/>
    <w:rsid w:val="004602E1"/>
    <w:rPr>
      <w:sz w:val="20"/>
      <w:szCs w:val="20"/>
    </w:rPr>
  </w:style>
  <w:style w:type="paragraph" w:styleId="EndnoteText">
    <w:name w:val="endnote text"/>
    <w:basedOn w:val="Normal"/>
    <w:link w:val="EndnoteTextChar"/>
    <w:uiPriority w:val="99"/>
    <w:semiHidden/>
    <w:unhideWhenUsed/>
    <w:rsid w:val="004602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02E1"/>
    <w:rPr>
      <w:sz w:val="20"/>
      <w:szCs w:val="20"/>
    </w:rPr>
  </w:style>
  <w:style w:type="paragraph" w:customStyle="1" w:styleId="Default">
    <w:name w:val="Default"/>
    <w:rsid w:val="00BE1D13"/>
    <w:pPr>
      <w:autoSpaceDE w:val="0"/>
      <w:autoSpaceDN w:val="0"/>
      <w:adjustRightInd w:val="0"/>
      <w:spacing w:after="0" w:line="240" w:lineRule="auto"/>
    </w:pPr>
    <w:rPr>
      <w:rFonts w:ascii="ITC New Baskerville Std" w:hAnsi="ITC New Baskerville Std" w:cs="ITC New Baskerville Std"/>
      <w:color w:val="000000"/>
      <w:sz w:val="24"/>
      <w:szCs w:val="24"/>
    </w:rPr>
  </w:style>
  <w:style w:type="character" w:customStyle="1" w:styleId="st1">
    <w:name w:val="st1"/>
    <w:basedOn w:val="DefaultParagraphFont"/>
    <w:rsid w:val="006F75ED"/>
  </w:style>
  <w:style w:type="character" w:styleId="EndnoteReference">
    <w:name w:val="endnote reference"/>
    <w:basedOn w:val="DefaultParagraphFont"/>
    <w:semiHidden/>
    <w:unhideWhenUsed/>
    <w:rsid w:val="002E1414"/>
    <w:rPr>
      <w:vertAlign w:val="superscript"/>
    </w:rPr>
  </w:style>
  <w:style w:type="character" w:customStyle="1" w:styleId="Heading1Char">
    <w:name w:val="Heading 1 Char"/>
    <w:basedOn w:val="DefaultParagraphFont"/>
    <w:link w:val="Heading1"/>
    <w:uiPriority w:val="9"/>
    <w:rsid w:val="002E1414"/>
    <w:rPr>
      <w:rFonts w:asciiTheme="majorHAnsi" w:eastAsiaTheme="majorEastAsia" w:hAnsiTheme="majorHAnsi" w:cstheme="majorBidi"/>
      <w:b/>
      <w:bCs/>
      <w:color w:val="2E74B5" w:themeColor="accent1" w:themeShade="BF"/>
      <w:sz w:val="28"/>
      <w:szCs w:val="28"/>
      <w:lang w:eastAsia="ja-JP"/>
    </w:rPr>
  </w:style>
  <w:style w:type="character" w:styleId="FootnoteReference">
    <w:name w:val="footnote reference"/>
    <w:basedOn w:val="DefaultParagraphFont"/>
    <w:semiHidden/>
    <w:unhideWhenUsed/>
    <w:rsid w:val="002E1414"/>
    <w:rPr>
      <w:vertAlign w:val="superscript"/>
    </w:rPr>
  </w:style>
  <w:style w:type="character" w:customStyle="1" w:styleId="Heading2Char">
    <w:name w:val="Heading 2 Char"/>
    <w:basedOn w:val="DefaultParagraphFont"/>
    <w:link w:val="Heading2"/>
    <w:rsid w:val="008F19E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8F19E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ED56FE"/>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28">
      <w:bodyDiv w:val="1"/>
      <w:marLeft w:val="0"/>
      <w:marRight w:val="0"/>
      <w:marTop w:val="0"/>
      <w:marBottom w:val="0"/>
      <w:divBdr>
        <w:top w:val="none" w:sz="0" w:space="0" w:color="auto"/>
        <w:left w:val="none" w:sz="0" w:space="0" w:color="auto"/>
        <w:bottom w:val="none" w:sz="0" w:space="0" w:color="auto"/>
        <w:right w:val="none" w:sz="0" w:space="0" w:color="auto"/>
      </w:divBdr>
    </w:div>
    <w:div w:id="66732686">
      <w:bodyDiv w:val="1"/>
      <w:marLeft w:val="0"/>
      <w:marRight w:val="0"/>
      <w:marTop w:val="0"/>
      <w:marBottom w:val="0"/>
      <w:divBdr>
        <w:top w:val="none" w:sz="0" w:space="0" w:color="auto"/>
        <w:left w:val="none" w:sz="0" w:space="0" w:color="auto"/>
        <w:bottom w:val="none" w:sz="0" w:space="0" w:color="auto"/>
        <w:right w:val="none" w:sz="0" w:space="0" w:color="auto"/>
      </w:divBdr>
    </w:div>
    <w:div w:id="82335122">
      <w:bodyDiv w:val="1"/>
      <w:marLeft w:val="0"/>
      <w:marRight w:val="0"/>
      <w:marTop w:val="0"/>
      <w:marBottom w:val="0"/>
      <w:divBdr>
        <w:top w:val="none" w:sz="0" w:space="0" w:color="auto"/>
        <w:left w:val="none" w:sz="0" w:space="0" w:color="auto"/>
        <w:bottom w:val="none" w:sz="0" w:space="0" w:color="auto"/>
        <w:right w:val="none" w:sz="0" w:space="0" w:color="auto"/>
      </w:divBdr>
      <w:divsChild>
        <w:div w:id="583730116">
          <w:marLeft w:val="0"/>
          <w:marRight w:val="0"/>
          <w:marTop w:val="0"/>
          <w:marBottom w:val="0"/>
          <w:divBdr>
            <w:top w:val="none" w:sz="0" w:space="0" w:color="auto"/>
            <w:left w:val="none" w:sz="0" w:space="0" w:color="auto"/>
            <w:bottom w:val="none" w:sz="0" w:space="0" w:color="auto"/>
            <w:right w:val="none" w:sz="0" w:space="0" w:color="auto"/>
          </w:divBdr>
          <w:divsChild>
            <w:div w:id="866871051">
              <w:marLeft w:val="0"/>
              <w:marRight w:val="0"/>
              <w:marTop w:val="0"/>
              <w:marBottom w:val="0"/>
              <w:divBdr>
                <w:top w:val="none" w:sz="0" w:space="0" w:color="auto"/>
                <w:left w:val="none" w:sz="0" w:space="0" w:color="auto"/>
                <w:bottom w:val="none" w:sz="0" w:space="0" w:color="auto"/>
                <w:right w:val="none" w:sz="0" w:space="0" w:color="auto"/>
              </w:divBdr>
            </w:div>
            <w:div w:id="10068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0015">
      <w:bodyDiv w:val="1"/>
      <w:marLeft w:val="0"/>
      <w:marRight w:val="0"/>
      <w:marTop w:val="0"/>
      <w:marBottom w:val="0"/>
      <w:divBdr>
        <w:top w:val="none" w:sz="0" w:space="0" w:color="auto"/>
        <w:left w:val="none" w:sz="0" w:space="0" w:color="auto"/>
        <w:bottom w:val="none" w:sz="0" w:space="0" w:color="auto"/>
        <w:right w:val="none" w:sz="0" w:space="0" w:color="auto"/>
      </w:divBdr>
    </w:div>
    <w:div w:id="243540506">
      <w:bodyDiv w:val="1"/>
      <w:marLeft w:val="0"/>
      <w:marRight w:val="0"/>
      <w:marTop w:val="0"/>
      <w:marBottom w:val="0"/>
      <w:divBdr>
        <w:top w:val="none" w:sz="0" w:space="0" w:color="auto"/>
        <w:left w:val="none" w:sz="0" w:space="0" w:color="auto"/>
        <w:bottom w:val="none" w:sz="0" w:space="0" w:color="auto"/>
        <w:right w:val="none" w:sz="0" w:space="0" w:color="auto"/>
      </w:divBdr>
    </w:div>
    <w:div w:id="335348243">
      <w:bodyDiv w:val="1"/>
      <w:marLeft w:val="0"/>
      <w:marRight w:val="0"/>
      <w:marTop w:val="0"/>
      <w:marBottom w:val="0"/>
      <w:divBdr>
        <w:top w:val="none" w:sz="0" w:space="0" w:color="auto"/>
        <w:left w:val="none" w:sz="0" w:space="0" w:color="auto"/>
        <w:bottom w:val="none" w:sz="0" w:space="0" w:color="auto"/>
        <w:right w:val="none" w:sz="0" w:space="0" w:color="auto"/>
      </w:divBdr>
    </w:div>
    <w:div w:id="341250494">
      <w:bodyDiv w:val="1"/>
      <w:marLeft w:val="0"/>
      <w:marRight w:val="0"/>
      <w:marTop w:val="0"/>
      <w:marBottom w:val="0"/>
      <w:divBdr>
        <w:top w:val="none" w:sz="0" w:space="0" w:color="auto"/>
        <w:left w:val="none" w:sz="0" w:space="0" w:color="auto"/>
        <w:bottom w:val="none" w:sz="0" w:space="0" w:color="auto"/>
        <w:right w:val="none" w:sz="0" w:space="0" w:color="auto"/>
      </w:divBdr>
    </w:div>
    <w:div w:id="348259476">
      <w:bodyDiv w:val="1"/>
      <w:marLeft w:val="0"/>
      <w:marRight w:val="0"/>
      <w:marTop w:val="0"/>
      <w:marBottom w:val="0"/>
      <w:divBdr>
        <w:top w:val="none" w:sz="0" w:space="0" w:color="auto"/>
        <w:left w:val="none" w:sz="0" w:space="0" w:color="auto"/>
        <w:bottom w:val="none" w:sz="0" w:space="0" w:color="auto"/>
        <w:right w:val="none" w:sz="0" w:space="0" w:color="auto"/>
      </w:divBdr>
    </w:div>
    <w:div w:id="378481782">
      <w:bodyDiv w:val="1"/>
      <w:marLeft w:val="0"/>
      <w:marRight w:val="0"/>
      <w:marTop w:val="0"/>
      <w:marBottom w:val="0"/>
      <w:divBdr>
        <w:top w:val="none" w:sz="0" w:space="0" w:color="auto"/>
        <w:left w:val="none" w:sz="0" w:space="0" w:color="auto"/>
        <w:bottom w:val="none" w:sz="0" w:space="0" w:color="auto"/>
        <w:right w:val="none" w:sz="0" w:space="0" w:color="auto"/>
      </w:divBdr>
    </w:div>
    <w:div w:id="419564130">
      <w:bodyDiv w:val="1"/>
      <w:marLeft w:val="0"/>
      <w:marRight w:val="0"/>
      <w:marTop w:val="0"/>
      <w:marBottom w:val="0"/>
      <w:divBdr>
        <w:top w:val="none" w:sz="0" w:space="0" w:color="auto"/>
        <w:left w:val="none" w:sz="0" w:space="0" w:color="auto"/>
        <w:bottom w:val="none" w:sz="0" w:space="0" w:color="auto"/>
        <w:right w:val="none" w:sz="0" w:space="0" w:color="auto"/>
      </w:divBdr>
      <w:divsChild>
        <w:div w:id="1928147041">
          <w:marLeft w:val="0"/>
          <w:marRight w:val="0"/>
          <w:marTop w:val="0"/>
          <w:marBottom w:val="0"/>
          <w:divBdr>
            <w:top w:val="none" w:sz="0" w:space="0" w:color="auto"/>
            <w:left w:val="none" w:sz="0" w:space="0" w:color="auto"/>
            <w:bottom w:val="none" w:sz="0" w:space="0" w:color="auto"/>
            <w:right w:val="none" w:sz="0" w:space="0" w:color="auto"/>
          </w:divBdr>
          <w:divsChild>
            <w:div w:id="1273826368">
              <w:marLeft w:val="0"/>
              <w:marRight w:val="0"/>
              <w:marTop w:val="0"/>
              <w:marBottom w:val="0"/>
              <w:divBdr>
                <w:top w:val="none" w:sz="0" w:space="0" w:color="auto"/>
                <w:left w:val="none" w:sz="0" w:space="0" w:color="auto"/>
                <w:bottom w:val="none" w:sz="0" w:space="0" w:color="auto"/>
                <w:right w:val="none" w:sz="0" w:space="0" w:color="auto"/>
              </w:divBdr>
              <w:divsChild>
                <w:div w:id="138156082">
                  <w:marLeft w:val="0"/>
                  <w:marRight w:val="0"/>
                  <w:marTop w:val="0"/>
                  <w:marBottom w:val="0"/>
                  <w:divBdr>
                    <w:top w:val="none" w:sz="0" w:space="0" w:color="auto"/>
                    <w:left w:val="none" w:sz="0" w:space="0" w:color="auto"/>
                    <w:bottom w:val="none" w:sz="0" w:space="0" w:color="auto"/>
                    <w:right w:val="none" w:sz="0" w:space="0" w:color="auto"/>
                  </w:divBdr>
                  <w:divsChild>
                    <w:div w:id="195559737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57876">
      <w:bodyDiv w:val="1"/>
      <w:marLeft w:val="0"/>
      <w:marRight w:val="0"/>
      <w:marTop w:val="0"/>
      <w:marBottom w:val="0"/>
      <w:divBdr>
        <w:top w:val="none" w:sz="0" w:space="0" w:color="auto"/>
        <w:left w:val="none" w:sz="0" w:space="0" w:color="auto"/>
        <w:bottom w:val="none" w:sz="0" w:space="0" w:color="auto"/>
        <w:right w:val="none" w:sz="0" w:space="0" w:color="auto"/>
      </w:divBdr>
    </w:div>
    <w:div w:id="607932645">
      <w:bodyDiv w:val="1"/>
      <w:marLeft w:val="0"/>
      <w:marRight w:val="0"/>
      <w:marTop w:val="0"/>
      <w:marBottom w:val="0"/>
      <w:divBdr>
        <w:top w:val="none" w:sz="0" w:space="0" w:color="auto"/>
        <w:left w:val="none" w:sz="0" w:space="0" w:color="auto"/>
        <w:bottom w:val="none" w:sz="0" w:space="0" w:color="auto"/>
        <w:right w:val="none" w:sz="0" w:space="0" w:color="auto"/>
      </w:divBdr>
    </w:div>
    <w:div w:id="827328345">
      <w:bodyDiv w:val="1"/>
      <w:marLeft w:val="0"/>
      <w:marRight w:val="0"/>
      <w:marTop w:val="0"/>
      <w:marBottom w:val="0"/>
      <w:divBdr>
        <w:top w:val="none" w:sz="0" w:space="0" w:color="auto"/>
        <w:left w:val="none" w:sz="0" w:space="0" w:color="auto"/>
        <w:bottom w:val="none" w:sz="0" w:space="0" w:color="auto"/>
        <w:right w:val="none" w:sz="0" w:space="0" w:color="auto"/>
      </w:divBdr>
    </w:div>
    <w:div w:id="849175443">
      <w:bodyDiv w:val="1"/>
      <w:marLeft w:val="0"/>
      <w:marRight w:val="0"/>
      <w:marTop w:val="0"/>
      <w:marBottom w:val="0"/>
      <w:divBdr>
        <w:top w:val="none" w:sz="0" w:space="0" w:color="auto"/>
        <w:left w:val="none" w:sz="0" w:space="0" w:color="auto"/>
        <w:bottom w:val="none" w:sz="0" w:space="0" w:color="auto"/>
        <w:right w:val="none" w:sz="0" w:space="0" w:color="auto"/>
      </w:divBdr>
    </w:div>
    <w:div w:id="979268730">
      <w:bodyDiv w:val="1"/>
      <w:marLeft w:val="0"/>
      <w:marRight w:val="0"/>
      <w:marTop w:val="0"/>
      <w:marBottom w:val="0"/>
      <w:divBdr>
        <w:top w:val="none" w:sz="0" w:space="0" w:color="auto"/>
        <w:left w:val="none" w:sz="0" w:space="0" w:color="auto"/>
        <w:bottom w:val="none" w:sz="0" w:space="0" w:color="auto"/>
        <w:right w:val="none" w:sz="0" w:space="0" w:color="auto"/>
      </w:divBdr>
      <w:divsChild>
        <w:div w:id="414404375">
          <w:marLeft w:val="0"/>
          <w:marRight w:val="0"/>
          <w:marTop w:val="0"/>
          <w:marBottom w:val="0"/>
          <w:divBdr>
            <w:top w:val="none" w:sz="0" w:space="0" w:color="auto"/>
            <w:left w:val="none" w:sz="0" w:space="0" w:color="auto"/>
            <w:bottom w:val="none" w:sz="0" w:space="0" w:color="auto"/>
            <w:right w:val="none" w:sz="0" w:space="0" w:color="auto"/>
          </w:divBdr>
          <w:divsChild>
            <w:div w:id="1791894096">
              <w:marLeft w:val="0"/>
              <w:marRight w:val="0"/>
              <w:marTop w:val="0"/>
              <w:marBottom w:val="0"/>
              <w:divBdr>
                <w:top w:val="none" w:sz="0" w:space="0" w:color="auto"/>
                <w:left w:val="none" w:sz="0" w:space="0" w:color="auto"/>
                <w:bottom w:val="none" w:sz="0" w:space="0" w:color="auto"/>
                <w:right w:val="none" w:sz="0" w:space="0" w:color="auto"/>
              </w:divBdr>
            </w:div>
            <w:div w:id="1025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7294">
      <w:bodyDiv w:val="1"/>
      <w:marLeft w:val="0"/>
      <w:marRight w:val="0"/>
      <w:marTop w:val="0"/>
      <w:marBottom w:val="0"/>
      <w:divBdr>
        <w:top w:val="none" w:sz="0" w:space="0" w:color="auto"/>
        <w:left w:val="none" w:sz="0" w:space="0" w:color="auto"/>
        <w:bottom w:val="none" w:sz="0" w:space="0" w:color="auto"/>
        <w:right w:val="none" w:sz="0" w:space="0" w:color="auto"/>
      </w:divBdr>
    </w:div>
    <w:div w:id="1014575190">
      <w:bodyDiv w:val="1"/>
      <w:marLeft w:val="0"/>
      <w:marRight w:val="0"/>
      <w:marTop w:val="0"/>
      <w:marBottom w:val="0"/>
      <w:divBdr>
        <w:top w:val="none" w:sz="0" w:space="0" w:color="auto"/>
        <w:left w:val="none" w:sz="0" w:space="0" w:color="auto"/>
        <w:bottom w:val="none" w:sz="0" w:space="0" w:color="auto"/>
        <w:right w:val="none" w:sz="0" w:space="0" w:color="auto"/>
      </w:divBdr>
      <w:divsChild>
        <w:div w:id="831219040">
          <w:marLeft w:val="0"/>
          <w:marRight w:val="0"/>
          <w:marTop w:val="0"/>
          <w:marBottom w:val="100"/>
          <w:divBdr>
            <w:top w:val="none" w:sz="0" w:space="0" w:color="auto"/>
            <w:left w:val="none" w:sz="0" w:space="0" w:color="auto"/>
            <w:bottom w:val="none" w:sz="0" w:space="0" w:color="auto"/>
            <w:right w:val="none" w:sz="0" w:space="0" w:color="auto"/>
          </w:divBdr>
          <w:divsChild>
            <w:div w:id="1937640006">
              <w:marLeft w:val="0"/>
              <w:marRight w:val="0"/>
              <w:marTop w:val="0"/>
              <w:marBottom w:val="0"/>
              <w:divBdr>
                <w:top w:val="none" w:sz="0" w:space="0" w:color="auto"/>
                <w:left w:val="none" w:sz="0" w:space="0" w:color="auto"/>
                <w:bottom w:val="none" w:sz="0" w:space="0" w:color="auto"/>
                <w:right w:val="none" w:sz="0" w:space="0" w:color="auto"/>
              </w:divBdr>
              <w:divsChild>
                <w:div w:id="1969237258">
                  <w:marLeft w:val="0"/>
                  <w:marRight w:val="0"/>
                  <w:marTop w:val="0"/>
                  <w:marBottom w:val="0"/>
                  <w:divBdr>
                    <w:top w:val="none" w:sz="0" w:space="0" w:color="auto"/>
                    <w:left w:val="none" w:sz="0" w:space="0" w:color="auto"/>
                    <w:bottom w:val="none" w:sz="0" w:space="0" w:color="auto"/>
                    <w:right w:val="none" w:sz="0" w:space="0" w:color="auto"/>
                  </w:divBdr>
                  <w:divsChild>
                    <w:div w:id="1259143982">
                      <w:marLeft w:val="0"/>
                      <w:marRight w:val="0"/>
                      <w:marTop w:val="0"/>
                      <w:marBottom w:val="0"/>
                      <w:divBdr>
                        <w:top w:val="none" w:sz="0" w:space="0" w:color="auto"/>
                        <w:left w:val="none" w:sz="0" w:space="0" w:color="auto"/>
                        <w:bottom w:val="none" w:sz="0" w:space="0" w:color="auto"/>
                        <w:right w:val="none" w:sz="0" w:space="0" w:color="auto"/>
                      </w:divBdr>
                      <w:divsChild>
                        <w:div w:id="858085054">
                          <w:marLeft w:val="0"/>
                          <w:marRight w:val="0"/>
                          <w:marTop w:val="0"/>
                          <w:marBottom w:val="0"/>
                          <w:divBdr>
                            <w:top w:val="none" w:sz="0" w:space="0" w:color="auto"/>
                            <w:left w:val="none" w:sz="0" w:space="0" w:color="auto"/>
                            <w:bottom w:val="none" w:sz="0" w:space="0" w:color="auto"/>
                            <w:right w:val="none" w:sz="0" w:space="0" w:color="auto"/>
                          </w:divBdr>
                          <w:divsChild>
                            <w:div w:id="414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4348">
      <w:bodyDiv w:val="1"/>
      <w:marLeft w:val="0"/>
      <w:marRight w:val="0"/>
      <w:marTop w:val="0"/>
      <w:marBottom w:val="0"/>
      <w:divBdr>
        <w:top w:val="none" w:sz="0" w:space="0" w:color="auto"/>
        <w:left w:val="none" w:sz="0" w:space="0" w:color="auto"/>
        <w:bottom w:val="none" w:sz="0" w:space="0" w:color="auto"/>
        <w:right w:val="none" w:sz="0" w:space="0" w:color="auto"/>
      </w:divBdr>
    </w:div>
    <w:div w:id="1120875036">
      <w:bodyDiv w:val="1"/>
      <w:marLeft w:val="0"/>
      <w:marRight w:val="0"/>
      <w:marTop w:val="0"/>
      <w:marBottom w:val="0"/>
      <w:divBdr>
        <w:top w:val="none" w:sz="0" w:space="0" w:color="auto"/>
        <w:left w:val="none" w:sz="0" w:space="0" w:color="auto"/>
        <w:bottom w:val="none" w:sz="0" w:space="0" w:color="auto"/>
        <w:right w:val="none" w:sz="0" w:space="0" w:color="auto"/>
      </w:divBdr>
    </w:div>
    <w:div w:id="1152018442">
      <w:bodyDiv w:val="1"/>
      <w:marLeft w:val="0"/>
      <w:marRight w:val="0"/>
      <w:marTop w:val="0"/>
      <w:marBottom w:val="0"/>
      <w:divBdr>
        <w:top w:val="none" w:sz="0" w:space="0" w:color="auto"/>
        <w:left w:val="none" w:sz="0" w:space="0" w:color="auto"/>
        <w:bottom w:val="none" w:sz="0" w:space="0" w:color="auto"/>
        <w:right w:val="none" w:sz="0" w:space="0" w:color="auto"/>
      </w:divBdr>
    </w:div>
    <w:div w:id="1158184525">
      <w:bodyDiv w:val="1"/>
      <w:marLeft w:val="0"/>
      <w:marRight w:val="0"/>
      <w:marTop w:val="0"/>
      <w:marBottom w:val="0"/>
      <w:divBdr>
        <w:top w:val="none" w:sz="0" w:space="0" w:color="auto"/>
        <w:left w:val="none" w:sz="0" w:space="0" w:color="auto"/>
        <w:bottom w:val="none" w:sz="0" w:space="0" w:color="auto"/>
        <w:right w:val="none" w:sz="0" w:space="0" w:color="auto"/>
      </w:divBdr>
    </w:div>
    <w:div w:id="1181313269">
      <w:bodyDiv w:val="1"/>
      <w:marLeft w:val="0"/>
      <w:marRight w:val="0"/>
      <w:marTop w:val="0"/>
      <w:marBottom w:val="0"/>
      <w:divBdr>
        <w:top w:val="none" w:sz="0" w:space="0" w:color="auto"/>
        <w:left w:val="none" w:sz="0" w:space="0" w:color="auto"/>
        <w:bottom w:val="none" w:sz="0" w:space="0" w:color="auto"/>
        <w:right w:val="none" w:sz="0" w:space="0" w:color="auto"/>
      </w:divBdr>
    </w:div>
    <w:div w:id="1181357656">
      <w:bodyDiv w:val="1"/>
      <w:marLeft w:val="0"/>
      <w:marRight w:val="0"/>
      <w:marTop w:val="0"/>
      <w:marBottom w:val="0"/>
      <w:divBdr>
        <w:top w:val="none" w:sz="0" w:space="0" w:color="auto"/>
        <w:left w:val="none" w:sz="0" w:space="0" w:color="auto"/>
        <w:bottom w:val="none" w:sz="0" w:space="0" w:color="auto"/>
        <w:right w:val="none" w:sz="0" w:space="0" w:color="auto"/>
      </w:divBdr>
    </w:div>
    <w:div w:id="1187059694">
      <w:bodyDiv w:val="1"/>
      <w:marLeft w:val="0"/>
      <w:marRight w:val="0"/>
      <w:marTop w:val="0"/>
      <w:marBottom w:val="0"/>
      <w:divBdr>
        <w:top w:val="none" w:sz="0" w:space="0" w:color="auto"/>
        <w:left w:val="none" w:sz="0" w:space="0" w:color="auto"/>
        <w:bottom w:val="none" w:sz="0" w:space="0" w:color="auto"/>
        <w:right w:val="none" w:sz="0" w:space="0" w:color="auto"/>
      </w:divBdr>
    </w:div>
    <w:div w:id="1286543019">
      <w:bodyDiv w:val="1"/>
      <w:marLeft w:val="0"/>
      <w:marRight w:val="0"/>
      <w:marTop w:val="0"/>
      <w:marBottom w:val="0"/>
      <w:divBdr>
        <w:top w:val="none" w:sz="0" w:space="0" w:color="auto"/>
        <w:left w:val="none" w:sz="0" w:space="0" w:color="auto"/>
        <w:bottom w:val="none" w:sz="0" w:space="0" w:color="auto"/>
        <w:right w:val="none" w:sz="0" w:space="0" w:color="auto"/>
      </w:divBdr>
      <w:divsChild>
        <w:div w:id="1148743766">
          <w:marLeft w:val="0"/>
          <w:marRight w:val="0"/>
          <w:marTop w:val="0"/>
          <w:marBottom w:val="0"/>
          <w:divBdr>
            <w:top w:val="none" w:sz="0" w:space="0" w:color="auto"/>
            <w:left w:val="none" w:sz="0" w:space="0" w:color="auto"/>
            <w:bottom w:val="none" w:sz="0" w:space="0" w:color="auto"/>
            <w:right w:val="none" w:sz="0" w:space="0" w:color="auto"/>
          </w:divBdr>
          <w:divsChild>
            <w:div w:id="870454514">
              <w:marLeft w:val="0"/>
              <w:marRight w:val="0"/>
              <w:marTop w:val="0"/>
              <w:marBottom w:val="0"/>
              <w:divBdr>
                <w:top w:val="none" w:sz="0" w:space="0" w:color="auto"/>
                <w:left w:val="none" w:sz="0" w:space="0" w:color="auto"/>
                <w:bottom w:val="none" w:sz="0" w:space="0" w:color="auto"/>
                <w:right w:val="none" w:sz="0" w:space="0" w:color="auto"/>
              </w:divBdr>
            </w:div>
            <w:div w:id="12134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7279">
      <w:bodyDiv w:val="1"/>
      <w:marLeft w:val="0"/>
      <w:marRight w:val="0"/>
      <w:marTop w:val="0"/>
      <w:marBottom w:val="0"/>
      <w:divBdr>
        <w:top w:val="none" w:sz="0" w:space="0" w:color="auto"/>
        <w:left w:val="none" w:sz="0" w:space="0" w:color="auto"/>
        <w:bottom w:val="none" w:sz="0" w:space="0" w:color="auto"/>
        <w:right w:val="none" w:sz="0" w:space="0" w:color="auto"/>
      </w:divBdr>
    </w:div>
    <w:div w:id="1423724414">
      <w:bodyDiv w:val="1"/>
      <w:marLeft w:val="0"/>
      <w:marRight w:val="0"/>
      <w:marTop w:val="0"/>
      <w:marBottom w:val="0"/>
      <w:divBdr>
        <w:top w:val="none" w:sz="0" w:space="0" w:color="auto"/>
        <w:left w:val="none" w:sz="0" w:space="0" w:color="auto"/>
        <w:bottom w:val="none" w:sz="0" w:space="0" w:color="auto"/>
        <w:right w:val="none" w:sz="0" w:space="0" w:color="auto"/>
      </w:divBdr>
    </w:div>
    <w:div w:id="1501264698">
      <w:bodyDiv w:val="1"/>
      <w:marLeft w:val="0"/>
      <w:marRight w:val="0"/>
      <w:marTop w:val="0"/>
      <w:marBottom w:val="0"/>
      <w:divBdr>
        <w:top w:val="none" w:sz="0" w:space="0" w:color="auto"/>
        <w:left w:val="none" w:sz="0" w:space="0" w:color="auto"/>
        <w:bottom w:val="none" w:sz="0" w:space="0" w:color="auto"/>
        <w:right w:val="none" w:sz="0" w:space="0" w:color="auto"/>
      </w:divBdr>
    </w:div>
    <w:div w:id="1510677195">
      <w:bodyDiv w:val="1"/>
      <w:marLeft w:val="0"/>
      <w:marRight w:val="0"/>
      <w:marTop w:val="0"/>
      <w:marBottom w:val="0"/>
      <w:divBdr>
        <w:top w:val="none" w:sz="0" w:space="0" w:color="auto"/>
        <w:left w:val="none" w:sz="0" w:space="0" w:color="auto"/>
        <w:bottom w:val="none" w:sz="0" w:space="0" w:color="auto"/>
        <w:right w:val="none" w:sz="0" w:space="0" w:color="auto"/>
      </w:divBdr>
    </w:div>
    <w:div w:id="1514415428">
      <w:bodyDiv w:val="1"/>
      <w:marLeft w:val="0"/>
      <w:marRight w:val="0"/>
      <w:marTop w:val="0"/>
      <w:marBottom w:val="0"/>
      <w:divBdr>
        <w:top w:val="none" w:sz="0" w:space="0" w:color="auto"/>
        <w:left w:val="none" w:sz="0" w:space="0" w:color="auto"/>
        <w:bottom w:val="none" w:sz="0" w:space="0" w:color="auto"/>
        <w:right w:val="none" w:sz="0" w:space="0" w:color="auto"/>
      </w:divBdr>
    </w:div>
    <w:div w:id="1519999754">
      <w:bodyDiv w:val="1"/>
      <w:marLeft w:val="0"/>
      <w:marRight w:val="0"/>
      <w:marTop w:val="0"/>
      <w:marBottom w:val="0"/>
      <w:divBdr>
        <w:top w:val="none" w:sz="0" w:space="0" w:color="auto"/>
        <w:left w:val="none" w:sz="0" w:space="0" w:color="auto"/>
        <w:bottom w:val="none" w:sz="0" w:space="0" w:color="auto"/>
        <w:right w:val="none" w:sz="0" w:space="0" w:color="auto"/>
      </w:divBdr>
    </w:div>
    <w:div w:id="1739667135">
      <w:bodyDiv w:val="1"/>
      <w:marLeft w:val="0"/>
      <w:marRight w:val="0"/>
      <w:marTop w:val="0"/>
      <w:marBottom w:val="0"/>
      <w:divBdr>
        <w:top w:val="none" w:sz="0" w:space="0" w:color="auto"/>
        <w:left w:val="none" w:sz="0" w:space="0" w:color="auto"/>
        <w:bottom w:val="none" w:sz="0" w:space="0" w:color="auto"/>
        <w:right w:val="none" w:sz="0" w:space="0" w:color="auto"/>
      </w:divBdr>
      <w:divsChild>
        <w:div w:id="1467552563">
          <w:marLeft w:val="0"/>
          <w:marRight w:val="0"/>
          <w:marTop w:val="0"/>
          <w:marBottom w:val="0"/>
          <w:divBdr>
            <w:top w:val="none" w:sz="0" w:space="0" w:color="auto"/>
            <w:left w:val="none" w:sz="0" w:space="0" w:color="auto"/>
            <w:bottom w:val="none" w:sz="0" w:space="0" w:color="auto"/>
            <w:right w:val="none" w:sz="0" w:space="0" w:color="auto"/>
          </w:divBdr>
        </w:div>
        <w:div w:id="318965706">
          <w:marLeft w:val="0"/>
          <w:marRight w:val="0"/>
          <w:marTop w:val="0"/>
          <w:marBottom w:val="0"/>
          <w:divBdr>
            <w:top w:val="none" w:sz="0" w:space="0" w:color="auto"/>
            <w:left w:val="none" w:sz="0" w:space="0" w:color="auto"/>
            <w:bottom w:val="none" w:sz="0" w:space="0" w:color="auto"/>
            <w:right w:val="none" w:sz="0" w:space="0" w:color="auto"/>
          </w:divBdr>
        </w:div>
        <w:div w:id="1744065727">
          <w:marLeft w:val="0"/>
          <w:marRight w:val="0"/>
          <w:marTop w:val="0"/>
          <w:marBottom w:val="0"/>
          <w:divBdr>
            <w:top w:val="none" w:sz="0" w:space="0" w:color="auto"/>
            <w:left w:val="none" w:sz="0" w:space="0" w:color="auto"/>
            <w:bottom w:val="none" w:sz="0" w:space="0" w:color="auto"/>
            <w:right w:val="none" w:sz="0" w:space="0" w:color="auto"/>
          </w:divBdr>
        </w:div>
        <w:div w:id="1084686947">
          <w:marLeft w:val="0"/>
          <w:marRight w:val="0"/>
          <w:marTop w:val="0"/>
          <w:marBottom w:val="0"/>
          <w:divBdr>
            <w:top w:val="none" w:sz="0" w:space="0" w:color="auto"/>
            <w:left w:val="none" w:sz="0" w:space="0" w:color="auto"/>
            <w:bottom w:val="none" w:sz="0" w:space="0" w:color="auto"/>
            <w:right w:val="none" w:sz="0" w:space="0" w:color="auto"/>
          </w:divBdr>
        </w:div>
        <w:div w:id="482744710">
          <w:marLeft w:val="0"/>
          <w:marRight w:val="0"/>
          <w:marTop w:val="0"/>
          <w:marBottom w:val="0"/>
          <w:divBdr>
            <w:top w:val="none" w:sz="0" w:space="0" w:color="auto"/>
            <w:left w:val="none" w:sz="0" w:space="0" w:color="auto"/>
            <w:bottom w:val="none" w:sz="0" w:space="0" w:color="auto"/>
            <w:right w:val="none" w:sz="0" w:space="0" w:color="auto"/>
          </w:divBdr>
        </w:div>
        <w:div w:id="981078744">
          <w:marLeft w:val="0"/>
          <w:marRight w:val="0"/>
          <w:marTop w:val="0"/>
          <w:marBottom w:val="0"/>
          <w:divBdr>
            <w:top w:val="none" w:sz="0" w:space="0" w:color="auto"/>
            <w:left w:val="none" w:sz="0" w:space="0" w:color="auto"/>
            <w:bottom w:val="none" w:sz="0" w:space="0" w:color="auto"/>
            <w:right w:val="none" w:sz="0" w:space="0" w:color="auto"/>
          </w:divBdr>
        </w:div>
      </w:divsChild>
    </w:div>
    <w:div w:id="1772773599">
      <w:bodyDiv w:val="1"/>
      <w:marLeft w:val="0"/>
      <w:marRight w:val="0"/>
      <w:marTop w:val="0"/>
      <w:marBottom w:val="0"/>
      <w:divBdr>
        <w:top w:val="none" w:sz="0" w:space="0" w:color="auto"/>
        <w:left w:val="none" w:sz="0" w:space="0" w:color="auto"/>
        <w:bottom w:val="none" w:sz="0" w:space="0" w:color="auto"/>
        <w:right w:val="none" w:sz="0" w:space="0" w:color="auto"/>
      </w:divBdr>
    </w:div>
    <w:div w:id="1812552702">
      <w:bodyDiv w:val="1"/>
      <w:marLeft w:val="0"/>
      <w:marRight w:val="0"/>
      <w:marTop w:val="0"/>
      <w:marBottom w:val="0"/>
      <w:divBdr>
        <w:top w:val="none" w:sz="0" w:space="0" w:color="auto"/>
        <w:left w:val="none" w:sz="0" w:space="0" w:color="auto"/>
        <w:bottom w:val="none" w:sz="0" w:space="0" w:color="auto"/>
        <w:right w:val="none" w:sz="0" w:space="0" w:color="auto"/>
      </w:divBdr>
    </w:div>
    <w:div w:id="1821536873">
      <w:bodyDiv w:val="1"/>
      <w:marLeft w:val="0"/>
      <w:marRight w:val="0"/>
      <w:marTop w:val="0"/>
      <w:marBottom w:val="0"/>
      <w:divBdr>
        <w:top w:val="none" w:sz="0" w:space="0" w:color="auto"/>
        <w:left w:val="none" w:sz="0" w:space="0" w:color="auto"/>
        <w:bottom w:val="none" w:sz="0" w:space="0" w:color="auto"/>
        <w:right w:val="none" w:sz="0" w:space="0" w:color="auto"/>
      </w:divBdr>
      <w:divsChild>
        <w:div w:id="442042982">
          <w:marLeft w:val="0"/>
          <w:marRight w:val="0"/>
          <w:marTop w:val="0"/>
          <w:marBottom w:val="0"/>
          <w:divBdr>
            <w:top w:val="none" w:sz="0" w:space="0" w:color="auto"/>
            <w:left w:val="none" w:sz="0" w:space="0" w:color="auto"/>
            <w:bottom w:val="none" w:sz="0" w:space="0" w:color="auto"/>
            <w:right w:val="none" w:sz="0" w:space="0" w:color="auto"/>
          </w:divBdr>
          <w:divsChild>
            <w:div w:id="1886063948">
              <w:marLeft w:val="0"/>
              <w:marRight w:val="0"/>
              <w:marTop w:val="0"/>
              <w:marBottom w:val="0"/>
              <w:divBdr>
                <w:top w:val="none" w:sz="0" w:space="0" w:color="auto"/>
                <w:left w:val="none" w:sz="0" w:space="0" w:color="auto"/>
                <w:bottom w:val="none" w:sz="0" w:space="0" w:color="auto"/>
                <w:right w:val="none" w:sz="0" w:space="0" w:color="auto"/>
              </w:divBdr>
            </w:div>
            <w:div w:id="1886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218">
      <w:bodyDiv w:val="1"/>
      <w:marLeft w:val="0"/>
      <w:marRight w:val="0"/>
      <w:marTop w:val="0"/>
      <w:marBottom w:val="0"/>
      <w:divBdr>
        <w:top w:val="none" w:sz="0" w:space="0" w:color="auto"/>
        <w:left w:val="none" w:sz="0" w:space="0" w:color="auto"/>
        <w:bottom w:val="none" w:sz="0" w:space="0" w:color="auto"/>
        <w:right w:val="none" w:sz="0" w:space="0" w:color="auto"/>
      </w:divBdr>
      <w:divsChild>
        <w:div w:id="666395918">
          <w:marLeft w:val="0"/>
          <w:marRight w:val="0"/>
          <w:marTop w:val="0"/>
          <w:marBottom w:val="0"/>
          <w:divBdr>
            <w:top w:val="none" w:sz="0" w:space="0" w:color="auto"/>
            <w:left w:val="none" w:sz="0" w:space="0" w:color="auto"/>
            <w:bottom w:val="none" w:sz="0" w:space="0" w:color="auto"/>
            <w:right w:val="none" w:sz="0" w:space="0" w:color="auto"/>
          </w:divBdr>
        </w:div>
      </w:divsChild>
    </w:div>
    <w:div w:id="1917468530">
      <w:bodyDiv w:val="1"/>
      <w:marLeft w:val="0"/>
      <w:marRight w:val="0"/>
      <w:marTop w:val="0"/>
      <w:marBottom w:val="0"/>
      <w:divBdr>
        <w:top w:val="none" w:sz="0" w:space="0" w:color="auto"/>
        <w:left w:val="none" w:sz="0" w:space="0" w:color="auto"/>
        <w:bottom w:val="none" w:sz="0" w:space="0" w:color="auto"/>
        <w:right w:val="none" w:sz="0" w:space="0" w:color="auto"/>
      </w:divBdr>
    </w:div>
    <w:div w:id="21180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acog.org/Resources-And-Publications/Committee-Opinions/Committee-on-Health-Care-for-Underserved-Women/Oral-Health-Care-During-Pregnancy-and-Through-the-Lifespan" TargetMode="External"/><Relationship Id="rId39" Type="http://schemas.openxmlformats.org/officeDocument/2006/relationships/hyperlink" Target="http://www.mhqp.org/guidelines/perinatalPDF/MHQP%202014%20Perinatal%20Guidelines.pdf" TargetMode="External"/><Relationship Id="rId21" Type="http://schemas.openxmlformats.org/officeDocument/2006/relationships/hyperlink" Target="http://www.mchoralhealth.org/SpecialCare/index.htm" TargetMode="External"/><Relationship Id="rId34" Type="http://schemas.openxmlformats.org/officeDocument/2006/relationships/hyperlink" Target="http://pediatrics.aappublications.org/content/111/5/1113.full.pdf" TargetMode="External"/><Relationship Id="rId42" Type="http://schemas.openxmlformats.org/officeDocument/2006/relationships/hyperlink" Target="https://www.health.ny.gov/publications/0824.pdf" TargetMode="External"/><Relationship Id="rId47" Type="http://schemas.openxmlformats.org/officeDocument/2006/relationships/hyperlink" Target="http://www2.aap.org/oralhealth/riskassessmenttool.html" TargetMode="External"/><Relationship Id="rId50" Type="http://schemas.openxmlformats.org/officeDocument/2006/relationships/hyperlink" Target="http://www.smilesforlifeoralhealth.org/buildcontent.aspx?tut=555&amp;pagekey=62948&amp;cbreceipt=0" TargetMode="External"/><Relationship Id="rId55" Type="http://schemas.openxmlformats.org/officeDocument/2006/relationships/hyperlink" Target="http://www.masshealth-dental.net" TargetMode="External"/><Relationship Id="rId63" Type="http://schemas.openxmlformats.org/officeDocument/2006/relationships/hyperlink" Target="http://www.acog.org/Resources-And-Publications/Committee-Opinions/Committee-on-Health-Care-for-Underserved-Women/Oral-Health-Care-During-Pregnancy-and-Through-the-Lifespan" TargetMode="External"/><Relationship Id="rId68" Type="http://schemas.openxmlformats.org/officeDocument/2006/relationships/hyperlink" Target="http://mchb.hrsa.gov/cshcn0910/population/cp.html" TargetMode="External"/><Relationship Id="rId76" Type="http://schemas.openxmlformats.org/officeDocument/2006/relationships/hyperlink" Target="http://www.marchofdimes.org/pregnancy/vitamins-and-minerals-during-pregnancy.aspx" TargetMode="External"/><Relationship Id="rId7" Type="http://schemas.openxmlformats.org/officeDocument/2006/relationships/endnotes" Target="endnotes.xml"/><Relationship Id="rId71" Type="http://schemas.openxmlformats.org/officeDocument/2006/relationships/hyperlink" Target="http://www.publichealthreports.org/documents/PHS_2015_Fluoride_Guidelines.pdf"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www.aapd.org/media/Policies_Guidelines/P_ECCClassifications.pdf" TargetMode="External"/><Relationship Id="rId107" Type="http://schemas.microsoft.com/office/2011/relationships/commentsExtended" Target="commentsExtended.xml"/><Relationship Id="rId11" Type="http://schemas.openxmlformats.org/officeDocument/2006/relationships/header" Target="header3.xml"/><Relationship Id="rId24" Type="http://schemas.openxmlformats.org/officeDocument/2006/relationships/hyperlink" Target="http://illinoisaap.org/2010/08/bright-smiles-from-birth-training-video/%20" TargetMode="External"/><Relationship Id="rId32" Type="http://schemas.openxmlformats.org/officeDocument/2006/relationships/hyperlink" Target="http://www.aapd.org/media/Policies_Guidelines/G_SHCN.pdf" TargetMode="External"/><Relationship Id="rId37" Type="http://schemas.openxmlformats.org/officeDocument/2006/relationships/hyperlink" Target="http://www.cdc.gov/oralhealth/children_adults/child.htm" TargetMode="External"/><Relationship Id="rId40" Type="http://schemas.openxmlformats.org/officeDocument/2006/relationships/hyperlink" Target="http://www.mhqp.org/EmailLinks/MHQP%20Perinatal%20Preventative%20Care%20Guidelines%202016.pdf" TargetMode="External"/><Relationship Id="rId45" Type="http://schemas.openxmlformats.org/officeDocument/2006/relationships/hyperlink" Target="http://illinoisaap.org/2010/08/bright-smiles-from-birth-training-video/" TargetMode="External"/><Relationship Id="rId53" Type="http://schemas.openxmlformats.org/officeDocument/2006/relationships/hyperlink" Target="http://www.smilesforlifeoralhealth.org/buildcontent.aspx?tut=584&amp;pagekey=64563&amp;cbreceipt=0" TargetMode="External"/><Relationship Id="rId58" Type="http://schemas.openxmlformats.org/officeDocument/2006/relationships/hyperlink" Target="mailto:Oral.Health@state.ma.us" TargetMode="External"/><Relationship Id="rId66" Type="http://schemas.openxmlformats.org/officeDocument/2006/relationships/hyperlink" Target="http://thenationshealth.aphapublications.org/content/44/3/1.1.full" TargetMode="External"/><Relationship Id="rId74" Type="http://schemas.openxmlformats.org/officeDocument/2006/relationships/hyperlink" Target="http://www.marchofdimes.org/pregnancy/foods-to-avoid-or-limit-during-pregnancy.aspx"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ilikemyteeth.org/" TargetMode="External"/><Relationship Id="rId10" Type="http://schemas.openxmlformats.org/officeDocument/2006/relationships/footer" Target="footer1.xml"/><Relationship Id="rId19" Type="http://schemas.openxmlformats.org/officeDocument/2006/relationships/hyperlink" Target="http://www.mhqp.org/guidelines/perinatalPDF/MHQP%202014%20Perinatal%20Guidelines.pdf" TargetMode="External"/><Relationship Id="rId31" Type="http://schemas.openxmlformats.org/officeDocument/2006/relationships/hyperlink" Target="http://www.aapd.org/media/Policies_Guidelines/G_Periodicity.pdf" TargetMode="External"/><Relationship Id="rId44" Type="http://schemas.openxmlformats.org/officeDocument/2006/relationships/hyperlink" Target="https://brightfutures.aap.org/Bright%20Futures%20Documents/8-Promoting_Oral_Health.pdf" TargetMode="External"/><Relationship Id="rId52" Type="http://schemas.openxmlformats.org/officeDocument/2006/relationships/hyperlink" Target="http://www.smilesforlifeoralhealth.org/buildcontent.aspx?tut=560&amp;pagekey=61366&amp;cbreceipt=0" TargetMode="External"/><Relationship Id="rId60" Type="http://schemas.openxmlformats.org/officeDocument/2006/relationships/hyperlink" Target="http://www.ada.org/en/public-programs/%20advocating-for-the-public/fluoride-and-fluoridation/ada-fluoridation-resources" TargetMode="External"/><Relationship Id="rId65" Type="http://schemas.openxmlformats.org/officeDocument/2006/relationships/hyperlink" Target="http://www.cdc.gov/NCCDPHP/publications/AAG/pdf/doh.pdf" TargetMode="External"/><Relationship Id="rId73" Type="http://schemas.openxmlformats.org/officeDocument/2006/relationships/hyperlink" Target="http://www.marchofdimes.org/pregnancy/omega-3-fatty-acids.aspx"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www2.aap.org/oralhealth/riskassessmenttool.html" TargetMode="External"/><Relationship Id="rId27" Type="http://schemas.openxmlformats.org/officeDocument/2006/relationships/hyperlink" Target="http://www.aapd.org/media/Policies_Guidelines/G_CariesRiskAssessment.pdf" TargetMode="External"/><Relationship Id="rId30" Type="http://schemas.openxmlformats.org/officeDocument/2006/relationships/hyperlink" Target="http://www.aapd.org/media/Policies_Guidelines/G_PerinatalOralHealthCare.pdf" TargetMode="External"/><Relationship Id="rId35" Type="http://schemas.openxmlformats.org/officeDocument/2006/relationships/hyperlink" Target="http://www.fda.gov/Radiation-EmittingProducts/%20RadiationEmittingProductsandProcedures/MedicalImaging/MedicalX-Rays/ucm116504.htm" TargetMode="External"/><Relationship Id="rId43" Type="http://schemas.openxmlformats.org/officeDocument/2006/relationships/hyperlink" Target="http://www.scdhec.gov/library/cr-009437.pdf" TargetMode="External"/><Relationship Id="rId48" Type="http://schemas.openxmlformats.org/officeDocument/2006/relationships/hyperlink" Target="http://www.ada.org/~/media/ADA/Science%20and%20Research/Files/topic_caries_over6.ashx" TargetMode="External"/><Relationship Id="rId56" Type="http://schemas.openxmlformats.org/officeDocument/2006/relationships/hyperlink" Target="http://www.masshealth-dental.net" TargetMode="External"/><Relationship Id="rId64" Type="http://schemas.openxmlformats.org/officeDocument/2006/relationships/hyperlink" Target="http://www.healthypeople.gov/2020/topics" TargetMode="External"/><Relationship Id="rId69" Type="http://schemas.openxmlformats.org/officeDocument/2006/relationships/hyperlink" Target="http://www.bu.edu/creedd/files/2009/05/Oral-Health-Of-Massachusetts-Children-2008.pdf" TargetMode="External"/><Relationship Id="rId77" Type="http://schemas.openxmlformats.org/officeDocument/2006/relationships/hyperlink" Target="http://www.marchofdimes.org/pregnancy/eating-healthy-during-pregnancy.aspx" TargetMode="External"/><Relationship Id="rId8" Type="http://schemas.openxmlformats.org/officeDocument/2006/relationships/header" Target="header1.xml"/><Relationship Id="rId51" Type="http://schemas.openxmlformats.org/officeDocument/2006/relationships/hyperlink" Target="http://www.smilesforlifeoralhealth.org/buildcontent.aspx?tut=557&amp;pagekey=61354&amp;cbreceipt=0" TargetMode="External"/><Relationship Id="rId72" Type="http://schemas.openxmlformats.org/officeDocument/2006/relationships/hyperlink" Target="http://www.ada.org/en/member-center/oral-health-topics/fluoride-supplements" TargetMode="External"/><Relationship Id="rId3" Type="http://schemas.microsoft.com/office/2007/relationships/stylesWithEffects" Target="stylesWithEffects.xml"/><Relationship Id="rId12" Type="http://schemas.openxmlformats.org/officeDocument/2006/relationships/hyperlink" Target="http://www.mass.gov/dph/oralhealthguidelines" TargetMode="External"/><Relationship Id="rId17" Type="http://schemas.openxmlformats.org/officeDocument/2006/relationships/footer" Target="footer4.xml"/><Relationship Id="rId25" Type="http://schemas.openxmlformats.org/officeDocument/2006/relationships/hyperlink" Target="http://www2.aap.org/oralhealth/riskassessmenttool.html" TargetMode="External"/><Relationship Id="rId33" Type="http://schemas.openxmlformats.org/officeDocument/2006/relationships/hyperlink" Target="http://www.healthychildren.org/English/healthy-living/oral-health/Pages/Brushing-Up-on-Oral-Health-Never-Too-Early-to-Start.aspx" TargetMode="External"/><Relationship Id="rId38" Type="http://schemas.openxmlformats.org/officeDocument/2006/relationships/hyperlink" Target="http://www.cdc.gov/NCCDPHP/publications/AAG/pdf/doh.pdf" TargetMode="External"/><Relationship Id="rId46" Type="http://schemas.openxmlformats.org/officeDocument/2006/relationships/hyperlink" Target="http://www2.aap.org/commpeds/dochs/oralhealth/EducationAndTraining.html" TargetMode="External"/><Relationship Id="rId59" Type="http://schemas.openxmlformats.org/officeDocument/2006/relationships/hyperlink" Target="http://www.mass.gov/dph/oralhealth" TargetMode="External"/><Relationship Id="rId67" Type="http://schemas.openxmlformats.org/officeDocument/2006/relationships/hyperlink" Target="http://www.cdc.gov/OralHealth/oral_health_disparities" TargetMode="External"/><Relationship Id="rId108" Type="http://schemas.microsoft.com/office/2011/relationships/people" Target="people.xml"/><Relationship Id="rId20" Type="http://schemas.openxmlformats.org/officeDocument/2006/relationships/hyperlink" Target="http://www.mhqp.org/EmailLinks/MHQP%20Perinatal%20Preventative%20Care%20Guidelines%202016.pdf" TargetMode="External"/><Relationship Id="rId41" Type="http://schemas.openxmlformats.org/officeDocument/2006/relationships/hyperlink" Target="http://www.mchoralhealth.org/SpecialCare/index.htm" TargetMode="External"/><Relationship Id="rId54" Type="http://schemas.openxmlformats.org/officeDocument/2006/relationships/hyperlink" Target="http://www.smilesforlifeoralhealth.org/buildcontent.aspx?tut=585&amp;pagekey=64650&amp;cbreceipt=0" TargetMode="External"/><Relationship Id="rId62" Type="http://schemas.openxmlformats.org/officeDocument/2006/relationships/hyperlink" Target="http://www.cdc.gov/fluoridation/" TargetMode="External"/><Relationship Id="rId70" Type="http://schemas.openxmlformats.org/officeDocument/2006/relationships/hyperlink" Target="http://www.childhealthdata.org" TargetMode="External"/><Relationship Id="rId75" Type="http://schemas.openxmlformats.org/officeDocument/2006/relationships/hyperlink" Target="http://www.marchofdimes.org/pregnancy/heartburn-and-indigestion.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smilesforlifeoralhealth.org/buildcontent.aspx?tut=585&amp;pagekey=64650&amp;cbreceipt=0" TargetMode="External"/><Relationship Id="rId28" Type="http://schemas.openxmlformats.org/officeDocument/2006/relationships/hyperlink" Target="http://www.aapd.org/media/Policies_Guidelines/G_InfantOralHealthCare.pdf" TargetMode="External"/><Relationship Id="rId36" Type="http://schemas.openxmlformats.org/officeDocument/2006/relationships/hyperlink" Target="http://www.cdafoundation.org/Portals/0/pdfs/poh_guidelines.pdf" TargetMode="External"/><Relationship Id="rId49" Type="http://schemas.openxmlformats.org/officeDocument/2006/relationships/hyperlink" Target="http://www.mchoralhealth.org/pocket/index.html" TargetMode="External"/><Relationship Id="rId57" Type="http://schemas.openxmlformats.org/officeDocument/2006/relationships/hyperlink" Target="http://www.masshealth-dent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Lin13</b:Tag>
    <b:SourceType>JournalArticle</b:SourceType>
    <b:Guid>{8F0568C0-E9ED-4027-B74F-F6713F039726}</b:Guid>
    <b:Title>Effect of maternal use of chewing gums containing xylitol on transmission of mutans streptococci in children: a meta-analysis of randomized controlled trials.</b:Title>
    <b:Year>2013</b:Year>
    <b:Publisher>John Wiley &amp; Sons Ltd</b:Publisher>
    <b:Author>
      <b:Author>
        <b:NameList>
          <b:Person>
            <b:Last>Lin HK1</b:Last>
            <b:First>Fang</b:First>
            <b:Middle>CE, Huang MS, Cheng HC, Huang TW, Chang HT, Tam KW.</b:Middle>
          </b:Person>
        </b:NameList>
      </b:Author>
    </b:Author>
    <b:JournalName>International Journal of Paediatric Dentistry</b:JournalName>
    <b:YearAccessed>2015</b:YearAccessed>
    <b:MonthAccessed>September</b:MonthAccessed>
    <b:DayAccessed>27</b:DayAccessed>
    <b:URL>http://onlinelibrary.wiley.com.ezproxy.library.tufts.edu/doi/10.1111/ipd.12155/abstract;jsessionid=313C5BC8F89B6503F39FFFEF9B0B6B57.f04t02</b:URL>
    <b:DOI>10.1111/ipd.12155</b:DOI>
    <b:RefOrder>1</b:RefOrder>
  </b:Source>
</b:Sources>
</file>

<file path=customXml/itemProps1.xml><?xml version="1.0" encoding="utf-8"?>
<ds:datastoreItem xmlns:ds="http://schemas.openxmlformats.org/officeDocument/2006/customXml" ds:itemID="{9BAE6FB2-2CD5-4FCF-A20E-0CC2F997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59</Pages>
  <Words>19468</Words>
  <Characters>110968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130176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Flaherty</dc:creator>
  <cp:lastModifiedBy> </cp:lastModifiedBy>
  <cp:revision>40</cp:revision>
  <cp:lastPrinted>2016-02-23T17:12:00Z</cp:lastPrinted>
  <dcterms:created xsi:type="dcterms:W3CDTF">2016-02-18T14:12:00Z</dcterms:created>
  <dcterms:modified xsi:type="dcterms:W3CDTF">2016-03-03T20:35:00Z</dcterms:modified>
</cp:coreProperties>
</file>