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2A" w:rsidRDefault="00155F2A">
      <w:bookmarkStart w:id="0" w:name="_GoBack"/>
      <w:bookmarkEnd w:id="0"/>
    </w:p>
    <w:tbl>
      <w:tblPr>
        <w:tblStyle w:val="TableGrid"/>
        <w:tblW w:w="11046" w:type="dxa"/>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16"/>
        <w:gridCol w:w="6058"/>
        <w:gridCol w:w="2672"/>
      </w:tblGrid>
      <w:tr w:rsidR="00155F2A" w:rsidTr="00155F2A">
        <w:trPr>
          <w:trHeight w:val="2734"/>
        </w:trPr>
        <w:tc>
          <w:tcPr>
            <w:tcW w:w="2316" w:type="dxa"/>
          </w:tcPr>
          <w:p w:rsidR="00155F2A" w:rsidRDefault="00155F2A" w:rsidP="00155F2A">
            <w:pPr>
              <w:pStyle w:val="Default"/>
              <w:jc w:val="center"/>
              <w:rPr>
                <w:sz w:val="20"/>
              </w:rPr>
            </w:pPr>
            <w:r w:rsidRPr="00155F2A">
              <w:rPr>
                <w:noProof/>
                <w:sz w:val="20"/>
              </w:rPr>
              <w:drawing>
                <wp:inline distT="0" distB="0" distL="0" distR="0" wp14:anchorId="5B49A438" wp14:editId="332DF147">
                  <wp:extent cx="621053" cy="78377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785" cy="807410"/>
                          </a:xfrm>
                          <a:prstGeom prst="rect">
                            <a:avLst/>
                          </a:prstGeom>
                          <a:noFill/>
                          <a:ln>
                            <a:noFill/>
                          </a:ln>
                        </pic:spPr>
                      </pic:pic>
                    </a:graphicData>
                  </a:graphic>
                </wp:inline>
              </w:drawing>
            </w:r>
          </w:p>
          <w:p w:rsidR="00155F2A" w:rsidRDefault="00155F2A" w:rsidP="00155F2A">
            <w:pPr>
              <w:pStyle w:val="Default"/>
              <w:jc w:val="center"/>
              <w:rPr>
                <w:sz w:val="20"/>
              </w:rPr>
            </w:pPr>
          </w:p>
          <w:p w:rsidR="00155F2A" w:rsidRPr="00155F2A" w:rsidRDefault="00155F2A" w:rsidP="00155F2A">
            <w:pPr>
              <w:pStyle w:val="Default"/>
              <w:jc w:val="center"/>
              <w:rPr>
                <w:sz w:val="20"/>
              </w:rPr>
            </w:pPr>
            <w:r w:rsidRPr="00155F2A">
              <w:rPr>
                <w:sz w:val="20"/>
              </w:rPr>
              <w:t>CHARLES D. BAKER</w:t>
            </w:r>
          </w:p>
          <w:p w:rsidR="00155F2A" w:rsidRPr="00155F2A" w:rsidRDefault="00155F2A" w:rsidP="00155F2A">
            <w:pPr>
              <w:pStyle w:val="Default"/>
              <w:jc w:val="center"/>
              <w:rPr>
                <w:sz w:val="14"/>
                <w:szCs w:val="18"/>
              </w:rPr>
            </w:pPr>
            <w:r w:rsidRPr="00155F2A">
              <w:rPr>
                <w:sz w:val="14"/>
                <w:szCs w:val="18"/>
              </w:rPr>
              <w:t>Governor</w:t>
            </w:r>
            <w:r w:rsidRPr="00155F2A">
              <w:rPr>
                <w:sz w:val="14"/>
                <w:szCs w:val="18"/>
              </w:rPr>
              <w:br/>
            </w:r>
          </w:p>
          <w:p w:rsidR="00155F2A" w:rsidRPr="00155F2A" w:rsidRDefault="00155F2A" w:rsidP="00155F2A">
            <w:pPr>
              <w:pStyle w:val="Default"/>
              <w:jc w:val="center"/>
              <w:rPr>
                <w:sz w:val="20"/>
              </w:rPr>
            </w:pPr>
            <w:r w:rsidRPr="00155F2A">
              <w:rPr>
                <w:sz w:val="20"/>
              </w:rPr>
              <w:t>KARYN E. POLITO</w:t>
            </w:r>
          </w:p>
          <w:p w:rsidR="00155F2A" w:rsidRPr="00155F2A" w:rsidRDefault="00155F2A" w:rsidP="00155F2A">
            <w:pPr>
              <w:pStyle w:val="Default"/>
              <w:jc w:val="center"/>
              <w:rPr>
                <w:sz w:val="14"/>
                <w:szCs w:val="18"/>
              </w:rPr>
            </w:pPr>
            <w:r w:rsidRPr="00155F2A">
              <w:rPr>
                <w:sz w:val="14"/>
                <w:szCs w:val="18"/>
              </w:rPr>
              <w:t>Lieutenant Governor</w:t>
            </w:r>
          </w:p>
          <w:p w:rsidR="00155F2A" w:rsidRPr="00155F2A" w:rsidRDefault="00155F2A"/>
        </w:tc>
        <w:tc>
          <w:tcPr>
            <w:tcW w:w="6058" w:type="dxa"/>
          </w:tcPr>
          <w:p w:rsidR="00155F2A" w:rsidRPr="00155F2A" w:rsidRDefault="00155F2A" w:rsidP="00155F2A">
            <w:pPr>
              <w:pStyle w:val="Default"/>
              <w:jc w:val="center"/>
            </w:pPr>
          </w:p>
          <w:p w:rsidR="00155F2A" w:rsidRDefault="00155F2A" w:rsidP="00155F2A">
            <w:pPr>
              <w:pStyle w:val="Default"/>
              <w:jc w:val="center"/>
            </w:pPr>
          </w:p>
          <w:p w:rsidR="00155F2A" w:rsidRPr="00155F2A" w:rsidRDefault="00155F2A" w:rsidP="00155F2A">
            <w:pPr>
              <w:pStyle w:val="Default"/>
              <w:jc w:val="center"/>
            </w:pPr>
            <w:r w:rsidRPr="00155F2A">
              <w:t>The Commonwealth of Massachusetts</w:t>
            </w:r>
          </w:p>
          <w:p w:rsidR="00155F2A" w:rsidRPr="00155F2A" w:rsidRDefault="00155F2A" w:rsidP="00155F2A">
            <w:pPr>
              <w:pStyle w:val="Default"/>
              <w:jc w:val="center"/>
            </w:pPr>
            <w:r w:rsidRPr="00155F2A">
              <w:t>Executive Office of Health and Human Services</w:t>
            </w:r>
          </w:p>
          <w:p w:rsidR="00155F2A" w:rsidRPr="00155F2A" w:rsidRDefault="00155F2A" w:rsidP="00155F2A">
            <w:pPr>
              <w:pStyle w:val="Default"/>
              <w:jc w:val="center"/>
            </w:pPr>
            <w:r w:rsidRPr="00155F2A">
              <w:t>Department of Public Health</w:t>
            </w:r>
          </w:p>
          <w:p w:rsidR="00155F2A" w:rsidRPr="00155F2A" w:rsidRDefault="00155F2A" w:rsidP="00155F2A">
            <w:pPr>
              <w:pStyle w:val="Default"/>
              <w:jc w:val="center"/>
            </w:pPr>
            <w:r w:rsidRPr="00155F2A">
              <w:t>250 Washington Street, Boston, MA 02108-4619</w:t>
            </w:r>
          </w:p>
          <w:p w:rsidR="00155F2A" w:rsidRPr="00155F2A" w:rsidRDefault="00155F2A"/>
        </w:tc>
        <w:tc>
          <w:tcPr>
            <w:tcW w:w="2672" w:type="dxa"/>
          </w:tcPr>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Default="00155F2A" w:rsidP="00155F2A">
            <w:pPr>
              <w:pStyle w:val="Default"/>
              <w:jc w:val="center"/>
              <w:rPr>
                <w:sz w:val="20"/>
              </w:rPr>
            </w:pPr>
          </w:p>
          <w:p w:rsidR="00155F2A" w:rsidRPr="00155F2A" w:rsidRDefault="00155F2A" w:rsidP="00155F2A">
            <w:pPr>
              <w:pStyle w:val="Default"/>
              <w:jc w:val="center"/>
              <w:rPr>
                <w:sz w:val="20"/>
              </w:rPr>
            </w:pPr>
            <w:r w:rsidRPr="00155F2A">
              <w:rPr>
                <w:sz w:val="20"/>
              </w:rPr>
              <w:t>MARYLOU SUDDERS</w:t>
            </w:r>
          </w:p>
          <w:p w:rsidR="00155F2A" w:rsidRPr="00155F2A" w:rsidRDefault="00155F2A" w:rsidP="00155F2A">
            <w:pPr>
              <w:pStyle w:val="Default"/>
              <w:jc w:val="center"/>
              <w:rPr>
                <w:sz w:val="14"/>
                <w:szCs w:val="18"/>
              </w:rPr>
            </w:pPr>
            <w:r w:rsidRPr="00155F2A">
              <w:rPr>
                <w:sz w:val="14"/>
                <w:szCs w:val="18"/>
              </w:rPr>
              <w:t>Secretary</w:t>
            </w:r>
          </w:p>
          <w:p w:rsidR="00155F2A" w:rsidRPr="00155F2A" w:rsidRDefault="00155F2A" w:rsidP="00155F2A">
            <w:pPr>
              <w:pStyle w:val="Default"/>
              <w:jc w:val="center"/>
              <w:rPr>
                <w:sz w:val="20"/>
              </w:rPr>
            </w:pPr>
            <w:r w:rsidRPr="00155F2A">
              <w:rPr>
                <w:sz w:val="20"/>
              </w:rPr>
              <w:t xml:space="preserve">MONICA BHAREL, MD, MPH </w:t>
            </w:r>
            <w:r w:rsidRPr="00155F2A">
              <w:rPr>
                <w:sz w:val="20"/>
              </w:rPr>
              <w:br/>
            </w:r>
            <w:r w:rsidRPr="00155F2A">
              <w:rPr>
                <w:sz w:val="14"/>
                <w:szCs w:val="18"/>
              </w:rPr>
              <w:t>Commissioner</w:t>
            </w:r>
          </w:p>
          <w:p w:rsidR="00155F2A" w:rsidRPr="00155F2A" w:rsidRDefault="00155F2A" w:rsidP="00155F2A">
            <w:pPr>
              <w:pStyle w:val="Default"/>
              <w:jc w:val="center"/>
              <w:rPr>
                <w:sz w:val="20"/>
              </w:rPr>
            </w:pPr>
            <w:r w:rsidRPr="00155F2A">
              <w:rPr>
                <w:sz w:val="20"/>
              </w:rPr>
              <w:t>Tel: 617-624-6000</w:t>
            </w:r>
          </w:p>
          <w:p w:rsidR="00155F2A" w:rsidRPr="00155F2A" w:rsidRDefault="001C1407" w:rsidP="00155F2A">
            <w:pPr>
              <w:pStyle w:val="Default"/>
              <w:jc w:val="center"/>
              <w:rPr>
                <w:sz w:val="20"/>
              </w:rPr>
            </w:pPr>
            <w:hyperlink r:id="rId7" w:history="1">
              <w:r w:rsidR="00155F2A" w:rsidRPr="00155F2A">
                <w:rPr>
                  <w:rStyle w:val="Hyperlink"/>
                  <w:sz w:val="20"/>
                </w:rPr>
                <w:t>www.mass.gov/dph</w:t>
              </w:r>
            </w:hyperlink>
          </w:p>
          <w:p w:rsidR="00155F2A" w:rsidRDefault="00155F2A"/>
        </w:tc>
      </w:tr>
    </w:tbl>
    <w:p w:rsidR="00155F2A" w:rsidRDefault="00155F2A" w:rsidP="00155F2A">
      <w:pPr>
        <w:pStyle w:val="Default"/>
        <w:jc w:val="center"/>
        <w:rPr>
          <w:rFonts w:ascii="Times New Roman" w:hAnsi="Times New Roman" w:cs="Times New Roman"/>
          <w:b/>
          <w:bCs/>
          <w:sz w:val="22"/>
          <w:szCs w:val="22"/>
        </w:rPr>
      </w:pPr>
    </w:p>
    <w:p w:rsidR="00155F2A" w:rsidRDefault="00155F2A" w:rsidP="00155F2A">
      <w:pPr>
        <w:pStyle w:val="Default"/>
        <w:jc w:val="center"/>
        <w:rPr>
          <w:rFonts w:ascii="Times New Roman" w:hAnsi="Times New Roman" w:cs="Times New Roman"/>
          <w:b/>
          <w:bCs/>
          <w:sz w:val="22"/>
          <w:szCs w:val="22"/>
        </w:rPr>
      </w:pPr>
      <w:r>
        <w:rPr>
          <w:rFonts w:ascii="Times New Roman" w:hAnsi="Times New Roman" w:cs="Times New Roman"/>
          <w:b/>
          <w:bCs/>
          <w:sz w:val="22"/>
          <w:szCs w:val="22"/>
        </w:rPr>
        <w:t>ORDER OF THE COMMISSIONER OF PUBLIC HEALTH ALLOWING CERTAIN INDIVIDUALS TO ADMINISTER INFLUENZA VACCINE</w:t>
      </w:r>
    </w:p>
    <w:p w:rsidR="00155F2A" w:rsidRDefault="00155F2A" w:rsidP="00155F2A">
      <w:pPr>
        <w:pStyle w:val="Default"/>
        <w:rPr>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The purpose of this Order is to make possible the prompt administration of influenza vaccine in order to reduce morbidity and mortality from seasonal influenza. </w:t>
      </w:r>
    </w:p>
    <w:p w:rsidR="00155F2A" w:rsidRDefault="00155F2A" w:rsidP="00155F2A">
      <w:pPr>
        <w:pStyle w:val="Default"/>
        <w:rPr>
          <w:sz w:val="22"/>
          <w:szCs w:val="22"/>
        </w:rPr>
      </w:pPr>
    </w:p>
    <w:p w:rsidR="00155F2A" w:rsidRDefault="00155F2A" w:rsidP="00155F2A">
      <w:pPr>
        <w:pStyle w:val="Default"/>
        <w:rPr>
          <w:sz w:val="22"/>
          <w:szCs w:val="22"/>
        </w:rPr>
      </w:pPr>
      <w:r>
        <w:rPr>
          <w:rFonts w:ascii="Times New Roman" w:hAnsi="Times New Roman" w:cs="Times New Roman"/>
          <w:sz w:val="22"/>
          <w:szCs w:val="22"/>
        </w:rPr>
        <w:t xml:space="preserve">I hereby determine that there will be insufficient health care professionals available for timely vaccine administration. Therefore, pursuant to my authority, as set out in G.L. c. 94C, § 7(g) and 105 CMR 700.003(H), I authorize the following individuals to possess and administer influenza vaccine as set out in this Order and accompanying guidance: </w:t>
      </w:r>
    </w:p>
    <w:p w:rsidR="00155F2A" w:rsidRDefault="00155F2A" w:rsidP="00155F2A">
      <w:pPr>
        <w:pStyle w:val="Default"/>
        <w:numPr>
          <w:ilvl w:val="0"/>
          <w:numId w:val="1"/>
        </w:numPr>
        <w:spacing w:after="22"/>
        <w:rPr>
          <w:sz w:val="22"/>
          <w:szCs w:val="22"/>
        </w:rPr>
      </w:pPr>
      <w:r>
        <w:rPr>
          <w:rFonts w:ascii="Times New Roman" w:hAnsi="Times New Roman" w:cs="Times New Roman"/>
          <w:sz w:val="22"/>
          <w:szCs w:val="22"/>
        </w:rPr>
        <w:t xml:space="preserve">Paramedics who are duly certified by the Department of Public Health (the Department), and working in conjunction with ambulance services licensed by the Department; and </w:t>
      </w:r>
    </w:p>
    <w:p w:rsidR="00155F2A" w:rsidRDefault="00155F2A" w:rsidP="00155F2A">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Medical and nursing students enrolled in an approved or accredited program for licensure and acting in accordance with the policies of that program.</w:t>
      </w:r>
    </w:p>
    <w:p w:rsidR="00155F2A" w:rsidRDefault="00155F2A" w:rsidP="00155F2A">
      <w:pPr>
        <w:pStyle w:val="Default"/>
        <w:rPr>
          <w:rFonts w:ascii="Times New Roman" w:hAnsi="Times New Roman" w:cs="Times New Roman"/>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Any paramedic, medical or nursing student administering influenza vaccine shall administer the vaccine in accordance with the order or prescription of a duly registered practitioner authorized to issue an order or prescription for a vaccine pursuant to G.L. c. 94C. Any paramedic administering influenza vaccine shall receive appropriate training in the administration of the vaccine. Any medical or nursing student administering influenza vaccine shall have been appropriately trained in the administration of the vaccine and be directly supervised by a licensed and qualified health care professional. Anyone administering influenza vaccine in accordance with this Order must comply with written protocols to ensure proper storage, handling, and return of vaccine; record keeping regarding administration; response to adverse events; and safe and appropriate administration of the vaccine, as set out in guidance issued by the Department, pursuant to this Order. </w:t>
      </w:r>
    </w:p>
    <w:p w:rsidR="00155F2A" w:rsidRDefault="00155F2A" w:rsidP="00155F2A">
      <w:pPr>
        <w:pStyle w:val="Default"/>
        <w:rPr>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This Order shall take effect immediately and shall remain in effect until rescinded or modified. </w:t>
      </w:r>
    </w:p>
    <w:p w:rsidR="00155F2A" w:rsidRDefault="00155F2A" w:rsidP="00155F2A">
      <w:pPr>
        <w:pStyle w:val="Default"/>
        <w:rPr>
          <w:rFonts w:ascii="Times New Roman" w:hAnsi="Times New Roman" w:cs="Times New Roman"/>
          <w:sz w:val="22"/>
          <w:szCs w:val="22"/>
        </w:rPr>
      </w:pP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IT IS SO ORDERED. </w:t>
      </w:r>
    </w:p>
    <w:p w:rsidR="00155F2A" w:rsidRDefault="00155F2A" w:rsidP="00155F2A">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_____________________________________ </w:t>
      </w:r>
    </w:p>
    <w:p w:rsidR="00155F2A" w:rsidRDefault="00155F2A" w:rsidP="00155F2A">
      <w:pPr>
        <w:pStyle w:val="Default"/>
        <w:ind w:left="5205"/>
        <w:rPr>
          <w:rFonts w:ascii="Times New Roman" w:hAnsi="Times New Roman" w:cs="Times New Roman"/>
          <w:sz w:val="22"/>
          <w:szCs w:val="22"/>
        </w:rPr>
      </w:pPr>
      <w:r>
        <w:rPr>
          <w:rFonts w:ascii="Times New Roman" w:hAnsi="Times New Roman" w:cs="Times New Roman"/>
          <w:sz w:val="22"/>
          <w:szCs w:val="22"/>
        </w:rPr>
        <w:br/>
        <w:t xml:space="preserve"> Monica </w:t>
      </w:r>
      <w:proofErr w:type="spellStart"/>
      <w:r>
        <w:rPr>
          <w:rFonts w:ascii="Times New Roman" w:hAnsi="Times New Roman" w:cs="Times New Roman"/>
          <w:sz w:val="22"/>
          <w:szCs w:val="22"/>
        </w:rPr>
        <w:t>Bharel</w:t>
      </w:r>
      <w:proofErr w:type="spellEnd"/>
      <w:r>
        <w:rPr>
          <w:rFonts w:ascii="Times New Roman" w:hAnsi="Times New Roman" w:cs="Times New Roman"/>
          <w:sz w:val="22"/>
          <w:szCs w:val="22"/>
        </w:rPr>
        <w:t xml:space="preserve">, MD, MPH </w:t>
      </w:r>
    </w:p>
    <w:p w:rsidR="00155F2A" w:rsidRDefault="00155F2A" w:rsidP="00155F2A">
      <w:pPr>
        <w:pStyle w:val="Default"/>
        <w:ind w:left="5040"/>
        <w:jc w:val="center"/>
        <w:rPr>
          <w:rFonts w:ascii="Times New Roman" w:hAnsi="Times New Roman" w:cs="Times New Roman"/>
          <w:sz w:val="22"/>
          <w:szCs w:val="22"/>
        </w:rPr>
      </w:pPr>
      <w:r>
        <w:rPr>
          <w:rFonts w:ascii="Times New Roman" w:hAnsi="Times New Roman" w:cs="Times New Roman"/>
          <w:sz w:val="22"/>
          <w:szCs w:val="22"/>
        </w:rPr>
        <w:t>Commissioner, Department of Public Health</w:t>
      </w:r>
    </w:p>
    <w:p w:rsidR="00155F2A" w:rsidRDefault="00155F2A" w:rsidP="00155F2A">
      <w:pPr>
        <w:pStyle w:val="Default"/>
        <w:jc w:val="right"/>
        <w:rPr>
          <w:rFonts w:ascii="Times New Roman" w:hAnsi="Times New Roman" w:cs="Times New Roman"/>
          <w:sz w:val="22"/>
          <w:szCs w:val="22"/>
        </w:rPr>
      </w:pPr>
      <w:r>
        <w:rPr>
          <w:rFonts w:ascii="Times New Roman" w:hAnsi="Times New Roman" w:cs="Times New Roman"/>
          <w:sz w:val="22"/>
          <w:szCs w:val="22"/>
        </w:rPr>
        <w:br/>
      </w:r>
    </w:p>
    <w:p w:rsidR="00155F2A" w:rsidRDefault="00155F2A" w:rsidP="00155F2A">
      <w:pPr>
        <w:pStyle w:val="Default"/>
        <w:ind w:left="2160" w:firstLine="72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N</w:t>
      </w:r>
      <w:r>
        <w:rPr>
          <w:rFonts w:ascii="Minion Pro" w:hAnsi="Minion Pro" w:cs="Minion Pro"/>
          <w:color w:val="auto"/>
          <w:sz w:val="23"/>
          <w:szCs w:val="23"/>
        </w:rPr>
        <w:t>ovember 2, 2020</w:t>
      </w:r>
    </w:p>
    <w:p w:rsidR="00155F2A" w:rsidRPr="00155F2A" w:rsidRDefault="00155F2A" w:rsidP="00155F2A">
      <w:pPr>
        <w:pStyle w:val="Default"/>
        <w:jc w:val="right"/>
        <w:rPr>
          <w:rFonts w:ascii="Times New Roman" w:hAnsi="Times New Roman" w:cs="Times New Roman"/>
          <w:sz w:val="22"/>
          <w:szCs w:val="22"/>
        </w:rPr>
      </w:pPr>
    </w:p>
    <w:sectPr w:rsidR="00155F2A" w:rsidRPr="00155F2A" w:rsidSect="00155F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617E"/>
    <w:multiLevelType w:val="hybridMultilevel"/>
    <w:tmpl w:val="F682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2A"/>
    <w:rsid w:val="00042334"/>
    <w:rsid w:val="00155F2A"/>
    <w:rsid w:val="001C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F2A"/>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Hyperlink">
    <w:name w:val="Hyperlink"/>
    <w:basedOn w:val="DefaultParagraphFont"/>
    <w:uiPriority w:val="99"/>
    <w:unhideWhenUsed/>
    <w:rsid w:val="00155F2A"/>
    <w:rPr>
      <w:color w:val="0563C1" w:themeColor="hyperlink"/>
      <w:u w:val="single"/>
    </w:rPr>
  </w:style>
  <w:style w:type="character" w:customStyle="1" w:styleId="UnresolvedMention">
    <w:name w:val="Unresolved Mention"/>
    <w:basedOn w:val="DefaultParagraphFont"/>
    <w:uiPriority w:val="99"/>
    <w:semiHidden/>
    <w:unhideWhenUsed/>
    <w:rsid w:val="00155F2A"/>
    <w:rPr>
      <w:color w:val="808080"/>
      <w:shd w:val="clear" w:color="auto" w:fill="E6E6E6"/>
    </w:rPr>
  </w:style>
  <w:style w:type="table" w:styleId="TableGrid">
    <w:name w:val="Table Grid"/>
    <w:basedOn w:val="TableNormal"/>
    <w:uiPriority w:val="39"/>
    <w:rsid w:val="0015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F2A"/>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Hyperlink">
    <w:name w:val="Hyperlink"/>
    <w:basedOn w:val="DefaultParagraphFont"/>
    <w:uiPriority w:val="99"/>
    <w:unhideWhenUsed/>
    <w:rsid w:val="00155F2A"/>
    <w:rPr>
      <w:color w:val="0563C1" w:themeColor="hyperlink"/>
      <w:u w:val="single"/>
    </w:rPr>
  </w:style>
  <w:style w:type="character" w:customStyle="1" w:styleId="UnresolvedMention">
    <w:name w:val="Unresolved Mention"/>
    <w:basedOn w:val="DefaultParagraphFont"/>
    <w:uiPriority w:val="99"/>
    <w:semiHidden/>
    <w:unhideWhenUsed/>
    <w:rsid w:val="00155F2A"/>
    <w:rPr>
      <w:color w:val="808080"/>
      <w:shd w:val="clear" w:color="auto" w:fill="E6E6E6"/>
    </w:rPr>
  </w:style>
  <w:style w:type="table" w:styleId="TableGrid">
    <w:name w:val="Table Grid"/>
    <w:basedOn w:val="TableNormal"/>
    <w:uiPriority w:val="39"/>
    <w:rsid w:val="0015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d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Rodd A (DPH)</dc:creator>
  <cp:lastModifiedBy> </cp:lastModifiedBy>
  <cp:revision>2</cp:revision>
  <dcterms:created xsi:type="dcterms:W3CDTF">2020-11-10T14:44:00Z</dcterms:created>
  <dcterms:modified xsi:type="dcterms:W3CDTF">2020-11-10T14:44:00Z</dcterms:modified>
</cp:coreProperties>
</file>