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D6D6" w14:textId="4D5BA13C" w:rsidR="0073450E" w:rsidRPr="00DE2447" w:rsidRDefault="00DE2447" w:rsidP="00490EC3">
      <w:pPr>
        <w:pStyle w:val="Heading1"/>
      </w:pPr>
      <w:r w:rsidRPr="6764B13C">
        <w:t xml:space="preserve">Frequently Asked Questions about Ordering, Referring, and Prescribing </w:t>
      </w:r>
      <w:r w:rsidR="00121425" w:rsidRPr="6764B13C">
        <w:t xml:space="preserve">(ORP) </w:t>
      </w:r>
      <w:r w:rsidRPr="6764B13C">
        <w:t>Provider Requirements</w:t>
      </w:r>
      <w:r w:rsidR="00183373" w:rsidRPr="6764B13C">
        <w:t xml:space="preserve"> (updated</w:t>
      </w:r>
      <w:r w:rsidR="00294B68">
        <w:t xml:space="preserve"> </w:t>
      </w:r>
      <w:r w:rsidR="00193409">
        <w:t xml:space="preserve">July </w:t>
      </w:r>
      <w:r w:rsidR="001F31D9">
        <w:t>23</w:t>
      </w:r>
      <w:r w:rsidR="0007175A">
        <w:t>, 20</w:t>
      </w:r>
      <w:r w:rsidR="00157318">
        <w:t>2</w:t>
      </w:r>
      <w:r w:rsidR="00193409">
        <w:t>5</w:t>
      </w:r>
      <w:r w:rsidR="00C75C59">
        <w:t>)</w:t>
      </w:r>
    </w:p>
    <w:p w14:paraId="286BD2F8" w14:textId="77777777" w:rsidR="0075500D" w:rsidRDefault="0075500D" w:rsidP="00490EC3">
      <w:pPr>
        <w:pStyle w:val="Heading2"/>
      </w:pPr>
    </w:p>
    <w:p w14:paraId="52DF7CE2" w14:textId="285BC121" w:rsidR="005A4FC6" w:rsidRPr="00827645" w:rsidRDefault="00F85BEC" w:rsidP="00F85BEC">
      <w:pPr>
        <w:rPr>
          <w:rFonts w:ascii="Times New Roman" w:hAnsi="Times New Roman" w:cs="Times New Roman"/>
        </w:rPr>
      </w:pPr>
      <w:r w:rsidRPr="00827645">
        <w:rPr>
          <w:b/>
          <w:bCs/>
          <w:u w:val="single"/>
        </w:rPr>
        <w:t>Ordering, Referring, and Prescribing Requirements</w:t>
      </w:r>
      <w:r w:rsidRPr="00F85BEC">
        <w:rPr>
          <w:b/>
          <w:bCs/>
        </w:rPr>
        <w:t xml:space="preserve"> </w:t>
      </w:r>
      <w:r w:rsidRPr="00F85BEC">
        <w:rPr>
          <w:b/>
          <w:bCs/>
        </w:rPr>
        <w:br/>
      </w:r>
      <w:r w:rsidR="00563D37" w:rsidRPr="00827645">
        <w:rPr>
          <w:rFonts w:ascii="Times New Roman" w:hAnsi="Times New Roman" w:cs="Times New Roman"/>
        </w:rPr>
        <w:br/>
      </w:r>
      <w:r w:rsidRPr="00827645">
        <w:rPr>
          <w:rFonts w:ascii="Times New Roman" w:hAnsi="Times New Roman" w:cs="Times New Roman"/>
        </w:rPr>
        <w:t xml:space="preserve">Section 6401(b) of the Affordable Care Act includes requirements related to ordering, referring, and prescribing (ORP) providers. If MassHealth requires a service to be ordered, </w:t>
      </w:r>
      <w:proofErr w:type="gramStart"/>
      <w:r w:rsidRPr="00827645">
        <w:rPr>
          <w:rFonts w:ascii="Times New Roman" w:hAnsi="Times New Roman" w:cs="Times New Roman"/>
        </w:rPr>
        <w:t>referred</w:t>
      </w:r>
      <w:proofErr w:type="gramEnd"/>
      <w:r w:rsidRPr="00827645">
        <w:rPr>
          <w:rFonts w:ascii="Times New Roman" w:hAnsi="Times New Roman" w:cs="Times New Roman"/>
        </w:rPr>
        <w:t>, or prescribed, then ACA Section 6401(b) requires that</w:t>
      </w:r>
      <w:r w:rsidR="005A4FC6" w:rsidRPr="00827645">
        <w:rPr>
          <w:rFonts w:ascii="Times New Roman" w:hAnsi="Times New Roman" w:cs="Times New Roman"/>
        </w:rPr>
        <w:t>:</w:t>
      </w:r>
      <w:r w:rsidRPr="00827645">
        <w:rPr>
          <w:rFonts w:ascii="Times New Roman" w:hAnsi="Times New Roman" w:cs="Times New Roman"/>
        </w:rPr>
        <w:t xml:space="preserve"> </w:t>
      </w:r>
    </w:p>
    <w:p w14:paraId="19DACC21" w14:textId="7E19C4D2" w:rsidR="0075500D" w:rsidRDefault="00F85BEC" w:rsidP="00827645">
      <w:pPr>
        <w:ind w:left="720"/>
      </w:pPr>
      <w:r w:rsidRPr="00827645">
        <w:rPr>
          <w:rFonts w:ascii="Times New Roman" w:hAnsi="Times New Roman" w:cs="Times New Roman"/>
        </w:rPr>
        <w:t xml:space="preserve">1. the billing provider </w:t>
      </w:r>
      <w:proofErr w:type="gramStart"/>
      <w:r w:rsidRPr="00827645">
        <w:rPr>
          <w:rFonts w:ascii="Times New Roman" w:hAnsi="Times New Roman" w:cs="Times New Roman"/>
        </w:rPr>
        <w:t>include</w:t>
      </w:r>
      <w:proofErr w:type="gramEnd"/>
      <w:r w:rsidRPr="00827645">
        <w:rPr>
          <w:rFonts w:ascii="Times New Roman" w:hAnsi="Times New Roman" w:cs="Times New Roman"/>
        </w:rPr>
        <w:t xml:space="preserve"> the ORP provider’s national provider identifier (NPI) on the claim;</w:t>
      </w:r>
      <w:r w:rsidR="00CF3397" w:rsidRPr="00827645">
        <w:rPr>
          <w:rFonts w:ascii="Times New Roman" w:hAnsi="Times New Roman" w:cs="Times New Roman"/>
        </w:rPr>
        <w:t xml:space="preserve"> </w:t>
      </w:r>
      <w:r w:rsidRPr="00827645">
        <w:rPr>
          <w:rFonts w:ascii="Times New Roman" w:hAnsi="Times New Roman" w:cs="Times New Roman"/>
        </w:rPr>
        <w:t xml:space="preserve">and </w:t>
      </w:r>
      <w:r w:rsidR="00685E1E" w:rsidRPr="00827645">
        <w:rPr>
          <w:rFonts w:ascii="Times New Roman" w:hAnsi="Times New Roman" w:cs="Times New Roman"/>
        </w:rPr>
        <w:br/>
      </w:r>
      <w:r w:rsidRPr="00827645">
        <w:rPr>
          <w:rFonts w:ascii="Times New Roman" w:hAnsi="Times New Roman" w:cs="Times New Roman"/>
        </w:rPr>
        <w:t xml:space="preserve">2. the ORP provider be actively enrolled with MassHealth as a fully participating provider or as a </w:t>
      </w:r>
      <w:proofErr w:type="spellStart"/>
      <w:r w:rsidRPr="00827645">
        <w:rPr>
          <w:rFonts w:ascii="Times New Roman" w:hAnsi="Times New Roman" w:cs="Times New Roman"/>
        </w:rPr>
        <w:t>nonbilling</w:t>
      </w:r>
      <w:proofErr w:type="spellEnd"/>
      <w:r w:rsidRPr="00827645">
        <w:rPr>
          <w:rFonts w:ascii="Times New Roman" w:hAnsi="Times New Roman" w:cs="Times New Roman"/>
        </w:rPr>
        <w:t xml:space="preserve"> provider and be an authorized ORP provider, as described below.</w:t>
      </w:r>
    </w:p>
    <w:p w14:paraId="59964C26" w14:textId="7BE84CE4" w:rsidR="00853C57" w:rsidRDefault="00FB36BF" w:rsidP="00490EC3">
      <w:pPr>
        <w:pStyle w:val="Heading2"/>
      </w:pPr>
      <w:r w:rsidRPr="00294B68">
        <w:t>Definitions</w:t>
      </w:r>
    </w:p>
    <w:p w14:paraId="122A2EBE" w14:textId="0A6BE497" w:rsidR="00814530" w:rsidRPr="00B0159F" w:rsidRDefault="007036EF" w:rsidP="006B2B61">
      <w:pPr>
        <w:rPr>
          <w:rFonts w:ascii="Times New Roman" w:hAnsi="Times New Roman" w:cs="Times New Roman"/>
        </w:rPr>
      </w:pPr>
      <w:r w:rsidRPr="00413288">
        <w:rPr>
          <w:rFonts w:ascii="Times New Roman" w:hAnsi="Times New Roman" w:cs="Times New Roman"/>
          <w:b/>
          <w:bCs/>
        </w:rPr>
        <w:t xml:space="preserve">Authorized </w:t>
      </w:r>
      <w:r w:rsidR="00FB36BF" w:rsidRPr="00413288">
        <w:rPr>
          <w:rFonts w:ascii="Times New Roman" w:hAnsi="Times New Roman" w:cs="Times New Roman"/>
          <w:b/>
          <w:bCs/>
        </w:rPr>
        <w:t xml:space="preserve">ORP Provider: </w:t>
      </w:r>
      <w:r w:rsidR="00FB36BF" w:rsidRPr="00413288">
        <w:rPr>
          <w:rFonts w:ascii="Times New Roman" w:hAnsi="Times New Roman" w:cs="Times New Roman"/>
        </w:rPr>
        <w:t xml:space="preserve">Providers who meet the authorized provider type criteria listed in </w:t>
      </w:r>
      <w:hyperlink r:id="rId8" w:history="1">
        <w:r w:rsidR="00FB36BF" w:rsidRPr="00376AFB">
          <w:rPr>
            <w:rStyle w:val="Hyperlink"/>
            <w:rFonts w:ascii="Times New Roman" w:hAnsi="Times New Roman" w:cs="Times New Roman"/>
          </w:rPr>
          <w:t>A</w:t>
        </w:r>
        <w:r w:rsidR="4012185E" w:rsidRPr="00376AFB">
          <w:rPr>
            <w:rStyle w:val="Hyperlink"/>
            <w:rFonts w:ascii="Times New Roman" w:hAnsi="Times New Roman" w:cs="Times New Roman"/>
          </w:rPr>
          <w:t>ll Provider Bulletin</w:t>
        </w:r>
        <w:r w:rsidR="00FB36BF" w:rsidRPr="00376AFB">
          <w:rPr>
            <w:rStyle w:val="Hyperlink"/>
            <w:rFonts w:ascii="Times New Roman" w:hAnsi="Times New Roman" w:cs="Times New Roman"/>
          </w:rPr>
          <w:t xml:space="preserve"> 286</w:t>
        </w:r>
      </w:hyperlink>
      <w:r w:rsidR="00413288">
        <w:rPr>
          <w:rFonts w:ascii="Times New Roman" w:hAnsi="Times New Roman" w:cs="Times New Roman"/>
        </w:rPr>
        <w:t>.</w:t>
      </w:r>
      <w:r w:rsidR="00413288">
        <w:rPr>
          <w:rFonts w:ascii="Times New Roman" w:hAnsi="Times New Roman" w:cs="Times New Roman"/>
        </w:rPr>
        <w:br/>
      </w:r>
      <w:r w:rsidR="0084667F" w:rsidRPr="00413288">
        <w:rPr>
          <w:rFonts w:ascii="Times New Roman" w:hAnsi="Times New Roman" w:cs="Times New Roman"/>
        </w:rPr>
        <w:br/>
      </w:r>
      <w:r w:rsidR="00FB36BF" w:rsidRPr="00413288">
        <w:rPr>
          <w:rFonts w:ascii="Times New Roman" w:hAnsi="Times New Roman" w:cs="Times New Roman"/>
          <w:b/>
          <w:bCs/>
        </w:rPr>
        <w:t xml:space="preserve">ORP State </w:t>
      </w:r>
      <w:r w:rsidR="00304071" w:rsidRPr="00413288">
        <w:rPr>
          <w:rFonts w:ascii="Times New Roman" w:hAnsi="Times New Roman" w:cs="Times New Roman"/>
          <w:b/>
          <w:bCs/>
        </w:rPr>
        <w:t xml:space="preserve">Law </w:t>
      </w:r>
      <w:r w:rsidR="00FB36BF" w:rsidRPr="00413288">
        <w:rPr>
          <w:rFonts w:ascii="Times New Roman" w:hAnsi="Times New Roman" w:cs="Times New Roman"/>
          <w:b/>
          <w:bCs/>
        </w:rPr>
        <w:t xml:space="preserve">Requirement: </w:t>
      </w:r>
      <w:r w:rsidR="00FB36BF" w:rsidRPr="00413288">
        <w:rPr>
          <w:rFonts w:ascii="Times New Roman" w:hAnsi="Times New Roman" w:cs="Times New Roman"/>
        </w:rPr>
        <w:t>Pursuant to state law</w:t>
      </w:r>
      <w:r w:rsidR="00357967" w:rsidRPr="00413288">
        <w:rPr>
          <w:rFonts w:ascii="Times New Roman" w:hAnsi="Times New Roman" w:cs="Times New Roman"/>
        </w:rPr>
        <w:t xml:space="preserve"> (M.G.L. c. 112)</w:t>
      </w:r>
      <w:r w:rsidR="00FB36BF" w:rsidRPr="00413288">
        <w:rPr>
          <w:rFonts w:ascii="Times New Roman" w:hAnsi="Times New Roman" w:cs="Times New Roman"/>
        </w:rPr>
        <w:t xml:space="preserve">, in order to obtain and maintain state licensure, </w:t>
      </w:r>
      <w:r w:rsidR="00FF71A8" w:rsidRPr="00413288">
        <w:rPr>
          <w:rFonts w:ascii="Times New Roman" w:hAnsi="Times New Roman" w:cs="Times New Roman"/>
        </w:rPr>
        <w:t xml:space="preserve">Authorized </w:t>
      </w:r>
      <w:r w:rsidR="00FB36BF" w:rsidRPr="00413288">
        <w:rPr>
          <w:rFonts w:ascii="Times New Roman" w:hAnsi="Times New Roman" w:cs="Times New Roman"/>
        </w:rPr>
        <w:t xml:space="preserve">ORP Providers are required to apply to enroll in MassHealth at least as a </w:t>
      </w:r>
      <w:proofErr w:type="spellStart"/>
      <w:r w:rsidR="00FB36BF" w:rsidRPr="00413288">
        <w:rPr>
          <w:rFonts w:ascii="Times New Roman" w:hAnsi="Times New Roman" w:cs="Times New Roman"/>
        </w:rPr>
        <w:t>nonbilling</w:t>
      </w:r>
      <w:proofErr w:type="spellEnd"/>
      <w:r w:rsidR="00FB36BF" w:rsidRPr="00413288">
        <w:rPr>
          <w:rFonts w:ascii="Times New Roman" w:hAnsi="Times New Roman" w:cs="Times New Roman"/>
        </w:rPr>
        <w:t xml:space="preserve"> provider. </w:t>
      </w:r>
      <w:r w:rsidR="003E131E" w:rsidRPr="004E06B5">
        <w:rPr>
          <w:rFonts w:ascii="Times New Roman" w:hAnsi="Times New Roman" w:cs="Times New Roman"/>
        </w:rPr>
        <w:t>Details on ORP</w:t>
      </w:r>
      <w:r w:rsidR="007F524C">
        <w:rPr>
          <w:rFonts w:ascii="Times New Roman" w:hAnsi="Times New Roman" w:cs="Times New Roman"/>
        </w:rPr>
        <w:t xml:space="preserve"> provider</w:t>
      </w:r>
      <w:r w:rsidR="003E131E" w:rsidRPr="004E06B5">
        <w:rPr>
          <w:rFonts w:ascii="Times New Roman" w:hAnsi="Times New Roman" w:cs="Times New Roman"/>
        </w:rPr>
        <w:t xml:space="preserve"> requirements can be found at </w:t>
      </w:r>
      <w:hyperlink r:id="rId9" w:history="1">
        <w:r w:rsidR="007F305C" w:rsidRPr="00D3561F">
          <w:rPr>
            <w:rStyle w:val="Hyperlink"/>
            <w:rFonts w:ascii="Times New Roman" w:hAnsi="Times New Roman" w:cs="Times New Roman"/>
          </w:rPr>
          <w:t>ACA Section 6401—Ordering, Referring, and Prescribing Provider Requirements</w:t>
        </w:r>
        <w:r w:rsidR="005C37CF">
          <w:rPr>
            <w:rFonts w:ascii="Times New Roman" w:hAnsi="Times New Roman" w:cs="Times New Roman"/>
          </w:rPr>
          <w:t>.</w:t>
        </w:r>
      </w:hyperlink>
      <w:r w:rsidR="00597253">
        <w:br/>
      </w:r>
    </w:p>
    <w:p w14:paraId="60C6C226" w14:textId="3B9C119E" w:rsidR="00121425" w:rsidRPr="00E4003D" w:rsidRDefault="00121425" w:rsidP="00490EC3">
      <w:pPr>
        <w:pStyle w:val="Heading2"/>
      </w:pPr>
      <w:r w:rsidRPr="00E4003D">
        <w:t>Questions related to Unenrolled ORP Providers</w:t>
      </w:r>
    </w:p>
    <w:p w14:paraId="2547A02E" w14:textId="12428F18" w:rsidR="00203EB3" w:rsidRPr="00490EC3" w:rsidRDefault="00AE33EE" w:rsidP="5DF20071">
      <w:pPr>
        <w:spacing w:after="0" w:line="240" w:lineRule="auto"/>
        <w:rPr>
          <w:rFonts w:eastAsia="Times New Roman"/>
          <w:b/>
          <w:bCs/>
        </w:rPr>
      </w:pPr>
      <w:proofErr w:type="gramStart"/>
      <w:r w:rsidRPr="00490EC3">
        <w:rPr>
          <w:rFonts w:eastAsia="Times New Roman"/>
          <w:b/>
          <w:bCs/>
        </w:rPr>
        <w:t>In light of</w:t>
      </w:r>
      <w:proofErr w:type="gramEnd"/>
      <w:r w:rsidRPr="00490EC3">
        <w:rPr>
          <w:rFonts w:eastAsia="Times New Roman"/>
          <w:b/>
          <w:bCs/>
        </w:rPr>
        <w:t xml:space="preserve"> the ORP State Requirement, </w:t>
      </w:r>
      <w:r w:rsidR="00941CE4" w:rsidRPr="00490EC3">
        <w:rPr>
          <w:rFonts w:eastAsia="Times New Roman"/>
          <w:b/>
          <w:bCs/>
        </w:rPr>
        <w:t>how is it possible that some</w:t>
      </w:r>
      <w:r w:rsidR="00C53CD3" w:rsidRPr="00490EC3">
        <w:rPr>
          <w:rFonts w:eastAsia="Times New Roman"/>
          <w:b/>
          <w:bCs/>
        </w:rPr>
        <w:t xml:space="preserve"> </w:t>
      </w:r>
      <w:r w:rsidR="00AE5944" w:rsidRPr="00490EC3">
        <w:rPr>
          <w:rFonts w:eastAsia="Times New Roman"/>
          <w:b/>
          <w:bCs/>
        </w:rPr>
        <w:t xml:space="preserve">Authorized </w:t>
      </w:r>
      <w:r w:rsidR="00C53CD3" w:rsidRPr="00490EC3">
        <w:rPr>
          <w:rFonts w:eastAsia="Times New Roman"/>
          <w:b/>
          <w:bCs/>
        </w:rPr>
        <w:t xml:space="preserve">ORP </w:t>
      </w:r>
      <w:r w:rsidR="00AE5944" w:rsidRPr="00490EC3">
        <w:rPr>
          <w:rFonts w:eastAsia="Times New Roman"/>
          <w:b/>
          <w:bCs/>
        </w:rPr>
        <w:t>P</w:t>
      </w:r>
      <w:r w:rsidR="00941CE4" w:rsidRPr="00490EC3">
        <w:rPr>
          <w:rFonts w:eastAsia="Times New Roman"/>
          <w:b/>
          <w:bCs/>
        </w:rPr>
        <w:t xml:space="preserve">roviders are licensed in </w:t>
      </w:r>
      <w:r w:rsidR="005C37CF" w:rsidRPr="00490EC3">
        <w:rPr>
          <w:rFonts w:eastAsia="Times New Roman"/>
          <w:b/>
          <w:bCs/>
        </w:rPr>
        <w:t>M</w:t>
      </w:r>
      <w:r w:rsidR="005C37CF">
        <w:rPr>
          <w:rFonts w:eastAsia="Times New Roman"/>
          <w:b/>
          <w:bCs/>
        </w:rPr>
        <w:t>assachusetts</w:t>
      </w:r>
      <w:r w:rsidR="005C37CF" w:rsidRPr="00490EC3">
        <w:rPr>
          <w:rFonts w:eastAsia="Times New Roman"/>
          <w:b/>
          <w:bCs/>
        </w:rPr>
        <w:t xml:space="preserve"> </w:t>
      </w:r>
      <w:r w:rsidR="00941CE4" w:rsidRPr="00490EC3">
        <w:rPr>
          <w:rFonts w:eastAsia="Times New Roman"/>
          <w:b/>
          <w:bCs/>
        </w:rPr>
        <w:t>but not enrolled? </w:t>
      </w:r>
      <w:r w:rsidR="004C682E" w:rsidRPr="000123FE">
        <w:br/>
      </w:r>
    </w:p>
    <w:p w14:paraId="48227C24" w14:textId="4EBC7C1F" w:rsidR="00B91B25" w:rsidRPr="00450BE9" w:rsidRDefault="26F9296E" w:rsidP="004C682E">
      <w:pPr>
        <w:pStyle w:val="ListParagraph"/>
        <w:numPr>
          <w:ilvl w:val="0"/>
          <w:numId w:val="20"/>
        </w:numPr>
        <w:spacing w:after="0" w:line="240" w:lineRule="auto"/>
        <w:rPr>
          <w:rFonts w:eastAsia="Times New Roman"/>
        </w:rPr>
      </w:pPr>
      <w:r w:rsidRPr="665B3417">
        <w:rPr>
          <w:rFonts w:ascii="Times New Roman" w:eastAsia="Times New Roman" w:hAnsi="Times New Roman" w:cs="Times New Roman"/>
        </w:rPr>
        <w:t xml:space="preserve">MassHealth </w:t>
      </w:r>
      <w:r w:rsidR="00C143D3">
        <w:rPr>
          <w:rFonts w:ascii="Times New Roman" w:eastAsia="Times New Roman" w:hAnsi="Times New Roman" w:cs="Times New Roman"/>
        </w:rPr>
        <w:t>works</w:t>
      </w:r>
      <w:r w:rsidRPr="665B3417">
        <w:rPr>
          <w:rFonts w:ascii="Times New Roman" w:eastAsia="Times New Roman" w:hAnsi="Times New Roman" w:cs="Times New Roman"/>
        </w:rPr>
        <w:t xml:space="preserve"> with the </w:t>
      </w:r>
      <w:r w:rsidR="02BEB49E" w:rsidRPr="665B3417">
        <w:rPr>
          <w:rFonts w:ascii="Times New Roman" w:eastAsia="Times New Roman" w:hAnsi="Times New Roman" w:cs="Times New Roman"/>
        </w:rPr>
        <w:t>l</w:t>
      </w:r>
      <w:r w:rsidRPr="665B3417">
        <w:rPr>
          <w:rFonts w:ascii="Times New Roman" w:eastAsia="Times New Roman" w:hAnsi="Times New Roman" w:cs="Times New Roman"/>
        </w:rPr>
        <w:t xml:space="preserve">icensing </w:t>
      </w:r>
      <w:r w:rsidR="02BEB49E" w:rsidRPr="665B3417">
        <w:rPr>
          <w:rFonts w:ascii="Times New Roman" w:eastAsia="Times New Roman" w:hAnsi="Times New Roman" w:cs="Times New Roman"/>
        </w:rPr>
        <w:t>b</w:t>
      </w:r>
      <w:r w:rsidRPr="665B3417">
        <w:rPr>
          <w:rFonts w:ascii="Times New Roman" w:eastAsia="Times New Roman" w:hAnsi="Times New Roman" w:cs="Times New Roman"/>
        </w:rPr>
        <w:t>oards to address this issue</w:t>
      </w:r>
      <w:r w:rsidR="5ECEC9C2" w:rsidRPr="665B3417">
        <w:rPr>
          <w:rFonts w:ascii="Times New Roman" w:eastAsia="Times New Roman" w:hAnsi="Times New Roman" w:cs="Times New Roman"/>
        </w:rPr>
        <w:t xml:space="preserve">. </w:t>
      </w:r>
      <w:r w:rsidR="00C143D3">
        <w:rPr>
          <w:rFonts w:ascii="Times New Roman" w:eastAsia="Times New Roman" w:hAnsi="Times New Roman" w:cs="Times New Roman"/>
        </w:rPr>
        <w:t xml:space="preserve">We send </w:t>
      </w:r>
      <w:r w:rsidR="5ECEC9C2" w:rsidRPr="665B3417">
        <w:rPr>
          <w:rFonts w:ascii="Times New Roman" w:eastAsia="Times New Roman" w:hAnsi="Times New Roman" w:cs="Times New Roman"/>
        </w:rPr>
        <w:t xml:space="preserve">letters to unenrolled </w:t>
      </w:r>
      <w:r w:rsidR="100CBBE2" w:rsidRPr="665B3417">
        <w:rPr>
          <w:rFonts w:ascii="Times New Roman" w:eastAsia="Times New Roman" w:hAnsi="Times New Roman" w:cs="Times New Roman"/>
        </w:rPr>
        <w:t xml:space="preserve">Authorized </w:t>
      </w:r>
      <w:r w:rsidR="5ECEC9C2" w:rsidRPr="665B3417">
        <w:rPr>
          <w:rFonts w:ascii="Times New Roman" w:eastAsia="Times New Roman" w:hAnsi="Times New Roman" w:cs="Times New Roman"/>
        </w:rPr>
        <w:t xml:space="preserve">ORP </w:t>
      </w:r>
      <w:r w:rsidR="100CBBE2" w:rsidRPr="665B3417">
        <w:rPr>
          <w:rFonts w:ascii="Times New Roman" w:eastAsia="Times New Roman" w:hAnsi="Times New Roman" w:cs="Times New Roman"/>
        </w:rPr>
        <w:t>P</w:t>
      </w:r>
      <w:r w:rsidR="5ECEC9C2" w:rsidRPr="665B3417">
        <w:rPr>
          <w:rFonts w:ascii="Times New Roman" w:eastAsia="Times New Roman" w:hAnsi="Times New Roman" w:cs="Times New Roman"/>
        </w:rPr>
        <w:t>roviders who are listed as the ORP provider on claims to MassHealth</w:t>
      </w:r>
      <w:r w:rsidR="005C37CF">
        <w:rPr>
          <w:rFonts w:ascii="Times New Roman" w:eastAsia="Times New Roman" w:hAnsi="Times New Roman" w:cs="Times New Roman"/>
        </w:rPr>
        <w:t xml:space="preserve">. These letters remind providers </w:t>
      </w:r>
      <w:r w:rsidR="5ECEC9C2" w:rsidRPr="665B3417">
        <w:rPr>
          <w:rFonts w:ascii="Times New Roman" w:eastAsia="Times New Roman" w:hAnsi="Times New Roman" w:cs="Times New Roman"/>
        </w:rPr>
        <w:t xml:space="preserve">of the state requirement to apply to enroll with MassHealth. Additionally, MassHealth </w:t>
      </w:r>
      <w:r w:rsidR="00C143D3">
        <w:rPr>
          <w:rFonts w:ascii="Times New Roman" w:eastAsia="Times New Roman" w:hAnsi="Times New Roman" w:cs="Times New Roman"/>
        </w:rPr>
        <w:t>informs</w:t>
      </w:r>
      <w:r w:rsidR="5ECEC9C2" w:rsidRPr="665B3417">
        <w:rPr>
          <w:rFonts w:ascii="Times New Roman" w:eastAsia="Times New Roman" w:hAnsi="Times New Roman" w:cs="Times New Roman"/>
        </w:rPr>
        <w:t xml:space="preserve"> the </w:t>
      </w:r>
      <w:r w:rsidR="531AE558" w:rsidRPr="665B3417">
        <w:rPr>
          <w:rFonts w:ascii="Times New Roman" w:eastAsia="Times New Roman" w:hAnsi="Times New Roman" w:cs="Times New Roman"/>
        </w:rPr>
        <w:t>l</w:t>
      </w:r>
      <w:r w:rsidR="5ECEC9C2" w:rsidRPr="665B3417">
        <w:rPr>
          <w:rFonts w:ascii="Times New Roman" w:eastAsia="Times New Roman" w:hAnsi="Times New Roman" w:cs="Times New Roman"/>
        </w:rPr>
        <w:t xml:space="preserve">icensing </w:t>
      </w:r>
      <w:r w:rsidR="531AE558" w:rsidRPr="665B3417">
        <w:rPr>
          <w:rFonts w:ascii="Times New Roman" w:eastAsia="Times New Roman" w:hAnsi="Times New Roman" w:cs="Times New Roman"/>
        </w:rPr>
        <w:t>b</w:t>
      </w:r>
      <w:r w:rsidR="5ECEC9C2" w:rsidRPr="665B3417">
        <w:rPr>
          <w:rFonts w:ascii="Times New Roman" w:eastAsia="Times New Roman" w:hAnsi="Times New Roman" w:cs="Times New Roman"/>
        </w:rPr>
        <w:t>oards</w:t>
      </w:r>
      <w:r w:rsidR="395B9BD2" w:rsidRPr="665B3417">
        <w:rPr>
          <w:rFonts w:ascii="Times New Roman" w:eastAsia="Times New Roman" w:hAnsi="Times New Roman" w:cs="Times New Roman"/>
        </w:rPr>
        <w:t xml:space="preserve"> of unenrolled licensed</w:t>
      </w:r>
      <w:r w:rsidR="100CBBE2" w:rsidRPr="665B3417">
        <w:rPr>
          <w:rFonts w:ascii="Times New Roman" w:eastAsia="Times New Roman" w:hAnsi="Times New Roman" w:cs="Times New Roman"/>
        </w:rPr>
        <w:t xml:space="preserve"> Authorized</w:t>
      </w:r>
      <w:r w:rsidR="5D962E41" w:rsidRPr="665B3417">
        <w:rPr>
          <w:rFonts w:ascii="Times New Roman" w:eastAsia="Times New Roman" w:hAnsi="Times New Roman" w:cs="Times New Roman"/>
        </w:rPr>
        <w:t xml:space="preserve"> ORP</w:t>
      </w:r>
      <w:r w:rsidR="100CBBE2" w:rsidRPr="665B3417">
        <w:rPr>
          <w:rFonts w:ascii="Times New Roman" w:eastAsia="Times New Roman" w:hAnsi="Times New Roman" w:cs="Times New Roman"/>
        </w:rPr>
        <w:t xml:space="preserve"> P</w:t>
      </w:r>
      <w:r w:rsidR="395B9BD2" w:rsidRPr="665B3417">
        <w:rPr>
          <w:rFonts w:ascii="Times New Roman" w:eastAsia="Times New Roman" w:hAnsi="Times New Roman" w:cs="Times New Roman"/>
        </w:rPr>
        <w:t>roviders</w:t>
      </w:r>
      <w:r w:rsidR="5ECEC9C2" w:rsidRPr="665B3417">
        <w:rPr>
          <w:rFonts w:ascii="Times New Roman" w:eastAsia="Times New Roman" w:hAnsi="Times New Roman" w:cs="Times New Roman"/>
        </w:rPr>
        <w:t xml:space="preserve"> </w:t>
      </w:r>
      <w:r w:rsidR="395B9BD2" w:rsidRPr="665B3417">
        <w:rPr>
          <w:rFonts w:ascii="Times New Roman" w:eastAsia="Times New Roman" w:hAnsi="Times New Roman" w:cs="Times New Roman"/>
        </w:rPr>
        <w:t>so that the boards can</w:t>
      </w:r>
      <w:r w:rsidR="5ECEC9C2" w:rsidRPr="665B3417">
        <w:rPr>
          <w:rFonts w:ascii="Times New Roman" w:eastAsia="Times New Roman" w:hAnsi="Times New Roman" w:cs="Times New Roman"/>
        </w:rPr>
        <w:t xml:space="preserve"> </w:t>
      </w:r>
      <w:r w:rsidR="395B9BD2" w:rsidRPr="665B3417">
        <w:rPr>
          <w:rFonts w:ascii="Times New Roman" w:eastAsia="Times New Roman" w:hAnsi="Times New Roman" w:cs="Times New Roman"/>
        </w:rPr>
        <w:t xml:space="preserve">remind </w:t>
      </w:r>
      <w:r w:rsidRPr="665B3417">
        <w:rPr>
          <w:rFonts w:ascii="Times New Roman" w:eastAsia="Times New Roman" w:hAnsi="Times New Roman" w:cs="Times New Roman"/>
        </w:rPr>
        <w:t>those providers of the</w:t>
      </w:r>
      <w:r w:rsidR="1529DB6A" w:rsidRPr="665B3417">
        <w:rPr>
          <w:rFonts w:ascii="Times New Roman" w:eastAsia="Times New Roman" w:hAnsi="Times New Roman" w:cs="Times New Roman"/>
        </w:rPr>
        <w:t xml:space="preserve"> ORP State </w:t>
      </w:r>
      <w:r w:rsidR="005C37CF">
        <w:rPr>
          <w:rFonts w:ascii="Times New Roman" w:eastAsia="Times New Roman" w:hAnsi="Times New Roman" w:cs="Times New Roman"/>
        </w:rPr>
        <w:t xml:space="preserve">Law </w:t>
      </w:r>
      <w:r w:rsidR="1529DB6A" w:rsidRPr="665B3417">
        <w:rPr>
          <w:rFonts w:ascii="Times New Roman" w:eastAsia="Times New Roman" w:hAnsi="Times New Roman" w:cs="Times New Roman"/>
        </w:rPr>
        <w:t>Requirement</w:t>
      </w:r>
      <w:r w:rsidR="5ECEC9C2" w:rsidRPr="665B3417">
        <w:rPr>
          <w:rFonts w:ascii="Times New Roman" w:eastAsia="Times New Roman" w:hAnsi="Times New Roman" w:cs="Times New Roman"/>
        </w:rPr>
        <w:t>.</w:t>
      </w:r>
      <w:r w:rsidRPr="665B3417">
        <w:rPr>
          <w:rFonts w:ascii="Times New Roman" w:eastAsia="Times New Roman" w:hAnsi="Times New Roman" w:cs="Times New Roman"/>
        </w:rPr>
        <w:t xml:space="preserve"> MassHealth </w:t>
      </w:r>
      <w:r w:rsidR="00C143D3">
        <w:rPr>
          <w:rFonts w:ascii="Times New Roman" w:eastAsia="Times New Roman" w:hAnsi="Times New Roman" w:cs="Times New Roman"/>
        </w:rPr>
        <w:t>has received</w:t>
      </w:r>
      <w:r w:rsidRPr="665B3417">
        <w:rPr>
          <w:rFonts w:ascii="Times New Roman" w:eastAsia="Times New Roman" w:hAnsi="Times New Roman" w:cs="Times New Roman"/>
        </w:rPr>
        <w:t xml:space="preserve"> applications from these providers in response to these letters. Note that the Massachusetts </w:t>
      </w:r>
      <w:r w:rsidR="11D73447" w:rsidRPr="665B3417">
        <w:rPr>
          <w:rFonts w:ascii="Times New Roman" w:eastAsia="Times New Roman" w:hAnsi="Times New Roman" w:cs="Times New Roman"/>
        </w:rPr>
        <w:t>l</w:t>
      </w:r>
      <w:r w:rsidRPr="665B3417">
        <w:rPr>
          <w:rFonts w:ascii="Times New Roman" w:eastAsia="Times New Roman" w:hAnsi="Times New Roman" w:cs="Times New Roman"/>
        </w:rPr>
        <w:t xml:space="preserve">icensing </w:t>
      </w:r>
      <w:r w:rsidR="11D73447" w:rsidRPr="665B3417">
        <w:rPr>
          <w:rFonts w:ascii="Times New Roman" w:eastAsia="Times New Roman" w:hAnsi="Times New Roman" w:cs="Times New Roman"/>
        </w:rPr>
        <w:t>b</w:t>
      </w:r>
      <w:r w:rsidRPr="665B3417">
        <w:rPr>
          <w:rFonts w:ascii="Times New Roman" w:eastAsia="Times New Roman" w:hAnsi="Times New Roman" w:cs="Times New Roman"/>
        </w:rPr>
        <w:t xml:space="preserve">oards made some </w:t>
      </w:r>
      <w:proofErr w:type="gramStart"/>
      <w:r w:rsidRPr="665B3417">
        <w:rPr>
          <w:rFonts w:ascii="Times New Roman" w:eastAsia="Times New Roman" w:hAnsi="Times New Roman" w:cs="Times New Roman"/>
        </w:rPr>
        <w:t>accommodations</w:t>
      </w:r>
      <w:proofErr w:type="gramEnd"/>
      <w:r w:rsidRPr="665B3417">
        <w:rPr>
          <w:rFonts w:ascii="Times New Roman" w:eastAsia="Times New Roman" w:hAnsi="Times New Roman" w:cs="Times New Roman"/>
        </w:rPr>
        <w:t xml:space="preserve"> during the COVID-19 public health emergency (PHE) to allow providers to work with expired licenses and to obtain a license without penalty if providers did not apply for enrollment with MassHealth. These temporary accommodations were based on needs during the PHE to assure an adequate number of providers</w:t>
      </w:r>
      <w:r w:rsidR="007D56EE">
        <w:rPr>
          <w:rFonts w:ascii="Times New Roman" w:eastAsia="Times New Roman" w:hAnsi="Times New Roman" w:cs="Times New Roman"/>
        </w:rPr>
        <w:t>,</w:t>
      </w:r>
      <w:r w:rsidRPr="665B3417">
        <w:rPr>
          <w:rFonts w:ascii="Times New Roman" w:eastAsia="Times New Roman" w:hAnsi="Times New Roman" w:cs="Times New Roman"/>
        </w:rPr>
        <w:t xml:space="preserve"> and</w:t>
      </w:r>
      <w:r w:rsidRPr="00450BE9">
        <w:rPr>
          <w:rFonts w:ascii="Times New Roman" w:eastAsia="Times New Roman" w:hAnsi="Times New Roman" w:cs="Times New Roman"/>
        </w:rPr>
        <w:t xml:space="preserve"> these</w:t>
      </w:r>
      <w:r w:rsidR="5ECEC9C2" w:rsidRPr="00450BE9">
        <w:rPr>
          <w:rFonts w:ascii="Times New Roman" w:eastAsia="Times New Roman" w:hAnsi="Times New Roman" w:cs="Times New Roman"/>
        </w:rPr>
        <w:t xml:space="preserve"> </w:t>
      </w:r>
      <w:r w:rsidRPr="00450BE9">
        <w:rPr>
          <w:rFonts w:ascii="Times New Roman" w:eastAsia="Times New Roman" w:hAnsi="Times New Roman" w:cs="Times New Roman"/>
        </w:rPr>
        <w:t xml:space="preserve">accommodations are no longer in effect.  </w:t>
      </w:r>
      <w:r w:rsidR="00E4003D" w:rsidRPr="00450BE9">
        <w:rPr>
          <w:rFonts w:ascii="Times New Roman" w:eastAsia="Times New Roman" w:hAnsi="Times New Roman" w:cs="Times New Roman"/>
        </w:rPr>
        <w:br/>
      </w:r>
    </w:p>
    <w:p w14:paraId="058F4A49" w14:textId="16F21101" w:rsidR="00941CE4" w:rsidRPr="00BE742E" w:rsidRDefault="697B2AD4" w:rsidP="004C682E">
      <w:pPr>
        <w:pStyle w:val="ListParagraph"/>
        <w:numPr>
          <w:ilvl w:val="0"/>
          <w:numId w:val="20"/>
        </w:numPr>
        <w:spacing w:after="0" w:line="240" w:lineRule="auto"/>
        <w:rPr>
          <w:rFonts w:ascii="Times New Roman" w:eastAsia="Times New Roman" w:hAnsi="Times New Roman" w:cs="Times New Roman"/>
        </w:rPr>
      </w:pPr>
      <w:r w:rsidRPr="665B3417">
        <w:rPr>
          <w:rFonts w:ascii="Times New Roman" w:eastAsia="Times New Roman" w:hAnsi="Times New Roman" w:cs="Times New Roman"/>
        </w:rPr>
        <w:t xml:space="preserve">Billing providers with concerns about unenrolled </w:t>
      </w:r>
      <w:r w:rsidR="100CBBE2" w:rsidRPr="665B3417">
        <w:rPr>
          <w:rFonts w:ascii="Times New Roman" w:eastAsia="Times New Roman" w:hAnsi="Times New Roman" w:cs="Times New Roman"/>
        </w:rPr>
        <w:t xml:space="preserve">Authorized </w:t>
      </w:r>
      <w:r w:rsidRPr="665B3417">
        <w:rPr>
          <w:rFonts w:ascii="Times New Roman" w:eastAsia="Times New Roman" w:hAnsi="Times New Roman" w:cs="Times New Roman"/>
        </w:rPr>
        <w:t xml:space="preserve">ORP </w:t>
      </w:r>
      <w:r w:rsidR="3A551055" w:rsidRPr="665B3417">
        <w:rPr>
          <w:rFonts w:ascii="Times New Roman" w:eastAsia="Times New Roman" w:hAnsi="Times New Roman" w:cs="Times New Roman"/>
        </w:rPr>
        <w:t>P</w:t>
      </w:r>
      <w:r w:rsidRPr="665B3417">
        <w:rPr>
          <w:rFonts w:ascii="Times New Roman" w:eastAsia="Times New Roman" w:hAnsi="Times New Roman" w:cs="Times New Roman"/>
        </w:rPr>
        <w:t xml:space="preserve">roviders </w:t>
      </w:r>
      <w:r w:rsidRPr="00ED2680">
        <w:rPr>
          <w:rFonts w:ascii="Times New Roman" w:eastAsia="Times New Roman" w:hAnsi="Times New Roman" w:cs="Times New Roman"/>
        </w:rPr>
        <w:t xml:space="preserve">should reach out to </w:t>
      </w:r>
      <w:r w:rsidRPr="00A032F6">
        <w:rPr>
          <w:rFonts w:ascii="Times New Roman" w:eastAsia="Times New Roman" w:hAnsi="Times New Roman" w:cs="Times New Roman"/>
        </w:rPr>
        <w:t>MassHealth Customer Service</w:t>
      </w:r>
      <w:r w:rsidR="005C37CF">
        <w:rPr>
          <w:rFonts w:ascii="Times New Roman" w:eastAsia="Times New Roman" w:hAnsi="Times New Roman" w:cs="Times New Roman"/>
        </w:rPr>
        <w:t xml:space="preserve">. </w:t>
      </w:r>
      <w:r w:rsidRPr="665B3417">
        <w:rPr>
          <w:rFonts w:ascii="Times New Roman" w:eastAsia="Times New Roman" w:hAnsi="Times New Roman" w:cs="Times New Roman"/>
        </w:rPr>
        <w:t xml:space="preserve">MassHealth </w:t>
      </w:r>
      <w:r w:rsidR="005C37CF">
        <w:rPr>
          <w:rFonts w:ascii="Times New Roman" w:eastAsia="Times New Roman" w:hAnsi="Times New Roman" w:cs="Times New Roman"/>
        </w:rPr>
        <w:t>will</w:t>
      </w:r>
      <w:r w:rsidR="005C37CF" w:rsidRPr="665B3417">
        <w:rPr>
          <w:rFonts w:ascii="Times New Roman" w:eastAsia="Times New Roman" w:hAnsi="Times New Roman" w:cs="Times New Roman"/>
        </w:rPr>
        <w:t xml:space="preserve"> </w:t>
      </w:r>
      <w:r w:rsidRPr="665B3417">
        <w:rPr>
          <w:rFonts w:ascii="Times New Roman" w:eastAsia="Times New Roman" w:hAnsi="Times New Roman" w:cs="Times New Roman"/>
        </w:rPr>
        <w:t>then reach out to the unenrolled provider to encourage them to apply to</w:t>
      </w:r>
      <w:r w:rsidR="2C141A76" w:rsidRPr="665B3417">
        <w:rPr>
          <w:rFonts w:ascii="Times New Roman" w:eastAsia="Times New Roman" w:hAnsi="Times New Roman" w:cs="Times New Roman"/>
        </w:rPr>
        <w:t xml:space="preserve"> enroll in</w:t>
      </w:r>
      <w:r w:rsidRPr="665B3417">
        <w:rPr>
          <w:rFonts w:ascii="Times New Roman" w:eastAsia="Times New Roman" w:hAnsi="Times New Roman" w:cs="Times New Roman"/>
        </w:rPr>
        <w:t xml:space="preserve"> MassHealth and, if needed, to the relevant licensing boards</w:t>
      </w:r>
      <w:r w:rsidR="2C141A76" w:rsidRPr="665B3417">
        <w:rPr>
          <w:rFonts w:ascii="Times New Roman" w:eastAsia="Times New Roman" w:hAnsi="Times New Roman" w:cs="Times New Roman"/>
        </w:rPr>
        <w:t xml:space="preserve">. </w:t>
      </w:r>
      <w:r w:rsidR="00B91B25">
        <w:br/>
      </w:r>
    </w:p>
    <w:p w14:paraId="30626AE9" w14:textId="504D9EAF" w:rsidR="003248D5" w:rsidRPr="000123FE" w:rsidRDefault="00C143D3" w:rsidP="003248D5">
      <w:pPr>
        <w:spacing w:after="0" w:line="240" w:lineRule="auto"/>
        <w:rPr>
          <w:rFonts w:eastAsia="Times New Roman"/>
        </w:rPr>
      </w:pPr>
      <w:r>
        <w:rPr>
          <w:rFonts w:eastAsia="Times New Roman"/>
          <w:b/>
          <w:bCs/>
        </w:rPr>
        <w:t>B</w:t>
      </w:r>
      <w:r w:rsidRPr="00490EC3">
        <w:rPr>
          <w:rFonts w:eastAsia="Times New Roman"/>
          <w:b/>
          <w:bCs/>
        </w:rPr>
        <w:t xml:space="preserve">illing </w:t>
      </w:r>
      <w:r w:rsidR="26F9296E" w:rsidRPr="00490EC3">
        <w:rPr>
          <w:rFonts w:eastAsia="Times New Roman"/>
          <w:b/>
          <w:bCs/>
        </w:rPr>
        <w:t xml:space="preserve">providers </w:t>
      </w:r>
      <w:r>
        <w:rPr>
          <w:rFonts w:eastAsia="Times New Roman"/>
          <w:b/>
          <w:bCs/>
        </w:rPr>
        <w:t xml:space="preserve">often </w:t>
      </w:r>
      <w:r w:rsidR="26F9296E" w:rsidRPr="00490EC3">
        <w:rPr>
          <w:rFonts w:eastAsia="Times New Roman"/>
          <w:b/>
          <w:bCs/>
        </w:rPr>
        <w:t>receive referrals from hospital-based</w:t>
      </w:r>
      <w:r w:rsidR="1944399B" w:rsidRPr="00490EC3">
        <w:rPr>
          <w:rFonts w:eastAsia="Times New Roman"/>
          <w:b/>
          <w:bCs/>
        </w:rPr>
        <w:t xml:space="preserve"> </w:t>
      </w:r>
      <w:r w:rsidR="78321998" w:rsidRPr="00490EC3">
        <w:rPr>
          <w:rFonts w:eastAsia="Times New Roman"/>
          <w:b/>
          <w:bCs/>
        </w:rPr>
        <w:t xml:space="preserve">Authorized </w:t>
      </w:r>
      <w:r w:rsidR="1944399B" w:rsidRPr="00490EC3">
        <w:rPr>
          <w:rFonts w:eastAsia="Times New Roman"/>
          <w:b/>
          <w:bCs/>
        </w:rPr>
        <w:t>ORP</w:t>
      </w:r>
      <w:r w:rsidR="26F9296E" w:rsidRPr="00490EC3">
        <w:rPr>
          <w:rFonts w:eastAsia="Times New Roman"/>
          <w:b/>
          <w:bCs/>
        </w:rPr>
        <w:t xml:space="preserve"> </w:t>
      </w:r>
      <w:r w:rsidR="29D3E99C" w:rsidRPr="00490EC3">
        <w:rPr>
          <w:rFonts w:eastAsia="Times New Roman"/>
          <w:b/>
          <w:bCs/>
        </w:rPr>
        <w:t>P</w:t>
      </w:r>
      <w:r w:rsidR="26F9296E" w:rsidRPr="00490EC3">
        <w:rPr>
          <w:rFonts w:eastAsia="Times New Roman"/>
          <w:b/>
          <w:bCs/>
        </w:rPr>
        <w:t xml:space="preserve">roviders. However, </w:t>
      </w:r>
      <w:r w:rsidRPr="00490EC3">
        <w:rPr>
          <w:rFonts w:eastAsia="Times New Roman"/>
          <w:b/>
          <w:bCs/>
        </w:rPr>
        <w:t>the</w:t>
      </w:r>
      <w:r>
        <w:rPr>
          <w:rFonts w:eastAsia="Times New Roman"/>
          <w:b/>
          <w:bCs/>
        </w:rPr>
        <w:t xml:space="preserve">se </w:t>
      </w:r>
      <w:r w:rsidR="006D1213">
        <w:rPr>
          <w:rFonts w:eastAsia="Times New Roman"/>
          <w:b/>
          <w:bCs/>
        </w:rPr>
        <w:t xml:space="preserve">authorized </w:t>
      </w:r>
      <w:r>
        <w:rPr>
          <w:rFonts w:eastAsia="Times New Roman"/>
          <w:b/>
          <w:bCs/>
        </w:rPr>
        <w:t>ORP providers</w:t>
      </w:r>
      <w:r w:rsidRPr="00490EC3">
        <w:rPr>
          <w:rFonts w:eastAsia="Times New Roman"/>
          <w:b/>
          <w:bCs/>
        </w:rPr>
        <w:t xml:space="preserve"> </w:t>
      </w:r>
      <w:r w:rsidR="26F9296E" w:rsidRPr="00490EC3">
        <w:rPr>
          <w:rFonts w:eastAsia="Times New Roman"/>
          <w:b/>
          <w:bCs/>
        </w:rPr>
        <w:t>are not actively enrolled with MassHealt</w:t>
      </w:r>
      <w:r w:rsidR="1944399B" w:rsidRPr="00490EC3">
        <w:rPr>
          <w:rFonts w:eastAsia="Times New Roman"/>
          <w:b/>
          <w:bCs/>
        </w:rPr>
        <w:t>h</w:t>
      </w:r>
      <w:r w:rsidR="26F9296E" w:rsidRPr="00490EC3">
        <w:rPr>
          <w:rFonts w:eastAsia="Times New Roman"/>
          <w:b/>
          <w:bCs/>
        </w:rPr>
        <w:t xml:space="preserve"> because </w:t>
      </w:r>
      <w:r w:rsidR="63C470F0" w:rsidRPr="00490EC3">
        <w:rPr>
          <w:rFonts w:eastAsia="Times New Roman"/>
          <w:b/>
          <w:bCs/>
        </w:rPr>
        <w:t xml:space="preserve">hospitals bill on </w:t>
      </w:r>
      <w:r w:rsidR="63C470F0" w:rsidRPr="00490EC3">
        <w:rPr>
          <w:rFonts w:eastAsia="Times New Roman"/>
          <w:b/>
          <w:bCs/>
        </w:rPr>
        <w:lastRenderedPageBreak/>
        <w:t>their behalf</w:t>
      </w:r>
      <w:r w:rsidR="26F9296E" w:rsidRPr="00490EC3">
        <w:rPr>
          <w:rFonts w:eastAsia="Times New Roman"/>
          <w:b/>
          <w:bCs/>
        </w:rPr>
        <w:t xml:space="preserve">. How do </w:t>
      </w:r>
      <w:r w:rsidR="384628DF" w:rsidRPr="00490EC3">
        <w:rPr>
          <w:rFonts w:eastAsia="Times New Roman"/>
          <w:b/>
          <w:bCs/>
        </w:rPr>
        <w:t>billing providers</w:t>
      </w:r>
      <w:r w:rsidR="26F9296E" w:rsidRPr="00490EC3">
        <w:rPr>
          <w:rFonts w:eastAsia="Times New Roman"/>
          <w:b/>
          <w:bCs/>
        </w:rPr>
        <w:t xml:space="preserve"> get </w:t>
      </w:r>
      <w:r w:rsidR="1944399B" w:rsidRPr="00490EC3">
        <w:rPr>
          <w:rFonts w:eastAsia="Times New Roman"/>
          <w:b/>
          <w:bCs/>
        </w:rPr>
        <w:t xml:space="preserve">these </w:t>
      </w:r>
      <w:r w:rsidR="384628DF" w:rsidRPr="00490EC3">
        <w:rPr>
          <w:rFonts w:eastAsia="Times New Roman"/>
          <w:b/>
          <w:bCs/>
        </w:rPr>
        <w:t xml:space="preserve">ORP </w:t>
      </w:r>
      <w:r w:rsidR="26F9296E" w:rsidRPr="00490EC3">
        <w:rPr>
          <w:rFonts w:eastAsia="Times New Roman"/>
          <w:b/>
          <w:bCs/>
        </w:rPr>
        <w:t xml:space="preserve">providers to </w:t>
      </w:r>
      <w:r w:rsidR="384628DF" w:rsidRPr="00490EC3">
        <w:rPr>
          <w:rFonts w:eastAsia="Times New Roman"/>
          <w:b/>
          <w:bCs/>
        </w:rPr>
        <w:t>apply to enroll with MassHealth</w:t>
      </w:r>
      <w:r w:rsidR="26F9296E" w:rsidRPr="00490EC3">
        <w:rPr>
          <w:rFonts w:eastAsia="Times New Roman"/>
          <w:b/>
          <w:bCs/>
        </w:rPr>
        <w:t xml:space="preserve">? </w:t>
      </w:r>
      <w:r w:rsidR="00941CE4" w:rsidRPr="000123FE">
        <w:br/>
      </w:r>
    </w:p>
    <w:p w14:paraId="65393E49" w14:textId="6551BA86" w:rsidR="009B64D0" w:rsidRPr="009B64D0" w:rsidRDefault="26F9296E">
      <w:pPr>
        <w:pStyle w:val="ListParagraph"/>
        <w:numPr>
          <w:ilvl w:val="0"/>
          <w:numId w:val="21"/>
        </w:numPr>
        <w:shd w:val="clear" w:color="auto" w:fill="FFFFFF" w:themeFill="background1"/>
        <w:spacing w:after="0" w:line="240" w:lineRule="auto"/>
        <w:rPr>
          <w:rFonts w:ascii="Times New Roman" w:eastAsia="Times New Roman" w:hAnsi="Times New Roman" w:cs="Times New Roman"/>
        </w:rPr>
      </w:pPr>
      <w:r w:rsidRPr="009B64D0">
        <w:rPr>
          <w:rFonts w:ascii="Times New Roman" w:eastAsia="Times New Roman" w:hAnsi="Times New Roman" w:cs="Times New Roman"/>
        </w:rPr>
        <w:t xml:space="preserve">The </w:t>
      </w:r>
      <w:r w:rsidR="20991C7B" w:rsidRPr="009B64D0">
        <w:rPr>
          <w:rFonts w:ascii="Times New Roman" w:eastAsia="Times New Roman" w:hAnsi="Times New Roman" w:cs="Times New Roman"/>
        </w:rPr>
        <w:t xml:space="preserve">ORP State Law Requirement </w:t>
      </w:r>
      <w:r w:rsidR="4E8583D2" w:rsidRPr="009B64D0">
        <w:rPr>
          <w:rFonts w:ascii="Times New Roman" w:eastAsia="Times New Roman" w:hAnsi="Times New Roman" w:cs="Times New Roman"/>
        </w:rPr>
        <w:t xml:space="preserve">requires </w:t>
      </w:r>
      <w:r w:rsidRPr="009B64D0">
        <w:rPr>
          <w:rFonts w:ascii="Times New Roman" w:eastAsia="Times New Roman" w:hAnsi="Times New Roman" w:cs="Times New Roman"/>
        </w:rPr>
        <w:t xml:space="preserve">that all providers </w:t>
      </w:r>
      <w:r w:rsidR="1944399B" w:rsidRPr="009B64D0">
        <w:rPr>
          <w:rFonts w:ascii="Times New Roman" w:eastAsia="Times New Roman" w:hAnsi="Times New Roman" w:cs="Times New Roman"/>
        </w:rPr>
        <w:t xml:space="preserve">who </w:t>
      </w:r>
      <w:r w:rsidR="29D3E99C" w:rsidRPr="009B64D0">
        <w:rPr>
          <w:rFonts w:ascii="Times New Roman" w:eastAsia="Times New Roman" w:hAnsi="Times New Roman" w:cs="Times New Roman"/>
        </w:rPr>
        <w:t>are</w:t>
      </w:r>
      <w:r w:rsidRPr="009B64D0">
        <w:rPr>
          <w:rFonts w:ascii="Times New Roman" w:eastAsia="Times New Roman" w:hAnsi="Times New Roman" w:cs="Times New Roman"/>
        </w:rPr>
        <w:t xml:space="preserve"> </w:t>
      </w:r>
      <w:r w:rsidR="29D3E99C" w:rsidRPr="009B64D0">
        <w:rPr>
          <w:rFonts w:ascii="Times New Roman" w:eastAsia="Times New Roman" w:hAnsi="Times New Roman" w:cs="Times New Roman"/>
        </w:rPr>
        <w:t>A</w:t>
      </w:r>
      <w:r w:rsidRPr="009B64D0">
        <w:rPr>
          <w:rFonts w:ascii="Times New Roman" w:eastAsia="Times New Roman" w:hAnsi="Times New Roman" w:cs="Times New Roman"/>
        </w:rPr>
        <w:t>uthorized</w:t>
      </w:r>
      <w:r w:rsidR="531AE558" w:rsidRPr="009B64D0">
        <w:rPr>
          <w:rFonts w:ascii="Times New Roman" w:eastAsia="Times New Roman" w:hAnsi="Times New Roman" w:cs="Times New Roman"/>
        </w:rPr>
        <w:t xml:space="preserve"> ORP</w:t>
      </w:r>
      <w:r w:rsidRPr="009B64D0">
        <w:rPr>
          <w:rFonts w:ascii="Times New Roman" w:eastAsia="Times New Roman" w:hAnsi="Times New Roman" w:cs="Times New Roman"/>
        </w:rPr>
        <w:t xml:space="preserve"> </w:t>
      </w:r>
      <w:r w:rsidR="29D3E99C" w:rsidRPr="009B64D0">
        <w:rPr>
          <w:rFonts w:ascii="Times New Roman" w:eastAsia="Times New Roman" w:hAnsi="Times New Roman" w:cs="Times New Roman"/>
        </w:rPr>
        <w:t>P</w:t>
      </w:r>
      <w:r w:rsidRPr="009B64D0">
        <w:rPr>
          <w:rFonts w:ascii="Times New Roman" w:eastAsia="Times New Roman" w:hAnsi="Times New Roman" w:cs="Times New Roman"/>
        </w:rPr>
        <w:t>rovider</w:t>
      </w:r>
      <w:r w:rsidR="29D3E99C" w:rsidRPr="009B64D0">
        <w:rPr>
          <w:rFonts w:ascii="Times New Roman" w:eastAsia="Times New Roman" w:hAnsi="Times New Roman" w:cs="Times New Roman"/>
        </w:rPr>
        <w:t>s</w:t>
      </w:r>
      <w:r w:rsidRPr="009B64D0">
        <w:rPr>
          <w:rFonts w:ascii="Times New Roman" w:eastAsia="Times New Roman" w:hAnsi="Times New Roman" w:cs="Times New Roman"/>
        </w:rPr>
        <w:t xml:space="preserve"> apply to enroll with MassHealth</w:t>
      </w:r>
      <w:r w:rsidR="00C143D3">
        <w:rPr>
          <w:rFonts w:ascii="Times New Roman" w:eastAsia="Times New Roman" w:hAnsi="Times New Roman" w:cs="Times New Roman"/>
        </w:rPr>
        <w:t>. This</w:t>
      </w:r>
      <w:r w:rsidR="531AE558" w:rsidRPr="009B64D0">
        <w:rPr>
          <w:rFonts w:ascii="Times New Roman" w:eastAsia="Times New Roman" w:hAnsi="Times New Roman" w:cs="Times New Roman"/>
        </w:rPr>
        <w:t xml:space="preserve"> includes</w:t>
      </w:r>
      <w:r w:rsidR="29D3E99C" w:rsidRPr="009B64D0">
        <w:rPr>
          <w:rFonts w:ascii="Times New Roman" w:eastAsia="Times New Roman" w:hAnsi="Times New Roman" w:cs="Times New Roman"/>
        </w:rPr>
        <w:t xml:space="preserve"> </w:t>
      </w:r>
      <w:r w:rsidR="11D73447" w:rsidRPr="009B64D0">
        <w:rPr>
          <w:rFonts w:ascii="Times New Roman" w:eastAsia="Times New Roman" w:hAnsi="Times New Roman" w:cs="Times New Roman"/>
        </w:rPr>
        <w:t>providers</w:t>
      </w:r>
      <w:r w:rsidR="531AE558" w:rsidRPr="009B64D0">
        <w:rPr>
          <w:rFonts w:ascii="Times New Roman" w:eastAsia="Times New Roman" w:hAnsi="Times New Roman" w:cs="Times New Roman"/>
        </w:rPr>
        <w:t xml:space="preserve"> </w:t>
      </w:r>
      <w:r w:rsidR="00C143D3">
        <w:rPr>
          <w:rFonts w:ascii="Times New Roman" w:eastAsia="Times New Roman" w:hAnsi="Times New Roman" w:cs="Times New Roman"/>
        </w:rPr>
        <w:t>who</w:t>
      </w:r>
      <w:r w:rsidR="00C143D3" w:rsidRPr="009B64D0">
        <w:rPr>
          <w:rFonts w:ascii="Times New Roman" w:eastAsia="Times New Roman" w:hAnsi="Times New Roman" w:cs="Times New Roman"/>
        </w:rPr>
        <w:t xml:space="preserve"> </w:t>
      </w:r>
      <w:r w:rsidR="531AE558" w:rsidRPr="009B64D0">
        <w:rPr>
          <w:rFonts w:ascii="Times New Roman" w:eastAsia="Times New Roman" w:hAnsi="Times New Roman" w:cs="Times New Roman"/>
        </w:rPr>
        <w:t>are solely</w:t>
      </w:r>
      <w:r w:rsidRPr="009B64D0">
        <w:rPr>
          <w:rFonts w:ascii="Times New Roman" w:eastAsia="Times New Roman" w:hAnsi="Times New Roman" w:cs="Times New Roman"/>
        </w:rPr>
        <w:t xml:space="preserve"> hospital-based. </w:t>
      </w:r>
      <w:r w:rsidR="3BE3A975" w:rsidRPr="009B64D0">
        <w:rPr>
          <w:rFonts w:ascii="Times New Roman" w:eastAsia="Times New Roman" w:hAnsi="Times New Roman" w:cs="Times New Roman"/>
        </w:rPr>
        <w:t xml:space="preserve">MassHealth </w:t>
      </w:r>
      <w:r w:rsidR="00C143D3">
        <w:rPr>
          <w:rFonts w:ascii="Times New Roman" w:eastAsia="Times New Roman" w:hAnsi="Times New Roman" w:cs="Times New Roman"/>
        </w:rPr>
        <w:t>informs</w:t>
      </w:r>
      <w:r w:rsidR="3BE3A975" w:rsidRPr="009B64D0">
        <w:rPr>
          <w:rFonts w:ascii="Times New Roman" w:eastAsia="Times New Roman" w:hAnsi="Times New Roman" w:cs="Times New Roman"/>
        </w:rPr>
        <w:t xml:space="preserve"> the licensing boards of unenrolled licensed</w:t>
      </w:r>
      <w:r w:rsidR="1944399B" w:rsidRPr="009B64D0">
        <w:rPr>
          <w:rFonts w:ascii="Times New Roman" w:eastAsia="Times New Roman" w:hAnsi="Times New Roman" w:cs="Times New Roman"/>
        </w:rPr>
        <w:t xml:space="preserve"> </w:t>
      </w:r>
      <w:r w:rsidR="29D3E99C" w:rsidRPr="009B64D0">
        <w:rPr>
          <w:rFonts w:ascii="Times New Roman" w:eastAsia="Times New Roman" w:hAnsi="Times New Roman" w:cs="Times New Roman"/>
        </w:rPr>
        <w:t xml:space="preserve">Authorized </w:t>
      </w:r>
      <w:r w:rsidR="1944399B" w:rsidRPr="009B64D0">
        <w:rPr>
          <w:rFonts w:ascii="Times New Roman" w:eastAsia="Times New Roman" w:hAnsi="Times New Roman" w:cs="Times New Roman"/>
        </w:rPr>
        <w:t>ORP</w:t>
      </w:r>
      <w:r w:rsidR="3BE3A975" w:rsidRPr="009B64D0">
        <w:rPr>
          <w:rFonts w:ascii="Times New Roman" w:eastAsia="Times New Roman" w:hAnsi="Times New Roman" w:cs="Times New Roman"/>
        </w:rPr>
        <w:t xml:space="preserve"> </w:t>
      </w:r>
      <w:r w:rsidR="29D3E99C" w:rsidRPr="009B64D0">
        <w:rPr>
          <w:rFonts w:ascii="Times New Roman" w:eastAsia="Times New Roman" w:hAnsi="Times New Roman" w:cs="Times New Roman"/>
        </w:rPr>
        <w:t>P</w:t>
      </w:r>
      <w:r w:rsidR="3BE3A975" w:rsidRPr="009B64D0">
        <w:rPr>
          <w:rFonts w:ascii="Times New Roman" w:eastAsia="Times New Roman" w:hAnsi="Times New Roman" w:cs="Times New Roman"/>
        </w:rPr>
        <w:t>roviders</w:t>
      </w:r>
      <w:r w:rsidR="7F7A1E1D" w:rsidRPr="009B64D0">
        <w:rPr>
          <w:rFonts w:ascii="Times New Roman" w:eastAsia="Times New Roman" w:hAnsi="Times New Roman" w:cs="Times New Roman"/>
        </w:rPr>
        <w:t>,</w:t>
      </w:r>
      <w:r w:rsidR="3BE3A975" w:rsidRPr="009B64D0">
        <w:rPr>
          <w:rFonts w:ascii="Times New Roman" w:eastAsia="Times New Roman" w:hAnsi="Times New Roman" w:cs="Times New Roman"/>
        </w:rPr>
        <w:t xml:space="preserve"> </w:t>
      </w:r>
      <w:r w:rsidR="395B9BD2" w:rsidRPr="009B64D0">
        <w:rPr>
          <w:rFonts w:ascii="Times New Roman" w:eastAsia="Times New Roman" w:hAnsi="Times New Roman" w:cs="Times New Roman"/>
        </w:rPr>
        <w:t>so that the boards can</w:t>
      </w:r>
      <w:r w:rsidR="3BE3A975" w:rsidRPr="009B64D0">
        <w:rPr>
          <w:rFonts w:ascii="Times New Roman" w:eastAsia="Times New Roman" w:hAnsi="Times New Roman" w:cs="Times New Roman"/>
        </w:rPr>
        <w:t xml:space="preserve"> </w:t>
      </w:r>
      <w:r w:rsidRPr="009B64D0">
        <w:rPr>
          <w:rFonts w:ascii="Times New Roman" w:eastAsia="Times New Roman" w:hAnsi="Times New Roman" w:cs="Times New Roman"/>
        </w:rPr>
        <w:t xml:space="preserve">remind </w:t>
      </w:r>
      <w:r w:rsidR="00037323">
        <w:rPr>
          <w:rFonts w:ascii="Times New Roman" w:eastAsia="Times New Roman" w:hAnsi="Times New Roman" w:cs="Times New Roman"/>
        </w:rPr>
        <w:t xml:space="preserve">those </w:t>
      </w:r>
      <w:r w:rsidR="00C143D3">
        <w:rPr>
          <w:rFonts w:ascii="Times New Roman" w:eastAsia="Times New Roman" w:hAnsi="Times New Roman" w:cs="Times New Roman"/>
        </w:rPr>
        <w:t>providers</w:t>
      </w:r>
      <w:r w:rsidR="00C143D3" w:rsidRPr="009B64D0">
        <w:rPr>
          <w:rFonts w:ascii="Times New Roman" w:eastAsia="Times New Roman" w:hAnsi="Times New Roman" w:cs="Times New Roman"/>
        </w:rPr>
        <w:t xml:space="preserve"> </w:t>
      </w:r>
      <w:r w:rsidRPr="009B64D0">
        <w:rPr>
          <w:rFonts w:ascii="Times New Roman" w:eastAsia="Times New Roman" w:hAnsi="Times New Roman" w:cs="Times New Roman"/>
        </w:rPr>
        <w:t xml:space="preserve">of the requirement. MassHealth will also </w:t>
      </w:r>
      <w:r w:rsidR="00B01558">
        <w:rPr>
          <w:rFonts w:ascii="Times New Roman" w:eastAsia="Times New Roman" w:hAnsi="Times New Roman" w:cs="Times New Roman"/>
        </w:rPr>
        <w:t>send</w:t>
      </w:r>
      <w:r w:rsidRPr="009B64D0">
        <w:rPr>
          <w:rFonts w:ascii="Times New Roman" w:eastAsia="Times New Roman" w:hAnsi="Times New Roman" w:cs="Times New Roman"/>
        </w:rPr>
        <w:t xml:space="preserve"> letters to unenrolled </w:t>
      </w:r>
      <w:r w:rsidR="29D3E99C" w:rsidRPr="009B64D0">
        <w:rPr>
          <w:rFonts w:ascii="Times New Roman" w:eastAsia="Times New Roman" w:hAnsi="Times New Roman" w:cs="Times New Roman"/>
        </w:rPr>
        <w:t xml:space="preserve">Authorized </w:t>
      </w:r>
      <w:r w:rsidRPr="009B64D0">
        <w:rPr>
          <w:rFonts w:ascii="Times New Roman" w:eastAsia="Times New Roman" w:hAnsi="Times New Roman" w:cs="Times New Roman"/>
        </w:rPr>
        <w:t xml:space="preserve">ORP </w:t>
      </w:r>
      <w:r w:rsidR="29D3E99C" w:rsidRPr="009B64D0">
        <w:rPr>
          <w:rFonts w:ascii="Times New Roman" w:eastAsia="Times New Roman" w:hAnsi="Times New Roman" w:cs="Times New Roman"/>
        </w:rPr>
        <w:t>P</w:t>
      </w:r>
      <w:r w:rsidRPr="009B64D0">
        <w:rPr>
          <w:rFonts w:ascii="Times New Roman" w:eastAsia="Times New Roman" w:hAnsi="Times New Roman" w:cs="Times New Roman"/>
        </w:rPr>
        <w:t>roviders who are listed as the ORP provider on claims to MassHealth to remind them of the requirement to apply to enroll with MassHealth. Practices who receive a consistent number of orders, referrals</w:t>
      </w:r>
      <w:r w:rsidR="00C143D3">
        <w:rPr>
          <w:rFonts w:ascii="Times New Roman" w:eastAsia="Times New Roman" w:hAnsi="Times New Roman" w:cs="Times New Roman"/>
        </w:rPr>
        <w:t>,</w:t>
      </w:r>
      <w:r w:rsidRPr="009B64D0">
        <w:rPr>
          <w:rFonts w:ascii="Times New Roman" w:eastAsia="Times New Roman" w:hAnsi="Times New Roman" w:cs="Times New Roman"/>
        </w:rPr>
        <w:t xml:space="preserve"> or prescriptions from unenrolled </w:t>
      </w:r>
      <w:r w:rsidR="7F7A1E1D" w:rsidRPr="009B64D0">
        <w:rPr>
          <w:rFonts w:ascii="Times New Roman" w:eastAsia="Times New Roman" w:hAnsi="Times New Roman" w:cs="Times New Roman"/>
        </w:rPr>
        <w:t>hospital-based</w:t>
      </w:r>
      <w:r w:rsidR="1944399B" w:rsidRPr="009B64D0">
        <w:rPr>
          <w:rFonts w:ascii="Times New Roman" w:eastAsia="Times New Roman" w:hAnsi="Times New Roman" w:cs="Times New Roman"/>
        </w:rPr>
        <w:t xml:space="preserve"> </w:t>
      </w:r>
      <w:r w:rsidR="29D3E99C" w:rsidRPr="009B64D0">
        <w:rPr>
          <w:rFonts w:ascii="Times New Roman" w:eastAsia="Times New Roman" w:hAnsi="Times New Roman" w:cs="Times New Roman"/>
        </w:rPr>
        <w:t xml:space="preserve">Authorized </w:t>
      </w:r>
      <w:r w:rsidR="1944399B" w:rsidRPr="009B64D0">
        <w:rPr>
          <w:rFonts w:ascii="Times New Roman" w:eastAsia="Times New Roman" w:hAnsi="Times New Roman" w:cs="Times New Roman"/>
        </w:rPr>
        <w:t>ORP</w:t>
      </w:r>
      <w:r w:rsidR="7F7A1E1D" w:rsidRPr="009B64D0">
        <w:rPr>
          <w:rFonts w:ascii="Times New Roman" w:eastAsia="Times New Roman" w:hAnsi="Times New Roman" w:cs="Times New Roman"/>
        </w:rPr>
        <w:t xml:space="preserve"> </w:t>
      </w:r>
      <w:r w:rsidR="29D3E99C" w:rsidRPr="009B64D0">
        <w:rPr>
          <w:rFonts w:ascii="Times New Roman" w:eastAsia="Times New Roman" w:hAnsi="Times New Roman" w:cs="Times New Roman"/>
        </w:rPr>
        <w:t>P</w:t>
      </w:r>
      <w:r w:rsidRPr="009B64D0">
        <w:rPr>
          <w:rFonts w:ascii="Times New Roman" w:eastAsia="Times New Roman" w:hAnsi="Times New Roman" w:cs="Times New Roman"/>
        </w:rPr>
        <w:t xml:space="preserve">roviders should reach out to the hospital and </w:t>
      </w:r>
      <w:r w:rsidR="7F7A1E1D" w:rsidRPr="009B64D0">
        <w:rPr>
          <w:rFonts w:ascii="Times New Roman" w:eastAsia="Times New Roman" w:hAnsi="Times New Roman" w:cs="Times New Roman"/>
        </w:rPr>
        <w:t xml:space="preserve">inform the hospital that the non-enrollment of </w:t>
      </w:r>
      <w:r w:rsidR="1944399B" w:rsidRPr="009B64D0">
        <w:rPr>
          <w:rFonts w:ascii="Times New Roman" w:eastAsia="Times New Roman" w:hAnsi="Times New Roman" w:cs="Times New Roman"/>
        </w:rPr>
        <w:t>the</w:t>
      </w:r>
      <w:r w:rsidR="7F7A1E1D" w:rsidRPr="009B64D0">
        <w:rPr>
          <w:rFonts w:ascii="Times New Roman" w:eastAsia="Times New Roman" w:hAnsi="Times New Roman" w:cs="Times New Roman"/>
        </w:rPr>
        <w:t xml:space="preserve"> </w:t>
      </w:r>
      <w:r w:rsidR="29D3E99C" w:rsidRPr="009B64D0">
        <w:rPr>
          <w:rFonts w:ascii="Times New Roman" w:eastAsia="Times New Roman" w:hAnsi="Times New Roman" w:cs="Times New Roman"/>
        </w:rPr>
        <w:t xml:space="preserve">Authorized </w:t>
      </w:r>
      <w:r w:rsidR="7F7A1E1D" w:rsidRPr="009B64D0">
        <w:rPr>
          <w:rFonts w:ascii="Times New Roman" w:eastAsia="Times New Roman" w:hAnsi="Times New Roman" w:cs="Times New Roman"/>
        </w:rPr>
        <w:t xml:space="preserve">ORP </w:t>
      </w:r>
      <w:r w:rsidR="29D3E99C" w:rsidRPr="009B64D0">
        <w:rPr>
          <w:rFonts w:ascii="Times New Roman" w:eastAsia="Times New Roman" w:hAnsi="Times New Roman" w:cs="Times New Roman"/>
        </w:rPr>
        <w:t>P</w:t>
      </w:r>
      <w:r w:rsidR="7F7A1E1D" w:rsidRPr="009B64D0">
        <w:rPr>
          <w:rFonts w:ascii="Times New Roman" w:eastAsia="Times New Roman" w:hAnsi="Times New Roman" w:cs="Times New Roman"/>
        </w:rPr>
        <w:t xml:space="preserve">rovider </w:t>
      </w:r>
      <w:r w:rsidR="1944399B" w:rsidRPr="009B64D0">
        <w:rPr>
          <w:rFonts w:ascii="Times New Roman" w:eastAsia="Times New Roman" w:hAnsi="Times New Roman" w:cs="Times New Roman"/>
        </w:rPr>
        <w:t xml:space="preserve">listed on the claim </w:t>
      </w:r>
      <w:r w:rsidR="7F7A1E1D" w:rsidRPr="009B64D0">
        <w:rPr>
          <w:rFonts w:ascii="Times New Roman" w:eastAsia="Times New Roman" w:hAnsi="Times New Roman" w:cs="Times New Roman"/>
        </w:rPr>
        <w:t>will lead to a claim denial if MassHealth requires that the claimed service be ordered, referred, or prescribed.</w:t>
      </w:r>
      <w:r w:rsidR="009B64D0" w:rsidRPr="009B64D0">
        <w:rPr>
          <w:rFonts w:ascii="Times New Roman" w:eastAsia="Times New Roman" w:hAnsi="Times New Roman" w:cs="Times New Roman"/>
        </w:rPr>
        <w:t xml:space="preserve"> Many of these providers may not be aware of the burden this causes to the servicing/billing providers. </w:t>
      </w:r>
      <w:r w:rsidR="009B64D0">
        <w:rPr>
          <w:rFonts w:ascii="Times New Roman" w:eastAsia="Times New Roman" w:hAnsi="Times New Roman" w:cs="Times New Roman"/>
        </w:rPr>
        <w:br/>
      </w:r>
    </w:p>
    <w:p w14:paraId="65218F0F" w14:textId="078E4A73" w:rsidR="00941CE4" w:rsidRPr="000F011A" w:rsidRDefault="423BC388" w:rsidP="003248D5">
      <w:pPr>
        <w:pStyle w:val="ListParagraph"/>
        <w:numPr>
          <w:ilvl w:val="0"/>
          <w:numId w:val="21"/>
        </w:numPr>
        <w:spacing w:after="0" w:line="240" w:lineRule="auto"/>
        <w:rPr>
          <w:rFonts w:ascii="Times New Roman" w:eastAsia="Times New Roman" w:hAnsi="Times New Roman" w:cs="Times New Roman"/>
        </w:rPr>
      </w:pPr>
      <w:r w:rsidRPr="665B3417">
        <w:rPr>
          <w:rFonts w:ascii="Times New Roman" w:hAnsi="Times New Roman" w:cs="Times New Roman"/>
        </w:rPr>
        <w:t>The</w:t>
      </w:r>
      <w:r w:rsidR="27904C25" w:rsidRPr="665B3417">
        <w:rPr>
          <w:rFonts w:ascii="Times New Roman" w:hAnsi="Times New Roman" w:cs="Times New Roman"/>
        </w:rPr>
        <w:t xml:space="preserve"> ORP State Requirement</w:t>
      </w:r>
      <w:r w:rsidRPr="665B3417">
        <w:rPr>
          <w:rFonts w:ascii="Times New Roman" w:hAnsi="Times New Roman" w:cs="Times New Roman"/>
        </w:rPr>
        <w:t xml:space="preserve"> applies to all providers who are </w:t>
      </w:r>
      <w:r w:rsidR="29D3E99C" w:rsidRPr="665B3417">
        <w:rPr>
          <w:rFonts w:ascii="Times New Roman" w:hAnsi="Times New Roman" w:cs="Times New Roman"/>
        </w:rPr>
        <w:t>A</w:t>
      </w:r>
      <w:r w:rsidRPr="665B3417">
        <w:rPr>
          <w:rFonts w:ascii="Times New Roman" w:hAnsi="Times New Roman" w:cs="Times New Roman"/>
        </w:rPr>
        <w:t xml:space="preserve">uthorized ORP </w:t>
      </w:r>
      <w:r w:rsidR="29D3E99C" w:rsidRPr="665B3417">
        <w:rPr>
          <w:rFonts w:ascii="Times New Roman" w:hAnsi="Times New Roman" w:cs="Times New Roman"/>
        </w:rPr>
        <w:t>P</w:t>
      </w:r>
      <w:r w:rsidRPr="665B3417">
        <w:rPr>
          <w:rFonts w:ascii="Times New Roman" w:hAnsi="Times New Roman" w:cs="Times New Roman"/>
        </w:rPr>
        <w:t>rovider</w:t>
      </w:r>
      <w:r w:rsidR="29D3E99C" w:rsidRPr="665B3417">
        <w:rPr>
          <w:rFonts w:ascii="Times New Roman" w:hAnsi="Times New Roman" w:cs="Times New Roman"/>
        </w:rPr>
        <w:t>s</w:t>
      </w:r>
      <w:r w:rsidRPr="665B3417">
        <w:rPr>
          <w:rFonts w:ascii="Times New Roman" w:hAnsi="Times New Roman" w:cs="Times New Roman"/>
        </w:rPr>
        <w:t xml:space="preserve">, including, but not limited to, such providers who are </w:t>
      </w:r>
      <w:r w:rsidRPr="00ED2680">
        <w:rPr>
          <w:rFonts w:ascii="Times New Roman" w:hAnsi="Times New Roman" w:cs="Times New Roman"/>
        </w:rPr>
        <w:t>employed only at a non</w:t>
      </w:r>
      <w:r w:rsidRPr="665B3417">
        <w:rPr>
          <w:rFonts w:ascii="Times New Roman" w:hAnsi="Times New Roman" w:cs="Times New Roman"/>
        </w:rPr>
        <w:t xml:space="preserve">-group-practice MassHealth-enrolled entity </w:t>
      </w:r>
      <w:r w:rsidR="00B57F59">
        <w:rPr>
          <w:rFonts w:ascii="Times New Roman" w:hAnsi="Times New Roman" w:cs="Times New Roman"/>
        </w:rPr>
        <w:t>that</w:t>
      </w:r>
      <w:r w:rsidR="00B57F59" w:rsidRPr="665B3417">
        <w:rPr>
          <w:rFonts w:ascii="Times New Roman" w:hAnsi="Times New Roman" w:cs="Times New Roman"/>
        </w:rPr>
        <w:t xml:space="preserve"> </w:t>
      </w:r>
      <w:r w:rsidRPr="665B3417">
        <w:rPr>
          <w:rFonts w:ascii="Times New Roman" w:hAnsi="Times New Roman" w:cs="Times New Roman"/>
        </w:rPr>
        <w:t xml:space="preserve">bills MassHealth for </w:t>
      </w:r>
      <w:r w:rsidR="00B57F59">
        <w:rPr>
          <w:rFonts w:ascii="Times New Roman" w:hAnsi="Times New Roman" w:cs="Times New Roman"/>
        </w:rPr>
        <w:t>its</w:t>
      </w:r>
      <w:r w:rsidR="00B57F59" w:rsidRPr="665B3417">
        <w:rPr>
          <w:rFonts w:ascii="Times New Roman" w:hAnsi="Times New Roman" w:cs="Times New Roman"/>
        </w:rPr>
        <w:t xml:space="preserve"> </w:t>
      </w:r>
      <w:r w:rsidRPr="665B3417">
        <w:rPr>
          <w:rFonts w:ascii="Times New Roman" w:hAnsi="Times New Roman" w:cs="Times New Roman"/>
        </w:rPr>
        <w:t xml:space="preserve">services (hereinafter, “entity-only </w:t>
      </w:r>
      <w:r w:rsidR="00490516">
        <w:rPr>
          <w:rFonts w:ascii="Times New Roman" w:hAnsi="Times New Roman" w:cs="Times New Roman"/>
        </w:rPr>
        <w:t xml:space="preserve">Authorized ORP </w:t>
      </w:r>
      <w:r w:rsidRPr="665B3417">
        <w:rPr>
          <w:rFonts w:ascii="Times New Roman" w:hAnsi="Times New Roman" w:cs="Times New Roman"/>
        </w:rPr>
        <w:t xml:space="preserve">providers”), such as a physician who is employed only as staff of a MassHealth-enrolled hospital or community health center. Entity-only </w:t>
      </w:r>
      <w:r w:rsidR="00F171B5" w:rsidRPr="665B3417">
        <w:rPr>
          <w:rFonts w:ascii="Times New Roman" w:hAnsi="Times New Roman" w:cs="Times New Roman"/>
        </w:rPr>
        <w:t xml:space="preserve">Authorized ORP </w:t>
      </w:r>
      <w:r w:rsidRPr="665B3417">
        <w:rPr>
          <w:rFonts w:ascii="Times New Roman" w:hAnsi="Times New Roman" w:cs="Times New Roman"/>
        </w:rPr>
        <w:t xml:space="preserve">providers are required to apply to enroll in MassHealth as a </w:t>
      </w:r>
      <w:proofErr w:type="spellStart"/>
      <w:r w:rsidRPr="665B3417">
        <w:rPr>
          <w:rFonts w:ascii="Times New Roman" w:hAnsi="Times New Roman" w:cs="Times New Roman"/>
        </w:rPr>
        <w:t>nonbilling</w:t>
      </w:r>
      <w:proofErr w:type="spellEnd"/>
      <w:r w:rsidRPr="665B3417">
        <w:rPr>
          <w:rFonts w:ascii="Times New Roman" w:hAnsi="Times New Roman" w:cs="Times New Roman"/>
        </w:rPr>
        <w:t xml:space="preserve"> provider.</w:t>
      </w:r>
      <w:r w:rsidR="00E023F1">
        <w:br/>
      </w:r>
    </w:p>
    <w:p w14:paraId="7712E4F7" w14:textId="10E98F25" w:rsidR="00307F0C" w:rsidRPr="000123FE" w:rsidRDefault="00941CE4" w:rsidP="00307F0C">
      <w:pPr>
        <w:spacing w:after="0" w:line="240" w:lineRule="auto"/>
        <w:rPr>
          <w:rFonts w:eastAsia="Times New Roman" w:cstheme="minorHAnsi"/>
        </w:rPr>
      </w:pPr>
      <w:r w:rsidRPr="00490EC3">
        <w:rPr>
          <w:rFonts w:eastAsia="Times New Roman" w:cstheme="minorHAnsi"/>
          <w:b/>
          <w:bCs/>
        </w:rPr>
        <w:t xml:space="preserve">Another source of referrals are </w:t>
      </w:r>
      <w:r w:rsidR="00B57F59">
        <w:rPr>
          <w:rFonts w:eastAsia="Times New Roman" w:cstheme="minorHAnsi"/>
          <w:b/>
          <w:bCs/>
        </w:rPr>
        <w:t xml:space="preserve">out-of-state </w:t>
      </w:r>
      <w:r w:rsidRPr="00490EC3">
        <w:rPr>
          <w:rFonts w:eastAsia="Times New Roman" w:cstheme="minorHAnsi"/>
          <w:b/>
          <w:bCs/>
        </w:rPr>
        <w:t>physicians (</w:t>
      </w:r>
      <w:r w:rsidR="00B57F59">
        <w:rPr>
          <w:rFonts w:eastAsia="Times New Roman" w:cstheme="minorHAnsi"/>
          <w:b/>
          <w:bCs/>
        </w:rPr>
        <w:t>from surrounding states like</w:t>
      </w:r>
      <w:r w:rsidRPr="00490EC3">
        <w:rPr>
          <w:rFonts w:eastAsia="Times New Roman" w:cstheme="minorHAnsi"/>
          <w:b/>
          <w:bCs/>
        </w:rPr>
        <w:t xml:space="preserve"> </w:t>
      </w:r>
      <w:r w:rsidR="008004B0" w:rsidRPr="00490EC3">
        <w:rPr>
          <w:rFonts w:eastAsia="Times New Roman" w:cstheme="minorHAnsi"/>
          <w:b/>
          <w:bCs/>
        </w:rPr>
        <w:t xml:space="preserve">Connecticut, </w:t>
      </w:r>
      <w:r w:rsidRPr="00490EC3">
        <w:rPr>
          <w:rFonts w:eastAsia="Times New Roman" w:cstheme="minorHAnsi"/>
          <w:b/>
          <w:bCs/>
        </w:rPr>
        <w:t>New Hampshire</w:t>
      </w:r>
      <w:r w:rsidR="00B57F59">
        <w:rPr>
          <w:rFonts w:eastAsia="Times New Roman" w:cstheme="minorHAnsi"/>
          <w:b/>
          <w:bCs/>
        </w:rPr>
        <w:t>,</w:t>
      </w:r>
      <w:r w:rsidRPr="00490EC3">
        <w:rPr>
          <w:rFonts w:eastAsia="Times New Roman" w:cstheme="minorHAnsi"/>
          <w:b/>
          <w:bCs/>
        </w:rPr>
        <w:t xml:space="preserve"> or Rhode Island) whose patients live in Massachusetts and are MassHealth members. How do we get them to </w:t>
      </w:r>
      <w:r w:rsidR="00B93296" w:rsidRPr="00490EC3">
        <w:rPr>
          <w:rFonts w:eastAsia="Times New Roman" w:cstheme="minorHAnsi"/>
          <w:b/>
          <w:bCs/>
        </w:rPr>
        <w:t>apply to enroll with MassHealth</w:t>
      </w:r>
      <w:r w:rsidRPr="00490EC3">
        <w:rPr>
          <w:rFonts w:eastAsia="Times New Roman" w:cstheme="minorHAnsi"/>
          <w:b/>
          <w:bCs/>
        </w:rPr>
        <w:t xml:space="preserve">? </w:t>
      </w:r>
      <w:r w:rsidRPr="000123FE">
        <w:rPr>
          <w:rFonts w:cstheme="minorHAnsi"/>
        </w:rPr>
        <w:br/>
      </w:r>
    </w:p>
    <w:p w14:paraId="537A29A9" w14:textId="5B9D4040" w:rsidR="00941CE4" w:rsidRPr="000F011A" w:rsidRDefault="38922F83" w:rsidP="00307F0C">
      <w:pPr>
        <w:pStyle w:val="ListParagraph"/>
        <w:numPr>
          <w:ilvl w:val="0"/>
          <w:numId w:val="22"/>
        </w:numPr>
        <w:spacing w:after="0" w:line="240" w:lineRule="auto"/>
        <w:rPr>
          <w:rFonts w:ascii="Times New Roman" w:eastAsia="Times New Roman" w:hAnsi="Times New Roman" w:cs="Times New Roman"/>
        </w:rPr>
      </w:pPr>
      <w:r w:rsidRPr="665B3417">
        <w:rPr>
          <w:rFonts w:ascii="Times New Roman" w:eastAsia="Times New Roman" w:hAnsi="Times New Roman" w:cs="Times New Roman"/>
        </w:rPr>
        <w:t>T</w:t>
      </w:r>
      <w:r w:rsidR="26F9296E" w:rsidRPr="665B3417">
        <w:rPr>
          <w:rFonts w:ascii="Times New Roman" w:eastAsia="Times New Roman" w:hAnsi="Times New Roman" w:cs="Times New Roman"/>
        </w:rPr>
        <w:t xml:space="preserve">he </w:t>
      </w:r>
      <w:r w:rsidR="20991C7B" w:rsidRPr="665B3417">
        <w:rPr>
          <w:rFonts w:ascii="Times New Roman" w:eastAsia="Times New Roman" w:hAnsi="Times New Roman" w:cs="Times New Roman"/>
        </w:rPr>
        <w:t xml:space="preserve">ORP State Law Requirement </w:t>
      </w:r>
      <w:r w:rsidR="3AF2D2F1" w:rsidRPr="665B3417">
        <w:rPr>
          <w:rFonts w:ascii="Times New Roman" w:eastAsia="Times New Roman" w:hAnsi="Times New Roman" w:cs="Times New Roman"/>
        </w:rPr>
        <w:t>only</w:t>
      </w:r>
      <w:r w:rsidR="26F9296E" w:rsidRPr="665B3417">
        <w:rPr>
          <w:rFonts w:ascii="Times New Roman" w:eastAsia="Times New Roman" w:hAnsi="Times New Roman" w:cs="Times New Roman"/>
        </w:rPr>
        <w:t xml:space="preserve"> applies to providers licensed in Massachusetts. However, out-of-state providers may enroll in MassHealth as non-billing providers. </w:t>
      </w:r>
      <w:r w:rsidR="007461B4">
        <w:rPr>
          <w:rFonts w:ascii="Times New Roman" w:eastAsia="Times New Roman" w:hAnsi="Times New Roman" w:cs="Times New Roman"/>
        </w:rPr>
        <w:t>Billing p</w:t>
      </w:r>
      <w:r w:rsidR="26F9296E" w:rsidRPr="665B3417">
        <w:rPr>
          <w:rFonts w:ascii="Times New Roman" w:eastAsia="Times New Roman" w:hAnsi="Times New Roman" w:cs="Times New Roman"/>
        </w:rPr>
        <w:t>roviders who receive a consistent number of orders, referrals</w:t>
      </w:r>
      <w:r w:rsidR="001C7D61">
        <w:rPr>
          <w:rFonts w:ascii="Times New Roman" w:eastAsia="Times New Roman" w:hAnsi="Times New Roman" w:cs="Times New Roman"/>
        </w:rPr>
        <w:t>,</w:t>
      </w:r>
      <w:r w:rsidR="26F9296E" w:rsidRPr="665B3417">
        <w:rPr>
          <w:rFonts w:ascii="Times New Roman" w:eastAsia="Times New Roman" w:hAnsi="Times New Roman" w:cs="Times New Roman"/>
        </w:rPr>
        <w:t xml:space="preserve"> or prescriptions from unenrolled out-of-state providers should reach out to those out-of-state providers and let them know </w:t>
      </w:r>
      <w:r w:rsidR="001C7D61">
        <w:rPr>
          <w:rFonts w:ascii="Times New Roman" w:eastAsia="Times New Roman" w:hAnsi="Times New Roman" w:cs="Times New Roman"/>
        </w:rPr>
        <w:t xml:space="preserve">that </w:t>
      </w:r>
      <w:proofErr w:type="gramStart"/>
      <w:r w:rsidR="007461B4">
        <w:rPr>
          <w:rFonts w:ascii="Times New Roman" w:eastAsia="Times New Roman" w:hAnsi="Times New Roman" w:cs="Times New Roman"/>
        </w:rPr>
        <w:t>their</w:t>
      </w:r>
      <w:proofErr w:type="gramEnd"/>
      <w:r w:rsidR="007461B4">
        <w:rPr>
          <w:rFonts w:ascii="Times New Roman" w:eastAsia="Times New Roman" w:hAnsi="Times New Roman" w:cs="Times New Roman"/>
        </w:rPr>
        <w:t xml:space="preserve"> </w:t>
      </w:r>
      <w:r w:rsidR="001C7D61">
        <w:rPr>
          <w:rFonts w:ascii="Times New Roman" w:eastAsia="Times New Roman" w:hAnsi="Times New Roman" w:cs="Times New Roman"/>
        </w:rPr>
        <w:t>not enrolling in MassHealth may lead</w:t>
      </w:r>
      <w:r w:rsidR="26F9296E" w:rsidRPr="665B3417">
        <w:rPr>
          <w:rFonts w:ascii="Times New Roman" w:eastAsia="Times New Roman" w:hAnsi="Times New Roman" w:cs="Times New Roman"/>
        </w:rPr>
        <w:t xml:space="preserve"> to payment denial</w:t>
      </w:r>
      <w:r w:rsidR="007461B4">
        <w:rPr>
          <w:rFonts w:ascii="Times New Roman" w:eastAsia="Times New Roman" w:hAnsi="Times New Roman" w:cs="Times New Roman"/>
        </w:rPr>
        <w:t xml:space="preserve"> for the billing provider</w:t>
      </w:r>
      <w:r w:rsidR="26F9296E" w:rsidRPr="665B3417">
        <w:rPr>
          <w:rFonts w:ascii="Times New Roman" w:eastAsia="Times New Roman" w:hAnsi="Times New Roman" w:cs="Times New Roman"/>
        </w:rPr>
        <w:t xml:space="preserve">. Many of these out-of-state providers may not be aware of the impact of their non-enrollment. </w:t>
      </w:r>
      <w:r w:rsidR="7E9ECE7F" w:rsidRPr="665B3417">
        <w:rPr>
          <w:rFonts w:ascii="Times New Roman" w:eastAsia="Times New Roman" w:hAnsi="Times New Roman" w:cs="Times New Roman"/>
        </w:rPr>
        <w:t xml:space="preserve">Billing providers with concerns about unenrolled </w:t>
      </w:r>
      <w:r w:rsidR="503F4C6C" w:rsidRPr="665B3417">
        <w:rPr>
          <w:rFonts w:ascii="Times New Roman" w:eastAsia="Times New Roman" w:hAnsi="Times New Roman" w:cs="Times New Roman"/>
        </w:rPr>
        <w:t xml:space="preserve">out-of-state </w:t>
      </w:r>
      <w:r w:rsidR="7E9ECE7F" w:rsidRPr="665B3417">
        <w:rPr>
          <w:rFonts w:ascii="Times New Roman" w:eastAsia="Times New Roman" w:hAnsi="Times New Roman" w:cs="Times New Roman"/>
        </w:rPr>
        <w:t>ORP providers should reach out to MassHealth Customer Service</w:t>
      </w:r>
      <w:r w:rsidR="001C7D61">
        <w:rPr>
          <w:rFonts w:ascii="Times New Roman" w:eastAsia="Times New Roman" w:hAnsi="Times New Roman" w:cs="Times New Roman"/>
        </w:rPr>
        <w:t xml:space="preserve">. </w:t>
      </w:r>
      <w:r w:rsidR="7E9ECE7F" w:rsidRPr="665B3417">
        <w:rPr>
          <w:rFonts w:ascii="Times New Roman" w:eastAsia="Times New Roman" w:hAnsi="Times New Roman" w:cs="Times New Roman"/>
        </w:rPr>
        <w:t>MassHealth can then reach out to the unenrolled provider to encourage them to apply to</w:t>
      </w:r>
      <w:r w:rsidR="041C8D6D" w:rsidRPr="665B3417">
        <w:rPr>
          <w:rFonts w:ascii="Times New Roman" w:eastAsia="Times New Roman" w:hAnsi="Times New Roman" w:cs="Times New Roman"/>
        </w:rPr>
        <w:t xml:space="preserve"> enroll with</w:t>
      </w:r>
      <w:r w:rsidR="7E9ECE7F" w:rsidRPr="665B3417">
        <w:rPr>
          <w:rFonts w:ascii="Times New Roman" w:eastAsia="Times New Roman" w:hAnsi="Times New Roman" w:cs="Times New Roman"/>
        </w:rPr>
        <w:t xml:space="preserve"> MassHealth</w:t>
      </w:r>
      <w:r w:rsidR="503F4C6C" w:rsidRPr="665B3417">
        <w:rPr>
          <w:rFonts w:ascii="Times New Roman" w:eastAsia="Times New Roman" w:hAnsi="Times New Roman" w:cs="Times New Roman"/>
        </w:rPr>
        <w:t>.</w:t>
      </w:r>
    </w:p>
    <w:p w14:paraId="74C2FA1D" w14:textId="7AAAF1D0" w:rsidR="00941CE4" w:rsidRPr="008B5ABB" w:rsidRDefault="00941CE4" w:rsidP="6764B13C">
      <w:pPr>
        <w:spacing w:after="0" w:line="240" w:lineRule="auto"/>
        <w:rPr>
          <w:rFonts w:eastAsia="Times New Roman"/>
        </w:rPr>
      </w:pPr>
    </w:p>
    <w:p w14:paraId="39744A5B" w14:textId="0D4E22D9" w:rsidR="004E61B4" w:rsidRPr="00490EC3" w:rsidRDefault="6161C015" w:rsidP="0A74A8F1">
      <w:pPr>
        <w:spacing w:after="0" w:line="240" w:lineRule="auto"/>
        <w:rPr>
          <w:b/>
          <w:bCs/>
        </w:rPr>
      </w:pPr>
      <w:r w:rsidRPr="0A74A8F1">
        <w:rPr>
          <w:rFonts w:eastAsia="Times New Roman"/>
          <w:b/>
          <w:bCs/>
        </w:rPr>
        <w:t xml:space="preserve">Can billing providers use any tools to verify the </w:t>
      </w:r>
      <w:r w:rsidR="00951400">
        <w:rPr>
          <w:rFonts w:eastAsia="Times New Roman"/>
          <w:b/>
          <w:bCs/>
        </w:rPr>
        <w:t xml:space="preserve">MassHealth </w:t>
      </w:r>
      <w:r w:rsidRPr="0A74A8F1">
        <w:rPr>
          <w:rFonts w:eastAsia="Times New Roman"/>
          <w:b/>
          <w:bCs/>
        </w:rPr>
        <w:t xml:space="preserve">enrollment dates </w:t>
      </w:r>
      <w:r w:rsidR="00991CE2" w:rsidRPr="0A74A8F1">
        <w:rPr>
          <w:rFonts w:eastAsia="Times New Roman"/>
          <w:b/>
          <w:bCs/>
        </w:rPr>
        <w:t xml:space="preserve">of </w:t>
      </w:r>
      <w:r w:rsidR="4C50F1F0" w:rsidRPr="0A74A8F1">
        <w:rPr>
          <w:rFonts w:eastAsia="Times New Roman"/>
          <w:b/>
          <w:bCs/>
        </w:rPr>
        <w:t xml:space="preserve">Authorized </w:t>
      </w:r>
      <w:r w:rsidR="26F9296E" w:rsidRPr="0A74A8F1">
        <w:rPr>
          <w:rFonts w:eastAsia="Times New Roman"/>
          <w:b/>
          <w:bCs/>
        </w:rPr>
        <w:t xml:space="preserve">ORP </w:t>
      </w:r>
      <w:r w:rsidR="4C50F1F0" w:rsidRPr="0A74A8F1">
        <w:rPr>
          <w:rFonts w:eastAsia="Times New Roman"/>
          <w:b/>
          <w:bCs/>
        </w:rPr>
        <w:t>P</w:t>
      </w:r>
      <w:r w:rsidR="26F9296E" w:rsidRPr="0A74A8F1">
        <w:rPr>
          <w:rFonts w:eastAsia="Times New Roman"/>
          <w:b/>
          <w:bCs/>
        </w:rPr>
        <w:t>roviders?</w:t>
      </w:r>
      <w:r w:rsidR="26F9296E">
        <w:br/>
      </w:r>
    </w:p>
    <w:p w14:paraId="070135E3" w14:textId="027DCCC3" w:rsidR="00FF6277" w:rsidRPr="004E61B4" w:rsidRDefault="00941CE4" w:rsidP="6F9FD251">
      <w:pPr>
        <w:pStyle w:val="ListParagraph"/>
        <w:numPr>
          <w:ilvl w:val="0"/>
          <w:numId w:val="19"/>
        </w:numPr>
        <w:spacing w:after="0" w:line="240" w:lineRule="auto"/>
        <w:rPr>
          <w:rFonts w:ascii="Times New Roman" w:hAnsi="Times New Roman" w:cs="Times New Roman"/>
        </w:rPr>
      </w:pPr>
      <w:r w:rsidRPr="6F9FD251">
        <w:rPr>
          <w:rFonts w:ascii="Times New Roman" w:eastAsia="Times New Roman" w:hAnsi="Times New Roman" w:cs="Times New Roman"/>
        </w:rPr>
        <w:t>A MassHealth provider’s enrollment status is subject to change due to reasons including</w:t>
      </w:r>
      <w:r w:rsidR="00C2031D" w:rsidRPr="6F9FD251">
        <w:rPr>
          <w:rFonts w:ascii="Times New Roman" w:eastAsia="Times New Roman" w:hAnsi="Times New Roman" w:cs="Times New Roman"/>
        </w:rPr>
        <w:t>,</w:t>
      </w:r>
      <w:r w:rsidRPr="6F9FD251">
        <w:rPr>
          <w:rFonts w:ascii="Times New Roman" w:eastAsia="Times New Roman" w:hAnsi="Times New Roman" w:cs="Times New Roman"/>
        </w:rPr>
        <w:t xml:space="preserve"> but not limited to</w:t>
      </w:r>
      <w:r w:rsidR="00C2031D" w:rsidRPr="6F9FD251">
        <w:rPr>
          <w:rFonts w:ascii="Times New Roman" w:eastAsia="Times New Roman" w:hAnsi="Times New Roman" w:cs="Times New Roman"/>
        </w:rPr>
        <w:t>,</w:t>
      </w:r>
      <w:r w:rsidRPr="6F9FD251">
        <w:rPr>
          <w:rFonts w:ascii="Times New Roman" w:eastAsia="Times New Roman" w:hAnsi="Times New Roman" w:cs="Times New Roman"/>
        </w:rPr>
        <w:t xml:space="preserve"> retirement, death, withdrawal from the MassHealth program, and expiration or revocation of license. Some situations, including but not limited to the expiration or revocation of a provider’s license, may lead to a provider being retroactively removed from the MassHealth program. To verify ORP enrollment status based on the information MassHealth has processed as of the date of the verification</w:t>
      </w:r>
      <w:r w:rsidR="00CB32E4">
        <w:rPr>
          <w:rFonts w:ascii="Times New Roman" w:eastAsia="Times New Roman" w:hAnsi="Times New Roman" w:cs="Times New Roman"/>
        </w:rPr>
        <w:t xml:space="preserve"> (hereinafter, “MassHealth Processed Enrollment Information”)</w:t>
      </w:r>
      <w:r w:rsidRPr="6F9FD251">
        <w:rPr>
          <w:rFonts w:ascii="Times New Roman" w:eastAsia="Times New Roman" w:hAnsi="Times New Roman" w:cs="Times New Roman"/>
        </w:rPr>
        <w:t xml:space="preserve">, MassHealth providers should </w:t>
      </w:r>
      <w:r w:rsidR="00991CE2" w:rsidRPr="6F9FD251">
        <w:rPr>
          <w:rFonts w:ascii="Times New Roman" w:eastAsia="Times New Roman" w:hAnsi="Times New Roman" w:cs="Times New Roman"/>
        </w:rPr>
        <w:t xml:space="preserve">use </w:t>
      </w:r>
      <w:r w:rsidRPr="6F9FD251">
        <w:rPr>
          <w:rFonts w:ascii="Times New Roman" w:eastAsia="Times New Roman" w:hAnsi="Times New Roman" w:cs="Times New Roman"/>
        </w:rPr>
        <w:t>the</w:t>
      </w:r>
      <w:r w:rsidR="001C5D62">
        <w:rPr>
          <w:rFonts w:ascii="Times New Roman" w:eastAsia="Times New Roman" w:hAnsi="Times New Roman" w:cs="Times New Roman"/>
        </w:rPr>
        <w:t xml:space="preserve"> </w:t>
      </w:r>
      <w:hyperlink r:id="rId10" w:history="1">
        <w:r w:rsidR="001C5D62" w:rsidRPr="648885D7">
          <w:rPr>
            <w:rFonts w:ascii="Times New Roman" w:hAnsi="Times New Roman" w:cs="Times New Roman"/>
          </w:rPr>
          <w:t xml:space="preserve">MassHealth </w:t>
        </w:r>
        <w:r w:rsidR="001C5D62" w:rsidRPr="648885D7">
          <w:rPr>
            <w:rStyle w:val="Hyperlink"/>
            <w:rFonts w:ascii="Times New Roman" w:hAnsi="Times New Roman" w:cs="Times New Roman"/>
          </w:rPr>
          <w:t>Provider Self-Service</w:t>
        </w:r>
      </w:hyperlink>
      <w:r w:rsidR="001C5D62">
        <w:rPr>
          <w:rFonts w:ascii="Times New Roman" w:eastAsia="Times New Roman" w:hAnsi="Times New Roman" w:cs="Times New Roman"/>
        </w:rPr>
        <w:t xml:space="preserve"> </w:t>
      </w:r>
      <w:r w:rsidR="04770601" w:rsidRPr="3A958B06">
        <w:rPr>
          <w:rFonts w:ascii="Times New Roman" w:eastAsia="Times New Roman" w:hAnsi="Times New Roman" w:cs="Times New Roman"/>
        </w:rPr>
        <w:t>process described just below.</w:t>
      </w:r>
      <w:r w:rsidRPr="3A958B06">
        <w:rPr>
          <w:rFonts w:ascii="Times New Roman" w:eastAsia="Times New Roman" w:hAnsi="Times New Roman" w:cs="Times New Roman"/>
        </w:rPr>
        <w:t xml:space="preserve"> </w:t>
      </w:r>
    </w:p>
    <w:p w14:paraId="29E6DDC1" w14:textId="77777777" w:rsidR="00FF6277" w:rsidRDefault="00FF6277" w:rsidP="00FF6277">
      <w:pPr>
        <w:spacing w:after="0" w:line="240" w:lineRule="auto"/>
        <w:rPr>
          <w:rFonts w:ascii="Times New Roman" w:hAnsi="Times New Roman" w:cs="Times New Roman"/>
          <w:b/>
          <w:bCs/>
          <w:i/>
          <w:iCs/>
        </w:rPr>
      </w:pPr>
    </w:p>
    <w:p w14:paraId="5969B25E" w14:textId="6E4819F9" w:rsidR="00591013" w:rsidRPr="000123FE" w:rsidRDefault="17DE2B14" w:rsidP="000E5954">
      <w:pPr>
        <w:spacing w:after="0" w:line="240" w:lineRule="auto"/>
        <w:rPr>
          <w:b/>
          <w:bCs/>
        </w:rPr>
      </w:pPr>
      <w:r w:rsidRPr="4C699597">
        <w:rPr>
          <w:b/>
          <w:bCs/>
        </w:rPr>
        <w:t>How can billing providers check to see if an</w:t>
      </w:r>
      <w:r w:rsidR="00CB55A8" w:rsidRPr="4C699597">
        <w:rPr>
          <w:b/>
          <w:bCs/>
        </w:rPr>
        <w:t xml:space="preserve"> Authorized</w:t>
      </w:r>
      <w:r w:rsidRPr="4C699597">
        <w:rPr>
          <w:b/>
          <w:bCs/>
        </w:rPr>
        <w:t xml:space="preserve"> ORP </w:t>
      </w:r>
      <w:r w:rsidR="7560FAB3" w:rsidRPr="4C699597">
        <w:rPr>
          <w:b/>
          <w:bCs/>
        </w:rPr>
        <w:t>P</w:t>
      </w:r>
      <w:r w:rsidRPr="4C699597">
        <w:rPr>
          <w:b/>
          <w:bCs/>
        </w:rPr>
        <w:t>rovider is enrolled with MassHealth?</w:t>
      </w:r>
      <w:r w:rsidR="00FF6277">
        <w:br/>
      </w:r>
    </w:p>
    <w:p w14:paraId="0FF242C4" w14:textId="6A1A651A" w:rsidR="009726EA" w:rsidRPr="009726EA" w:rsidRDefault="455F2873" w:rsidP="009726EA">
      <w:pPr>
        <w:pStyle w:val="ListParagraph"/>
        <w:numPr>
          <w:ilvl w:val="0"/>
          <w:numId w:val="19"/>
        </w:numPr>
        <w:rPr>
          <w:rFonts w:ascii="Times New Roman" w:hAnsi="Times New Roman" w:cs="Times New Roman"/>
        </w:rPr>
      </w:pPr>
      <w:r w:rsidRPr="648885D7">
        <w:rPr>
          <w:rFonts w:ascii="Times New Roman" w:hAnsi="Times New Roman" w:cs="Times New Roman"/>
        </w:rPr>
        <w:t xml:space="preserve">Billing providers </w:t>
      </w:r>
      <w:r w:rsidR="000180F1" w:rsidRPr="648885D7">
        <w:rPr>
          <w:rFonts w:ascii="Times New Roman" w:hAnsi="Times New Roman" w:cs="Times New Roman"/>
        </w:rPr>
        <w:t xml:space="preserve">may utilize the </w:t>
      </w:r>
      <w:hyperlink r:id="rId11" w:history="1">
        <w:r w:rsidR="009726EA" w:rsidRPr="648885D7">
          <w:rPr>
            <w:rFonts w:ascii="Times New Roman" w:hAnsi="Times New Roman" w:cs="Times New Roman"/>
          </w:rPr>
          <w:t xml:space="preserve">MassHealth </w:t>
        </w:r>
        <w:r w:rsidR="335738E6" w:rsidRPr="648885D7">
          <w:rPr>
            <w:rStyle w:val="Hyperlink"/>
            <w:rFonts w:ascii="Times New Roman" w:hAnsi="Times New Roman" w:cs="Times New Roman"/>
          </w:rPr>
          <w:t>Provider Self-Service</w:t>
        </w:r>
      </w:hyperlink>
      <w:r w:rsidR="335738E6" w:rsidRPr="648885D7">
        <w:rPr>
          <w:rFonts w:ascii="Times New Roman" w:hAnsi="Times New Roman" w:cs="Times New Roman"/>
        </w:rPr>
        <w:t xml:space="preserve"> </w:t>
      </w:r>
      <w:r w:rsidR="65A7B48A" w:rsidRPr="648885D7">
        <w:rPr>
          <w:rFonts w:ascii="Times New Roman" w:hAnsi="Times New Roman" w:cs="Times New Roman"/>
        </w:rPr>
        <w:t xml:space="preserve">to determine </w:t>
      </w:r>
      <w:r w:rsidR="009726EA" w:rsidRPr="648885D7">
        <w:rPr>
          <w:rFonts w:ascii="Times New Roman" w:hAnsi="Times New Roman" w:cs="Times New Roman"/>
        </w:rPr>
        <w:t xml:space="preserve">whether an ORP provider is </w:t>
      </w:r>
      <w:r w:rsidR="0016310C">
        <w:rPr>
          <w:rFonts w:ascii="Times New Roman" w:hAnsi="Times New Roman" w:cs="Times New Roman"/>
        </w:rPr>
        <w:t xml:space="preserve">actively </w:t>
      </w:r>
      <w:r w:rsidR="009726EA" w:rsidRPr="648885D7">
        <w:rPr>
          <w:rFonts w:ascii="Times New Roman" w:hAnsi="Times New Roman" w:cs="Times New Roman"/>
        </w:rPr>
        <w:t xml:space="preserve">enrolled with MassHealth. </w:t>
      </w:r>
      <w:r w:rsidR="000D2BEC">
        <w:rPr>
          <w:rFonts w:ascii="Times New Roman" w:hAnsi="Times New Roman" w:cs="Times New Roman"/>
        </w:rPr>
        <w:t xml:space="preserve">The steps to do so are as follows:  </w:t>
      </w:r>
    </w:p>
    <w:p w14:paraId="7A9DD108" w14:textId="041B2E52" w:rsidR="17C6B203" w:rsidRDefault="17C6B203" w:rsidP="003A03F8">
      <w:pPr>
        <w:pStyle w:val="ListParagraph"/>
        <w:numPr>
          <w:ilvl w:val="1"/>
          <w:numId w:val="19"/>
        </w:numPr>
        <w:rPr>
          <w:rFonts w:ascii="Times New Roman" w:hAnsi="Times New Roman" w:cs="Times New Roman"/>
        </w:rPr>
      </w:pPr>
      <w:r w:rsidRPr="648885D7">
        <w:rPr>
          <w:rFonts w:ascii="Times New Roman" w:hAnsi="Times New Roman" w:cs="Times New Roman"/>
        </w:rPr>
        <w:t xml:space="preserve">Choose the first option on the homepage "Check Provider Enrollment Status” and search for the ORP provider using their MassHealth </w:t>
      </w:r>
      <w:r w:rsidR="009F5893">
        <w:rPr>
          <w:rFonts w:ascii="Times New Roman" w:hAnsi="Times New Roman" w:cs="Times New Roman"/>
        </w:rPr>
        <w:t>Provider ID / Service Location (</w:t>
      </w:r>
      <w:r w:rsidRPr="648885D7">
        <w:rPr>
          <w:rFonts w:ascii="Times New Roman" w:hAnsi="Times New Roman" w:cs="Times New Roman"/>
        </w:rPr>
        <w:t>PID/SL</w:t>
      </w:r>
      <w:r w:rsidR="009F5893">
        <w:rPr>
          <w:rFonts w:ascii="Times New Roman" w:hAnsi="Times New Roman" w:cs="Times New Roman"/>
        </w:rPr>
        <w:t>)</w:t>
      </w:r>
      <w:r w:rsidRPr="648885D7">
        <w:rPr>
          <w:rFonts w:ascii="Times New Roman" w:hAnsi="Times New Roman" w:cs="Times New Roman"/>
        </w:rPr>
        <w:t xml:space="preserve"> or N</w:t>
      </w:r>
      <w:r w:rsidR="009F5893">
        <w:rPr>
          <w:rFonts w:ascii="Times New Roman" w:hAnsi="Times New Roman" w:cs="Times New Roman"/>
        </w:rPr>
        <w:t>ational Provider Identification (N</w:t>
      </w:r>
      <w:r w:rsidRPr="648885D7">
        <w:rPr>
          <w:rFonts w:ascii="Times New Roman" w:hAnsi="Times New Roman" w:cs="Times New Roman"/>
        </w:rPr>
        <w:t>PI</w:t>
      </w:r>
      <w:r w:rsidR="009F5893">
        <w:rPr>
          <w:rFonts w:ascii="Times New Roman" w:hAnsi="Times New Roman" w:cs="Times New Roman"/>
        </w:rPr>
        <w:t>)</w:t>
      </w:r>
      <w:r w:rsidRPr="648885D7">
        <w:rPr>
          <w:rFonts w:ascii="Times New Roman" w:hAnsi="Times New Roman" w:cs="Times New Roman"/>
        </w:rPr>
        <w:t xml:space="preserve">. </w:t>
      </w:r>
    </w:p>
    <w:p w14:paraId="042B1872" w14:textId="7F7492E1" w:rsidR="29FFBFE0" w:rsidRDefault="29FFBFE0" w:rsidP="003A03F8">
      <w:pPr>
        <w:pStyle w:val="ListParagraph"/>
        <w:numPr>
          <w:ilvl w:val="1"/>
          <w:numId w:val="19"/>
        </w:numPr>
        <w:rPr>
          <w:rFonts w:ascii="Times New Roman" w:hAnsi="Times New Roman" w:cs="Times New Roman"/>
        </w:rPr>
      </w:pPr>
      <w:r w:rsidRPr="24E83A0A">
        <w:rPr>
          <w:rFonts w:ascii="Times New Roman" w:hAnsi="Times New Roman" w:cs="Times New Roman"/>
        </w:rPr>
        <w:lastRenderedPageBreak/>
        <w:t>If</w:t>
      </w:r>
      <w:r w:rsidR="00972C17">
        <w:rPr>
          <w:rFonts w:ascii="Times New Roman" w:hAnsi="Times New Roman" w:cs="Times New Roman"/>
        </w:rPr>
        <w:t xml:space="preserve">, based on MassHealth Processed Enrollment Information, the ORP provider </w:t>
      </w:r>
      <w:r w:rsidR="00BE21FC">
        <w:rPr>
          <w:rFonts w:ascii="Times New Roman" w:hAnsi="Times New Roman" w:cs="Times New Roman"/>
        </w:rPr>
        <w:t xml:space="preserve">is </w:t>
      </w:r>
      <w:r w:rsidRPr="24E83A0A">
        <w:rPr>
          <w:rFonts w:ascii="Times New Roman" w:hAnsi="Times New Roman" w:cs="Times New Roman"/>
        </w:rPr>
        <w:t>active</w:t>
      </w:r>
      <w:r w:rsidR="00972C17">
        <w:rPr>
          <w:rFonts w:ascii="Times New Roman" w:hAnsi="Times New Roman" w:cs="Times New Roman"/>
        </w:rPr>
        <w:t>ly enrolled</w:t>
      </w:r>
      <w:r w:rsidRPr="24E83A0A">
        <w:rPr>
          <w:rFonts w:ascii="Times New Roman" w:hAnsi="Times New Roman" w:cs="Times New Roman"/>
        </w:rPr>
        <w:t xml:space="preserve">, the results will display the effective date of their </w:t>
      </w:r>
      <w:r w:rsidR="00972C17">
        <w:rPr>
          <w:rFonts w:ascii="Times New Roman" w:hAnsi="Times New Roman" w:cs="Times New Roman"/>
        </w:rPr>
        <w:t xml:space="preserve">MassHealth </w:t>
      </w:r>
      <w:r w:rsidRPr="24E83A0A">
        <w:rPr>
          <w:rFonts w:ascii="Times New Roman" w:hAnsi="Times New Roman" w:cs="Times New Roman"/>
        </w:rPr>
        <w:t>enrollment, and if they are not currently active</w:t>
      </w:r>
      <w:r w:rsidR="00BE21FC">
        <w:rPr>
          <w:rFonts w:ascii="Times New Roman" w:hAnsi="Times New Roman" w:cs="Times New Roman"/>
        </w:rPr>
        <w:t>ly enrolled</w:t>
      </w:r>
      <w:r w:rsidRPr="24E83A0A">
        <w:rPr>
          <w:rFonts w:ascii="Times New Roman" w:hAnsi="Times New Roman" w:cs="Times New Roman"/>
        </w:rPr>
        <w:t xml:space="preserve"> it will display “</w:t>
      </w:r>
      <w:r w:rsidR="1AF24D6A" w:rsidRPr="24E83A0A">
        <w:rPr>
          <w:rFonts w:ascii="Times New Roman" w:hAnsi="Times New Roman" w:cs="Times New Roman"/>
        </w:rPr>
        <w:t>Not Currently Enrolled.”</w:t>
      </w:r>
    </w:p>
    <w:p w14:paraId="6C5F8299" w14:textId="5475CEEA" w:rsidR="005D7764" w:rsidRPr="000123FE" w:rsidRDefault="00591013" w:rsidP="00916B48">
      <w:pPr>
        <w:numPr>
          <w:ilvl w:val="0"/>
          <w:numId w:val="19"/>
        </w:numPr>
        <w:rPr>
          <w:rFonts w:ascii="Times New Roman" w:hAnsi="Times New Roman" w:cs="Times New Roman"/>
        </w:rPr>
      </w:pPr>
      <w:r w:rsidRPr="00673490">
        <w:rPr>
          <w:rFonts w:ascii="Times New Roman" w:hAnsi="Times New Roman" w:cs="Times New Roman"/>
        </w:rPr>
        <w:t>Additionally, as</w:t>
      </w:r>
      <w:r>
        <w:rPr>
          <w:rFonts w:ascii="Times New Roman" w:hAnsi="Times New Roman" w:cs="Times New Roman"/>
        </w:rPr>
        <w:t xml:space="preserve"> noted above, </w:t>
      </w:r>
      <w:r w:rsidRPr="00591013">
        <w:rPr>
          <w:rFonts w:ascii="Times New Roman" w:hAnsi="Times New Roman" w:cs="Times New Roman"/>
        </w:rPr>
        <w:t xml:space="preserve">a MassHealth provider’s enrollment status is subject to change due to reasons including, but not limited to, retirement, death, withdrawal from the MassHealth program, and expiration or revocation of license. Some situations, including but not limited to the expiration or revocation of a provider’s license, may lead to a provider being retroactively removed from the MassHealth program. </w:t>
      </w:r>
    </w:p>
    <w:p w14:paraId="48B15424" w14:textId="6010001F" w:rsidR="007847AC" w:rsidRPr="000123FE" w:rsidRDefault="007847AC" w:rsidP="007847AC">
      <w:pPr>
        <w:spacing w:line="240" w:lineRule="auto"/>
        <w:rPr>
          <w:iCs/>
        </w:rPr>
      </w:pPr>
      <w:r w:rsidRPr="00490EC3">
        <w:rPr>
          <w:b/>
          <w:iCs/>
        </w:rPr>
        <w:t xml:space="preserve">If a billing provider submits a claim for a MassHealth </w:t>
      </w:r>
      <w:r w:rsidRPr="00E114A6">
        <w:rPr>
          <w:b/>
          <w:iCs/>
        </w:rPr>
        <w:t>covered service that</w:t>
      </w:r>
      <w:r w:rsidRPr="004169CE">
        <w:rPr>
          <w:b/>
          <w:iCs/>
        </w:rPr>
        <w:t xml:space="preserve"> MassHealth</w:t>
      </w:r>
      <w:r w:rsidRPr="00490EC3">
        <w:rPr>
          <w:b/>
          <w:iCs/>
        </w:rPr>
        <w:t xml:space="preserve"> requires</w:t>
      </w:r>
      <w:r w:rsidR="00C2031D">
        <w:rPr>
          <w:b/>
          <w:iCs/>
        </w:rPr>
        <w:t xml:space="preserve"> </w:t>
      </w:r>
      <w:r w:rsidR="002575A9">
        <w:rPr>
          <w:b/>
          <w:iCs/>
        </w:rPr>
        <w:t>must</w:t>
      </w:r>
      <w:r w:rsidRPr="00490EC3">
        <w:rPr>
          <w:b/>
          <w:iCs/>
        </w:rPr>
        <w:t xml:space="preserve"> be ordered, referred</w:t>
      </w:r>
      <w:r w:rsidR="002575A9">
        <w:rPr>
          <w:b/>
          <w:iCs/>
        </w:rPr>
        <w:t>,</w:t>
      </w:r>
      <w:r w:rsidRPr="00490EC3">
        <w:rPr>
          <w:b/>
          <w:iCs/>
        </w:rPr>
        <w:t xml:space="preserve"> or prescribed and the claim is denied solely </w:t>
      </w:r>
      <w:r w:rsidR="002575A9">
        <w:rPr>
          <w:b/>
          <w:iCs/>
        </w:rPr>
        <w:t>because</w:t>
      </w:r>
      <w:r w:rsidRPr="00490EC3">
        <w:rPr>
          <w:b/>
          <w:iCs/>
        </w:rPr>
        <w:t xml:space="preserve"> the ORP provider listed on the claim is not an Authorized ORP provider and/or is not enrolled in MassHealth, can the billing provider bill a MassHealth member for the service?</w:t>
      </w:r>
      <w:r w:rsidRPr="00490EC3">
        <w:rPr>
          <w:iCs/>
        </w:rPr>
        <w:t xml:space="preserve"> </w:t>
      </w:r>
    </w:p>
    <w:p w14:paraId="55F5CA56" w14:textId="6F2F58F3" w:rsidR="007847AC" w:rsidRPr="00CC124D" w:rsidRDefault="007847AC" w:rsidP="6F9FD251">
      <w:pPr>
        <w:pStyle w:val="ListParagraph"/>
        <w:numPr>
          <w:ilvl w:val="0"/>
          <w:numId w:val="19"/>
        </w:numPr>
        <w:spacing w:line="240" w:lineRule="auto"/>
        <w:rPr>
          <w:rFonts w:ascii="Times New Roman" w:hAnsi="Times New Roman" w:cs="Times New Roman"/>
        </w:rPr>
      </w:pPr>
      <w:r w:rsidRPr="0A74A8F1">
        <w:rPr>
          <w:rFonts w:ascii="Times New Roman" w:hAnsi="Times New Roman" w:cs="Times New Roman"/>
        </w:rPr>
        <w:t xml:space="preserve">No. Providers may not charge MassHealth members for covered services. See </w:t>
      </w:r>
      <w:hyperlink r:id="rId12">
        <w:r w:rsidRPr="0A74A8F1">
          <w:rPr>
            <w:rStyle w:val="Hyperlink"/>
            <w:rFonts w:ascii="Times New Roman" w:hAnsi="Times New Roman" w:cs="Times New Roman"/>
          </w:rPr>
          <w:t>130 CMR 450.203</w:t>
        </w:r>
      </w:hyperlink>
      <w:r w:rsidRPr="0A74A8F1">
        <w:rPr>
          <w:rFonts w:ascii="Times New Roman" w:hAnsi="Times New Roman" w:cs="Times New Roman"/>
        </w:rPr>
        <w:t xml:space="preserve">. Providers should </w:t>
      </w:r>
      <w:r w:rsidR="002575A9" w:rsidRPr="0A74A8F1">
        <w:rPr>
          <w:rFonts w:ascii="Times New Roman" w:hAnsi="Times New Roman" w:cs="Times New Roman"/>
        </w:rPr>
        <w:t xml:space="preserve">use </w:t>
      </w:r>
      <w:hyperlink r:id="rId13" w:history="1">
        <w:r w:rsidR="04BB52B1" w:rsidRPr="0A74A8F1">
          <w:rPr>
            <w:rStyle w:val="Hyperlink"/>
            <w:rFonts w:ascii="Times New Roman" w:hAnsi="Times New Roman" w:cs="Times New Roman"/>
          </w:rPr>
          <w:t>MassHealth Provider Self-Service</w:t>
        </w:r>
      </w:hyperlink>
      <w:r w:rsidR="04BB52B1" w:rsidRPr="0A74A8F1">
        <w:rPr>
          <w:rFonts w:ascii="Times New Roman" w:hAnsi="Times New Roman" w:cs="Times New Roman"/>
        </w:rPr>
        <w:t xml:space="preserve"> to </w:t>
      </w:r>
      <w:r w:rsidRPr="0A74A8F1">
        <w:rPr>
          <w:rFonts w:ascii="Times New Roman" w:hAnsi="Times New Roman" w:cs="Times New Roman"/>
        </w:rPr>
        <w:t>verify ORP enrollment status based on the information MassHealth has processed as of the date of the verification. Providers should note that a MassHealth provider’s enrollment status is subject to change due to reasons including</w:t>
      </w:r>
      <w:r w:rsidR="00C2031D" w:rsidRPr="0A74A8F1">
        <w:rPr>
          <w:rFonts w:ascii="Times New Roman" w:hAnsi="Times New Roman" w:cs="Times New Roman"/>
        </w:rPr>
        <w:t>,</w:t>
      </w:r>
      <w:r w:rsidRPr="0A74A8F1">
        <w:rPr>
          <w:rFonts w:ascii="Times New Roman" w:hAnsi="Times New Roman" w:cs="Times New Roman"/>
        </w:rPr>
        <w:t xml:space="preserve"> but not limited to</w:t>
      </w:r>
      <w:r w:rsidR="002575A9" w:rsidRPr="0A74A8F1">
        <w:rPr>
          <w:rFonts w:ascii="Times New Roman" w:hAnsi="Times New Roman" w:cs="Times New Roman"/>
        </w:rPr>
        <w:t>,</w:t>
      </w:r>
      <w:r w:rsidRPr="0A74A8F1">
        <w:rPr>
          <w:rFonts w:ascii="Times New Roman" w:hAnsi="Times New Roman" w:cs="Times New Roman"/>
        </w:rPr>
        <w:t xml:space="preserve"> retirement, death, withdrawal from the MassHealth program, and expiration or revocation of license. Some situations, including but not limited to the expiration or revocation of a provider’s license, may lead to a provider being retroactively removed from the MassHealth program.</w:t>
      </w:r>
    </w:p>
    <w:p w14:paraId="12090B7B" w14:textId="3EFA428D" w:rsidR="000123FE" w:rsidRPr="00490EC3" w:rsidRDefault="007847AC" w:rsidP="007847AC">
      <w:pPr>
        <w:spacing w:line="240" w:lineRule="auto"/>
      </w:pPr>
      <w:r w:rsidRPr="0A74A8F1">
        <w:rPr>
          <w:b/>
          <w:bCs/>
        </w:rPr>
        <w:t xml:space="preserve">The following question is solely </w:t>
      </w:r>
      <w:proofErr w:type="gramStart"/>
      <w:r w:rsidRPr="0A74A8F1">
        <w:rPr>
          <w:b/>
          <w:bCs/>
        </w:rPr>
        <w:t>in regard to</w:t>
      </w:r>
      <w:proofErr w:type="gramEnd"/>
      <w:r w:rsidRPr="0A74A8F1">
        <w:rPr>
          <w:b/>
          <w:bCs/>
        </w:rPr>
        <w:t xml:space="preserve"> MassHealth covered services that MassHealth requires </w:t>
      </w:r>
      <w:r w:rsidR="00852C4D" w:rsidRPr="0A74A8F1">
        <w:rPr>
          <w:b/>
          <w:bCs/>
        </w:rPr>
        <w:t>must</w:t>
      </w:r>
      <w:r w:rsidRPr="0A74A8F1">
        <w:rPr>
          <w:b/>
          <w:bCs/>
        </w:rPr>
        <w:t xml:space="preserve"> be ordered, </w:t>
      </w:r>
      <w:proofErr w:type="gramStart"/>
      <w:r w:rsidRPr="0A74A8F1">
        <w:rPr>
          <w:b/>
          <w:bCs/>
        </w:rPr>
        <w:t>referred</w:t>
      </w:r>
      <w:proofErr w:type="gramEnd"/>
      <w:r w:rsidR="00FF1830" w:rsidRPr="0A74A8F1">
        <w:rPr>
          <w:b/>
          <w:bCs/>
        </w:rPr>
        <w:t>,</w:t>
      </w:r>
      <w:r w:rsidRPr="0A74A8F1">
        <w:rPr>
          <w:b/>
          <w:bCs/>
        </w:rPr>
        <w:t xml:space="preserve"> or prescribed. If a billing provider </w:t>
      </w:r>
      <w:r w:rsidR="00FF1830" w:rsidRPr="0A74A8F1">
        <w:rPr>
          <w:b/>
          <w:bCs/>
        </w:rPr>
        <w:t xml:space="preserve">uses </w:t>
      </w:r>
      <w:hyperlink r:id="rId14" w:history="1">
        <w:r w:rsidR="355EA7B6" w:rsidRPr="0A74A8F1">
          <w:rPr>
            <w:rStyle w:val="Hyperlink"/>
            <w:b/>
            <w:bCs/>
          </w:rPr>
          <w:t>MassHealth Provider Self-Service</w:t>
        </w:r>
      </w:hyperlink>
      <w:r w:rsidR="355EA7B6" w:rsidRPr="0A74A8F1">
        <w:rPr>
          <w:b/>
          <w:bCs/>
        </w:rPr>
        <w:t xml:space="preserve"> </w:t>
      </w:r>
      <w:r w:rsidRPr="0A74A8F1">
        <w:rPr>
          <w:b/>
          <w:bCs/>
        </w:rPr>
        <w:t xml:space="preserve"> </w:t>
      </w:r>
      <w:r w:rsidR="0E57B924" w:rsidRPr="0A74A8F1">
        <w:rPr>
          <w:b/>
          <w:bCs/>
        </w:rPr>
        <w:t xml:space="preserve">and </w:t>
      </w:r>
      <w:r w:rsidR="00D30BC2">
        <w:rPr>
          <w:b/>
          <w:bCs/>
        </w:rPr>
        <w:t xml:space="preserve">MassHealth Provider Self-Service indicates </w:t>
      </w:r>
      <w:r w:rsidRPr="0A74A8F1">
        <w:rPr>
          <w:b/>
          <w:bCs/>
        </w:rPr>
        <w:t>that the provider who ordered, referred</w:t>
      </w:r>
      <w:r w:rsidR="00FF1830" w:rsidRPr="0A74A8F1">
        <w:rPr>
          <w:b/>
          <w:bCs/>
        </w:rPr>
        <w:t>,</w:t>
      </w:r>
      <w:r w:rsidRPr="0A74A8F1">
        <w:rPr>
          <w:b/>
          <w:bCs/>
        </w:rPr>
        <w:t xml:space="preserve"> or prescribed the service for the MassHealth member is not </w:t>
      </w:r>
      <w:r w:rsidR="00397EC6">
        <w:rPr>
          <w:b/>
          <w:bCs/>
        </w:rPr>
        <w:t xml:space="preserve">actively </w:t>
      </w:r>
      <w:r w:rsidRPr="0A74A8F1">
        <w:rPr>
          <w:b/>
          <w:bCs/>
        </w:rPr>
        <w:t>enrolled in MassHealth and therefore the associated claim is anticipated to be denied, can the billing provider decline to provide the service to the MassHealth member?</w:t>
      </w:r>
      <w:r>
        <w:t xml:space="preserve"> </w:t>
      </w:r>
    </w:p>
    <w:p w14:paraId="06093BAA" w14:textId="10682B93" w:rsidR="007847AC" w:rsidRPr="00A032F6" w:rsidRDefault="007847AC" w:rsidP="007847AC">
      <w:pPr>
        <w:pStyle w:val="ListParagraph"/>
        <w:numPr>
          <w:ilvl w:val="0"/>
          <w:numId w:val="19"/>
        </w:numPr>
        <w:spacing w:line="240" w:lineRule="auto"/>
      </w:pPr>
      <w:r w:rsidRPr="00CC124D">
        <w:rPr>
          <w:rFonts w:ascii="Times New Roman" w:hAnsi="Times New Roman" w:cs="Times New Roman"/>
        </w:rPr>
        <w:t xml:space="preserve">Billing providers should note that, </w:t>
      </w:r>
      <w:proofErr w:type="gramStart"/>
      <w:r w:rsidRPr="00CC124D">
        <w:rPr>
          <w:rFonts w:ascii="Times New Roman" w:hAnsi="Times New Roman" w:cs="Times New Roman"/>
        </w:rPr>
        <w:t>in order for</w:t>
      </w:r>
      <w:proofErr w:type="gramEnd"/>
      <w:r w:rsidRPr="00CC124D">
        <w:rPr>
          <w:rFonts w:ascii="Times New Roman" w:hAnsi="Times New Roman" w:cs="Times New Roman"/>
        </w:rPr>
        <w:t xml:space="preserve"> a claim to be payable, the Authorized ORP Provider will need to have been </w:t>
      </w:r>
      <w:r w:rsidR="00397EC6">
        <w:rPr>
          <w:rFonts w:ascii="Times New Roman" w:hAnsi="Times New Roman" w:cs="Times New Roman"/>
        </w:rPr>
        <w:t xml:space="preserve">actively </w:t>
      </w:r>
      <w:r w:rsidRPr="00CC124D">
        <w:rPr>
          <w:rFonts w:ascii="Times New Roman" w:hAnsi="Times New Roman" w:cs="Times New Roman"/>
        </w:rPr>
        <w:t xml:space="preserve">enrolled with MassHealth as of the </w:t>
      </w:r>
      <w:r w:rsidRPr="00ED2680">
        <w:rPr>
          <w:rFonts w:ascii="Times New Roman" w:hAnsi="Times New Roman" w:cs="Times New Roman"/>
        </w:rPr>
        <w:t xml:space="preserve">date </w:t>
      </w:r>
      <w:r w:rsidRPr="00A032F6">
        <w:rPr>
          <w:rFonts w:ascii="Times New Roman" w:hAnsi="Times New Roman" w:cs="Times New Roman"/>
        </w:rPr>
        <w:t>of service</w:t>
      </w:r>
      <w:r w:rsidRPr="00CC124D">
        <w:rPr>
          <w:rFonts w:ascii="Times New Roman" w:hAnsi="Times New Roman" w:cs="Times New Roman"/>
        </w:rPr>
        <w:t xml:space="preserve">. </w:t>
      </w:r>
      <w:bookmarkStart w:id="0" w:name="_Hlk178317730"/>
      <w:r w:rsidRPr="00CC124D">
        <w:rPr>
          <w:rFonts w:ascii="Times New Roman" w:hAnsi="Times New Roman" w:cs="Times New Roman"/>
        </w:rPr>
        <w:t xml:space="preserve">If the billing provider would, at the same time and under similar circumstances in accordance with 130 CMR 450.202, decline to provide the same service to a patient who is not a MassHealth member, the billing provider may decline to provide the service to the MassHealth member. </w:t>
      </w:r>
      <w:bookmarkEnd w:id="0"/>
      <w:r w:rsidR="00FF1830">
        <w:rPr>
          <w:rFonts w:ascii="Times New Roman" w:hAnsi="Times New Roman" w:cs="Times New Roman"/>
        </w:rPr>
        <w:t>Before</w:t>
      </w:r>
      <w:r w:rsidRPr="00CC124D">
        <w:rPr>
          <w:rFonts w:ascii="Times New Roman" w:hAnsi="Times New Roman" w:cs="Times New Roman"/>
        </w:rPr>
        <w:t xml:space="preserve"> declining to provide the service, the billing provider must </w:t>
      </w:r>
      <w:r w:rsidR="00FF1830">
        <w:rPr>
          <w:rFonts w:ascii="Times New Roman" w:hAnsi="Times New Roman" w:cs="Times New Roman"/>
        </w:rPr>
        <w:t>tell</w:t>
      </w:r>
      <w:r w:rsidR="00FF1830" w:rsidRPr="00CC124D">
        <w:rPr>
          <w:rFonts w:ascii="Times New Roman" w:hAnsi="Times New Roman" w:cs="Times New Roman"/>
        </w:rPr>
        <w:t xml:space="preserve"> </w:t>
      </w:r>
      <w:r w:rsidRPr="00CC124D">
        <w:rPr>
          <w:rFonts w:ascii="Times New Roman" w:hAnsi="Times New Roman" w:cs="Times New Roman"/>
        </w:rPr>
        <w:t xml:space="preserve">the MassHealth member </w:t>
      </w:r>
      <w:r w:rsidR="00FF1830">
        <w:rPr>
          <w:rFonts w:ascii="Times New Roman" w:hAnsi="Times New Roman" w:cs="Times New Roman"/>
        </w:rPr>
        <w:t xml:space="preserve">why the service has been declined </w:t>
      </w:r>
      <w:r w:rsidRPr="00CC124D">
        <w:rPr>
          <w:rFonts w:ascii="Times New Roman" w:hAnsi="Times New Roman" w:cs="Times New Roman"/>
        </w:rPr>
        <w:t xml:space="preserve">and encourage </w:t>
      </w:r>
      <w:r w:rsidR="00FF1830">
        <w:rPr>
          <w:rFonts w:ascii="Times New Roman" w:hAnsi="Times New Roman" w:cs="Times New Roman"/>
        </w:rPr>
        <w:t>them</w:t>
      </w:r>
      <w:r w:rsidRPr="00CC124D">
        <w:rPr>
          <w:rFonts w:ascii="Times New Roman" w:hAnsi="Times New Roman" w:cs="Times New Roman"/>
        </w:rPr>
        <w:t xml:space="preserve"> to seek out a </w:t>
      </w:r>
      <w:r w:rsidR="00FF1830" w:rsidRPr="00CC124D">
        <w:rPr>
          <w:rFonts w:ascii="Times New Roman" w:hAnsi="Times New Roman" w:cs="Times New Roman"/>
        </w:rPr>
        <w:t>MassHealth</w:t>
      </w:r>
      <w:r w:rsidR="00FF1830">
        <w:rPr>
          <w:rFonts w:ascii="Times New Roman" w:hAnsi="Times New Roman" w:cs="Times New Roman"/>
        </w:rPr>
        <w:t>-</w:t>
      </w:r>
      <w:r w:rsidRPr="00CC124D">
        <w:rPr>
          <w:rFonts w:ascii="Times New Roman" w:hAnsi="Times New Roman" w:cs="Times New Roman"/>
        </w:rPr>
        <w:t>enrolled provider for an order, referral</w:t>
      </w:r>
      <w:r w:rsidR="00FF1830">
        <w:rPr>
          <w:rFonts w:ascii="Times New Roman" w:hAnsi="Times New Roman" w:cs="Times New Roman"/>
        </w:rPr>
        <w:t>,</w:t>
      </w:r>
      <w:r w:rsidRPr="00CC124D">
        <w:rPr>
          <w:rFonts w:ascii="Times New Roman" w:hAnsi="Times New Roman" w:cs="Times New Roman"/>
        </w:rPr>
        <w:t xml:space="preserve"> or prescription, as applicable. </w:t>
      </w:r>
    </w:p>
    <w:p w14:paraId="220CD467" w14:textId="77777777" w:rsidR="00A032F6" w:rsidRPr="00CC124D" w:rsidRDefault="00A032F6" w:rsidP="00A032F6">
      <w:pPr>
        <w:pStyle w:val="ListParagraph"/>
        <w:spacing w:line="240" w:lineRule="auto"/>
      </w:pPr>
    </w:p>
    <w:p w14:paraId="5D3FFCB8" w14:textId="10A3F955" w:rsidR="00345CEE" w:rsidRPr="009A0AC7" w:rsidRDefault="543BF969" w:rsidP="00490EC3">
      <w:pPr>
        <w:pStyle w:val="Heading2"/>
      </w:pPr>
      <w:r w:rsidRPr="009A0AC7">
        <w:t>General Enrollment Questions</w:t>
      </w:r>
    </w:p>
    <w:p w14:paraId="7ACF0412" w14:textId="4634E295" w:rsidR="00024C8D" w:rsidRPr="00490EC3" w:rsidRDefault="00024C8D" w:rsidP="000B6E42">
      <w:pPr>
        <w:spacing w:before="240" w:after="240"/>
        <w:rPr>
          <w:b/>
          <w:iCs/>
        </w:rPr>
      </w:pPr>
      <w:r w:rsidRPr="00490EC3">
        <w:rPr>
          <w:b/>
          <w:iCs/>
        </w:rPr>
        <w:t xml:space="preserve">Where can I </w:t>
      </w:r>
      <w:r w:rsidR="00FF1830">
        <w:rPr>
          <w:b/>
          <w:iCs/>
        </w:rPr>
        <w:t>get</w:t>
      </w:r>
      <w:r w:rsidR="00FF1830" w:rsidRPr="00490EC3">
        <w:rPr>
          <w:b/>
          <w:iCs/>
        </w:rPr>
        <w:t xml:space="preserve"> </w:t>
      </w:r>
      <w:r w:rsidRPr="00490EC3">
        <w:rPr>
          <w:b/>
          <w:iCs/>
        </w:rPr>
        <w:t xml:space="preserve">a MassHealth </w:t>
      </w:r>
      <w:proofErr w:type="spellStart"/>
      <w:r w:rsidR="004964AB" w:rsidRPr="00490EC3">
        <w:rPr>
          <w:b/>
          <w:iCs/>
        </w:rPr>
        <w:t>N</w:t>
      </w:r>
      <w:r w:rsidRPr="00490EC3">
        <w:rPr>
          <w:b/>
          <w:iCs/>
        </w:rPr>
        <w:t>onbilling</w:t>
      </w:r>
      <w:proofErr w:type="spellEnd"/>
      <w:r w:rsidRPr="00490EC3">
        <w:rPr>
          <w:b/>
          <w:iCs/>
        </w:rPr>
        <w:t xml:space="preserve"> </w:t>
      </w:r>
      <w:r w:rsidR="004964AB" w:rsidRPr="00490EC3">
        <w:rPr>
          <w:b/>
          <w:iCs/>
        </w:rPr>
        <w:t>Provider C</w:t>
      </w:r>
      <w:r w:rsidRPr="00490EC3">
        <w:rPr>
          <w:b/>
          <w:iCs/>
        </w:rPr>
        <w:t>ontract</w:t>
      </w:r>
      <w:r w:rsidR="00FF1830">
        <w:rPr>
          <w:b/>
          <w:iCs/>
        </w:rPr>
        <w:t xml:space="preserve"> and Application</w:t>
      </w:r>
      <w:r w:rsidRPr="00490EC3">
        <w:rPr>
          <w:b/>
          <w:iCs/>
        </w:rPr>
        <w:t xml:space="preserve">? </w:t>
      </w:r>
    </w:p>
    <w:p w14:paraId="72DC0F96" w14:textId="229410AC" w:rsidR="00024C8D" w:rsidRPr="00FA47FC" w:rsidRDefault="00FF1830" w:rsidP="00CA3D3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The</w:t>
      </w:r>
      <w:r w:rsidR="00024C8D" w:rsidRPr="00FA47FC">
        <w:rPr>
          <w:rFonts w:ascii="Times New Roman" w:hAnsi="Times New Roman" w:cs="Times New Roman"/>
        </w:rPr>
        <w:t xml:space="preserve"> </w:t>
      </w:r>
      <w:r>
        <w:rPr>
          <w:rFonts w:ascii="Times New Roman" w:hAnsi="Times New Roman" w:cs="Times New Roman"/>
        </w:rPr>
        <w:t xml:space="preserve">combined </w:t>
      </w:r>
      <w:r w:rsidR="00024C8D" w:rsidRPr="00FA47FC">
        <w:rPr>
          <w:rFonts w:ascii="Times New Roman" w:hAnsi="Times New Roman" w:cs="Times New Roman"/>
        </w:rPr>
        <w:t xml:space="preserve">application and contract </w:t>
      </w:r>
      <w:r>
        <w:rPr>
          <w:rFonts w:ascii="Times New Roman" w:hAnsi="Times New Roman" w:cs="Times New Roman"/>
        </w:rPr>
        <w:t>is available on</w:t>
      </w:r>
      <w:r w:rsidRPr="00FA47FC">
        <w:rPr>
          <w:rFonts w:ascii="Times New Roman" w:hAnsi="Times New Roman" w:cs="Times New Roman"/>
        </w:rPr>
        <w:t xml:space="preserve"> </w:t>
      </w:r>
      <w:r w:rsidR="00024C8D" w:rsidRPr="00FA47FC">
        <w:rPr>
          <w:rFonts w:ascii="Times New Roman" w:hAnsi="Times New Roman" w:cs="Times New Roman"/>
        </w:rPr>
        <w:t xml:space="preserve">the </w:t>
      </w:r>
      <w:hyperlink r:id="rId15" w:anchor="enrollment-instructions-" w:history="1">
        <w:r w:rsidR="00024C8D" w:rsidRPr="00FF1830">
          <w:rPr>
            <w:rStyle w:val="Hyperlink"/>
            <w:rFonts w:ascii="Times New Roman" w:hAnsi="Times New Roman" w:cs="Times New Roman"/>
          </w:rPr>
          <w:t xml:space="preserve">MassHealth </w:t>
        </w:r>
        <w:r w:rsidR="00C448C4" w:rsidRPr="00FF1830">
          <w:rPr>
            <w:rStyle w:val="Hyperlink"/>
            <w:rFonts w:ascii="Times New Roman" w:hAnsi="Times New Roman" w:cs="Times New Roman"/>
          </w:rPr>
          <w:t>ORP</w:t>
        </w:r>
        <w:r w:rsidR="00B03AB7" w:rsidRPr="00FF1830">
          <w:rPr>
            <w:rStyle w:val="Hyperlink"/>
            <w:rFonts w:ascii="Times New Roman" w:hAnsi="Times New Roman" w:cs="Times New Roman"/>
          </w:rPr>
          <w:t xml:space="preserve"> </w:t>
        </w:r>
        <w:r w:rsidR="00024C8D" w:rsidRPr="00FF1830">
          <w:rPr>
            <w:rStyle w:val="Hyperlink"/>
            <w:rFonts w:ascii="Times New Roman" w:hAnsi="Times New Roman" w:cs="Times New Roman"/>
          </w:rPr>
          <w:t>web</w:t>
        </w:r>
        <w:r w:rsidR="00530B48" w:rsidRPr="00FF1830">
          <w:rPr>
            <w:rStyle w:val="Hyperlink"/>
            <w:rFonts w:ascii="Times New Roman" w:hAnsi="Times New Roman" w:cs="Times New Roman"/>
          </w:rPr>
          <w:t xml:space="preserve"> page</w:t>
        </w:r>
      </w:hyperlink>
      <w:r>
        <w:rPr>
          <w:rFonts w:ascii="Times New Roman" w:hAnsi="Times New Roman" w:cs="Times New Roman"/>
        </w:rPr>
        <w:t>.</w:t>
      </w:r>
      <w:r w:rsidR="00024C8D" w:rsidRPr="00FA47FC">
        <w:rPr>
          <w:rFonts w:ascii="Times New Roman" w:hAnsi="Times New Roman" w:cs="Times New Roman"/>
        </w:rPr>
        <w:t xml:space="preserve"> </w:t>
      </w:r>
      <w:r>
        <w:rPr>
          <w:rFonts w:ascii="Times New Roman" w:hAnsi="Times New Roman" w:cs="Times New Roman"/>
        </w:rPr>
        <w:t>You can also email</w:t>
      </w:r>
      <w:r w:rsidR="00144513">
        <w:rPr>
          <w:rFonts w:ascii="Times New Roman" w:hAnsi="Times New Roman" w:cs="Times New Roman"/>
        </w:rPr>
        <w:t xml:space="preserve"> </w:t>
      </w:r>
      <w:hyperlink r:id="rId16" w:history="1">
        <w:r w:rsidR="00530B48" w:rsidRPr="00201BA0">
          <w:rPr>
            <w:rStyle w:val="Hyperlink"/>
            <w:rFonts w:ascii="Times New Roman" w:hAnsi="Times New Roman" w:cs="Times New Roman"/>
          </w:rPr>
          <w:t>provider@masshealthquestions.com</w:t>
        </w:r>
      </w:hyperlink>
      <w:r w:rsidR="00530B48">
        <w:rPr>
          <w:rFonts w:ascii="Times New Roman" w:hAnsi="Times New Roman" w:cs="Times New Roman"/>
        </w:rPr>
        <w:t xml:space="preserve"> or </w:t>
      </w:r>
      <w:r>
        <w:rPr>
          <w:rFonts w:ascii="Times New Roman" w:hAnsi="Times New Roman" w:cs="Times New Roman"/>
        </w:rPr>
        <w:t>call</w:t>
      </w:r>
      <w:r w:rsidR="00530B48" w:rsidRPr="00FA47FC">
        <w:rPr>
          <w:rFonts w:ascii="Times New Roman" w:hAnsi="Times New Roman" w:cs="Times New Roman"/>
        </w:rPr>
        <w:t xml:space="preserve"> MassHealth Customer Service at </w:t>
      </w:r>
      <w:r w:rsidR="00743F56">
        <w:rPr>
          <w:rFonts w:ascii="Times New Roman" w:hAnsi="Times New Roman" w:cs="Times New Roman"/>
        </w:rPr>
        <w:t xml:space="preserve">(800) </w:t>
      </w:r>
      <w:r w:rsidR="00530B48" w:rsidRPr="00FA47FC">
        <w:rPr>
          <w:rFonts w:ascii="Times New Roman" w:hAnsi="Times New Roman" w:cs="Times New Roman"/>
        </w:rPr>
        <w:t>241-2900</w:t>
      </w:r>
      <w:r>
        <w:rPr>
          <w:rFonts w:ascii="Times New Roman" w:hAnsi="Times New Roman" w:cs="Times New Roman"/>
        </w:rPr>
        <w:t xml:space="preserve"> to request one.</w:t>
      </w:r>
    </w:p>
    <w:p w14:paraId="7F4EE0CE" w14:textId="7EA484CB" w:rsidR="00024C8D" w:rsidRDefault="00FF1830" w:rsidP="00CA3D3B">
      <w:pPr>
        <w:pStyle w:val="ListParagraph"/>
        <w:numPr>
          <w:ilvl w:val="0"/>
          <w:numId w:val="3"/>
        </w:numPr>
        <w:spacing w:after="0" w:line="240" w:lineRule="auto"/>
        <w:rPr>
          <w:rFonts w:ascii="Times New Roman" w:hAnsi="Times New Roman" w:cs="Times New Roman"/>
        </w:rPr>
      </w:pPr>
      <w:r w:rsidRPr="0A74A8F1">
        <w:rPr>
          <w:rFonts w:ascii="Times New Roman" w:hAnsi="Times New Roman" w:cs="Times New Roman"/>
        </w:rPr>
        <w:t>Providers who want</w:t>
      </w:r>
      <w:r w:rsidR="00024C8D" w:rsidRPr="0A74A8F1">
        <w:rPr>
          <w:rFonts w:ascii="Times New Roman" w:hAnsi="Times New Roman" w:cs="Times New Roman"/>
        </w:rPr>
        <w:t xml:space="preserve"> to become fully participating provider</w:t>
      </w:r>
      <w:r w:rsidR="00C3753D" w:rsidRPr="0A74A8F1">
        <w:rPr>
          <w:rFonts w:ascii="Times New Roman" w:hAnsi="Times New Roman" w:cs="Times New Roman"/>
        </w:rPr>
        <w:t>s</w:t>
      </w:r>
      <w:r w:rsidR="00EB5923" w:rsidRPr="0A74A8F1">
        <w:rPr>
          <w:rFonts w:ascii="Times New Roman" w:hAnsi="Times New Roman" w:cs="Times New Roman"/>
        </w:rPr>
        <w:t xml:space="preserve"> can visit the </w:t>
      </w:r>
      <w:hyperlink r:id="rId17">
        <w:r w:rsidR="00EB5CDA" w:rsidRPr="0A74A8F1">
          <w:rPr>
            <w:rStyle w:val="Hyperlink"/>
            <w:rFonts w:ascii="Times New Roman" w:hAnsi="Times New Roman" w:cs="Times New Roman"/>
          </w:rPr>
          <w:t xml:space="preserve">Apply </w:t>
        </w:r>
        <w:r w:rsidR="00207B01" w:rsidRPr="0A74A8F1">
          <w:rPr>
            <w:rStyle w:val="Hyperlink"/>
            <w:rFonts w:ascii="Times New Roman" w:hAnsi="Times New Roman" w:cs="Times New Roman"/>
          </w:rPr>
          <w:t>to become a MassHealth Provider</w:t>
        </w:r>
      </w:hyperlink>
      <w:r w:rsidR="00207B01" w:rsidRPr="0A74A8F1">
        <w:rPr>
          <w:rFonts w:ascii="Times New Roman" w:hAnsi="Times New Roman" w:cs="Times New Roman"/>
        </w:rPr>
        <w:t xml:space="preserve"> page</w:t>
      </w:r>
      <w:r w:rsidR="00C80527" w:rsidRPr="0A74A8F1">
        <w:rPr>
          <w:rFonts w:ascii="Times New Roman" w:hAnsi="Times New Roman" w:cs="Times New Roman"/>
        </w:rPr>
        <w:t xml:space="preserve"> </w:t>
      </w:r>
      <w:r w:rsidR="00AF288C" w:rsidRPr="0A74A8F1">
        <w:rPr>
          <w:rFonts w:ascii="Times New Roman" w:hAnsi="Times New Roman" w:cs="Times New Roman"/>
        </w:rPr>
        <w:t>or</w:t>
      </w:r>
      <w:r w:rsidR="00024C8D" w:rsidRPr="0A74A8F1">
        <w:rPr>
          <w:rFonts w:ascii="Times New Roman" w:hAnsi="Times New Roman" w:cs="Times New Roman"/>
        </w:rPr>
        <w:t xml:space="preserve"> contact MassHealth Customer Service at </w:t>
      </w:r>
      <w:hyperlink r:id="rId18">
        <w:r w:rsidR="00DC3CA8" w:rsidRPr="0A74A8F1">
          <w:rPr>
            <w:rStyle w:val="Hyperlink"/>
            <w:rFonts w:ascii="Times New Roman" w:hAnsi="Times New Roman" w:cs="Times New Roman"/>
          </w:rPr>
          <w:t>provider@masshealthquestions.com</w:t>
        </w:r>
      </w:hyperlink>
      <w:r w:rsidR="001A29EF" w:rsidRPr="0A74A8F1">
        <w:rPr>
          <w:rStyle w:val="Hyperlink"/>
          <w:rFonts w:ascii="Times New Roman" w:hAnsi="Times New Roman" w:cs="Times New Roman"/>
        </w:rPr>
        <w:t xml:space="preserve"> </w:t>
      </w:r>
      <w:r w:rsidR="001A29EF" w:rsidRPr="0A74A8F1">
        <w:rPr>
          <w:rFonts w:ascii="Times New Roman" w:hAnsi="Times New Roman" w:cs="Times New Roman"/>
        </w:rPr>
        <w:t xml:space="preserve">or </w:t>
      </w:r>
      <w:r w:rsidR="00743F56" w:rsidRPr="0A74A8F1">
        <w:rPr>
          <w:rFonts w:ascii="Times New Roman" w:hAnsi="Times New Roman" w:cs="Times New Roman"/>
        </w:rPr>
        <w:t xml:space="preserve">(800) </w:t>
      </w:r>
      <w:r w:rsidR="001A29EF" w:rsidRPr="0A74A8F1">
        <w:rPr>
          <w:rFonts w:ascii="Times New Roman" w:hAnsi="Times New Roman" w:cs="Times New Roman"/>
        </w:rPr>
        <w:t>241-2900</w:t>
      </w:r>
      <w:r w:rsidR="00024C8D" w:rsidRPr="0A74A8F1">
        <w:rPr>
          <w:rFonts w:ascii="Times New Roman" w:hAnsi="Times New Roman" w:cs="Times New Roman"/>
        </w:rPr>
        <w:t>.</w:t>
      </w:r>
    </w:p>
    <w:p w14:paraId="2887C27B" w14:textId="77777777" w:rsidR="00FA47FC" w:rsidRDefault="00FA47FC" w:rsidP="00FA47FC">
      <w:pPr>
        <w:spacing w:after="0" w:line="240" w:lineRule="auto"/>
        <w:rPr>
          <w:rFonts w:ascii="Times New Roman" w:hAnsi="Times New Roman" w:cs="Times New Roman"/>
        </w:rPr>
      </w:pPr>
    </w:p>
    <w:p w14:paraId="2A191A70" w14:textId="613D3DAC" w:rsidR="00155DF9" w:rsidRPr="000123FE" w:rsidRDefault="00155DF9" w:rsidP="00155DF9">
      <w:pPr>
        <w:rPr>
          <w:rFonts w:ascii="Times New Roman" w:hAnsi="Times New Roman" w:cs="Times New Roman"/>
          <w:b/>
          <w:bCs/>
          <w:iCs/>
          <w:sz w:val="24"/>
          <w:szCs w:val="24"/>
        </w:rPr>
      </w:pPr>
      <w:r w:rsidRPr="00490EC3">
        <w:rPr>
          <w:b/>
          <w:iCs/>
        </w:rPr>
        <w:t>What is considered a complete enrollment application?</w:t>
      </w:r>
    </w:p>
    <w:p w14:paraId="2017F535" w14:textId="203BF1C7" w:rsidR="00155DF9" w:rsidRPr="001F4BB9" w:rsidRDefault="00155DF9" w:rsidP="00155DF9">
      <w:pPr>
        <w:pStyle w:val="ListParagraph"/>
        <w:numPr>
          <w:ilvl w:val="0"/>
          <w:numId w:val="19"/>
        </w:numPr>
        <w:spacing w:after="0" w:line="240" w:lineRule="auto"/>
        <w:rPr>
          <w:rFonts w:ascii="Times New Roman" w:hAnsi="Times New Roman" w:cs="Times New Roman"/>
        </w:rPr>
      </w:pPr>
      <w:r w:rsidRPr="001F4BB9">
        <w:rPr>
          <w:rFonts w:ascii="Times New Roman" w:hAnsi="Times New Roman" w:cs="Times New Roman"/>
        </w:rPr>
        <w:t xml:space="preserve">MassHealth does not consider an application </w:t>
      </w:r>
      <w:r w:rsidR="00EB5923">
        <w:rPr>
          <w:rFonts w:ascii="Times New Roman" w:hAnsi="Times New Roman" w:cs="Times New Roman"/>
        </w:rPr>
        <w:t>complete</w:t>
      </w:r>
      <w:r w:rsidRPr="001F4BB9">
        <w:rPr>
          <w:rFonts w:ascii="Times New Roman" w:hAnsi="Times New Roman" w:cs="Times New Roman"/>
        </w:rPr>
        <w:t xml:space="preserve"> until all requested information </w:t>
      </w:r>
      <w:r w:rsidR="00EB5923">
        <w:rPr>
          <w:rFonts w:ascii="Times New Roman" w:hAnsi="Times New Roman" w:cs="Times New Roman"/>
        </w:rPr>
        <w:t>has been</w:t>
      </w:r>
      <w:r w:rsidR="00EB5923" w:rsidRPr="001F4BB9">
        <w:rPr>
          <w:rFonts w:ascii="Times New Roman" w:hAnsi="Times New Roman" w:cs="Times New Roman"/>
        </w:rPr>
        <w:t xml:space="preserve"> </w:t>
      </w:r>
      <w:r w:rsidRPr="001F4BB9">
        <w:rPr>
          <w:rFonts w:ascii="Times New Roman" w:hAnsi="Times New Roman" w:cs="Times New Roman"/>
        </w:rPr>
        <w:t xml:space="preserve">provided in accordance with the application instructions. Providers who do not </w:t>
      </w:r>
      <w:r w:rsidR="00EB5923">
        <w:rPr>
          <w:rFonts w:ascii="Times New Roman" w:hAnsi="Times New Roman" w:cs="Times New Roman"/>
        </w:rPr>
        <w:t>meet</w:t>
      </w:r>
      <w:r w:rsidRPr="001F4BB9">
        <w:rPr>
          <w:rFonts w:ascii="Times New Roman" w:hAnsi="Times New Roman" w:cs="Times New Roman"/>
        </w:rPr>
        <w:t xml:space="preserve"> the </w:t>
      </w:r>
      <w:r w:rsidRPr="001F4BB9">
        <w:rPr>
          <w:rFonts w:ascii="Times New Roman" w:hAnsi="Times New Roman" w:cs="Times New Roman"/>
        </w:rPr>
        <w:lastRenderedPageBreak/>
        <w:t xml:space="preserve">requirement to submit a complete and accurate application will be reported to their respective licensing board, which may result in further action.  </w:t>
      </w:r>
    </w:p>
    <w:p w14:paraId="44FCD92F" w14:textId="4C4BB372" w:rsidR="00EA17C7" w:rsidRPr="00490EC3" w:rsidRDefault="00786B75" w:rsidP="000B6E42">
      <w:pPr>
        <w:spacing w:before="240" w:after="240" w:line="240" w:lineRule="auto"/>
        <w:rPr>
          <w:b/>
          <w:iCs/>
        </w:rPr>
      </w:pPr>
      <w:r w:rsidRPr="00490EC3">
        <w:rPr>
          <w:b/>
          <w:iCs/>
        </w:rPr>
        <w:t>If a provider is working for an entity, i</w:t>
      </w:r>
      <w:r w:rsidR="00EA17C7" w:rsidRPr="00490EC3">
        <w:rPr>
          <w:b/>
          <w:iCs/>
        </w:rPr>
        <w:t xml:space="preserve">s each individual provider required to </w:t>
      </w:r>
      <w:r w:rsidR="00EB08EE" w:rsidRPr="00490EC3">
        <w:rPr>
          <w:b/>
          <w:iCs/>
        </w:rPr>
        <w:t xml:space="preserve">apply to </w:t>
      </w:r>
      <w:r w:rsidR="00EA17C7" w:rsidRPr="00490EC3">
        <w:rPr>
          <w:b/>
          <w:iCs/>
        </w:rPr>
        <w:t xml:space="preserve">enroll?  </w:t>
      </w:r>
    </w:p>
    <w:p w14:paraId="3324C96D" w14:textId="22E71127" w:rsidR="00197FF7" w:rsidRPr="006779A1" w:rsidRDefault="00EA17C7" w:rsidP="006779A1">
      <w:pPr>
        <w:pStyle w:val="ListParagraph"/>
        <w:numPr>
          <w:ilvl w:val="0"/>
          <w:numId w:val="21"/>
        </w:numPr>
        <w:spacing w:after="0" w:line="240" w:lineRule="auto"/>
        <w:rPr>
          <w:rFonts w:ascii="Times New Roman" w:hAnsi="Times New Roman" w:cs="Times New Roman"/>
        </w:rPr>
      </w:pPr>
      <w:r w:rsidRPr="0021602B">
        <w:rPr>
          <w:rFonts w:ascii="Times New Roman" w:hAnsi="Times New Roman" w:cs="Times New Roman"/>
        </w:rPr>
        <w:t>Yes</w:t>
      </w:r>
      <w:r w:rsidR="00100125" w:rsidRPr="0021602B">
        <w:rPr>
          <w:rFonts w:ascii="Times New Roman" w:hAnsi="Times New Roman" w:cs="Times New Roman"/>
        </w:rPr>
        <w:t>. A</w:t>
      </w:r>
      <w:r w:rsidRPr="0021602B">
        <w:rPr>
          <w:rFonts w:ascii="Times New Roman" w:hAnsi="Times New Roman" w:cs="Times New Roman"/>
        </w:rPr>
        <w:t xml:space="preserve">uthorized ORP providers </w:t>
      </w:r>
      <w:r w:rsidR="001C5BF1">
        <w:rPr>
          <w:rFonts w:ascii="Times New Roman" w:hAnsi="Times New Roman" w:cs="Times New Roman"/>
        </w:rPr>
        <w:t>are required</w:t>
      </w:r>
      <w:r w:rsidR="00100125" w:rsidRPr="0021602B">
        <w:rPr>
          <w:rFonts w:ascii="Times New Roman" w:hAnsi="Times New Roman" w:cs="Times New Roman"/>
        </w:rPr>
        <w:t xml:space="preserve"> </w:t>
      </w:r>
      <w:r w:rsidRPr="0021602B">
        <w:rPr>
          <w:rFonts w:ascii="Times New Roman" w:hAnsi="Times New Roman" w:cs="Times New Roman"/>
        </w:rPr>
        <w:t xml:space="preserve">to </w:t>
      </w:r>
      <w:r w:rsidR="007E4C30" w:rsidRPr="0021602B">
        <w:rPr>
          <w:rFonts w:ascii="Times New Roman" w:hAnsi="Times New Roman" w:cs="Times New Roman"/>
        </w:rPr>
        <w:t xml:space="preserve">apply to </w:t>
      </w:r>
      <w:r w:rsidRPr="0021602B">
        <w:rPr>
          <w:rFonts w:ascii="Times New Roman" w:hAnsi="Times New Roman" w:cs="Times New Roman"/>
        </w:rPr>
        <w:t xml:space="preserve">enroll individually </w:t>
      </w:r>
      <w:r w:rsidR="00797356" w:rsidRPr="0021602B">
        <w:rPr>
          <w:rFonts w:ascii="Times New Roman" w:hAnsi="Times New Roman" w:cs="Times New Roman"/>
        </w:rPr>
        <w:t xml:space="preserve">at least </w:t>
      </w:r>
      <w:r w:rsidR="0002707C" w:rsidRPr="0021602B">
        <w:rPr>
          <w:rFonts w:ascii="Times New Roman" w:hAnsi="Times New Roman" w:cs="Times New Roman"/>
        </w:rPr>
        <w:t xml:space="preserve">as a </w:t>
      </w:r>
      <w:proofErr w:type="spellStart"/>
      <w:r w:rsidR="0002707C" w:rsidRPr="0021602B">
        <w:rPr>
          <w:rFonts w:ascii="Times New Roman" w:hAnsi="Times New Roman" w:cs="Times New Roman"/>
        </w:rPr>
        <w:t>nonbilling</w:t>
      </w:r>
      <w:proofErr w:type="spellEnd"/>
      <w:r w:rsidR="0002707C" w:rsidRPr="0021602B">
        <w:rPr>
          <w:rFonts w:ascii="Times New Roman" w:hAnsi="Times New Roman" w:cs="Times New Roman"/>
        </w:rPr>
        <w:t xml:space="preserve"> provider </w:t>
      </w:r>
      <w:r w:rsidRPr="0021602B">
        <w:rPr>
          <w:rFonts w:ascii="Times New Roman" w:hAnsi="Times New Roman" w:cs="Times New Roman"/>
        </w:rPr>
        <w:t>if they are not already enrolled in MassHealth</w:t>
      </w:r>
      <w:r w:rsidR="0002707C" w:rsidRPr="0021602B">
        <w:rPr>
          <w:rFonts w:ascii="Times New Roman" w:hAnsi="Times New Roman" w:cs="Times New Roman"/>
        </w:rPr>
        <w:t xml:space="preserve"> and are working for an entity</w:t>
      </w:r>
      <w:r w:rsidR="002A49F2" w:rsidRPr="0021602B">
        <w:rPr>
          <w:rFonts w:ascii="Times New Roman" w:hAnsi="Times New Roman" w:cs="Times New Roman"/>
        </w:rPr>
        <w:t>.</w:t>
      </w:r>
      <w:r w:rsidR="0008089A">
        <w:rPr>
          <w:rFonts w:ascii="Times New Roman" w:hAnsi="Times New Roman" w:cs="Times New Roman"/>
        </w:rPr>
        <w:t xml:space="preserve"> </w:t>
      </w:r>
      <w:r w:rsidR="0008089A" w:rsidRPr="000F011A">
        <w:rPr>
          <w:rFonts w:ascii="Times New Roman" w:hAnsi="Times New Roman" w:cs="Times New Roman"/>
        </w:rPr>
        <w:t xml:space="preserve">The </w:t>
      </w:r>
      <w:r w:rsidR="00227F18">
        <w:rPr>
          <w:rFonts w:ascii="Times New Roman" w:hAnsi="Times New Roman" w:cs="Times New Roman"/>
        </w:rPr>
        <w:t xml:space="preserve">ORP State Law Requirement </w:t>
      </w:r>
      <w:r w:rsidR="0008089A" w:rsidRPr="000F011A">
        <w:rPr>
          <w:rFonts w:ascii="Times New Roman" w:hAnsi="Times New Roman" w:cs="Times New Roman"/>
        </w:rPr>
        <w:t xml:space="preserve">applies to all providers who are </w:t>
      </w:r>
      <w:r w:rsidR="00883F53">
        <w:rPr>
          <w:rFonts w:ascii="Times New Roman" w:hAnsi="Times New Roman" w:cs="Times New Roman"/>
        </w:rPr>
        <w:t>A</w:t>
      </w:r>
      <w:r w:rsidR="0008089A" w:rsidRPr="000F011A">
        <w:rPr>
          <w:rFonts w:ascii="Times New Roman" w:hAnsi="Times New Roman" w:cs="Times New Roman"/>
        </w:rPr>
        <w:t xml:space="preserve">uthorized ORP </w:t>
      </w:r>
      <w:r w:rsidR="00883F53">
        <w:rPr>
          <w:rFonts w:ascii="Times New Roman" w:hAnsi="Times New Roman" w:cs="Times New Roman"/>
        </w:rPr>
        <w:t>P</w:t>
      </w:r>
      <w:r w:rsidR="0008089A" w:rsidRPr="000F011A">
        <w:rPr>
          <w:rFonts w:ascii="Times New Roman" w:hAnsi="Times New Roman" w:cs="Times New Roman"/>
        </w:rPr>
        <w:t>rovider</w:t>
      </w:r>
      <w:r w:rsidR="00883F53">
        <w:rPr>
          <w:rFonts w:ascii="Times New Roman" w:hAnsi="Times New Roman" w:cs="Times New Roman"/>
        </w:rPr>
        <w:t>s</w:t>
      </w:r>
      <w:r w:rsidR="0008089A" w:rsidRPr="000F011A">
        <w:rPr>
          <w:rFonts w:ascii="Times New Roman" w:hAnsi="Times New Roman" w:cs="Times New Roman"/>
        </w:rPr>
        <w:t>, including but not limited to, such providers who are employed only at a non-group-practice MassHealth-enrolled entity which bills MassHealth for their services (hereinafter, “entity-only</w:t>
      </w:r>
      <w:r w:rsidR="003B56AC">
        <w:rPr>
          <w:rFonts w:ascii="Times New Roman" w:hAnsi="Times New Roman" w:cs="Times New Roman"/>
        </w:rPr>
        <w:t xml:space="preserve"> Authorized ORP</w:t>
      </w:r>
      <w:r w:rsidR="0008089A" w:rsidRPr="000F011A">
        <w:rPr>
          <w:rFonts w:ascii="Times New Roman" w:hAnsi="Times New Roman" w:cs="Times New Roman"/>
        </w:rPr>
        <w:t xml:space="preserve"> providers”), such as a physician who is employed only as staff of a MassHealth-enrolled hospital or community health center. Entity-only</w:t>
      </w:r>
      <w:r w:rsidR="007A638F">
        <w:rPr>
          <w:rFonts w:ascii="Times New Roman" w:hAnsi="Times New Roman" w:cs="Times New Roman"/>
        </w:rPr>
        <w:t xml:space="preserve"> </w:t>
      </w:r>
      <w:r w:rsidR="00D7315A">
        <w:rPr>
          <w:rFonts w:ascii="Times New Roman" w:hAnsi="Times New Roman" w:cs="Times New Roman"/>
        </w:rPr>
        <w:t>A</w:t>
      </w:r>
      <w:r w:rsidR="00D7315A" w:rsidRPr="000F011A">
        <w:rPr>
          <w:rFonts w:ascii="Times New Roman" w:hAnsi="Times New Roman" w:cs="Times New Roman"/>
        </w:rPr>
        <w:t xml:space="preserve">uthorized ORP </w:t>
      </w:r>
      <w:r w:rsidR="0008089A" w:rsidRPr="000F011A">
        <w:rPr>
          <w:rFonts w:ascii="Times New Roman" w:hAnsi="Times New Roman" w:cs="Times New Roman"/>
        </w:rPr>
        <w:t>providers</w:t>
      </w:r>
      <w:r w:rsidR="00EB5923">
        <w:rPr>
          <w:rFonts w:ascii="Times New Roman" w:hAnsi="Times New Roman" w:cs="Times New Roman"/>
        </w:rPr>
        <w:t>, including but not limited to interns, residents, and other trainees,</w:t>
      </w:r>
      <w:r w:rsidR="0008089A" w:rsidRPr="000F011A">
        <w:rPr>
          <w:rFonts w:ascii="Times New Roman" w:hAnsi="Times New Roman" w:cs="Times New Roman"/>
        </w:rPr>
        <w:t xml:space="preserve"> are required to apply to enroll in MassHealth as </w:t>
      </w:r>
      <w:proofErr w:type="spellStart"/>
      <w:r w:rsidR="0008089A" w:rsidRPr="000F011A">
        <w:rPr>
          <w:rFonts w:ascii="Times New Roman" w:hAnsi="Times New Roman" w:cs="Times New Roman"/>
        </w:rPr>
        <w:t>nonbilling</w:t>
      </w:r>
      <w:proofErr w:type="spellEnd"/>
      <w:r w:rsidR="0008089A" w:rsidRPr="000F011A">
        <w:rPr>
          <w:rFonts w:ascii="Times New Roman" w:hAnsi="Times New Roman" w:cs="Times New Roman"/>
        </w:rPr>
        <w:t xml:space="preserve"> provider</w:t>
      </w:r>
      <w:r w:rsidR="007A638F">
        <w:rPr>
          <w:rFonts w:ascii="Times New Roman" w:hAnsi="Times New Roman" w:cs="Times New Roman"/>
        </w:rPr>
        <w:t>s</w:t>
      </w:r>
      <w:r w:rsidR="00F56D85">
        <w:rPr>
          <w:rFonts w:ascii="Times New Roman" w:hAnsi="Times New Roman" w:cs="Times New Roman"/>
        </w:rPr>
        <w:t xml:space="preserve">. </w:t>
      </w:r>
    </w:p>
    <w:p w14:paraId="25501CE9" w14:textId="77EC2BF5" w:rsidR="00197FF7" w:rsidRPr="00490EC3" w:rsidRDefault="00CB5A1F" w:rsidP="000B6E42">
      <w:pPr>
        <w:spacing w:before="240" w:after="240" w:line="240" w:lineRule="auto"/>
        <w:rPr>
          <w:b/>
          <w:iCs/>
        </w:rPr>
      </w:pPr>
      <w:r w:rsidRPr="00490EC3">
        <w:rPr>
          <w:b/>
          <w:iCs/>
        </w:rPr>
        <w:t>If a</w:t>
      </w:r>
      <w:r w:rsidR="00DD1394" w:rsidRPr="00490EC3">
        <w:rPr>
          <w:b/>
          <w:iCs/>
        </w:rPr>
        <w:t>n individual</w:t>
      </w:r>
      <w:r w:rsidRPr="00490EC3">
        <w:rPr>
          <w:b/>
          <w:iCs/>
        </w:rPr>
        <w:t xml:space="preserve"> </w:t>
      </w:r>
      <w:r w:rsidR="00B00AB8" w:rsidRPr="00490EC3">
        <w:rPr>
          <w:b/>
          <w:iCs/>
        </w:rPr>
        <w:t>provider</w:t>
      </w:r>
      <w:r w:rsidRPr="00490EC3">
        <w:rPr>
          <w:b/>
          <w:iCs/>
        </w:rPr>
        <w:t xml:space="preserve"> works at multiple entities and is already enrolled in MassHealth, does the </w:t>
      </w:r>
      <w:r w:rsidR="00B00AB8" w:rsidRPr="00490EC3">
        <w:rPr>
          <w:b/>
          <w:iCs/>
        </w:rPr>
        <w:t>provider</w:t>
      </w:r>
      <w:r w:rsidRPr="00490EC3">
        <w:rPr>
          <w:b/>
          <w:iCs/>
        </w:rPr>
        <w:t xml:space="preserve"> need to </w:t>
      </w:r>
      <w:r w:rsidR="00B00AB8" w:rsidRPr="00490EC3">
        <w:rPr>
          <w:b/>
          <w:iCs/>
        </w:rPr>
        <w:t xml:space="preserve">complete a distinct MassHealth application for each entity? </w:t>
      </w:r>
    </w:p>
    <w:p w14:paraId="66A37D50" w14:textId="61ADEA65" w:rsidR="00E930F1" w:rsidRPr="00CB1DB6" w:rsidRDefault="00D0260A" w:rsidP="007E11E8">
      <w:pPr>
        <w:pStyle w:val="ListParagraph"/>
        <w:numPr>
          <w:ilvl w:val="0"/>
          <w:numId w:val="25"/>
        </w:numPr>
        <w:spacing w:after="0" w:line="240" w:lineRule="auto"/>
        <w:rPr>
          <w:rFonts w:ascii="Times New Roman" w:hAnsi="Times New Roman" w:cs="Times New Roman"/>
          <w:i/>
        </w:rPr>
      </w:pPr>
      <w:r w:rsidRPr="00CB1DB6">
        <w:rPr>
          <w:rFonts w:ascii="Times New Roman" w:hAnsi="Times New Roman" w:cs="Times New Roman"/>
        </w:rPr>
        <w:t>No</w:t>
      </w:r>
      <w:r w:rsidR="005F23D1" w:rsidRPr="00CB1DB6">
        <w:rPr>
          <w:rFonts w:ascii="Times New Roman" w:hAnsi="Times New Roman" w:cs="Times New Roman"/>
        </w:rPr>
        <w:t>. If</w:t>
      </w:r>
      <w:r w:rsidR="002F3277">
        <w:rPr>
          <w:rFonts w:ascii="Times New Roman" w:hAnsi="Times New Roman" w:cs="Times New Roman"/>
        </w:rPr>
        <w:t xml:space="preserve"> </w:t>
      </w:r>
      <w:r w:rsidR="00861561">
        <w:rPr>
          <w:rFonts w:ascii="Times New Roman" w:hAnsi="Times New Roman" w:cs="Times New Roman"/>
        </w:rPr>
        <w:t>an individual</w:t>
      </w:r>
      <w:r w:rsidR="00E34950">
        <w:rPr>
          <w:rFonts w:ascii="Times New Roman" w:hAnsi="Times New Roman" w:cs="Times New Roman"/>
        </w:rPr>
        <w:t xml:space="preserve"> </w:t>
      </w:r>
      <w:r w:rsidR="00B01009">
        <w:rPr>
          <w:rFonts w:ascii="Times New Roman" w:hAnsi="Times New Roman" w:cs="Times New Roman"/>
        </w:rPr>
        <w:t xml:space="preserve">provider </w:t>
      </w:r>
      <w:r w:rsidR="00E34950">
        <w:rPr>
          <w:rFonts w:ascii="Times New Roman" w:hAnsi="Times New Roman" w:cs="Times New Roman"/>
        </w:rPr>
        <w:t>who is an</w:t>
      </w:r>
      <w:r w:rsidR="00861561">
        <w:rPr>
          <w:rFonts w:ascii="Times New Roman" w:hAnsi="Times New Roman" w:cs="Times New Roman"/>
        </w:rPr>
        <w:t xml:space="preserve"> </w:t>
      </w:r>
      <w:r w:rsidR="00C36219">
        <w:rPr>
          <w:rFonts w:ascii="Times New Roman" w:hAnsi="Times New Roman" w:cs="Times New Roman"/>
        </w:rPr>
        <w:t>Authorized</w:t>
      </w:r>
      <w:r w:rsidR="00861561">
        <w:rPr>
          <w:rFonts w:ascii="Times New Roman" w:hAnsi="Times New Roman" w:cs="Times New Roman"/>
        </w:rPr>
        <w:t xml:space="preserve"> ORP</w:t>
      </w:r>
      <w:r w:rsidRPr="00CB1DB6">
        <w:rPr>
          <w:rFonts w:ascii="Times New Roman" w:hAnsi="Times New Roman" w:cs="Times New Roman"/>
        </w:rPr>
        <w:t xml:space="preserve"> </w:t>
      </w:r>
      <w:r w:rsidR="00C73383">
        <w:rPr>
          <w:rFonts w:ascii="Times New Roman" w:hAnsi="Times New Roman" w:cs="Times New Roman"/>
        </w:rPr>
        <w:t xml:space="preserve">provider </w:t>
      </w:r>
      <w:r w:rsidRPr="00CB1DB6">
        <w:rPr>
          <w:rFonts w:ascii="Times New Roman" w:hAnsi="Times New Roman" w:cs="Times New Roman"/>
        </w:rPr>
        <w:t xml:space="preserve">is enrolled in MassHealth, </w:t>
      </w:r>
      <w:r w:rsidR="00E34950">
        <w:rPr>
          <w:rFonts w:ascii="Times New Roman" w:hAnsi="Times New Roman" w:cs="Times New Roman"/>
        </w:rPr>
        <w:t xml:space="preserve">then that individual </w:t>
      </w:r>
      <w:r w:rsidR="00B01009">
        <w:rPr>
          <w:rFonts w:ascii="Times New Roman" w:hAnsi="Times New Roman" w:cs="Times New Roman"/>
        </w:rPr>
        <w:t xml:space="preserve">provider </w:t>
      </w:r>
      <w:r w:rsidR="00E34950">
        <w:rPr>
          <w:rFonts w:ascii="Times New Roman" w:hAnsi="Times New Roman" w:cs="Times New Roman"/>
        </w:rPr>
        <w:t xml:space="preserve">does not have to complete </w:t>
      </w:r>
      <w:r w:rsidR="009928DB" w:rsidRPr="00CB1DB6">
        <w:rPr>
          <w:rFonts w:ascii="Times New Roman" w:hAnsi="Times New Roman" w:cs="Times New Roman"/>
        </w:rPr>
        <w:t>additional</w:t>
      </w:r>
      <w:r w:rsidR="00CB5A1F" w:rsidRPr="00CB1DB6">
        <w:rPr>
          <w:rFonts w:ascii="Times New Roman" w:hAnsi="Times New Roman" w:cs="Times New Roman"/>
        </w:rPr>
        <w:t xml:space="preserve"> application</w:t>
      </w:r>
      <w:r w:rsidR="009928DB" w:rsidRPr="00CB1DB6">
        <w:rPr>
          <w:rFonts w:ascii="Times New Roman" w:hAnsi="Times New Roman" w:cs="Times New Roman"/>
        </w:rPr>
        <w:t>s</w:t>
      </w:r>
      <w:r w:rsidR="00CB5A1F" w:rsidRPr="00CB1DB6">
        <w:rPr>
          <w:rFonts w:ascii="Times New Roman" w:hAnsi="Times New Roman" w:cs="Times New Roman"/>
        </w:rPr>
        <w:t xml:space="preserve"> </w:t>
      </w:r>
      <w:r w:rsidR="00E34950">
        <w:rPr>
          <w:rFonts w:ascii="Times New Roman" w:hAnsi="Times New Roman" w:cs="Times New Roman"/>
        </w:rPr>
        <w:t xml:space="preserve">for this purpose. </w:t>
      </w:r>
    </w:p>
    <w:p w14:paraId="6879789D" w14:textId="77777777" w:rsidR="00E930F1" w:rsidRPr="00C70A60" w:rsidRDefault="00E930F1" w:rsidP="00C70A60">
      <w:pPr>
        <w:spacing w:after="0" w:line="240" w:lineRule="auto"/>
        <w:rPr>
          <w:rFonts w:ascii="Times New Roman" w:hAnsi="Times New Roman" w:cs="Times New Roman"/>
          <w:i/>
        </w:rPr>
      </w:pPr>
    </w:p>
    <w:p w14:paraId="65B68724" w14:textId="6806001A" w:rsidR="00A62C26" w:rsidRPr="00490EC3" w:rsidRDefault="00A62C26" w:rsidP="00E930F1">
      <w:pPr>
        <w:spacing w:after="0" w:line="240" w:lineRule="auto"/>
        <w:rPr>
          <w:b/>
          <w:iCs/>
        </w:rPr>
      </w:pPr>
      <w:r w:rsidRPr="00490EC3">
        <w:rPr>
          <w:b/>
          <w:iCs/>
        </w:rPr>
        <w:t xml:space="preserve">Once </w:t>
      </w:r>
      <w:r w:rsidR="00FE68BF" w:rsidRPr="00490EC3">
        <w:rPr>
          <w:b/>
          <w:iCs/>
        </w:rPr>
        <w:t xml:space="preserve">the </w:t>
      </w:r>
      <w:proofErr w:type="spellStart"/>
      <w:r w:rsidR="00FE68BF" w:rsidRPr="00490EC3">
        <w:rPr>
          <w:b/>
          <w:iCs/>
        </w:rPr>
        <w:t>nonbilling</w:t>
      </w:r>
      <w:proofErr w:type="spellEnd"/>
      <w:r w:rsidR="00FE68BF" w:rsidRPr="00490EC3">
        <w:rPr>
          <w:b/>
          <w:iCs/>
        </w:rPr>
        <w:t xml:space="preserve"> provider</w:t>
      </w:r>
      <w:r w:rsidRPr="00490EC3">
        <w:rPr>
          <w:b/>
          <w:iCs/>
        </w:rPr>
        <w:t xml:space="preserve"> application ha</w:t>
      </w:r>
      <w:r w:rsidR="00963605" w:rsidRPr="00490EC3">
        <w:rPr>
          <w:b/>
          <w:iCs/>
        </w:rPr>
        <w:t>s</w:t>
      </w:r>
      <w:r w:rsidRPr="00490EC3">
        <w:rPr>
          <w:b/>
          <w:iCs/>
        </w:rPr>
        <w:t xml:space="preserve"> been received and approved, will </w:t>
      </w:r>
      <w:r w:rsidR="005B0287">
        <w:rPr>
          <w:b/>
          <w:iCs/>
        </w:rPr>
        <w:t>the provider receive</w:t>
      </w:r>
      <w:r w:rsidRPr="00490EC3">
        <w:rPr>
          <w:b/>
          <w:iCs/>
        </w:rPr>
        <w:t xml:space="preserve"> a notification of enrollment?</w:t>
      </w:r>
    </w:p>
    <w:p w14:paraId="5E6B34C1" w14:textId="77777777" w:rsidR="006A1332" w:rsidRPr="000B6E42" w:rsidRDefault="006A1332" w:rsidP="00C70A60">
      <w:pPr>
        <w:spacing w:after="0" w:line="240" w:lineRule="auto"/>
        <w:rPr>
          <w:b/>
          <w:i/>
        </w:rPr>
      </w:pPr>
    </w:p>
    <w:p w14:paraId="266B621F" w14:textId="75883E01" w:rsidR="00024C8D" w:rsidRPr="00986A49" w:rsidRDefault="00A62C26" w:rsidP="00986A49">
      <w:pPr>
        <w:pStyle w:val="ListParagraph"/>
        <w:numPr>
          <w:ilvl w:val="0"/>
          <w:numId w:val="25"/>
        </w:numPr>
        <w:spacing w:after="0" w:line="240" w:lineRule="auto"/>
        <w:rPr>
          <w:rFonts w:ascii="Times New Roman" w:hAnsi="Times New Roman" w:cs="Times New Roman"/>
        </w:rPr>
      </w:pPr>
      <w:r w:rsidRPr="00986A49">
        <w:rPr>
          <w:rFonts w:ascii="Times New Roman" w:hAnsi="Times New Roman" w:cs="Times New Roman"/>
        </w:rPr>
        <w:t xml:space="preserve">Yes. All enrolled </w:t>
      </w:r>
      <w:r w:rsidR="00E930F1" w:rsidRPr="00986A49">
        <w:rPr>
          <w:rFonts w:ascii="Times New Roman" w:hAnsi="Times New Roman" w:cs="Times New Roman"/>
        </w:rPr>
        <w:t xml:space="preserve">Authorized </w:t>
      </w:r>
      <w:r w:rsidRPr="00986A49">
        <w:rPr>
          <w:rFonts w:ascii="Times New Roman" w:hAnsi="Times New Roman" w:cs="Times New Roman"/>
        </w:rPr>
        <w:t xml:space="preserve">ORP </w:t>
      </w:r>
      <w:r w:rsidR="00E930F1" w:rsidRPr="00986A49">
        <w:rPr>
          <w:rFonts w:ascii="Times New Roman" w:hAnsi="Times New Roman" w:cs="Times New Roman"/>
        </w:rPr>
        <w:t>P</w:t>
      </w:r>
      <w:r w:rsidRPr="00986A49">
        <w:rPr>
          <w:rFonts w:ascii="Times New Roman" w:hAnsi="Times New Roman" w:cs="Times New Roman"/>
        </w:rPr>
        <w:t xml:space="preserve">roviders will receive a letter </w:t>
      </w:r>
      <w:r w:rsidR="00BA46BC" w:rsidRPr="00986A49">
        <w:rPr>
          <w:rFonts w:ascii="Times New Roman" w:hAnsi="Times New Roman" w:cs="Times New Roman"/>
        </w:rPr>
        <w:t xml:space="preserve">that </w:t>
      </w:r>
      <w:r w:rsidRPr="00986A49">
        <w:rPr>
          <w:rFonts w:ascii="Times New Roman" w:hAnsi="Times New Roman" w:cs="Times New Roman"/>
        </w:rPr>
        <w:t xml:space="preserve">includes the assigned MassHealth </w:t>
      </w:r>
      <w:r w:rsidR="00BA46BC" w:rsidRPr="00986A49">
        <w:rPr>
          <w:rFonts w:ascii="Times New Roman" w:hAnsi="Times New Roman" w:cs="Times New Roman"/>
        </w:rPr>
        <w:t xml:space="preserve">provider identification </w:t>
      </w:r>
      <w:r w:rsidRPr="00986A49">
        <w:rPr>
          <w:rFonts w:ascii="Times New Roman" w:hAnsi="Times New Roman" w:cs="Times New Roman"/>
        </w:rPr>
        <w:t>number</w:t>
      </w:r>
      <w:r w:rsidR="00DB0B1C">
        <w:rPr>
          <w:rFonts w:ascii="Times New Roman" w:hAnsi="Times New Roman" w:cs="Times New Roman"/>
        </w:rPr>
        <w:t xml:space="preserve"> to the </w:t>
      </w:r>
      <w:r w:rsidR="00605055">
        <w:rPr>
          <w:rFonts w:ascii="Times New Roman" w:hAnsi="Times New Roman" w:cs="Times New Roman"/>
        </w:rPr>
        <w:t>P</w:t>
      </w:r>
      <w:r w:rsidR="00B10734">
        <w:rPr>
          <w:rFonts w:ascii="Times New Roman" w:hAnsi="Times New Roman" w:cs="Times New Roman"/>
        </w:rPr>
        <w:t xml:space="preserve">rimary </w:t>
      </w:r>
      <w:r w:rsidR="00605055">
        <w:rPr>
          <w:rFonts w:ascii="Times New Roman" w:hAnsi="Times New Roman" w:cs="Times New Roman"/>
        </w:rPr>
        <w:t>S</w:t>
      </w:r>
      <w:r w:rsidR="008C4529">
        <w:rPr>
          <w:rFonts w:ascii="Times New Roman" w:hAnsi="Times New Roman" w:cs="Times New Roman"/>
        </w:rPr>
        <w:t xml:space="preserve">ervice </w:t>
      </w:r>
      <w:r w:rsidR="00605055">
        <w:rPr>
          <w:rFonts w:ascii="Times New Roman" w:hAnsi="Times New Roman" w:cs="Times New Roman"/>
        </w:rPr>
        <w:t>L</w:t>
      </w:r>
      <w:r w:rsidR="008C4529">
        <w:rPr>
          <w:rFonts w:ascii="Times New Roman" w:hAnsi="Times New Roman" w:cs="Times New Roman"/>
        </w:rPr>
        <w:t>ocation</w:t>
      </w:r>
      <w:r w:rsidR="00605055">
        <w:rPr>
          <w:rFonts w:ascii="Times New Roman" w:hAnsi="Times New Roman" w:cs="Times New Roman"/>
        </w:rPr>
        <w:t xml:space="preserve"> or home address</w:t>
      </w:r>
      <w:r w:rsidR="008C4529">
        <w:rPr>
          <w:rFonts w:ascii="Times New Roman" w:hAnsi="Times New Roman" w:cs="Times New Roman"/>
        </w:rPr>
        <w:t xml:space="preserve"> listed on </w:t>
      </w:r>
      <w:r w:rsidR="003B56AC">
        <w:rPr>
          <w:rFonts w:ascii="Times New Roman" w:hAnsi="Times New Roman" w:cs="Times New Roman"/>
        </w:rPr>
        <w:t>their</w:t>
      </w:r>
      <w:r w:rsidR="008C4529">
        <w:rPr>
          <w:rFonts w:ascii="Times New Roman" w:hAnsi="Times New Roman" w:cs="Times New Roman"/>
        </w:rPr>
        <w:t xml:space="preserve"> application</w:t>
      </w:r>
      <w:r w:rsidRPr="00986A49">
        <w:rPr>
          <w:rFonts w:ascii="Times New Roman" w:hAnsi="Times New Roman" w:cs="Times New Roman"/>
        </w:rPr>
        <w:t xml:space="preserve">. </w:t>
      </w:r>
      <w:r w:rsidR="00797356" w:rsidRPr="00986A49">
        <w:rPr>
          <w:rFonts w:ascii="Times New Roman" w:hAnsi="Times New Roman" w:cs="Times New Roman"/>
        </w:rPr>
        <w:t xml:space="preserve">In general, </w:t>
      </w:r>
      <w:proofErr w:type="gramStart"/>
      <w:r w:rsidR="00797356" w:rsidRPr="00986A49">
        <w:rPr>
          <w:rFonts w:ascii="Times New Roman" w:hAnsi="Times New Roman" w:cs="Times New Roman"/>
        </w:rPr>
        <w:t>t</w:t>
      </w:r>
      <w:r w:rsidR="00DE1F5A" w:rsidRPr="00986A49">
        <w:rPr>
          <w:rFonts w:ascii="Times New Roman" w:hAnsi="Times New Roman" w:cs="Times New Roman"/>
        </w:rPr>
        <w:t>he enrollment</w:t>
      </w:r>
      <w:proofErr w:type="gramEnd"/>
      <w:r w:rsidR="00DE1F5A" w:rsidRPr="00986A49">
        <w:rPr>
          <w:rFonts w:ascii="Times New Roman" w:hAnsi="Times New Roman" w:cs="Times New Roman"/>
        </w:rPr>
        <w:t xml:space="preserve"> effective </w:t>
      </w:r>
      <w:proofErr w:type="gramStart"/>
      <w:r w:rsidR="00DE1F5A" w:rsidRPr="00986A49">
        <w:rPr>
          <w:rFonts w:ascii="Times New Roman" w:hAnsi="Times New Roman" w:cs="Times New Roman"/>
        </w:rPr>
        <w:t>date</w:t>
      </w:r>
      <w:proofErr w:type="gramEnd"/>
      <w:r w:rsidR="00DE1F5A" w:rsidRPr="00986A49">
        <w:rPr>
          <w:rFonts w:ascii="Times New Roman" w:hAnsi="Times New Roman" w:cs="Times New Roman"/>
        </w:rPr>
        <w:t xml:space="preserve"> will be </w:t>
      </w:r>
      <w:r w:rsidR="00932818" w:rsidRPr="00986A49">
        <w:rPr>
          <w:rFonts w:ascii="Times New Roman" w:hAnsi="Times New Roman" w:cs="Times New Roman"/>
        </w:rPr>
        <w:t>the application processing date (</w:t>
      </w:r>
      <w:proofErr w:type="gramStart"/>
      <w:r w:rsidR="00932818" w:rsidRPr="00986A49">
        <w:rPr>
          <w:rFonts w:ascii="Times New Roman" w:hAnsi="Times New Roman" w:cs="Times New Roman"/>
        </w:rPr>
        <w:t>similar to</w:t>
      </w:r>
      <w:proofErr w:type="gramEnd"/>
      <w:r w:rsidR="00932818" w:rsidRPr="00986A49">
        <w:rPr>
          <w:rFonts w:ascii="Times New Roman" w:hAnsi="Times New Roman" w:cs="Times New Roman"/>
        </w:rPr>
        <w:t xml:space="preserve"> the process for </w:t>
      </w:r>
      <w:r w:rsidR="00FE68BF" w:rsidRPr="00986A49">
        <w:rPr>
          <w:rFonts w:ascii="Times New Roman" w:hAnsi="Times New Roman" w:cs="Times New Roman"/>
        </w:rPr>
        <w:t xml:space="preserve">billing </w:t>
      </w:r>
      <w:r w:rsidR="00932818" w:rsidRPr="00986A49">
        <w:rPr>
          <w:rFonts w:ascii="Times New Roman" w:hAnsi="Times New Roman" w:cs="Times New Roman"/>
        </w:rPr>
        <w:t>provider</w:t>
      </w:r>
      <w:r w:rsidR="00FE68BF" w:rsidRPr="00986A49">
        <w:rPr>
          <w:rFonts w:ascii="Times New Roman" w:hAnsi="Times New Roman" w:cs="Times New Roman"/>
        </w:rPr>
        <w:t xml:space="preserve"> applications</w:t>
      </w:r>
      <w:r w:rsidR="00932818" w:rsidRPr="00986A49">
        <w:rPr>
          <w:rFonts w:ascii="Times New Roman" w:hAnsi="Times New Roman" w:cs="Times New Roman"/>
        </w:rPr>
        <w:t xml:space="preserve">). </w:t>
      </w:r>
    </w:p>
    <w:p w14:paraId="00A00446" w14:textId="77777777" w:rsidR="00B33C44" w:rsidRPr="00490EC3" w:rsidRDefault="00B33C44" w:rsidP="000B6E42">
      <w:pPr>
        <w:spacing w:before="240" w:after="240" w:line="240" w:lineRule="auto"/>
        <w:rPr>
          <w:b/>
          <w:iCs/>
        </w:rPr>
      </w:pPr>
      <w:r w:rsidRPr="00490EC3">
        <w:rPr>
          <w:b/>
          <w:iCs/>
        </w:rPr>
        <w:t xml:space="preserve">If an entity has NPI numbers for all their providers, are the individual providers already registered with MassHealth? </w:t>
      </w:r>
    </w:p>
    <w:p w14:paraId="196604F3" w14:textId="0AB27D5D" w:rsidR="00853C57" w:rsidRPr="00A032F6" w:rsidRDefault="007B165B" w:rsidP="00490EC3">
      <w:pPr>
        <w:pStyle w:val="ListParagraph"/>
        <w:numPr>
          <w:ilvl w:val="0"/>
          <w:numId w:val="33"/>
        </w:numPr>
        <w:spacing w:after="0" w:line="240" w:lineRule="auto"/>
      </w:pPr>
      <w:r w:rsidRPr="00986A49">
        <w:rPr>
          <w:rFonts w:ascii="Times New Roman" w:hAnsi="Times New Roman" w:cs="Times New Roman"/>
        </w:rPr>
        <w:t xml:space="preserve">No. An NPI is a National Provider Identifier. </w:t>
      </w:r>
      <w:r w:rsidR="005B0287">
        <w:rPr>
          <w:rFonts w:ascii="Times New Roman" w:hAnsi="Times New Roman" w:cs="Times New Roman"/>
        </w:rPr>
        <w:t>This</w:t>
      </w:r>
      <w:r w:rsidRPr="00986A49">
        <w:rPr>
          <w:rFonts w:ascii="Times New Roman" w:hAnsi="Times New Roman" w:cs="Times New Roman"/>
        </w:rPr>
        <w:t xml:space="preserve"> 10-digit unique number </w:t>
      </w:r>
      <w:r w:rsidR="005B0287">
        <w:rPr>
          <w:rFonts w:ascii="Times New Roman" w:hAnsi="Times New Roman" w:cs="Times New Roman"/>
        </w:rPr>
        <w:t xml:space="preserve">is </w:t>
      </w:r>
      <w:r w:rsidRPr="00986A49">
        <w:rPr>
          <w:rFonts w:ascii="Times New Roman" w:hAnsi="Times New Roman" w:cs="Times New Roman"/>
        </w:rPr>
        <w:t>used to identify a provider in a standard way throughout the</w:t>
      </w:r>
      <w:r w:rsidR="00836397" w:rsidRPr="00986A49">
        <w:rPr>
          <w:rFonts w:ascii="Times New Roman" w:hAnsi="Times New Roman" w:cs="Times New Roman"/>
        </w:rPr>
        <w:t xml:space="preserve"> health</w:t>
      </w:r>
      <w:r w:rsidR="008F6927" w:rsidRPr="00986A49">
        <w:rPr>
          <w:rFonts w:ascii="Times New Roman" w:hAnsi="Times New Roman" w:cs="Times New Roman"/>
        </w:rPr>
        <w:t xml:space="preserve"> </w:t>
      </w:r>
      <w:r w:rsidR="00836397" w:rsidRPr="00986A49">
        <w:rPr>
          <w:rFonts w:ascii="Times New Roman" w:hAnsi="Times New Roman" w:cs="Times New Roman"/>
        </w:rPr>
        <w:t>care</w:t>
      </w:r>
      <w:r w:rsidRPr="00986A49">
        <w:rPr>
          <w:rFonts w:ascii="Times New Roman" w:hAnsi="Times New Roman" w:cs="Times New Roman"/>
        </w:rPr>
        <w:t xml:space="preserve"> industry. It is not </w:t>
      </w:r>
      <w:r w:rsidR="00A61771" w:rsidRPr="00986A49">
        <w:rPr>
          <w:rFonts w:ascii="Times New Roman" w:hAnsi="Times New Roman" w:cs="Times New Roman"/>
        </w:rPr>
        <w:t>equivalent to</w:t>
      </w:r>
      <w:r w:rsidRPr="00986A49">
        <w:rPr>
          <w:rFonts w:ascii="Times New Roman" w:hAnsi="Times New Roman" w:cs="Times New Roman"/>
        </w:rPr>
        <w:t xml:space="preserve"> enrollment in MassHealth. </w:t>
      </w:r>
      <w:r w:rsidR="00A1281F">
        <w:rPr>
          <w:rFonts w:ascii="Times New Roman" w:hAnsi="Times New Roman" w:cs="Times New Roman"/>
        </w:rPr>
        <w:t xml:space="preserve"> Individuals and entities must each have their own NPI.</w:t>
      </w:r>
    </w:p>
    <w:p w14:paraId="4607E670" w14:textId="77777777" w:rsidR="00A032F6" w:rsidRDefault="00A032F6" w:rsidP="00A032F6">
      <w:pPr>
        <w:pStyle w:val="ListParagraph"/>
        <w:spacing w:after="0" w:line="240" w:lineRule="auto"/>
      </w:pPr>
    </w:p>
    <w:p w14:paraId="5E72DB17" w14:textId="3FC8E781" w:rsidR="0065084C" w:rsidRPr="00A032F6" w:rsidRDefault="0065084C" w:rsidP="00A032F6">
      <w:pPr>
        <w:rPr>
          <w:b/>
          <w:bCs/>
        </w:rPr>
      </w:pPr>
      <w:r w:rsidRPr="00A032F6">
        <w:rPr>
          <w:b/>
          <w:bCs/>
        </w:rPr>
        <w:t>What do I do if I do not have a National Provider Identifier (NPI)?</w:t>
      </w:r>
    </w:p>
    <w:p w14:paraId="15D0B013" w14:textId="56D37E7A" w:rsidR="00B57C60" w:rsidRPr="000123FE" w:rsidRDefault="0065084C" w:rsidP="000123FE">
      <w:pPr>
        <w:pStyle w:val="ListParagraph"/>
        <w:numPr>
          <w:ilvl w:val="0"/>
          <w:numId w:val="33"/>
        </w:numPr>
        <w:spacing w:line="256" w:lineRule="auto"/>
        <w:rPr>
          <w:rFonts w:ascii="Times New Roman" w:hAnsi="Times New Roman" w:cs="Times New Roman"/>
        </w:rPr>
      </w:pPr>
      <w:r>
        <w:rPr>
          <w:rFonts w:ascii="Times New Roman" w:hAnsi="Times New Roman" w:cs="Times New Roman"/>
        </w:rPr>
        <w:t>If you do not have an NPI, you must apply at</w:t>
      </w:r>
      <w:r w:rsidR="00DF4459">
        <w:rPr>
          <w:rFonts w:ascii="Times New Roman" w:hAnsi="Times New Roman" w:cs="Times New Roman"/>
        </w:rPr>
        <w:t xml:space="preserve"> </w:t>
      </w:r>
      <w:hyperlink r:id="rId19" w:history="1">
        <w:r w:rsidR="00DF4459" w:rsidRPr="00DF4459">
          <w:rPr>
            <w:rStyle w:val="Hyperlink"/>
            <w:rFonts w:ascii="Times New Roman" w:hAnsi="Times New Roman" w:cs="Times New Roman"/>
          </w:rPr>
          <w:t>CMS.gov</w:t>
        </w:r>
      </w:hyperlink>
      <w:r>
        <w:rPr>
          <w:rFonts w:ascii="Times New Roman" w:hAnsi="Times New Roman" w:cs="Times New Roman"/>
        </w:rPr>
        <w:t xml:space="preserve"> and receive your NPI before submitting your </w:t>
      </w:r>
      <w:r w:rsidR="00650DC2">
        <w:rPr>
          <w:rFonts w:ascii="Times New Roman" w:hAnsi="Times New Roman" w:cs="Times New Roman"/>
        </w:rPr>
        <w:t xml:space="preserve">MassHealth </w:t>
      </w:r>
      <w:r>
        <w:rPr>
          <w:rFonts w:ascii="Times New Roman" w:hAnsi="Times New Roman" w:cs="Times New Roman"/>
        </w:rPr>
        <w:t>application</w:t>
      </w:r>
      <w:r w:rsidR="00F97CD6">
        <w:rPr>
          <w:rFonts w:ascii="Times New Roman" w:hAnsi="Times New Roman" w:cs="Times New Roman"/>
        </w:rPr>
        <w:t xml:space="preserve">. </w:t>
      </w:r>
    </w:p>
    <w:p w14:paraId="01FF76B0" w14:textId="5D7971B5" w:rsidR="00F14B3E" w:rsidRPr="00490EC3" w:rsidRDefault="00DF4459" w:rsidP="000B6E42">
      <w:pPr>
        <w:spacing w:before="240" w:after="240" w:line="240" w:lineRule="auto"/>
        <w:rPr>
          <w:b/>
          <w:iCs/>
        </w:rPr>
      </w:pPr>
      <w:r>
        <w:rPr>
          <w:b/>
          <w:iCs/>
        </w:rPr>
        <w:t>Does</w:t>
      </w:r>
      <w:r w:rsidRPr="00490EC3">
        <w:rPr>
          <w:b/>
          <w:iCs/>
        </w:rPr>
        <w:t xml:space="preserve"> </w:t>
      </w:r>
      <w:r w:rsidR="00F14B3E" w:rsidRPr="00490EC3">
        <w:rPr>
          <w:b/>
          <w:iCs/>
        </w:rPr>
        <w:t xml:space="preserve">the </w:t>
      </w:r>
      <w:r w:rsidR="00AA43E6" w:rsidRPr="00490EC3">
        <w:rPr>
          <w:b/>
          <w:iCs/>
        </w:rPr>
        <w:t>ORP</w:t>
      </w:r>
      <w:r w:rsidR="00F14B3E" w:rsidRPr="00490EC3">
        <w:rPr>
          <w:b/>
          <w:iCs/>
        </w:rPr>
        <w:t xml:space="preserve"> enrollment </w:t>
      </w:r>
      <w:r w:rsidR="00CC4C3B" w:rsidRPr="00490EC3">
        <w:rPr>
          <w:b/>
          <w:iCs/>
        </w:rPr>
        <w:t xml:space="preserve">requirement </w:t>
      </w:r>
      <w:r w:rsidR="00F14B3E" w:rsidRPr="00490EC3">
        <w:rPr>
          <w:b/>
          <w:iCs/>
        </w:rPr>
        <w:t xml:space="preserve">for getting a </w:t>
      </w:r>
      <w:r w:rsidR="00993072" w:rsidRPr="00490EC3">
        <w:rPr>
          <w:b/>
          <w:iCs/>
        </w:rPr>
        <w:t>Massachusetts</w:t>
      </w:r>
      <w:r w:rsidR="00F14B3E" w:rsidRPr="00490EC3">
        <w:rPr>
          <w:b/>
          <w:iCs/>
        </w:rPr>
        <w:t xml:space="preserve"> license </w:t>
      </w:r>
      <w:r w:rsidRPr="00490EC3">
        <w:rPr>
          <w:b/>
          <w:iCs/>
        </w:rPr>
        <w:t>appl</w:t>
      </w:r>
      <w:r>
        <w:rPr>
          <w:b/>
          <w:iCs/>
        </w:rPr>
        <w:t>y</w:t>
      </w:r>
      <w:r w:rsidRPr="00490EC3">
        <w:rPr>
          <w:b/>
          <w:iCs/>
        </w:rPr>
        <w:t xml:space="preserve"> </w:t>
      </w:r>
      <w:r w:rsidR="00BA46BC" w:rsidRPr="00490EC3">
        <w:rPr>
          <w:b/>
          <w:iCs/>
        </w:rPr>
        <w:t xml:space="preserve">only </w:t>
      </w:r>
      <w:r w:rsidR="00F14B3E" w:rsidRPr="00490EC3">
        <w:rPr>
          <w:b/>
          <w:iCs/>
        </w:rPr>
        <w:t xml:space="preserve">to limited licenses or </w:t>
      </w:r>
      <w:r>
        <w:rPr>
          <w:b/>
          <w:iCs/>
        </w:rPr>
        <w:t xml:space="preserve">also to </w:t>
      </w:r>
      <w:r w:rsidR="00F14B3E" w:rsidRPr="00490EC3">
        <w:rPr>
          <w:b/>
          <w:iCs/>
        </w:rPr>
        <w:t>full licenses?</w:t>
      </w:r>
    </w:p>
    <w:p w14:paraId="4078FC3E" w14:textId="47AA15BF" w:rsidR="00004AB6" w:rsidRPr="00986A49" w:rsidRDefault="00DF4459" w:rsidP="00986A49">
      <w:pPr>
        <w:pStyle w:val="ListParagraph"/>
        <w:numPr>
          <w:ilvl w:val="0"/>
          <w:numId w:val="25"/>
        </w:numPr>
        <w:spacing w:after="0" w:line="240" w:lineRule="auto"/>
        <w:rPr>
          <w:rFonts w:ascii="Times New Roman" w:hAnsi="Times New Roman" w:cs="Times New Roman"/>
        </w:rPr>
      </w:pPr>
      <w:r>
        <w:rPr>
          <w:rFonts w:ascii="Times New Roman" w:hAnsi="Times New Roman" w:cs="Times New Roman"/>
        </w:rPr>
        <w:t>Under</w:t>
      </w:r>
      <w:r w:rsidR="006A1332" w:rsidRPr="00986A49">
        <w:rPr>
          <w:rFonts w:ascii="Times New Roman" w:hAnsi="Times New Roman" w:cs="Times New Roman"/>
        </w:rPr>
        <w:t xml:space="preserve"> the ORP State </w:t>
      </w:r>
      <w:r w:rsidR="00304071" w:rsidRPr="00986A49">
        <w:rPr>
          <w:rFonts w:ascii="Times New Roman" w:hAnsi="Times New Roman" w:cs="Times New Roman"/>
        </w:rPr>
        <w:t xml:space="preserve">Law </w:t>
      </w:r>
      <w:r w:rsidR="006A1332" w:rsidRPr="00986A49">
        <w:rPr>
          <w:rFonts w:ascii="Times New Roman" w:hAnsi="Times New Roman" w:cs="Times New Roman"/>
        </w:rPr>
        <w:t xml:space="preserve">Requirement, </w:t>
      </w:r>
      <w:r w:rsidR="0060473A" w:rsidRPr="00986A49">
        <w:rPr>
          <w:rFonts w:ascii="Times New Roman" w:hAnsi="Times New Roman" w:cs="Times New Roman"/>
        </w:rPr>
        <w:t>a</w:t>
      </w:r>
      <w:r w:rsidR="00F14B3E" w:rsidRPr="00986A49">
        <w:rPr>
          <w:rFonts w:ascii="Times New Roman" w:hAnsi="Times New Roman" w:cs="Times New Roman"/>
        </w:rPr>
        <w:t>ll</w:t>
      </w:r>
      <w:r w:rsidR="00853474" w:rsidRPr="00986A49">
        <w:rPr>
          <w:rFonts w:ascii="Times New Roman" w:hAnsi="Times New Roman" w:cs="Times New Roman"/>
        </w:rPr>
        <w:t xml:space="preserve"> licensed providers (</w:t>
      </w:r>
      <w:r>
        <w:rPr>
          <w:rFonts w:ascii="Times New Roman" w:hAnsi="Times New Roman" w:cs="Times New Roman"/>
        </w:rPr>
        <w:t xml:space="preserve">with </w:t>
      </w:r>
      <w:r w:rsidR="00853474" w:rsidRPr="00986A49">
        <w:rPr>
          <w:rFonts w:ascii="Times New Roman" w:hAnsi="Times New Roman" w:cs="Times New Roman"/>
        </w:rPr>
        <w:t xml:space="preserve">both limited and full licenses) who are Authorized ORP Providers are </w:t>
      </w:r>
      <w:r w:rsidR="00F14B3E" w:rsidRPr="00986A49">
        <w:rPr>
          <w:rFonts w:ascii="Times New Roman" w:hAnsi="Times New Roman" w:cs="Times New Roman"/>
        </w:rPr>
        <w:t xml:space="preserve">required to apply to MassHealth as at least a </w:t>
      </w:r>
      <w:proofErr w:type="spellStart"/>
      <w:r w:rsidR="00575824" w:rsidRPr="00986A49">
        <w:rPr>
          <w:rFonts w:ascii="Times New Roman" w:hAnsi="Times New Roman" w:cs="Times New Roman"/>
        </w:rPr>
        <w:t>nonbilling</w:t>
      </w:r>
      <w:proofErr w:type="spellEnd"/>
      <w:r w:rsidR="00A73A10" w:rsidRPr="00986A49">
        <w:rPr>
          <w:rFonts w:ascii="Times New Roman" w:hAnsi="Times New Roman" w:cs="Times New Roman"/>
        </w:rPr>
        <w:t xml:space="preserve"> </w:t>
      </w:r>
      <w:r w:rsidR="00F14B3E" w:rsidRPr="00986A49">
        <w:rPr>
          <w:rFonts w:ascii="Times New Roman" w:hAnsi="Times New Roman" w:cs="Times New Roman"/>
        </w:rPr>
        <w:t>provider to obtain and maintain state licensure.</w:t>
      </w:r>
      <w:r w:rsidR="008D1B60" w:rsidRPr="00986A49">
        <w:rPr>
          <w:rFonts w:ascii="Times New Roman" w:hAnsi="Times New Roman" w:cs="Times New Roman"/>
        </w:rPr>
        <w:t xml:space="preserve"> </w:t>
      </w:r>
    </w:p>
    <w:p w14:paraId="7C719E7E" w14:textId="77777777" w:rsidR="00004AB6" w:rsidRPr="00490EC3" w:rsidRDefault="00004AB6" w:rsidP="000B6E42">
      <w:pPr>
        <w:spacing w:before="240" w:after="240" w:line="240" w:lineRule="auto"/>
        <w:rPr>
          <w:b/>
          <w:iCs/>
        </w:rPr>
      </w:pPr>
      <w:r w:rsidRPr="00490EC3">
        <w:rPr>
          <w:b/>
          <w:iCs/>
        </w:rPr>
        <w:t xml:space="preserve">Is this a one-time </w:t>
      </w:r>
      <w:r w:rsidR="00575824" w:rsidRPr="00490EC3">
        <w:rPr>
          <w:b/>
          <w:iCs/>
        </w:rPr>
        <w:t xml:space="preserve">enrollment </w:t>
      </w:r>
      <w:r w:rsidRPr="00490EC3">
        <w:rPr>
          <w:b/>
          <w:iCs/>
        </w:rPr>
        <w:t xml:space="preserve">or will providers be required to renew their </w:t>
      </w:r>
      <w:r w:rsidR="00575824" w:rsidRPr="00490EC3">
        <w:rPr>
          <w:b/>
          <w:iCs/>
        </w:rPr>
        <w:t xml:space="preserve">enrollment </w:t>
      </w:r>
      <w:r w:rsidRPr="00490EC3">
        <w:rPr>
          <w:b/>
          <w:iCs/>
        </w:rPr>
        <w:t>periodically?</w:t>
      </w:r>
    </w:p>
    <w:p w14:paraId="2DDA3745" w14:textId="231F299F" w:rsidR="00A62C26" w:rsidRDefault="00865422" w:rsidP="00986A49">
      <w:pPr>
        <w:pStyle w:val="ListParagraph"/>
        <w:numPr>
          <w:ilvl w:val="0"/>
          <w:numId w:val="25"/>
        </w:numPr>
        <w:spacing w:after="0" w:line="240" w:lineRule="auto"/>
        <w:rPr>
          <w:rFonts w:ascii="Times New Roman" w:hAnsi="Times New Roman" w:cs="Times New Roman"/>
        </w:rPr>
      </w:pPr>
      <w:r w:rsidRPr="00986A49">
        <w:rPr>
          <w:rFonts w:ascii="Times New Roman" w:hAnsi="Times New Roman" w:cs="Times New Roman"/>
        </w:rPr>
        <w:t>P</w:t>
      </w:r>
      <w:r w:rsidR="00004AB6" w:rsidRPr="00986A49">
        <w:rPr>
          <w:rFonts w:ascii="Times New Roman" w:hAnsi="Times New Roman" w:cs="Times New Roman"/>
        </w:rPr>
        <w:t xml:space="preserve">roviders </w:t>
      </w:r>
      <w:r w:rsidRPr="00986A49">
        <w:rPr>
          <w:rFonts w:ascii="Times New Roman" w:hAnsi="Times New Roman" w:cs="Times New Roman"/>
        </w:rPr>
        <w:t>are</w:t>
      </w:r>
      <w:r w:rsidR="00004AB6" w:rsidRPr="00986A49">
        <w:rPr>
          <w:rFonts w:ascii="Times New Roman" w:hAnsi="Times New Roman" w:cs="Times New Roman"/>
        </w:rPr>
        <w:t xml:space="preserve"> </w:t>
      </w:r>
      <w:r w:rsidR="00575824" w:rsidRPr="00986A49">
        <w:rPr>
          <w:rFonts w:ascii="Times New Roman" w:hAnsi="Times New Roman" w:cs="Times New Roman"/>
        </w:rPr>
        <w:t xml:space="preserve">required </w:t>
      </w:r>
      <w:r w:rsidR="00004AB6" w:rsidRPr="00986A49">
        <w:rPr>
          <w:rFonts w:ascii="Times New Roman" w:hAnsi="Times New Roman" w:cs="Times New Roman"/>
        </w:rPr>
        <w:t xml:space="preserve">to </w:t>
      </w:r>
      <w:r w:rsidR="00A62C26" w:rsidRPr="00986A49">
        <w:rPr>
          <w:rFonts w:ascii="Times New Roman" w:hAnsi="Times New Roman" w:cs="Times New Roman"/>
        </w:rPr>
        <w:t xml:space="preserve">revalidate their information on file with </w:t>
      </w:r>
      <w:r w:rsidR="00A73A10" w:rsidRPr="00986A49">
        <w:rPr>
          <w:rFonts w:ascii="Times New Roman" w:hAnsi="Times New Roman" w:cs="Times New Roman"/>
        </w:rPr>
        <w:t>MassHealth every</w:t>
      </w:r>
      <w:r w:rsidR="00004AB6" w:rsidRPr="00986A49">
        <w:rPr>
          <w:rFonts w:ascii="Times New Roman" w:hAnsi="Times New Roman" w:cs="Times New Roman"/>
        </w:rPr>
        <w:t xml:space="preserve"> five years. </w:t>
      </w:r>
      <w:r w:rsidR="00A62C26" w:rsidRPr="00986A49">
        <w:rPr>
          <w:rFonts w:ascii="Times New Roman" w:hAnsi="Times New Roman" w:cs="Times New Roman"/>
        </w:rPr>
        <w:t xml:space="preserve">Providers will receive notification of this process. </w:t>
      </w:r>
      <w:r w:rsidR="00024C8D" w:rsidRPr="00986A49">
        <w:rPr>
          <w:rFonts w:ascii="Times New Roman" w:hAnsi="Times New Roman" w:cs="Times New Roman"/>
        </w:rPr>
        <w:t xml:space="preserve">In the interim, </w:t>
      </w:r>
      <w:r w:rsidR="00A62C26" w:rsidRPr="00986A49">
        <w:rPr>
          <w:rFonts w:ascii="Times New Roman" w:hAnsi="Times New Roman" w:cs="Times New Roman"/>
        </w:rPr>
        <w:t xml:space="preserve">always remember to keep your information on file </w:t>
      </w:r>
      <w:r w:rsidR="00C14758" w:rsidRPr="00986A49">
        <w:rPr>
          <w:rFonts w:ascii="Times New Roman" w:hAnsi="Times New Roman" w:cs="Times New Roman"/>
        </w:rPr>
        <w:t xml:space="preserve">with MassHealth </w:t>
      </w:r>
      <w:proofErr w:type="gramStart"/>
      <w:r w:rsidR="007D61D4" w:rsidRPr="00986A49">
        <w:rPr>
          <w:rFonts w:ascii="Times New Roman" w:hAnsi="Times New Roman" w:cs="Times New Roman"/>
        </w:rPr>
        <w:t>up</w:t>
      </w:r>
      <w:r w:rsidR="007D61D4">
        <w:rPr>
          <w:rFonts w:ascii="Times New Roman" w:hAnsi="Times New Roman" w:cs="Times New Roman"/>
        </w:rPr>
        <w:t>-</w:t>
      </w:r>
      <w:r w:rsidR="007D61D4" w:rsidRPr="00986A49">
        <w:rPr>
          <w:rFonts w:ascii="Times New Roman" w:hAnsi="Times New Roman" w:cs="Times New Roman"/>
        </w:rPr>
        <w:t>to</w:t>
      </w:r>
      <w:r w:rsidR="007D61D4">
        <w:rPr>
          <w:rFonts w:ascii="Times New Roman" w:hAnsi="Times New Roman" w:cs="Times New Roman"/>
        </w:rPr>
        <w:t>-</w:t>
      </w:r>
      <w:r w:rsidR="00A62C26" w:rsidRPr="00986A49">
        <w:rPr>
          <w:rFonts w:ascii="Times New Roman" w:hAnsi="Times New Roman" w:cs="Times New Roman"/>
        </w:rPr>
        <w:t>date</w:t>
      </w:r>
      <w:proofErr w:type="gramEnd"/>
      <w:r w:rsidR="00A62C26" w:rsidRPr="00986A49">
        <w:rPr>
          <w:rFonts w:ascii="Times New Roman" w:hAnsi="Times New Roman" w:cs="Times New Roman"/>
        </w:rPr>
        <w:t xml:space="preserve">. </w:t>
      </w:r>
    </w:p>
    <w:p w14:paraId="16A125C8" w14:textId="01494BE1" w:rsidR="00614D1F" w:rsidRPr="00614D1F" w:rsidRDefault="00614D1F" w:rsidP="00614D1F">
      <w:pPr>
        <w:spacing w:after="0" w:line="240" w:lineRule="auto"/>
        <w:rPr>
          <w:rFonts w:ascii="Times New Roman" w:hAnsi="Times New Roman" w:cs="Times New Roman"/>
        </w:rPr>
      </w:pPr>
    </w:p>
    <w:p w14:paraId="26FA26AD" w14:textId="77777777" w:rsidR="000F5125" w:rsidRPr="00197FF7" w:rsidRDefault="000F5125" w:rsidP="009531F0">
      <w:pPr>
        <w:spacing w:after="0" w:line="240" w:lineRule="auto"/>
        <w:ind w:left="720"/>
        <w:rPr>
          <w:rFonts w:ascii="Times New Roman" w:hAnsi="Times New Roman" w:cs="Times New Roman"/>
        </w:rPr>
      </w:pPr>
    </w:p>
    <w:p w14:paraId="27871055" w14:textId="77777777" w:rsidR="00AA25B2" w:rsidRPr="009A0AC7" w:rsidRDefault="00345CEE" w:rsidP="00490EC3">
      <w:pPr>
        <w:pStyle w:val="Heading2"/>
      </w:pPr>
      <w:r w:rsidRPr="009A0AC7">
        <w:lastRenderedPageBreak/>
        <w:t xml:space="preserve">Physician-Specific </w:t>
      </w:r>
      <w:r w:rsidR="00066196" w:rsidRPr="009A0AC7">
        <w:t xml:space="preserve">Enrollment </w:t>
      </w:r>
      <w:r w:rsidRPr="009A0AC7">
        <w:t xml:space="preserve">Questions </w:t>
      </w:r>
    </w:p>
    <w:p w14:paraId="038A648D" w14:textId="46080F60" w:rsidR="00AA25B2" w:rsidRPr="00490EC3" w:rsidRDefault="00B96094" w:rsidP="000B6E42">
      <w:pPr>
        <w:spacing w:before="120" w:after="240" w:line="240" w:lineRule="auto"/>
        <w:rPr>
          <w:b/>
          <w:iCs/>
        </w:rPr>
      </w:pPr>
      <w:r w:rsidRPr="00490EC3">
        <w:rPr>
          <w:b/>
          <w:iCs/>
        </w:rPr>
        <w:t>As</w:t>
      </w:r>
      <w:r w:rsidR="00AA25B2" w:rsidRPr="00490EC3">
        <w:rPr>
          <w:b/>
          <w:iCs/>
        </w:rPr>
        <w:t xml:space="preserve"> part of residents’ application for </w:t>
      </w:r>
      <w:r w:rsidR="00EB4846" w:rsidRPr="00490EC3">
        <w:rPr>
          <w:b/>
          <w:iCs/>
        </w:rPr>
        <w:t xml:space="preserve">a </w:t>
      </w:r>
      <w:r w:rsidRPr="00490EC3">
        <w:rPr>
          <w:b/>
          <w:iCs/>
        </w:rPr>
        <w:t>M</w:t>
      </w:r>
      <w:r w:rsidR="00AA25B2" w:rsidRPr="00490EC3">
        <w:rPr>
          <w:b/>
          <w:iCs/>
        </w:rPr>
        <w:t>ass</w:t>
      </w:r>
      <w:r w:rsidR="00BA46BC" w:rsidRPr="00490EC3">
        <w:rPr>
          <w:b/>
          <w:iCs/>
        </w:rPr>
        <w:t>achusetts</w:t>
      </w:r>
      <w:r w:rsidR="00AA25B2" w:rsidRPr="00490EC3">
        <w:rPr>
          <w:b/>
          <w:iCs/>
        </w:rPr>
        <w:t xml:space="preserve"> license</w:t>
      </w:r>
      <w:r w:rsidRPr="00490EC3">
        <w:rPr>
          <w:b/>
          <w:iCs/>
        </w:rPr>
        <w:t xml:space="preserve">, will they </w:t>
      </w:r>
      <w:r w:rsidR="00345CEE" w:rsidRPr="00490EC3">
        <w:rPr>
          <w:b/>
          <w:iCs/>
        </w:rPr>
        <w:t xml:space="preserve">have </w:t>
      </w:r>
      <w:r w:rsidR="00AA25B2" w:rsidRPr="00490EC3">
        <w:rPr>
          <w:b/>
          <w:iCs/>
        </w:rPr>
        <w:t xml:space="preserve">to apply </w:t>
      </w:r>
      <w:r w:rsidR="00865422" w:rsidRPr="00490EC3">
        <w:rPr>
          <w:b/>
          <w:iCs/>
        </w:rPr>
        <w:t xml:space="preserve">to enroll </w:t>
      </w:r>
      <w:r w:rsidR="00AA25B2" w:rsidRPr="00490EC3">
        <w:rPr>
          <w:b/>
          <w:iCs/>
        </w:rPr>
        <w:t xml:space="preserve">as </w:t>
      </w:r>
      <w:proofErr w:type="spellStart"/>
      <w:r w:rsidR="00575824" w:rsidRPr="00490EC3">
        <w:rPr>
          <w:b/>
          <w:iCs/>
        </w:rPr>
        <w:t>nonbilling</w:t>
      </w:r>
      <w:proofErr w:type="spellEnd"/>
      <w:r w:rsidR="00AA25B2" w:rsidRPr="00490EC3">
        <w:rPr>
          <w:b/>
          <w:iCs/>
        </w:rPr>
        <w:t xml:space="preserve"> provider</w:t>
      </w:r>
      <w:r w:rsidR="00BA46BC" w:rsidRPr="00490EC3">
        <w:rPr>
          <w:b/>
          <w:iCs/>
        </w:rPr>
        <w:t>s</w:t>
      </w:r>
      <w:r w:rsidR="00AA25B2" w:rsidRPr="00490EC3">
        <w:rPr>
          <w:b/>
          <w:iCs/>
        </w:rPr>
        <w:t>?</w:t>
      </w:r>
    </w:p>
    <w:p w14:paraId="6F401643" w14:textId="30182CA3" w:rsidR="00AA25B2" w:rsidRPr="00986A49" w:rsidRDefault="00AA25B2" w:rsidP="00986A49">
      <w:pPr>
        <w:pStyle w:val="ListParagraph"/>
        <w:numPr>
          <w:ilvl w:val="0"/>
          <w:numId w:val="25"/>
        </w:numPr>
        <w:spacing w:after="0" w:line="240" w:lineRule="auto"/>
        <w:rPr>
          <w:rFonts w:ascii="Times New Roman" w:hAnsi="Times New Roman" w:cs="Times New Roman"/>
        </w:rPr>
      </w:pPr>
      <w:r w:rsidRPr="00986A49">
        <w:rPr>
          <w:rFonts w:ascii="Times New Roman" w:hAnsi="Times New Roman" w:cs="Times New Roman"/>
        </w:rPr>
        <w:t>Yes</w:t>
      </w:r>
      <w:r w:rsidR="00D97C89" w:rsidRPr="00986A49">
        <w:rPr>
          <w:rFonts w:ascii="Times New Roman" w:hAnsi="Times New Roman" w:cs="Times New Roman"/>
        </w:rPr>
        <w:t xml:space="preserve">, </w:t>
      </w:r>
      <w:r w:rsidR="00041B9A">
        <w:rPr>
          <w:rFonts w:ascii="Times New Roman" w:hAnsi="Times New Roman" w:cs="Times New Roman"/>
        </w:rPr>
        <w:t>under</w:t>
      </w:r>
      <w:r w:rsidR="0082318A" w:rsidRPr="00986A49">
        <w:rPr>
          <w:rFonts w:ascii="Times New Roman" w:hAnsi="Times New Roman" w:cs="Times New Roman"/>
        </w:rPr>
        <w:t xml:space="preserve"> </w:t>
      </w:r>
      <w:r w:rsidR="00D97C89" w:rsidRPr="00986A49">
        <w:rPr>
          <w:rFonts w:ascii="Times New Roman" w:hAnsi="Times New Roman" w:cs="Times New Roman"/>
        </w:rPr>
        <w:t>the ORP State Law Requirements</w:t>
      </w:r>
      <w:r w:rsidR="00442924" w:rsidRPr="00986A49">
        <w:rPr>
          <w:rFonts w:ascii="Times New Roman" w:hAnsi="Times New Roman" w:cs="Times New Roman"/>
        </w:rPr>
        <w:t>,</w:t>
      </w:r>
      <w:r w:rsidRPr="00986A49">
        <w:rPr>
          <w:rFonts w:ascii="Times New Roman" w:hAnsi="Times New Roman" w:cs="Times New Roman"/>
        </w:rPr>
        <w:t xml:space="preserve"> </w:t>
      </w:r>
      <w:r w:rsidR="008B5BB9" w:rsidRPr="00986A49">
        <w:rPr>
          <w:rFonts w:ascii="Times New Roman" w:hAnsi="Times New Roman" w:cs="Times New Roman"/>
        </w:rPr>
        <w:t>physicians</w:t>
      </w:r>
      <w:r w:rsidR="00B163AD" w:rsidRPr="00986A49">
        <w:rPr>
          <w:rFonts w:ascii="Times New Roman" w:hAnsi="Times New Roman" w:cs="Times New Roman"/>
        </w:rPr>
        <w:t>, including residents and interns,</w:t>
      </w:r>
      <w:r w:rsidRPr="00986A49">
        <w:rPr>
          <w:rFonts w:ascii="Times New Roman" w:hAnsi="Times New Roman" w:cs="Times New Roman"/>
        </w:rPr>
        <w:t xml:space="preserve"> </w:t>
      </w:r>
      <w:r w:rsidR="00041B9A">
        <w:rPr>
          <w:rFonts w:ascii="Times New Roman" w:hAnsi="Times New Roman" w:cs="Times New Roman"/>
        </w:rPr>
        <w:t>must</w:t>
      </w:r>
      <w:r w:rsidRPr="00986A49">
        <w:rPr>
          <w:rFonts w:ascii="Times New Roman" w:hAnsi="Times New Roman" w:cs="Times New Roman"/>
        </w:rPr>
        <w:t xml:space="preserve"> </w:t>
      </w:r>
      <w:r w:rsidR="00442924" w:rsidRPr="00986A49">
        <w:rPr>
          <w:rFonts w:ascii="Times New Roman" w:hAnsi="Times New Roman" w:cs="Times New Roman"/>
        </w:rPr>
        <w:t xml:space="preserve">apply to </w:t>
      </w:r>
      <w:r w:rsidRPr="00986A49">
        <w:rPr>
          <w:rFonts w:ascii="Times New Roman" w:hAnsi="Times New Roman" w:cs="Times New Roman"/>
        </w:rPr>
        <w:t xml:space="preserve">be enrolled with MassHealth at least as a </w:t>
      </w:r>
      <w:proofErr w:type="spellStart"/>
      <w:r w:rsidRPr="00986A49">
        <w:rPr>
          <w:rFonts w:ascii="Times New Roman" w:hAnsi="Times New Roman" w:cs="Times New Roman"/>
        </w:rPr>
        <w:t>nonbilling</w:t>
      </w:r>
      <w:proofErr w:type="spellEnd"/>
      <w:r w:rsidRPr="00986A49">
        <w:rPr>
          <w:rFonts w:ascii="Times New Roman" w:hAnsi="Times New Roman" w:cs="Times New Roman"/>
        </w:rPr>
        <w:t xml:space="preserve"> provider</w:t>
      </w:r>
      <w:r w:rsidR="00041B9A">
        <w:rPr>
          <w:rFonts w:ascii="Times New Roman" w:hAnsi="Times New Roman" w:cs="Times New Roman"/>
        </w:rPr>
        <w:t xml:space="preserve"> to obtain and maintain licensure</w:t>
      </w:r>
      <w:r w:rsidRPr="00986A49">
        <w:rPr>
          <w:rFonts w:ascii="Times New Roman" w:hAnsi="Times New Roman" w:cs="Times New Roman"/>
        </w:rPr>
        <w:t>.</w:t>
      </w:r>
    </w:p>
    <w:p w14:paraId="08A30C84" w14:textId="77777777" w:rsidR="00501706" w:rsidRPr="00490EC3" w:rsidRDefault="00D22E5A" w:rsidP="000B6E42">
      <w:pPr>
        <w:spacing w:before="240" w:after="240" w:line="240" w:lineRule="auto"/>
        <w:rPr>
          <w:b/>
          <w:iCs/>
        </w:rPr>
      </w:pPr>
      <w:r w:rsidRPr="00490EC3">
        <w:rPr>
          <w:b/>
          <w:iCs/>
        </w:rPr>
        <w:t xml:space="preserve">When completing the </w:t>
      </w:r>
      <w:proofErr w:type="spellStart"/>
      <w:r w:rsidR="0082318A" w:rsidRPr="00490EC3">
        <w:rPr>
          <w:b/>
          <w:iCs/>
        </w:rPr>
        <w:t>Nonbilling</w:t>
      </w:r>
      <w:proofErr w:type="spellEnd"/>
      <w:r w:rsidR="0082318A" w:rsidRPr="00490EC3">
        <w:rPr>
          <w:b/>
          <w:iCs/>
        </w:rPr>
        <w:t xml:space="preserve"> </w:t>
      </w:r>
      <w:r w:rsidR="00501706" w:rsidRPr="00490EC3">
        <w:rPr>
          <w:b/>
          <w:iCs/>
        </w:rPr>
        <w:t>Provider Application for residents</w:t>
      </w:r>
      <w:r w:rsidR="0082318A" w:rsidRPr="00490EC3">
        <w:rPr>
          <w:b/>
          <w:iCs/>
        </w:rPr>
        <w:t>,</w:t>
      </w:r>
      <w:r w:rsidR="00501706" w:rsidRPr="00490EC3">
        <w:rPr>
          <w:b/>
          <w:iCs/>
        </w:rPr>
        <w:t xml:space="preserve"> should the </w:t>
      </w:r>
      <w:r w:rsidR="007C0232" w:rsidRPr="00490EC3">
        <w:rPr>
          <w:b/>
          <w:iCs/>
        </w:rPr>
        <w:t>p</w:t>
      </w:r>
      <w:r w:rsidR="00501706" w:rsidRPr="00490EC3">
        <w:rPr>
          <w:b/>
          <w:iCs/>
        </w:rPr>
        <w:t xml:space="preserve">rimary </w:t>
      </w:r>
      <w:r w:rsidR="007C0232" w:rsidRPr="00490EC3">
        <w:rPr>
          <w:b/>
          <w:iCs/>
        </w:rPr>
        <w:t>s</w:t>
      </w:r>
      <w:r w:rsidR="00501706" w:rsidRPr="00490EC3">
        <w:rPr>
          <w:b/>
          <w:iCs/>
        </w:rPr>
        <w:t xml:space="preserve">ervice </w:t>
      </w:r>
      <w:r w:rsidR="007C0232" w:rsidRPr="00490EC3">
        <w:rPr>
          <w:b/>
          <w:iCs/>
        </w:rPr>
        <w:t>l</w:t>
      </w:r>
      <w:r w:rsidR="00501706" w:rsidRPr="00490EC3">
        <w:rPr>
          <w:b/>
          <w:iCs/>
        </w:rPr>
        <w:t xml:space="preserve">ocation information </w:t>
      </w:r>
      <w:r w:rsidRPr="00490EC3">
        <w:rPr>
          <w:b/>
          <w:iCs/>
        </w:rPr>
        <w:t>be left blank</w:t>
      </w:r>
      <w:r w:rsidR="00501706" w:rsidRPr="00490EC3">
        <w:rPr>
          <w:b/>
          <w:iCs/>
        </w:rPr>
        <w:t xml:space="preserve">?  </w:t>
      </w:r>
    </w:p>
    <w:p w14:paraId="7223E750" w14:textId="2A752AEE" w:rsidR="00501706" w:rsidRPr="00986A49" w:rsidRDefault="00B1044F" w:rsidP="00986A49">
      <w:pPr>
        <w:pStyle w:val="ListParagraph"/>
        <w:numPr>
          <w:ilvl w:val="0"/>
          <w:numId w:val="25"/>
        </w:numPr>
        <w:spacing w:after="0" w:line="240" w:lineRule="auto"/>
        <w:rPr>
          <w:rFonts w:ascii="Times New Roman" w:hAnsi="Times New Roman" w:cs="Times New Roman"/>
        </w:rPr>
      </w:pPr>
      <w:r w:rsidRPr="00986A49">
        <w:rPr>
          <w:rFonts w:ascii="Times New Roman" w:hAnsi="Times New Roman" w:cs="Times New Roman"/>
        </w:rPr>
        <w:t xml:space="preserve">No. </w:t>
      </w:r>
      <w:r w:rsidR="00501706" w:rsidRPr="00986A49">
        <w:rPr>
          <w:rFonts w:ascii="Times New Roman" w:hAnsi="Times New Roman" w:cs="Times New Roman"/>
        </w:rPr>
        <w:t>The primary service location should be listed. If resident</w:t>
      </w:r>
      <w:r w:rsidR="005F23D1" w:rsidRPr="00986A49">
        <w:rPr>
          <w:rFonts w:ascii="Times New Roman" w:hAnsi="Times New Roman" w:cs="Times New Roman"/>
        </w:rPr>
        <w:t>s</w:t>
      </w:r>
      <w:r w:rsidR="00501706" w:rsidRPr="00986A49">
        <w:rPr>
          <w:rFonts w:ascii="Times New Roman" w:hAnsi="Times New Roman" w:cs="Times New Roman"/>
        </w:rPr>
        <w:t xml:space="preserve"> rotate to different facilities</w:t>
      </w:r>
      <w:r w:rsidR="005F23D1" w:rsidRPr="00986A49">
        <w:rPr>
          <w:rFonts w:ascii="Times New Roman" w:hAnsi="Times New Roman" w:cs="Times New Roman"/>
        </w:rPr>
        <w:t>,</w:t>
      </w:r>
      <w:r w:rsidR="00501706" w:rsidRPr="00986A49">
        <w:rPr>
          <w:rFonts w:ascii="Times New Roman" w:hAnsi="Times New Roman" w:cs="Times New Roman"/>
        </w:rPr>
        <w:t xml:space="preserve"> </w:t>
      </w:r>
      <w:r w:rsidR="00470FB1" w:rsidRPr="00986A49">
        <w:rPr>
          <w:rFonts w:ascii="Times New Roman" w:hAnsi="Times New Roman" w:cs="Times New Roman"/>
        </w:rPr>
        <w:t>they</w:t>
      </w:r>
      <w:r w:rsidR="00501706" w:rsidRPr="00986A49">
        <w:rPr>
          <w:rFonts w:ascii="Times New Roman" w:hAnsi="Times New Roman" w:cs="Times New Roman"/>
        </w:rPr>
        <w:t xml:space="preserve"> should </w:t>
      </w:r>
      <w:r w:rsidR="0026056F" w:rsidRPr="00986A49">
        <w:rPr>
          <w:rFonts w:ascii="Times New Roman" w:hAnsi="Times New Roman" w:cs="Times New Roman"/>
        </w:rPr>
        <w:t>list</w:t>
      </w:r>
      <w:r w:rsidR="00501706" w:rsidRPr="00986A49">
        <w:rPr>
          <w:rFonts w:ascii="Times New Roman" w:hAnsi="Times New Roman" w:cs="Times New Roman"/>
        </w:rPr>
        <w:t xml:space="preserve"> the location </w:t>
      </w:r>
      <w:r w:rsidR="00041B9A">
        <w:rPr>
          <w:rFonts w:ascii="Times New Roman" w:hAnsi="Times New Roman" w:cs="Times New Roman"/>
        </w:rPr>
        <w:t>where they work</w:t>
      </w:r>
      <w:r w:rsidR="00041B9A" w:rsidRPr="00986A49">
        <w:rPr>
          <w:rFonts w:ascii="Times New Roman" w:hAnsi="Times New Roman" w:cs="Times New Roman"/>
        </w:rPr>
        <w:t xml:space="preserve"> </w:t>
      </w:r>
      <w:r w:rsidR="00501706" w:rsidRPr="00986A49">
        <w:rPr>
          <w:rFonts w:ascii="Times New Roman" w:hAnsi="Times New Roman" w:cs="Times New Roman"/>
        </w:rPr>
        <w:t>mos</w:t>
      </w:r>
      <w:r w:rsidR="003F3649" w:rsidRPr="00986A49">
        <w:rPr>
          <w:rFonts w:ascii="Times New Roman" w:hAnsi="Times New Roman" w:cs="Times New Roman"/>
        </w:rPr>
        <w:t xml:space="preserve">t </w:t>
      </w:r>
      <w:r w:rsidR="00004AB6" w:rsidRPr="00986A49">
        <w:rPr>
          <w:rFonts w:ascii="Times New Roman" w:hAnsi="Times New Roman" w:cs="Times New Roman"/>
        </w:rPr>
        <w:t>f</w:t>
      </w:r>
      <w:r w:rsidR="003F3649" w:rsidRPr="00986A49">
        <w:rPr>
          <w:rFonts w:ascii="Times New Roman" w:hAnsi="Times New Roman" w:cs="Times New Roman"/>
        </w:rPr>
        <w:t>requently</w:t>
      </w:r>
      <w:r w:rsidR="00EB4846" w:rsidRPr="00986A49">
        <w:rPr>
          <w:rFonts w:ascii="Times New Roman" w:hAnsi="Times New Roman" w:cs="Times New Roman"/>
        </w:rPr>
        <w:t xml:space="preserve"> to the best of their knowledge</w:t>
      </w:r>
      <w:r w:rsidR="00501706" w:rsidRPr="00986A49">
        <w:rPr>
          <w:rFonts w:ascii="Times New Roman" w:hAnsi="Times New Roman" w:cs="Times New Roman"/>
        </w:rPr>
        <w:t>.</w:t>
      </w:r>
    </w:p>
    <w:p w14:paraId="666DCD37" w14:textId="0BC58AD0" w:rsidR="005B5CFD" w:rsidRPr="00490EC3" w:rsidRDefault="005B5CFD" w:rsidP="000B6E42">
      <w:pPr>
        <w:spacing w:before="240" w:after="240" w:line="240" w:lineRule="auto"/>
        <w:rPr>
          <w:b/>
          <w:iCs/>
        </w:rPr>
      </w:pPr>
      <w:r w:rsidRPr="00490EC3">
        <w:rPr>
          <w:b/>
          <w:iCs/>
        </w:rPr>
        <w:t xml:space="preserve">If all orders are written under an attending NPI and name, do </w:t>
      </w:r>
      <w:r w:rsidR="006A0433" w:rsidRPr="00490EC3">
        <w:rPr>
          <w:b/>
          <w:iCs/>
        </w:rPr>
        <w:t xml:space="preserve">interns, </w:t>
      </w:r>
      <w:r w:rsidRPr="00490EC3">
        <w:rPr>
          <w:b/>
          <w:iCs/>
        </w:rPr>
        <w:t xml:space="preserve">residents, </w:t>
      </w:r>
      <w:r w:rsidR="006A0433" w:rsidRPr="00490EC3">
        <w:rPr>
          <w:b/>
          <w:iCs/>
        </w:rPr>
        <w:t xml:space="preserve">and </w:t>
      </w:r>
      <w:r w:rsidRPr="00490EC3">
        <w:rPr>
          <w:b/>
          <w:iCs/>
        </w:rPr>
        <w:t xml:space="preserve">fellows still </w:t>
      </w:r>
      <w:proofErr w:type="gramStart"/>
      <w:r w:rsidR="005F23D1" w:rsidRPr="00490EC3">
        <w:rPr>
          <w:b/>
          <w:iCs/>
        </w:rPr>
        <w:t xml:space="preserve">have </w:t>
      </w:r>
      <w:r w:rsidR="00041B9A">
        <w:rPr>
          <w:b/>
          <w:iCs/>
        </w:rPr>
        <w:t>to</w:t>
      </w:r>
      <w:proofErr w:type="gramEnd"/>
      <w:r w:rsidR="00041B9A">
        <w:rPr>
          <w:b/>
          <w:iCs/>
        </w:rPr>
        <w:t xml:space="preserve"> </w:t>
      </w:r>
      <w:r w:rsidR="00B0752B" w:rsidRPr="00490EC3">
        <w:rPr>
          <w:b/>
          <w:iCs/>
        </w:rPr>
        <w:t xml:space="preserve">apply </w:t>
      </w:r>
      <w:r w:rsidRPr="00490EC3">
        <w:rPr>
          <w:b/>
          <w:iCs/>
        </w:rPr>
        <w:t>to enroll as with MassHealth as</w:t>
      </w:r>
      <w:r w:rsidR="00742CD2" w:rsidRPr="00490EC3">
        <w:rPr>
          <w:b/>
          <w:iCs/>
        </w:rPr>
        <w:t xml:space="preserve"> </w:t>
      </w:r>
      <w:proofErr w:type="spellStart"/>
      <w:r w:rsidR="00742CD2" w:rsidRPr="00490EC3">
        <w:rPr>
          <w:b/>
          <w:iCs/>
        </w:rPr>
        <w:t>nonbilling</w:t>
      </w:r>
      <w:proofErr w:type="spellEnd"/>
      <w:r w:rsidRPr="00490EC3">
        <w:rPr>
          <w:b/>
          <w:iCs/>
        </w:rPr>
        <w:t xml:space="preserve"> providers?</w:t>
      </w:r>
    </w:p>
    <w:p w14:paraId="1D669937" w14:textId="0D6799A9" w:rsidR="000B6E42" w:rsidRPr="00986A49" w:rsidRDefault="004B7C6D" w:rsidP="00986A49">
      <w:pPr>
        <w:pStyle w:val="ListParagraph"/>
        <w:numPr>
          <w:ilvl w:val="0"/>
          <w:numId w:val="25"/>
        </w:numPr>
        <w:spacing w:after="0" w:line="240" w:lineRule="auto"/>
        <w:rPr>
          <w:rFonts w:ascii="Times New Roman" w:hAnsi="Times New Roman" w:cs="Times New Roman"/>
        </w:rPr>
      </w:pPr>
      <w:r w:rsidRPr="00986A49">
        <w:rPr>
          <w:rFonts w:ascii="Times New Roman" w:hAnsi="Times New Roman" w:cs="Times New Roman"/>
        </w:rPr>
        <w:t xml:space="preserve">If the orders are written under the attending NPI, then the NPI of the </w:t>
      </w:r>
      <w:r w:rsidR="003A5C79" w:rsidRPr="00986A49">
        <w:rPr>
          <w:rFonts w:ascii="Times New Roman" w:hAnsi="Times New Roman" w:cs="Times New Roman"/>
        </w:rPr>
        <w:t>a</w:t>
      </w:r>
      <w:r w:rsidRPr="00986A49">
        <w:rPr>
          <w:rFonts w:ascii="Times New Roman" w:hAnsi="Times New Roman" w:cs="Times New Roman"/>
        </w:rPr>
        <w:t xml:space="preserve">ttending physician would be included in the claim for the ordered service and the </w:t>
      </w:r>
      <w:r w:rsidR="003A5C79" w:rsidRPr="00986A49">
        <w:rPr>
          <w:rFonts w:ascii="Times New Roman" w:hAnsi="Times New Roman" w:cs="Times New Roman"/>
        </w:rPr>
        <w:t>a</w:t>
      </w:r>
      <w:r w:rsidRPr="00986A49">
        <w:rPr>
          <w:rFonts w:ascii="Times New Roman" w:hAnsi="Times New Roman" w:cs="Times New Roman"/>
        </w:rPr>
        <w:t>ttending physician would need to be enrolled with MassHealth for the claim to be payable. I</w:t>
      </w:r>
      <w:r w:rsidR="005B5CFD" w:rsidRPr="00986A49">
        <w:rPr>
          <w:rFonts w:ascii="Times New Roman" w:hAnsi="Times New Roman" w:cs="Times New Roman"/>
        </w:rPr>
        <w:t>f intern</w:t>
      </w:r>
      <w:r w:rsidR="005F23D1" w:rsidRPr="00986A49">
        <w:rPr>
          <w:rFonts w:ascii="Times New Roman" w:hAnsi="Times New Roman" w:cs="Times New Roman"/>
        </w:rPr>
        <w:t>s</w:t>
      </w:r>
      <w:r w:rsidR="006A0433" w:rsidRPr="00986A49">
        <w:rPr>
          <w:rFonts w:ascii="Times New Roman" w:hAnsi="Times New Roman" w:cs="Times New Roman"/>
        </w:rPr>
        <w:t>,</w:t>
      </w:r>
      <w:r w:rsidR="005B5CFD" w:rsidRPr="00986A49">
        <w:rPr>
          <w:rFonts w:ascii="Times New Roman" w:hAnsi="Times New Roman" w:cs="Times New Roman"/>
        </w:rPr>
        <w:t xml:space="preserve"> resident</w:t>
      </w:r>
      <w:r w:rsidR="005F23D1" w:rsidRPr="00986A49">
        <w:rPr>
          <w:rFonts w:ascii="Times New Roman" w:hAnsi="Times New Roman" w:cs="Times New Roman"/>
        </w:rPr>
        <w:t>s</w:t>
      </w:r>
      <w:r w:rsidR="006A0433" w:rsidRPr="00986A49">
        <w:rPr>
          <w:rFonts w:ascii="Times New Roman" w:hAnsi="Times New Roman" w:cs="Times New Roman"/>
        </w:rPr>
        <w:t>, or fellows</w:t>
      </w:r>
      <w:r w:rsidR="005B5CFD" w:rsidRPr="00986A49">
        <w:rPr>
          <w:rFonts w:ascii="Times New Roman" w:hAnsi="Times New Roman" w:cs="Times New Roman"/>
        </w:rPr>
        <w:t xml:space="preserve"> prescribe </w:t>
      </w:r>
      <w:proofErr w:type="gramStart"/>
      <w:r w:rsidR="005B5CFD" w:rsidRPr="00986A49">
        <w:rPr>
          <w:rFonts w:ascii="Times New Roman" w:hAnsi="Times New Roman" w:cs="Times New Roman"/>
        </w:rPr>
        <w:t>a medication</w:t>
      </w:r>
      <w:proofErr w:type="gramEnd"/>
      <w:r w:rsidR="005B5CFD" w:rsidRPr="00986A49">
        <w:rPr>
          <w:rFonts w:ascii="Times New Roman" w:hAnsi="Times New Roman" w:cs="Times New Roman"/>
        </w:rPr>
        <w:t xml:space="preserve"> or order </w:t>
      </w:r>
      <w:r w:rsidR="00B163AD" w:rsidRPr="00986A49">
        <w:rPr>
          <w:rFonts w:ascii="Times New Roman" w:hAnsi="Times New Roman" w:cs="Times New Roman"/>
        </w:rPr>
        <w:t xml:space="preserve">or </w:t>
      </w:r>
      <w:proofErr w:type="gramStart"/>
      <w:r w:rsidR="00B163AD" w:rsidRPr="00986A49">
        <w:rPr>
          <w:rFonts w:ascii="Times New Roman" w:hAnsi="Times New Roman" w:cs="Times New Roman"/>
        </w:rPr>
        <w:t>refer</w:t>
      </w:r>
      <w:proofErr w:type="gramEnd"/>
      <w:r w:rsidR="00B163AD" w:rsidRPr="00986A49">
        <w:rPr>
          <w:rFonts w:ascii="Times New Roman" w:hAnsi="Times New Roman" w:cs="Times New Roman"/>
        </w:rPr>
        <w:t xml:space="preserve"> </w:t>
      </w:r>
      <w:r w:rsidR="005B5CFD" w:rsidRPr="00986A49">
        <w:rPr>
          <w:rFonts w:ascii="Times New Roman" w:hAnsi="Times New Roman" w:cs="Times New Roman"/>
        </w:rPr>
        <w:t>a service on their own, the subsequent claim will be denied if the provider is not enrolled. Additionally,</w:t>
      </w:r>
      <w:r w:rsidR="00233415" w:rsidRPr="00986A49">
        <w:rPr>
          <w:rFonts w:ascii="Times New Roman" w:hAnsi="Times New Roman" w:cs="Times New Roman"/>
        </w:rPr>
        <w:t xml:space="preserve"> </w:t>
      </w:r>
      <w:r w:rsidR="00041B9A">
        <w:rPr>
          <w:rFonts w:ascii="Times New Roman" w:hAnsi="Times New Roman" w:cs="Times New Roman"/>
        </w:rPr>
        <w:t>under</w:t>
      </w:r>
      <w:r w:rsidR="00233415" w:rsidRPr="00986A49">
        <w:rPr>
          <w:rFonts w:ascii="Times New Roman" w:hAnsi="Times New Roman" w:cs="Times New Roman"/>
        </w:rPr>
        <w:t xml:space="preserve"> </w:t>
      </w:r>
      <w:r w:rsidR="005D4153" w:rsidRPr="00986A49">
        <w:rPr>
          <w:rFonts w:ascii="Times New Roman" w:hAnsi="Times New Roman" w:cs="Times New Roman"/>
        </w:rPr>
        <w:t>the ORP State Law Requirement</w:t>
      </w:r>
      <w:r w:rsidR="00233415" w:rsidRPr="00986A49">
        <w:rPr>
          <w:rFonts w:ascii="Times New Roman" w:hAnsi="Times New Roman" w:cs="Times New Roman"/>
        </w:rPr>
        <w:t>,</w:t>
      </w:r>
      <w:r w:rsidR="005B5CFD" w:rsidRPr="00986A49">
        <w:rPr>
          <w:rFonts w:ascii="Times New Roman" w:hAnsi="Times New Roman" w:cs="Times New Roman"/>
        </w:rPr>
        <w:t xml:space="preserve"> license </w:t>
      </w:r>
      <w:r w:rsidRPr="00986A49">
        <w:rPr>
          <w:rFonts w:ascii="Times New Roman" w:hAnsi="Times New Roman" w:cs="Times New Roman"/>
        </w:rPr>
        <w:t xml:space="preserve">issuance and </w:t>
      </w:r>
      <w:r w:rsidR="005B5CFD" w:rsidRPr="00986A49">
        <w:rPr>
          <w:rFonts w:ascii="Times New Roman" w:hAnsi="Times New Roman" w:cs="Times New Roman"/>
        </w:rPr>
        <w:t xml:space="preserve">renewal </w:t>
      </w:r>
      <w:r w:rsidR="00442924" w:rsidRPr="00986A49">
        <w:rPr>
          <w:rFonts w:ascii="Times New Roman" w:hAnsi="Times New Roman" w:cs="Times New Roman"/>
        </w:rPr>
        <w:t>for physician interns, residents</w:t>
      </w:r>
      <w:r w:rsidR="0082318A" w:rsidRPr="00986A49">
        <w:rPr>
          <w:rFonts w:ascii="Times New Roman" w:hAnsi="Times New Roman" w:cs="Times New Roman"/>
        </w:rPr>
        <w:t xml:space="preserve">, </w:t>
      </w:r>
      <w:r w:rsidR="00442924" w:rsidRPr="00986A49">
        <w:rPr>
          <w:rFonts w:ascii="Times New Roman" w:hAnsi="Times New Roman" w:cs="Times New Roman"/>
        </w:rPr>
        <w:t>and fellows</w:t>
      </w:r>
      <w:r w:rsidR="005B5CFD" w:rsidRPr="00986A49">
        <w:rPr>
          <w:rFonts w:ascii="Times New Roman" w:hAnsi="Times New Roman" w:cs="Times New Roman"/>
        </w:rPr>
        <w:t xml:space="preserve"> </w:t>
      </w:r>
      <w:proofErr w:type="gramStart"/>
      <w:r w:rsidR="005B5CFD" w:rsidRPr="00986A49">
        <w:rPr>
          <w:rFonts w:ascii="Times New Roman" w:hAnsi="Times New Roman" w:cs="Times New Roman"/>
        </w:rPr>
        <w:t>require</w:t>
      </w:r>
      <w:r w:rsidRPr="00986A49">
        <w:rPr>
          <w:rFonts w:ascii="Times New Roman" w:hAnsi="Times New Roman" w:cs="Times New Roman"/>
        </w:rPr>
        <w:t>s</w:t>
      </w:r>
      <w:proofErr w:type="gramEnd"/>
      <w:r w:rsidR="005B5CFD" w:rsidRPr="00986A49">
        <w:rPr>
          <w:rFonts w:ascii="Times New Roman" w:hAnsi="Times New Roman" w:cs="Times New Roman"/>
        </w:rPr>
        <w:t xml:space="preserve"> MassHealth</w:t>
      </w:r>
      <w:r w:rsidR="00041B9A">
        <w:rPr>
          <w:rFonts w:ascii="Times New Roman" w:hAnsi="Times New Roman" w:cs="Times New Roman"/>
        </w:rPr>
        <w:t xml:space="preserve"> enrollment</w:t>
      </w:r>
      <w:r w:rsidR="005B5CFD" w:rsidRPr="00986A49">
        <w:rPr>
          <w:rFonts w:ascii="Times New Roman" w:hAnsi="Times New Roman" w:cs="Times New Roman"/>
        </w:rPr>
        <w:t xml:space="preserve">. </w:t>
      </w:r>
      <w:r w:rsidR="001C54A6">
        <w:rPr>
          <w:rFonts w:ascii="Times New Roman" w:hAnsi="Times New Roman" w:cs="Times New Roman"/>
        </w:rPr>
        <w:br/>
      </w:r>
    </w:p>
    <w:p w14:paraId="09C39F84" w14:textId="485392FB" w:rsidR="000C3CE4" w:rsidRPr="00490EC3" w:rsidRDefault="000C3CE4" w:rsidP="00986A49">
      <w:pPr>
        <w:rPr>
          <w:b/>
          <w:iCs/>
        </w:rPr>
      </w:pPr>
      <w:r w:rsidRPr="00490EC3">
        <w:rPr>
          <w:b/>
          <w:iCs/>
        </w:rPr>
        <w:t xml:space="preserve">How </w:t>
      </w:r>
      <w:r w:rsidR="00041B9A">
        <w:rPr>
          <w:b/>
          <w:iCs/>
        </w:rPr>
        <w:t>does</w:t>
      </w:r>
      <w:r w:rsidR="00041B9A" w:rsidRPr="00490EC3">
        <w:rPr>
          <w:b/>
          <w:iCs/>
        </w:rPr>
        <w:t xml:space="preserve"> </w:t>
      </w:r>
      <w:r w:rsidR="00575824" w:rsidRPr="00490EC3">
        <w:rPr>
          <w:b/>
          <w:iCs/>
        </w:rPr>
        <w:t>MassHealth</w:t>
      </w:r>
      <w:r w:rsidRPr="00490EC3">
        <w:rPr>
          <w:b/>
          <w:iCs/>
        </w:rPr>
        <w:t xml:space="preserve"> </w:t>
      </w:r>
      <w:r w:rsidR="00041B9A" w:rsidRPr="00490EC3">
        <w:rPr>
          <w:b/>
          <w:iCs/>
        </w:rPr>
        <w:t>communicat</w:t>
      </w:r>
      <w:r w:rsidR="00041B9A">
        <w:rPr>
          <w:b/>
          <w:iCs/>
        </w:rPr>
        <w:t>e</w:t>
      </w:r>
      <w:r w:rsidR="00041B9A" w:rsidRPr="00490EC3">
        <w:rPr>
          <w:b/>
          <w:iCs/>
        </w:rPr>
        <w:t xml:space="preserve"> </w:t>
      </w:r>
      <w:r w:rsidRPr="00490EC3">
        <w:rPr>
          <w:b/>
          <w:iCs/>
        </w:rPr>
        <w:t xml:space="preserve">with doctors in community settings </w:t>
      </w:r>
      <w:r w:rsidR="0082318A" w:rsidRPr="00490EC3">
        <w:rPr>
          <w:b/>
          <w:iCs/>
        </w:rPr>
        <w:t xml:space="preserve">about </w:t>
      </w:r>
      <w:r w:rsidRPr="00490EC3">
        <w:rPr>
          <w:b/>
          <w:iCs/>
        </w:rPr>
        <w:t xml:space="preserve">the need to </w:t>
      </w:r>
      <w:r w:rsidR="006A0433" w:rsidRPr="00490EC3">
        <w:rPr>
          <w:b/>
          <w:iCs/>
        </w:rPr>
        <w:t xml:space="preserve">enroll </w:t>
      </w:r>
      <w:r w:rsidR="000B6E42" w:rsidRPr="00490EC3">
        <w:rPr>
          <w:b/>
          <w:iCs/>
        </w:rPr>
        <w:t xml:space="preserve">with MassHealth? </w:t>
      </w:r>
    </w:p>
    <w:p w14:paraId="30CB366A" w14:textId="672955AF" w:rsidR="0099657F" w:rsidRDefault="00041B9A" w:rsidP="00986A49">
      <w:pPr>
        <w:pStyle w:val="ListParagraph"/>
        <w:numPr>
          <w:ilvl w:val="0"/>
          <w:numId w:val="25"/>
        </w:numPr>
        <w:spacing w:after="0" w:line="240" w:lineRule="auto"/>
        <w:rPr>
          <w:rFonts w:ascii="Times New Roman" w:hAnsi="Times New Roman" w:cs="Times New Roman"/>
        </w:rPr>
      </w:pPr>
      <w:r>
        <w:rPr>
          <w:rFonts w:ascii="Times New Roman" w:hAnsi="Times New Roman" w:cs="Times New Roman"/>
        </w:rPr>
        <w:t>We have</w:t>
      </w:r>
      <w:r w:rsidR="000C3CE4" w:rsidRPr="00986A49">
        <w:rPr>
          <w:rFonts w:ascii="Times New Roman" w:hAnsi="Times New Roman" w:cs="Times New Roman"/>
        </w:rPr>
        <w:t xml:space="preserve"> a comprehensive communication plan. </w:t>
      </w:r>
      <w:r>
        <w:rPr>
          <w:rFonts w:ascii="Times New Roman" w:hAnsi="Times New Roman" w:cs="Times New Roman"/>
        </w:rPr>
        <w:t xml:space="preserve">We worked closely </w:t>
      </w:r>
      <w:r w:rsidR="000C3CE4" w:rsidRPr="00986A49">
        <w:rPr>
          <w:rFonts w:ascii="Times New Roman" w:hAnsi="Times New Roman" w:cs="Times New Roman"/>
        </w:rPr>
        <w:t xml:space="preserve">with the </w:t>
      </w:r>
      <w:r w:rsidR="0082318A" w:rsidRPr="00986A49">
        <w:rPr>
          <w:rFonts w:ascii="Times New Roman" w:hAnsi="Times New Roman" w:cs="Times New Roman"/>
        </w:rPr>
        <w:t xml:space="preserve">provider associations </w:t>
      </w:r>
      <w:r w:rsidR="00575824" w:rsidRPr="00986A49">
        <w:rPr>
          <w:rFonts w:ascii="Times New Roman" w:hAnsi="Times New Roman" w:cs="Times New Roman"/>
        </w:rPr>
        <w:t>to educate their members</w:t>
      </w:r>
      <w:r w:rsidR="000C3CE4" w:rsidRPr="00986A49">
        <w:rPr>
          <w:rFonts w:ascii="Times New Roman" w:hAnsi="Times New Roman" w:cs="Times New Roman"/>
        </w:rPr>
        <w:t xml:space="preserve">, as well as hosting training webinars for the providers in the associations. </w:t>
      </w:r>
      <w:r w:rsidR="00B163AD" w:rsidRPr="00986A49">
        <w:rPr>
          <w:rFonts w:ascii="Times New Roman" w:hAnsi="Times New Roman" w:cs="Times New Roman"/>
        </w:rPr>
        <w:t xml:space="preserve">We then addressed </w:t>
      </w:r>
      <w:r w:rsidR="000C3CE4" w:rsidRPr="00986A49">
        <w:rPr>
          <w:rFonts w:ascii="Times New Roman" w:hAnsi="Times New Roman" w:cs="Times New Roman"/>
        </w:rPr>
        <w:t>larger organizations to offer assistance and training.</w:t>
      </w:r>
      <w:r w:rsidR="005E4EBD" w:rsidRPr="00986A49">
        <w:rPr>
          <w:rFonts w:ascii="Times New Roman" w:hAnsi="Times New Roman" w:cs="Times New Roman"/>
        </w:rPr>
        <w:t xml:space="preserve"> </w:t>
      </w:r>
    </w:p>
    <w:p w14:paraId="0BAB7D35" w14:textId="77777777" w:rsidR="005B0287" w:rsidRPr="00986A49" w:rsidRDefault="005B0287" w:rsidP="00490EC3">
      <w:pPr>
        <w:pStyle w:val="ListParagraph"/>
        <w:spacing w:after="0" w:line="240" w:lineRule="auto"/>
        <w:rPr>
          <w:rFonts w:ascii="Times New Roman" w:hAnsi="Times New Roman" w:cs="Times New Roman"/>
        </w:rPr>
      </w:pPr>
    </w:p>
    <w:p w14:paraId="7EF34178" w14:textId="5D430E37" w:rsidR="00AA25B2" w:rsidRPr="009A0AC7" w:rsidRDefault="00ED6E0E" w:rsidP="00490EC3">
      <w:pPr>
        <w:pStyle w:val="Heading2"/>
      </w:pPr>
      <w:r w:rsidRPr="009A0AC7">
        <w:t>Community Health Center</w:t>
      </w:r>
      <w:r w:rsidR="00041B9A" w:rsidRPr="009A0AC7">
        <w:t>-</w:t>
      </w:r>
      <w:r w:rsidR="00041B9A">
        <w:t xml:space="preserve"> and </w:t>
      </w:r>
      <w:r w:rsidR="003A5C79" w:rsidRPr="009A0AC7">
        <w:t>Federally Qualified Health Care</w:t>
      </w:r>
      <w:r w:rsidRPr="009A0AC7">
        <w:t xml:space="preserve">-Specific </w:t>
      </w:r>
      <w:r w:rsidR="0099657F" w:rsidRPr="009A0AC7">
        <w:t xml:space="preserve">Enrollment </w:t>
      </w:r>
      <w:r w:rsidRPr="009A0AC7">
        <w:t xml:space="preserve">Questions </w:t>
      </w:r>
    </w:p>
    <w:p w14:paraId="7895DC2B" w14:textId="382023B7" w:rsidR="00742CD2" w:rsidRPr="00490EC3" w:rsidRDefault="006E6C16" w:rsidP="005C1F74">
      <w:pPr>
        <w:spacing w:before="120" w:after="240" w:line="240" w:lineRule="auto"/>
        <w:rPr>
          <w:b/>
          <w:iCs/>
        </w:rPr>
      </w:pPr>
      <w:r w:rsidRPr="00490EC3">
        <w:rPr>
          <w:b/>
          <w:iCs/>
        </w:rPr>
        <w:t xml:space="preserve">Does the </w:t>
      </w:r>
      <w:r w:rsidR="00304071" w:rsidRPr="00490EC3">
        <w:rPr>
          <w:b/>
          <w:iCs/>
        </w:rPr>
        <w:t xml:space="preserve">ORP State Law Requirement </w:t>
      </w:r>
      <w:r w:rsidRPr="00490EC3">
        <w:rPr>
          <w:b/>
          <w:iCs/>
        </w:rPr>
        <w:t xml:space="preserve">apply to </w:t>
      </w:r>
      <w:r w:rsidR="00742CD2" w:rsidRPr="00490EC3">
        <w:rPr>
          <w:b/>
          <w:iCs/>
        </w:rPr>
        <w:t>provider</w:t>
      </w:r>
      <w:r w:rsidRPr="00490EC3">
        <w:rPr>
          <w:b/>
          <w:iCs/>
        </w:rPr>
        <w:t>s</w:t>
      </w:r>
      <w:r w:rsidR="00742CD2" w:rsidRPr="00490EC3">
        <w:rPr>
          <w:b/>
          <w:iCs/>
        </w:rPr>
        <w:t xml:space="preserve"> who practice </w:t>
      </w:r>
      <w:r w:rsidRPr="00490EC3">
        <w:rPr>
          <w:b/>
          <w:iCs/>
        </w:rPr>
        <w:t xml:space="preserve">in a </w:t>
      </w:r>
      <w:r w:rsidR="00041B9A">
        <w:rPr>
          <w:b/>
          <w:iCs/>
        </w:rPr>
        <w:t>Community Health Center (</w:t>
      </w:r>
      <w:r w:rsidRPr="00490EC3">
        <w:rPr>
          <w:b/>
          <w:iCs/>
        </w:rPr>
        <w:t>CHC</w:t>
      </w:r>
      <w:r w:rsidR="00041B9A">
        <w:rPr>
          <w:b/>
          <w:iCs/>
        </w:rPr>
        <w:t>)</w:t>
      </w:r>
      <w:r w:rsidRPr="00490EC3">
        <w:rPr>
          <w:b/>
          <w:iCs/>
        </w:rPr>
        <w:t xml:space="preserve"> or </w:t>
      </w:r>
      <w:r w:rsidR="00041B9A">
        <w:rPr>
          <w:b/>
          <w:iCs/>
        </w:rPr>
        <w:t>Federally Qualified Health Care center (</w:t>
      </w:r>
      <w:r w:rsidRPr="00490EC3">
        <w:rPr>
          <w:b/>
          <w:iCs/>
        </w:rPr>
        <w:t>FQHC</w:t>
      </w:r>
      <w:r w:rsidR="00041B9A">
        <w:rPr>
          <w:b/>
          <w:iCs/>
        </w:rPr>
        <w:t>)</w:t>
      </w:r>
      <w:r w:rsidRPr="00490EC3">
        <w:rPr>
          <w:b/>
          <w:iCs/>
        </w:rPr>
        <w:t>,</w:t>
      </w:r>
      <w:r w:rsidR="00742CD2" w:rsidRPr="00490EC3">
        <w:rPr>
          <w:b/>
          <w:iCs/>
        </w:rPr>
        <w:t xml:space="preserve"> even if</w:t>
      </w:r>
      <w:r w:rsidRPr="00490EC3">
        <w:rPr>
          <w:b/>
          <w:iCs/>
        </w:rPr>
        <w:t xml:space="preserve"> claims for their services are billed by the CHC or FQHC as an entity</w:t>
      </w:r>
      <w:r w:rsidR="00742CD2" w:rsidRPr="00490EC3">
        <w:rPr>
          <w:b/>
          <w:iCs/>
        </w:rPr>
        <w:t xml:space="preserve">? </w:t>
      </w:r>
    </w:p>
    <w:p w14:paraId="4EAFDE34" w14:textId="1ACACC31" w:rsidR="001C1DB8" w:rsidRDefault="00962D03" w:rsidP="00986A49">
      <w:pPr>
        <w:pStyle w:val="ListParagraph"/>
        <w:numPr>
          <w:ilvl w:val="0"/>
          <w:numId w:val="25"/>
        </w:numPr>
        <w:spacing w:after="100" w:line="240" w:lineRule="auto"/>
        <w:rPr>
          <w:rFonts w:ascii="Times New Roman" w:hAnsi="Times New Roman" w:cs="Times New Roman"/>
        </w:rPr>
      </w:pPr>
      <w:r w:rsidRPr="00986A49">
        <w:rPr>
          <w:rFonts w:ascii="Times New Roman" w:hAnsi="Times New Roman" w:cs="Times New Roman"/>
        </w:rPr>
        <w:t>Yes</w:t>
      </w:r>
      <w:r w:rsidR="00390122" w:rsidRPr="00986A49">
        <w:rPr>
          <w:rFonts w:ascii="Times New Roman" w:hAnsi="Times New Roman" w:cs="Times New Roman"/>
        </w:rPr>
        <w:t xml:space="preserve">. </w:t>
      </w:r>
      <w:r w:rsidR="009E29B2" w:rsidRPr="00986A49">
        <w:rPr>
          <w:rFonts w:ascii="Times New Roman" w:hAnsi="Times New Roman" w:cs="Times New Roman"/>
        </w:rPr>
        <w:t>The</w:t>
      </w:r>
      <w:r w:rsidR="005620A2" w:rsidRPr="00986A49">
        <w:rPr>
          <w:rFonts w:ascii="Times New Roman" w:hAnsi="Times New Roman" w:cs="Times New Roman"/>
        </w:rPr>
        <w:t xml:space="preserve"> ORP State Law</w:t>
      </w:r>
      <w:r w:rsidR="009E29B2" w:rsidRPr="00986A49">
        <w:rPr>
          <w:rFonts w:ascii="Times New Roman" w:hAnsi="Times New Roman" w:cs="Times New Roman"/>
        </w:rPr>
        <w:t xml:space="preserve"> </w:t>
      </w:r>
      <w:r w:rsidR="005620A2" w:rsidRPr="00986A49">
        <w:rPr>
          <w:rFonts w:ascii="Times New Roman" w:hAnsi="Times New Roman" w:cs="Times New Roman"/>
        </w:rPr>
        <w:t>R</w:t>
      </w:r>
      <w:r w:rsidR="009E29B2" w:rsidRPr="00986A49">
        <w:rPr>
          <w:rFonts w:ascii="Times New Roman" w:hAnsi="Times New Roman" w:cs="Times New Roman"/>
        </w:rPr>
        <w:t xml:space="preserve">equirement applies to all providers who are </w:t>
      </w:r>
      <w:r w:rsidR="00711034" w:rsidRPr="00986A49">
        <w:rPr>
          <w:rFonts w:ascii="Times New Roman" w:hAnsi="Times New Roman" w:cs="Times New Roman"/>
        </w:rPr>
        <w:t xml:space="preserve">Authorized </w:t>
      </w:r>
      <w:r w:rsidR="009E29B2" w:rsidRPr="00986A49">
        <w:rPr>
          <w:rFonts w:ascii="Times New Roman" w:hAnsi="Times New Roman" w:cs="Times New Roman"/>
        </w:rPr>
        <w:t xml:space="preserve">ORP </w:t>
      </w:r>
      <w:r w:rsidR="00711034" w:rsidRPr="00986A49">
        <w:rPr>
          <w:rFonts w:ascii="Times New Roman" w:hAnsi="Times New Roman" w:cs="Times New Roman"/>
        </w:rPr>
        <w:t>Providers</w:t>
      </w:r>
      <w:r w:rsidR="009E29B2" w:rsidRPr="00986A49">
        <w:rPr>
          <w:rFonts w:ascii="Times New Roman" w:hAnsi="Times New Roman" w:cs="Times New Roman"/>
        </w:rPr>
        <w:t xml:space="preserve">. </w:t>
      </w:r>
    </w:p>
    <w:p w14:paraId="764144B9" w14:textId="77777777" w:rsidR="00041B9A" w:rsidRPr="00986A49" w:rsidRDefault="00041B9A" w:rsidP="00490EC3">
      <w:pPr>
        <w:pStyle w:val="ListParagraph"/>
        <w:spacing w:after="100" w:line="240" w:lineRule="auto"/>
        <w:rPr>
          <w:rFonts w:ascii="Times New Roman" w:hAnsi="Times New Roman" w:cs="Times New Roman"/>
        </w:rPr>
      </w:pPr>
    </w:p>
    <w:p w14:paraId="3E77D0DE" w14:textId="77777777" w:rsidR="00657390" w:rsidRPr="009A0AC7" w:rsidRDefault="00504837" w:rsidP="00490EC3">
      <w:pPr>
        <w:pStyle w:val="Heading2"/>
      </w:pPr>
      <w:r w:rsidRPr="009A0AC7">
        <w:t>Physician Assistant</w:t>
      </w:r>
      <w:r w:rsidR="00ED6E0E" w:rsidRPr="009A0AC7">
        <w:t xml:space="preserve"> and Nurse Practitioner-Specific </w:t>
      </w:r>
      <w:r w:rsidR="00066196" w:rsidRPr="009A0AC7">
        <w:t xml:space="preserve">Enrollment </w:t>
      </w:r>
      <w:r w:rsidR="00ED6E0E" w:rsidRPr="009A0AC7">
        <w:t xml:space="preserve">Questions </w:t>
      </w:r>
    </w:p>
    <w:p w14:paraId="1594A666" w14:textId="708536F5" w:rsidR="00657390" w:rsidRPr="00490EC3" w:rsidRDefault="00041B9A" w:rsidP="005C1F74">
      <w:pPr>
        <w:spacing w:before="120" w:after="240" w:line="240" w:lineRule="auto"/>
        <w:rPr>
          <w:b/>
          <w:iCs/>
        </w:rPr>
      </w:pPr>
      <w:r>
        <w:rPr>
          <w:b/>
          <w:iCs/>
        </w:rPr>
        <w:t>Do</w:t>
      </w:r>
      <w:r w:rsidRPr="00490EC3">
        <w:rPr>
          <w:b/>
          <w:iCs/>
        </w:rPr>
        <w:t xml:space="preserve"> </w:t>
      </w:r>
      <w:r w:rsidR="005F23D1" w:rsidRPr="00490EC3">
        <w:rPr>
          <w:b/>
          <w:iCs/>
        </w:rPr>
        <w:t xml:space="preserve">physician assistants </w:t>
      </w:r>
      <w:r w:rsidR="00657390" w:rsidRPr="00490EC3">
        <w:rPr>
          <w:b/>
          <w:iCs/>
        </w:rPr>
        <w:t xml:space="preserve">and </w:t>
      </w:r>
      <w:r w:rsidR="005F23D1" w:rsidRPr="00490EC3">
        <w:rPr>
          <w:b/>
          <w:iCs/>
        </w:rPr>
        <w:t xml:space="preserve">nurse practitioners </w:t>
      </w:r>
      <w:r w:rsidR="00E56FEF" w:rsidRPr="00490EC3">
        <w:rPr>
          <w:b/>
          <w:iCs/>
        </w:rPr>
        <w:t xml:space="preserve">have </w:t>
      </w:r>
      <w:r w:rsidR="00657390" w:rsidRPr="00490EC3">
        <w:rPr>
          <w:b/>
          <w:iCs/>
        </w:rPr>
        <w:t xml:space="preserve">to </w:t>
      </w:r>
      <w:r w:rsidR="005378C1" w:rsidRPr="00490EC3">
        <w:rPr>
          <w:b/>
          <w:iCs/>
        </w:rPr>
        <w:t xml:space="preserve">apply to </w:t>
      </w:r>
      <w:r w:rsidR="00504837" w:rsidRPr="00490EC3">
        <w:rPr>
          <w:b/>
          <w:iCs/>
        </w:rPr>
        <w:t>enroll with MassHealth</w:t>
      </w:r>
      <w:r w:rsidR="00657390" w:rsidRPr="00490EC3">
        <w:rPr>
          <w:b/>
          <w:iCs/>
        </w:rPr>
        <w:t>?</w:t>
      </w:r>
    </w:p>
    <w:p w14:paraId="4C5F2DEF" w14:textId="53D75B98" w:rsidR="00986A49" w:rsidRPr="00041B9A" w:rsidRDefault="00657390" w:rsidP="00041B9A">
      <w:pPr>
        <w:pStyle w:val="ListParagraph"/>
        <w:numPr>
          <w:ilvl w:val="0"/>
          <w:numId w:val="25"/>
        </w:numPr>
        <w:spacing w:after="0" w:line="240" w:lineRule="auto"/>
        <w:rPr>
          <w:rFonts w:ascii="Times New Roman" w:hAnsi="Times New Roman" w:cs="Times New Roman"/>
        </w:rPr>
      </w:pPr>
      <w:r w:rsidRPr="00986A49">
        <w:rPr>
          <w:rFonts w:ascii="Times New Roman" w:hAnsi="Times New Roman" w:cs="Times New Roman"/>
        </w:rPr>
        <w:t>Yes</w:t>
      </w:r>
      <w:r w:rsidR="00E56FEF" w:rsidRPr="00986A49">
        <w:rPr>
          <w:rFonts w:ascii="Times New Roman" w:hAnsi="Times New Roman" w:cs="Times New Roman"/>
        </w:rPr>
        <w:t>. B</w:t>
      </w:r>
      <w:r w:rsidRPr="00986A49">
        <w:rPr>
          <w:rFonts w:ascii="Times New Roman" w:hAnsi="Times New Roman" w:cs="Times New Roman"/>
        </w:rPr>
        <w:t xml:space="preserve">oth provider types are </w:t>
      </w:r>
      <w:r w:rsidR="00711034" w:rsidRPr="00986A49">
        <w:rPr>
          <w:rFonts w:ascii="Times New Roman" w:hAnsi="Times New Roman" w:cs="Times New Roman"/>
        </w:rPr>
        <w:t>Authorized ORP Providers</w:t>
      </w:r>
      <w:r w:rsidRPr="00986A49">
        <w:rPr>
          <w:rFonts w:ascii="Times New Roman" w:hAnsi="Times New Roman" w:cs="Times New Roman"/>
        </w:rPr>
        <w:t xml:space="preserve"> and therefore</w:t>
      </w:r>
      <w:r w:rsidR="0078374A" w:rsidRPr="00986A49">
        <w:rPr>
          <w:rFonts w:ascii="Times New Roman" w:hAnsi="Times New Roman" w:cs="Times New Roman"/>
        </w:rPr>
        <w:t xml:space="preserve"> are required by </w:t>
      </w:r>
      <w:r w:rsidR="00577EDF" w:rsidRPr="00986A49">
        <w:rPr>
          <w:rFonts w:ascii="Times New Roman" w:hAnsi="Times New Roman" w:cs="Times New Roman"/>
        </w:rPr>
        <w:t xml:space="preserve">the ORP State Law Requirement </w:t>
      </w:r>
      <w:r w:rsidRPr="00986A49">
        <w:rPr>
          <w:rFonts w:ascii="Times New Roman" w:hAnsi="Times New Roman" w:cs="Times New Roman"/>
        </w:rPr>
        <w:t xml:space="preserve">to </w:t>
      </w:r>
      <w:r w:rsidR="0073142F" w:rsidRPr="00986A49">
        <w:rPr>
          <w:rFonts w:ascii="Times New Roman" w:hAnsi="Times New Roman" w:cs="Times New Roman"/>
        </w:rPr>
        <w:t xml:space="preserve">apply to </w:t>
      </w:r>
      <w:r w:rsidR="00CD01DC" w:rsidRPr="00986A49">
        <w:rPr>
          <w:rFonts w:ascii="Times New Roman" w:hAnsi="Times New Roman" w:cs="Times New Roman"/>
        </w:rPr>
        <w:t>enroll</w:t>
      </w:r>
      <w:r w:rsidRPr="00986A49">
        <w:rPr>
          <w:rFonts w:ascii="Times New Roman" w:hAnsi="Times New Roman" w:cs="Times New Roman"/>
        </w:rPr>
        <w:t xml:space="preserve"> </w:t>
      </w:r>
      <w:r w:rsidR="00CD01DC" w:rsidRPr="00986A49">
        <w:rPr>
          <w:rFonts w:ascii="Times New Roman" w:hAnsi="Times New Roman" w:cs="Times New Roman"/>
        </w:rPr>
        <w:t xml:space="preserve">with MassHealth </w:t>
      </w:r>
      <w:r w:rsidR="0082232E" w:rsidRPr="00986A49">
        <w:rPr>
          <w:rFonts w:ascii="Times New Roman" w:hAnsi="Times New Roman" w:cs="Times New Roman"/>
        </w:rPr>
        <w:t xml:space="preserve">at least </w:t>
      </w:r>
      <w:r w:rsidR="00C06FF6" w:rsidRPr="00986A49">
        <w:rPr>
          <w:rFonts w:ascii="Times New Roman" w:hAnsi="Times New Roman" w:cs="Times New Roman"/>
        </w:rPr>
        <w:t>as</w:t>
      </w:r>
      <w:r w:rsidR="0082232E" w:rsidRPr="00986A49">
        <w:rPr>
          <w:rFonts w:ascii="Times New Roman" w:hAnsi="Times New Roman" w:cs="Times New Roman"/>
        </w:rPr>
        <w:t xml:space="preserve"> </w:t>
      </w:r>
      <w:proofErr w:type="spellStart"/>
      <w:r w:rsidR="00575824" w:rsidRPr="00986A49">
        <w:rPr>
          <w:rFonts w:ascii="Times New Roman" w:hAnsi="Times New Roman" w:cs="Times New Roman"/>
        </w:rPr>
        <w:t>nonbilling</w:t>
      </w:r>
      <w:proofErr w:type="spellEnd"/>
      <w:r w:rsidR="00C06FF6" w:rsidRPr="00986A49">
        <w:rPr>
          <w:rFonts w:ascii="Times New Roman" w:hAnsi="Times New Roman" w:cs="Times New Roman"/>
        </w:rPr>
        <w:t xml:space="preserve"> providers</w:t>
      </w:r>
      <w:r w:rsidRPr="00986A49">
        <w:rPr>
          <w:rFonts w:ascii="Times New Roman" w:hAnsi="Times New Roman" w:cs="Times New Roman"/>
        </w:rPr>
        <w:t>.</w:t>
      </w:r>
    </w:p>
    <w:p w14:paraId="26F229D4" w14:textId="43076970" w:rsidR="00657390" w:rsidRPr="00490EC3" w:rsidRDefault="00041B9A" w:rsidP="005C1F74">
      <w:pPr>
        <w:spacing w:before="120" w:after="240" w:line="240" w:lineRule="auto"/>
        <w:rPr>
          <w:b/>
          <w:iCs/>
        </w:rPr>
      </w:pPr>
      <w:r>
        <w:rPr>
          <w:b/>
          <w:iCs/>
        </w:rPr>
        <w:t>Do</w:t>
      </w:r>
      <w:r w:rsidRPr="00490EC3">
        <w:rPr>
          <w:b/>
          <w:iCs/>
        </w:rPr>
        <w:t xml:space="preserve"> </w:t>
      </w:r>
      <w:r w:rsidR="00E56FEF" w:rsidRPr="00490EC3">
        <w:rPr>
          <w:b/>
          <w:iCs/>
        </w:rPr>
        <w:t xml:space="preserve">physician assistants </w:t>
      </w:r>
      <w:r w:rsidR="00657390" w:rsidRPr="00490EC3">
        <w:rPr>
          <w:b/>
          <w:iCs/>
        </w:rPr>
        <w:t xml:space="preserve">and </w:t>
      </w:r>
      <w:r w:rsidR="00E56FEF" w:rsidRPr="00490EC3">
        <w:rPr>
          <w:b/>
          <w:iCs/>
        </w:rPr>
        <w:t xml:space="preserve">nurse practitioners </w:t>
      </w:r>
      <w:r w:rsidR="00657390" w:rsidRPr="00490EC3">
        <w:rPr>
          <w:b/>
          <w:iCs/>
        </w:rPr>
        <w:t xml:space="preserve">also </w:t>
      </w:r>
      <w:r>
        <w:rPr>
          <w:b/>
          <w:iCs/>
        </w:rPr>
        <w:t>have to</w:t>
      </w:r>
      <w:r w:rsidRPr="00490EC3">
        <w:rPr>
          <w:b/>
          <w:iCs/>
        </w:rPr>
        <w:t xml:space="preserve"> </w:t>
      </w:r>
      <w:r w:rsidR="00657390" w:rsidRPr="00490EC3">
        <w:rPr>
          <w:b/>
          <w:iCs/>
        </w:rPr>
        <w:t xml:space="preserve">enroll as MassHealth </w:t>
      </w:r>
      <w:proofErr w:type="spellStart"/>
      <w:r w:rsidR="00575824" w:rsidRPr="00490EC3">
        <w:rPr>
          <w:b/>
          <w:iCs/>
        </w:rPr>
        <w:t>nonbilling</w:t>
      </w:r>
      <w:proofErr w:type="spellEnd"/>
      <w:r w:rsidR="00657390" w:rsidRPr="00490EC3">
        <w:rPr>
          <w:b/>
          <w:iCs/>
        </w:rPr>
        <w:t xml:space="preserve"> </w:t>
      </w:r>
      <w:r w:rsidR="00575824" w:rsidRPr="00490EC3">
        <w:rPr>
          <w:b/>
          <w:iCs/>
        </w:rPr>
        <w:t>provider</w:t>
      </w:r>
      <w:r w:rsidR="00E56FEF" w:rsidRPr="00490EC3">
        <w:rPr>
          <w:b/>
          <w:iCs/>
        </w:rPr>
        <w:t>s</w:t>
      </w:r>
      <w:r w:rsidR="00575824" w:rsidRPr="00490EC3">
        <w:rPr>
          <w:b/>
          <w:iCs/>
        </w:rPr>
        <w:t xml:space="preserve"> </w:t>
      </w:r>
      <w:r w:rsidR="00657390" w:rsidRPr="00490EC3">
        <w:rPr>
          <w:b/>
          <w:iCs/>
        </w:rPr>
        <w:t>when they apply for their licenses?</w:t>
      </w:r>
    </w:p>
    <w:p w14:paraId="333B7625" w14:textId="0E64D82A" w:rsidR="00657390" w:rsidRDefault="00E56FEF" w:rsidP="00986A49">
      <w:pPr>
        <w:pStyle w:val="ListParagraph"/>
        <w:numPr>
          <w:ilvl w:val="0"/>
          <w:numId w:val="25"/>
        </w:numPr>
        <w:spacing w:after="0" w:line="240" w:lineRule="auto"/>
        <w:rPr>
          <w:rFonts w:ascii="Times New Roman" w:hAnsi="Times New Roman" w:cs="Times New Roman"/>
        </w:rPr>
      </w:pPr>
      <w:r w:rsidRPr="00986A49">
        <w:rPr>
          <w:rFonts w:ascii="Times New Roman" w:hAnsi="Times New Roman" w:cs="Times New Roman"/>
        </w:rPr>
        <w:t>Yes. All</w:t>
      </w:r>
      <w:r w:rsidR="00657390" w:rsidRPr="00986A49">
        <w:rPr>
          <w:rFonts w:ascii="Times New Roman" w:hAnsi="Times New Roman" w:cs="Times New Roman"/>
        </w:rPr>
        <w:t xml:space="preserve"> </w:t>
      </w:r>
      <w:r w:rsidR="00711034" w:rsidRPr="00986A49">
        <w:rPr>
          <w:rFonts w:ascii="Times New Roman" w:hAnsi="Times New Roman" w:cs="Times New Roman"/>
        </w:rPr>
        <w:t>providers who are</w:t>
      </w:r>
      <w:r w:rsidR="00657390" w:rsidRPr="00986A49">
        <w:rPr>
          <w:rFonts w:ascii="Times New Roman" w:hAnsi="Times New Roman" w:cs="Times New Roman"/>
        </w:rPr>
        <w:t xml:space="preserve"> </w:t>
      </w:r>
      <w:r w:rsidR="00711034" w:rsidRPr="00986A49">
        <w:rPr>
          <w:rFonts w:ascii="Times New Roman" w:hAnsi="Times New Roman" w:cs="Times New Roman"/>
        </w:rPr>
        <w:t>A</w:t>
      </w:r>
      <w:r w:rsidR="00657390" w:rsidRPr="00986A49">
        <w:rPr>
          <w:rFonts w:ascii="Times New Roman" w:hAnsi="Times New Roman" w:cs="Times New Roman"/>
        </w:rPr>
        <w:t xml:space="preserve">uthorized ORP </w:t>
      </w:r>
      <w:r w:rsidR="00711034" w:rsidRPr="00986A49">
        <w:rPr>
          <w:rFonts w:ascii="Times New Roman" w:hAnsi="Times New Roman" w:cs="Times New Roman"/>
        </w:rPr>
        <w:t>P</w:t>
      </w:r>
      <w:r w:rsidR="00657390" w:rsidRPr="00986A49">
        <w:rPr>
          <w:rFonts w:ascii="Times New Roman" w:hAnsi="Times New Roman" w:cs="Times New Roman"/>
        </w:rPr>
        <w:t>rovider</w:t>
      </w:r>
      <w:r w:rsidR="00711034" w:rsidRPr="00986A49">
        <w:rPr>
          <w:rFonts w:ascii="Times New Roman" w:hAnsi="Times New Roman" w:cs="Times New Roman"/>
        </w:rPr>
        <w:t>s</w:t>
      </w:r>
      <w:r w:rsidR="00657390" w:rsidRPr="00986A49">
        <w:rPr>
          <w:rFonts w:ascii="Times New Roman" w:hAnsi="Times New Roman" w:cs="Times New Roman"/>
        </w:rPr>
        <w:t xml:space="preserve"> </w:t>
      </w:r>
      <w:r w:rsidR="00DE1F5A" w:rsidRPr="00986A49">
        <w:rPr>
          <w:rFonts w:ascii="Times New Roman" w:hAnsi="Times New Roman" w:cs="Times New Roman"/>
        </w:rPr>
        <w:t>are</w:t>
      </w:r>
      <w:r w:rsidR="00657390" w:rsidRPr="00986A49">
        <w:rPr>
          <w:rFonts w:ascii="Times New Roman" w:hAnsi="Times New Roman" w:cs="Times New Roman"/>
        </w:rPr>
        <w:t xml:space="preserve"> required to apply </w:t>
      </w:r>
      <w:r w:rsidRPr="00986A49">
        <w:rPr>
          <w:rFonts w:ascii="Times New Roman" w:hAnsi="Times New Roman" w:cs="Times New Roman"/>
        </w:rPr>
        <w:t>for enrollment</w:t>
      </w:r>
      <w:r w:rsidR="00657390" w:rsidRPr="00986A49">
        <w:rPr>
          <w:rFonts w:ascii="Times New Roman" w:hAnsi="Times New Roman" w:cs="Times New Roman"/>
        </w:rPr>
        <w:t xml:space="preserve"> with MassHealth to obtain</w:t>
      </w:r>
      <w:r w:rsidR="00F4156D" w:rsidRPr="00986A49">
        <w:rPr>
          <w:rFonts w:ascii="Times New Roman" w:hAnsi="Times New Roman" w:cs="Times New Roman"/>
        </w:rPr>
        <w:t xml:space="preserve"> and</w:t>
      </w:r>
      <w:r w:rsidR="00657390" w:rsidRPr="00986A49">
        <w:rPr>
          <w:rFonts w:ascii="Times New Roman" w:hAnsi="Times New Roman" w:cs="Times New Roman"/>
        </w:rPr>
        <w:t xml:space="preserve"> maintain state licensure.</w:t>
      </w:r>
      <w:r w:rsidR="009C2E75" w:rsidRPr="00986A49">
        <w:rPr>
          <w:rFonts w:ascii="Times New Roman" w:hAnsi="Times New Roman" w:cs="Times New Roman"/>
        </w:rPr>
        <w:t xml:space="preserve"> MassHealth</w:t>
      </w:r>
      <w:r w:rsidR="008B5BB9" w:rsidRPr="00986A49">
        <w:rPr>
          <w:rFonts w:ascii="Times New Roman" w:hAnsi="Times New Roman" w:cs="Times New Roman"/>
        </w:rPr>
        <w:t xml:space="preserve"> encourage</w:t>
      </w:r>
      <w:r w:rsidR="009C2E75" w:rsidRPr="00986A49">
        <w:rPr>
          <w:rFonts w:ascii="Times New Roman" w:hAnsi="Times New Roman" w:cs="Times New Roman"/>
        </w:rPr>
        <w:t>s</w:t>
      </w:r>
      <w:r w:rsidR="008B5BB9" w:rsidRPr="00986A49">
        <w:rPr>
          <w:rFonts w:ascii="Times New Roman" w:hAnsi="Times New Roman" w:cs="Times New Roman"/>
        </w:rPr>
        <w:t xml:space="preserve"> </w:t>
      </w:r>
      <w:r w:rsidR="009C2E75" w:rsidRPr="00986A49">
        <w:rPr>
          <w:rFonts w:ascii="Times New Roman" w:hAnsi="Times New Roman" w:cs="Times New Roman"/>
        </w:rPr>
        <w:t>A</w:t>
      </w:r>
      <w:r w:rsidR="008B5BB9" w:rsidRPr="00986A49">
        <w:rPr>
          <w:rFonts w:ascii="Times New Roman" w:hAnsi="Times New Roman" w:cs="Times New Roman"/>
        </w:rPr>
        <w:t xml:space="preserve">uthorized ORP </w:t>
      </w:r>
      <w:r w:rsidR="009C2E75" w:rsidRPr="00986A49">
        <w:rPr>
          <w:rFonts w:ascii="Times New Roman" w:hAnsi="Times New Roman" w:cs="Times New Roman"/>
        </w:rPr>
        <w:t>P</w:t>
      </w:r>
      <w:r w:rsidR="008B5BB9" w:rsidRPr="00986A49">
        <w:rPr>
          <w:rFonts w:ascii="Times New Roman" w:hAnsi="Times New Roman" w:cs="Times New Roman"/>
        </w:rPr>
        <w:t xml:space="preserve">roviders to enroll with MassHealth </w:t>
      </w:r>
      <w:r w:rsidRPr="00986A49">
        <w:rPr>
          <w:rFonts w:ascii="Times New Roman" w:hAnsi="Times New Roman" w:cs="Times New Roman"/>
        </w:rPr>
        <w:t>before</w:t>
      </w:r>
      <w:r w:rsidR="008B5BB9" w:rsidRPr="00986A49">
        <w:rPr>
          <w:rFonts w:ascii="Times New Roman" w:hAnsi="Times New Roman" w:cs="Times New Roman"/>
        </w:rPr>
        <w:t xml:space="preserve"> their license renewal.</w:t>
      </w:r>
      <w:r w:rsidR="00E27B88" w:rsidRPr="00986A49">
        <w:rPr>
          <w:rFonts w:ascii="Times New Roman" w:hAnsi="Times New Roman" w:cs="Times New Roman"/>
        </w:rPr>
        <w:t xml:space="preserve">  </w:t>
      </w:r>
    </w:p>
    <w:p w14:paraId="127A8B86" w14:textId="77777777" w:rsidR="005B0287" w:rsidRPr="00986A49" w:rsidRDefault="005B0287" w:rsidP="00490EC3">
      <w:pPr>
        <w:pStyle w:val="ListParagraph"/>
        <w:spacing w:after="0" w:line="240" w:lineRule="auto"/>
        <w:rPr>
          <w:rFonts w:ascii="Times New Roman" w:hAnsi="Times New Roman" w:cs="Times New Roman"/>
        </w:rPr>
      </w:pPr>
    </w:p>
    <w:p w14:paraId="239E3A76" w14:textId="4DC57B01" w:rsidR="00801BCA" w:rsidRPr="009A0AC7" w:rsidRDefault="00ED6E0E" w:rsidP="00490EC3">
      <w:pPr>
        <w:pStyle w:val="Heading2"/>
      </w:pPr>
      <w:r w:rsidRPr="009A0AC7">
        <w:t xml:space="preserve">Pharmacist-Specific </w:t>
      </w:r>
      <w:r w:rsidR="00066196" w:rsidRPr="009A0AC7">
        <w:t xml:space="preserve">Enrollment </w:t>
      </w:r>
      <w:r w:rsidRPr="009A0AC7">
        <w:t xml:space="preserve">Questions </w:t>
      </w:r>
    </w:p>
    <w:p w14:paraId="65F0EAD7" w14:textId="77777777" w:rsidR="00986A49" w:rsidRPr="00490EC3" w:rsidRDefault="00A12EEF" w:rsidP="00986A49">
      <w:pPr>
        <w:spacing w:before="120" w:after="240" w:line="240" w:lineRule="auto"/>
        <w:rPr>
          <w:b/>
          <w:iCs/>
        </w:rPr>
      </w:pPr>
      <w:r w:rsidRPr="00490EC3">
        <w:rPr>
          <w:b/>
          <w:iCs/>
        </w:rPr>
        <w:t xml:space="preserve">Which pharmacists are Authorized ORP Providers? </w:t>
      </w:r>
    </w:p>
    <w:p w14:paraId="0D8F2143" w14:textId="7E79263F" w:rsidR="00BB43BA" w:rsidRPr="00986A49" w:rsidRDefault="00E92C06" w:rsidP="00986A49">
      <w:pPr>
        <w:pStyle w:val="ListParagraph"/>
        <w:numPr>
          <w:ilvl w:val="0"/>
          <w:numId w:val="25"/>
        </w:numPr>
        <w:spacing w:before="120" w:after="240" w:line="240" w:lineRule="auto"/>
        <w:rPr>
          <w:rFonts w:ascii="Times New Roman" w:hAnsi="Times New Roman" w:cs="Times New Roman"/>
        </w:rPr>
      </w:pPr>
      <w:r w:rsidRPr="00986A49">
        <w:rPr>
          <w:rFonts w:ascii="Times New Roman" w:hAnsi="Times New Roman" w:cs="Times New Roman"/>
        </w:rPr>
        <w:t>Pharmacists with prescriptive authori</w:t>
      </w:r>
      <w:r w:rsidR="00545BC4" w:rsidRPr="00986A49">
        <w:rPr>
          <w:rFonts w:ascii="Times New Roman" w:hAnsi="Times New Roman" w:cs="Times New Roman"/>
        </w:rPr>
        <w:t>ty</w:t>
      </w:r>
      <w:r w:rsidRPr="00986A49">
        <w:rPr>
          <w:rFonts w:ascii="Times New Roman" w:hAnsi="Times New Roman" w:cs="Times New Roman"/>
        </w:rPr>
        <w:t xml:space="preserve"> are considered Authorized ORP Providers. This includes, without limitation, pharmacists </w:t>
      </w:r>
      <w:r w:rsidR="0073450E" w:rsidRPr="00986A49">
        <w:rPr>
          <w:rFonts w:ascii="Times New Roman" w:hAnsi="Times New Roman" w:cs="Times New Roman"/>
        </w:rPr>
        <w:t>who have</w:t>
      </w:r>
      <w:r w:rsidR="00545BC4" w:rsidRPr="00986A49">
        <w:rPr>
          <w:rFonts w:ascii="Times New Roman" w:hAnsi="Times New Roman" w:cs="Times New Roman"/>
        </w:rPr>
        <w:t xml:space="preserve"> collaborative practice agreements and/or</w:t>
      </w:r>
      <w:r w:rsidR="0073450E" w:rsidRPr="00986A49">
        <w:rPr>
          <w:rFonts w:ascii="Times New Roman" w:hAnsi="Times New Roman" w:cs="Times New Roman"/>
        </w:rPr>
        <w:t xml:space="preserve"> collaborative drug therapy-management agreements</w:t>
      </w:r>
      <w:r w:rsidR="00A13D0A" w:rsidRPr="00986A49">
        <w:rPr>
          <w:rFonts w:ascii="Times New Roman" w:hAnsi="Times New Roman" w:cs="Times New Roman"/>
        </w:rPr>
        <w:t xml:space="preserve"> </w:t>
      </w:r>
      <w:r w:rsidR="00652938" w:rsidRPr="00986A49">
        <w:rPr>
          <w:rFonts w:ascii="Times New Roman" w:hAnsi="Times New Roman" w:cs="Times New Roman"/>
        </w:rPr>
        <w:t>with prescriptive authority</w:t>
      </w:r>
      <w:r w:rsidR="0073450E" w:rsidRPr="00986A49">
        <w:rPr>
          <w:rFonts w:ascii="Times New Roman" w:hAnsi="Times New Roman" w:cs="Times New Roman"/>
        </w:rPr>
        <w:t xml:space="preserve">. </w:t>
      </w:r>
      <w:r w:rsidR="003D26FD" w:rsidRPr="00986A49">
        <w:rPr>
          <w:rFonts w:ascii="Times New Roman" w:hAnsi="Times New Roman" w:cs="Times New Roman"/>
        </w:rPr>
        <w:t>Pharmacists</w:t>
      </w:r>
      <w:r w:rsidR="00781EB6" w:rsidRPr="00986A49">
        <w:rPr>
          <w:rFonts w:ascii="Times New Roman" w:hAnsi="Times New Roman" w:cs="Times New Roman"/>
        </w:rPr>
        <w:t xml:space="preserve"> may also prescribe </w:t>
      </w:r>
      <w:r w:rsidR="001175B2" w:rsidRPr="00986A49">
        <w:rPr>
          <w:rFonts w:ascii="Times New Roman" w:hAnsi="Times New Roman" w:cs="Times New Roman"/>
        </w:rPr>
        <w:t xml:space="preserve">hormonal contraceptive patches and </w:t>
      </w:r>
      <w:r w:rsidR="002C1146" w:rsidRPr="00986A49">
        <w:rPr>
          <w:rFonts w:ascii="Times New Roman" w:hAnsi="Times New Roman" w:cs="Times New Roman"/>
        </w:rPr>
        <w:t>self-administered</w:t>
      </w:r>
      <w:r w:rsidR="001175B2" w:rsidRPr="00986A49">
        <w:rPr>
          <w:rFonts w:ascii="Times New Roman" w:hAnsi="Times New Roman" w:cs="Times New Roman"/>
        </w:rPr>
        <w:t xml:space="preserve"> oral hormonal contraceptives, </w:t>
      </w:r>
      <w:proofErr w:type="gramStart"/>
      <w:r w:rsidR="00926467">
        <w:rPr>
          <w:rFonts w:ascii="Times New Roman" w:hAnsi="Times New Roman" w:cs="Times New Roman"/>
        </w:rPr>
        <w:t>as</w:t>
      </w:r>
      <w:r w:rsidR="00926467" w:rsidRPr="00986A49">
        <w:rPr>
          <w:rFonts w:ascii="Times New Roman" w:hAnsi="Times New Roman" w:cs="Times New Roman"/>
        </w:rPr>
        <w:t xml:space="preserve"> </w:t>
      </w:r>
      <w:r w:rsidR="001175B2" w:rsidRPr="00986A49">
        <w:rPr>
          <w:rFonts w:ascii="Times New Roman" w:hAnsi="Times New Roman" w:cs="Times New Roman"/>
        </w:rPr>
        <w:t>long as</w:t>
      </w:r>
      <w:proofErr w:type="gramEnd"/>
      <w:r w:rsidR="001175B2" w:rsidRPr="00986A49">
        <w:rPr>
          <w:rFonts w:ascii="Times New Roman" w:hAnsi="Times New Roman" w:cs="Times New Roman"/>
        </w:rPr>
        <w:t xml:space="preserve"> they comply with requirements set by </w:t>
      </w:r>
      <w:r w:rsidR="00926467">
        <w:rPr>
          <w:rFonts w:ascii="Times New Roman" w:hAnsi="Times New Roman" w:cs="Times New Roman"/>
        </w:rPr>
        <w:t>the Department of Public Health (</w:t>
      </w:r>
      <w:r w:rsidR="001175B2" w:rsidRPr="00986A49">
        <w:rPr>
          <w:rFonts w:ascii="Times New Roman" w:hAnsi="Times New Roman" w:cs="Times New Roman"/>
        </w:rPr>
        <w:t>DPH</w:t>
      </w:r>
      <w:r w:rsidR="00926467">
        <w:rPr>
          <w:rFonts w:ascii="Times New Roman" w:hAnsi="Times New Roman" w:cs="Times New Roman"/>
        </w:rPr>
        <w:t>)</w:t>
      </w:r>
      <w:r w:rsidR="001175B2" w:rsidRPr="00986A49">
        <w:rPr>
          <w:rFonts w:ascii="Times New Roman" w:hAnsi="Times New Roman" w:cs="Times New Roman"/>
        </w:rPr>
        <w:t xml:space="preserve">. </w:t>
      </w:r>
      <w:proofErr w:type="gramStart"/>
      <w:r w:rsidR="00BB43BA" w:rsidRPr="00986A49">
        <w:rPr>
          <w:rFonts w:ascii="Times New Roman" w:hAnsi="Times New Roman" w:cs="Times New Roman"/>
        </w:rPr>
        <w:t>In order for</w:t>
      </w:r>
      <w:proofErr w:type="gramEnd"/>
      <w:r w:rsidR="00BB43BA" w:rsidRPr="00986A49">
        <w:rPr>
          <w:rFonts w:ascii="Times New Roman" w:hAnsi="Times New Roman" w:cs="Times New Roman"/>
        </w:rPr>
        <w:t xml:space="preserve"> claims based on the prescription of a pharmacist to be payable, the prescribing pharmacist must be enrolled in MassHealth. </w:t>
      </w:r>
      <w:r w:rsidR="00397D5C">
        <w:rPr>
          <w:rFonts w:ascii="Times New Roman" w:hAnsi="Times New Roman" w:cs="Times New Roman"/>
        </w:rPr>
        <w:br/>
      </w:r>
    </w:p>
    <w:p w14:paraId="0E9CA0C8" w14:textId="6EECB696" w:rsidR="00EA2A34" w:rsidRPr="00986A49" w:rsidRDefault="00101688" w:rsidP="00986A49">
      <w:pPr>
        <w:pStyle w:val="ListParagraph"/>
        <w:numPr>
          <w:ilvl w:val="0"/>
          <w:numId w:val="26"/>
        </w:numPr>
        <w:spacing w:after="0" w:line="240" w:lineRule="auto"/>
        <w:rPr>
          <w:rFonts w:ascii="Times New Roman" w:hAnsi="Times New Roman" w:cs="Times New Roman"/>
        </w:rPr>
      </w:pPr>
      <w:r w:rsidRPr="00986A49">
        <w:rPr>
          <w:rFonts w:ascii="Times New Roman" w:hAnsi="Times New Roman" w:cs="Times New Roman"/>
        </w:rPr>
        <w:t>Pharmacists</w:t>
      </w:r>
      <w:r w:rsidR="003C1748" w:rsidRPr="00986A49">
        <w:rPr>
          <w:rFonts w:ascii="Times New Roman" w:hAnsi="Times New Roman" w:cs="Times New Roman"/>
        </w:rPr>
        <w:t xml:space="preserve"> who have </w:t>
      </w:r>
      <w:r w:rsidR="00AA4CF8" w:rsidRPr="00986A49">
        <w:rPr>
          <w:rFonts w:ascii="Times New Roman" w:hAnsi="Times New Roman" w:cs="Times New Roman"/>
        </w:rPr>
        <w:t>collaborative</w:t>
      </w:r>
      <w:r w:rsidR="00652ECF" w:rsidRPr="00986A49">
        <w:rPr>
          <w:rFonts w:ascii="Times New Roman" w:hAnsi="Times New Roman" w:cs="Times New Roman"/>
        </w:rPr>
        <w:t xml:space="preserve"> practice agreements and/or collaborative</w:t>
      </w:r>
      <w:r w:rsidR="00AA4CF8" w:rsidRPr="00986A49">
        <w:rPr>
          <w:rFonts w:ascii="Times New Roman" w:hAnsi="Times New Roman" w:cs="Times New Roman"/>
        </w:rPr>
        <w:t xml:space="preserve"> drug therapy-management </w:t>
      </w:r>
      <w:r w:rsidR="003C1748" w:rsidRPr="00986A49">
        <w:rPr>
          <w:rFonts w:ascii="Times New Roman" w:hAnsi="Times New Roman" w:cs="Times New Roman"/>
        </w:rPr>
        <w:t xml:space="preserve">agreements with prescriptive authority </w:t>
      </w:r>
      <w:r w:rsidR="00026C41" w:rsidRPr="00986A49">
        <w:rPr>
          <w:rFonts w:ascii="Times New Roman" w:hAnsi="Times New Roman" w:cs="Times New Roman"/>
        </w:rPr>
        <w:t xml:space="preserve">must </w:t>
      </w:r>
      <w:r w:rsidR="007A3D43" w:rsidRPr="00986A49">
        <w:rPr>
          <w:rFonts w:ascii="Times New Roman" w:hAnsi="Times New Roman" w:cs="Times New Roman"/>
        </w:rPr>
        <w:t xml:space="preserve">also </w:t>
      </w:r>
      <w:r w:rsidR="00026C41" w:rsidRPr="00986A49">
        <w:rPr>
          <w:rFonts w:ascii="Times New Roman" w:hAnsi="Times New Roman" w:cs="Times New Roman"/>
        </w:rPr>
        <w:t xml:space="preserve">obtain </w:t>
      </w:r>
      <w:r w:rsidR="007A3D43" w:rsidRPr="00986A49">
        <w:rPr>
          <w:rFonts w:ascii="Times New Roman" w:hAnsi="Times New Roman" w:cs="Times New Roman"/>
        </w:rPr>
        <w:t xml:space="preserve">a </w:t>
      </w:r>
      <w:r w:rsidR="003C1748" w:rsidRPr="00986A49">
        <w:rPr>
          <w:rFonts w:ascii="Times New Roman" w:hAnsi="Times New Roman" w:cs="Times New Roman"/>
        </w:rPr>
        <w:t>Massachusetts Controlled Substances Registration (MCSR) from the DPH Drug Control Board</w:t>
      </w:r>
      <w:r w:rsidR="00026C41" w:rsidRPr="00986A49">
        <w:rPr>
          <w:rFonts w:ascii="Times New Roman" w:hAnsi="Times New Roman" w:cs="Times New Roman"/>
        </w:rPr>
        <w:t xml:space="preserve"> if they wish to prescribe </w:t>
      </w:r>
      <w:r w:rsidR="00926467">
        <w:rPr>
          <w:rFonts w:ascii="Times New Roman" w:hAnsi="Times New Roman" w:cs="Times New Roman"/>
        </w:rPr>
        <w:t>under</w:t>
      </w:r>
      <w:r w:rsidR="00026C41" w:rsidRPr="00986A49">
        <w:rPr>
          <w:rFonts w:ascii="Times New Roman" w:hAnsi="Times New Roman" w:cs="Times New Roman"/>
        </w:rPr>
        <w:t xml:space="preserve"> the collaborative agreement</w:t>
      </w:r>
      <w:r w:rsidR="003C1748" w:rsidRPr="00986A49">
        <w:rPr>
          <w:rFonts w:ascii="Times New Roman" w:hAnsi="Times New Roman" w:cs="Times New Roman"/>
        </w:rPr>
        <w:t xml:space="preserve">. MassHealth </w:t>
      </w:r>
      <w:r w:rsidR="00926467">
        <w:rPr>
          <w:rFonts w:ascii="Times New Roman" w:hAnsi="Times New Roman" w:cs="Times New Roman"/>
        </w:rPr>
        <w:t>enrolls</w:t>
      </w:r>
      <w:r w:rsidR="003C1748" w:rsidRPr="00986A49">
        <w:rPr>
          <w:rFonts w:ascii="Times New Roman" w:hAnsi="Times New Roman" w:cs="Times New Roman"/>
        </w:rPr>
        <w:t xml:space="preserve"> those eligible </w:t>
      </w:r>
      <w:r w:rsidR="00AA4CF8" w:rsidRPr="00986A49">
        <w:rPr>
          <w:rFonts w:ascii="Times New Roman" w:hAnsi="Times New Roman" w:cs="Times New Roman"/>
        </w:rPr>
        <w:t xml:space="preserve">pharmacists </w:t>
      </w:r>
      <w:r w:rsidR="003C1748" w:rsidRPr="00986A49">
        <w:rPr>
          <w:rFonts w:ascii="Times New Roman" w:hAnsi="Times New Roman" w:cs="Times New Roman"/>
        </w:rPr>
        <w:t xml:space="preserve">as </w:t>
      </w:r>
      <w:proofErr w:type="spellStart"/>
      <w:r w:rsidR="003C1748" w:rsidRPr="00986A49">
        <w:rPr>
          <w:rFonts w:ascii="Times New Roman" w:hAnsi="Times New Roman" w:cs="Times New Roman"/>
        </w:rPr>
        <w:t>nonbilling</w:t>
      </w:r>
      <w:proofErr w:type="spellEnd"/>
      <w:r w:rsidR="003C1748" w:rsidRPr="00986A49">
        <w:rPr>
          <w:rFonts w:ascii="Times New Roman" w:hAnsi="Times New Roman" w:cs="Times New Roman"/>
        </w:rPr>
        <w:t xml:space="preserve"> providers so that claims based on their prescriptions can be payable.</w:t>
      </w:r>
    </w:p>
    <w:p w14:paraId="6F702086" w14:textId="24D9BF26" w:rsidR="00EA2A34" w:rsidRPr="00490EC3" w:rsidRDefault="00EA2A34" w:rsidP="00EA2A34">
      <w:pPr>
        <w:spacing w:before="120" w:after="240" w:line="240" w:lineRule="auto"/>
        <w:rPr>
          <w:rFonts w:cstheme="minorHAnsi"/>
          <w:b/>
          <w:iCs/>
        </w:rPr>
      </w:pPr>
      <w:r w:rsidRPr="00490EC3">
        <w:rPr>
          <w:rFonts w:cstheme="minorHAnsi"/>
          <w:b/>
          <w:iCs/>
        </w:rPr>
        <w:t>What are the requirements for prescribing hormonal contraceptive patches and self-administered oral hormonal contraceptives?</w:t>
      </w:r>
    </w:p>
    <w:p w14:paraId="5F34BA4D" w14:textId="1BBA225F" w:rsidR="000830EE" w:rsidRPr="00397D5C" w:rsidRDefault="006E0B23" w:rsidP="007D77CB">
      <w:pPr>
        <w:pStyle w:val="ListParagraph"/>
        <w:numPr>
          <w:ilvl w:val="0"/>
          <w:numId w:val="26"/>
        </w:numPr>
        <w:spacing w:before="120" w:after="240" w:line="240" w:lineRule="auto"/>
        <w:rPr>
          <w:rFonts w:ascii="Times New Roman" w:hAnsi="Times New Roman" w:cs="Times New Roman"/>
        </w:rPr>
      </w:pPr>
      <w:r w:rsidRPr="00397D5C">
        <w:rPr>
          <w:rFonts w:ascii="Times New Roman" w:hAnsi="Times New Roman" w:cs="Times New Roman"/>
        </w:rPr>
        <w:t xml:space="preserve">M.G.L. c. 94C, § 19F, as implemented by 105 CMR 700.004(B)(15), authorizes </w:t>
      </w:r>
      <w:r w:rsidR="005945CD" w:rsidRPr="00397D5C">
        <w:rPr>
          <w:rFonts w:ascii="Times New Roman" w:hAnsi="Times New Roman" w:cs="Times New Roman"/>
        </w:rPr>
        <w:t>Massachusetts licensed</w:t>
      </w:r>
      <w:r w:rsidRPr="00397D5C">
        <w:rPr>
          <w:rFonts w:ascii="Times New Roman" w:hAnsi="Times New Roman" w:cs="Times New Roman"/>
        </w:rPr>
        <w:t xml:space="preserve"> pharmacists to prescribe and dispense hormonal contraceptive patches and </w:t>
      </w:r>
      <w:r w:rsidR="005945CD" w:rsidRPr="00397D5C">
        <w:rPr>
          <w:rFonts w:ascii="Times New Roman" w:hAnsi="Times New Roman" w:cs="Times New Roman"/>
        </w:rPr>
        <w:t>self-administered</w:t>
      </w:r>
      <w:r w:rsidRPr="00397D5C">
        <w:rPr>
          <w:rFonts w:ascii="Times New Roman" w:hAnsi="Times New Roman" w:cs="Times New Roman"/>
        </w:rPr>
        <w:t xml:space="preserve"> oral hormonal contraceptives. DPH issued </w:t>
      </w:r>
      <w:hyperlink r:id="rId20" w:history="1">
        <w:r w:rsidR="00926467" w:rsidRPr="00926467">
          <w:rPr>
            <w:rStyle w:val="Hyperlink"/>
            <w:rFonts w:ascii="Times New Roman" w:hAnsi="Times New Roman" w:cs="Times New Roman"/>
          </w:rPr>
          <w:t>Circular Letter: DCP 23-10-121</w:t>
        </w:r>
      </w:hyperlink>
      <w:r w:rsidRPr="00397D5C">
        <w:rPr>
          <w:rFonts w:ascii="Times New Roman" w:hAnsi="Times New Roman" w:cs="Times New Roman"/>
        </w:rPr>
        <w:t xml:space="preserve"> to provide additional guidance</w:t>
      </w:r>
      <w:r w:rsidR="00926467">
        <w:rPr>
          <w:rFonts w:ascii="Times New Roman" w:hAnsi="Times New Roman" w:cs="Times New Roman"/>
        </w:rPr>
        <w:t>.</w:t>
      </w:r>
      <w:r w:rsidR="00926467" w:rsidRPr="00397D5C">
        <w:rPr>
          <w:rFonts w:ascii="Times New Roman" w:hAnsi="Times New Roman" w:cs="Times New Roman"/>
        </w:rPr>
        <w:t xml:space="preserve"> </w:t>
      </w:r>
    </w:p>
    <w:p w14:paraId="45693964" w14:textId="4EC553BA" w:rsidR="003C1748" w:rsidRPr="00A032F6" w:rsidRDefault="003C1748" w:rsidP="005C1F74">
      <w:pPr>
        <w:spacing w:before="120" w:after="240" w:line="240" w:lineRule="auto"/>
        <w:rPr>
          <w:b/>
          <w:iCs/>
        </w:rPr>
      </w:pPr>
      <w:r w:rsidRPr="00490EC3">
        <w:rPr>
          <w:b/>
          <w:iCs/>
        </w:rPr>
        <w:t xml:space="preserve">How do I know if I qualify to get a </w:t>
      </w:r>
      <w:r w:rsidR="00926467">
        <w:rPr>
          <w:b/>
          <w:iCs/>
        </w:rPr>
        <w:t>Massachusetts Controlled Substances Registration</w:t>
      </w:r>
      <w:r w:rsidRPr="00A032F6">
        <w:rPr>
          <w:b/>
          <w:iCs/>
        </w:rPr>
        <w:t>?</w:t>
      </w:r>
    </w:p>
    <w:p w14:paraId="70CB7882" w14:textId="061D0FE8" w:rsidR="003C1748" w:rsidRPr="00397D5C" w:rsidRDefault="00926467" w:rsidP="00490EC3">
      <w:pPr>
        <w:pStyle w:val="ListParagraph"/>
        <w:numPr>
          <w:ilvl w:val="0"/>
          <w:numId w:val="26"/>
        </w:numPr>
        <w:spacing w:after="240" w:line="240" w:lineRule="auto"/>
        <w:rPr>
          <w:rStyle w:val="Hyperlink"/>
          <w:rFonts w:ascii="Times New Roman" w:hAnsi="Times New Roman" w:cs="Times New Roman"/>
          <w:color w:val="auto"/>
          <w:u w:val="none"/>
        </w:rPr>
      </w:pPr>
      <w:r>
        <w:rPr>
          <w:rFonts w:ascii="Times New Roman" w:hAnsi="Times New Roman" w:cs="Times New Roman"/>
        </w:rPr>
        <w:t>Visit the</w:t>
      </w:r>
      <w:r w:rsidR="003C1748" w:rsidRPr="00397D5C">
        <w:rPr>
          <w:rFonts w:ascii="Times New Roman" w:hAnsi="Times New Roman" w:cs="Times New Roman"/>
        </w:rPr>
        <w:t xml:space="preserve"> </w:t>
      </w:r>
      <w:hyperlink r:id="rId21" w:history="1">
        <w:r w:rsidR="003C1748" w:rsidRPr="00926467">
          <w:rPr>
            <w:rStyle w:val="Hyperlink"/>
            <w:rFonts w:ascii="Times New Roman" w:hAnsi="Times New Roman" w:cs="Times New Roman"/>
          </w:rPr>
          <w:t xml:space="preserve">Massachusetts Controlled Substances Registration </w:t>
        </w:r>
        <w:r w:rsidRPr="00926467">
          <w:rPr>
            <w:rStyle w:val="Hyperlink"/>
            <w:rFonts w:ascii="Times New Roman" w:hAnsi="Times New Roman" w:cs="Times New Roman"/>
          </w:rPr>
          <w:t>(MCSR) page</w:t>
        </w:r>
      </w:hyperlink>
      <w:r>
        <w:rPr>
          <w:rFonts w:ascii="Times New Roman" w:hAnsi="Times New Roman" w:cs="Times New Roman"/>
        </w:rPr>
        <w:t xml:space="preserve"> on mass.gov</w:t>
      </w:r>
      <w:r w:rsidR="00767E46" w:rsidRPr="00397D5C">
        <w:rPr>
          <w:rStyle w:val="Hyperlink"/>
          <w:rFonts w:ascii="Times New Roman" w:hAnsi="Times New Roman" w:cs="Times New Roman"/>
          <w:color w:val="auto"/>
          <w:u w:val="none"/>
        </w:rPr>
        <w:t>.</w:t>
      </w:r>
    </w:p>
    <w:p w14:paraId="48DB027F" w14:textId="23F7F64C" w:rsidR="003C1748" w:rsidRPr="00490EC3" w:rsidRDefault="003C1748" w:rsidP="005C1F74">
      <w:pPr>
        <w:spacing w:before="120" w:after="240" w:line="240" w:lineRule="auto"/>
        <w:rPr>
          <w:b/>
          <w:iCs/>
        </w:rPr>
      </w:pPr>
      <w:r w:rsidRPr="00490EC3">
        <w:rPr>
          <w:b/>
          <w:iCs/>
        </w:rPr>
        <w:t xml:space="preserve">I have a </w:t>
      </w:r>
      <w:r w:rsidR="00964002" w:rsidRPr="00490EC3">
        <w:rPr>
          <w:b/>
          <w:iCs/>
        </w:rPr>
        <w:t xml:space="preserve">collaborative drug-therapy management </w:t>
      </w:r>
      <w:r w:rsidR="00D230F0" w:rsidRPr="00490EC3">
        <w:rPr>
          <w:b/>
          <w:iCs/>
        </w:rPr>
        <w:t xml:space="preserve">agreement </w:t>
      </w:r>
      <w:r w:rsidRPr="00490EC3">
        <w:rPr>
          <w:b/>
          <w:iCs/>
        </w:rPr>
        <w:t>but not a</w:t>
      </w:r>
      <w:r w:rsidR="00964002" w:rsidRPr="00490EC3">
        <w:rPr>
          <w:b/>
          <w:iCs/>
        </w:rPr>
        <w:t>n</w:t>
      </w:r>
      <w:r w:rsidRPr="00490EC3">
        <w:rPr>
          <w:b/>
          <w:iCs/>
        </w:rPr>
        <w:t xml:space="preserve"> MCSR. Should I apply for the </w:t>
      </w:r>
      <w:proofErr w:type="gramStart"/>
      <w:r w:rsidR="00964002" w:rsidRPr="00490EC3">
        <w:rPr>
          <w:b/>
          <w:iCs/>
        </w:rPr>
        <w:t>provider</w:t>
      </w:r>
      <w:proofErr w:type="gramEnd"/>
      <w:r w:rsidR="00964002" w:rsidRPr="00490EC3">
        <w:rPr>
          <w:b/>
          <w:iCs/>
        </w:rPr>
        <w:t xml:space="preserve"> number</w:t>
      </w:r>
      <w:r w:rsidRPr="00490EC3">
        <w:rPr>
          <w:b/>
          <w:iCs/>
        </w:rPr>
        <w:t>?</w:t>
      </w:r>
    </w:p>
    <w:p w14:paraId="47D127E3" w14:textId="7C645F49" w:rsidR="00397D5C" w:rsidRPr="00397D5C" w:rsidRDefault="00D43DA5" w:rsidP="00397D5C">
      <w:pPr>
        <w:pStyle w:val="ListParagraph"/>
        <w:numPr>
          <w:ilvl w:val="0"/>
          <w:numId w:val="26"/>
        </w:numPr>
        <w:spacing w:before="120" w:after="240" w:line="240" w:lineRule="auto"/>
        <w:rPr>
          <w:b/>
          <w:i/>
        </w:rPr>
      </w:pPr>
      <w:r w:rsidRPr="00397D5C">
        <w:rPr>
          <w:rFonts w:ascii="Times New Roman" w:hAnsi="Times New Roman" w:cs="Times New Roman"/>
        </w:rPr>
        <w:t>Only if you intend</w:t>
      </w:r>
      <w:r w:rsidR="007D77CB">
        <w:rPr>
          <w:rFonts w:ascii="Times New Roman" w:hAnsi="Times New Roman" w:cs="Times New Roman"/>
        </w:rPr>
        <w:t xml:space="preserve"> to</w:t>
      </w:r>
      <w:r w:rsidRPr="00397D5C">
        <w:rPr>
          <w:rFonts w:ascii="Times New Roman" w:hAnsi="Times New Roman" w:cs="Times New Roman"/>
        </w:rPr>
        <w:t xml:space="preserve"> </w:t>
      </w:r>
      <w:r w:rsidR="00011358" w:rsidRPr="00397D5C">
        <w:rPr>
          <w:rFonts w:ascii="Times New Roman" w:hAnsi="Times New Roman" w:cs="Times New Roman"/>
        </w:rPr>
        <w:t xml:space="preserve">enroll </w:t>
      </w:r>
      <w:r w:rsidR="0030486C" w:rsidRPr="00397D5C">
        <w:rPr>
          <w:rFonts w:ascii="Times New Roman" w:hAnsi="Times New Roman" w:cs="Times New Roman"/>
        </w:rPr>
        <w:t xml:space="preserve">in MassHealth </w:t>
      </w:r>
      <w:r w:rsidR="008154C4" w:rsidRPr="00397D5C">
        <w:rPr>
          <w:rFonts w:ascii="Times New Roman" w:hAnsi="Times New Roman" w:cs="Times New Roman"/>
        </w:rPr>
        <w:t>as an ORP</w:t>
      </w:r>
      <w:r w:rsidR="0030486C" w:rsidRPr="00397D5C">
        <w:rPr>
          <w:rFonts w:ascii="Times New Roman" w:hAnsi="Times New Roman" w:cs="Times New Roman"/>
        </w:rPr>
        <w:t xml:space="preserve"> </w:t>
      </w:r>
      <w:r w:rsidR="00A121FB" w:rsidRPr="00397D5C">
        <w:rPr>
          <w:rFonts w:ascii="Times New Roman" w:hAnsi="Times New Roman" w:cs="Times New Roman"/>
        </w:rPr>
        <w:t xml:space="preserve">(i.e., </w:t>
      </w:r>
      <w:proofErr w:type="spellStart"/>
      <w:r w:rsidR="00A121FB" w:rsidRPr="00397D5C">
        <w:rPr>
          <w:rFonts w:ascii="Times New Roman" w:hAnsi="Times New Roman" w:cs="Times New Roman"/>
        </w:rPr>
        <w:t>nonbilling</w:t>
      </w:r>
      <w:proofErr w:type="spellEnd"/>
      <w:r w:rsidR="00A121FB" w:rsidRPr="00397D5C">
        <w:rPr>
          <w:rFonts w:ascii="Times New Roman" w:hAnsi="Times New Roman" w:cs="Times New Roman"/>
        </w:rPr>
        <w:t xml:space="preserve">) </w:t>
      </w:r>
      <w:r w:rsidR="008154C4" w:rsidRPr="00397D5C">
        <w:rPr>
          <w:rFonts w:ascii="Times New Roman" w:hAnsi="Times New Roman" w:cs="Times New Roman"/>
        </w:rPr>
        <w:t xml:space="preserve">provider. </w:t>
      </w:r>
      <w:r w:rsidR="003C1748" w:rsidRPr="00397D5C">
        <w:rPr>
          <w:rFonts w:ascii="Times New Roman" w:hAnsi="Times New Roman" w:cs="Times New Roman"/>
        </w:rPr>
        <w:t xml:space="preserve">The only reason for the provider number is to allow MassHealth to pay for prescriptions </w:t>
      </w:r>
      <w:r w:rsidR="00964002" w:rsidRPr="00397D5C">
        <w:rPr>
          <w:rFonts w:ascii="Times New Roman" w:hAnsi="Times New Roman" w:cs="Times New Roman"/>
        </w:rPr>
        <w:t xml:space="preserve">that </w:t>
      </w:r>
      <w:r w:rsidR="003C1748" w:rsidRPr="00397D5C">
        <w:rPr>
          <w:rFonts w:ascii="Times New Roman" w:hAnsi="Times New Roman" w:cs="Times New Roman"/>
        </w:rPr>
        <w:t>you write.</w:t>
      </w:r>
    </w:p>
    <w:p w14:paraId="121A68D3" w14:textId="7AB0923B" w:rsidR="003C1748" w:rsidRPr="00490EC3" w:rsidRDefault="003C1748" w:rsidP="00397D5C">
      <w:pPr>
        <w:spacing w:before="120" w:after="240" w:line="240" w:lineRule="auto"/>
        <w:rPr>
          <w:b/>
          <w:iCs/>
        </w:rPr>
      </w:pPr>
      <w:r w:rsidRPr="00490EC3">
        <w:rPr>
          <w:b/>
          <w:iCs/>
        </w:rPr>
        <w:t>Will enrolled pharmacists be paid</w:t>
      </w:r>
      <w:r w:rsidR="00B070CC" w:rsidRPr="00490EC3">
        <w:rPr>
          <w:b/>
          <w:iCs/>
        </w:rPr>
        <w:t xml:space="preserve"> by MassHealth</w:t>
      </w:r>
      <w:r w:rsidRPr="00490EC3">
        <w:rPr>
          <w:b/>
          <w:iCs/>
        </w:rPr>
        <w:t xml:space="preserve"> for writing </w:t>
      </w:r>
      <w:r w:rsidR="007D77CB">
        <w:rPr>
          <w:b/>
          <w:iCs/>
        </w:rPr>
        <w:t>a</w:t>
      </w:r>
      <w:r w:rsidR="007D77CB" w:rsidRPr="00490EC3">
        <w:rPr>
          <w:b/>
          <w:iCs/>
        </w:rPr>
        <w:t xml:space="preserve"> </w:t>
      </w:r>
      <w:r w:rsidRPr="00490EC3">
        <w:rPr>
          <w:b/>
          <w:iCs/>
        </w:rPr>
        <w:t>prescription?</w:t>
      </w:r>
    </w:p>
    <w:p w14:paraId="1A3428D1" w14:textId="77777777" w:rsidR="003C1748" w:rsidRPr="00397D5C" w:rsidRDefault="003C1748" w:rsidP="00397D5C">
      <w:pPr>
        <w:pStyle w:val="ListParagraph"/>
        <w:numPr>
          <w:ilvl w:val="0"/>
          <w:numId w:val="26"/>
        </w:numPr>
        <w:spacing w:after="0" w:line="240" w:lineRule="auto"/>
        <w:rPr>
          <w:rFonts w:ascii="Times New Roman" w:hAnsi="Times New Roman" w:cs="Times New Roman"/>
        </w:rPr>
      </w:pPr>
      <w:r w:rsidRPr="00397D5C">
        <w:rPr>
          <w:rFonts w:ascii="Times New Roman" w:hAnsi="Times New Roman" w:cs="Times New Roman"/>
        </w:rPr>
        <w:t xml:space="preserve">No. The reason for eligible pharmacists to enroll with MassHealth is to allow </w:t>
      </w:r>
      <w:r w:rsidR="00964002" w:rsidRPr="00397D5C">
        <w:rPr>
          <w:rFonts w:ascii="Times New Roman" w:hAnsi="Times New Roman" w:cs="Times New Roman"/>
        </w:rPr>
        <w:t xml:space="preserve">prescription </w:t>
      </w:r>
      <w:r w:rsidRPr="00397D5C">
        <w:rPr>
          <w:rFonts w:ascii="Times New Roman" w:hAnsi="Times New Roman" w:cs="Times New Roman"/>
        </w:rPr>
        <w:t xml:space="preserve">claims from pharmacies to be payable. </w:t>
      </w:r>
    </w:p>
    <w:p w14:paraId="282595AC" w14:textId="61AC1B17" w:rsidR="00853C57" w:rsidRDefault="00853C57">
      <w:pPr>
        <w:rPr>
          <w:rFonts w:ascii="Times New Roman" w:eastAsia="Times New Roman" w:hAnsi="Times New Roman" w:cs="Times New Roman"/>
          <w:b/>
          <w:bCs/>
          <w:sz w:val="26"/>
          <w:szCs w:val="26"/>
          <w:u w:val="single"/>
        </w:rPr>
      </w:pPr>
    </w:p>
    <w:p w14:paraId="5E0E9C50" w14:textId="52C9F0BE" w:rsidR="00ED6E0E" w:rsidRPr="009A0AC7" w:rsidRDefault="00ED6E0E" w:rsidP="00490EC3">
      <w:pPr>
        <w:pStyle w:val="Heading2"/>
      </w:pPr>
      <w:r w:rsidRPr="009A0AC7">
        <w:t>Billing Questions</w:t>
      </w:r>
    </w:p>
    <w:p w14:paraId="0B48031C" w14:textId="6B192C8E" w:rsidR="002B4EAD" w:rsidRPr="000123FE" w:rsidRDefault="00C847C1" w:rsidP="00906138">
      <w:pPr>
        <w:spacing w:before="120" w:after="240" w:line="240" w:lineRule="auto"/>
        <w:rPr>
          <w:rFonts w:ascii="Times New Roman" w:hAnsi="Times New Roman" w:cs="Times New Roman"/>
          <w:iCs/>
        </w:rPr>
      </w:pPr>
      <w:r w:rsidRPr="00A032F6">
        <w:rPr>
          <w:b/>
          <w:iCs/>
        </w:rPr>
        <w:t>Can an MMIS claim that was initially suspended because the ORP provider was unenrolled become payable once the ORP provider is enrolled?</w:t>
      </w:r>
    </w:p>
    <w:p w14:paraId="5F47902E" w14:textId="3A587D2E" w:rsidR="00E7089C" w:rsidRPr="00490EC3" w:rsidRDefault="00C75F63" w:rsidP="00830097">
      <w:pPr>
        <w:pStyle w:val="ListParagraph"/>
        <w:numPr>
          <w:ilvl w:val="0"/>
          <w:numId w:val="32"/>
        </w:numPr>
        <w:spacing w:before="120" w:after="240" w:line="240" w:lineRule="auto"/>
        <w:rPr>
          <w:b/>
          <w:iCs/>
        </w:rPr>
      </w:pPr>
      <w:r>
        <w:rPr>
          <w:rFonts w:ascii="Times New Roman" w:hAnsi="Times New Roman" w:cs="Times New Roman"/>
          <w:bCs/>
          <w:iCs/>
        </w:rPr>
        <w:t xml:space="preserve">Yes, as described in </w:t>
      </w:r>
      <w:hyperlink r:id="rId22" w:history="1">
        <w:r w:rsidRPr="00A032F6">
          <w:rPr>
            <w:rStyle w:val="Hyperlink"/>
            <w:rFonts w:ascii="Times New Roman" w:hAnsi="Times New Roman" w:cs="Times New Roman"/>
            <w:iCs/>
          </w:rPr>
          <w:t>All Provider Bulletin 391</w:t>
        </w:r>
      </w:hyperlink>
      <w:r w:rsidRPr="00A032F6">
        <w:rPr>
          <w:rFonts w:ascii="Times New Roman" w:hAnsi="Times New Roman" w:cs="Times New Roman"/>
          <w:bCs/>
          <w:iCs/>
        </w:rPr>
        <w:t>.</w:t>
      </w:r>
      <w:r w:rsidRPr="00490EC3">
        <w:rPr>
          <w:rFonts w:ascii="Times New Roman" w:hAnsi="Times New Roman" w:cs="Times New Roman"/>
          <w:bCs/>
          <w:iCs/>
        </w:rPr>
        <w:t xml:space="preserve"> </w:t>
      </w:r>
    </w:p>
    <w:p w14:paraId="65F71781" w14:textId="46C39834" w:rsidR="002B4EAD" w:rsidRPr="007D77CB" w:rsidRDefault="00C847C1" w:rsidP="00CF3CCD">
      <w:pPr>
        <w:spacing w:before="120" w:after="240" w:line="240" w:lineRule="auto"/>
        <w:rPr>
          <w:rFonts w:ascii="Times New Roman" w:hAnsi="Times New Roman" w:cs="Times New Roman"/>
          <w:bCs/>
          <w:iCs/>
        </w:rPr>
      </w:pPr>
      <w:r w:rsidRPr="00490EC3">
        <w:rPr>
          <w:b/>
          <w:iCs/>
        </w:rPr>
        <w:t>A pharmacy claim that is processed through the Pharmacy Online Processing System (POPS) has been denied because the prescriber is not enrolled. Is an override available?</w:t>
      </w:r>
    </w:p>
    <w:p w14:paraId="291508D9" w14:textId="73272BD3" w:rsidR="00B3171B" w:rsidRPr="007D77CB" w:rsidRDefault="00C75F63">
      <w:pPr>
        <w:pStyle w:val="ListParagraph"/>
        <w:numPr>
          <w:ilvl w:val="0"/>
          <w:numId w:val="32"/>
        </w:numPr>
        <w:spacing w:before="120" w:after="240" w:line="240" w:lineRule="auto"/>
        <w:rPr>
          <w:rFonts w:ascii="Times New Roman" w:hAnsi="Times New Roman" w:cs="Times New Roman"/>
          <w:bCs/>
          <w:iCs/>
        </w:rPr>
      </w:pPr>
      <w:r w:rsidRPr="007D77CB">
        <w:rPr>
          <w:rFonts w:ascii="Times New Roman" w:hAnsi="Times New Roman" w:cs="Times New Roman"/>
          <w:bCs/>
          <w:iCs/>
        </w:rPr>
        <w:t xml:space="preserve">Yes, as described in </w:t>
      </w:r>
      <w:hyperlink r:id="rId23" w:history="1">
        <w:r w:rsidRPr="00A032F6">
          <w:rPr>
            <w:rStyle w:val="Hyperlink"/>
            <w:rFonts w:ascii="Times New Roman" w:hAnsi="Times New Roman" w:cs="Times New Roman"/>
            <w:iCs/>
          </w:rPr>
          <w:t>All Provider Bulletin 391</w:t>
        </w:r>
      </w:hyperlink>
      <w:r w:rsidRPr="00A032F6">
        <w:rPr>
          <w:rFonts w:ascii="Times New Roman" w:hAnsi="Times New Roman" w:cs="Times New Roman"/>
          <w:bCs/>
          <w:iCs/>
        </w:rPr>
        <w:t>.</w:t>
      </w:r>
      <w:r w:rsidRPr="007D77CB">
        <w:rPr>
          <w:rFonts w:ascii="Times New Roman" w:hAnsi="Times New Roman" w:cs="Times New Roman"/>
          <w:bCs/>
          <w:iCs/>
        </w:rPr>
        <w:t xml:space="preserve"> </w:t>
      </w:r>
    </w:p>
    <w:p w14:paraId="718F805A" w14:textId="3BABFAD8" w:rsidR="00FA2B7F" w:rsidRPr="00490EC3" w:rsidRDefault="00841ADD" w:rsidP="005C1F74">
      <w:pPr>
        <w:spacing w:before="120" w:after="240" w:line="240" w:lineRule="auto"/>
        <w:rPr>
          <w:b/>
          <w:iCs/>
        </w:rPr>
      </w:pPr>
      <w:r w:rsidRPr="00490EC3">
        <w:rPr>
          <w:b/>
          <w:iCs/>
        </w:rPr>
        <w:lastRenderedPageBreak/>
        <w:t xml:space="preserve">Prior to the </w:t>
      </w:r>
      <w:r w:rsidR="007F1909" w:rsidRPr="00490EC3">
        <w:rPr>
          <w:b/>
          <w:iCs/>
        </w:rPr>
        <w:t>claims denials going into effect, d</w:t>
      </w:r>
      <w:r w:rsidR="008A5E4C" w:rsidRPr="00490EC3">
        <w:rPr>
          <w:b/>
          <w:iCs/>
        </w:rPr>
        <w:t>id</w:t>
      </w:r>
      <w:r w:rsidR="00FA2B7F" w:rsidRPr="00490EC3">
        <w:rPr>
          <w:b/>
          <w:iCs/>
        </w:rPr>
        <w:t xml:space="preserve"> the </w:t>
      </w:r>
      <w:r w:rsidR="00454C50" w:rsidRPr="00490EC3">
        <w:rPr>
          <w:b/>
          <w:iCs/>
        </w:rPr>
        <w:t>Information</w:t>
      </w:r>
      <w:r w:rsidR="0096517B" w:rsidRPr="00490EC3">
        <w:rPr>
          <w:b/>
          <w:iCs/>
        </w:rPr>
        <w:t>al</w:t>
      </w:r>
      <w:r w:rsidR="00454C50" w:rsidRPr="00490EC3">
        <w:rPr>
          <w:b/>
          <w:iCs/>
        </w:rPr>
        <w:t xml:space="preserve"> Edits (</w:t>
      </w:r>
      <w:r w:rsidR="001F1D5E" w:rsidRPr="00490EC3">
        <w:rPr>
          <w:b/>
          <w:iCs/>
        </w:rPr>
        <w:t>i.e., “</w:t>
      </w:r>
      <w:r w:rsidR="00FA2B7F" w:rsidRPr="00490EC3">
        <w:rPr>
          <w:b/>
          <w:iCs/>
        </w:rPr>
        <w:t>warning messages</w:t>
      </w:r>
      <w:r w:rsidR="001F1D5E" w:rsidRPr="00490EC3">
        <w:rPr>
          <w:b/>
          <w:iCs/>
        </w:rPr>
        <w:t>”</w:t>
      </w:r>
      <w:r w:rsidR="00454C50" w:rsidRPr="00490EC3">
        <w:rPr>
          <w:b/>
          <w:iCs/>
        </w:rPr>
        <w:t>)</w:t>
      </w:r>
      <w:r w:rsidR="00FA2B7F" w:rsidRPr="00490EC3">
        <w:rPr>
          <w:b/>
          <w:iCs/>
        </w:rPr>
        <w:t xml:space="preserve"> that show</w:t>
      </w:r>
      <w:r w:rsidR="008A5E4C" w:rsidRPr="00490EC3">
        <w:rPr>
          <w:b/>
          <w:iCs/>
        </w:rPr>
        <w:t>ed</w:t>
      </w:r>
      <w:r w:rsidR="00FA2B7F" w:rsidRPr="00490EC3">
        <w:rPr>
          <w:b/>
          <w:iCs/>
        </w:rPr>
        <w:t xml:space="preserve"> on remittances show </w:t>
      </w:r>
      <w:r w:rsidR="00964002" w:rsidRPr="00490EC3">
        <w:rPr>
          <w:b/>
          <w:iCs/>
        </w:rPr>
        <w:t xml:space="preserve">only </w:t>
      </w:r>
      <w:r w:rsidR="00FA2B7F" w:rsidRPr="00490EC3">
        <w:rPr>
          <w:b/>
          <w:iCs/>
        </w:rPr>
        <w:t xml:space="preserve">on claims with providers not enrolled? </w:t>
      </w:r>
    </w:p>
    <w:p w14:paraId="7EE27585" w14:textId="40C93ED4" w:rsidR="005F1078" w:rsidRPr="007D77CB" w:rsidRDefault="00FA2B7F" w:rsidP="00397D5C">
      <w:pPr>
        <w:pStyle w:val="ListParagraph"/>
        <w:numPr>
          <w:ilvl w:val="0"/>
          <w:numId w:val="26"/>
        </w:numPr>
        <w:spacing w:after="0" w:line="240" w:lineRule="auto"/>
        <w:rPr>
          <w:rFonts w:ascii="Times New Roman" w:hAnsi="Times New Roman"/>
          <w:iCs/>
        </w:rPr>
      </w:pPr>
      <w:r w:rsidRPr="007D77CB">
        <w:rPr>
          <w:rFonts w:ascii="Times New Roman" w:hAnsi="Times New Roman" w:cs="Times New Roman"/>
          <w:iCs/>
        </w:rPr>
        <w:t>The warning messages show</w:t>
      </w:r>
      <w:r w:rsidR="00E84985" w:rsidRPr="007D77CB">
        <w:rPr>
          <w:rFonts w:ascii="Times New Roman" w:hAnsi="Times New Roman" w:cs="Times New Roman"/>
          <w:iCs/>
        </w:rPr>
        <w:t>ed</w:t>
      </w:r>
      <w:r w:rsidRPr="007D77CB">
        <w:rPr>
          <w:rFonts w:ascii="Times New Roman" w:hAnsi="Times New Roman" w:cs="Times New Roman"/>
          <w:iCs/>
        </w:rPr>
        <w:t xml:space="preserve"> on each individual </w:t>
      </w:r>
      <w:r w:rsidR="0036791F" w:rsidRPr="007D77CB">
        <w:rPr>
          <w:rFonts w:ascii="Times New Roman" w:hAnsi="Times New Roman" w:cs="Times New Roman"/>
          <w:iCs/>
        </w:rPr>
        <w:t>service</w:t>
      </w:r>
      <w:r w:rsidRPr="007D77CB">
        <w:rPr>
          <w:rFonts w:ascii="Times New Roman" w:hAnsi="Times New Roman" w:cs="Times New Roman"/>
          <w:iCs/>
        </w:rPr>
        <w:t xml:space="preserve"> </w:t>
      </w:r>
      <w:proofErr w:type="gramStart"/>
      <w:r w:rsidRPr="007D77CB">
        <w:rPr>
          <w:rFonts w:ascii="Times New Roman" w:hAnsi="Times New Roman" w:cs="Times New Roman"/>
          <w:iCs/>
        </w:rPr>
        <w:t>that</w:t>
      </w:r>
      <w:proofErr w:type="gramEnd"/>
      <w:r w:rsidRPr="007D77CB">
        <w:rPr>
          <w:rFonts w:ascii="Times New Roman" w:hAnsi="Times New Roman" w:cs="Times New Roman"/>
          <w:iCs/>
        </w:rPr>
        <w:t xml:space="preserve"> would deny if the </w:t>
      </w:r>
      <w:r w:rsidR="00066196" w:rsidRPr="007D77CB">
        <w:rPr>
          <w:rFonts w:ascii="Times New Roman" w:hAnsi="Times New Roman" w:cs="Times New Roman"/>
          <w:iCs/>
        </w:rPr>
        <w:t xml:space="preserve">claim did not meet any </w:t>
      </w:r>
      <w:r w:rsidR="007F1909" w:rsidRPr="007D77CB">
        <w:rPr>
          <w:rFonts w:ascii="Times New Roman" w:hAnsi="Times New Roman" w:cs="Times New Roman"/>
          <w:iCs/>
        </w:rPr>
        <w:t xml:space="preserve">or </w:t>
      </w:r>
      <w:proofErr w:type="gramStart"/>
      <w:r w:rsidR="007F1909" w:rsidRPr="007D77CB">
        <w:rPr>
          <w:rFonts w:ascii="Times New Roman" w:hAnsi="Times New Roman" w:cs="Times New Roman"/>
          <w:iCs/>
        </w:rPr>
        <w:t xml:space="preserve">all </w:t>
      </w:r>
      <w:r w:rsidR="00066196" w:rsidRPr="007D77CB">
        <w:rPr>
          <w:rFonts w:ascii="Times New Roman" w:hAnsi="Times New Roman" w:cs="Times New Roman"/>
          <w:iCs/>
        </w:rPr>
        <w:t>of</w:t>
      </w:r>
      <w:proofErr w:type="gramEnd"/>
      <w:r w:rsidR="00066196" w:rsidRPr="007D77CB">
        <w:rPr>
          <w:rFonts w:ascii="Times New Roman" w:hAnsi="Times New Roman" w:cs="Times New Roman"/>
          <w:iCs/>
        </w:rPr>
        <w:t xml:space="preserve"> the </w:t>
      </w:r>
      <w:r w:rsidR="00A27C5F" w:rsidRPr="007D77CB">
        <w:rPr>
          <w:rFonts w:ascii="Times New Roman" w:hAnsi="Times New Roman" w:cs="Times New Roman"/>
          <w:iCs/>
        </w:rPr>
        <w:t>ORP billing</w:t>
      </w:r>
      <w:r w:rsidR="00066196" w:rsidRPr="007D77CB">
        <w:rPr>
          <w:rFonts w:ascii="Times New Roman" w:hAnsi="Times New Roman" w:cs="Times New Roman"/>
          <w:iCs/>
        </w:rPr>
        <w:t xml:space="preserve"> requirements</w:t>
      </w:r>
      <w:r w:rsidR="0096517B" w:rsidRPr="007D77CB">
        <w:rPr>
          <w:rFonts w:ascii="Times New Roman" w:hAnsi="Times New Roman" w:cs="Times New Roman"/>
          <w:iCs/>
        </w:rPr>
        <w:t>.</w:t>
      </w:r>
      <w:r w:rsidR="00066196" w:rsidRPr="007D77CB">
        <w:rPr>
          <w:rFonts w:ascii="Times New Roman" w:hAnsi="Times New Roman" w:cs="Times New Roman"/>
          <w:iCs/>
        </w:rPr>
        <w:t xml:space="preserve"> </w:t>
      </w:r>
      <w:r w:rsidR="00E84985" w:rsidRPr="007D77CB">
        <w:rPr>
          <w:rFonts w:ascii="Times New Roman" w:hAnsi="Times New Roman" w:cs="Times New Roman"/>
          <w:iCs/>
        </w:rPr>
        <w:t xml:space="preserve">Now that the </w:t>
      </w:r>
      <w:r w:rsidRPr="007D77CB">
        <w:rPr>
          <w:rFonts w:ascii="Times New Roman" w:hAnsi="Times New Roman" w:cs="Times New Roman"/>
          <w:iCs/>
        </w:rPr>
        <w:t>edit</w:t>
      </w:r>
      <w:r w:rsidR="00E84985" w:rsidRPr="007D77CB">
        <w:rPr>
          <w:rFonts w:ascii="Times New Roman" w:hAnsi="Times New Roman" w:cs="Times New Roman"/>
          <w:iCs/>
        </w:rPr>
        <w:t>s</w:t>
      </w:r>
      <w:r w:rsidR="0096517B" w:rsidRPr="007D77CB">
        <w:rPr>
          <w:rFonts w:ascii="Times New Roman" w:hAnsi="Times New Roman" w:cs="Times New Roman"/>
          <w:iCs/>
        </w:rPr>
        <w:t xml:space="preserve"> </w:t>
      </w:r>
      <w:r w:rsidR="00E84985" w:rsidRPr="007D77CB">
        <w:rPr>
          <w:rFonts w:ascii="Times New Roman" w:hAnsi="Times New Roman" w:cs="Times New Roman"/>
          <w:iCs/>
        </w:rPr>
        <w:t>are</w:t>
      </w:r>
      <w:r w:rsidRPr="007D77CB">
        <w:rPr>
          <w:rFonts w:ascii="Times New Roman" w:hAnsi="Times New Roman" w:cs="Times New Roman"/>
          <w:iCs/>
        </w:rPr>
        <w:t xml:space="preserve"> set to deny</w:t>
      </w:r>
      <w:r w:rsidR="0096517B" w:rsidRPr="007D77CB">
        <w:rPr>
          <w:rFonts w:ascii="Times New Roman" w:hAnsi="Times New Roman" w:cs="Times New Roman"/>
          <w:iCs/>
        </w:rPr>
        <w:t xml:space="preserve">, </w:t>
      </w:r>
      <w:r w:rsidR="00E84985" w:rsidRPr="007D77CB">
        <w:rPr>
          <w:rFonts w:ascii="Times New Roman" w:hAnsi="Times New Roman" w:cs="Times New Roman"/>
          <w:iCs/>
        </w:rPr>
        <w:t xml:space="preserve">the </w:t>
      </w:r>
      <w:r w:rsidR="0096517B" w:rsidRPr="007D77CB">
        <w:rPr>
          <w:rFonts w:ascii="Times New Roman" w:hAnsi="Times New Roman" w:cs="Times New Roman"/>
          <w:iCs/>
        </w:rPr>
        <w:t>edit</w:t>
      </w:r>
      <w:r w:rsidR="00E84985" w:rsidRPr="007D77CB">
        <w:rPr>
          <w:rFonts w:ascii="Times New Roman" w:hAnsi="Times New Roman" w:cs="Times New Roman"/>
          <w:iCs/>
        </w:rPr>
        <w:t>s</w:t>
      </w:r>
      <w:r w:rsidR="0096517B" w:rsidRPr="007D77CB">
        <w:rPr>
          <w:rFonts w:ascii="Times New Roman" w:hAnsi="Times New Roman" w:cs="Times New Roman"/>
          <w:iCs/>
        </w:rPr>
        <w:t xml:space="preserve"> </w:t>
      </w:r>
      <w:r w:rsidR="00E84985" w:rsidRPr="007D77CB">
        <w:rPr>
          <w:rFonts w:ascii="Times New Roman" w:hAnsi="Times New Roman" w:cs="Times New Roman"/>
          <w:iCs/>
        </w:rPr>
        <w:t>are</w:t>
      </w:r>
      <w:r w:rsidR="0096517B" w:rsidRPr="007D77CB">
        <w:rPr>
          <w:rFonts w:ascii="Times New Roman" w:hAnsi="Times New Roman" w:cs="Times New Roman"/>
          <w:iCs/>
        </w:rPr>
        <w:t xml:space="preserve"> no longer informational</w:t>
      </w:r>
      <w:r w:rsidRPr="007D77CB">
        <w:rPr>
          <w:rFonts w:ascii="Times New Roman" w:hAnsi="Times New Roman" w:cs="Times New Roman"/>
          <w:iCs/>
        </w:rPr>
        <w:t>.</w:t>
      </w:r>
      <w:r w:rsidR="005F1078" w:rsidRPr="007D77CB">
        <w:rPr>
          <w:rFonts w:ascii="Times New Roman" w:hAnsi="Times New Roman" w:cs="Times New Roman"/>
          <w:iCs/>
        </w:rPr>
        <w:t xml:space="preserve"> </w:t>
      </w:r>
      <w:hyperlink r:id="rId24" w:history="1">
        <w:r w:rsidR="00A27C5F" w:rsidRPr="00A032F6">
          <w:rPr>
            <w:rStyle w:val="Hyperlink"/>
            <w:rFonts w:ascii="Times New Roman" w:hAnsi="Times New Roman" w:cs="Times New Roman"/>
          </w:rPr>
          <w:t>All Provider Bulletin 286</w:t>
        </w:r>
      </w:hyperlink>
      <w:r w:rsidR="00A27C5F" w:rsidRPr="00490EC3">
        <w:rPr>
          <w:rFonts w:ascii="Times New Roman" w:hAnsi="Times New Roman"/>
          <w:iCs/>
        </w:rPr>
        <w:t xml:space="preserve"> </w:t>
      </w:r>
      <w:r w:rsidR="00A27C5F" w:rsidRPr="007D77CB">
        <w:rPr>
          <w:rFonts w:ascii="Times New Roman" w:hAnsi="Times New Roman"/>
          <w:iCs/>
        </w:rPr>
        <w:t>has the details of the claim edit numbers and their reasons.</w:t>
      </w:r>
    </w:p>
    <w:p w14:paraId="6CD28609" w14:textId="77777777" w:rsidR="005F1078" w:rsidRPr="007D77CB" w:rsidRDefault="005F1078" w:rsidP="00565328">
      <w:pPr>
        <w:pStyle w:val="ListParagraph"/>
        <w:spacing w:after="0" w:line="240" w:lineRule="auto"/>
        <w:rPr>
          <w:iCs/>
        </w:rPr>
      </w:pPr>
    </w:p>
    <w:p w14:paraId="2B2C83E5" w14:textId="738EFA29" w:rsidR="00FA2B7F" w:rsidRPr="00490EC3" w:rsidRDefault="007C36B1" w:rsidP="00672D25">
      <w:pPr>
        <w:rPr>
          <w:b/>
          <w:iCs/>
        </w:rPr>
      </w:pPr>
      <w:r w:rsidRPr="00490EC3">
        <w:rPr>
          <w:b/>
          <w:iCs/>
        </w:rPr>
        <w:t>When</w:t>
      </w:r>
      <w:r w:rsidR="00C249B8" w:rsidRPr="00490EC3">
        <w:rPr>
          <w:b/>
          <w:iCs/>
        </w:rPr>
        <w:t xml:space="preserve"> did </w:t>
      </w:r>
      <w:r w:rsidR="00FA2B7F" w:rsidRPr="00490EC3">
        <w:rPr>
          <w:b/>
          <w:iCs/>
        </w:rPr>
        <w:t xml:space="preserve">MassHealth </w:t>
      </w:r>
      <w:r w:rsidR="00C249B8" w:rsidRPr="00490EC3">
        <w:rPr>
          <w:b/>
          <w:iCs/>
        </w:rPr>
        <w:t>begin to deny claims due to ORP requirements</w:t>
      </w:r>
      <w:r w:rsidR="00FA2B7F" w:rsidRPr="00490EC3">
        <w:rPr>
          <w:b/>
          <w:iCs/>
        </w:rPr>
        <w:t>?</w:t>
      </w:r>
    </w:p>
    <w:p w14:paraId="65CCA5DB" w14:textId="4D792D67" w:rsidR="00932818" w:rsidRPr="00F02632" w:rsidRDefault="00A440F3" w:rsidP="00F02632">
      <w:pPr>
        <w:pStyle w:val="ListParagraph"/>
        <w:numPr>
          <w:ilvl w:val="0"/>
          <w:numId w:val="18"/>
        </w:numPr>
        <w:spacing w:after="0" w:line="240" w:lineRule="auto"/>
        <w:ind w:left="720"/>
        <w:rPr>
          <w:rFonts w:ascii="Times New Roman" w:hAnsi="Times New Roman" w:cs="Times New Roman"/>
        </w:rPr>
      </w:pPr>
      <w:hyperlink r:id="rId25" w:history="1">
        <w:r w:rsidRPr="00A032F6">
          <w:rPr>
            <w:rStyle w:val="Hyperlink"/>
            <w:rFonts w:ascii="Times New Roman" w:hAnsi="Times New Roman" w:cs="Times New Roman"/>
            <w:iCs/>
          </w:rPr>
          <w:t xml:space="preserve">All </w:t>
        </w:r>
        <w:r w:rsidR="00932818" w:rsidRPr="00A032F6">
          <w:rPr>
            <w:rStyle w:val="Hyperlink"/>
            <w:rFonts w:ascii="Times New Roman" w:hAnsi="Times New Roman" w:cs="Times New Roman"/>
            <w:iCs/>
          </w:rPr>
          <w:t xml:space="preserve">Provider </w:t>
        </w:r>
        <w:r w:rsidR="00932818" w:rsidRPr="00A032F6">
          <w:rPr>
            <w:rStyle w:val="Hyperlink"/>
            <w:rFonts w:ascii="Times New Roman" w:hAnsi="Times New Roman" w:cs="Times New Roman"/>
          </w:rPr>
          <w:t>Bulletin</w:t>
        </w:r>
        <w:r w:rsidR="008A5E4C" w:rsidRPr="00A032F6">
          <w:rPr>
            <w:rStyle w:val="Hyperlink"/>
            <w:rFonts w:ascii="Times New Roman" w:hAnsi="Times New Roman" w:cs="Times New Roman"/>
          </w:rPr>
          <w:t>s</w:t>
        </w:r>
        <w:r w:rsidR="00932818" w:rsidRPr="00A032F6">
          <w:rPr>
            <w:rStyle w:val="Hyperlink"/>
            <w:rFonts w:ascii="Times New Roman" w:hAnsi="Times New Roman" w:cs="Times New Roman"/>
            <w:iCs/>
          </w:rPr>
          <w:t xml:space="preserve"> </w:t>
        </w:r>
        <w:r w:rsidR="000C5463" w:rsidRPr="00A032F6">
          <w:rPr>
            <w:rStyle w:val="Hyperlink"/>
            <w:rFonts w:ascii="Times New Roman" w:hAnsi="Times New Roman" w:cs="Times New Roman"/>
          </w:rPr>
          <w:t>361</w:t>
        </w:r>
        <w:r w:rsidR="00B50129" w:rsidRPr="00A032F6">
          <w:rPr>
            <w:rStyle w:val="Hyperlink"/>
            <w:rFonts w:ascii="Times New Roman" w:hAnsi="Times New Roman" w:cs="Times New Roman"/>
            <w:iCs/>
          </w:rPr>
          <w:t xml:space="preserve"> </w:t>
        </w:r>
        <w:r w:rsidR="00094FD9" w:rsidRPr="00A032F6">
          <w:rPr>
            <w:rStyle w:val="Hyperlink"/>
            <w:rFonts w:ascii="Times New Roman" w:hAnsi="Times New Roman" w:cs="Times New Roman"/>
            <w:iCs/>
          </w:rPr>
          <w:t>and</w:t>
        </w:r>
        <w:r w:rsidR="008A5E4C" w:rsidRPr="00A032F6">
          <w:rPr>
            <w:rStyle w:val="Hyperlink"/>
            <w:rFonts w:ascii="Times New Roman" w:hAnsi="Times New Roman" w:cs="Times New Roman"/>
            <w:iCs/>
          </w:rPr>
          <w:t xml:space="preserve"> </w:t>
        </w:r>
        <w:r w:rsidR="001F1D5E" w:rsidRPr="00A032F6">
          <w:rPr>
            <w:rStyle w:val="Hyperlink"/>
            <w:rFonts w:ascii="Times New Roman" w:hAnsi="Times New Roman" w:cs="Times New Roman"/>
          </w:rPr>
          <w:t>376</w:t>
        </w:r>
      </w:hyperlink>
      <w:r w:rsidR="008A5E4C">
        <w:rPr>
          <w:rFonts w:ascii="Times New Roman" w:hAnsi="Times New Roman" w:cs="Times New Roman"/>
        </w:rPr>
        <w:t xml:space="preserve"> </w:t>
      </w:r>
      <w:r w:rsidR="007D79EA">
        <w:rPr>
          <w:rFonts w:ascii="Times New Roman" w:hAnsi="Times New Roman" w:cs="Times New Roman"/>
        </w:rPr>
        <w:t xml:space="preserve">include </w:t>
      </w:r>
      <w:r w:rsidR="00932818" w:rsidRPr="00F02632">
        <w:rPr>
          <w:rFonts w:ascii="Times New Roman" w:hAnsi="Times New Roman" w:cs="Times New Roman"/>
        </w:rPr>
        <w:t xml:space="preserve">the </w:t>
      </w:r>
      <w:r w:rsidR="00073DA9">
        <w:rPr>
          <w:rFonts w:ascii="Times New Roman" w:hAnsi="Times New Roman" w:cs="Times New Roman"/>
        </w:rPr>
        <w:t xml:space="preserve">dates that MassHealth began to deny claims </w:t>
      </w:r>
      <w:r w:rsidR="00932818" w:rsidRPr="00F02632">
        <w:rPr>
          <w:rFonts w:ascii="Times New Roman" w:hAnsi="Times New Roman" w:cs="Times New Roman"/>
        </w:rPr>
        <w:t>that do not meet the ORP requirements</w:t>
      </w:r>
      <w:r w:rsidR="0096517B" w:rsidRPr="00F02632">
        <w:rPr>
          <w:rFonts w:ascii="Times New Roman" w:hAnsi="Times New Roman" w:cs="Times New Roman"/>
        </w:rPr>
        <w:t>.</w:t>
      </w:r>
    </w:p>
    <w:p w14:paraId="7703AF34" w14:textId="3F13F21D" w:rsidR="00FA2B7F" w:rsidRPr="00490EC3" w:rsidRDefault="00FA2B7F" w:rsidP="005C1F74">
      <w:pPr>
        <w:spacing w:before="120" w:after="240" w:line="240" w:lineRule="auto"/>
        <w:rPr>
          <w:b/>
          <w:iCs/>
        </w:rPr>
      </w:pPr>
      <w:r w:rsidRPr="00490EC3">
        <w:rPr>
          <w:b/>
          <w:iCs/>
        </w:rPr>
        <w:t>Once the edits have been set to deny</w:t>
      </w:r>
      <w:r w:rsidR="004D52C3" w:rsidRPr="00490EC3">
        <w:rPr>
          <w:b/>
          <w:iCs/>
        </w:rPr>
        <w:t>,</w:t>
      </w:r>
      <w:r w:rsidRPr="00490EC3">
        <w:rPr>
          <w:b/>
          <w:iCs/>
        </w:rPr>
        <w:t xml:space="preserve"> will</w:t>
      </w:r>
      <w:r w:rsidR="0051477E" w:rsidRPr="00490EC3">
        <w:rPr>
          <w:b/>
          <w:iCs/>
        </w:rPr>
        <w:t xml:space="preserve"> </w:t>
      </w:r>
      <w:r w:rsidR="00197FF7" w:rsidRPr="00490EC3">
        <w:rPr>
          <w:b/>
          <w:iCs/>
        </w:rPr>
        <w:t xml:space="preserve">MassHealth </w:t>
      </w:r>
      <w:r w:rsidR="0051477E" w:rsidRPr="00490EC3">
        <w:rPr>
          <w:b/>
          <w:iCs/>
        </w:rPr>
        <w:t xml:space="preserve">Customer Service </w:t>
      </w:r>
      <w:r w:rsidRPr="00490EC3">
        <w:rPr>
          <w:b/>
          <w:iCs/>
        </w:rPr>
        <w:t>be able to tell us if the</w:t>
      </w:r>
      <w:r w:rsidR="00D0124E" w:rsidRPr="00490EC3">
        <w:rPr>
          <w:b/>
          <w:iCs/>
        </w:rPr>
        <w:t xml:space="preserve"> Authorized</w:t>
      </w:r>
      <w:r w:rsidRPr="00490EC3">
        <w:rPr>
          <w:b/>
          <w:iCs/>
        </w:rPr>
        <w:t xml:space="preserve"> </w:t>
      </w:r>
      <w:r w:rsidR="00504837" w:rsidRPr="00490EC3">
        <w:rPr>
          <w:b/>
          <w:iCs/>
        </w:rPr>
        <w:t xml:space="preserve">ORP </w:t>
      </w:r>
      <w:r w:rsidR="00D0124E" w:rsidRPr="00490EC3">
        <w:rPr>
          <w:b/>
          <w:iCs/>
        </w:rPr>
        <w:t>P</w:t>
      </w:r>
      <w:r w:rsidR="00504837" w:rsidRPr="00490EC3">
        <w:rPr>
          <w:b/>
          <w:iCs/>
        </w:rPr>
        <w:t>roviders</w:t>
      </w:r>
      <w:r w:rsidRPr="00490EC3">
        <w:rPr>
          <w:b/>
          <w:iCs/>
        </w:rPr>
        <w:t xml:space="preserve"> are </w:t>
      </w:r>
      <w:r w:rsidR="00504837" w:rsidRPr="00490EC3">
        <w:rPr>
          <w:b/>
          <w:iCs/>
        </w:rPr>
        <w:t>enrolled with MassHealth</w:t>
      </w:r>
      <w:r w:rsidRPr="00490EC3">
        <w:rPr>
          <w:b/>
          <w:iCs/>
        </w:rPr>
        <w:t xml:space="preserve">? Do we have any recourse for </w:t>
      </w:r>
      <w:proofErr w:type="gramStart"/>
      <w:r w:rsidRPr="00490EC3">
        <w:rPr>
          <w:b/>
          <w:iCs/>
        </w:rPr>
        <w:t>a denial</w:t>
      </w:r>
      <w:proofErr w:type="gramEnd"/>
      <w:r w:rsidRPr="00490EC3">
        <w:rPr>
          <w:b/>
          <w:iCs/>
        </w:rPr>
        <w:t xml:space="preserve">? Can we </w:t>
      </w:r>
      <w:proofErr w:type="gramStart"/>
      <w:r w:rsidRPr="00490EC3">
        <w:rPr>
          <w:b/>
          <w:iCs/>
        </w:rPr>
        <w:t>resubmit</w:t>
      </w:r>
      <w:proofErr w:type="gramEnd"/>
      <w:r w:rsidRPr="00490EC3">
        <w:rPr>
          <w:b/>
          <w:iCs/>
        </w:rPr>
        <w:t xml:space="preserve"> the claims in MMIS? </w:t>
      </w:r>
    </w:p>
    <w:p w14:paraId="3F457997" w14:textId="14D49D86" w:rsidR="000B6E42" w:rsidRPr="00E44A20" w:rsidRDefault="00FA2B7F" w:rsidP="00397D5C">
      <w:pPr>
        <w:pStyle w:val="ListParagraph"/>
        <w:numPr>
          <w:ilvl w:val="0"/>
          <w:numId w:val="18"/>
        </w:numPr>
        <w:spacing w:after="0" w:line="240" w:lineRule="exact"/>
      </w:pPr>
      <w:r w:rsidRPr="007D1509">
        <w:rPr>
          <w:rFonts w:ascii="Times New Roman" w:hAnsi="Times New Roman" w:cs="Times New Roman"/>
        </w:rPr>
        <w:t>Yes</w:t>
      </w:r>
      <w:r w:rsidR="004D52C3" w:rsidRPr="007D1509">
        <w:rPr>
          <w:rFonts w:ascii="Times New Roman" w:hAnsi="Times New Roman" w:cs="Times New Roman"/>
        </w:rPr>
        <w:t>,</w:t>
      </w:r>
      <w:r w:rsidRPr="007D1509">
        <w:rPr>
          <w:rFonts w:ascii="Times New Roman" w:hAnsi="Times New Roman" w:cs="Times New Roman"/>
        </w:rPr>
        <w:t xml:space="preserve"> </w:t>
      </w:r>
      <w:r w:rsidR="001863A3">
        <w:rPr>
          <w:rFonts w:ascii="Times New Roman" w:hAnsi="Times New Roman" w:cs="Times New Roman"/>
        </w:rPr>
        <w:t>MassHealth</w:t>
      </w:r>
      <w:r w:rsidR="0051477E" w:rsidRPr="0051477E">
        <w:rPr>
          <w:rFonts w:ascii="Times New Roman" w:hAnsi="Times New Roman" w:cs="Times New Roman"/>
        </w:rPr>
        <w:t xml:space="preserve"> Customer Service </w:t>
      </w:r>
      <w:r w:rsidRPr="007D1509">
        <w:rPr>
          <w:rFonts w:ascii="Times New Roman" w:hAnsi="Times New Roman" w:cs="Times New Roman"/>
        </w:rPr>
        <w:t xml:space="preserve">will be able to assist you with questions </w:t>
      </w:r>
      <w:r w:rsidR="004036B5">
        <w:rPr>
          <w:rFonts w:ascii="Times New Roman" w:hAnsi="Times New Roman" w:cs="Times New Roman"/>
        </w:rPr>
        <w:t>regarding</w:t>
      </w:r>
      <w:r w:rsidRPr="007D1509">
        <w:rPr>
          <w:rFonts w:ascii="Times New Roman" w:hAnsi="Times New Roman" w:cs="Times New Roman"/>
        </w:rPr>
        <w:t xml:space="preserve"> claim denial</w:t>
      </w:r>
      <w:r w:rsidR="004036B5">
        <w:rPr>
          <w:rFonts w:ascii="Times New Roman" w:hAnsi="Times New Roman" w:cs="Times New Roman"/>
        </w:rPr>
        <w:t>s</w:t>
      </w:r>
      <w:r w:rsidR="00504837" w:rsidRPr="007D1509">
        <w:rPr>
          <w:rFonts w:ascii="Times New Roman" w:hAnsi="Times New Roman" w:cs="Times New Roman"/>
        </w:rPr>
        <w:t xml:space="preserve">, including whether a particular </w:t>
      </w:r>
      <w:r w:rsidR="001775D7">
        <w:rPr>
          <w:rFonts w:ascii="Times New Roman" w:hAnsi="Times New Roman" w:cs="Times New Roman"/>
        </w:rPr>
        <w:t xml:space="preserve">Authorized </w:t>
      </w:r>
      <w:r w:rsidR="00504837" w:rsidRPr="007D1509">
        <w:rPr>
          <w:rFonts w:ascii="Times New Roman" w:hAnsi="Times New Roman" w:cs="Times New Roman"/>
        </w:rPr>
        <w:t xml:space="preserve">ORP </w:t>
      </w:r>
      <w:r w:rsidR="001775D7">
        <w:rPr>
          <w:rFonts w:ascii="Times New Roman" w:hAnsi="Times New Roman" w:cs="Times New Roman"/>
        </w:rPr>
        <w:t>P</w:t>
      </w:r>
      <w:r w:rsidR="00504837" w:rsidRPr="007D1509">
        <w:rPr>
          <w:rFonts w:ascii="Times New Roman" w:hAnsi="Times New Roman" w:cs="Times New Roman"/>
        </w:rPr>
        <w:t>rovider is enrolled with MassHealth</w:t>
      </w:r>
      <w:r w:rsidRPr="007D1509">
        <w:rPr>
          <w:rFonts w:ascii="Times New Roman" w:hAnsi="Times New Roman" w:cs="Times New Roman"/>
        </w:rPr>
        <w:t xml:space="preserve">. The standard claim resubmission procedures </w:t>
      </w:r>
      <w:r w:rsidR="009C082F">
        <w:rPr>
          <w:rFonts w:ascii="Times New Roman" w:hAnsi="Times New Roman" w:cs="Times New Roman"/>
        </w:rPr>
        <w:t>have not changed</w:t>
      </w:r>
      <w:r w:rsidRPr="007D1509">
        <w:rPr>
          <w:rFonts w:ascii="Times New Roman" w:hAnsi="Times New Roman" w:cs="Times New Roman"/>
        </w:rPr>
        <w:t>. You may resubmit the claim with the appropriate ORP NPI</w:t>
      </w:r>
      <w:r w:rsidR="0096517B" w:rsidRPr="007D1509">
        <w:rPr>
          <w:rFonts w:ascii="Times New Roman" w:hAnsi="Times New Roman" w:cs="Times New Roman"/>
        </w:rPr>
        <w:t xml:space="preserve"> in accordance with the timelines and other requirements established in MassHealth regulations and guidance</w:t>
      </w:r>
      <w:r w:rsidR="004036B5">
        <w:rPr>
          <w:rFonts w:ascii="Times New Roman" w:hAnsi="Times New Roman" w:cs="Times New Roman"/>
        </w:rPr>
        <w:t>. However, for the claim to be payable,</w:t>
      </w:r>
      <w:r w:rsidR="003B4F9C">
        <w:rPr>
          <w:rFonts w:ascii="Times New Roman" w:hAnsi="Times New Roman" w:cs="Times New Roman"/>
        </w:rPr>
        <w:t xml:space="preserve"> </w:t>
      </w:r>
      <w:r w:rsidR="00A6772F">
        <w:rPr>
          <w:rFonts w:ascii="Times New Roman" w:hAnsi="Times New Roman" w:cs="Times New Roman"/>
        </w:rPr>
        <w:t>the</w:t>
      </w:r>
      <w:r w:rsidR="00D35A52">
        <w:rPr>
          <w:rFonts w:ascii="Times New Roman" w:hAnsi="Times New Roman" w:cs="Times New Roman"/>
        </w:rPr>
        <w:t xml:space="preserve"> Authorized</w:t>
      </w:r>
      <w:r w:rsidR="00A6772F">
        <w:rPr>
          <w:rFonts w:ascii="Times New Roman" w:hAnsi="Times New Roman" w:cs="Times New Roman"/>
        </w:rPr>
        <w:t xml:space="preserve"> ORP </w:t>
      </w:r>
      <w:r w:rsidR="00D35A52">
        <w:rPr>
          <w:rFonts w:ascii="Times New Roman" w:hAnsi="Times New Roman" w:cs="Times New Roman"/>
        </w:rPr>
        <w:t>P</w:t>
      </w:r>
      <w:r w:rsidR="00A6772F">
        <w:rPr>
          <w:rFonts w:ascii="Times New Roman" w:hAnsi="Times New Roman" w:cs="Times New Roman"/>
        </w:rPr>
        <w:t xml:space="preserve">rovider </w:t>
      </w:r>
      <w:r w:rsidR="007D79EA">
        <w:rPr>
          <w:rFonts w:ascii="Times New Roman" w:hAnsi="Times New Roman" w:cs="Times New Roman"/>
        </w:rPr>
        <w:t>must be</w:t>
      </w:r>
      <w:r w:rsidR="00A6772F">
        <w:rPr>
          <w:rFonts w:ascii="Times New Roman" w:hAnsi="Times New Roman" w:cs="Times New Roman"/>
        </w:rPr>
        <w:t xml:space="preserve"> enrolled with MassHealth as of the date of service</w:t>
      </w:r>
      <w:r w:rsidRPr="007D1509">
        <w:rPr>
          <w:rFonts w:ascii="Times New Roman" w:hAnsi="Times New Roman" w:cs="Times New Roman"/>
        </w:rPr>
        <w:t xml:space="preserve">. As noted above, you should </w:t>
      </w:r>
      <w:r w:rsidR="00B24A17">
        <w:rPr>
          <w:rFonts w:ascii="Times New Roman" w:hAnsi="Times New Roman" w:cs="Times New Roman"/>
        </w:rPr>
        <w:t>check</w:t>
      </w:r>
      <w:r w:rsidRPr="007D1509">
        <w:rPr>
          <w:rFonts w:ascii="Times New Roman" w:hAnsi="Times New Roman" w:cs="Times New Roman"/>
        </w:rPr>
        <w:t xml:space="preserve"> that anyone who may order or refer to you is enrolled with MassHealth.</w:t>
      </w:r>
    </w:p>
    <w:p w14:paraId="60159F49" w14:textId="60D0FE5B" w:rsidR="000123FE" w:rsidRPr="00397D5C" w:rsidRDefault="000123FE" w:rsidP="000123FE">
      <w:pPr>
        <w:pStyle w:val="ListParagraph"/>
        <w:spacing w:after="0" w:line="240" w:lineRule="exact"/>
        <w:ind w:left="1080"/>
        <w:rPr>
          <w:rFonts w:ascii="Times New Roman" w:hAnsi="Times New Roman" w:cs="Times New Roman"/>
        </w:rPr>
      </w:pPr>
    </w:p>
    <w:p w14:paraId="52D61E95" w14:textId="77777777" w:rsidR="004D164C" w:rsidRDefault="004D164C" w:rsidP="005C1F74">
      <w:pPr>
        <w:spacing w:before="120" w:after="240" w:line="240" w:lineRule="auto"/>
        <w:rPr>
          <w:b/>
          <w:iCs/>
        </w:rPr>
      </w:pPr>
    </w:p>
    <w:p w14:paraId="65729127" w14:textId="1DE2B4CC" w:rsidR="00504837" w:rsidRPr="00490EC3" w:rsidRDefault="00504837" w:rsidP="005C1F74">
      <w:pPr>
        <w:spacing w:before="120" w:after="240" w:line="240" w:lineRule="auto"/>
        <w:rPr>
          <w:b/>
          <w:iCs/>
        </w:rPr>
      </w:pPr>
      <w:r w:rsidRPr="00490EC3">
        <w:rPr>
          <w:b/>
          <w:iCs/>
        </w:rPr>
        <w:t xml:space="preserve">Is the NPI of the </w:t>
      </w:r>
      <w:r w:rsidR="009A5119" w:rsidRPr="00490EC3">
        <w:rPr>
          <w:b/>
          <w:iCs/>
        </w:rPr>
        <w:t xml:space="preserve">Authorized </w:t>
      </w:r>
      <w:r w:rsidRPr="00490EC3">
        <w:rPr>
          <w:b/>
          <w:iCs/>
        </w:rPr>
        <w:t xml:space="preserve">ORP </w:t>
      </w:r>
      <w:r w:rsidR="009A5119" w:rsidRPr="00490EC3">
        <w:rPr>
          <w:b/>
          <w:iCs/>
        </w:rPr>
        <w:t>P</w:t>
      </w:r>
      <w:r w:rsidRPr="00490EC3">
        <w:rPr>
          <w:b/>
          <w:iCs/>
        </w:rPr>
        <w:t>rovider required on the claim level or on the service line level of the EDI file?</w:t>
      </w:r>
    </w:p>
    <w:p w14:paraId="77376C7E" w14:textId="40B56E81" w:rsidR="00504837" w:rsidRDefault="00504837" w:rsidP="00504837">
      <w:pPr>
        <w:pStyle w:val="ListParagraph"/>
        <w:numPr>
          <w:ilvl w:val="0"/>
          <w:numId w:val="4"/>
        </w:numPr>
        <w:spacing w:after="0" w:line="240" w:lineRule="exact"/>
        <w:rPr>
          <w:rFonts w:ascii="Times New Roman" w:hAnsi="Times New Roman" w:cs="Times New Roman"/>
          <w:bCs/>
        </w:rPr>
      </w:pPr>
      <w:r>
        <w:rPr>
          <w:rFonts w:ascii="Times New Roman" w:hAnsi="Times New Roman" w:cs="Times New Roman"/>
          <w:bCs/>
        </w:rPr>
        <w:t xml:space="preserve">For claims that </w:t>
      </w:r>
      <w:r w:rsidR="0096517B">
        <w:rPr>
          <w:rFonts w:ascii="Times New Roman" w:hAnsi="Times New Roman" w:cs="Times New Roman"/>
          <w:bCs/>
        </w:rPr>
        <w:t xml:space="preserve">include one or more services that </w:t>
      </w:r>
      <w:r>
        <w:rPr>
          <w:rFonts w:ascii="Times New Roman" w:hAnsi="Times New Roman" w:cs="Times New Roman"/>
          <w:bCs/>
        </w:rPr>
        <w:t>require an ordering provider, the NPI should be p</w:t>
      </w:r>
      <w:r w:rsidRPr="00504837">
        <w:rPr>
          <w:rFonts w:ascii="Times New Roman" w:hAnsi="Times New Roman" w:cs="Times New Roman"/>
          <w:bCs/>
        </w:rPr>
        <w:t>opulate</w:t>
      </w:r>
      <w:r>
        <w:rPr>
          <w:rFonts w:ascii="Times New Roman" w:hAnsi="Times New Roman" w:cs="Times New Roman"/>
          <w:bCs/>
        </w:rPr>
        <w:t>d</w:t>
      </w:r>
      <w:r w:rsidRPr="00504837">
        <w:rPr>
          <w:rFonts w:ascii="Times New Roman" w:hAnsi="Times New Roman" w:cs="Times New Roman"/>
          <w:bCs/>
        </w:rPr>
        <w:t xml:space="preserve"> in the service line level</w:t>
      </w:r>
      <w:r w:rsidR="00CD7DF0">
        <w:rPr>
          <w:rFonts w:ascii="Times New Roman" w:hAnsi="Times New Roman" w:cs="Times New Roman"/>
          <w:bCs/>
        </w:rPr>
        <w:t>.</w:t>
      </w:r>
      <w:r w:rsidRPr="00504837">
        <w:rPr>
          <w:rFonts w:ascii="Times New Roman" w:hAnsi="Times New Roman" w:cs="Times New Roman"/>
          <w:bCs/>
        </w:rPr>
        <w:t xml:space="preserve"> </w:t>
      </w:r>
    </w:p>
    <w:p w14:paraId="319B557C" w14:textId="672CC783" w:rsidR="000123FE" w:rsidRPr="00853C57" w:rsidRDefault="00504837" w:rsidP="00853C57">
      <w:pPr>
        <w:pStyle w:val="ListParagraph"/>
        <w:numPr>
          <w:ilvl w:val="0"/>
          <w:numId w:val="4"/>
        </w:numPr>
        <w:spacing w:after="0" w:line="240" w:lineRule="exact"/>
        <w:rPr>
          <w:rFonts w:ascii="Times New Roman" w:hAnsi="Times New Roman" w:cs="Times New Roman"/>
          <w:bCs/>
        </w:rPr>
      </w:pPr>
      <w:r>
        <w:rPr>
          <w:rFonts w:ascii="Times New Roman" w:hAnsi="Times New Roman" w:cs="Times New Roman"/>
          <w:bCs/>
        </w:rPr>
        <w:t xml:space="preserve">For claims that </w:t>
      </w:r>
      <w:r w:rsidR="0096517B">
        <w:rPr>
          <w:rFonts w:ascii="Times New Roman" w:hAnsi="Times New Roman" w:cs="Times New Roman"/>
          <w:bCs/>
        </w:rPr>
        <w:t xml:space="preserve">include one or more services that </w:t>
      </w:r>
      <w:r>
        <w:rPr>
          <w:rFonts w:ascii="Times New Roman" w:hAnsi="Times New Roman" w:cs="Times New Roman"/>
          <w:bCs/>
        </w:rPr>
        <w:t xml:space="preserve">require a </w:t>
      </w:r>
      <w:r w:rsidRPr="00504837">
        <w:rPr>
          <w:rFonts w:ascii="Times New Roman" w:hAnsi="Times New Roman" w:cs="Times New Roman"/>
          <w:bCs/>
        </w:rPr>
        <w:t>referring provider</w:t>
      </w:r>
      <w:r>
        <w:rPr>
          <w:rFonts w:ascii="Times New Roman" w:hAnsi="Times New Roman" w:cs="Times New Roman"/>
          <w:bCs/>
        </w:rPr>
        <w:t xml:space="preserve">, the NPI should be populated in </w:t>
      </w:r>
      <w:r w:rsidRPr="00504837">
        <w:rPr>
          <w:rFonts w:ascii="Times New Roman" w:hAnsi="Times New Roman" w:cs="Times New Roman"/>
          <w:bCs/>
        </w:rPr>
        <w:t>the claim level</w:t>
      </w:r>
      <w:r w:rsidR="00CD7DF0">
        <w:rPr>
          <w:rFonts w:ascii="Times New Roman" w:hAnsi="Times New Roman" w:cs="Times New Roman"/>
          <w:bCs/>
        </w:rPr>
        <w:t>.</w:t>
      </w:r>
    </w:p>
    <w:p w14:paraId="477313EA" w14:textId="6DF6D6CD" w:rsidR="00504837" w:rsidRPr="00490EC3" w:rsidRDefault="00DD5E35" w:rsidP="000B6E42">
      <w:pPr>
        <w:spacing w:before="240" w:after="240" w:line="240" w:lineRule="auto"/>
        <w:rPr>
          <w:b/>
          <w:iCs/>
        </w:rPr>
      </w:pPr>
      <w:r w:rsidRPr="00490EC3">
        <w:rPr>
          <w:b/>
          <w:iCs/>
        </w:rPr>
        <w:t>In w</w:t>
      </w:r>
      <w:r w:rsidR="00504837" w:rsidRPr="00490EC3">
        <w:rPr>
          <w:b/>
          <w:iCs/>
        </w:rPr>
        <w:t xml:space="preserve">hich loop and segment </w:t>
      </w:r>
      <w:r w:rsidRPr="00490EC3">
        <w:rPr>
          <w:b/>
          <w:iCs/>
        </w:rPr>
        <w:t xml:space="preserve">should </w:t>
      </w:r>
      <w:r w:rsidR="00504837" w:rsidRPr="00490EC3">
        <w:rPr>
          <w:b/>
          <w:iCs/>
        </w:rPr>
        <w:t xml:space="preserve">the </w:t>
      </w:r>
      <w:r w:rsidRPr="00490EC3">
        <w:rPr>
          <w:b/>
          <w:iCs/>
        </w:rPr>
        <w:t xml:space="preserve">NPI of the </w:t>
      </w:r>
      <w:r w:rsidR="00080AB0" w:rsidRPr="00490EC3">
        <w:rPr>
          <w:b/>
          <w:iCs/>
        </w:rPr>
        <w:t xml:space="preserve">Authorized </w:t>
      </w:r>
      <w:r w:rsidRPr="00490EC3">
        <w:rPr>
          <w:b/>
          <w:iCs/>
        </w:rPr>
        <w:t>ORP</w:t>
      </w:r>
      <w:r w:rsidR="00504837" w:rsidRPr="00490EC3">
        <w:rPr>
          <w:b/>
          <w:iCs/>
        </w:rPr>
        <w:t xml:space="preserve"> </w:t>
      </w:r>
      <w:r w:rsidR="00080AB0" w:rsidRPr="00490EC3">
        <w:rPr>
          <w:b/>
          <w:iCs/>
        </w:rPr>
        <w:t>P</w:t>
      </w:r>
      <w:r w:rsidR="00504837" w:rsidRPr="00490EC3">
        <w:rPr>
          <w:b/>
          <w:iCs/>
        </w:rPr>
        <w:t>rovider be submitted in the 837P and/or 837I 5010 file?</w:t>
      </w:r>
    </w:p>
    <w:p w14:paraId="24CFCAE1" w14:textId="77777777" w:rsidR="00504837" w:rsidRPr="00DD5E35" w:rsidRDefault="00DD5E35" w:rsidP="00504837">
      <w:pPr>
        <w:pStyle w:val="ListParagraph"/>
        <w:numPr>
          <w:ilvl w:val="0"/>
          <w:numId w:val="4"/>
        </w:numPr>
        <w:spacing w:after="0" w:line="240" w:lineRule="exact"/>
        <w:rPr>
          <w:rFonts w:ascii="Times New Roman" w:hAnsi="Times New Roman" w:cs="Times New Roman"/>
          <w:bCs/>
        </w:rPr>
      </w:pPr>
      <w:r>
        <w:rPr>
          <w:rFonts w:ascii="Times New Roman" w:hAnsi="Times New Roman" w:cs="Times New Roman"/>
          <w:bCs/>
        </w:rPr>
        <w:t xml:space="preserve">In </w:t>
      </w:r>
      <w:proofErr w:type="gramStart"/>
      <w:r>
        <w:rPr>
          <w:rFonts w:ascii="Times New Roman" w:hAnsi="Times New Roman" w:cs="Times New Roman"/>
          <w:bCs/>
        </w:rPr>
        <w:t xml:space="preserve">an </w:t>
      </w:r>
      <w:r w:rsidR="00504837" w:rsidRPr="00DD5E35">
        <w:rPr>
          <w:rFonts w:ascii="Times New Roman" w:hAnsi="Times New Roman" w:cs="Times New Roman"/>
          <w:bCs/>
        </w:rPr>
        <w:t>837</w:t>
      </w:r>
      <w:proofErr w:type="gramEnd"/>
      <w:r w:rsidR="00504837" w:rsidRPr="00DD5E35">
        <w:rPr>
          <w:rFonts w:ascii="Times New Roman" w:hAnsi="Times New Roman" w:cs="Times New Roman"/>
          <w:bCs/>
        </w:rPr>
        <w:t xml:space="preserve"> professional </w:t>
      </w:r>
      <w:r>
        <w:rPr>
          <w:rFonts w:ascii="Times New Roman" w:hAnsi="Times New Roman" w:cs="Times New Roman"/>
          <w:bCs/>
        </w:rPr>
        <w:t>claim</w:t>
      </w:r>
    </w:p>
    <w:p w14:paraId="52A6EF88" w14:textId="77777777" w:rsidR="00504837" w:rsidRPr="00DD5E35" w:rsidRDefault="00504837" w:rsidP="00DD5E35">
      <w:pPr>
        <w:pStyle w:val="ListParagraph"/>
        <w:numPr>
          <w:ilvl w:val="1"/>
          <w:numId w:val="4"/>
        </w:numPr>
        <w:spacing w:after="0" w:line="240" w:lineRule="exact"/>
        <w:rPr>
          <w:rFonts w:ascii="Times New Roman" w:hAnsi="Times New Roman" w:cs="Times New Roman"/>
          <w:bCs/>
        </w:rPr>
      </w:pPr>
      <w:r w:rsidRPr="00DD5E35">
        <w:rPr>
          <w:rFonts w:ascii="Times New Roman" w:hAnsi="Times New Roman" w:cs="Times New Roman"/>
          <w:bCs/>
        </w:rPr>
        <w:t>2310A NM1*DK – referring provider</w:t>
      </w:r>
    </w:p>
    <w:p w14:paraId="69400D6B" w14:textId="77777777" w:rsidR="00504837" w:rsidRPr="00DD5E35" w:rsidRDefault="00504837" w:rsidP="00DD5E35">
      <w:pPr>
        <w:pStyle w:val="ListParagraph"/>
        <w:numPr>
          <w:ilvl w:val="1"/>
          <w:numId w:val="4"/>
        </w:numPr>
        <w:spacing w:after="0" w:line="240" w:lineRule="exact"/>
        <w:rPr>
          <w:rFonts w:ascii="Times New Roman" w:hAnsi="Times New Roman" w:cs="Times New Roman"/>
          <w:bCs/>
        </w:rPr>
      </w:pPr>
      <w:r w:rsidRPr="00DD5E35">
        <w:rPr>
          <w:rFonts w:ascii="Times New Roman" w:hAnsi="Times New Roman" w:cs="Times New Roman"/>
          <w:bCs/>
        </w:rPr>
        <w:t>2420E NM1*DN – ordering provider</w:t>
      </w:r>
    </w:p>
    <w:p w14:paraId="594FB9FB" w14:textId="77777777" w:rsidR="00504837" w:rsidRPr="00DD5E35" w:rsidRDefault="00DD5E35" w:rsidP="00504837">
      <w:pPr>
        <w:pStyle w:val="ListParagraph"/>
        <w:numPr>
          <w:ilvl w:val="0"/>
          <w:numId w:val="4"/>
        </w:numPr>
        <w:spacing w:after="0" w:line="240" w:lineRule="exact"/>
        <w:rPr>
          <w:rFonts w:ascii="Times New Roman" w:hAnsi="Times New Roman" w:cs="Times New Roman"/>
          <w:bCs/>
        </w:rPr>
      </w:pPr>
      <w:r>
        <w:rPr>
          <w:rFonts w:ascii="Times New Roman" w:hAnsi="Times New Roman" w:cs="Times New Roman"/>
          <w:bCs/>
        </w:rPr>
        <w:t xml:space="preserve">In </w:t>
      </w:r>
      <w:proofErr w:type="gramStart"/>
      <w:r>
        <w:rPr>
          <w:rFonts w:ascii="Times New Roman" w:hAnsi="Times New Roman" w:cs="Times New Roman"/>
          <w:bCs/>
        </w:rPr>
        <w:t xml:space="preserve">an </w:t>
      </w:r>
      <w:r w:rsidR="00504837" w:rsidRPr="00DD5E35">
        <w:rPr>
          <w:rFonts w:ascii="Times New Roman" w:hAnsi="Times New Roman" w:cs="Times New Roman"/>
          <w:bCs/>
        </w:rPr>
        <w:t>837</w:t>
      </w:r>
      <w:proofErr w:type="gramEnd"/>
      <w:r w:rsidR="00504837" w:rsidRPr="00DD5E35">
        <w:rPr>
          <w:rFonts w:ascii="Times New Roman" w:hAnsi="Times New Roman" w:cs="Times New Roman"/>
          <w:bCs/>
        </w:rPr>
        <w:t xml:space="preserve"> institutional</w:t>
      </w:r>
      <w:r>
        <w:rPr>
          <w:rFonts w:ascii="Times New Roman" w:hAnsi="Times New Roman" w:cs="Times New Roman"/>
          <w:bCs/>
        </w:rPr>
        <w:t xml:space="preserve"> claim</w:t>
      </w:r>
    </w:p>
    <w:p w14:paraId="629EB28A" w14:textId="77777777" w:rsidR="00504837" w:rsidRDefault="00504837" w:rsidP="00DD5E35">
      <w:pPr>
        <w:pStyle w:val="ListParagraph"/>
        <w:numPr>
          <w:ilvl w:val="1"/>
          <w:numId w:val="4"/>
        </w:numPr>
        <w:spacing w:after="0" w:line="240" w:lineRule="exact"/>
        <w:rPr>
          <w:rFonts w:ascii="Times New Roman" w:hAnsi="Times New Roman" w:cs="Times New Roman"/>
          <w:bCs/>
        </w:rPr>
      </w:pPr>
      <w:r w:rsidRPr="00DD5E35">
        <w:rPr>
          <w:rFonts w:ascii="Times New Roman" w:hAnsi="Times New Roman" w:cs="Times New Roman"/>
          <w:bCs/>
        </w:rPr>
        <w:t>2310F*DN referring provider</w:t>
      </w:r>
    </w:p>
    <w:p w14:paraId="7D344899" w14:textId="4FE37A2E" w:rsidR="00DD5E35" w:rsidRPr="00490EC3" w:rsidRDefault="00DD5E35" w:rsidP="000B6E42">
      <w:pPr>
        <w:spacing w:before="240" w:after="240" w:line="240" w:lineRule="auto"/>
        <w:rPr>
          <w:b/>
          <w:iCs/>
        </w:rPr>
      </w:pPr>
      <w:r w:rsidRPr="00490EC3">
        <w:rPr>
          <w:b/>
          <w:iCs/>
        </w:rPr>
        <w:t xml:space="preserve">Where should the </w:t>
      </w:r>
      <w:r w:rsidR="009651D2" w:rsidRPr="00490EC3">
        <w:rPr>
          <w:b/>
          <w:iCs/>
        </w:rPr>
        <w:t xml:space="preserve">Authorized </w:t>
      </w:r>
      <w:r w:rsidRPr="00490EC3">
        <w:rPr>
          <w:b/>
          <w:iCs/>
        </w:rPr>
        <w:t xml:space="preserve">ORP </w:t>
      </w:r>
      <w:r w:rsidR="009651D2" w:rsidRPr="00490EC3">
        <w:rPr>
          <w:b/>
          <w:iCs/>
        </w:rPr>
        <w:t>P</w:t>
      </w:r>
      <w:r w:rsidRPr="00490EC3">
        <w:rPr>
          <w:b/>
          <w:iCs/>
        </w:rPr>
        <w:t>rovider’s NPI be reported in electronic claim files?</w:t>
      </w:r>
    </w:p>
    <w:p w14:paraId="59D20812" w14:textId="5DF14E55" w:rsidR="00DD5E35" w:rsidRPr="00DD5E35" w:rsidRDefault="00DD5E35" w:rsidP="00DD5E35">
      <w:pPr>
        <w:pStyle w:val="ListParagraph"/>
        <w:numPr>
          <w:ilvl w:val="0"/>
          <w:numId w:val="8"/>
        </w:numPr>
        <w:rPr>
          <w:rFonts w:ascii="Times New Roman" w:hAnsi="Times New Roman" w:cs="Times New Roman"/>
        </w:rPr>
      </w:pPr>
      <w:r w:rsidRPr="00DD5E35">
        <w:rPr>
          <w:rFonts w:ascii="Times New Roman" w:hAnsi="Times New Roman" w:cs="Times New Roman"/>
        </w:rPr>
        <w:t xml:space="preserve">Professional claims that require a </w:t>
      </w:r>
      <w:r w:rsidR="00341DD3">
        <w:rPr>
          <w:rFonts w:ascii="Times New Roman" w:hAnsi="Times New Roman" w:cs="Times New Roman"/>
        </w:rPr>
        <w:t>Primary Care Clinician (</w:t>
      </w:r>
      <w:r w:rsidRPr="00DD5E35">
        <w:rPr>
          <w:rFonts w:ascii="Times New Roman" w:hAnsi="Times New Roman" w:cs="Times New Roman"/>
        </w:rPr>
        <w:t>PCC</w:t>
      </w:r>
      <w:r w:rsidR="00341DD3">
        <w:rPr>
          <w:rFonts w:ascii="Times New Roman" w:hAnsi="Times New Roman" w:cs="Times New Roman"/>
        </w:rPr>
        <w:t>)</w:t>
      </w:r>
      <w:r w:rsidR="00E9770D">
        <w:rPr>
          <w:rFonts w:ascii="Times New Roman" w:hAnsi="Times New Roman" w:cs="Times New Roman"/>
        </w:rPr>
        <w:t>/</w:t>
      </w:r>
      <w:r w:rsidR="00341DD3">
        <w:rPr>
          <w:rFonts w:ascii="Times New Roman" w:hAnsi="Times New Roman" w:cs="Times New Roman"/>
        </w:rPr>
        <w:t>Primary Care Accountable Care Organization (</w:t>
      </w:r>
      <w:r w:rsidR="00E9770D">
        <w:rPr>
          <w:rFonts w:ascii="Times New Roman" w:hAnsi="Times New Roman" w:cs="Times New Roman"/>
        </w:rPr>
        <w:t>PCACO</w:t>
      </w:r>
      <w:r w:rsidR="00341DD3">
        <w:rPr>
          <w:rFonts w:ascii="Times New Roman" w:hAnsi="Times New Roman" w:cs="Times New Roman"/>
        </w:rPr>
        <w:t>)</w:t>
      </w:r>
      <w:r w:rsidRPr="00DD5E35">
        <w:rPr>
          <w:rFonts w:ascii="Times New Roman" w:hAnsi="Times New Roman" w:cs="Times New Roman"/>
        </w:rPr>
        <w:t xml:space="preserve"> referral or include laboratory or diagnostic testing services should include the ORP </w:t>
      </w:r>
      <w:r w:rsidR="00A440F3">
        <w:rPr>
          <w:rFonts w:ascii="Times New Roman" w:hAnsi="Times New Roman" w:cs="Times New Roman"/>
        </w:rPr>
        <w:t>p</w:t>
      </w:r>
      <w:r w:rsidRPr="00DD5E35">
        <w:rPr>
          <w:rFonts w:ascii="Times New Roman" w:hAnsi="Times New Roman" w:cs="Times New Roman"/>
        </w:rPr>
        <w:t xml:space="preserve">rovider’s NPI in Loop 2310A. All other impacted </w:t>
      </w:r>
      <w:r w:rsidR="00CD7DF0">
        <w:rPr>
          <w:rFonts w:ascii="Times New Roman" w:hAnsi="Times New Roman" w:cs="Times New Roman"/>
        </w:rPr>
        <w:t>p</w:t>
      </w:r>
      <w:r w:rsidR="00CD7DF0" w:rsidRPr="00DD5E35">
        <w:rPr>
          <w:rFonts w:ascii="Times New Roman" w:hAnsi="Times New Roman" w:cs="Times New Roman"/>
        </w:rPr>
        <w:t xml:space="preserve">rofessional </w:t>
      </w:r>
      <w:r w:rsidRPr="00DD5E35">
        <w:rPr>
          <w:rFonts w:ascii="Times New Roman" w:hAnsi="Times New Roman" w:cs="Times New Roman"/>
        </w:rPr>
        <w:t xml:space="preserve">claim services should include the ORP </w:t>
      </w:r>
      <w:r w:rsidR="00A440F3">
        <w:rPr>
          <w:rFonts w:ascii="Times New Roman" w:hAnsi="Times New Roman" w:cs="Times New Roman"/>
        </w:rPr>
        <w:t>p</w:t>
      </w:r>
      <w:r w:rsidRPr="00DD5E35">
        <w:rPr>
          <w:rFonts w:ascii="Times New Roman" w:hAnsi="Times New Roman" w:cs="Times New Roman"/>
        </w:rPr>
        <w:t xml:space="preserve">rovider’s NPI in Loop 2420E.  </w:t>
      </w:r>
    </w:p>
    <w:p w14:paraId="698C895B" w14:textId="77777777" w:rsidR="00DD5E35" w:rsidRDefault="00DD5E35" w:rsidP="00A032F6">
      <w:pPr>
        <w:pStyle w:val="ListParagraph"/>
        <w:numPr>
          <w:ilvl w:val="0"/>
          <w:numId w:val="8"/>
        </w:numPr>
        <w:rPr>
          <w:rFonts w:ascii="Times New Roman" w:hAnsi="Times New Roman" w:cs="Times New Roman"/>
        </w:rPr>
      </w:pPr>
      <w:r w:rsidRPr="00DD5E35">
        <w:rPr>
          <w:rFonts w:ascii="Times New Roman" w:hAnsi="Times New Roman" w:cs="Times New Roman"/>
        </w:rPr>
        <w:t xml:space="preserve">Institutional claims for all impacted services should include the ORP </w:t>
      </w:r>
      <w:r w:rsidR="00A440F3">
        <w:rPr>
          <w:rFonts w:ascii="Times New Roman" w:hAnsi="Times New Roman" w:cs="Times New Roman"/>
        </w:rPr>
        <w:t>p</w:t>
      </w:r>
      <w:r w:rsidRPr="00DD5E35">
        <w:rPr>
          <w:rFonts w:ascii="Times New Roman" w:hAnsi="Times New Roman" w:cs="Times New Roman"/>
        </w:rPr>
        <w:t xml:space="preserve">rovider’s NPI in Loop 2310F. </w:t>
      </w:r>
    </w:p>
    <w:p w14:paraId="001AB679" w14:textId="77777777" w:rsidR="00C25269" w:rsidRDefault="00C25269" w:rsidP="00C25269">
      <w:pPr>
        <w:pStyle w:val="ListParagraph"/>
        <w:numPr>
          <w:ilvl w:val="0"/>
          <w:numId w:val="8"/>
        </w:numPr>
        <w:spacing w:after="0" w:line="240" w:lineRule="exact"/>
        <w:rPr>
          <w:rFonts w:ascii="Times New Roman" w:hAnsi="Times New Roman" w:cs="Times New Roman"/>
        </w:rPr>
      </w:pPr>
      <w:r w:rsidRPr="00397D5C">
        <w:rPr>
          <w:rFonts w:ascii="Times New Roman" w:hAnsi="Times New Roman" w:cs="Times New Roman"/>
        </w:rPr>
        <w:t xml:space="preserve">Please see </w:t>
      </w:r>
      <w:hyperlink r:id="rId26" w:history="1">
        <w:r w:rsidRPr="00490EC3">
          <w:rPr>
            <w:rStyle w:val="Hyperlink"/>
            <w:iCs/>
          </w:rPr>
          <w:t>All Provider Bulletin 286</w:t>
        </w:r>
      </w:hyperlink>
      <w:r w:rsidRPr="00397D5C">
        <w:rPr>
          <w:rFonts w:ascii="Times New Roman" w:hAnsi="Times New Roman" w:cs="Times New Roman"/>
        </w:rPr>
        <w:t xml:space="preserve"> and the “How to Populate Ordering and Referring Provider Info” posted on the MassHealth ORP webpage for instructions on where the NPI should be listed on claims.</w:t>
      </w:r>
    </w:p>
    <w:p w14:paraId="6D9FC6E8" w14:textId="77777777" w:rsidR="00C25269" w:rsidRPr="00DD5E35" w:rsidRDefault="00C25269" w:rsidP="00C25269">
      <w:pPr>
        <w:pStyle w:val="ListParagraph"/>
        <w:rPr>
          <w:rFonts w:ascii="Times New Roman" w:hAnsi="Times New Roman" w:cs="Times New Roman"/>
        </w:rPr>
      </w:pPr>
    </w:p>
    <w:p w14:paraId="7C63F721" w14:textId="77777777" w:rsidR="003217B6" w:rsidRPr="00C151EC" w:rsidRDefault="003217B6" w:rsidP="003217B6">
      <w:pPr>
        <w:spacing w:before="120" w:after="240" w:line="240" w:lineRule="auto"/>
        <w:rPr>
          <w:rFonts w:ascii="Times New Roman" w:hAnsi="Times New Roman" w:cs="Times New Roman"/>
          <w:b/>
          <w:iCs/>
        </w:rPr>
      </w:pPr>
      <w:r w:rsidRPr="00C151EC">
        <w:rPr>
          <w:rFonts w:ascii="Times New Roman" w:hAnsi="Times New Roman" w:cs="Times New Roman"/>
          <w:b/>
          <w:iCs/>
        </w:rPr>
        <w:t>Which NPI do I enter for claims that require PCC/PCACO referrals?</w:t>
      </w:r>
    </w:p>
    <w:p w14:paraId="55FE180F" w14:textId="355AA1B1" w:rsidR="003217B6" w:rsidRPr="00C151EC" w:rsidRDefault="005C5364" w:rsidP="003217B6">
      <w:pPr>
        <w:pStyle w:val="ListParagraph"/>
        <w:numPr>
          <w:ilvl w:val="0"/>
          <w:numId w:val="34"/>
        </w:numPr>
        <w:spacing w:before="120" w:after="240" w:line="240" w:lineRule="auto"/>
        <w:rPr>
          <w:rFonts w:ascii="Times New Roman" w:hAnsi="Times New Roman" w:cs="Times New Roman"/>
          <w:bCs/>
          <w:iCs/>
        </w:rPr>
      </w:pPr>
      <w:r w:rsidRPr="00C151EC">
        <w:rPr>
          <w:rFonts w:ascii="Times New Roman" w:hAnsi="Times New Roman" w:cs="Times New Roman"/>
          <w:bCs/>
          <w:iCs/>
        </w:rPr>
        <w:t>For claims for services referred by an individual PCC, enter the Referring Provider Name and NPI.</w:t>
      </w:r>
    </w:p>
    <w:p w14:paraId="5014F41C" w14:textId="58525123" w:rsidR="005C5364" w:rsidRPr="00C151EC" w:rsidRDefault="005C5364" w:rsidP="003217B6">
      <w:pPr>
        <w:pStyle w:val="ListParagraph"/>
        <w:numPr>
          <w:ilvl w:val="0"/>
          <w:numId w:val="34"/>
        </w:numPr>
        <w:spacing w:before="120" w:after="240" w:line="240" w:lineRule="auto"/>
        <w:rPr>
          <w:rFonts w:ascii="Times New Roman" w:hAnsi="Times New Roman" w:cs="Times New Roman"/>
          <w:bCs/>
          <w:iCs/>
        </w:rPr>
      </w:pPr>
      <w:r w:rsidRPr="00C151EC">
        <w:rPr>
          <w:rFonts w:ascii="Times New Roman" w:hAnsi="Times New Roman" w:cs="Times New Roman"/>
          <w:bCs/>
          <w:iCs/>
        </w:rPr>
        <w:t>For claims for services referred by an entity PCC, enter the Individual Referring Provider Name and NPI.</w:t>
      </w:r>
    </w:p>
    <w:p w14:paraId="39BEF03C" w14:textId="3AB8922D" w:rsidR="005C5364" w:rsidRPr="00C151EC" w:rsidRDefault="005C5364" w:rsidP="00CA5A86">
      <w:pPr>
        <w:pStyle w:val="ListParagraph"/>
        <w:numPr>
          <w:ilvl w:val="0"/>
          <w:numId w:val="34"/>
        </w:numPr>
        <w:spacing w:before="120" w:after="240" w:line="240" w:lineRule="auto"/>
        <w:rPr>
          <w:rFonts w:ascii="Times New Roman" w:hAnsi="Times New Roman" w:cs="Times New Roman"/>
          <w:bCs/>
          <w:iCs/>
        </w:rPr>
      </w:pPr>
      <w:r w:rsidRPr="00C151EC">
        <w:rPr>
          <w:rFonts w:ascii="Times New Roman" w:hAnsi="Times New Roman" w:cs="Times New Roman"/>
          <w:bCs/>
          <w:iCs/>
        </w:rPr>
        <w:t xml:space="preserve">Please see </w:t>
      </w:r>
      <w:r w:rsidR="002E50BB" w:rsidRPr="00C151EC">
        <w:rPr>
          <w:rFonts w:ascii="Times New Roman" w:hAnsi="Times New Roman" w:cs="Times New Roman"/>
          <w:bCs/>
          <w:iCs/>
        </w:rPr>
        <w:t xml:space="preserve">the </w:t>
      </w:r>
      <w:hyperlink r:id="rId27" w:history="1">
        <w:r w:rsidR="002E50BB" w:rsidRPr="00C151EC">
          <w:rPr>
            <w:rStyle w:val="Hyperlink"/>
            <w:rFonts w:ascii="Times New Roman" w:hAnsi="Times New Roman" w:cs="Times New Roman"/>
            <w:bCs/>
            <w:iCs/>
          </w:rPr>
          <w:t xml:space="preserve">Inquire on a </w:t>
        </w:r>
        <w:r w:rsidR="00CA5A86" w:rsidRPr="00C151EC">
          <w:rPr>
            <w:rStyle w:val="Hyperlink"/>
            <w:rFonts w:ascii="Times New Roman" w:hAnsi="Times New Roman" w:cs="Times New Roman"/>
            <w:bCs/>
            <w:iCs/>
          </w:rPr>
          <w:t>Referral</w:t>
        </w:r>
        <w:r w:rsidR="002E50BB" w:rsidRPr="00C151EC">
          <w:rPr>
            <w:rStyle w:val="Hyperlink"/>
            <w:rFonts w:ascii="Times New Roman" w:hAnsi="Times New Roman" w:cs="Times New Roman"/>
            <w:bCs/>
            <w:iCs/>
          </w:rPr>
          <w:t xml:space="preserve"> Job Aid</w:t>
        </w:r>
      </w:hyperlink>
      <w:r w:rsidR="00501165" w:rsidRPr="00C151EC">
        <w:rPr>
          <w:rFonts w:ascii="Times New Roman" w:hAnsi="Times New Roman" w:cs="Times New Roman"/>
          <w:bCs/>
          <w:iCs/>
        </w:rPr>
        <w:t xml:space="preserve"> for information on how to find the Referring Provider and Individual Referring Provider information.  </w:t>
      </w:r>
    </w:p>
    <w:p w14:paraId="65405397" w14:textId="77777777" w:rsidR="003217B6" w:rsidRDefault="003217B6" w:rsidP="000B6E42">
      <w:pPr>
        <w:spacing w:before="240" w:after="240" w:line="240" w:lineRule="auto"/>
        <w:rPr>
          <w:b/>
          <w:iCs/>
        </w:rPr>
      </w:pPr>
    </w:p>
    <w:p w14:paraId="4F7E5AB3" w14:textId="4F82BAAD" w:rsidR="00504837" w:rsidRPr="00490EC3" w:rsidRDefault="00DD5E35" w:rsidP="000B6E42">
      <w:pPr>
        <w:spacing w:before="240" w:after="240" w:line="240" w:lineRule="auto"/>
        <w:rPr>
          <w:b/>
          <w:iCs/>
        </w:rPr>
      </w:pPr>
      <w:r w:rsidRPr="00490EC3">
        <w:rPr>
          <w:b/>
          <w:iCs/>
        </w:rPr>
        <w:t>What will happen if a</w:t>
      </w:r>
      <w:r w:rsidR="00CD7DF0">
        <w:rPr>
          <w:b/>
          <w:iCs/>
        </w:rPr>
        <w:t>n</w:t>
      </w:r>
      <w:r w:rsidR="00B469CB" w:rsidRPr="00490EC3">
        <w:rPr>
          <w:b/>
          <w:iCs/>
        </w:rPr>
        <w:t xml:space="preserve"> Authorized </w:t>
      </w:r>
      <w:r w:rsidRPr="00490EC3">
        <w:rPr>
          <w:b/>
          <w:iCs/>
        </w:rPr>
        <w:t xml:space="preserve">ORP </w:t>
      </w:r>
      <w:r w:rsidR="00B469CB" w:rsidRPr="00490EC3">
        <w:rPr>
          <w:b/>
          <w:iCs/>
        </w:rPr>
        <w:t>P</w:t>
      </w:r>
      <w:r w:rsidRPr="00490EC3">
        <w:rPr>
          <w:b/>
          <w:iCs/>
        </w:rPr>
        <w:t xml:space="preserve">rovider </w:t>
      </w:r>
      <w:r w:rsidR="00CD7DF0">
        <w:rPr>
          <w:b/>
          <w:iCs/>
        </w:rPr>
        <w:t xml:space="preserve">is included </w:t>
      </w:r>
      <w:r w:rsidRPr="00490EC3">
        <w:rPr>
          <w:b/>
          <w:iCs/>
        </w:rPr>
        <w:t>on a claim</w:t>
      </w:r>
      <w:r w:rsidR="00233501" w:rsidRPr="00490EC3">
        <w:rPr>
          <w:b/>
          <w:iCs/>
        </w:rPr>
        <w:t xml:space="preserve"> as the ORP provider</w:t>
      </w:r>
      <w:r w:rsidRPr="00490EC3">
        <w:rPr>
          <w:b/>
          <w:iCs/>
        </w:rPr>
        <w:t xml:space="preserve"> when not required</w:t>
      </w:r>
      <w:r w:rsidR="00B469CB" w:rsidRPr="00490EC3">
        <w:rPr>
          <w:b/>
          <w:iCs/>
        </w:rPr>
        <w:t xml:space="preserve"> to list the ordering, referring</w:t>
      </w:r>
      <w:r w:rsidR="00CD7DF0">
        <w:rPr>
          <w:b/>
          <w:iCs/>
        </w:rPr>
        <w:t>,</w:t>
      </w:r>
      <w:r w:rsidR="00B469CB" w:rsidRPr="00490EC3">
        <w:rPr>
          <w:b/>
          <w:iCs/>
        </w:rPr>
        <w:t xml:space="preserve"> or prescribing provider</w:t>
      </w:r>
      <w:r w:rsidRPr="00490EC3">
        <w:rPr>
          <w:b/>
          <w:iCs/>
        </w:rPr>
        <w:t>?</w:t>
      </w:r>
    </w:p>
    <w:p w14:paraId="3D6A5B6C" w14:textId="0B0A6204" w:rsidR="00504837" w:rsidRPr="00C31833" w:rsidRDefault="00DD5E35" w:rsidP="00A032F6">
      <w:pPr>
        <w:pStyle w:val="ListParagraph"/>
        <w:numPr>
          <w:ilvl w:val="0"/>
          <w:numId w:val="27"/>
        </w:numPr>
        <w:spacing w:after="0" w:line="240" w:lineRule="exact"/>
        <w:ind w:left="720"/>
        <w:rPr>
          <w:rFonts w:ascii="Times New Roman" w:hAnsi="Times New Roman" w:cs="Times New Roman"/>
          <w:bCs/>
        </w:rPr>
      </w:pPr>
      <w:r w:rsidRPr="00C31833">
        <w:rPr>
          <w:rFonts w:ascii="Times New Roman" w:hAnsi="Times New Roman" w:cs="Times New Roman"/>
          <w:bCs/>
        </w:rPr>
        <w:t xml:space="preserve">If an NPI is included in an ordering or referring field when not required, the claim may not be payable as MassHealth may still edit the claim to see if the NPI is for an </w:t>
      </w:r>
      <w:r w:rsidR="00233501" w:rsidRPr="00C31833">
        <w:rPr>
          <w:rFonts w:ascii="Times New Roman" w:hAnsi="Times New Roman" w:cs="Times New Roman"/>
          <w:bCs/>
        </w:rPr>
        <w:t>A</w:t>
      </w:r>
      <w:r w:rsidRPr="00C31833">
        <w:rPr>
          <w:rFonts w:ascii="Times New Roman" w:hAnsi="Times New Roman" w:cs="Times New Roman"/>
          <w:bCs/>
        </w:rPr>
        <w:t xml:space="preserve">uthorized ORP </w:t>
      </w:r>
      <w:r w:rsidR="00233501" w:rsidRPr="00C31833">
        <w:rPr>
          <w:rFonts w:ascii="Times New Roman" w:hAnsi="Times New Roman" w:cs="Times New Roman"/>
          <w:bCs/>
        </w:rPr>
        <w:t>P</w:t>
      </w:r>
      <w:r w:rsidRPr="00C31833">
        <w:rPr>
          <w:rFonts w:ascii="Times New Roman" w:hAnsi="Times New Roman" w:cs="Times New Roman"/>
          <w:bCs/>
        </w:rPr>
        <w:t xml:space="preserve">rovider and to see if the </w:t>
      </w:r>
      <w:r w:rsidR="00233501" w:rsidRPr="00C31833">
        <w:rPr>
          <w:rFonts w:ascii="Times New Roman" w:hAnsi="Times New Roman" w:cs="Times New Roman"/>
          <w:bCs/>
        </w:rPr>
        <w:t xml:space="preserve">Authorized </w:t>
      </w:r>
      <w:r w:rsidRPr="00C31833">
        <w:rPr>
          <w:rFonts w:ascii="Times New Roman" w:hAnsi="Times New Roman" w:cs="Times New Roman"/>
          <w:bCs/>
        </w:rPr>
        <w:t xml:space="preserve">ORP </w:t>
      </w:r>
      <w:r w:rsidR="00233501" w:rsidRPr="00C31833">
        <w:rPr>
          <w:rFonts w:ascii="Times New Roman" w:hAnsi="Times New Roman" w:cs="Times New Roman"/>
          <w:bCs/>
        </w:rPr>
        <w:t>P</w:t>
      </w:r>
      <w:r w:rsidRPr="00C31833">
        <w:rPr>
          <w:rFonts w:ascii="Times New Roman" w:hAnsi="Times New Roman" w:cs="Times New Roman"/>
          <w:bCs/>
        </w:rPr>
        <w:t>rovider is enrolled with MassHealth.</w:t>
      </w:r>
      <w:r w:rsidR="00CA4FC3" w:rsidRPr="00C31833">
        <w:rPr>
          <w:rFonts w:ascii="Times New Roman" w:hAnsi="Times New Roman" w:cs="Times New Roman"/>
          <w:bCs/>
        </w:rPr>
        <w:t xml:space="preserve"> If the claim is otherwise payable, it would not be denied </w:t>
      </w:r>
      <w:r w:rsidR="001C7DC6" w:rsidRPr="00C31833">
        <w:rPr>
          <w:rFonts w:ascii="Times New Roman" w:hAnsi="Times New Roman" w:cs="Times New Roman"/>
          <w:bCs/>
        </w:rPr>
        <w:t xml:space="preserve">solely </w:t>
      </w:r>
      <w:r w:rsidR="00CA4FC3" w:rsidRPr="00C31833">
        <w:rPr>
          <w:rFonts w:ascii="Times New Roman" w:hAnsi="Times New Roman" w:cs="Times New Roman"/>
          <w:bCs/>
        </w:rPr>
        <w:t xml:space="preserve">for unnecessarily including the NPI of an </w:t>
      </w:r>
      <w:r w:rsidR="00233501" w:rsidRPr="00C31833">
        <w:rPr>
          <w:rFonts w:ascii="Times New Roman" w:hAnsi="Times New Roman" w:cs="Times New Roman"/>
          <w:bCs/>
        </w:rPr>
        <w:t>A</w:t>
      </w:r>
      <w:r w:rsidR="00CA4FC3" w:rsidRPr="00C31833">
        <w:rPr>
          <w:rFonts w:ascii="Times New Roman" w:hAnsi="Times New Roman" w:cs="Times New Roman"/>
          <w:bCs/>
        </w:rPr>
        <w:t xml:space="preserve">uthorized ORP </w:t>
      </w:r>
      <w:r w:rsidR="00233501" w:rsidRPr="00C31833">
        <w:rPr>
          <w:rFonts w:ascii="Times New Roman" w:hAnsi="Times New Roman" w:cs="Times New Roman"/>
          <w:bCs/>
        </w:rPr>
        <w:t>P</w:t>
      </w:r>
      <w:r w:rsidR="00CA4FC3" w:rsidRPr="00C31833">
        <w:rPr>
          <w:rFonts w:ascii="Times New Roman" w:hAnsi="Times New Roman" w:cs="Times New Roman"/>
          <w:bCs/>
        </w:rPr>
        <w:t>rovider</w:t>
      </w:r>
      <w:r w:rsidR="00BE0B60" w:rsidRPr="00C31833">
        <w:rPr>
          <w:rFonts w:ascii="Times New Roman" w:hAnsi="Times New Roman" w:cs="Times New Roman"/>
          <w:bCs/>
        </w:rPr>
        <w:t xml:space="preserve"> who is</w:t>
      </w:r>
      <w:r w:rsidR="00CA4FC3" w:rsidRPr="00C31833">
        <w:rPr>
          <w:rFonts w:ascii="Times New Roman" w:hAnsi="Times New Roman" w:cs="Times New Roman"/>
          <w:bCs/>
        </w:rPr>
        <w:t xml:space="preserve"> enrolled with MassHealth.</w:t>
      </w:r>
    </w:p>
    <w:sectPr w:rsidR="00504837" w:rsidRPr="00C31833" w:rsidSect="00E6312A">
      <w:footerReference w:type="default" r:id="rId2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710A" w14:textId="77777777" w:rsidR="008E47B9" w:rsidRDefault="008E47B9" w:rsidP="006A216C">
      <w:pPr>
        <w:spacing w:after="0" w:line="240" w:lineRule="auto"/>
      </w:pPr>
      <w:r>
        <w:separator/>
      </w:r>
    </w:p>
  </w:endnote>
  <w:endnote w:type="continuationSeparator" w:id="0">
    <w:p w14:paraId="03AEB5FE" w14:textId="77777777" w:rsidR="008E47B9" w:rsidRDefault="008E47B9" w:rsidP="006A216C">
      <w:pPr>
        <w:spacing w:after="0" w:line="240" w:lineRule="auto"/>
      </w:pPr>
      <w:r>
        <w:continuationSeparator/>
      </w:r>
    </w:p>
  </w:endnote>
  <w:endnote w:type="continuationNotice" w:id="1">
    <w:p w14:paraId="7230F636" w14:textId="77777777" w:rsidR="008E47B9" w:rsidRDefault="008E4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38252"/>
      <w:docPartObj>
        <w:docPartGallery w:val="Page Numbers (Bottom of Page)"/>
        <w:docPartUnique/>
      </w:docPartObj>
    </w:sdtPr>
    <w:sdtEndPr/>
    <w:sdtContent>
      <w:sdt>
        <w:sdtPr>
          <w:id w:val="1160111305"/>
          <w:docPartObj>
            <w:docPartGallery w:val="Page Numbers (Top of Page)"/>
            <w:docPartUnique/>
          </w:docPartObj>
        </w:sdtPr>
        <w:sdtEndPr/>
        <w:sdtContent>
          <w:p w14:paraId="09EDB936" w14:textId="77777777" w:rsidR="00CE4CA1" w:rsidRDefault="00CE4CA1">
            <w:pPr>
              <w:pStyle w:val="Footer"/>
            </w:pPr>
            <w:r>
              <w:t xml:space="preserve">Page </w:t>
            </w:r>
            <w:r>
              <w:rPr>
                <w:b/>
                <w:color w:val="2B579A"/>
                <w:sz w:val="24"/>
                <w:szCs w:val="24"/>
                <w:shd w:val="clear" w:color="auto" w:fill="E6E6E6"/>
              </w:rPr>
              <w:fldChar w:fldCharType="begin"/>
            </w:r>
            <w:r>
              <w:rPr>
                <w:b/>
                <w:bCs/>
              </w:rPr>
              <w:instrText xml:space="preserve"> PAGE </w:instrText>
            </w:r>
            <w:r>
              <w:rPr>
                <w:b/>
                <w:color w:val="2B579A"/>
                <w:sz w:val="24"/>
                <w:szCs w:val="24"/>
                <w:shd w:val="clear" w:color="auto" w:fill="E6E6E6"/>
              </w:rPr>
              <w:fldChar w:fldCharType="separate"/>
            </w:r>
            <w:r w:rsidR="005C1F74">
              <w:rPr>
                <w:b/>
                <w:bCs/>
                <w:noProof/>
              </w:rPr>
              <w:t>5</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 xml:space="preserve"> NUMPAGES  </w:instrText>
            </w:r>
            <w:r>
              <w:rPr>
                <w:b/>
                <w:color w:val="2B579A"/>
                <w:sz w:val="24"/>
                <w:szCs w:val="24"/>
                <w:shd w:val="clear" w:color="auto" w:fill="E6E6E6"/>
              </w:rPr>
              <w:fldChar w:fldCharType="separate"/>
            </w:r>
            <w:r w:rsidR="005C1F74">
              <w:rPr>
                <w:b/>
                <w:bCs/>
                <w:noProof/>
              </w:rPr>
              <w:t>5</w:t>
            </w:r>
            <w:r>
              <w:rPr>
                <w:b/>
                <w:color w:val="2B579A"/>
                <w:sz w:val="24"/>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F28C" w14:textId="77777777" w:rsidR="008E47B9" w:rsidRDefault="008E47B9" w:rsidP="006A216C">
      <w:pPr>
        <w:spacing w:after="0" w:line="240" w:lineRule="auto"/>
      </w:pPr>
      <w:r>
        <w:separator/>
      </w:r>
    </w:p>
  </w:footnote>
  <w:footnote w:type="continuationSeparator" w:id="0">
    <w:p w14:paraId="07E1F243" w14:textId="77777777" w:rsidR="008E47B9" w:rsidRDefault="008E47B9" w:rsidP="006A216C">
      <w:pPr>
        <w:spacing w:after="0" w:line="240" w:lineRule="auto"/>
      </w:pPr>
      <w:r>
        <w:continuationSeparator/>
      </w:r>
    </w:p>
  </w:footnote>
  <w:footnote w:type="continuationNotice" w:id="1">
    <w:p w14:paraId="5EBF036B" w14:textId="77777777" w:rsidR="008E47B9" w:rsidRDefault="008E47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8C1"/>
    <w:multiLevelType w:val="hybridMultilevel"/>
    <w:tmpl w:val="24064900"/>
    <w:lvl w:ilvl="0" w:tplc="C7522350">
      <w:start w:val="1"/>
      <w:numFmt w:val="bullet"/>
      <w:lvlText w:val=""/>
      <w:lvlJc w:val="left"/>
      <w:pPr>
        <w:ind w:left="1620" w:hanging="360"/>
      </w:pPr>
      <w:rPr>
        <w:rFonts w:ascii="Symbol" w:hAnsi="Symbol" w:hint="default"/>
        <w:sz w:val="22"/>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 w15:restartNumberingAfterBreak="0">
    <w:nsid w:val="01EA1023"/>
    <w:multiLevelType w:val="hybridMultilevel"/>
    <w:tmpl w:val="3C9CB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A87323"/>
    <w:multiLevelType w:val="hybridMultilevel"/>
    <w:tmpl w:val="7498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C76F9"/>
    <w:multiLevelType w:val="hybridMultilevel"/>
    <w:tmpl w:val="E8AE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B77065"/>
    <w:multiLevelType w:val="multilevel"/>
    <w:tmpl w:val="4E36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B4581"/>
    <w:multiLevelType w:val="hybridMultilevel"/>
    <w:tmpl w:val="311EB952"/>
    <w:lvl w:ilvl="0" w:tplc="04F69D9E">
      <w:start w:val="1"/>
      <w:numFmt w:val="bullet"/>
      <w:lvlText w:val="•"/>
      <w:lvlJc w:val="left"/>
      <w:pPr>
        <w:tabs>
          <w:tab w:val="num" w:pos="720"/>
        </w:tabs>
        <w:ind w:left="720" w:hanging="360"/>
      </w:pPr>
      <w:rPr>
        <w:rFonts w:ascii="Arial" w:hAnsi="Arial" w:hint="default"/>
      </w:rPr>
    </w:lvl>
    <w:lvl w:ilvl="1" w:tplc="4D6E09DA" w:tentative="1">
      <w:start w:val="1"/>
      <w:numFmt w:val="bullet"/>
      <w:lvlText w:val="•"/>
      <w:lvlJc w:val="left"/>
      <w:pPr>
        <w:tabs>
          <w:tab w:val="num" w:pos="1440"/>
        </w:tabs>
        <w:ind w:left="1440" w:hanging="360"/>
      </w:pPr>
      <w:rPr>
        <w:rFonts w:ascii="Arial" w:hAnsi="Arial" w:hint="default"/>
      </w:rPr>
    </w:lvl>
    <w:lvl w:ilvl="2" w:tplc="617A140E">
      <w:start w:val="1"/>
      <w:numFmt w:val="bullet"/>
      <w:lvlText w:val="•"/>
      <w:lvlJc w:val="left"/>
      <w:pPr>
        <w:tabs>
          <w:tab w:val="num" w:pos="2160"/>
        </w:tabs>
        <w:ind w:left="2160" w:hanging="360"/>
      </w:pPr>
      <w:rPr>
        <w:rFonts w:ascii="Arial" w:hAnsi="Arial" w:hint="default"/>
      </w:rPr>
    </w:lvl>
    <w:lvl w:ilvl="3" w:tplc="C93A40F6" w:tentative="1">
      <w:start w:val="1"/>
      <w:numFmt w:val="bullet"/>
      <w:lvlText w:val="•"/>
      <w:lvlJc w:val="left"/>
      <w:pPr>
        <w:tabs>
          <w:tab w:val="num" w:pos="2880"/>
        </w:tabs>
        <w:ind w:left="2880" w:hanging="360"/>
      </w:pPr>
      <w:rPr>
        <w:rFonts w:ascii="Arial" w:hAnsi="Arial" w:hint="default"/>
      </w:rPr>
    </w:lvl>
    <w:lvl w:ilvl="4" w:tplc="B30A11F2" w:tentative="1">
      <w:start w:val="1"/>
      <w:numFmt w:val="bullet"/>
      <w:lvlText w:val="•"/>
      <w:lvlJc w:val="left"/>
      <w:pPr>
        <w:tabs>
          <w:tab w:val="num" w:pos="3600"/>
        </w:tabs>
        <w:ind w:left="3600" w:hanging="360"/>
      </w:pPr>
      <w:rPr>
        <w:rFonts w:ascii="Arial" w:hAnsi="Arial" w:hint="default"/>
      </w:rPr>
    </w:lvl>
    <w:lvl w:ilvl="5" w:tplc="D4AC8920" w:tentative="1">
      <w:start w:val="1"/>
      <w:numFmt w:val="bullet"/>
      <w:lvlText w:val="•"/>
      <w:lvlJc w:val="left"/>
      <w:pPr>
        <w:tabs>
          <w:tab w:val="num" w:pos="4320"/>
        </w:tabs>
        <w:ind w:left="4320" w:hanging="360"/>
      </w:pPr>
      <w:rPr>
        <w:rFonts w:ascii="Arial" w:hAnsi="Arial" w:hint="default"/>
      </w:rPr>
    </w:lvl>
    <w:lvl w:ilvl="6" w:tplc="F2CE8730" w:tentative="1">
      <w:start w:val="1"/>
      <w:numFmt w:val="bullet"/>
      <w:lvlText w:val="•"/>
      <w:lvlJc w:val="left"/>
      <w:pPr>
        <w:tabs>
          <w:tab w:val="num" w:pos="5040"/>
        </w:tabs>
        <w:ind w:left="5040" w:hanging="360"/>
      </w:pPr>
      <w:rPr>
        <w:rFonts w:ascii="Arial" w:hAnsi="Arial" w:hint="default"/>
      </w:rPr>
    </w:lvl>
    <w:lvl w:ilvl="7" w:tplc="BDE23E7A" w:tentative="1">
      <w:start w:val="1"/>
      <w:numFmt w:val="bullet"/>
      <w:lvlText w:val="•"/>
      <w:lvlJc w:val="left"/>
      <w:pPr>
        <w:tabs>
          <w:tab w:val="num" w:pos="5760"/>
        </w:tabs>
        <w:ind w:left="5760" w:hanging="360"/>
      </w:pPr>
      <w:rPr>
        <w:rFonts w:ascii="Arial" w:hAnsi="Arial" w:hint="default"/>
      </w:rPr>
    </w:lvl>
    <w:lvl w:ilvl="8" w:tplc="60EE15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8D1E46"/>
    <w:multiLevelType w:val="multilevel"/>
    <w:tmpl w:val="57860A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AED0277"/>
    <w:multiLevelType w:val="hybridMultilevel"/>
    <w:tmpl w:val="4D3EA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4C2B5C"/>
    <w:multiLevelType w:val="hybridMultilevel"/>
    <w:tmpl w:val="874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D7712"/>
    <w:multiLevelType w:val="hybridMultilevel"/>
    <w:tmpl w:val="766E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C79C4"/>
    <w:multiLevelType w:val="hybridMultilevel"/>
    <w:tmpl w:val="ACC2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61B77"/>
    <w:multiLevelType w:val="hybridMultilevel"/>
    <w:tmpl w:val="D9DA2110"/>
    <w:lvl w:ilvl="0" w:tplc="EBD283FE">
      <w:start w:val="1"/>
      <w:numFmt w:val="bullet"/>
      <w:lvlText w:val="•"/>
      <w:lvlJc w:val="left"/>
      <w:pPr>
        <w:tabs>
          <w:tab w:val="num" w:pos="720"/>
        </w:tabs>
        <w:ind w:left="720" w:hanging="360"/>
      </w:pPr>
      <w:rPr>
        <w:rFonts w:ascii="Arial" w:hAnsi="Arial" w:hint="default"/>
      </w:rPr>
    </w:lvl>
    <w:lvl w:ilvl="1" w:tplc="4B440066">
      <w:start w:val="1"/>
      <w:numFmt w:val="bullet"/>
      <w:lvlText w:val="•"/>
      <w:lvlJc w:val="left"/>
      <w:pPr>
        <w:tabs>
          <w:tab w:val="num" w:pos="1440"/>
        </w:tabs>
        <w:ind w:left="1440" w:hanging="360"/>
      </w:pPr>
      <w:rPr>
        <w:rFonts w:ascii="Arial" w:hAnsi="Arial" w:hint="default"/>
      </w:rPr>
    </w:lvl>
    <w:lvl w:ilvl="2" w:tplc="9066057E" w:tentative="1">
      <w:start w:val="1"/>
      <w:numFmt w:val="bullet"/>
      <w:lvlText w:val="•"/>
      <w:lvlJc w:val="left"/>
      <w:pPr>
        <w:tabs>
          <w:tab w:val="num" w:pos="2160"/>
        </w:tabs>
        <w:ind w:left="2160" w:hanging="360"/>
      </w:pPr>
      <w:rPr>
        <w:rFonts w:ascii="Arial" w:hAnsi="Arial" w:hint="default"/>
      </w:rPr>
    </w:lvl>
    <w:lvl w:ilvl="3" w:tplc="052CCDE2" w:tentative="1">
      <w:start w:val="1"/>
      <w:numFmt w:val="bullet"/>
      <w:lvlText w:val="•"/>
      <w:lvlJc w:val="left"/>
      <w:pPr>
        <w:tabs>
          <w:tab w:val="num" w:pos="2880"/>
        </w:tabs>
        <w:ind w:left="2880" w:hanging="360"/>
      </w:pPr>
      <w:rPr>
        <w:rFonts w:ascii="Arial" w:hAnsi="Arial" w:hint="default"/>
      </w:rPr>
    </w:lvl>
    <w:lvl w:ilvl="4" w:tplc="DA4E5C0C" w:tentative="1">
      <w:start w:val="1"/>
      <w:numFmt w:val="bullet"/>
      <w:lvlText w:val="•"/>
      <w:lvlJc w:val="left"/>
      <w:pPr>
        <w:tabs>
          <w:tab w:val="num" w:pos="3600"/>
        </w:tabs>
        <w:ind w:left="3600" w:hanging="360"/>
      </w:pPr>
      <w:rPr>
        <w:rFonts w:ascii="Arial" w:hAnsi="Arial" w:hint="default"/>
      </w:rPr>
    </w:lvl>
    <w:lvl w:ilvl="5" w:tplc="902A3844" w:tentative="1">
      <w:start w:val="1"/>
      <w:numFmt w:val="bullet"/>
      <w:lvlText w:val="•"/>
      <w:lvlJc w:val="left"/>
      <w:pPr>
        <w:tabs>
          <w:tab w:val="num" w:pos="4320"/>
        </w:tabs>
        <w:ind w:left="4320" w:hanging="360"/>
      </w:pPr>
      <w:rPr>
        <w:rFonts w:ascii="Arial" w:hAnsi="Arial" w:hint="default"/>
      </w:rPr>
    </w:lvl>
    <w:lvl w:ilvl="6" w:tplc="1382AD32" w:tentative="1">
      <w:start w:val="1"/>
      <w:numFmt w:val="bullet"/>
      <w:lvlText w:val="•"/>
      <w:lvlJc w:val="left"/>
      <w:pPr>
        <w:tabs>
          <w:tab w:val="num" w:pos="5040"/>
        </w:tabs>
        <w:ind w:left="5040" w:hanging="360"/>
      </w:pPr>
      <w:rPr>
        <w:rFonts w:ascii="Arial" w:hAnsi="Arial" w:hint="default"/>
      </w:rPr>
    </w:lvl>
    <w:lvl w:ilvl="7" w:tplc="F8D46DFE" w:tentative="1">
      <w:start w:val="1"/>
      <w:numFmt w:val="bullet"/>
      <w:lvlText w:val="•"/>
      <w:lvlJc w:val="left"/>
      <w:pPr>
        <w:tabs>
          <w:tab w:val="num" w:pos="5760"/>
        </w:tabs>
        <w:ind w:left="5760" w:hanging="360"/>
      </w:pPr>
      <w:rPr>
        <w:rFonts w:ascii="Arial" w:hAnsi="Arial" w:hint="default"/>
      </w:rPr>
    </w:lvl>
    <w:lvl w:ilvl="8" w:tplc="4442EF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5D0BC7"/>
    <w:multiLevelType w:val="hybridMultilevel"/>
    <w:tmpl w:val="1A86E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50A9A"/>
    <w:multiLevelType w:val="hybridMultilevel"/>
    <w:tmpl w:val="0126669E"/>
    <w:lvl w:ilvl="0" w:tplc="508EE830">
      <w:start w:val="1"/>
      <w:numFmt w:val="bullet"/>
      <w:lvlText w:val=""/>
      <w:lvlJc w:val="left"/>
      <w:pPr>
        <w:ind w:left="720" w:hanging="360"/>
      </w:pPr>
      <w:rPr>
        <w:rFonts w:ascii="Symbol" w:hAnsi="Symbol" w:hint="default"/>
      </w:rPr>
    </w:lvl>
    <w:lvl w:ilvl="1" w:tplc="F768FA3E">
      <w:start w:val="1"/>
      <w:numFmt w:val="bullet"/>
      <w:lvlText w:val="o"/>
      <w:lvlJc w:val="left"/>
      <w:pPr>
        <w:ind w:left="1440" w:hanging="360"/>
      </w:pPr>
      <w:rPr>
        <w:rFonts w:ascii="Courier New" w:hAnsi="Courier New" w:hint="default"/>
      </w:rPr>
    </w:lvl>
    <w:lvl w:ilvl="2" w:tplc="E45C3652">
      <w:start w:val="1"/>
      <w:numFmt w:val="bullet"/>
      <w:lvlText w:val=""/>
      <w:lvlJc w:val="left"/>
      <w:pPr>
        <w:ind w:left="2160" w:hanging="360"/>
      </w:pPr>
      <w:rPr>
        <w:rFonts w:ascii="Wingdings" w:hAnsi="Wingdings" w:hint="default"/>
      </w:rPr>
    </w:lvl>
    <w:lvl w:ilvl="3" w:tplc="77F433A2">
      <w:start w:val="1"/>
      <w:numFmt w:val="bullet"/>
      <w:lvlText w:val=""/>
      <w:lvlJc w:val="left"/>
      <w:pPr>
        <w:ind w:left="2880" w:hanging="360"/>
      </w:pPr>
      <w:rPr>
        <w:rFonts w:ascii="Symbol" w:hAnsi="Symbol" w:hint="default"/>
      </w:rPr>
    </w:lvl>
    <w:lvl w:ilvl="4" w:tplc="3AECBC7A">
      <w:start w:val="1"/>
      <w:numFmt w:val="bullet"/>
      <w:lvlText w:val="o"/>
      <w:lvlJc w:val="left"/>
      <w:pPr>
        <w:ind w:left="3600" w:hanging="360"/>
      </w:pPr>
      <w:rPr>
        <w:rFonts w:ascii="Courier New" w:hAnsi="Courier New" w:hint="default"/>
      </w:rPr>
    </w:lvl>
    <w:lvl w:ilvl="5" w:tplc="2A5A1322">
      <w:start w:val="1"/>
      <w:numFmt w:val="bullet"/>
      <w:lvlText w:val=""/>
      <w:lvlJc w:val="left"/>
      <w:pPr>
        <w:ind w:left="4320" w:hanging="360"/>
      </w:pPr>
      <w:rPr>
        <w:rFonts w:ascii="Wingdings" w:hAnsi="Wingdings" w:hint="default"/>
      </w:rPr>
    </w:lvl>
    <w:lvl w:ilvl="6" w:tplc="56BE0F96">
      <w:start w:val="1"/>
      <w:numFmt w:val="bullet"/>
      <w:lvlText w:val=""/>
      <w:lvlJc w:val="left"/>
      <w:pPr>
        <w:ind w:left="5040" w:hanging="360"/>
      </w:pPr>
      <w:rPr>
        <w:rFonts w:ascii="Symbol" w:hAnsi="Symbol" w:hint="default"/>
      </w:rPr>
    </w:lvl>
    <w:lvl w:ilvl="7" w:tplc="2CECAF7C">
      <w:start w:val="1"/>
      <w:numFmt w:val="bullet"/>
      <w:lvlText w:val="o"/>
      <w:lvlJc w:val="left"/>
      <w:pPr>
        <w:ind w:left="5760" w:hanging="360"/>
      </w:pPr>
      <w:rPr>
        <w:rFonts w:ascii="Courier New" w:hAnsi="Courier New" w:hint="default"/>
      </w:rPr>
    </w:lvl>
    <w:lvl w:ilvl="8" w:tplc="D6029030">
      <w:start w:val="1"/>
      <w:numFmt w:val="bullet"/>
      <w:lvlText w:val=""/>
      <w:lvlJc w:val="left"/>
      <w:pPr>
        <w:ind w:left="6480" w:hanging="360"/>
      </w:pPr>
      <w:rPr>
        <w:rFonts w:ascii="Wingdings" w:hAnsi="Wingdings" w:hint="default"/>
      </w:rPr>
    </w:lvl>
  </w:abstractNum>
  <w:abstractNum w:abstractNumId="14" w15:restartNumberingAfterBreak="0">
    <w:nsid w:val="3BCA0076"/>
    <w:multiLevelType w:val="hybridMultilevel"/>
    <w:tmpl w:val="9C4A38B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3CA66C86"/>
    <w:multiLevelType w:val="hybridMultilevel"/>
    <w:tmpl w:val="950C8A30"/>
    <w:lvl w:ilvl="0" w:tplc="099E6A76">
      <w:start w:val="1"/>
      <w:numFmt w:val="bullet"/>
      <w:lvlText w:val=""/>
      <w:lvlJc w:val="left"/>
      <w:pPr>
        <w:ind w:left="1620" w:hanging="360"/>
      </w:pPr>
      <w:rPr>
        <w:rFonts w:ascii="Symbol" w:hAnsi="Symbol" w:hint="default"/>
        <w:sz w:val="22"/>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6" w15:restartNumberingAfterBreak="0">
    <w:nsid w:val="3EF4513D"/>
    <w:multiLevelType w:val="hybridMultilevel"/>
    <w:tmpl w:val="7904058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7" w15:restartNumberingAfterBreak="0">
    <w:nsid w:val="43FB24D0"/>
    <w:multiLevelType w:val="hybridMultilevel"/>
    <w:tmpl w:val="CE60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F75B5"/>
    <w:multiLevelType w:val="hybridMultilevel"/>
    <w:tmpl w:val="23D02A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B9F56B6"/>
    <w:multiLevelType w:val="hybridMultilevel"/>
    <w:tmpl w:val="58D2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C237C"/>
    <w:multiLevelType w:val="hybridMultilevel"/>
    <w:tmpl w:val="E2182F8C"/>
    <w:lvl w:ilvl="0" w:tplc="099E6A7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4060F3"/>
    <w:multiLevelType w:val="hybridMultilevel"/>
    <w:tmpl w:val="1E84F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A4C87"/>
    <w:multiLevelType w:val="hybridMultilevel"/>
    <w:tmpl w:val="46A48322"/>
    <w:lvl w:ilvl="0" w:tplc="099E6A7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461DF"/>
    <w:multiLevelType w:val="hybridMultilevel"/>
    <w:tmpl w:val="A9966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C033E"/>
    <w:multiLevelType w:val="hybridMultilevel"/>
    <w:tmpl w:val="3FE2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F59FA"/>
    <w:multiLevelType w:val="hybridMultilevel"/>
    <w:tmpl w:val="17E8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7E4071"/>
    <w:multiLevelType w:val="hybridMultilevel"/>
    <w:tmpl w:val="76449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380026"/>
    <w:multiLevelType w:val="hybridMultilevel"/>
    <w:tmpl w:val="9A763854"/>
    <w:lvl w:ilvl="0" w:tplc="7B585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C0BCE"/>
    <w:multiLevelType w:val="hybridMultilevel"/>
    <w:tmpl w:val="3F10DC8A"/>
    <w:lvl w:ilvl="0" w:tplc="17B02D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9" w15:restartNumberingAfterBreak="0">
    <w:nsid w:val="75EA578A"/>
    <w:multiLevelType w:val="hybridMultilevel"/>
    <w:tmpl w:val="147E6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D055EB"/>
    <w:multiLevelType w:val="hybridMultilevel"/>
    <w:tmpl w:val="7E4E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7D2A81"/>
    <w:multiLevelType w:val="hybridMultilevel"/>
    <w:tmpl w:val="EB60849C"/>
    <w:lvl w:ilvl="0" w:tplc="2438D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5033D"/>
    <w:multiLevelType w:val="hybridMultilevel"/>
    <w:tmpl w:val="4EC6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360794">
    <w:abstractNumId w:val="17"/>
  </w:num>
  <w:num w:numId="2" w16cid:durableId="761150936">
    <w:abstractNumId w:val="23"/>
  </w:num>
  <w:num w:numId="3" w16cid:durableId="217589620">
    <w:abstractNumId w:val="20"/>
  </w:num>
  <w:num w:numId="4" w16cid:durableId="582375382">
    <w:abstractNumId w:val="21"/>
  </w:num>
  <w:num w:numId="5" w16cid:durableId="789593135">
    <w:abstractNumId w:val="14"/>
  </w:num>
  <w:num w:numId="6" w16cid:durableId="1839688893">
    <w:abstractNumId w:val="20"/>
  </w:num>
  <w:num w:numId="7" w16cid:durableId="327176321">
    <w:abstractNumId w:val="11"/>
  </w:num>
  <w:num w:numId="8" w16cid:durableId="1918903677">
    <w:abstractNumId w:val="19"/>
  </w:num>
  <w:num w:numId="9" w16cid:durableId="1508790526">
    <w:abstractNumId w:val="16"/>
  </w:num>
  <w:num w:numId="10" w16cid:durableId="617611499">
    <w:abstractNumId w:val="15"/>
  </w:num>
  <w:num w:numId="11" w16cid:durableId="458495267">
    <w:abstractNumId w:val="18"/>
  </w:num>
  <w:num w:numId="12" w16cid:durableId="1521816635">
    <w:abstractNumId w:val="28"/>
  </w:num>
  <w:num w:numId="13" w16cid:durableId="257953920">
    <w:abstractNumId w:val="0"/>
  </w:num>
  <w:num w:numId="14" w16cid:durableId="2140300733">
    <w:abstractNumId w:val="27"/>
  </w:num>
  <w:num w:numId="15" w16cid:durableId="283587321">
    <w:abstractNumId w:val="22"/>
  </w:num>
  <w:num w:numId="16" w16cid:durableId="1792825997">
    <w:abstractNumId w:val="2"/>
  </w:num>
  <w:num w:numId="17" w16cid:durableId="377978219">
    <w:abstractNumId w:val="12"/>
  </w:num>
  <w:num w:numId="18" w16cid:durableId="1661541081">
    <w:abstractNumId w:val="7"/>
  </w:num>
  <w:num w:numId="19" w16cid:durableId="1031150586">
    <w:abstractNumId w:val="1"/>
  </w:num>
  <w:num w:numId="20" w16cid:durableId="1191797773">
    <w:abstractNumId w:val="9"/>
  </w:num>
  <w:num w:numId="21" w16cid:durableId="470945332">
    <w:abstractNumId w:val="24"/>
  </w:num>
  <w:num w:numId="22" w16cid:durableId="1969822008">
    <w:abstractNumId w:val="25"/>
  </w:num>
  <w:num w:numId="23" w16cid:durableId="715741352">
    <w:abstractNumId w:val="5"/>
  </w:num>
  <w:num w:numId="24" w16cid:durableId="1822652185">
    <w:abstractNumId w:val="31"/>
  </w:num>
  <w:num w:numId="25" w16cid:durableId="30225666">
    <w:abstractNumId w:val="10"/>
  </w:num>
  <w:num w:numId="26" w16cid:durableId="1587373624">
    <w:abstractNumId w:val="8"/>
  </w:num>
  <w:num w:numId="27" w16cid:durableId="1062481745">
    <w:abstractNumId w:val="29"/>
  </w:num>
  <w:num w:numId="28" w16cid:durableId="1348674774">
    <w:abstractNumId w:val="4"/>
  </w:num>
  <w:num w:numId="29" w16cid:durableId="1985815041">
    <w:abstractNumId w:val="6"/>
  </w:num>
  <w:num w:numId="30" w16cid:durableId="156582392">
    <w:abstractNumId w:val="26"/>
  </w:num>
  <w:num w:numId="31" w16cid:durableId="94063390">
    <w:abstractNumId w:val="30"/>
  </w:num>
  <w:num w:numId="32" w16cid:durableId="485900255">
    <w:abstractNumId w:val="32"/>
  </w:num>
  <w:num w:numId="33" w16cid:durableId="931006780">
    <w:abstractNumId w:val="10"/>
  </w:num>
  <w:num w:numId="34" w16cid:durableId="920023441">
    <w:abstractNumId w:val="3"/>
  </w:num>
  <w:num w:numId="35" w16cid:durableId="128937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47"/>
    <w:rsid w:val="00003262"/>
    <w:rsid w:val="000032E1"/>
    <w:rsid w:val="00004AB6"/>
    <w:rsid w:val="00005ED0"/>
    <w:rsid w:val="00006A5A"/>
    <w:rsid w:val="00011358"/>
    <w:rsid w:val="00011636"/>
    <w:rsid w:val="000118F3"/>
    <w:rsid w:val="00011ADB"/>
    <w:rsid w:val="000123FE"/>
    <w:rsid w:val="0001284D"/>
    <w:rsid w:val="00012F52"/>
    <w:rsid w:val="000141BB"/>
    <w:rsid w:val="00014856"/>
    <w:rsid w:val="000180F1"/>
    <w:rsid w:val="00024C8D"/>
    <w:rsid w:val="00026C41"/>
    <w:rsid w:val="00027011"/>
    <w:rsid w:val="0002707C"/>
    <w:rsid w:val="00030191"/>
    <w:rsid w:val="00037323"/>
    <w:rsid w:val="00040165"/>
    <w:rsid w:val="0004080C"/>
    <w:rsid w:val="00041B9A"/>
    <w:rsid w:val="00043861"/>
    <w:rsid w:val="000442C8"/>
    <w:rsid w:val="00044A60"/>
    <w:rsid w:val="00046742"/>
    <w:rsid w:val="000513A2"/>
    <w:rsid w:val="00063A17"/>
    <w:rsid w:val="00066196"/>
    <w:rsid w:val="0007175A"/>
    <w:rsid w:val="00072351"/>
    <w:rsid w:val="0007385C"/>
    <w:rsid w:val="00073DA9"/>
    <w:rsid w:val="00074F2F"/>
    <w:rsid w:val="0008089A"/>
    <w:rsid w:val="00080AB0"/>
    <w:rsid w:val="00080B21"/>
    <w:rsid w:val="000830EE"/>
    <w:rsid w:val="00085FDF"/>
    <w:rsid w:val="0008671F"/>
    <w:rsid w:val="00086E0B"/>
    <w:rsid w:val="00090240"/>
    <w:rsid w:val="00090E35"/>
    <w:rsid w:val="00092723"/>
    <w:rsid w:val="00094D3F"/>
    <w:rsid w:val="00094FD9"/>
    <w:rsid w:val="00097A44"/>
    <w:rsid w:val="000A1D47"/>
    <w:rsid w:val="000A3794"/>
    <w:rsid w:val="000A7F85"/>
    <w:rsid w:val="000B472C"/>
    <w:rsid w:val="000B6E42"/>
    <w:rsid w:val="000C3CE4"/>
    <w:rsid w:val="000C5463"/>
    <w:rsid w:val="000C6DC9"/>
    <w:rsid w:val="000D139D"/>
    <w:rsid w:val="000D254D"/>
    <w:rsid w:val="000D2BEC"/>
    <w:rsid w:val="000D4EC7"/>
    <w:rsid w:val="000D5A7A"/>
    <w:rsid w:val="000E192F"/>
    <w:rsid w:val="000E21D6"/>
    <w:rsid w:val="000E240C"/>
    <w:rsid w:val="000E4E97"/>
    <w:rsid w:val="000E5954"/>
    <w:rsid w:val="000E6A2A"/>
    <w:rsid w:val="000F011A"/>
    <w:rsid w:val="000F21F5"/>
    <w:rsid w:val="000F4199"/>
    <w:rsid w:val="000F469F"/>
    <w:rsid w:val="000F5125"/>
    <w:rsid w:val="000F7220"/>
    <w:rsid w:val="000F7862"/>
    <w:rsid w:val="00100125"/>
    <w:rsid w:val="00101688"/>
    <w:rsid w:val="00102BE0"/>
    <w:rsid w:val="0010712A"/>
    <w:rsid w:val="001072D4"/>
    <w:rsid w:val="00107B87"/>
    <w:rsid w:val="001134B6"/>
    <w:rsid w:val="00115A55"/>
    <w:rsid w:val="001175B2"/>
    <w:rsid w:val="0012015B"/>
    <w:rsid w:val="00121425"/>
    <w:rsid w:val="001226F0"/>
    <w:rsid w:val="001252AA"/>
    <w:rsid w:val="00135AD8"/>
    <w:rsid w:val="00141BE7"/>
    <w:rsid w:val="00144513"/>
    <w:rsid w:val="001516DD"/>
    <w:rsid w:val="00155665"/>
    <w:rsid w:val="0015575F"/>
    <w:rsid w:val="00155A5A"/>
    <w:rsid w:val="00155DF9"/>
    <w:rsid w:val="00157318"/>
    <w:rsid w:val="00162DAD"/>
    <w:rsid w:val="0016310C"/>
    <w:rsid w:val="00167634"/>
    <w:rsid w:val="0017091C"/>
    <w:rsid w:val="001716A9"/>
    <w:rsid w:val="001719E3"/>
    <w:rsid w:val="0017266D"/>
    <w:rsid w:val="00176359"/>
    <w:rsid w:val="001775D7"/>
    <w:rsid w:val="00181062"/>
    <w:rsid w:val="001820E3"/>
    <w:rsid w:val="00183373"/>
    <w:rsid w:val="00184513"/>
    <w:rsid w:val="00184841"/>
    <w:rsid w:val="00184905"/>
    <w:rsid w:val="0018583D"/>
    <w:rsid w:val="001863A3"/>
    <w:rsid w:val="00191475"/>
    <w:rsid w:val="00192737"/>
    <w:rsid w:val="00193409"/>
    <w:rsid w:val="00193871"/>
    <w:rsid w:val="00195B6F"/>
    <w:rsid w:val="00197FF7"/>
    <w:rsid w:val="001A13ED"/>
    <w:rsid w:val="001A29EF"/>
    <w:rsid w:val="001B247E"/>
    <w:rsid w:val="001B2733"/>
    <w:rsid w:val="001B4FE4"/>
    <w:rsid w:val="001B6AD6"/>
    <w:rsid w:val="001C1DB8"/>
    <w:rsid w:val="001C1E39"/>
    <w:rsid w:val="001C4501"/>
    <w:rsid w:val="001C54A6"/>
    <w:rsid w:val="001C5BF1"/>
    <w:rsid w:val="001C5D62"/>
    <w:rsid w:val="001C7AC4"/>
    <w:rsid w:val="001C7D61"/>
    <w:rsid w:val="001C7DC6"/>
    <w:rsid w:val="001D013D"/>
    <w:rsid w:val="001D0D19"/>
    <w:rsid w:val="001D217E"/>
    <w:rsid w:val="001D2A17"/>
    <w:rsid w:val="001D5992"/>
    <w:rsid w:val="001D6D2E"/>
    <w:rsid w:val="001E4BFC"/>
    <w:rsid w:val="001E646D"/>
    <w:rsid w:val="001F02F5"/>
    <w:rsid w:val="001F0D36"/>
    <w:rsid w:val="001F1D5E"/>
    <w:rsid w:val="001F2217"/>
    <w:rsid w:val="001F2AE7"/>
    <w:rsid w:val="001F31D9"/>
    <w:rsid w:val="001F4BB9"/>
    <w:rsid w:val="001F5191"/>
    <w:rsid w:val="00201B78"/>
    <w:rsid w:val="00203EB3"/>
    <w:rsid w:val="00205FB6"/>
    <w:rsid w:val="00207B01"/>
    <w:rsid w:val="002138FA"/>
    <w:rsid w:val="00214771"/>
    <w:rsid w:val="0021576D"/>
    <w:rsid w:val="0021602B"/>
    <w:rsid w:val="0021654B"/>
    <w:rsid w:val="00216FC8"/>
    <w:rsid w:val="00217D8B"/>
    <w:rsid w:val="0022291B"/>
    <w:rsid w:val="0022573D"/>
    <w:rsid w:val="00226A20"/>
    <w:rsid w:val="00227F18"/>
    <w:rsid w:val="00230809"/>
    <w:rsid w:val="002331C0"/>
    <w:rsid w:val="00233415"/>
    <w:rsid w:val="00233501"/>
    <w:rsid w:val="00235B9D"/>
    <w:rsid w:val="002370D8"/>
    <w:rsid w:val="00237275"/>
    <w:rsid w:val="00237D41"/>
    <w:rsid w:val="002405CB"/>
    <w:rsid w:val="00240C49"/>
    <w:rsid w:val="002412AA"/>
    <w:rsid w:val="0024237A"/>
    <w:rsid w:val="00243B4A"/>
    <w:rsid w:val="0025129E"/>
    <w:rsid w:val="002519D3"/>
    <w:rsid w:val="00251C83"/>
    <w:rsid w:val="0025252F"/>
    <w:rsid w:val="002543FC"/>
    <w:rsid w:val="002554F9"/>
    <w:rsid w:val="002575A9"/>
    <w:rsid w:val="0026056F"/>
    <w:rsid w:val="0026185A"/>
    <w:rsid w:val="00263F4A"/>
    <w:rsid w:val="00264232"/>
    <w:rsid w:val="002653DC"/>
    <w:rsid w:val="002727C0"/>
    <w:rsid w:val="00273CDF"/>
    <w:rsid w:val="00275FA1"/>
    <w:rsid w:val="0027732D"/>
    <w:rsid w:val="00281101"/>
    <w:rsid w:val="00282300"/>
    <w:rsid w:val="00282521"/>
    <w:rsid w:val="002855C2"/>
    <w:rsid w:val="00286C6C"/>
    <w:rsid w:val="002913FF"/>
    <w:rsid w:val="00293A2B"/>
    <w:rsid w:val="00294091"/>
    <w:rsid w:val="00294B68"/>
    <w:rsid w:val="00294CAA"/>
    <w:rsid w:val="002A0994"/>
    <w:rsid w:val="002A2C2A"/>
    <w:rsid w:val="002A49F2"/>
    <w:rsid w:val="002A5973"/>
    <w:rsid w:val="002A5EE7"/>
    <w:rsid w:val="002B18F4"/>
    <w:rsid w:val="002B3967"/>
    <w:rsid w:val="002B4EAD"/>
    <w:rsid w:val="002B540C"/>
    <w:rsid w:val="002C0EA4"/>
    <w:rsid w:val="002C1146"/>
    <w:rsid w:val="002C15B2"/>
    <w:rsid w:val="002C1B2F"/>
    <w:rsid w:val="002C310E"/>
    <w:rsid w:val="002D3D58"/>
    <w:rsid w:val="002D3DBD"/>
    <w:rsid w:val="002D497B"/>
    <w:rsid w:val="002D7B6A"/>
    <w:rsid w:val="002E0B01"/>
    <w:rsid w:val="002E2A12"/>
    <w:rsid w:val="002E3468"/>
    <w:rsid w:val="002E4568"/>
    <w:rsid w:val="002E50BB"/>
    <w:rsid w:val="002E550A"/>
    <w:rsid w:val="002E59D5"/>
    <w:rsid w:val="002E770A"/>
    <w:rsid w:val="002F2DE2"/>
    <w:rsid w:val="002F3277"/>
    <w:rsid w:val="002F41EB"/>
    <w:rsid w:val="002F5F98"/>
    <w:rsid w:val="003006AD"/>
    <w:rsid w:val="003029F6"/>
    <w:rsid w:val="00302F01"/>
    <w:rsid w:val="003032D0"/>
    <w:rsid w:val="00303C7A"/>
    <w:rsid w:val="00304071"/>
    <w:rsid w:val="0030486C"/>
    <w:rsid w:val="00307814"/>
    <w:rsid w:val="00307F0C"/>
    <w:rsid w:val="00312211"/>
    <w:rsid w:val="0031226D"/>
    <w:rsid w:val="00312DC5"/>
    <w:rsid w:val="00315463"/>
    <w:rsid w:val="003205C8"/>
    <w:rsid w:val="003217B6"/>
    <w:rsid w:val="003219F0"/>
    <w:rsid w:val="00322EE2"/>
    <w:rsid w:val="003248D5"/>
    <w:rsid w:val="00325F73"/>
    <w:rsid w:val="0033011A"/>
    <w:rsid w:val="00330CD6"/>
    <w:rsid w:val="00332222"/>
    <w:rsid w:val="0033650B"/>
    <w:rsid w:val="00340454"/>
    <w:rsid w:val="0034110F"/>
    <w:rsid w:val="00341165"/>
    <w:rsid w:val="003414EC"/>
    <w:rsid w:val="003416F9"/>
    <w:rsid w:val="0034198C"/>
    <w:rsid w:val="00341DD3"/>
    <w:rsid w:val="00342AAD"/>
    <w:rsid w:val="00342AC3"/>
    <w:rsid w:val="00345CEE"/>
    <w:rsid w:val="00346771"/>
    <w:rsid w:val="00350452"/>
    <w:rsid w:val="00355ECE"/>
    <w:rsid w:val="00357967"/>
    <w:rsid w:val="00363A81"/>
    <w:rsid w:val="0036791F"/>
    <w:rsid w:val="00371BAB"/>
    <w:rsid w:val="00371BDF"/>
    <w:rsid w:val="00372C7B"/>
    <w:rsid w:val="003736B5"/>
    <w:rsid w:val="0037386F"/>
    <w:rsid w:val="00376AFB"/>
    <w:rsid w:val="00380C7C"/>
    <w:rsid w:val="0038580B"/>
    <w:rsid w:val="00385F12"/>
    <w:rsid w:val="0038681E"/>
    <w:rsid w:val="00390122"/>
    <w:rsid w:val="00390ACE"/>
    <w:rsid w:val="00390FEB"/>
    <w:rsid w:val="00397D5C"/>
    <w:rsid w:val="00397EC6"/>
    <w:rsid w:val="003A03F8"/>
    <w:rsid w:val="003A0FC2"/>
    <w:rsid w:val="003A2C21"/>
    <w:rsid w:val="003A5C79"/>
    <w:rsid w:val="003A6175"/>
    <w:rsid w:val="003A6F66"/>
    <w:rsid w:val="003A7FBD"/>
    <w:rsid w:val="003B23A9"/>
    <w:rsid w:val="003B3ACA"/>
    <w:rsid w:val="003B3EED"/>
    <w:rsid w:val="003B4F9C"/>
    <w:rsid w:val="003B56AC"/>
    <w:rsid w:val="003B7034"/>
    <w:rsid w:val="003C1748"/>
    <w:rsid w:val="003C1DC3"/>
    <w:rsid w:val="003D26FD"/>
    <w:rsid w:val="003D6260"/>
    <w:rsid w:val="003E109E"/>
    <w:rsid w:val="003E131E"/>
    <w:rsid w:val="003E2B0C"/>
    <w:rsid w:val="003E6405"/>
    <w:rsid w:val="003E6B38"/>
    <w:rsid w:val="003F166B"/>
    <w:rsid w:val="003F3649"/>
    <w:rsid w:val="003F3FB5"/>
    <w:rsid w:val="003F567D"/>
    <w:rsid w:val="003F79D3"/>
    <w:rsid w:val="003F7A19"/>
    <w:rsid w:val="004036B5"/>
    <w:rsid w:val="00403A4C"/>
    <w:rsid w:val="00413288"/>
    <w:rsid w:val="00413CE6"/>
    <w:rsid w:val="00414B6E"/>
    <w:rsid w:val="00415799"/>
    <w:rsid w:val="004169CE"/>
    <w:rsid w:val="004202FA"/>
    <w:rsid w:val="0042223B"/>
    <w:rsid w:val="004228DE"/>
    <w:rsid w:val="00423D6A"/>
    <w:rsid w:val="00423F32"/>
    <w:rsid w:val="00442924"/>
    <w:rsid w:val="004477E2"/>
    <w:rsid w:val="0045064C"/>
    <w:rsid w:val="00450BE9"/>
    <w:rsid w:val="00451B93"/>
    <w:rsid w:val="00454C50"/>
    <w:rsid w:val="00454DF2"/>
    <w:rsid w:val="00455E6E"/>
    <w:rsid w:val="00460C75"/>
    <w:rsid w:val="0046319D"/>
    <w:rsid w:val="00464247"/>
    <w:rsid w:val="00467233"/>
    <w:rsid w:val="00470FB1"/>
    <w:rsid w:val="004722ED"/>
    <w:rsid w:val="00473664"/>
    <w:rsid w:val="004778AF"/>
    <w:rsid w:val="00483DD2"/>
    <w:rsid w:val="00484063"/>
    <w:rsid w:val="00484A3F"/>
    <w:rsid w:val="00490516"/>
    <w:rsid w:val="00490EC3"/>
    <w:rsid w:val="00492FAB"/>
    <w:rsid w:val="00493B53"/>
    <w:rsid w:val="00494948"/>
    <w:rsid w:val="004954D6"/>
    <w:rsid w:val="004964AB"/>
    <w:rsid w:val="004A184D"/>
    <w:rsid w:val="004A1A62"/>
    <w:rsid w:val="004A23BA"/>
    <w:rsid w:val="004A2F3F"/>
    <w:rsid w:val="004A5AC8"/>
    <w:rsid w:val="004A5C14"/>
    <w:rsid w:val="004A62E8"/>
    <w:rsid w:val="004A6E73"/>
    <w:rsid w:val="004B2808"/>
    <w:rsid w:val="004B4A40"/>
    <w:rsid w:val="004B520B"/>
    <w:rsid w:val="004B7C6D"/>
    <w:rsid w:val="004C13D6"/>
    <w:rsid w:val="004C5074"/>
    <w:rsid w:val="004C682E"/>
    <w:rsid w:val="004C6E22"/>
    <w:rsid w:val="004D164C"/>
    <w:rsid w:val="004D2D58"/>
    <w:rsid w:val="004D3D31"/>
    <w:rsid w:val="004D52C3"/>
    <w:rsid w:val="004E06B5"/>
    <w:rsid w:val="004E254C"/>
    <w:rsid w:val="004E2E06"/>
    <w:rsid w:val="004E50DF"/>
    <w:rsid w:val="004E61B4"/>
    <w:rsid w:val="004F1CDF"/>
    <w:rsid w:val="004F2A5D"/>
    <w:rsid w:val="004F79C7"/>
    <w:rsid w:val="00501165"/>
    <w:rsid w:val="00501706"/>
    <w:rsid w:val="00504837"/>
    <w:rsid w:val="00506608"/>
    <w:rsid w:val="00511B30"/>
    <w:rsid w:val="00511D22"/>
    <w:rsid w:val="00512F9F"/>
    <w:rsid w:val="00514746"/>
    <w:rsid w:val="0051477E"/>
    <w:rsid w:val="005157D9"/>
    <w:rsid w:val="00520330"/>
    <w:rsid w:val="00525422"/>
    <w:rsid w:val="00526777"/>
    <w:rsid w:val="00530B48"/>
    <w:rsid w:val="00531E3F"/>
    <w:rsid w:val="00532893"/>
    <w:rsid w:val="0053315C"/>
    <w:rsid w:val="0053506F"/>
    <w:rsid w:val="005378C1"/>
    <w:rsid w:val="00542FA5"/>
    <w:rsid w:val="00543465"/>
    <w:rsid w:val="00545BC4"/>
    <w:rsid w:val="00552E41"/>
    <w:rsid w:val="005539E7"/>
    <w:rsid w:val="00554BC7"/>
    <w:rsid w:val="00560BB2"/>
    <w:rsid w:val="005620A2"/>
    <w:rsid w:val="00563D37"/>
    <w:rsid w:val="00565328"/>
    <w:rsid w:val="005736B7"/>
    <w:rsid w:val="005742D8"/>
    <w:rsid w:val="00574383"/>
    <w:rsid w:val="0057554D"/>
    <w:rsid w:val="00575824"/>
    <w:rsid w:val="00577C91"/>
    <w:rsid w:val="00577EDF"/>
    <w:rsid w:val="005800FE"/>
    <w:rsid w:val="00580717"/>
    <w:rsid w:val="00583D5E"/>
    <w:rsid w:val="0058413B"/>
    <w:rsid w:val="005845A3"/>
    <w:rsid w:val="00585290"/>
    <w:rsid w:val="00585A51"/>
    <w:rsid w:val="005870D1"/>
    <w:rsid w:val="00587A0B"/>
    <w:rsid w:val="00587F26"/>
    <w:rsid w:val="00591013"/>
    <w:rsid w:val="00591099"/>
    <w:rsid w:val="005945CD"/>
    <w:rsid w:val="005964BF"/>
    <w:rsid w:val="0059690E"/>
    <w:rsid w:val="00597253"/>
    <w:rsid w:val="005A23C3"/>
    <w:rsid w:val="005A4FC6"/>
    <w:rsid w:val="005B0287"/>
    <w:rsid w:val="005B1E1B"/>
    <w:rsid w:val="005B5CFD"/>
    <w:rsid w:val="005C1F74"/>
    <w:rsid w:val="005C37CF"/>
    <w:rsid w:val="005C3DEC"/>
    <w:rsid w:val="005C430E"/>
    <w:rsid w:val="005C4AB5"/>
    <w:rsid w:val="005C5364"/>
    <w:rsid w:val="005D156F"/>
    <w:rsid w:val="005D2BA0"/>
    <w:rsid w:val="005D336D"/>
    <w:rsid w:val="005D4153"/>
    <w:rsid w:val="005D5A91"/>
    <w:rsid w:val="005D71FD"/>
    <w:rsid w:val="005D7764"/>
    <w:rsid w:val="005E3FB2"/>
    <w:rsid w:val="005E4103"/>
    <w:rsid w:val="005E4EBD"/>
    <w:rsid w:val="005E599B"/>
    <w:rsid w:val="005F0A0C"/>
    <w:rsid w:val="005F0B44"/>
    <w:rsid w:val="005F1078"/>
    <w:rsid w:val="005F23D1"/>
    <w:rsid w:val="005F2480"/>
    <w:rsid w:val="005F352B"/>
    <w:rsid w:val="005F6089"/>
    <w:rsid w:val="00602ABF"/>
    <w:rsid w:val="0060473A"/>
    <w:rsid w:val="00605055"/>
    <w:rsid w:val="00605D89"/>
    <w:rsid w:val="00610F31"/>
    <w:rsid w:val="0061401F"/>
    <w:rsid w:val="00614054"/>
    <w:rsid w:val="00614D1F"/>
    <w:rsid w:val="00616CE5"/>
    <w:rsid w:val="00622BB3"/>
    <w:rsid w:val="00623091"/>
    <w:rsid w:val="00625A0F"/>
    <w:rsid w:val="00625D62"/>
    <w:rsid w:val="00634136"/>
    <w:rsid w:val="00636C92"/>
    <w:rsid w:val="00640AEE"/>
    <w:rsid w:val="00640BAB"/>
    <w:rsid w:val="00641FA7"/>
    <w:rsid w:val="006421AB"/>
    <w:rsid w:val="00642A03"/>
    <w:rsid w:val="00645FE0"/>
    <w:rsid w:val="00646277"/>
    <w:rsid w:val="0065084C"/>
    <w:rsid w:val="00650909"/>
    <w:rsid w:val="00650DC2"/>
    <w:rsid w:val="00652938"/>
    <w:rsid w:val="00652ECF"/>
    <w:rsid w:val="00655B27"/>
    <w:rsid w:val="0065618C"/>
    <w:rsid w:val="00657390"/>
    <w:rsid w:val="006605BC"/>
    <w:rsid w:val="00663F4D"/>
    <w:rsid w:val="006649BD"/>
    <w:rsid w:val="00665B74"/>
    <w:rsid w:val="00667858"/>
    <w:rsid w:val="00672B25"/>
    <w:rsid w:val="00672D25"/>
    <w:rsid w:val="00673490"/>
    <w:rsid w:val="006779A1"/>
    <w:rsid w:val="006804D2"/>
    <w:rsid w:val="00682ECF"/>
    <w:rsid w:val="00684868"/>
    <w:rsid w:val="00685469"/>
    <w:rsid w:val="00685E1E"/>
    <w:rsid w:val="00686F42"/>
    <w:rsid w:val="006872F8"/>
    <w:rsid w:val="00687E47"/>
    <w:rsid w:val="00691ACE"/>
    <w:rsid w:val="00692537"/>
    <w:rsid w:val="0069263F"/>
    <w:rsid w:val="006948EE"/>
    <w:rsid w:val="006960EB"/>
    <w:rsid w:val="006A0433"/>
    <w:rsid w:val="006A0A34"/>
    <w:rsid w:val="006A1332"/>
    <w:rsid w:val="006A216C"/>
    <w:rsid w:val="006A2378"/>
    <w:rsid w:val="006A5A25"/>
    <w:rsid w:val="006A6F1B"/>
    <w:rsid w:val="006B2B61"/>
    <w:rsid w:val="006B455A"/>
    <w:rsid w:val="006C1056"/>
    <w:rsid w:val="006C3A89"/>
    <w:rsid w:val="006C45C1"/>
    <w:rsid w:val="006D1213"/>
    <w:rsid w:val="006D1BD7"/>
    <w:rsid w:val="006D51CB"/>
    <w:rsid w:val="006D6137"/>
    <w:rsid w:val="006D6A50"/>
    <w:rsid w:val="006E06B2"/>
    <w:rsid w:val="006E0B23"/>
    <w:rsid w:val="006E2B8E"/>
    <w:rsid w:val="006E37CE"/>
    <w:rsid w:val="006E4446"/>
    <w:rsid w:val="006E60C7"/>
    <w:rsid w:val="006E6C16"/>
    <w:rsid w:val="006E739D"/>
    <w:rsid w:val="006F0C2F"/>
    <w:rsid w:val="006F1E92"/>
    <w:rsid w:val="006F56FA"/>
    <w:rsid w:val="006F6521"/>
    <w:rsid w:val="006F6F76"/>
    <w:rsid w:val="006F7D23"/>
    <w:rsid w:val="007007EE"/>
    <w:rsid w:val="00701101"/>
    <w:rsid w:val="0070324C"/>
    <w:rsid w:val="007036EF"/>
    <w:rsid w:val="00704942"/>
    <w:rsid w:val="00705989"/>
    <w:rsid w:val="00706D59"/>
    <w:rsid w:val="00706F9C"/>
    <w:rsid w:val="00711034"/>
    <w:rsid w:val="00722D83"/>
    <w:rsid w:val="0073142F"/>
    <w:rsid w:val="0073450E"/>
    <w:rsid w:val="007360D8"/>
    <w:rsid w:val="007377A2"/>
    <w:rsid w:val="00742CD2"/>
    <w:rsid w:val="00743F56"/>
    <w:rsid w:val="00745701"/>
    <w:rsid w:val="007461B4"/>
    <w:rsid w:val="00751106"/>
    <w:rsid w:val="0075500D"/>
    <w:rsid w:val="00761A9B"/>
    <w:rsid w:val="00767165"/>
    <w:rsid w:val="00767CFF"/>
    <w:rsid w:val="00767E46"/>
    <w:rsid w:val="00770FDD"/>
    <w:rsid w:val="00771E18"/>
    <w:rsid w:val="00776B0A"/>
    <w:rsid w:val="007770E7"/>
    <w:rsid w:val="00780EB8"/>
    <w:rsid w:val="00781EB6"/>
    <w:rsid w:val="00782C02"/>
    <w:rsid w:val="0078366F"/>
    <w:rsid w:val="0078374A"/>
    <w:rsid w:val="00783773"/>
    <w:rsid w:val="0078377B"/>
    <w:rsid w:val="007847AC"/>
    <w:rsid w:val="0078490E"/>
    <w:rsid w:val="00786B75"/>
    <w:rsid w:val="00792ACD"/>
    <w:rsid w:val="00792EED"/>
    <w:rsid w:val="00797356"/>
    <w:rsid w:val="007A2C97"/>
    <w:rsid w:val="007A364E"/>
    <w:rsid w:val="007A39F3"/>
    <w:rsid w:val="007A3D43"/>
    <w:rsid w:val="007A638F"/>
    <w:rsid w:val="007A7BCB"/>
    <w:rsid w:val="007B165B"/>
    <w:rsid w:val="007B27B7"/>
    <w:rsid w:val="007B607C"/>
    <w:rsid w:val="007B63BC"/>
    <w:rsid w:val="007C0232"/>
    <w:rsid w:val="007C06EB"/>
    <w:rsid w:val="007C27CB"/>
    <w:rsid w:val="007C316D"/>
    <w:rsid w:val="007C36B1"/>
    <w:rsid w:val="007C5239"/>
    <w:rsid w:val="007C7820"/>
    <w:rsid w:val="007C78C0"/>
    <w:rsid w:val="007D06BC"/>
    <w:rsid w:val="007D07A9"/>
    <w:rsid w:val="007D0C3B"/>
    <w:rsid w:val="007D1509"/>
    <w:rsid w:val="007D2981"/>
    <w:rsid w:val="007D2C04"/>
    <w:rsid w:val="007D319A"/>
    <w:rsid w:val="007D52C0"/>
    <w:rsid w:val="007D56EE"/>
    <w:rsid w:val="007D61D4"/>
    <w:rsid w:val="007D697E"/>
    <w:rsid w:val="007D77CB"/>
    <w:rsid w:val="007D79EA"/>
    <w:rsid w:val="007E0089"/>
    <w:rsid w:val="007E11E8"/>
    <w:rsid w:val="007E4C30"/>
    <w:rsid w:val="007E5827"/>
    <w:rsid w:val="007F15BE"/>
    <w:rsid w:val="007F1909"/>
    <w:rsid w:val="007F305C"/>
    <w:rsid w:val="007F4C38"/>
    <w:rsid w:val="007F524C"/>
    <w:rsid w:val="008004B0"/>
    <w:rsid w:val="00801987"/>
    <w:rsid w:val="00801BCA"/>
    <w:rsid w:val="00806188"/>
    <w:rsid w:val="00807033"/>
    <w:rsid w:val="00807AA6"/>
    <w:rsid w:val="00812074"/>
    <w:rsid w:val="008134BD"/>
    <w:rsid w:val="00814530"/>
    <w:rsid w:val="00814B87"/>
    <w:rsid w:val="008154C4"/>
    <w:rsid w:val="00816FE9"/>
    <w:rsid w:val="008203F8"/>
    <w:rsid w:val="0082232E"/>
    <w:rsid w:val="008225CF"/>
    <w:rsid w:val="0082318A"/>
    <w:rsid w:val="008248D0"/>
    <w:rsid w:val="00826521"/>
    <w:rsid w:val="00827645"/>
    <w:rsid w:val="00827ADB"/>
    <w:rsid w:val="00830097"/>
    <w:rsid w:val="00832810"/>
    <w:rsid w:val="00833FD8"/>
    <w:rsid w:val="00836397"/>
    <w:rsid w:val="008371F5"/>
    <w:rsid w:val="00840711"/>
    <w:rsid w:val="008410F9"/>
    <w:rsid w:val="00841ADD"/>
    <w:rsid w:val="00842949"/>
    <w:rsid w:val="00842A31"/>
    <w:rsid w:val="0084667F"/>
    <w:rsid w:val="00847655"/>
    <w:rsid w:val="00847F2E"/>
    <w:rsid w:val="00851A77"/>
    <w:rsid w:val="00852C4D"/>
    <w:rsid w:val="00853474"/>
    <w:rsid w:val="00853C57"/>
    <w:rsid w:val="00856D30"/>
    <w:rsid w:val="00861561"/>
    <w:rsid w:val="00865422"/>
    <w:rsid w:val="00867196"/>
    <w:rsid w:val="00870297"/>
    <w:rsid w:val="00874557"/>
    <w:rsid w:val="00875882"/>
    <w:rsid w:val="008760D8"/>
    <w:rsid w:val="008761CF"/>
    <w:rsid w:val="00876A32"/>
    <w:rsid w:val="00883359"/>
    <w:rsid w:val="00883D68"/>
    <w:rsid w:val="00883F53"/>
    <w:rsid w:val="00884E9F"/>
    <w:rsid w:val="008905B6"/>
    <w:rsid w:val="00890680"/>
    <w:rsid w:val="008937F9"/>
    <w:rsid w:val="00894480"/>
    <w:rsid w:val="00895CF7"/>
    <w:rsid w:val="008970A2"/>
    <w:rsid w:val="008A09E4"/>
    <w:rsid w:val="008A1013"/>
    <w:rsid w:val="008A4449"/>
    <w:rsid w:val="008A4B97"/>
    <w:rsid w:val="008A5E4C"/>
    <w:rsid w:val="008A7EA0"/>
    <w:rsid w:val="008B5ABB"/>
    <w:rsid w:val="008B5BB9"/>
    <w:rsid w:val="008B6533"/>
    <w:rsid w:val="008C02B0"/>
    <w:rsid w:val="008C4529"/>
    <w:rsid w:val="008C5834"/>
    <w:rsid w:val="008D1B60"/>
    <w:rsid w:val="008D21C7"/>
    <w:rsid w:val="008E47B9"/>
    <w:rsid w:val="008E651C"/>
    <w:rsid w:val="008F0B8F"/>
    <w:rsid w:val="008F2C04"/>
    <w:rsid w:val="008F6927"/>
    <w:rsid w:val="00904757"/>
    <w:rsid w:val="00906138"/>
    <w:rsid w:val="0090638D"/>
    <w:rsid w:val="00914AA3"/>
    <w:rsid w:val="00915434"/>
    <w:rsid w:val="00916234"/>
    <w:rsid w:val="00916B48"/>
    <w:rsid w:val="009208B0"/>
    <w:rsid w:val="00920ACE"/>
    <w:rsid w:val="00920D37"/>
    <w:rsid w:val="00926467"/>
    <w:rsid w:val="009264DB"/>
    <w:rsid w:val="009269F6"/>
    <w:rsid w:val="00926DBB"/>
    <w:rsid w:val="00930F59"/>
    <w:rsid w:val="00932818"/>
    <w:rsid w:val="00932EDC"/>
    <w:rsid w:val="00934564"/>
    <w:rsid w:val="0093471C"/>
    <w:rsid w:val="00934D63"/>
    <w:rsid w:val="009359CA"/>
    <w:rsid w:val="009367AB"/>
    <w:rsid w:val="00940CBE"/>
    <w:rsid w:val="00941CE4"/>
    <w:rsid w:val="00942F4A"/>
    <w:rsid w:val="00943F68"/>
    <w:rsid w:val="00944F08"/>
    <w:rsid w:val="00945EAD"/>
    <w:rsid w:val="00951400"/>
    <w:rsid w:val="009531F0"/>
    <w:rsid w:val="00953253"/>
    <w:rsid w:val="00953D73"/>
    <w:rsid w:val="00957AE1"/>
    <w:rsid w:val="00957D72"/>
    <w:rsid w:val="00960E72"/>
    <w:rsid w:val="009618B6"/>
    <w:rsid w:val="0096207A"/>
    <w:rsid w:val="00962D03"/>
    <w:rsid w:val="00963353"/>
    <w:rsid w:val="00963605"/>
    <w:rsid w:val="00964002"/>
    <w:rsid w:val="0096477D"/>
    <w:rsid w:val="0096517B"/>
    <w:rsid w:val="009651D2"/>
    <w:rsid w:val="00965214"/>
    <w:rsid w:val="00966F21"/>
    <w:rsid w:val="009712E6"/>
    <w:rsid w:val="0097186D"/>
    <w:rsid w:val="009724B6"/>
    <w:rsid w:val="009726EA"/>
    <w:rsid w:val="00972C17"/>
    <w:rsid w:val="00972CCE"/>
    <w:rsid w:val="00977C7A"/>
    <w:rsid w:val="009806B1"/>
    <w:rsid w:val="00980C8A"/>
    <w:rsid w:val="00986A49"/>
    <w:rsid w:val="00991CE2"/>
    <w:rsid w:val="009928DB"/>
    <w:rsid w:val="00993072"/>
    <w:rsid w:val="00995498"/>
    <w:rsid w:val="00995C7D"/>
    <w:rsid w:val="0099657F"/>
    <w:rsid w:val="009A01D5"/>
    <w:rsid w:val="009A0AC7"/>
    <w:rsid w:val="009A5119"/>
    <w:rsid w:val="009A61A9"/>
    <w:rsid w:val="009B1085"/>
    <w:rsid w:val="009B5B67"/>
    <w:rsid w:val="009B64D0"/>
    <w:rsid w:val="009C082F"/>
    <w:rsid w:val="009C1673"/>
    <w:rsid w:val="009C2E75"/>
    <w:rsid w:val="009C5CA0"/>
    <w:rsid w:val="009C69A8"/>
    <w:rsid w:val="009C6A7C"/>
    <w:rsid w:val="009C6AB0"/>
    <w:rsid w:val="009D071D"/>
    <w:rsid w:val="009D5804"/>
    <w:rsid w:val="009E0214"/>
    <w:rsid w:val="009E1EDF"/>
    <w:rsid w:val="009E2656"/>
    <w:rsid w:val="009E2860"/>
    <w:rsid w:val="009E29B2"/>
    <w:rsid w:val="009E7C2F"/>
    <w:rsid w:val="009F3E65"/>
    <w:rsid w:val="009F5893"/>
    <w:rsid w:val="00A00807"/>
    <w:rsid w:val="00A032F6"/>
    <w:rsid w:val="00A03324"/>
    <w:rsid w:val="00A121FB"/>
    <w:rsid w:val="00A1281F"/>
    <w:rsid w:val="00A12BF3"/>
    <w:rsid w:val="00A12EEF"/>
    <w:rsid w:val="00A13D0A"/>
    <w:rsid w:val="00A14D03"/>
    <w:rsid w:val="00A14DDB"/>
    <w:rsid w:val="00A176EE"/>
    <w:rsid w:val="00A2038C"/>
    <w:rsid w:val="00A2543A"/>
    <w:rsid w:val="00A25E55"/>
    <w:rsid w:val="00A27436"/>
    <w:rsid w:val="00A27C5F"/>
    <w:rsid w:val="00A31626"/>
    <w:rsid w:val="00A32C49"/>
    <w:rsid w:val="00A32EE7"/>
    <w:rsid w:val="00A33017"/>
    <w:rsid w:val="00A370E9"/>
    <w:rsid w:val="00A40F73"/>
    <w:rsid w:val="00A41C62"/>
    <w:rsid w:val="00A440F3"/>
    <w:rsid w:val="00A4508D"/>
    <w:rsid w:val="00A451CF"/>
    <w:rsid w:val="00A51462"/>
    <w:rsid w:val="00A53862"/>
    <w:rsid w:val="00A61771"/>
    <w:rsid w:val="00A62C26"/>
    <w:rsid w:val="00A63744"/>
    <w:rsid w:val="00A66DD5"/>
    <w:rsid w:val="00A6772F"/>
    <w:rsid w:val="00A712E0"/>
    <w:rsid w:val="00A73A10"/>
    <w:rsid w:val="00A776FA"/>
    <w:rsid w:val="00A80C52"/>
    <w:rsid w:val="00A8107E"/>
    <w:rsid w:val="00A81D47"/>
    <w:rsid w:val="00A85020"/>
    <w:rsid w:val="00A878DB"/>
    <w:rsid w:val="00A9333F"/>
    <w:rsid w:val="00A95816"/>
    <w:rsid w:val="00A95A04"/>
    <w:rsid w:val="00A96639"/>
    <w:rsid w:val="00A96F5A"/>
    <w:rsid w:val="00A9747B"/>
    <w:rsid w:val="00A978D4"/>
    <w:rsid w:val="00AA25B2"/>
    <w:rsid w:val="00AA3A6E"/>
    <w:rsid w:val="00AA43E6"/>
    <w:rsid w:val="00AA4CF8"/>
    <w:rsid w:val="00AA5862"/>
    <w:rsid w:val="00AA6962"/>
    <w:rsid w:val="00AA6CCB"/>
    <w:rsid w:val="00AB6BF5"/>
    <w:rsid w:val="00AB700B"/>
    <w:rsid w:val="00AB7119"/>
    <w:rsid w:val="00AC1B56"/>
    <w:rsid w:val="00AC4E3F"/>
    <w:rsid w:val="00AC514D"/>
    <w:rsid w:val="00AD02BD"/>
    <w:rsid w:val="00AD0AE1"/>
    <w:rsid w:val="00AD4077"/>
    <w:rsid w:val="00AD431C"/>
    <w:rsid w:val="00AD67F2"/>
    <w:rsid w:val="00AD7031"/>
    <w:rsid w:val="00AE0152"/>
    <w:rsid w:val="00AE33EE"/>
    <w:rsid w:val="00AE3D30"/>
    <w:rsid w:val="00AE435E"/>
    <w:rsid w:val="00AE5944"/>
    <w:rsid w:val="00AE61A8"/>
    <w:rsid w:val="00AF288C"/>
    <w:rsid w:val="00AF447A"/>
    <w:rsid w:val="00AF666B"/>
    <w:rsid w:val="00B00AB8"/>
    <w:rsid w:val="00B00C42"/>
    <w:rsid w:val="00B01009"/>
    <w:rsid w:val="00B013C3"/>
    <w:rsid w:val="00B01558"/>
    <w:rsid w:val="00B0159F"/>
    <w:rsid w:val="00B02345"/>
    <w:rsid w:val="00B02C96"/>
    <w:rsid w:val="00B03AB7"/>
    <w:rsid w:val="00B04940"/>
    <w:rsid w:val="00B070CC"/>
    <w:rsid w:val="00B0752B"/>
    <w:rsid w:val="00B1044F"/>
    <w:rsid w:val="00B1051E"/>
    <w:rsid w:val="00B10734"/>
    <w:rsid w:val="00B11E26"/>
    <w:rsid w:val="00B141AC"/>
    <w:rsid w:val="00B1608D"/>
    <w:rsid w:val="00B163AD"/>
    <w:rsid w:val="00B17E63"/>
    <w:rsid w:val="00B24A17"/>
    <w:rsid w:val="00B24DAE"/>
    <w:rsid w:val="00B3051C"/>
    <w:rsid w:val="00B3149A"/>
    <w:rsid w:val="00B3171B"/>
    <w:rsid w:val="00B33C44"/>
    <w:rsid w:val="00B35803"/>
    <w:rsid w:val="00B469CB"/>
    <w:rsid w:val="00B50129"/>
    <w:rsid w:val="00B57C60"/>
    <w:rsid w:val="00B57F59"/>
    <w:rsid w:val="00B61CCE"/>
    <w:rsid w:val="00B71494"/>
    <w:rsid w:val="00B77CBB"/>
    <w:rsid w:val="00B81498"/>
    <w:rsid w:val="00B86F42"/>
    <w:rsid w:val="00B91B25"/>
    <w:rsid w:val="00B91C31"/>
    <w:rsid w:val="00B9209B"/>
    <w:rsid w:val="00B93296"/>
    <w:rsid w:val="00B93E8A"/>
    <w:rsid w:val="00B954F6"/>
    <w:rsid w:val="00B96094"/>
    <w:rsid w:val="00B97442"/>
    <w:rsid w:val="00BA1BA1"/>
    <w:rsid w:val="00BA287B"/>
    <w:rsid w:val="00BA30A5"/>
    <w:rsid w:val="00BA32B1"/>
    <w:rsid w:val="00BA33C6"/>
    <w:rsid w:val="00BA46BC"/>
    <w:rsid w:val="00BA6B06"/>
    <w:rsid w:val="00BB05F8"/>
    <w:rsid w:val="00BB07A4"/>
    <w:rsid w:val="00BB2623"/>
    <w:rsid w:val="00BB3BA5"/>
    <w:rsid w:val="00BB43BA"/>
    <w:rsid w:val="00BB7169"/>
    <w:rsid w:val="00BC1FA1"/>
    <w:rsid w:val="00BC381F"/>
    <w:rsid w:val="00BD1B96"/>
    <w:rsid w:val="00BD319B"/>
    <w:rsid w:val="00BD3FDD"/>
    <w:rsid w:val="00BE0B60"/>
    <w:rsid w:val="00BE21FC"/>
    <w:rsid w:val="00BE31A9"/>
    <w:rsid w:val="00BE504A"/>
    <w:rsid w:val="00BE742E"/>
    <w:rsid w:val="00BF208B"/>
    <w:rsid w:val="00BF5612"/>
    <w:rsid w:val="00C05BDB"/>
    <w:rsid w:val="00C06FF6"/>
    <w:rsid w:val="00C076F3"/>
    <w:rsid w:val="00C07F09"/>
    <w:rsid w:val="00C112DA"/>
    <w:rsid w:val="00C130F7"/>
    <w:rsid w:val="00C143D3"/>
    <w:rsid w:val="00C14758"/>
    <w:rsid w:val="00C151EC"/>
    <w:rsid w:val="00C1685C"/>
    <w:rsid w:val="00C1703C"/>
    <w:rsid w:val="00C17716"/>
    <w:rsid w:val="00C177D3"/>
    <w:rsid w:val="00C2031D"/>
    <w:rsid w:val="00C20657"/>
    <w:rsid w:val="00C20F99"/>
    <w:rsid w:val="00C2134A"/>
    <w:rsid w:val="00C2319D"/>
    <w:rsid w:val="00C2383B"/>
    <w:rsid w:val="00C249B8"/>
    <w:rsid w:val="00C25269"/>
    <w:rsid w:val="00C27508"/>
    <w:rsid w:val="00C276A6"/>
    <w:rsid w:val="00C31833"/>
    <w:rsid w:val="00C33C50"/>
    <w:rsid w:val="00C348D1"/>
    <w:rsid w:val="00C36219"/>
    <w:rsid w:val="00C3753D"/>
    <w:rsid w:val="00C43494"/>
    <w:rsid w:val="00C43874"/>
    <w:rsid w:val="00C448C4"/>
    <w:rsid w:val="00C4594D"/>
    <w:rsid w:val="00C474B5"/>
    <w:rsid w:val="00C47F8D"/>
    <w:rsid w:val="00C50E21"/>
    <w:rsid w:val="00C52996"/>
    <w:rsid w:val="00C530FF"/>
    <w:rsid w:val="00C53CD3"/>
    <w:rsid w:val="00C57869"/>
    <w:rsid w:val="00C60533"/>
    <w:rsid w:val="00C62BD7"/>
    <w:rsid w:val="00C63F4F"/>
    <w:rsid w:val="00C64841"/>
    <w:rsid w:val="00C67BDE"/>
    <w:rsid w:val="00C70A60"/>
    <w:rsid w:val="00C7116C"/>
    <w:rsid w:val="00C71AA8"/>
    <w:rsid w:val="00C73383"/>
    <w:rsid w:val="00C75C59"/>
    <w:rsid w:val="00C75F63"/>
    <w:rsid w:val="00C80527"/>
    <w:rsid w:val="00C81AD9"/>
    <w:rsid w:val="00C8213E"/>
    <w:rsid w:val="00C833EA"/>
    <w:rsid w:val="00C834EF"/>
    <w:rsid w:val="00C847C1"/>
    <w:rsid w:val="00C87AE9"/>
    <w:rsid w:val="00C901DA"/>
    <w:rsid w:val="00C93419"/>
    <w:rsid w:val="00C94471"/>
    <w:rsid w:val="00CA22C6"/>
    <w:rsid w:val="00CA3D3B"/>
    <w:rsid w:val="00CA410A"/>
    <w:rsid w:val="00CA4FC3"/>
    <w:rsid w:val="00CA5A86"/>
    <w:rsid w:val="00CA68C8"/>
    <w:rsid w:val="00CA738A"/>
    <w:rsid w:val="00CB140D"/>
    <w:rsid w:val="00CB1532"/>
    <w:rsid w:val="00CB1DB6"/>
    <w:rsid w:val="00CB32E4"/>
    <w:rsid w:val="00CB4017"/>
    <w:rsid w:val="00CB55A8"/>
    <w:rsid w:val="00CB5A1F"/>
    <w:rsid w:val="00CB6923"/>
    <w:rsid w:val="00CC0B9E"/>
    <w:rsid w:val="00CC124D"/>
    <w:rsid w:val="00CC4C3B"/>
    <w:rsid w:val="00CC67D0"/>
    <w:rsid w:val="00CD01DC"/>
    <w:rsid w:val="00CD47EC"/>
    <w:rsid w:val="00CD7DF0"/>
    <w:rsid w:val="00CE2417"/>
    <w:rsid w:val="00CE4CA1"/>
    <w:rsid w:val="00CE598C"/>
    <w:rsid w:val="00CF08F4"/>
    <w:rsid w:val="00CF3397"/>
    <w:rsid w:val="00CF3CCD"/>
    <w:rsid w:val="00CF5E83"/>
    <w:rsid w:val="00CF5FD7"/>
    <w:rsid w:val="00CF78AC"/>
    <w:rsid w:val="00D00FDE"/>
    <w:rsid w:val="00D0124E"/>
    <w:rsid w:val="00D0260A"/>
    <w:rsid w:val="00D0441F"/>
    <w:rsid w:val="00D07200"/>
    <w:rsid w:val="00D077D9"/>
    <w:rsid w:val="00D11C87"/>
    <w:rsid w:val="00D12A8A"/>
    <w:rsid w:val="00D135CB"/>
    <w:rsid w:val="00D20031"/>
    <w:rsid w:val="00D22D34"/>
    <w:rsid w:val="00D22E5A"/>
    <w:rsid w:val="00D230F0"/>
    <w:rsid w:val="00D23D27"/>
    <w:rsid w:val="00D24DEE"/>
    <w:rsid w:val="00D30BC2"/>
    <w:rsid w:val="00D31F4F"/>
    <w:rsid w:val="00D328F1"/>
    <w:rsid w:val="00D32E4F"/>
    <w:rsid w:val="00D33BD0"/>
    <w:rsid w:val="00D3561F"/>
    <w:rsid w:val="00D35A52"/>
    <w:rsid w:val="00D43DA5"/>
    <w:rsid w:val="00D4768D"/>
    <w:rsid w:val="00D47D32"/>
    <w:rsid w:val="00D51B89"/>
    <w:rsid w:val="00D52FFF"/>
    <w:rsid w:val="00D533B3"/>
    <w:rsid w:val="00D53484"/>
    <w:rsid w:val="00D54DDE"/>
    <w:rsid w:val="00D54F70"/>
    <w:rsid w:val="00D55CAE"/>
    <w:rsid w:val="00D57A74"/>
    <w:rsid w:val="00D60F79"/>
    <w:rsid w:val="00D6162E"/>
    <w:rsid w:val="00D626D3"/>
    <w:rsid w:val="00D63D45"/>
    <w:rsid w:val="00D63DD5"/>
    <w:rsid w:val="00D7315A"/>
    <w:rsid w:val="00D7398C"/>
    <w:rsid w:val="00D80169"/>
    <w:rsid w:val="00D8118B"/>
    <w:rsid w:val="00D833BF"/>
    <w:rsid w:val="00D853B1"/>
    <w:rsid w:val="00D8794B"/>
    <w:rsid w:val="00D87FAF"/>
    <w:rsid w:val="00D92732"/>
    <w:rsid w:val="00D94CA6"/>
    <w:rsid w:val="00D97C89"/>
    <w:rsid w:val="00DA0A54"/>
    <w:rsid w:val="00DA3158"/>
    <w:rsid w:val="00DA6AE9"/>
    <w:rsid w:val="00DA6DA8"/>
    <w:rsid w:val="00DB0B1C"/>
    <w:rsid w:val="00DB11BB"/>
    <w:rsid w:val="00DB17A6"/>
    <w:rsid w:val="00DB183E"/>
    <w:rsid w:val="00DB5573"/>
    <w:rsid w:val="00DB5EFB"/>
    <w:rsid w:val="00DB6179"/>
    <w:rsid w:val="00DC3CA8"/>
    <w:rsid w:val="00DC4AC1"/>
    <w:rsid w:val="00DC540F"/>
    <w:rsid w:val="00DC5B1E"/>
    <w:rsid w:val="00DC5CAE"/>
    <w:rsid w:val="00DC5E4A"/>
    <w:rsid w:val="00DD1394"/>
    <w:rsid w:val="00DD1C62"/>
    <w:rsid w:val="00DD2852"/>
    <w:rsid w:val="00DD5D96"/>
    <w:rsid w:val="00DD5E35"/>
    <w:rsid w:val="00DD7739"/>
    <w:rsid w:val="00DE0228"/>
    <w:rsid w:val="00DE03CC"/>
    <w:rsid w:val="00DE1506"/>
    <w:rsid w:val="00DE1F5A"/>
    <w:rsid w:val="00DE2447"/>
    <w:rsid w:val="00DE4D56"/>
    <w:rsid w:val="00DE4E49"/>
    <w:rsid w:val="00DE7BA4"/>
    <w:rsid w:val="00DF1EA6"/>
    <w:rsid w:val="00DF4459"/>
    <w:rsid w:val="00DF4D20"/>
    <w:rsid w:val="00DF7741"/>
    <w:rsid w:val="00E023F1"/>
    <w:rsid w:val="00E1022C"/>
    <w:rsid w:val="00E10A68"/>
    <w:rsid w:val="00E114A6"/>
    <w:rsid w:val="00E118AD"/>
    <w:rsid w:val="00E1470B"/>
    <w:rsid w:val="00E154C4"/>
    <w:rsid w:val="00E1626F"/>
    <w:rsid w:val="00E2148A"/>
    <w:rsid w:val="00E21B36"/>
    <w:rsid w:val="00E22377"/>
    <w:rsid w:val="00E22C0A"/>
    <w:rsid w:val="00E234A9"/>
    <w:rsid w:val="00E2361B"/>
    <w:rsid w:val="00E25806"/>
    <w:rsid w:val="00E2598B"/>
    <w:rsid w:val="00E273AF"/>
    <w:rsid w:val="00E27B88"/>
    <w:rsid w:val="00E31A76"/>
    <w:rsid w:val="00E3281B"/>
    <w:rsid w:val="00E34700"/>
    <w:rsid w:val="00E34950"/>
    <w:rsid w:val="00E34F35"/>
    <w:rsid w:val="00E36AC1"/>
    <w:rsid w:val="00E37ACB"/>
    <w:rsid w:val="00E4003D"/>
    <w:rsid w:val="00E43D3A"/>
    <w:rsid w:val="00E44A20"/>
    <w:rsid w:val="00E45FFE"/>
    <w:rsid w:val="00E51E9E"/>
    <w:rsid w:val="00E52AE6"/>
    <w:rsid w:val="00E5341C"/>
    <w:rsid w:val="00E56A8E"/>
    <w:rsid w:val="00E56C15"/>
    <w:rsid w:val="00E56FEF"/>
    <w:rsid w:val="00E6312A"/>
    <w:rsid w:val="00E64354"/>
    <w:rsid w:val="00E6528B"/>
    <w:rsid w:val="00E65674"/>
    <w:rsid w:val="00E67A36"/>
    <w:rsid w:val="00E7089C"/>
    <w:rsid w:val="00E71702"/>
    <w:rsid w:val="00E71A42"/>
    <w:rsid w:val="00E74D94"/>
    <w:rsid w:val="00E76A6F"/>
    <w:rsid w:val="00E82010"/>
    <w:rsid w:val="00E82D4A"/>
    <w:rsid w:val="00E82EB8"/>
    <w:rsid w:val="00E8338A"/>
    <w:rsid w:val="00E84985"/>
    <w:rsid w:val="00E84C6B"/>
    <w:rsid w:val="00E9021B"/>
    <w:rsid w:val="00E92C06"/>
    <w:rsid w:val="00E930F1"/>
    <w:rsid w:val="00E936C9"/>
    <w:rsid w:val="00E93852"/>
    <w:rsid w:val="00E96EAF"/>
    <w:rsid w:val="00E9770D"/>
    <w:rsid w:val="00EA065A"/>
    <w:rsid w:val="00EA17C7"/>
    <w:rsid w:val="00EA2268"/>
    <w:rsid w:val="00EA2468"/>
    <w:rsid w:val="00EA2A34"/>
    <w:rsid w:val="00EA48AB"/>
    <w:rsid w:val="00EB08EE"/>
    <w:rsid w:val="00EB2CD1"/>
    <w:rsid w:val="00EB40A7"/>
    <w:rsid w:val="00EB4846"/>
    <w:rsid w:val="00EB5923"/>
    <w:rsid w:val="00EB5CDA"/>
    <w:rsid w:val="00EB5E1A"/>
    <w:rsid w:val="00EC2069"/>
    <w:rsid w:val="00EC3FAD"/>
    <w:rsid w:val="00EC4A2F"/>
    <w:rsid w:val="00EC4F7C"/>
    <w:rsid w:val="00EC771E"/>
    <w:rsid w:val="00ED1819"/>
    <w:rsid w:val="00ED2027"/>
    <w:rsid w:val="00ED2143"/>
    <w:rsid w:val="00ED2680"/>
    <w:rsid w:val="00ED6E0E"/>
    <w:rsid w:val="00EE4AED"/>
    <w:rsid w:val="00EE688E"/>
    <w:rsid w:val="00EE6934"/>
    <w:rsid w:val="00EF024F"/>
    <w:rsid w:val="00EF0CFF"/>
    <w:rsid w:val="00EF1596"/>
    <w:rsid w:val="00EF227A"/>
    <w:rsid w:val="00EF26D1"/>
    <w:rsid w:val="00EF2838"/>
    <w:rsid w:val="00EF640B"/>
    <w:rsid w:val="00EF6871"/>
    <w:rsid w:val="00EF6B76"/>
    <w:rsid w:val="00EF73DF"/>
    <w:rsid w:val="00EF7B45"/>
    <w:rsid w:val="00F00CB3"/>
    <w:rsid w:val="00F02038"/>
    <w:rsid w:val="00F02632"/>
    <w:rsid w:val="00F02F70"/>
    <w:rsid w:val="00F03E4B"/>
    <w:rsid w:val="00F0403A"/>
    <w:rsid w:val="00F0799D"/>
    <w:rsid w:val="00F109C2"/>
    <w:rsid w:val="00F10BE5"/>
    <w:rsid w:val="00F122A7"/>
    <w:rsid w:val="00F13292"/>
    <w:rsid w:val="00F14B3E"/>
    <w:rsid w:val="00F169BA"/>
    <w:rsid w:val="00F171B5"/>
    <w:rsid w:val="00F17611"/>
    <w:rsid w:val="00F179B1"/>
    <w:rsid w:val="00F21FAA"/>
    <w:rsid w:val="00F22186"/>
    <w:rsid w:val="00F22246"/>
    <w:rsid w:val="00F262BD"/>
    <w:rsid w:val="00F4156D"/>
    <w:rsid w:val="00F42D8F"/>
    <w:rsid w:val="00F44D2A"/>
    <w:rsid w:val="00F47CE9"/>
    <w:rsid w:val="00F5039F"/>
    <w:rsid w:val="00F52CDB"/>
    <w:rsid w:val="00F543A1"/>
    <w:rsid w:val="00F5586E"/>
    <w:rsid w:val="00F5591D"/>
    <w:rsid w:val="00F5595F"/>
    <w:rsid w:val="00F56D85"/>
    <w:rsid w:val="00F6329C"/>
    <w:rsid w:val="00F64867"/>
    <w:rsid w:val="00F65D9B"/>
    <w:rsid w:val="00F71E16"/>
    <w:rsid w:val="00F72C1F"/>
    <w:rsid w:val="00F7349B"/>
    <w:rsid w:val="00F74626"/>
    <w:rsid w:val="00F752ED"/>
    <w:rsid w:val="00F755F7"/>
    <w:rsid w:val="00F80FAF"/>
    <w:rsid w:val="00F84D84"/>
    <w:rsid w:val="00F85BEC"/>
    <w:rsid w:val="00F87539"/>
    <w:rsid w:val="00F92C4C"/>
    <w:rsid w:val="00F97CD6"/>
    <w:rsid w:val="00FA2A61"/>
    <w:rsid w:val="00FA2B7F"/>
    <w:rsid w:val="00FA47FC"/>
    <w:rsid w:val="00FA6EB8"/>
    <w:rsid w:val="00FB36BF"/>
    <w:rsid w:val="00FB398F"/>
    <w:rsid w:val="00FB3B14"/>
    <w:rsid w:val="00FB5576"/>
    <w:rsid w:val="00FB7349"/>
    <w:rsid w:val="00FC04DB"/>
    <w:rsid w:val="00FC1403"/>
    <w:rsid w:val="00FC417E"/>
    <w:rsid w:val="00FD0E54"/>
    <w:rsid w:val="00FD3AAF"/>
    <w:rsid w:val="00FD5C7E"/>
    <w:rsid w:val="00FE6716"/>
    <w:rsid w:val="00FE68BF"/>
    <w:rsid w:val="00FF1830"/>
    <w:rsid w:val="00FF6277"/>
    <w:rsid w:val="00FF71A8"/>
    <w:rsid w:val="02BEB49E"/>
    <w:rsid w:val="03C2B717"/>
    <w:rsid w:val="041C8D6D"/>
    <w:rsid w:val="04770601"/>
    <w:rsid w:val="04BB52B1"/>
    <w:rsid w:val="0975FE0D"/>
    <w:rsid w:val="0A74A8F1"/>
    <w:rsid w:val="0E57B924"/>
    <w:rsid w:val="100CBBE2"/>
    <w:rsid w:val="10FFFBBF"/>
    <w:rsid w:val="11D73447"/>
    <w:rsid w:val="1529DB6A"/>
    <w:rsid w:val="16672720"/>
    <w:rsid w:val="17C6B203"/>
    <w:rsid w:val="17DE2B14"/>
    <w:rsid w:val="1944399B"/>
    <w:rsid w:val="1AF24D6A"/>
    <w:rsid w:val="1C3EEA7C"/>
    <w:rsid w:val="1DA71403"/>
    <w:rsid w:val="20991C7B"/>
    <w:rsid w:val="24E83A0A"/>
    <w:rsid w:val="26F9296E"/>
    <w:rsid w:val="27904C25"/>
    <w:rsid w:val="2929D9CE"/>
    <w:rsid w:val="29D3E99C"/>
    <w:rsid w:val="29FFBFE0"/>
    <w:rsid w:val="2C141A76"/>
    <w:rsid w:val="2E34ABDD"/>
    <w:rsid w:val="2E9C0AB4"/>
    <w:rsid w:val="2EA141AA"/>
    <w:rsid w:val="316C4C9F"/>
    <w:rsid w:val="32B7CC81"/>
    <w:rsid w:val="335738E6"/>
    <w:rsid w:val="34A3ED61"/>
    <w:rsid w:val="355EA7B6"/>
    <w:rsid w:val="363FBDC2"/>
    <w:rsid w:val="372670A7"/>
    <w:rsid w:val="384628DF"/>
    <w:rsid w:val="38922F83"/>
    <w:rsid w:val="395B9BD2"/>
    <w:rsid w:val="3A2F14B4"/>
    <w:rsid w:val="3A551055"/>
    <w:rsid w:val="3A958B06"/>
    <w:rsid w:val="3AF2D2F1"/>
    <w:rsid w:val="3BA33AD9"/>
    <w:rsid w:val="3BE3A975"/>
    <w:rsid w:val="4012185E"/>
    <w:rsid w:val="423BC388"/>
    <w:rsid w:val="4392C228"/>
    <w:rsid w:val="455F2873"/>
    <w:rsid w:val="4610FAA4"/>
    <w:rsid w:val="47F99F73"/>
    <w:rsid w:val="4839F8C5"/>
    <w:rsid w:val="4C50F1F0"/>
    <w:rsid w:val="4C699597"/>
    <w:rsid w:val="4CB3E839"/>
    <w:rsid w:val="4CC27058"/>
    <w:rsid w:val="4E8583D2"/>
    <w:rsid w:val="4E9CDA0B"/>
    <w:rsid w:val="4F1A680F"/>
    <w:rsid w:val="503A4111"/>
    <w:rsid w:val="503F4C6C"/>
    <w:rsid w:val="531AE558"/>
    <w:rsid w:val="543BF969"/>
    <w:rsid w:val="57624C09"/>
    <w:rsid w:val="5D4606AF"/>
    <w:rsid w:val="5D962E41"/>
    <w:rsid w:val="5DF20071"/>
    <w:rsid w:val="5ECEC9C2"/>
    <w:rsid w:val="6161C015"/>
    <w:rsid w:val="63C470F0"/>
    <w:rsid w:val="64000DB3"/>
    <w:rsid w:val="648885D7"/>
    <w:rsid w:val="65A7B48A"/>
    <w:rsid w:val="65C8E0DB"/>
    <w:rsid w:val="665B3417"/>
    <w:rsid w:val="6764B13C"/>
    <w:rsid w:val="697B2AD4"/>
    <w:rsid w:val="6AC7BD72"/>
    <w:rsid w:val="6B9014F1"/>
    <w:rsid w:val="6C27FDEC"/>
    <w:rsid w:val="6CEF833D"/>
    <w:rsid w:val="6F9FD251"/>
    <w:rsid w:val="7560FAB3"/>
    <w:rsid w:val="78321998"/>
    <w:rsid w:val="7D0AC11D"/>
    <w:rsid w:val="7E9ECE7F"/>
    <w:rsid w:val="7F73E807"/>
    <w:rsid w:val="7F7A1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CF34"/>
  <w15:docId w15:val="{C8D181FE-2932-4AB4-8960-982B410A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0123FE"/>
    <w:pPr>
      <w:jc w:val="left"/>
      <w:outlineLvl w:val="0"/>
    </w:pPr>
    <w:rPr>
      <w:sz w:val="28"/>
      <w:szCs w:val="28"/>
    </w:rPr>
  </w:style>
  <w:style w:type="paragraph" w:styleId="Heading2">
    <w:name w:val="heading 2"/>
    <w:basedOn w:val="Normal"/>
    <w:next w:val="Normal"/>
    <w:link w:val="Heading2Char"/>
    <w:uiPriority w:val="9"/>
    <w:unhideWhenUsed/>
    <w:qFormat/>
    <w:rsid w:val="00853C57"/>
    <w:pPr>
      <w:outlineLvl w:val="1"/>
    </w:pPr>
    <w:rPr>
      <w:rFonts w:ascii="Times New Roman" w:eastAsia="Times New Roman" w:hAnsi="Times New Roman" w:cs="Times New Roman"/>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D47"/>
    <w:pPr>
      <w:ind w:left="720"/>
      <w:contextualSpacing/>
    </w:pPr>
  </w:style>
  <w:style w:type="paragraph" w:styleId="BalloonText">
    <w:name w:val="Balloon Text"/>
    <w:basedOn w:val="Normal"/>
    <w:link w:val="BalloonTextChar"/>
    <w:uiPriority w:val="99"/>
    <w:semiHidden/>
    <w:unhideWhenUsed/>
    <w:rsid w:val="00F0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F70"/>
    <w:rPr>
      <w:rFonts w:ascii="Tahoma" w:hAnsi="Tahoma" w:cs="Tahoma"/>
      <w:sz w:val="16"/>
      <w:szCs w:val="16"/>
    </w:rPr>
  </w:style>
  <w:style w:type="character" w:styleId="Hyperlink">
    <w:name w:val="Hyperlink"/>
    <w:basedOn w:val="DefaultParagraphFont"/>
    <w:uiPriority w:val="99"/>
    <w:unhideWhenUsed/>
    <w:rsid w:val="006F56FA"/>
    <w:rPr>
      <w:color w:val="0563C1" w:themeColor="hyperlink"/>
      <w:u w:val="single"/>
    </w:rPr>
  </w:style>
  <w:style w:type="character" w:customStyle="1" w:styleId="style51">
    <w:name w:val="style51"/>
    <w:basedOn w:val="DefaultParagraphFont"/>
    <w:rsid w:val="00D22D34"/>
    <w:rPr>
      <w:sz w:val="27"/>
      <w:szCs w:val="27"/>
    </w:rPr>
  </w:style>
  <w:style w:type="paragraph" w:styleId="Header">
    <w:name w:val="header"/>
    <w:basedOn w:val="Normal"/>
    <w:link w:val="HeaderChar"/>
    <w:uiPriority w:val="99"/>
    <w:unhideWhenUsed/>
    <w:rsid w:val="006A2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16C"/>
  </w:style>
  <w:style w:type="paragraph" w:styleId="Footer">
    <w:name w:val="footer"/>
    <w:basedOn w:val="Normal"/>
    <w:link w:val="FooterChar"/>
    <w:uiPriority w:val="99"/>
    <w:unhideWhenUsed/>
    <w:rsid w:val="006A2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16C"/>
  </w:style>
  <w:style w:type="character" w:styleId="CommentReference">
    <w:name w:val="annotation reference"/>
    <w:basedOn w:val="DefaultParagraphFont"/>
    <w:uiPriority w:val="99"/>
    <w:semiHidden/>
    <w:unhideWhenUsed/>
    <w:rsid w:val="00E31A76"/>
    <w:rPr>
      <w:sz w:val="16"/>
      <w:szCs w:val="16"/>
    </w:rPr>
  </w:style>
  <w:style w:type="paragraph" w:styleId="CommentText">
    <w:name w:val="annotation text"/>
    <w:basedOn w:val="Normal"/>
    <w:link w:val="CommentTextChar"/>
    <w:uiPriority w:val="99"/>
    <w:unhideWhenUsed/>
    <w:rsid w:val="00E31A76"/>
    <w:pPr>
      <w:spacing w:line="240" w:lineRule="auto"/>
    </w:pPr>
    <w:rPr>
      <w:sz w:val="20"/>
      <w:szCs w:val="20"/>
    </w:rPr>
  </w:style>
  <w:style w:type="character" w:customStyle="1" w:styleId="CommentTextChar">
    <w:name w:val="Comment Text Char"/>
    <w:basedOn w:val="DefaultParagraphFont"/>
    <w:link w:val="CommentText"/>
    <w:uiPriority w:val="99"/>
    <w:rsid w:val="00E31A76"/>
    <w:rPr>
      <w:sz w:val="20"/>
      <w:szCs w:val="20"/>
    </w:rPr>
  </w:style>
  <w:style w:type="paragraph" w:styleId="CommentSubject">
    <w:name w:val="annotation subject"/>
    <w:basedOn w:val="CommentText"/>
    <w:next w:val="CommentText"/>
    <w:link w:val="CommentSubjectChar"/>
    <w:uiPriority w:val="99"/>
    <w:semiHidden/>
    <w:unhideWhenUsed/>
    <w:rsid w:val="00E31A76"/>
    <w:rPr>
      <w:b/>
      <w:bCs/>
    </w:rPr>
  </w:style>
  <w:style w:type="character" w:customStyle="1" w:styleId="CommentSubjectChar">
    <w:name w:val="Comment Subject Char"/>
    <w:basedOn w:val="CommentTextChar"/>
    <w:link w:val="CommentSubject"/>
    <w:uiPriority w:val="99"/>
    <w:semiHidden/>
    <w:rsid w:val="00E31A76"/>
    <w:rPr>
      <w:b/>
      <w:bCs/>
      <w:sz w:val="20"/>
      <w:szCs w:val="20"/>
    </w:rPr>
  </w:style>
  <w:style w:type="table" w:styleId="TableGrid">
    <w:name w:val="Table Grid"/>
    <w:basedOn w:val="TableNormal"/>
    <w:rsid w:val="006140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A80C52"/>
    <w:pPr>
      <w:autoSpaceDE w:val="0"/>
      <w:autoSpaceDN w:val="0"/>
      <w:spacing w:after="0" w:line="240" w:lineRule="auto"/>
    </w:pPr>
    <w:rPr>
      <w:rFonts w:ascii="Georgia" w:hAnsi="Georgia" w:cs="Times New Roman"/>
      <w:color w:val="000000"/>
      <w:sz w:val="24"/>
      <w:szCs w:val="24"/>
    </w:rPr>
  </w:style>
  <w:style w:type="character" w:styleId="FollowedHyperlink">
    <w:name w:val="FollowedHyperlink"/>
    <w:basedOn w:val="DefaultParagraphFont"/>
    <w:uiPriority w:val="99"/>
    <w:semiHidden/>
    <w:unhideWhenUsed/>
    <w:rsid w:val="00C3753D"/>
    <w:rPr>
      <w:color w:val="954F72" w:themeColor="followedHyperlink"/>
      <w:u w:val="single"/>
    </w:rPr>
  </w:style>
  <w:style w:type="paragraph" w:styleId="FootnoteText">
    <w:name w:val="footnote text"/>
    <w:basedOn w:val="Normal"/>
    <w:link w:val="FootnoteTextChar"/>
    <w:uiPriority w:val="99"/>
    <w:semiHidden/>
    <w:unhideWhenUsed/>
    <w:rsid w:val="006C4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5C1"/>
    <w:rPr>
      <w:sz w:val="20"/>
      <w:szCs w:val="20"/>
    </w:rPr>
  </w:style>
  <w:style w:type="character" w:styleId="FootnoteReference">
    <w:name w:val="footnote reference"/>
    <w:basedOn w:val="DefaultParagraphFont"/>
    <w:uiPriority w:val="99"/>
    <w:semiHidden/>
    <w:unhideWhenUsed/>
    <w:rsid w:val="006C45C1"/>
    <w:rPr>
      <w:vertAlign w:val="superscript"/>
    </w:rPr>
  </w:style>
  <w:style w:type="character" w:customStyle="1" w:styleId="Heading2Char">
    <w:name w:val="Heading 2 Char"/>
    <w:basedOn w:val="DefaultParagraphFont"/>
    <w:link w:val="Heading2"/>
    <w:uiPriority w:val="9"/>
    <w:rsid w:val="00853C57"/>
    <w:rPr>
      <w:rFonts w:ascii="Times New Roman" w:eastAsia="Times New Roman" w:hAnsi="Times New Roman" w:cs="Times New Roman"/>
      <w:b/>
      <w:bCs/>
      <w:sz w:val="26"/>
      <w:szCs w:val="26"/>
      <w:u w:val="single"/>
    </w:rPr>
  </w:style>
  <w:style w:type="paragraph" w:styleId="Title">
    <w:name w:val="Title"/>
    <w:basedOn w:val="Normal"/>
    <w:next w:val="Normal"/>
    <w:link w:val="TitleChar"/>
    <w:uiPriority w:val="10"/>
    <w:qFormat/>
    <w:rsid w:val="0099657F"/>
    <w:pPr>
      <w:pBdr>
        <w:bottom w:val="single" w:sz="12" w:space="1" w:color="auto"/>
      </w:pBdr>
      <w:spacing w:before="960" w:after="240" w:line="240" w:lineRule="auto"/>
      <w:jc w:val="center"/>
    </w:pPr>
    <w:rPr>
      <w:rFonts w:ascii="Times New Roman" w:hAnsi="Times New Roman" w:cs="Times New Roman"/>
      <w:b/>
    </w:rPr>
  </w:style>
  <w:style w:type="character" w:customStyle="1" w:styleId="TitleChar">
    <w:name w:val="Title Char"/>
    <w:basedOn w:val="DefaultParagraphFont"/>
    <w:link w:val="Title"/>
    <w:uiPriority w:val="10"/>
    <w:rsid w:val="0099657F"/>
    <w:rPr>
      <w:rFonts w:ascii="Times New Roman" w:hAnsi="Times New Roman" w:cs="Times New Roman"/>
      <w:b/>
    </w:rPr>
  </w:style>
  <w:style w:type="character" w:customStyle="1" w:styleId="Heading1Char">
    <w:name w:val="Heading 1 Char"/>
    <w:basedOn w:val="DefaultParagraphFont"/>
    <w:link w:val="Heading1"/>
    <w:uiPriority w:val="9"/>
    <w:rsid w:val="000123FE"/>
    <w:rPr>
      <w:rFonts w:ascii="Times New Roman" w:hAnsi="Times New Roman" w:cs="Times New Roman"/>
      <w:b/>
      <w:sz w:val="28"/>
      <w:szCs w:val="28"/>
    </w:rPr>
  </w:style>
  <w:style w:type="paragraph" w:styleId="Revision">
    <w:name w:val="Revision"/>
    <w:hidden/>
    <w:uiPriority w:val="99"/>
    <w:semiHidden/>
    <w:rsid w:val="00A33017"/>
    <w:pPr>
      <w:spacing w:after="0" w:line="240" w:lineRule="auto"/>
    </w:pPr>
  </w:style>
  <w:style w:type="character" w:styleId="UnresolvedMention">
    <w:name w:val="Unresolved Mention"/>
    <w:basedOn w:val="DefaultParagraphFont"/>
    <w:uiPriority w:val="99"/>
    <w:unhideWhenUsed/>
    <w:rsid w:val="00DC3CA8"/>
    <w:rPr>
      <w:color w:val="605E5C"/>
      <w:shd w:val="clear" w:color="auto" w:fill="E1DFDD"/>
    </w:rPr>
  </w:style>
  <w:style w:type="character" w:styleId="Mention">
    <w:name w:val="Mention"/>
    <w:basedOn w:val="DefaultParagraphFont"/>
    <w:uiPriority w:val="99"/>
    <w:unhideWhenUsed/>
    <w:rsid w:val="00E37ACB"/>
    <w:rPr>
      <w:color w:val="2B579A"/>
      <w:shd w:val="clear" w:color="auto" w:fill="E6E6E6"/>
    </w:rPr>
  </w:style>
  <w:style w:type="paragraph" w:styleId="NormalWeb">
    <w:name w:val="Normal (Web)"/>
    <w:basedOn w:val="Normal"/>
    <w:uiPriority w:val="99"/>
    <w:semiHidden/>
    <w:unhideWhenUsed/>
    <w:rsid w:val="00F079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2844">
      <w:bodyDiv w:val="1"/>
      <w:marLeft w:val="0"/>
      <w:marRight w:val="0"/>
      <w:marTop w:val="0"/>
      <w:marBottom w:val="0"/>
      <w:divBdr>
        <w:top w:val="none" w:sz="0" w:space="0" w:color="auto"/>
        <w:left w:val="none" w:sz="0" w:space="0" w:color="auto"/>
        <w:bottom w:val="none" w:sz="0" w:space="0" w:color="auto"/>
        <w:right w:val="none" w:sz="0" w:space="0" w:color="auto"/>
      </w:divBdr>
    </w:div>
    <w:div w:id="216476192">
      <w:bodyDiv w:val="1"/>
      <w:marLeft w:val="0"/>
      <w:marRight w:val="0"/>
      <w:marTop w:val="0"/>
      <w:marBottom w:val="0"/>
      <w:divBdr>
        <w:top w:val="none" w:sz="0" w:space="0" w:color="auto"/>
        <w:left w:val="none" w:sz="0" w:space="0" w:color="auto"/>
        <w:bottom w:val="none" w:sz="0" w:space="0" w:color="auto"/>
        <w:right w:val="none" w:sz="0" w:space="0" w:color="auto"/>
      </w:divBdr>
    </w:div>
    <w:div w:id="224991167">
      <w:bodyDiv w:val="1"/>
      <w:marLeft w:val="0"/>
      <w:marRight w:val="0"/>
      <w:marTop w:val="0"/>
      <w:marBottom w:val="0"/>
      <w:divBdr>
        <w:top w:val="none" w:sz="0" w:space="0" w:color="auto"/>
        <w:left w:val="none" w:sz="0" w:space="0" w:color="auto"/>
        <w:bottom w:val="none" w:sz="0" w:space="0" w:color="auto"/>
        <w:right w:val="none" w:sz="0" w:space="0" w:color="auto"/>
      </w:divBdr>
    </w:div>
    <w:div w:id="540675205">
      <w:bodyDiv w:val="1"/>
      <w:marLeft w:val="0"/>
      <w:marRight w:val="0"/>
      <w:marTop w:val="0"/>
      <w:marBottom w:val="0"/>
      <w:divBdr>
        <w:top w:val="none" w:sz="0" w:space="0" w:color="auto"/>
        <w:left w:val="none" w:sz="0" w:space="0" w:color="auto"/>
        <w:bottom w:val="none" w:sz="0" w:space="0" w:color="auto"/>
        <w:right w:val="none" w:sz="0" w:space="0" w:color="auto"/>
      </w:divBdr>
      <w:divsChild>
        <w:div w:id="211771600">
          <w:marLeft w:val="1166"/>
          <w:marRight w:val="0"/>
          <w:marTop w:val="0"/>
          <w:marBottom w:val="0"/>
          <w:divBdr>
            <w:top w:val="none" w:sz="0" w:space="0" w:color="auto"/>
            <w:left w:val="none" w:sz="0" w:space="0" w:color="auto"/>
            <w:bottom w:val="none" w:sz="0" w:space="0" w:color="auto"/>
            <w:right w:val="none" w:sz="0" w:space="0" w:color="auto"/>
          </w:divBdr>
        </w:div>
      </w:divsChild>
    </w:div>
    <w:div w:id="772945262">
      <w:bodyDiv w:val="1"/>
      <w:marLeft w:val="0"/>
      <w:marRight w:val="0"/>
      <w:marTop w:val="0"/>
      <w:marBottom w:val="0"/>
      <w:divBdr>
        <w:top w:val="none" w:sz="0" w:space="0" w:color="auto"/>
        <w:left w:val="none" w:sz="0" w:space="0" w:color="auto"/>
        <w:bottom w:val="none" w:sz="0" w:space="0" w:color="auto"/>
        <w:right w:val="none" w:sz="0" w:space="0" w:color="auto"/>
      </w:divBdr>
    </w:div>
    <w:div w:id="890267879">
      <w:bodyDiv w:val="1"/>
      <w:marLeft w:val="0"/>
      <w:marRight w:val="0"/>
      <w:marTop w:val="0"/>
      <w:marBottom w:val="0"/>
      <w:divBdr>
        <w:top w:val="none" w:sz="0" w:space="0" w:color="auto"/>
        <w:left w:val="none" w:sz="0" w:space="0" w:color="auto"/>
        <w:bottom w:val="none" w:sz="0" w:space="0" w:color="auto"/>
        <w:right w:val="none" w:sz="0" w:space="0" w:color="auto"/>
      </w:divBdr>
    </w:div>
    <w:div w:id="1164474122">
      <w:bodyDiv w:val="1"/>
      <w:marLeft w:val="0"/>
      <w:marRight w:val="0"/>
      <w:marTop w:val="0"/>
      <w:marBottom w:val="0"/>
      <w:divBdr>
        <w:top w:val="none" w:sz="0" w:space="0" w:color="auto"/>
        <w:left w:val="none" w:sz="0" w:space="0" w:color="auto"/>
        <w:bottom w:val="none" w:sz="0" w:space="0" w:color="auto"/>
        <w:right w:val="none" w:sz="0" w:space="0" w:color="auto"/>
      </w:divBdr>
    </w:div>
    <w:div w:id="1327902941">
      <w:bodyDiv w:val="1"/>
      <w:marLeft w:val="0"/>
      <w:marRight w:val="0"/>
      <w:marTop w:val="0"/>
      <w:marBottom w:val="0"/>
      <w:divBdr>
        <w:top w:val="none" w:sz="0" w:space="0" w:color="auto"/>
        <w:left w:val="none" w:sz="0" w:space="0" w:color="auto"/>
        <w:bottom w:val="none" w:sz="0" w:space="0" w:color="auto"/>
        <w:right w:val="none" w:sz="0" w:space="0" w:color="auto"/>
      </w:divBdr>
      <w:divsChild>
        <w:div w:id="196891769">
          <w:marLeft w:val="1166"/>
          <w:marRight w:val="0"/>
          <w:marTop w:val="0"/>
          <w:marBottom w:val="0"/>
          <w:divBdr>
            <w:top w:val="none" w:sz="0" w:space="0" w:color="auto"/>
            <w:left w:val="none" w:sz="0" w:space="0" w:color="auto"/>
            <w:bottom w:val="none" w:sz="0" w:space="0" w:color="auto"/>
            <w:right w:val="none" w:sz="0" w:space="0" w:color="auto"/>
          </w:divBdr>
        </w:div>
      </w:divsChild>
    </w:div>
    <w:div w:id="1466465929">
      <w:bodyDiv w:val="1"/>
      <w:marLeft w:val="0"/>
      <w:marRight w:val="0"/>
      <w:marTop w:val="0"/>
      <w:marBottom w:val="0"/>
      <w:divBdr>
        <w:top w:val="none" w:sz="0" w:space="0" w:color="auto"/>
        <w:left w:val="none" w:sz="0" w:space="0" w:color="auto"/>
        <w:bottom w:val="none" w:sz="0" w:space="0" w:color="auto"/>
        <w:right w:val="none" w:sz="0" w:space="0" w:color="auto"/>
      </w:divBdr>
    </w:div>
    <w:div w:id="1468163563">
      <w:bodyDiv w:val="1"/>
      <w:marLeft w:val="0"/>
      <w:marRight w:val="0"/>
      <w:marTop w:val="0"/>
      <w:marBottom w:val="0"/>
      <w:divBdr>
        <w:top w:val="none" w:sz="0" w:space="0" w:color="auto"/>
        <w:left w:val="none" w:sz="0" w:space="0" w:color="auto"/>
        <w:bottom w:val="none" w:sz="0" w:space="0" w:color="auto"/>
        <w:right w:val="none" w:sz="0" w:space="0" w:color="auto"/>
      </w:divBdr>
    </w:div>
    <w:div w:id="1532719301">
      <w:bodyDiv w:val="1"/>
      <w:marLeft w:val="0"/>
      <w:marRight w:val="0"/>
      <w:marTop w:val="0"/>
      <w:marBottom w:val="0"/>
      <w:divBdr>
        <w:top w:val="none" w:sz="0" w:space="0" w:color="auto"/>
        <w:left w:val="none" w:sz="0" w:space="0" w:color="auto"/>
        <w:bottom w:val="none" w:sz="0" w:space="0" w:color="auto"/>
        <w:right w:val="none" w:sz="0" w:space="0" w:color="auto"/>
      </w:divBdr>
    </w:div>
    <w:div w:id="1625841114">
      <w:bodyDiv w:val="1"/>
      <w:marLeft w:val="0"/>
      <w:marRight w:val="0"/>
      <w:marTop w:val="0"/>
      <w:marBottom w:val="0"/>
      <w:divBdr>
        <w:top w:val="none" w:sz="0" w:space="0" w:color="auto"/>
        <w:left w:val="none" w:sz="0" w:space="0" w:color="auto"/>
        <w:bottom w:val="none" w:sz="0" w:space="0" w:color="auto"/>
        <w:right w:val="none" w:sz="0" w:space="0" w:color="auto"/>
      </w:divBdr>
      <w:divsChild>
        <w:div w:id="189415808">
          <w:marLeft w:val="1166"/>
          <w:marRight w:val="0"/>
          <w:marTop w:val="0"/>
          <w:marBottom w:val="0"/>
          <w:divBdr>
            <w:top w:val="none" w:sz="0" w:space="0" w:color="auto"/>
            <w:left w:val="none" w:sz="0" w:space="0" w:color="auto"/>
            <w:bottom w:val="none" w:sz="0" w:space="0" w:color="auto"/>
            <w:right w:val="none" w:sz="0" w:space="0" w:color="auto"/>
          </w:divBdr>
        </w:div>
      </w:divsChild>
    </w:div>
    <w:div w:id="1722511551">
      <w:bodyDiv w:val="1"/>
      <w:marLeft w:val="0"/>
      <w:marRight w:val="0"/>
      <w:marTop w:val="0"/>
      <w:marBottom w:val="0"/>
      <w:divBdr>
        <w:top w:val="none" w:sz="0" w:space="0" w:color="auto"/>
        <w:left w:val="none" w:sz="0" w:space="0" w:color="auto"/>
        <w:bottom w:val="none" w:sz="0" w:space="0" w:color="auto"/>
        <w:right w:val="none" w:sz="0" w:space="0" w:color="auto"/>
      </w:divBdr>
    </w:div>
    <w:div w:id="1740595696">
      <w:bodyDiv w:val="1"/>
      <w:marLeft w:val="0"/>
      <w:marRight w:val="0"/>
      <w:marTop w:val="0"/>
      <w:marBottom w:val="0"/>
      <w:divBdr>
        <w:top w:val="none" w:sz="0" w:space="0" w:color="auto"/>
        <w:left w:val="none" w:sz="0" w:space="0" w:color="auto"/>
        <w:bottom w:val="none" w:sz="0" w:space="0" w:color="auto"/>
        <w:right w:val="none" w:sz="0" w:space="0" w:color="auto"/>
      </w:divBdr>
    </w:div>
    <w:div w:id="1809740010">
      <w:bodyDiv w:val="1"/>
      <w:marLeft w:val="0"/>
      <w:marRight w:val="0"/>
      <w:marTop w:val="0"/>
      <w:marBottom w:val="0"/>
      <w:divBdr>
        <w:top w:val="none" w:sz="0" w:space="0" w:color="auto"/>
        <w:left w:val="none" w:sz="0" w:space="0" w:color="auto"/>
        <w:bottom w:val="none" w:sz="0" w:space="0" w:color="auto"/>
        <w:right w:val="none" w:sz="0" w:space="0" w:color="auto"/>
      </w:divBdr>
    </w:div>
    <w:div w:id="1918705331">
      <w:bodyDiv w:val="1"/>
      <w:marLeft w:val="0"/>
      <w:marRight w:val="0"/>
      <w:marTop w:val="0"/>
      <w:marBottom w:val="0"/>
      <w:divBdr>
        <w:top w:val="none" w:sz="0" w:space="0" w:color="auto"/>
        <w:left w:val="none" w:sz="0" w:space="0" w:color="auto"/>
        <w:bottom w:val="none" w:sz="0" w:space="0" w:color="auto"/>
        <w:right w:val="none" w:sz="0" w:space="0" w:color="auto"/>
      </w:divBdr>
    </w:div>
    <w:div w:id="21361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all-provider-bulletins" TargetMode="External"/><Relationship Id="rId13" Type="http://schemas.openxmlformats.org/officeDocument/2006/relationships/hyperlink" Target="https://masshealth.ehs.state.ma.us/ProviderSelfService/" TargetMode="External"/><Relationship Id="rId18" Type="http://schemas.openxmlformats.org/officeDocument/2006/relationships/hyperlink" Target="mailto:provider@masshealthquestions.com" TargetMode="External"/><Relationship Id="rId26" Type="http://schemas.openxmlformats.org/officeDocument/2006/relationships/hyperlink" Target="https://www.mass.gov/lists/all-provider-bulletins" TargetMode="External"/><Relationship Id="rId3" Type="http://schemas.openxmlformats.org/officeDocument/2006/relationships/styles" Target="styles.xml"/><Relationship Id="rId21" Type="http://schemas.openxmlformats.org/officeDocument/2006/relationships/hyperlink" Target="http://www.mass.gov/eohhs/gov/departments/dph/programs/hcq/drug-control/mcsr/" TargetMode="External"/><Relationship Id="rId7" Type="http://schemas.openxmlformats.org/officeDocument/2006/relationships/endnotes" Target="endnotes.xml"/><Relationship Id="rId12" Type="http://schemas.openxmlformats.org/officeDocument/2006/relationships/hyperlink" Target="https://www.mass.gov/regulations/130-CMR-450000-administrative-and-billing-regulations?_gl=1*1uypuqm*_ga*MTAwMTQ2Mzk3OS4xNzA4NDUzMzU5*_ga_MCLPEGW7WM*MTcyNzE4NzE3MS4zNDYuMS4xNzI3MTg4NDUxLjAuMC4w" TargetMode="External"/><Relationship Id="rId17" Type="http://schemas.openxmlformats.org/officeDocument/2006/relationships/hyperlink" Target="https://www.mass.gov/how-to/apply-to-become-a-masshealth-provider" TargetMode="External"/><Relationship Id="rId25" Type="http://schemas.openxmlformats.org/officeDocument/2006/relationships/hyperlink" Target="https://www.mass.gov/lists/all-provider-bulletins" TargetMode="Externa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mass.gov/news/circular-letter-dcp-23-10-121?_gl=1*sm3nz6*_ga*MTAwMTQ2Mzk3OS4xNzA4NDUzMzU5*_ga_MCLPEGW7WM*MTcyNzE5NDY4OS4zNDguMC4xNzI3MTk0Njg5LjAuMC4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health.ehs.state.ma.us/ProviderSelfService/" TargetMode="External"/><Relationship Id="rId24" Type="http://schemas.openxmlformats.org/officeDocument/2006/relationships/hyperlink" Target="https://www.mass.gov/lists/all-provider-bulletins" TargetMode="External"/><Relationship Id="rId5" Type="http://schemas.openxmlformats.org/officeDocument/2006/relationships/webSettings" Target="webSettings.xml"/><Relationship Id="rId15" Type="http://schemas.openxmlformats.org/officeDocument/2006/relationships/hyperlink" Target="https://www.mass.gov/info-details/aca-section-6401-ordering-referring-and-prescribing-provider-requirements" TargetMode="External"/><Relationship Id="rId23" Type="http://schemas.openxmlformats.org/officeDocument/2006/relationships/hyperlink" Target="https://www.mass.gov/lists/all-provider-bulletins" TargetMode="External"/><Relationship Id="rId28" Type="http://schemas.openxmlformats.org/officeDocument/2006/relationships/footer" Target="footer1.xml"/><Relationship Id="rId10" Type="http://schemas.openxmlformats.org/officeDocument/2006/relationships/hyperlink" Target="https://masshealth.ehs.state.ma.us/ProviderSelfService/" TargetMode="External"/><Relationship Id="rId19" Type="http://schemas.openxmlformats.org/officeDocument/2006/relationships/hyperlink" Target="https://www.cms.gov/medicare/regulations-guidance/administrative-simplification/how-apply" TargetMode="External"/><Relationship Id="rId4" Type="http://schemas.openxmlformats.org/officeDocument/2006/relationships/settings" Target="settings.xml"/><Relationship Id="rId9" Type="http://schemas.openxmlformats.org/officeDocument/2006/relationships/hyperlink" Target="https://www.mass.gov/info-details/aca-section-6401-ordering-referring-and-prescribing-provider-requirements" TargetMode="External"/><Relationship Id="rId14" Type="http://schemas.openxmlformats.org/officeDocument/2006/relationships/hyperlink" Target="https://masshealth.ehs.state.ma.us/ProviderSelfService/" TargetMode="External"/><Relationship Id="rId22" Type="http://schemas.openxmlformats.org/officeDocument/2006/relationships/hyperlink" Target="https://www.mass.gov/lists/all-provider-bulletins" TargetMode="External"/><Relationship Id="rId27" Type="http://schemas.openxmlformats.org/officeDocument/2006/relationships/hyperlink" Target="https://www.mass.gov/doc/masshealth-mmis-job-aid-inquire-on-a-referral-0/downloa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CA67-4C91-4904-90C2-F641E671BA4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3735</Words>
  <Characters>21293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Clements</dc:creator>
  <cp:keywords/>
  <cp:lastModifiedBy>Sousa, Pam (EHS)</cp:lastModifiedBy>
  <cp:revision>2</cp:revision>
  <cp:lastPrinted>2024-09-27T17:31:00Z</cp:lastPrinted>
  <dcterms:created xsi:type="dcterms:W3CDTF">2025-07-23T14:26:00Z</dcterms:created>
  <dcterms:modified xsi:type="dcterms:W3CDTF">2025-07-23T14:26:00Z</dcterms:modified>
</cp:coreProperties>
</file>