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73C162" w14:textId="58F847D7" w:rsidR="00BD3DA2" w:rsidRDefault="00BD3DA2" w:rsidP="00F10037">
      <w:pPr>
        <w:pStyle w:val="Heading1"/>
        <w:jc w:val="center"/>
      </w:pPr>
      <w:bookmarkStart w:id="0" w:name="_Hlk161070970"/>
      <w:bookmarkEnd w:id="0"/>
      <w:r w:rsidRPr="218F7F87">
        <w:rPr>
          <w:rFonts w:eastAsia="Times New Roman"/>
        </w:rPr>
        <w:t>ORRF Advisory Council Presentation</w:t>
      </w:r>
    </w:p>
    <w:p w14:paraId="1B6817E0" w14:textId="206D9E8E" w:rsidR="218F7F87" w:rsidRDefault="218F7F87" w:rsidP="218F7F87"/>
    <w:p w14:paraId="6EB1AC2A" w14:textId="07DC4C9C" w:rsidR="001E5839" w:rsidRDefault="00290F4F" w:rsidP="00A16395">
      <w:pPr>
        <w:pStyle w:val="1"/>
        <w:rPr>
          <w:sz w:val="32"/>
          <w:szCs w:val="32"/>
        </w:rPr>
      </w:pPr>
      <w:r w:rsidRPr="218F7F87">
        <w:t>Opioid Recovery &amp; Remediation Fund Advisory Council</w:t>
      </w:r>
    </w:p>
    <w:p w14:paraId="26C9AEA3" w14:textId="5103C52A" w:rsidR="24288456" w:rsidRDefault="24288456" w:rsidP="218F7F87">
      <w:r>
        <w:rPr>
          <w:noProof/>
        </w:rPr>
        <w:drawing>
          <wp:inline distT="0" distB="0" distL="0" distR="0" wp14:anchorId="3C2574DF" wp14:editId="156F2903">
            <wp:extent cx="1109488" cy="831163"/>
            <wp:effectExtent l="9525" t="9525" r="9525" b="9525"/>
            <wp:docPr id="700506742" name="Picture 700506742" descr="State Seal&#10;Commonwealth of MA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0506742" name="Picture 700506742" descr="State Seal&#10;Commonwealth of MA State Seal"/>
                    <pic:cNvPicPr/>
                  </pic:nvPicPr>
                  <pic:blipFill>
                    <a:blip r:embed="rId11">
                      <a:extLst>
                        <a:ext uri="{28A0092B-C50C-407E-A947-70E740481C1C}">
                          <a14:useLocalDpi xmlns:a14="http://schemas.microsoft.com/office/drawing/2010/main" val="0"/>
                        </a:ext>
                      </a:extLst>
                    </a:blip>
                    <a:stretch>
                      <a:fillRect/>
                    </a:stretch>
                  </pic:blipFill>
                  <pic:spPr>
                    <a:xfrm>
                      <a:off x="0" y="0"/>
                      <a:ext cx="1109488" cy="831163"/>
                    </a:xfrm>
                    <a:prstGeom prst="rect">
                      <a:avLst/>
                    </a:prstGeom>
                    <a:ln w="9525">
                      <a:solidFill>
                        <a:schemeClr val="bg1"/>
                      </a:solidFill>
                      <a:prstDash val="solid"/>
                    </a:ln>
                  </pic:spPr>
                </pic:pic>
              </a:graphicData>
            </a:graphic>
          </wp:inline>
        </w:drawing>
      </w:r>
    </w:p>
    <w:p w14:paraId="7E0B6DBF" w14:textId="192F122C" w:rsidR="218F7F87" w:rsidRPr="00AE3667" w:rsidRDefault="4AB875FF" w:rsidP="00AE3667">
      <w:pPr>
        <w:pStyle w:val="2"/>
      </w:pPr>
      <w:r w:rsidRPr="00AE3667">
        <w:t>Executive Office of Health &amp; Human Services</w:t>
      </w:r>
    </w:p>
    <w:p w14:paraId="585F70D8" w14:textId="5F191193" w:rsidR="00290F4F" w:rsidRPr="007559F7" w:rsidRDefault="000716E1" w:rsidP="00AC3355">
      <w:pPr>
        <w:pStyle w:val="3"/>
        <w:spacing w:after="200"/>
      </w:pPr>
      <w:r>
        <w:t>June</w:t>
      </w:r>
      <w:r w:rsidR="3CC6DC54" w:rsidRPr="007559F7">
        <w:t xml:space="preserve"> </w:t>
      </w:r>
      <w:r>
        <w:t>13</w:t>
      </w:r>
      <w:r w:rsidR="00290F4F" w:rsidRPr="007559F7">
        <w:t>, 202</w:t>
      </w:r>
      <w:r w:rsidR="11EDFAF4" w:rsidRPr="007559F7">
        <w:t>4</w:t>
      </w:r>
    </w:p>
    <w:p w14:paraId="48F4E7E8" w14:textId="3F047CDB" w:rsidR="41D1D033" w:rsidRDefault="41D1D033" w:rsidP="00AC3355">
      <w:pPr>
        <w:pStyle w:val="1"/>
        <w:rPr>
          <w:sz w:val="32"/>
          <w:szCs w:val="32"/>
        </w:rPr>
      </w:pPr>
      <w:r w:rsidRPr="00AC3355">
        <w:t>Today’s</w:t>
      </w:r>
      <w:r w:rsidRPr="218F7F87">
        <w:t xml:space="preserve"> Agenda</w:t>
      </w:r>
    </w:p>
    <w:p w14:paraId="4ADEFCCA" w14:textId="10D50FE4" w:rsidR="53630EF5" w:rsidRDefault="27548B59" w:rsidP="00DC507F">
      <w:pPr>
        <w:pStyle w:val="3"/>
      </w:pPr>
      <w:bookmarkStart w:id="1" w:name="_Hlk161057507"/>
      <w:r>
        <w:t>SmartArt: Two</w:t>
      </w:r>
      <w:r w:rsidR="79D38896">
        <w:t xml:space="preserve">-level </w:t>
      </w:r>
      <w:r w:rsidR="52F0804E">
        <w:t>Icon Circle L</w:t>
      </w:r>
      <w:r w:rsidR="79D38896">
        <w:t xml:space="preserve">ist with </w:t>
      </w:r>
      <w:r w:rsidR="0A1F0972">
        <w:t xml:space="preserve">Six </w:t>
      </w:r>
      <w:r w:rsidR="00754CD1">
        <w:t>Icons</w:t>
      </w:r>
    </w:p>
    <w:p w14:paraId="3F3ED837" w14:textId="43F97057" w:rsidR="53630EF5" w:rsidRDefault="00754CD1" w:rsidP="004508C1">
      <w:pPr>
        <w:pStyle w:val="4"/>
      </w:pPr>
      <w:r>
        <w:t>Icon</w:t>
      </w:r>
      <w:r w:rsidR="53630EF5">
        <w:t xml:space="preserve"> 1. </w:t>
      </w:r>
      <w:r w:rsidR="01212E20">
        <w:t>Meeting</w:t>
      </w:r>
    </w:p>
    <w:p w14:paraId="2B608879" w14:textId="394C70F0" w:rsidR="01212E20" w:rsidRDefault="01212E20" w:rsidP="004508C1">
      <w:pPr>
        <w:pStyle w:val="4"/>
      </w:pPr>
      <w:r>
        <w:t xml:space="preserve">Text: </w:t>
      </w:r>
      <w:r w:rsidR="53630EF5">
        <w:t>Welcome to New Council Member</w:t>
      </w:r>
      <w:r w:rsidR="00056EDF">
        <w:t xml:space="preserve"> </w:t>
      </w:r>
    </w:p>
    <w:p w14:paraId="54E36DB6" w14:textId="5868B5E8" w:rsidR="66CF3F4F" w:rsidRDefault="66CF3F4F" w:rsidP="4B59917D">
      <w:r>
        <w:rPr>
          <w:noProof/>
        </w:rPr>
        <w:drawing>
          <wp:inline distT="0" distB="0" distL="0" distR="0" wp14:anchorId="33C9CC51" wp14:editId="604F560E">
            <wp:extent cx="462987" cy="462987"/>
            <wp:effectExtent l="19050" t="19050" r="13335" b="13335"/>
            <wp:docPr id="1317788629" name="Picture 1317788629" descr="Meet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788629" name="Picture 1317788629" descr="Meeting &#10;"/>
                    <pic:cNvPicPr/>
                  </pic:nvPicPr>
                  <pic:blipFill>
                    <a:blip r:embed="rId12">
                      <a:extLst>
                        <a:ext uri="{28A0092B-C50C-407E-A947-70E740481C1C}">
                          <a14:useLocalDpi xmlns:a14="http://schemas.microsoft.com/office/drawing/2010/main" val="0"/>
                        </a:ext>
                      </a:extLst>
                    </a:blip>
                    <a:stretch>
                      <a:fillRect/>
                    </a:stretch>
                  </pic:blipFill>
                  <pic:spPr>
                    <a:xfrm>
                      <a:off x="0" y="0"/>
                      <a:ext cx="465262" cy="465262"/>
                    </a:xfrm>
                    <a:prstGeom prst="rect">
                      <a:avLst/>
                    </a:prstGeom>
                    <a:ln>
                      <a:solidFill>
                        <a:schemeClr val="accent1"/>
                      </a:solidFill>
                    </a:ln>
                  </pic:spPr>
                </pic:pic>
              </a:graphicData>
            </a:graphic>
          </wp:inline>
        </w:drawing>
      </w:r>
    </w:p>
    <w:p w14:paraId="667A9AEC" w14:textId="722F30C3" w:rsidR="4C7CCEE0" w:rsidRDefault="001C140B" w:rsidP="004508C1">
      <w:pPr>
        <w:pStyle w:val="4"/>
      </w:pPr>
      <w:r>
        <w:t>Icon</w:t>
      </w:r>
      <w:r w:rsidR="4C7CCEE0">
        <w:t xml:space="preserve"> 2. Stopwatch</w:t>
      </w:r>
    </w:p>
    <w:p w14:paraId="0880CAF5" w14:textId="458ECBAE" w:rsidR="4C7CCEE0" w:rsidRDefault="4C7CCEE0" w:rsidP="004508C1">
      <w:pPr>
        <w:pStyle w:val="4"/>
      </w:pPr>
      <w:r>
        <w:t xml:space="preserve">Text: Approval of </w:t>
      </w:r>
      <w:r w:rsidR="00BA5BC6">
        <w:t>- 03</w:t>
      </w:r>
      <w:r>
        <w:t>/</w:t>
      </w:r>
      <w:r w:rsidR="00BA5BC6">
        <w:t>06</w:t>
      </w:r>
      <w:r>
        <w:t>/</w:t>
      </w:r>
      <w:r w:rsidR="168ADB6F">
        <w:t>2</w:t>
      </w:r>
      <w:r w:rsidR="00BA5BC6">
        <w:t>4</w:t>
      </w:r>
      <w:r>
        <w:t xml:space="preserve"> Meeting Minutes</w:t>
      </w:r>
    </w:p>
    <w:p w14:paraId="42703F46" w14:textId="3F00C0C8" w:rsidR="009098C6" w:rsidRDefault="009098C6" w:rsidP="4B59917D">
      <w:r>
        <w:rPr>
          <w:noProof/>
        </w:rPr>
        <w:drawing>
          <wp:inline distT="0" distB="0" distL="0" distR="0" wp14:anchorId="77833A79" wp14:editId="063838E6">
            <wp:extent cx="462915" cy="462915"/>
            <wp:effectExtent l="19050" t="19050" r="13335" b="13335"/>
            <wp:docPr id="456309358" name="Picture 456309358" descr="Stopwa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309358" name="Picture 456309358" descr="Stopwatch"/>
                    <pic:cNvPicPr/>
                  </pic:nvPicPr>
                  <pic:blipFill>
                    <a:blip r:embed="rId13">
                      <a:extLst>
                        <a:ext uri="{28A0092B-C50C-407E-A947-70E740481C1C}">
                          <a14:useLocalDpi xmlns:a14="http://schemas.microsoft.com/office/drawing/2010/main" val="0"/>
                        </a:ext>
                      </a:extLst>
                    </a:blip>
                    <a:stretch>
                      <a:fillRect/>
                    </a:stretch>
                  </pic:blipFill>
                  <pic:spPr>
                    <a:xfrm>
                      <a:off x="0" y="0"/>
                      <a:ext cx="463867" cy="463867"/>
                    </a:xfrm>
                    <a:prstGeom prst="rect">
                      <a:avLst/>
                    </a:prstGeom>
                    <a:ln>
                      <a:solidFill>
                        <a:schemeClr val="accent1"/>
                      </a:solidFill>
                    </a:ln>
                  </pic:spPr>
                </pic:pic>
              </a:graphicData>
            </a:graphic>
          </wp:inline>
        </w:drawing>
      </w:r>
    </w:p>
    <w:p w14:paraId="07709E13" w14:textId="3C9F3A93" w:rsidR="009098C6" w:rsidRDefault="008E4B89" w:rsidP="4B59917D">
      <w:pPr>
        <w:pStyle w:val="Heading3"/>
      </w:pPr>
      <w:r>
        <w:t>Icon</w:t>
      </w:r>
      <w:r w:rsidR="009098C6">
        <w:t xml:space="preserve"> 3. Megaphone</w:t>
      </w:r>
    </w:p>
    <w:p w14:paraId="567A1445" w14:textId="3A570223" w:rsidR="009098C6" w:rsidRDefault="009098C6" w:rsidP="4B59917D">
      <w:pPr>
        <w:pStyle w:val="Heading3"/>
      </w:pPr>
      <w:r>
        <w:t>Text: Important Announcements</w:t>
      </w:r>
    </w:p>
    <w:p w14:paraId="4AA192CA" w14:textId="7CDC706E" w:rsidR="382B63A2" w:rsidRDefault="382B63A2" w:rsidP="4B59917D">
      <w:r>
        <w:rPr>
          <w:noProof/>
        </w:rPr>
        <w:drawing>
          <wp:inline distT="0" distB="0" distL="0" distR="0" wp14:anchorId="63645CC3" wp14:editId="25680E97">
            <wp:extent cx="474562" cy="474562"/>
            <wp:effectExtent l="19050" t="19050" r="20955" b="20955"/>
            <wp:docPr id="870478416" name="Picture 870478416" descr="Mega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0478416" name="Picture 870478416" descr="Megaphone"/>
                    <pic:cNvPicPr/>
                  </pic:nvPicPr>
                  <pic:blipFill>
                    <a:blip r:embed="rId14">
                      <a:extLst>
                        <a:ext uri="{28A0092B-C50C-407E-A947-70E740481C1C}">
                          <a14:useLocalDpi xmlns:a14="http://schemas.microsoft.com/office/drawing/2010/main" val="0"/>
                        </a:ext>
                      </a:extLst>
                    </a:blip>
                    <a:stretch>
                      <a:fillRect/>
                    </a:stretch>
                  </pic:blipFill>
                  <pic:spPr>
                    <a:xfrm>
                      <a:off x="0" y="0"/>
                      <a:ext cx="476762" cy="476762"/>
                    </a:xfrm>
                    <a:prstGeom prst="rect">
                      <a:avLst/>
                    </a:prstGeom>
                    <a:ln>
                      <a:solidFill>
                        <a:schemeClr val="accent1"/>
                      </a:solidFill>
                    </a:ln>
                  </pic:spPr>
                </pic:pic>
              </a:graphicData>
            </a:graphic>
          </wp:inline>
        </w:drawing>
      </w:r>
    </w:p>
    <w:p w14:paraId="54C97923" w14:textId="09B18464" w:rsidR="382B63A2" w:rsidRDefault="008E4B89" w:rsidP="4B59917D">
      <w:pPr>
        <w:pStyle w:val="Heading3"/>
      </w:pPr>
      <w:r>
        <w:t>Icon</w:t>
      </w:r>
      <w:r w:rsidR="382B63A2">
        <w:t xml:space="preserve"> 4. </w:t>
      </w:r>
      <w:r w:rsidR="06C95C4D">
        <w:t>Eye</w:t>
      </w:r>
    </w:p>
    <w:p w14:paraId="065E9F0B" w14:textId="4182589A" w:rsidR="4B59917D" w:rsidRDefault="7AAD67C7" w:rsidP="218F7F87">
      <w:pPr>
        <w:pStyle w:val="Heading3"/>
      </w:pPr>
      <w:r>
        <w:t>Text: ORRF Mission, Vision, &amp; Principles</w:t>
      </w:r>
    </w:p>
    <w:p w14:paraId="22A686AD" w14:textId="2AF2412E" w:rsidR="4B59917D" w:rsidRDefault="0D916A0C" w:rsidP="218F7F87">
      <w:r>
        <w:rPr>
          <w:noProof/>
        </w:rPr>
        <w:drawing>
          <wp:inline distT="0" distB="0" distL="0" distR="0" wp14:anchorId="4EAEC1D4" wp14:editId="5CEAFCF3">
            <wp:extent cx="457200" cy="457200"/>
            <wp:effectExtent l="19050" t="19050" r="19050" b="19050"/>
            <wp:docPr id="732553158" name="Picture 732553158" descr="Ey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553158" name="Picture 732553158" descr="Eye"/>
                    <pic:cNvPicPr/>
                  </pic:nvPicPr>
                  <pic:blipFill>
                    <a:blip r:embed="rId15">
                      <a:extLst>
                        <a:ext uri="{28A0092B-C50C-407E-A947-70E740481C1C}">
                          <a14:useLocalDpi xmlns:a14="http://schemas.microsoft.com/office/drawing/2010/main" val="0"/>
                        </a:ext>
                      </a:extLst>
                    </a:blip>
                    <a:stretch>
                      <a:fillRect/>
                    </a:stretch>
                  </pic:blipFill>
                  <pic:spPr>
                    <a:xfrm>
                      <a:off x="0" y="0"/>
                      <a:ext cx="459639" cy="459639"/>
                    </a:xfrm>
                    <a:prstGeom prst="rect">
                      <a:avLst/>
                    </a:prstGeom>
                    <a:ln>
                      <a:solidFill>
                        <a:schemeClr val="accent1"/>
                      </a:solidFill>
                    </a:ln>
                  </pic:spPr>
                </pic:pic>
              </a:graphicData>
            </a:graphic>
          </wp:inline>
        </w:drawing>
      </w:r>
    </w:p>
    <w:bookmarkEnd w:id="1"/>
    <w:p w14:paraId="30259F01" w14:textId="2A0CB6A1" w:rsidR="4B59917D" w:rsidRDefault="008E4B89" w:rsidP="218F7F87">
      <w:pPr>
        <w:pStyle w:val="Heading3"/>
      </w:pPr>
      <w:r>
        <w:t>Icon</w:t>
      </w:r>
      <w:r w:rsidR="7EADC431">
        <w:t xml:space="preserve"> </w:t>
      </w:r>
      <w:r>
        <w:t>5</w:t>
      </w:r>
      <w:r w:rsidR="7EADC431">
        <w:t>: Checkmark</w:t>
      </w:r>
      <w:r w:rsidR="00270873">
        <w:t xml:space="preserve"> Sign</w:t>
      </w:r>
    </w:p>
    <w:p w14:paraId="635C67E0" w14:textId="21D27BC8" w:rsidR="4B59917D" w:rsidRDefault="7EADC431" w:rsidP="218F7F87">
      <w:pPr>
        <w:pStyle w:val="Heading3"/>
      </w:pPr>
      <w:r>
        <w:t>Text: Updates on Strategic Priorities</w:t>
      </w:r>
    </w:p>
    <w:p w14:paraId="07F6092F" w14:textId="143B98BD" w:rsidR="4B59917D" w:rsidRDefault="10632A12" w:rsidP="218F7F87">
      <w:r>
        <w:rPr>
          <w:noProof/>
        </w:rPr>
        <w:drawing>
          <wp:inline distT="0" distB="0" distL="0" distR="0" wp14:anchorId="4DC05281" wp14:editId="1F8FE65B">
            <wp:extent cx="439838" cy="439838"/>
            <wp:effectExtent l="19050" t="19050" r="17780" b="17780"/>
            <wp:docPr id="1264872326" name="Picture 1264872326" descr="Checkmark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4872326" name="Picture 1264872326" descr="Checkmark Sign"/>
                    <pic:cNvPicPr/>
                  </pic:nvPicPr>
                  <pic:blipFill>
                    <a:blip r:embed="rId16">
                      <a:extLst>
                        <a:ext uri="{28A0092B-C50C-407E-A947-70E740481C1C}">
                          <a14:useLocalDpi xmlns:a14="http://schemas.microsoft.com/office/drawing/2010/main" val="0"/>
                        </a:ext>
                      </a:extLst>
                    </a:blip>
                    <a:stretch>
                      <a:fillRect/>
                    </a:stretch>
                  </pic:blipFill>
                  <pic:spPr>
                    <a:xfrm>
                      <a:off x="0" y="0"/>
                      <a:ext cx="441627" cy="441627"/>
                    </a:xfrm>
                    <a:prstGeom prst="rect">
                      <a:avLst/>
                    </a:prstGeom>
                    <a:ln>
                      <a:solidFill>
                        <a:schemeClr val="accent1"/>
                      </a:solidFill>
                    </a:ln>
                  </pic:spPr>
                </pic:pic>
              </a:graphicData>
            </a:graphic>
          </wp:inline>
        </w:drawing>
      </w:r>
      <w:r w:rsidR="0D916A0C">
        <w:t xml:space="preserve"> </w:t>
      </w:r>
    </w:p>
    <w:p w14:paraId="437E1B8C" w14:textId="6B7F358F" w:rsidR="432DDD47" w:rsidRDefault="008E4B89" w:rsidP="218F7F87">
      <w:pPr>
        <w:pStyle w:val="Heading3"/>
      </w:pPr>
      <w:r>
        <w:t>Icon</w:t>
      </w:r>
      <w:r w:rsidR="432DDD47">
        <w:t xml:space="preserve"> </w:t>
      </w:r>
      <w:r w:rsidR="004508C1">
        <w:t>6</w:t>
      </w:r>
      <w:r w:rsidR="432DDD47">
        <w:t xml:space="preserve">: Bar </w:t>
      </w:r>
      <w:r w:rsidR="0211DB79">
        <w:t>Graph</w:t>
      </w:r>
    </w:p>
    <w:p w14:paraId="1996D13C" w14:textId="178C368D" w:rsidR="432DDD47" w:rsidRDefault="432DDD47" w:rsidP="218F7F87">
      <w:pPr>
        <w:pStyle w:val="Heading3"/>
      </w:pPr>
      <w:r>
        <w:t xml:space="preserve">Text: Initiative Spotlight: </w:t>
      </w:r>
      <w:r w:rsidR="005E4022">
        <w:t xml:space="preserve">Low-Threshold Housing </w:t>
      </w:r>
    </w:p>
    <w:p w14:paraId="103ED036" w14:textId="4CF88E6B" w:rsidR="685B782C" w:rsidRDefault="685B782C" w:rsidP="218F7F87">
      <w:pPr>
        <w:spacing w:after="200"/>
      </w:pPr>
      <w:r>
        <w:rPr>
          <w:noProof/>
        </w:rPr>
        <w:drawing>
          <wp:inline distT="0" distB="0" distL="0" distR="0" wp14:anchorId="30F274F5" wp14:editId="25B1195E">
            <wp:extent cx="457200" cy="457200"/>
            <wp:effectExtent l="19050" t="19050" r="19050" b="19050"/>
            <wp:docPr id="1752413440" name="Picture 1752413440" descr="Bar 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413440" name="Picture 1752413440" descr="Bar Graph"/>
                    <pic:cNvPicPr/>
                  </pic:nvPicPr>
                  <pic:blipFill>
                    <a:blip r:embed="rId17">
                      <a:extLst>
                        <a:ext uri="{28A0092B-C50C-407E-A947-70E740481C1C}">
                          <a14:useLocalDpi xmlns:a14="http://schemas.microsoft.com/office/drawing/2010/main" val="0"/>
                        </a:ext>
                      </a:extLst>
                    </a:blip>
                    <a:stretch>
                      <a:fillRect/>
                    </a:stretch>
                  </pic:blipFill>
                  <pic:spPr>
                    <a:xfrm>
                      <a:off x="0" y="0"/>
                      <a:ext cx="458875" cy="458875"/>
                    </a:xfrm>
                    <a:prstGeom prst="rect">
                      <a:avLst/>
                    </a:prstGeom>
                    <a:ln>
                      <a:solidFill>
                        <a:schemeClr val="accent1"/>
                      </a:solidFill>
                    </a:ln>
                  </pic:spPr>
                </pic:pic>
              </a:graphicData>
            </a:graphic>
          </wp:inline>
        </w:drawing>
      </w:r>
    </w:p>
    <w:p w14:paraId="12C49B14" w14:textId="6978F875" w:rsidR="730697C8" w:rsidRDefault="730697C8" w:rsidP="00A22D80">
      <w:pPr>
        <w:pStyle w:val="1"/>
      </w:pPr>
      <w:r w:rsidRPr="218F7F87">
        <w:lastRenderedPageBreak/>
        <w:t>Welcome to New Council Members</w:t>
      </w:r>
    </w:p>
    <w:p w14:paraId="4991524F" w14:textId="5E05136D" w:rsidR="24C0B417" w:rsidRDefault="24C0B417" w:rsidP="218F7F87">
      <w:pPr>
        <w:pStyle w:val="Heading3"/>
      </w:pPr>
      <w:r>
        <w:t>Thank you</w:t>
      </w:r>
      <w:r w:rsidR="00605A69">
        <w:t xml:space="preserve">, </w:t>
      </w:r>
      <w:r>
        <w:t>Jen</w:t>
      </w:r>
      <w:r w:rsidR="00B91F93">
        <w:t xml:space="preserve">nifer Tracey, </w:t>
      </w:r>
      <w:r>
        <w:t>for your service!</w:t>
      </w:r>
    </w:p>
    <w:p w14:paraId="5FED2685" w14:textId="712F6D8B" w:rsidR="24C0B417" w:rsidRDefault="24C0B417" w:rsidP="218F7F87">
      <w:pPr>
        <w:pStyle w:val="Heading3"/>
      </w:pPr>
      <w:r>
        <w:t>A warm welcome to our new member:</w:t>
      </w:r>
    </w:p>
    <w:p w14:paraId="01360151" w14:textId="2591FCE4" w:rsidR="24C0B417" w:rsidRDefault="006D2D7B" w:rsidP="00FE0200">
      <w:pPr>
        <w:pStyle w:val="2"/>
      </w:pPr>
      <w:r>
        <w:t xml:space="preserve">Michele Clark, Deputy </w:t>
      </w:r>
      <w:r w:rsidR="004B3ED3">
        <w:t>Commissioner of Programs &amp; Service</w:t>
      </w:r>
      <w:r w:rsidR="00657E38">
        <w:t>s, Boston Public Health Commission (BPHC)</w:t>
      </w:r>
      <w:r w:rsidR="004B3ED3">
        <w:t xml:space="preserve"> </w:t>
      </w:r>
    </w:p>
    <w:p w14:paraId="3F7A32BD" w14:textId="13A3EEC4" w:rsidR="24C0B417" w:rsidRDefault="00D313F4" w:rsidP="006C6C88">
      <w:pPr>
        <w:pStyle w:val="2"/>
      </w:pPr>
      <w:r w:rsidRPr="00D313F4">
        <w:rPr>
          <w:rFonts w:eastAsiaTheme="minorHAnsi" w:cstheme="minorBidi"/>
          <w:color w:val="auto"/>
          <w:sz w:val="22"/>
          <w:szCs w:val="22"/>
        </w:rPr>
        <w:t>Michele Clark, DrPH, MPH brings 25 years of experience leading federal,</w:t>
      </w:r>
      <w:r>
        <w:rPr>
          <w:rFonts w:eastAsiaTheme="minorHAnsi" w:cstheme="minorBidi"/>
          <w:color w:val="auto"/>
          <w:sz w:val="22"/>
          <w:szCs w:val="22"/>
        </w:rPr>
        <w:t xml:space="preserve"> </w:t>
      </w:r>
      <w:r w:rsidRPr="00D313F4">
        <w:rPr>
          <w:rFonts w:eastAsiaTheme="minorHAnsi" w:cstheme="minorBidi"/>
          <w:color w:val="auto"/>
          <w:sz w:val="22"/>
          <w:szCs w:val="22"/>
        </w:rPr>
        <w:t>state, and local public health</w:t>
      </w:r>
      <w:r>
        <w:rPr>
          <w:rFonts w:eastAsiaTheme="minorHAnsi" w:cstheme="minorBidi"/>
          <w:color w:val="auto"/>
          <w:sz w:val="22"/>
          <w:szCs w:val="22"/>
        </w:rPr>
        <w:t xml:space="preserve"> </w:t>
      </w:r>
      <w:r w:rsidRPr="00D313F4">
        <w:rPr>
          <w:rFonts w:eastAsiaTheme="minorHAnsi" w:cstheme="minorBidi"/>
          <w:color w:val="auto"/>
          <w:sz w:val="22"/>
          <w:szCs w:val="22"/>
        </w:rPr>
        <w:t>projects across a range of areas including</w:t>
      </w:r>
      <w:r>
        <w:rPr>
          <w:rFonts w:eastAsiaTheme="minorHAnsi" w:cstheme="minorBidi"/>
          <w:color w:val="auto"/>
          <w:sz w:val="22"/>
          <w:szCs w:val="22"/>
        </w:rPr>
        <w:t xml:space="preserve"> </w:t>
      </w:r>
      <w:r w:rsidRPr="00D313F4">
        <w:rPr>
          <w:rFonts w:eastAsiaTheme="minorHAnsi" w:cstheme="minorBidi"/>
          <w:color w:val="auto"/>
          <w:sz w:val="22"/>
          <w:szCs w:val="22"/>
        </w:rPr>
        <w:t>substance use, HIV, and reproductive health access. In her current role at</w:t>
      </w:r>
      <w:r>
        <w:rPr>
          <w:rFonts w:eastAsiaTheme="minorHAnsi" w:cstheme="minorBidi"/>
          <w:color w:val="auto"/>
          <w:sz w:val="22"/>
          <w:szCs w:val="22"/>
        </w:rPr>
        <w:t xml:space="preserve"> </w:t>
      </w:r>
      <w:r w:rsidRPr="00D313F4">
        <w:rPr>
          <w:rFonts w:eastAsiaTheme="minorHAnsi" w:cstheme="minorBidi"/>
          <w:color w:val="auto"/>
          <w:sz w:val="22"/>
          <w:szCs w:val="22"/>
        </w:rPr>
        <w:t>BPHC, she works closely with the Recovery Services, Homeless Services,</w:t>
      </w:r>
      <w:r>
        <w:rPr>
          <w:rFonts w:eastAsiaTheme="minorHAnsi" w:cstheme="minorBidi"/>
          <w:color w:val="auto"/>
          <w:sz w:val="22"/>
          <w:szCs w:val="22"/>
        </w:rPr>
        <w:t xml:space="preserve"> </w:t>
      </w:r>
      <w:r w:rsidRPr="00D313F4">
        <w:rPr>
          <w:rFonts w:eastAsiaTheme="minorHAnsi" w:cstheme="minorBidi"/>
          <w:color w:val="auto"/>
          <w:sz w:val="22"/>
          <w:szCs w:val="22"/>
        </w:rPr>
        <w:t>and Infectious</w:t>
      </w:r>
      <w:r>
        <w:rPr>
          <w:rFonts w:eastAsiaTheme="minorHAnsi" w:cstheme="minorBidi"/>
          <w:color w:val="auto"/>
          <w:sz w:val="22"/>
          <w:szCs w:val="22"/>
        </w:rPr>
        <w:t xml:space="preserve"> </w:t>
      </w:r>
      <w:r w:rsidRPr="00D313F4">
        <w:rPr>
          <w:rFonts w:eastAsiaTheme="minorHAnsi" w:cstheme="minorBidi"/>
          <w:color w:val="auto"/>
          <w:sz w:val="22"/>
          <w:szCs w:val="22"/>
        </w:rPr>
        <w:t>Disease Bureaus. Dr. Clark served as a Senior Consultant at</w:t>
      </w:r>
      <w:r>
        <w:rPr>
          <w:rFonts w:eastAsiaTheme="minorHAnsi" w:cstheme="minorBidi"/>
          <w:color w:val="auto"/>
          <w:sz w:val="22"/>
          <w:szCs w:val="22"/>
        </w:rPr>
        <w:t xml:space="preserve"> </w:t>
      </w:r>
      <w:r w:rsidRPr="00D313F4">
        <w:rPr>
          <w:rFonts w:eastAsiaTheme="minorHAnsi" w:cstheme="minorBidi"/>
          <w:color w:val="auto"/>
          <w:sz w:val="22"/>
          <w:szCs w:val="22"/>
        </w:rPr>
        <w:t>John Snow Institute (JSI) where she led evaluation, capacity building, and</w:t>
      </w:r>
      <w:r>
        <w:rPr>
          <w:rFonts w:eastAsiaTheme="minorHAnsi" w:cstheme="minorBidi"/>
          <w:color w:val="auto"/>
          <w:sz w:val="22"/>
          <w:szCs w:val="22"/>
        </w:rPr>
        <w:t xml:space="preserve"> </w:t>
      </w:r>
      <w:r w:rsidRPr="00D313F4">
        <w:rPr>
          <w:rFonts w:eastAsiaTheme="minorHAnsi" w:cstheme="minorBidi"/>
          <w:color w:val="auto"/>
          <w:sz w:val="22"/>
          <w:szCs w:val="22"/>
        </w:rPr>
        <w:t>quality improvement projects, including HIV workforce training, HIV and</w:t>
      </w:r>
      <w:r>
        <w:rPr>
          <w:rFonts w:eastAsiaTheme="minorHAnsi" w:cstheme="minorBidi"/>
          <w:color w:val="auto"/>
          <w:sz w:val="22"/>
          <w:szCs w:val="22"/>
        </w:rPr>
        <w:t xml:space="preserve"> </w:t>
      </w:r>
      <w:r w:rsidRPr="00D313F4">
        <w:rPr>
          <w:rFonts w:eastAsiaTheme="minorHAnsi" w:cstheme="minorBidi"/>
          <w:color w:val="auto"/>
          <w:sz w:val="22"/>
          <w:szCs w:val="22"/>
        </w:rPr>
        <w:t>OUD systems coordination, and an evaluation of the Massachusetts DPH</w:t>
      </w:r>
      <w:r w:rsidR="006C6C88">
        <w:rPr>
          <w:rFonts w:eastAsiaTheme="minorHAnsi" w:cstheme="minorBidi"/>
          <w:color w:val="auto"/>
          <w:sz w:val="22"/>
          <w:szCs w:val="22"/>
        </w:rPr>
        <w:t xml:space="preserve"> </w:t>
      </w:r>
      <w:r w:rsidRPr="00D313F4">
        <w:rPr>
          <w:rFonts w:eastAsiaTheme="minorHAnsi" w:cstheme="minorBidi"/>
          <w:color w:val="auto"/>
          <w:sz w:val="22"/>
          <w:szCs w:val="22"/>
        </w:rPr>
        <w:t>BSAS-funded opioid urgent care centers.</w:t>
      </w:r>
    </w:p>
    <w:p w14:paraId="2883A61B" w14:textId="5B654E29" w:rsidR="00290F4F" w:rsidRDefault="08E987D6" w:rsidP="218F7F87">
      <w:pPr>
        <w:pStyle w:val="Heading2"/>
        <w:spacing w:before="200" w:after="200"/>
        <w:rPr>
          <w:rFonts w:asciiTheme="minorHAnsi" w:eastAsiaTheme="minorEastAsia" w:hAnsiTheme="minorHAnsi" w:cstheme="minorBidi"/>
          <w:sz w:val="28"/>
          <w:szCs w:val="28"/>
        </w:rPr>
      </w:pPr>
      <w:r w:rsidRPr="218F7F87">
        <w:rPr>
          <w:rFonts w:asciiTheme="minorHAnsi" w:eastAsiaTheme="minorEastAsia" w:hAnsiTheme="minorHAnsi" w:cstheme="minorBidi"/>
          <w:sz w:val="28"/>
          <w:szCs w:val="28"/>
        </w:rPr>
        <w:t>Vote on</w:t>
      </w:r>
      <w:r w:rsidR="00290F4F" w:rsidRPr="218F7F87">
        <w:rPr>
          <w:rFonts w:asciiTheme="minorHAnsi" w:eastAsiaTheme="minorEastAsia" w:hAnsiTheme="minorHAnsi" w:cstheme="minorBidi"/>
          <w:sz w:val="28"/>
          <w:szCs w:val="28"/>
        </w:rPr>
        <w:t xml:space="preserve"> </w:t>
      </w:r>
      <w:r w:rsidR="006C6C88">
        <w:rPr>
          <w:rFonts w:asciiTheme="minorHAnsi" w:eastAsiaTheme="minorEastAsia" w:hAnsiTheme="minorHAnsi" w:cstheme="minorBidi"/>
          <w:sz w:val="28"/>
          <w:szCs w:val="28"/>
        </w:rPr>
        <w:t>03</w:t>
      </w:r>
      <w:r w:rsidR="00290F4F" w:rsidRPr="218F7F87">
        <w:rPr>
          <w:rFonts w:asciiTheme="minorHAnsi" w:eastAsiaTheme="minorEastAsia" w:hAnsiTheme="minorHAnsi" w:cstheme="minorBidi"/>
          <w:sz w:val="28"/>
          <w:szCs w:val="28"/>
        </w:rPr>
        <w:t>/</w:t>
      </w:r>
      <w:r w:rsidR="006C6C88">
        <w:rPr>
          <w:rFonts w:asciiTheme="minorHAnsi" w:eastAsiaTheme="minorEastAsia" w:hAnsiTheme="minorHAnsi" w:cstheme="minorBidi"/>
          <w:sz w:val="28"/>
          <w:szCs w:val="28"/>
        </w:rPr>
        <w:t>06</w:t>
      </w:r>
      <w:r w:rsidR="00290F4F" w:rsidRPr="218F7F87">
        <w:rPr>
          <w:rFonts w:asciiTheme="minorHAnsi" w:eastAsiaTheme="minorEastAsia" w:hAnsiTheme="minorHAnsi" w:cstheme="minorBidi"/>
          <w:sz w:val="28"/>
          <w:szCs w:val="28"/>
        </w:rPr>
        <w:t>/2</w:t>
      </w:r>
      <w:r w:rsidR="006C6C88">
        <w:rPr>
          <w:rFonts w:asciiTheme="minorHAnsi" w:eastAsiaTheme="minorEastAsia" w:hAnsiTheme="minorHAnsi" w:cstheme="minorBidi"/>
          <w:sz w:val="28"/>
          <w:szCs w:val="28"/>
        </w:rPr>
        <w:t>4</w:t>
      </w:r>
      <w:r w:rsidR="00290F4F" w:rsidRPr="218F7F87">
        <w:rPr>
          <w:rFonts w:asciiTheme="minorHAnsi" w:eastAsiaTheme="minorEastAsia" w:hAnsiTheme="minorHAnsi" w:cstheme="minorBidi"/>
          <w:sz w:val="28"/>
          <w:szCs w:val="28"/>
        </w:rPr>
        <w:t xml:space="preserve"> Meeting Minutes</w:t>
      </w:r>
    </w:p>
    <w:p w14:paraId="0120114B" w14:textId="2451859E" w:rsidR="25DFABBA" w:rsidRDefault="25DFABBA" w:rsidP="002B4744">
      <w:pPr>
        <w:pStyle w:val="1"/>
        <w:rPr>
          <w:rStyle w:val="Heading2Char"/>
          <w:rFonts w:asciiTheme="minorHAnsi" w:eastAsiaTheme="minorEastAsia" w:hAnsiTheme="minorHAnsi" w:cstheme="minorBidi"/>
          <w:sz w:val="28"/>
          <w:szCs w:val="28"/>
        </w:rPr>
      </w:pPr>
      <w:r w:rsidRPr="218F7F87">
        <w:rPr>
          <w:rStyle w:val="Heading2Char"/>
          <w:rFonts w:asciiTheme="minorHAnsi" w:eastAsiaTheme="minorEastAsia" w:hAnsiTheme="minorHAnsi" w:cstheme="minorBidi"/>
          <w:sz w:val="28"/>
          <w:szCs w:val="28"/>
        </w:rPr>
        <w:t>Important Announcements</w:t>
      </w:r>
    </w:p>
    <w:p w14:paraId="240FA96B" w14:textId="789A9D76" w:rsidR="3F697EE1" w:rsidRDefault="3F697EE1" w:rsidP="218F7F87">
      <w:r>
        <w:t xml:space="preserve">SmartArt: </w:t>
      </w:r>
      <w:r w:rsidR="62504021">
        <w:t>O</w:t>
      </w:r>
      <w:r w:rsidR="3F9A2DA2">
        <w:t>ne-</w:t>
      </w:r>
      <w:r w:rsidR="3BC04E78">
        <w:t>level</w:t>
      </w:r>
      <w:r w:rsidR="3F9A2DA2">
        <w:t xml:space="preserve"> </w:t>
      </w:r>
      <w:r w:rsidR="6082A4F4">
        <w:t>Icon Vertical Circle L</w:t>
      </w:r>
      <w:r w:rsidR="3F9A2DA2">
        <w:t xml:space="preserve">ist with </w:t>
      </w:r>
      <w:r w:rsidR="287D4DD2">
        <w:t>T</w:t>
      </w:r>
      <w:r w:rsidR="3F9A2DA2">
        <w:t xml:space="preserve">hree </w:t>
      </w:r>
      <w:r w:rsidR="005D53DD">
        <w:t>Icons</w:t>
      </w:r>
    </w:p>
    <w:p w14:paraId="71A3B0CD" w14:textId="2A818BB6" w:rsidR="3F9A2DA2" w:rsidRDefault="00051E90" w:rsidP="005D53DD">
      <w:pPr>
        <w:pStyle w:val="4"/>
      </w:pPr>
      <w:bookmarkStart w:id="2" w:name="_Hlk161056567"/>
      <w:r>
        <w:t>Icon</w:t>
      </w:r>
      <w:r w:rsidR="3F9A2DA2">
        <w:t xml:space="preserve"> 1. Dollar </w:t>
      </w:r>
      <w:r w:rsidR="209E3F10">
        <w:t>S</w:t>
      </w:r>
      <w:r w:rsidR="3F9A2DA2">
        <w:t>ign</w:t>
      </w:r>
    </w:p>
    <w:p w14:paraId="1CE3C694" w14:textId="4EB12191" w:rsidR="3F9A2DA2" w:rsidRDefault="3F9A2DA2" w:rsidP="005D53DD">
      <w:pPr>
        <w:pStyle w:val="4"/>
      </w:pPr>
      <w:r>
        <w:t xml:space="preserve">Text: </w:t>
      </w:r>
      <w:r w:rsidR="00260653">
        <w:t xml:space="preserve">Mosaic </w:t>
      </w:r>
      <w:r w:rsidR="00E37476">
        <w:t>Grantmaking Program</w:t>
      </w:r>
    </w:p>
    <w:p w14:paraId="07ABC4D7" w14:textId="3906EC86" w:rsidR="66D0B94B" w:rsidRDefault="00B355E9" w:rsidP="218F7F87">
      <w:r>
        <w:rPr>
          <w:noProof/>
        </w:rPr>
        <w:drawing>
          <wp:inline distT="0" distB="0" distL="0" distR="0" wp14:anchorId="4D3F0664" wp14:editId="2B100183">
            <wp:extent cx="533400" cy="533400"/>
            <wp:effectExtent l="0" t="0" r="0" b="0"/>
            <wp:docPr id="788934544" name="Picture 18" descr="Dollar Sig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8934544" name="Picture 18" descr="Dollar Sign "/>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pic:spPr>
                </pic:pic>
              </a:graphicData>
            </a:graphic>
          </wp:inline>
        </w:drawing>
      </w:r>
    </w:p>
    <w:p w14:paraId="22F50C69" w14:textId="4679D958" w:rsidR="00BD79FF" w:rsidRPr="00BD79FF" w:rsidRDefault="004433A6" w:rsidP="00BD79FF">
      <w:pPr>
        <w:spacing w:after="240"/>
        <w:rPr>
          <w:color w:val="1F3864" w:themeColor="accent1" w:themeShade="80"/>
        </w:rPr>
      </w:pPr>
      <w:r w:rsidRPr="00BD79FF">
        <w:rPr>
          <w:color w:val="1F3864" w:themeColor="accent1" w:themeShade="80"/>
        </w:rPr>
        <w:t xml:space="preserve">Link for Mosaic Grantmaking Program: </w:t>
      </w:r>
      <w:hyperlink r:id="rId19" w:history="1">
        <w:r w:rsidRPr="00BD79FF">
          <w:rPr>
            <w:rStyle w:val="Hyperlink"/>
            <w:color w:val="1F3864" w:themeColor="accent1" w:themeShade="80"/>
          </w:rPr>
          <w:t>https://www.rizema.org/mosaic-opioid-recovery-partnership/</w:t>
        </w:r>
      </w:hyperlink>
    </w:p>
    <w:p w14:paraId="67279964" w14:textId="3583F905" w:rsidR="66D0B94B" w:rsidRDefault="00051E90" w:rsidP="0063194A">
      <w:pPr>
        <w:pStyle w:val="4"/>
      </w:pPr>
      <w:r>
        <w:t>Icon</w:t>
      </w:r>
      <w:r w:rsidR="66D0B94B">
        <w:t xml:space="preserve"> 2. </w:t>
      </w:r>
      <w:r w:rsidR="00DA3241">
        <w:t xml:space="preserve">Circles with </w:t>
      </w:r>
      <w:r w:rsidR="00297CDD">
        <w:t xml:space="preserve">Arrows </w:t>
      </w:r>
    </w:p>
    <w:p w14:paraId="5E1E0954" w14:textId="46CA29D4" w:rsidR="66D0B94B" w:rsidRPr="00C33924" w:rsidRDefault="66D0B94B" w:rsidP="0063194A">
      <w:pPr>
        <w:pStyle w:val="4"/>
        <w:rPr>
          <w:color w:val="1F3864" w:themeColor="accent1" w:themeShade="80"/>
        </w:rPr>
      </w:pPr>
      <w:r w:rsidRPr="00C33924">
        <w:rPr>
          <w:color w:val="1F3864" w:themeColor="accent1" w:themeShade="80"/>
        </w:rPr>
        <w:t xml:space="preserve">Text: </w:t>
      </w:r>
      <w:r w:rsidR="00FA4B78">
        <w:rPr>
          <w:color w:val="1F3864" w:themeColor="accent1" w:themeShade="80"/>
        </w:rPr>
        <w:t>Municipal Opioid Aba</w:t>
      </w:r>
      <w:r w:rsidR="00B113F4">
        <w:rPr>
          <w:color w:val="1F3864" w:themeColor="accent1" w:themeShade="80"/>
        </w:rPr>
        <w:t xml:space="preserve">tement Funds </w:t>
      </w:r>
      <w:r w:rsidRPr="00C33924">
        <w:rPr>
          <w:color w:val="1F3864" w:themeColor="accent1" w:themeShade="80"/>
        </w:rPr>
        <w:t xml:space="preserve"> </w:t>
      </w:r>
    </w:p>
    <w:p w14:paraId="10BE1FF6" w14:textId="098ABFE1" w:rsidR="4FB5F0ED" w:rsidRDefault="00A05532" w:rsidP="218F7F87">
      <w:r>
        <w:rPr>
          <w:noProof/>
        </w:rPr>
        <w:drawing>
          <wp:inline distT="0" distB="0" distL="0" distR="0" wp14:anchorId="4A33822D" wp14:editId="397DFE20">
            <wp:extent cx="541020" cy="541020"/>
            <wp:effectExtent l="0" t="0" r="0" b="0"/>
            <wp:docPr id="2121014455" name="Picture 17" descr="Circles with Arrow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1014455" name="Picture 17" descr="Circles with Arrows "/>
                    <pic:cNvPicPr>
                      <a:picLocks noChangeAspect="1" noChangeArrowheads="1"/>
                    </pic:cNvPicPr>
                  </pic:nvPicPr>
                  <pic:blipFill>
                    <a:blip r:embed="rId20" cstate="print">
                      <a:extLst>
                        <a:ext uri="{BEBA8EAE-BF5A-486C-A8C5-ECC9F3942E4B}">
                          <a14:imgProps xmlns:a14="http://schemas.microsoft.com/office/drawing/2010/main">
                            <a14:imgLayer r:embed="rId21">
                              <a14:imgEffect>
                                <a14:saturation sat="300000"/>
                              </a14:imgEffect>
                            </a14:imgLayer>
                          </a14:imgProps>
                        </a:ext>
                        <a:ext uri="{28A0092B-C50C-407E-A947-70E740481C1C}">
                          <a14:useLocalDpi xmlns:a14="http://schemas.microsoft.com/office/drawing/2010/main" val="0"/>
                        </a:ext>
                      </a:extLst>
                    </a:blip>
                    <a:srcRect/>
                    <a:stretch>
                      <a:fillRect/>
                    </a:stretch>
                  </pic:blipFill>
                  <pic:spPr bwMode="auto">
                    <a:xfrm>
                      <a:off x="0" y="0"/>
                      <a:ext cx="541020" cy="541020"/>
                    </a:xfrm>
                    <a:prstGeom prst="rect">
                      <a:avLst/>
                    </a:prstGeom>
                    <a:noFill/>
                  </pic:spPr>
                </pic:pic>
              </a:graphicData>
            </a:graphic>
          </wp:inline>
        </w:drawing>
      </w:r>
      <w:r w:rsidR="00C738E7">
        <w:rPr>
          <w:noProof/>
        </w:rPr>
        <w:t xml:space="preserve"> </w:t>
      </w:r>
    </w:p>
    <w:p w14:paraId="56F52B88" w14:textId="0BC69653" w:rsidR="4FB5F0ED" w:rsidRDefault="00051E90" w:rsidP="00BD79FF">
      <w:pPr>
        <w:pStyle w:val="Heading3"/>
        <w:spacing w:before="240"/>
      </w:pPr>
      <w:r>
        <w:t>Icon</w:t>
      </w:r>
      <w:r w:rsidR="4FB5F0ED">
        <w:t xml:space="preserve"> 3. </w:t>
      </w:r>
      <w:r w:rsidR="003C3C3E">
        <w:t>Law Scale</w:t>
      </w:r>
    </w:p>
    <w:p w14:paraId="7B25096C" w14:textId="126176C7" w:rsidR="4FB5F0ED" w:rsidRDefault="4FB5F0ED" w:rsidP="218F7F87">
      <w:pPr>
        <w:pStyle w:val="Heading3"/>
        <w:rPr>
          <w:color w:val="auto"/>
          <w:sz w:val="22"/>
          <w:szCs w:val="22"/>
        </w:rPr>
      </w:pPr>
      <w:r>
        <w:t>Text: Updat</w:t>
      </w:r>
      <w:r w:rsidR="000B6A51">
        <w:t>es from Attorney General’s Office</w:t>
      </w:r>
      <w:r>
        <w:t xml:space="preserve"> </w:t>
      </w:r>
    </w:p>
    <w:p w14:paraId="3AE8DF91" w14:textId="5774231D" w:rsidR="003834D1" w:rsidRDefault="000A3923" w:rsidP="218F7F87">
      <w:pPr>
        <w:pStyle w:val="Heading3"/>
        <w:spacing w:after="300"/>
        <w:rPr>
          <w:noProof/>
        </w:rPr>
      </w:pPr>
      <w:r>
        <w:rPr>
          <w:noProof/>
        </w:rPr>
        <w:drawing>
          <wp:inline distT="0" distB="0" distL="0" distR="0" wp14:anchorId="1FB62618" wp14:editId="34E6CA33">
            <wp:extent cx="525780" cy="525780"/>
            <wp:effectExtent l="0" t="0" r="0" b="7620"/>
            <wp:docPr id="1628652923" name="Picture 19" descr="Law Scal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8652923" name="Picture 19" descr="Law Scale "/>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pic:spPr>
                </pic:pic>
              </a:graphicData>
            </a:graphic>
          </wp:inline>
        </w:drawing>
      </w:r>
      <w:r w:rsidR="005512DD" w:rsidRPr="005512DD">
        <w:rPr>
          <w:noProof/>
        </w:rPr>
        <w:t xml:space="preserve"> </w:t>
      </w:r>
    </w:p>
    <w:p w14:paraId="618A89AE" w14:textId="12D596FE" w:rsidR="3E7D8CD1" w:rsidRDefault="3E7D8CD1" w:rsidP="218F7F87">
      <w:pPr>
        <w:pStyle w:val="Heading3"/>
        <w:spacing w:after="300"/>
        <w:rPr>
          <w:rStyle w:val="Hyperlink"/>
          <w:sz w:val="22"/>
          <w:szCs w:val="22"/>
          <w14:textFill>
            <w14:solidFill>
              <w14:srgbClr w14:val="0000FF">
                <w14:lumMod w14:val="50000"/>
              </w14:srgbClr>
            </w14:solidFill>
          </w14:textFill>
        </w:rPr>
      </w:pPr>
      <w:r w:rsidRPr="00304949">
        <w:rPr>
          <w:color w:val="1F3864" w:themeColor="accent1" w:themeShade="80"/>
          <w:sz w:val="22"/>
          <w:szCs w:val="22"/>
        </w:rPr>
        <w:t xml:space="preserve">Link </w:t>
      </w:r>
      <w:r w:rsidR="00F02298" w:rsidRPr="00304949">
        <w:rPr>
          <w:color w:val="1F3864" w:themeColor="accent1" w:themeShade="80"/>
          <w:sz w:val="22"/>
          <w:szCs w:val="22"/>
        </w:rPr>
        <w:t>for municipal dashboard</w:t>
      </w:r>
      <w:r w:rsidRPr="00304949">
        <w:rPr>
          <w:color w:val="1F3864" w:themeColor="accent1" w:themeShade="80"/>
          <w:sz w:val="22"/>
          <w:szCs w:val="22"/>
        </w:rPr>
        <w:t>:</w:t>
      </w:r>
      <w:r w:rsidR="00304949" w:rsidRPr="00304949">
        <w:rPr>
          <w:color w:val="1F3864" w:themeColor="accent1" w:themeShade="80"/>
          <w:sz w:val="22"/>
          <w:szCs w:val="22"/>
        </w:rPr>
        <w:t xml:space="preserve"> </w:t>
      </w:r>
      <w:hyperlink r:id="rId23" w:history="1">
        <w:r w:rsidR="00304949" w:rsidRPr="00304949">
          <w:rPr>
            <w:rStyle w:val="Hyperlink"/>
            <w:sz w:val="22"/>
            <w:szCs w:val="22"/>
            <w14:textFill>
              <w14:solidFill>
                <w14:srgbClr w14:val="0000FF">
                  <w14:lumMod w14:val="50000"/>
                </w14:srgbClr>
              </w14:solidFill>
            </w14:textFill>
          </w:rPr>
          <w:t>https://www.caremass.org/ma-opioid-abatement-municipality-data</w:t>
        </w:r>
      </w:hyperlink>
    </w:p>
    <w:bookmarkEnd w:id="2"/>
    <w:p w14:paraId="2924546B" w14:textId="77777777" w:rsidR="00163825" w:rsidRDefault="0060053E" w:rsidP="00163825">
      <w:pPr>
        <w:pStyle w:val="3"/>
        <w:tabs>
          <w:tab w:val="left" w:pos="1331"/>
        </w:tabs>
        <w:rPr>
          <w:color w:val="1F3864" w:themeColor="accent1" w:themeShade="80"/>
          <w:sz w:val="27"/>
          <w:szCs w:val="27"/>
        </w:rPr>
      </w:pPr>
      <w:r w:rsidRPr="00945230">
        <w:rPr>
          <w:color w:val="1F3864" w:themeColor="accent1" w:themeShade="80"/>
          <w:sz w:val="27"/>
          <w:szCs w:val="27"/>
        </w:rPr>
        <w:t>Opioid Settlement Updates</w:t>
      </w:r>
    </w:p>
    <w:p w14:paraId="4340E4E2" w14:textId="615230BB" w:rsidR="004C3FE3" w:rsidRPr="00945230" w:rsidRDefault="0060053E" w:rsidP="00163825">
      <w:pPr>
        <w:pStyle w:val="2"/>
      </w:pPr>
      <w:r w:rsidRPr="00945230">
        <w:lastRenderedPageBreak/>
        <w:t>Sandra Wolitzky Chief, Health Care Division Office of the Attorney General</w:t>
      </w:r>
    </w:p>
    <w:p w14:paraId="3C2A5344" w14:textId="7015083E" w:rsidR="004C3FE3" w:rsidRDefault="00D806D8" w:rsidP="00E31F4B">
      <w:pPr>
        <w:pStyle w:val="1"/>
      </w:pPr>
      <w:r>
        <w:rPr>
          <w:noProof/>
        </w:rPr>
        <w:drawing>
          <wp:inline distT="0" distB="0" distL="0" distR="0" wp14:anchorId="71EA3652" wp14:editId="43A31604">
            <wp:extent cx="1196340" cy="1004377"/>
            <wp:effectExtent l="0" t="0" r="3810" b="5715"/>
            <wp:docPr id="972614401" name="Picture 1" descr="State Seal&#10;Commonwealth of MA Office Of The Attorney General State Sea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614401" name="Picture 1" descr="State Seal&#10;Commonwealth of MA Office Of The Attorney General State Seal&#10;"/>
                    <pic:cNvPicPr/>
                  </pic:nvPicPr>
                  <pic:blipFill>
                    <a:blip r:embed="rId24"/>
                    <a:stretch>
                      <a:fillRect/>
                    </a:stretch>
                  </pic:blipFill>
                  <pic:spPr>
                    <a:xfrm>
                      <a:off x="0" y="0"/>
                      <a:ext cx="1201178" cy="1008439"/>
                    </a:xfrm>
                    <a:prstGeom prst="rect">
                      <a:avLst/>
                    </a:prstGeom>
                  </pic:spPr>
                </pic:pic>
              </a:graphicData>
            </a:graphic>
          </wp:inline>
        </w:drawing>
      </w:r>
    </w:p>
    <w:p w14:paraId="4E1E4430" w14:textId="65F014FA" w:rsidR="004A219B" w:rsidRPr="00945230" w:rsidRDefault="004A219B" w:rsidP="004A219B">
      <w:pPr>
        <w:pStyle w:val="1"/>
        <w:rPr>
          <w:color w:val="2F5496"/>
        </w:rPr>
      </w:pPr>
      <w:r>
        <w:rPr>
          <w:color w:val="2F5496"/>
        </w:rPr>
        <w:t xml:space="preserve">2024 </w:t>
      </w:r>
      <w:r w:rsidR="00500FBC">
        <w:rPr>
          <w:color w:val="2F5496"/>
        </w:rPr>
        <w:t xml:space="preserve">Payments </w:t>
      </w:r>
      <w:proofErr w:type="gramStart"/>
      <w:r w:rsidR="00500FBC">
        <w:rPr>
          <w:color w:val="2F5496"/>
        </w:rPr>
        <w:t>To</w:t>
      </w:r>
      <w:proofErr w:type="gramEnd"/>
      <w:r w:rsidR="00500FBC">
        <w:rPr>
          <w:color w:val="2F5496"/>
        </w:rPr>
        <w:t xml:space="preserve"> ORRF So Far</w:t>
      </w:r>
    </w:p>
    <w:tbl>
      <w:tblPr>
        <w:tblW w:w="0" w:type="auto"/>
        <w:tblLayout w:type="fixed"/>
        <w:tblCellMar>
          <w:left w:w="0" w:type="dxa"/>
          <w:right w:w="0" w:type="dxa"/>
        </w:tblCellMar>
        <w:tblLook w:val="0420" w:firstRow="1" w:lastRow="0" w:firstColumn="0" w:lastColumn="0" w:noHBand="0" w:noVBand="1"/>
      </w:tblPr>
      <w:tblGrid>
        <w:gridCol w:w="4699"/>
        <w:gridCol w:w="2323"/>
      </w:tblGrid>
      <w:tr w:rsidR="001C60AC" w:rsidRPr="001C60AC" w14:paraId="3EF0E2EB" w14:textId="77777777" w:rsidTr="0083164F">
        <w:trPr>
          <w:trHeight w:val="651"/>
        </w:trPr>
        <w:tc>
          <w:tcPr>
            <w:tcW w:w="4699" w:type="dxa"/>
            <w:tcBorders>
              <w:top w:val="single" w:sz="8" w:space="0" w:color="000000"/>
              <w:left w:val="single" w:sz="8" w:space="0" w:color="000000"/>
              <w:bottom w:val="single" w:sz="8" w:space="0" w:color="000000"/>
              <w:right w:val="single" w:sz="8" w:space="0" w:color="000000"/>
            </w:tcBorders>
            <w:shd w:val="clear" w:color="auto" w:fill="C6D9F1"/>
            <w:tcMar>
              <w:top w:w="72" w:type="dxa"/>
              <w:left w:w="144" w:type="dxa"/>
              <w:bottom w:w="72" w:type="dxa"/>
              <w:right w:w="144" w:type="dxa"/>
            </w:tcMar>
            <w:hideMark/>
          </w:tcPr>
          <w:p w14:paraId="61FF17C7" w14:textId="77777777" w:rsidR="001C60AC" w:rsidRPr="001C60AC" w:rsidRDefault="001C60AC" w:rsidP="001C60AC">
            <w:pPr>
              <w:jc w:val="center"/>
              <w:rPr>
                <w:rFonts w:eastAsia="Times New Roman" w:cstheme="minorHAnsi"/>
                <w:kern w:val="0"/>
                <w:sz w:val="32"/>
                <w:szCs w:val="32"/>
                <w14:ligatures w14:val="none"/>
              </w:rPr>
            </w:pPr>
            <w:r w:rsidRPr="001C60AC">
              <w:rPr>
                <w:rFonts w:eastAsia="Times New Roman" w:cstheme="minorHAnsi"/>
                <w:b/>
                <w:bCs/>
                <w:color w:val="000000" w:themeColor="text1"/>
                <w:kern w:val="24"/>
                <w:sz w:val="32"/>
                <w:szCs w:val="32"/>
                <w14:ligatures w14:val="none"/>
              </w:rPr>
              <w:t>Company/Settlement</w:t>
            </w:r>
          </w:p>
        </w:tc>
        <w:tc>
          <w:tcPr>
            <w:tcW w:w="2323" w:type="dxa"/>
            <w:tcBorders>
              <w:top w:val="single" w:sz="8" w:space="0" w:color="000000"/>
              <w:left w:val="single" w:sz="8" w:space="0" w:color="000000"/>
              <w:bottom w:val="single" w:sz="8" w:space="0" w:color="000000"/>
              <w:right w:val="single" w:sz="8" w:space="0" w:color="000000"/>
            </w:tcBorders>
            <w:shd w:val="clear" w:color="auto" w:fill="C6D9F1"/>
            <w:tcMar>
              <w:top w:w="72" w:type="dxa"/>
              <w:left w:w="144" w:type="dxa"/>
              <w:bottom w:w="72" w:type="dxa"/>
              <w:right w:w="144" w:type="dxa"/>
            </w:tcMar>
            <w:hideMark/>
          </w:tcPr>
          <w:p w14:paraId="124011A0" w14:textId="77777777" w:rsidR="001C60AC" w:rsidRPr="001C60AC" w:rsidRDefault="001C60AC" w:rsidP="001C60AC">
            <w:pPr>
              <w:jc w:val="center"/>
              <w:rPr>
                <w:rFonts w:eastAsia="Times New Roman" w:cstheme="minorHAnsi"/>
                <w:kern w:val="0"/>
                <w:sz w:val="32"/>
                <w:szCs w:val="32"/>
                <w14:ligatures w14:val="none"/>
              </w:rPr>
            </w:pPr>
            <w:r w:rsidRPr="001C60AC">
              <w:rPr>
                <w:rFonts w:eastAsia="Times New Roman" w:cstheme="minorHAnsi"/>
                <w:b/>
                <w:bCs/>
                <w:color w:val="000000" w:themeColor="text1"/>
                <w:kern w:val="24"/>
                <w:sz w:val="32"/>
                <w:szCs w:val="32"/>
                <w14:ligatures w14:val="none"/>
              </w:rPr>
              <w:t>Amount</w:t>
            </w:r>
          </w:p>
        </w:tc>
      </w:tr>
      <w:tr w:rsidR="001C60AC" w:rsidRPr="001C60AC" w14:paraId="0EAE971E" w14:textId="77777777" w:rsidTr="0083164F">
        <w:trPr>
          <w:trHeight w:val="475"/>
        </w:trPr>
        <w:tc>
          <w:tcPr>
            <w:tcW w:w="469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3A3E2943" w14:textId="77777777" w:rsidR="001C60AC" w:rsidRPr="001C60AC" w:rsidRDefault="001C60AC" w:rsidP="001C60AC">
            <w:pPr>
              <w:rPr>
                <w:rFonts w:eastAsia="Times New Roman" w:cstheme="minorHAnsi"/>
                <w:kern w:val="0"/>
                <w:sz w:val="32"/>
                <w:szCs w:val="32"/>
                <w14:ligatures w14:val="none"/>
              </w:rPr>
            </w:pPr>
            <w:r w:rsidRPr="001C60AC">
              <w:rPr>
                <w:rFonts w:eastAsia="Times New Roman" w:cstheme="minorHAnsi"/>
                <w:b/>
                <w:bCs/>
                <w:color w:val="000000" w:themeColor="text1"/>
                <w:kern w:val="24"/>
                <w:sz w:val="32"/>
                <w:szCs w:val="32"/>
                <w14:ligatures w14:val="none"/>
              </w:rPr>
              <w:t>Walmart</w:t>
            </w:r>
          </w:p>
        </w:tc>
        <w:tc>
          <w:tcPr>
            <w:tcW w:w="232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7DC1CBA6" w14:textId="77777777" w:rsidR="001C60AC" w:rsidRPr="001C60AC" w:rsidRDefault="001C60AC" w:rsidP="001C60AC">
            <w:pPr>
              <w:jc w:val="right"/>
              <w:rPr>
                <w:rFonts w:eastAsia="Times New Roman" w:cstheme="minorHAnsi"/>
                <w:kern w:val="0"/>
                <w:sz w:val="32"/>
                <w:szCs w:val="32"/>
                <w14:ligatures w14:val="none"/>
              </w:rPr>
            </w:pPr>
            <w:r w:rsidRPr="001C60AC">
              <w:rPr>
                <w:rFonts w:eastAsiaTheme="minorEastAsia" w:cstheme="minorHAnsi"/>
                <w:color w:val="000000" w:themeColor="text1"/>
                <w:kern w:val="24"/>
                <w:sz w:val="32"/>
                <w:szCs w:val="32"/>
                <w14:ligatures w14:val="none"/>
              </w:rPr>
              <w:t>$37,353,052.98</w:t>
            </w:r>
          </w:p>
        </w:tc>
      </w:tr>
      <w:tr w:rsidR="001C60AC" w:rsidRPr="001C60AC" w14:paraId="193D3C53" w14:textId="77777777" w:rsidTr="0083164F">
        <w:trPr>
          <w:trHeight w:val="385"/>
        </w:trPr>
        <w:tc>
          <w:tcPr>
            <w:tcW w:w="469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5AE81E75" w14:textId="77777777" w:rsidR="001C60AC" w:rsidRPr="001C60AC" w:rsidRDefault="001C60AC" w:rsidP="001C60AC">
            <w:pPr>
              <w:rPr>
                <w:rFonts w:eastAsia="Times New Roman" w:cstheme="minorHAnsi"/>
                <w:kern w:val="0"/>
                <w:sz w:val="32"/>
                <w:szCs w:val="32"/>
                <w14:ligatures w14:val="none"/>
              </w:rPr>
            </w:pPr>
            <w:r w:rsidRPr="001C60AC">
              <w:rPr>
                <w:rFonts w:eastAsia="Times New Roman" w:cstheme="minorHAnsi"/>
                <w:b/>
                <w:bCs/>
                <w:color w:val="000000" w:themeColor="text1"/>
                <w:kern w:val="24"/>
                <w:sz w:val="32"/>
                <w:szCs w:val="32"/>
                <w14:ligatures w14:val="none"/>
              </w:rPr>
              <w:t>Walgreens</w:t>
            </w:r>
          </w:p>
        </w:tc>
        <w:tc>
          <w:tcPr>
            <w:tcW w:w="232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15E55010" w14:textId="77777777" w:rsidR="001C60AC" w:rsidRPr="001C60AC" w:rsidRDefault="001C60AC" w:rsidP="001C60AC">
            <w:pPr>
              <w:jc w:val="right"/>
              <w:rPr>
                <w:rFonts w:eastAsia="Times New Roman" w:cstheme="minorHAnsi"/>
                <w:kern w:val="0"/>
                <w:sz w:val="32"/>
                <w:szCs w:val="32"/>
                <w14:ligatures w14:val="none"/>
              </w:rPr>
            </w:pPr>
            <w:r w:rsidRPr="001C60AC">
              <w:rPr>
                <w:rFonts w:eastAsiaTheme="minorEastAsia" w:cstheme="minorHAnsi"/>
                <w:color w:val="000000" w:themeColor="text1"/>
                <w:kern w:val="24"/>
                <w:sz w:val="32"/>
                <w:szCs w:val="32"/>
                <w14:ligatures w14:val="none"/>
              </w:rPr>
              <w:t>$9,196,433.09</w:t>
            </w:r>
          </w:p>
        </w:tc>
      </w:tr>
      <w:tr w:rsidR="001C60AC" w:rsidRPr="001C60AC" w14:paraId="62566D8C" w14:textId="77777777" w:rsidTr="0083164F">
        <w:trPr>
          <w:trHeight w:val="367"/>
        </w:trPr>
        <w:tc>
          <w:tcPr>
            <w:tcW w:w="469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5D3FECB4" w14:textId="77777777" w:rsidR="001C60AC" w:rsidRPr="001C60AC" w:rsidRDefault="001C60AC" w:rsidP="001C60AC">
            <w:pPr>
              <w:rPr>
                <w:rFonts w:eastAsia="Times New Roman" w:cstheme="minorHAnsi"/>
                <w:kern w:val="0"/>
                <w:sz w:val="32"/>
                <w:szCs w:val="32"/>
                <w14:ligatures w14:val="none"/>
              </w:rPr>
            </w:pPr>
            <w:r w:rsidRPr="001C60AC">
              <w:rPr>
                <w:rFonts w:eastAsia="Times New Roman" w:cstheme="minorHAnsi"/>
                <w:b/>
                <w:bCs/>
                <w:color w:val="000000" w:themeColor="text1"/>
                <w:kern w:val="24"/>
                <w:sz w:val="32"/>
                <w:szCs w:val="32"/>
                <w14:ligatures w14:val="none"/>
              </w:rPr>
              <w:t>Publicis Health</w:t>
            </w:r>
          </w:p>
        </w:tc>
        <w:tc>
          <w:tcPr>
            <w:tcW w:w="232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7868AA33" w14:textId="77777777" w:rsidR="001C60AC" w:rsidRPr="001C60AC" w:rsidRDefault="001C60AC" w:rsidP="001C60AC">
            <w:pPr>
              <w:jc w:val="right"/>
              <w:rPr>
                <w:rFonts w:eastAsia="Times New Roman" w:cstheme="minorHAnsi"/>
                <w:kern w:val="0"/>
                <w:sz w:val="32"/>
                <w:szCs w:val="32"/>
                <w14:ligatures w14:val="none"/>
              </w:rPr>
            </w:pPr>
            <w:r w:rsidRPr="001C60AC">
              <w:rPr>
                <w:rFonts w:eastAsia="Times New Roman" w:cstheme="minorHAnsi"/>
                <w:color w:val="000000" w:themeColor="text1"/>
                <w:kern w:val="24"/>
                <w:sz w:val="32"/>
                <w:szCs w:val="32"/>
                <w14:ligatures w14:val="none"/>
              </w:rPr>
              <w:t>$7,901,266.05</w:t>
            </w:r>
          </w:p>
        </w:tc>
      </w:tr>
      <w:tr w:rsidR="001C60AC" w:rsidRPr="001C60AC" w14:paraId="3AEDAB7C" w14:textId="77777777" w:rsidTr="0083164F">
        <w:trPr>
          <w:trHeight w:val="439"/>
        </w:trPr>
        <w:tc>
          <w:tcPr>
            <w:tcW w:w="469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28B579FD" w14:textId="77777777" w:rsidR="001C60AC" w:rsidRPr="001C60AC" w:rsidRDefault="001C60AC" w:rsidP="001C60AC">
            <w:pPr>
              <w:rPr>
                <w:rFonts w:eastAsia="Times New Roman" w:cstheme="minorHAnsi"/>
                <w:kern w:val="0"/>
                <w:sz w:val="32"/>
                <w:szCs w:val="32"/>
                <w14:ligatures w14:val="none"/>
              </w:rPr>
            </w:pPr>
            <w:r w:rsidRPr="001C60AC">
              <w:rPr>
                <w:rFonts w:eastAsia="Times New Roman" w:cstheme="minorHAnsi"/>
                <w:b/>
                <w:bCs/>
                <w:color w:val="000000" w:themeColor="text1"/>
                <w:kern w:val="24"/>
                <w:sz w:val="32"/>
                <w:szCs w:val="32"/>
                <w14:ligatures w14:val="none"/>
              </w:rPr>
              <w:t>Distributors</w:t>
            </w:r>
          </w:p>
        </w:tc>
        <w:tc>
          <w:tcPr>
            <w:tcW w:w="232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5515A87D" w14:textId="77777777" w:rsidR="001C60AC" w:rsidRPr="001C60AC" w:rsidRDefault="001C60AC" w:rsidP="001C60AC">
            <w:pPr>
              <w:jc w:val="right"/>
              <w:rPr>
                <w:rFonts w:eastAsia="Times New Roman" w:cstheme="minorHAnsi"/>
                <w:kern w:val="0"/>
                <w:sz w:val="32"/>
                <w:szCs w:val="32"/>
                <w14:ligatures w14:val="none"/>
              </w:rPr>
            </w:pPr>
            <w:r w:rsidRPr="001C60AC">
              <w:rPr>
                <w:rFonts w:eastAsia="Times New Roman" w:cstheme="minorHAnsi"/>
                <w:color w:val="000000" w:themeColor="text1"/>
                <w:kern w:val="24"/>
                <w:sz w:val="32"/>
                <w:szCs w:val="32"/>
                <w14:ligatures w14:val="none"/>
              </w:rPr>
              <w:t>$6,347,634.12</w:t>
            </w:r>
          </w:p>
        </w:tc>
      </w:tr>
      <w:tr w:rsidR="001C60AC" w:rsidRPr="001C60AC" w14:paraId="2E0ED461" w14:textId="77777777" w:rsidTr="0083164F">
        <w:trPr>
          <w:trHeight w:val="466"/>
        </w:trPr>
        <w:tc>
          <w:tcPr>
            <w:tcW w:w="469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4AD89959" w14:textId="77777777" w:rsidR="001C60AC" w:rsidRPr="001C60AC" w:rsidRDefault="001C60AC" w:rsidP="001C60AC">
            <w:pPr>
              <w:rPr>
                <w:rFonts w:eastAsia="Times New Roman" w:cstheme="minorHAnsi"/>
                <w:kern w:val="0"/>
                <w:sz w:val="32"/>
                <w:szCs w:val="32"/>
                <w14:ligatures w14:val="none"/>
              </w:rPr>
            </w:pPr>
            <w:r w:rsidRPr="001C60AC">
              <w:rPr>
                <w:rFonts w:eastAsia="Times New Roman" w:cstheme="minorHAnsi"/>
                <w:b/>
                <w:bCs/>
                <w:color w:val="000000" w:themeColor="text1"/>
                <w:kern w:val="24"/>
                <w:sz w:val="32"/>
                <w:szCs w:val="32"/>
                <w14:ligatures w14:val="none"/>
              </w:rPr>
              <w:t>CVS</w:t>
            </w:r>
          </w:p>
        </w:tc>
        <w:tc>
          <w:tcPr>
            <w:tcW w:w="232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727FDB59" w14:textId="77777777" w:rsidR="001C60AC" w:rsidRPr="001C60AC" w:rsidRDefault="001C60AC" w:rsidP="001C60AC">
            <w:pPr>
              <w:jc w:val="right"/>
              <w:rPr>
                <w:rFonts w:eastAsia="Times New Roman" w:cstheme="minorHAnsi"/>
                <w:kern w:val="0"/>
                <w:sz w:val="32"/>
                <w:szCs w:val="32"/>
                <w14:ligatures w14:val="none"/>
              </w:rPr>
            </w:pPr>
            <w:r w:rsidRPr="001C60AC">
              <w:rPr>
                <w:rFonts w:eastAsiaTheme="minorEastAsia" w:cstheme="minorHAnsi"/>
                <w:color w:val="000000" w:themeColor="text1"/>
                <w:kern w:val="24"/>
                <w:sz w:val="32"/>
                <w:szCs w:val="32"/>
                <w14:ligatures w14:val="none"/>
              </w:rPr>
              <w:t>$4,752,378.17</w:t>
            </w:r>
          </w:p>
        </w:tc>
      </w:tr>
      <w:tr w:rsidR="001C60AC" w:rsidRPr="001C60AC" w14:paraId="64FED49F" w14:textId="77777777" w:rsidTr="0083164F">
        <w:trPr>
          <w:trHeight w:val="475"/>
        </w:trPr>
        <w:tc>
          <w:tcPr>
            <w:tcW w:w="469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09F64836" w14:textId="77777777" w:rsidR="001C60AC" w:rsidRPr="001C60AC" w:rsidRDefault="001C60AC" w:rsidP="001C60AC">
            <w:pPr>
              <w:rPr>
                <w:rFonts w:eastAsia="Times New Roman" w:cstheme="minorHAnsi"/>
                <w:kern w:val="0"/>
                <w:sz w:val="32"/>
                <w:szCs w:val="32"/>
                <w14:ligatures w14:val="none"/>
              </w:rPr>
            </w:pPr>
            <w:r w:rsidRPr="001C60AC">
              <w:rPr>
                <w:rFonts w:eastAsia="Times New Roman" w:cstheme="minorHAnsi"/>
                <w:b/>
                <w:bCs/>
                <w:color w:val="000000" w:themeColor="text1"/>
                <w:kern w:val="24"/>
                <w:sz w:val="32"/>
                <w:szCs w:val="32"/>
                <w14:ligatures w14:val="none"/>
              </w:rPr>
              <w:t>Allergan</w:t>
            </w:r>
          </w:p>
        </w:tc>
        <w:tc>
          <w:tcPr>
            <w:tcW w:w="232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483CF138" w14:textId="77777777" w:rsidR="001C60AC" w:rsidRPr="001C60AC" w:rsidRDefault="001C60AC" w:rsidP="001C60AC">
            <w:pPr>
              <w:jc w:val="right"/>
              <w:rPr>
                <w:rFonts w:eastAsia="Times New Roman" w:cstheme="minorHAnsi"/>
                <w:kern w:val="0"/>
                <w:sz w:val="32"/>
                <w:szCs w:val="32"/>
                <w14:ligatures w14:val="none"/>
              </w:rPr>
            </w:pPr>
            <w:r w:rsidRPr="001C60AC">
              <w:rPr>
                <w:rFonts w:eastAsia="Times New Roman" w:cstheme="minorHAnsi"/>
                <w:color w:val="000000" w:themeColor="text1"/>
                <w:kern w:val="24"/>
                <w:sz w:val="32"/>
                <w:szCs w:val="32"/>
                <w14:ligatures w14:val="none"/>
              </w:rPr>
              <w:t>$4,267,697.69</w:t>
            </w:r>
          </w:p>
        </w:tc>
      </w:tr>
      <w:tr w:rsidR="001C60AC" w:rsidRPr="001C60AC" w14:paraId="29306512" w14:textId="77777777" w:rsidTr="0083164F">
        <w:trPr>
          <w:trHeight w:val="457"/>
        </w:trPr>
        <w:tc>
          <w:tcPr>
            <w:tcW w:w="469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1F2FCB74" w14:textId="77777777" w:rsidR="001C60AC" w:rsidRPr="001C60AC" w:rsidRDefault="001C60AC" w:rsidP="001C60AC">
            <w:pPr>
              <w:rPr>
                <w:rFonts w:eastAsia="Times New Roman" w:cstheme="minorHAnsi"/>
                <w:kern w:val="0"/>
                <w:sz w:val="32"/>
                <w:szCs w:val="32"/>
                <w14:ligatures w14:val="none"/>
              </w:rPr>
            </w:pPr>
            <w:r w:rsidRPr="001C60AC">
              <w:rPr>
                <w:rFonts w:eastAsia="Times New Roman" w:cstheme="minorHAnsi"/>
                <w:b/>
                <w:bCs/>
                <w:color w:val="000000" w:themeColor="text1"/>
                <w:kern w:val="24"/>
                <w:sz w:val="32"/>
                <w:szCs w:val="32"/>
                <w14:ligatures w14:val="none"/>
              </w:rPr>
              <w:t>Teva</w:t>
            </w:r>
          </w:p>
        </w:tc>
        <w:tc>
          <w:tcPr>
            <w:tcW w:w="232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079CE601" w14:textId="77777777" w:rsidR="001C60AC" w:rsidRPr="001C60AC" w:rsidRDefault="001C60AC" w:rsidP="001C60AC">
            <w:pPr>
              <w:jc w:val="right"/>
              <w:rPr>
                <w:rFonts w:eastAsia="Times New Roman" w:cstheme="minorHAnsi"/>
                <w:kern w:val="0"/>
                <w:sz w:val="32"/>
                <w:szCs w:val="32"/>
                <w14:ligatures w14:val="none"/>
              </w:rPr>
            </w:pPr>
            <w:r w:rsidRPr="001C60AC">
              <w:rPr>
                <w:rFonts w:eastAsia="Times New Roman" w:cstheme="minorHAnsi"/>
                <w:color w:val="000000" w:themeColor="text1"/>
                <w:kern w:val="24"/>
                <w:sz w:val="32"/>
                <w:szCs w:val="32"/>
                <w14:ligatures w14:val="none"/>
              </w:rPr>
              <w:t>$3,851,173.65</w:t>
            </w:r>
          </w:p>
        </w:tc>
      </w:tr>
      <w:tr w:rsidR="001C60AC" w:rsidRPr="001C60AC" w14:paraId="256CA34D" w14:textId="77777777" w:rsidTr="0083164F">
        <w:trPr>
          <w:trHeight w:val="385"/>
        </w:trPr>
        <w:tc>
          <w:tcPr>
            <w:tcW w:w="469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40A21990" w14:textId="77777777" w:rsidR="001C60AC" w:rsidRPr="001C60AC" w:rsidRDefault="001C60AC" w:rsidP="001C60AC">
            <w:pPr>
              <w:rPr>
                <w:rFonts w:eastAsia="Times New Roman" w:cstheme="minorHAnsi"/>
                <w:kern w:val="0"/>
                <w:sz w:val="32"/>
                <w:szCs w:val="32"/>
                <w14:ligatures w14:val="none"/>
              </w:rPr>
            </w:pPr>
            <w:r w:rsidRPr="001C60AC">
              <w:rPr>
                <w:rFonts w:eastAsia="Times New Roman" w:cstheme="minorHAnsi"/>
                <w:b/>
                <w:bCs/>
                <w:color w:val="000000" w:themeColor="text1"/>
                <w:kern w:val="24"/>
                <w:sz w:val="32"/>
                <w:szCs w:val="32"/>
                <w14:ligatures w14:val="none"/>
              </w:rPr>
              <w:t>McKinsey</w:t>
            </w:r>
          </w:p>
        </w:tc>
        <w:tc>
          <w:tcPr>
            <w:tcW w:w="232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25BB81BB" w14:textId="77777777" w:rsidR="001C60AC" w:rsidRPr="001C60AC" w:rsidRDefault="001C60AC" w:rsidP="001C60AC">
            <w:pPr>
              <w:jc w:val="right"/>
              <w:rPr>
                <w:rFonts w:eastAsia="Times New Roman" w:cstheme="minorHAnsi"/>
                <w:kern w:val="0"/>
                <w:sz w:val="32"/>
                <w:szCs w:val="32"/>
                <w14:ligatures w14:val="none"/>
              </w:rPr>
            </w:pPr>
            <w:r w:rsidRPr="001C60AC">
              <w:rPr>
                <w:rFonts w:eastAsia="Times New Roman" w:cstheme="minorHAnsi"/>
                <w:color w:val="000000" w:themeColor="text1"/>
                <w:kern w:val="24"/>
                <w:sz w:val="32"/>
                <w:szCs w:val="32"/>
                <w14:ligatures w14:val="none"/>
              </w:rPr>
              <w:t>$565,928.24</w:t>
            </w:r>
          </w:p>
        </w:tc>
      </w:tr>
      <w:tr w:rsidR="001C60AC" w:rsidRPr="001C60AC" w14:paraId="029F1688" w14:textId="77777777" w:rsidTr="0083164F">
        <w:trPr>
          <w:trHeight w:val="448"/>
        </w:trPr>
        <w:tc>
          <w:tcPr>
            <w:tcW w:w="469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53C17592" w14:textId="77777777" w:rsidR="001C60AC" w:rsidRPr="001C60AC" w:rsidRDefault="001C60AC" w:rsidP="001C60AC">
            <w:pPr>
              <w:rPr>
                <w:rFonts w:eastAsia="Times New Roman" w:cstheme="minorHAnsi"/>
                <w:kern w:val="0"/>
                <w:sz w:val="32"/>
                <w:szCs w:val="32"/>
                <w14:ligatures w14:val="none"/>
              </w:rPr>
            </w:pPr>
            <w:r w:rsidRPr="001C60AC">
              <w:rPr>
                <w:rFonts w:eastAsia="Times New Roman" w:cstheme="minorHAnsi"/>
                <w:b/>
                <w:bCs/>
                <w:color w:val="000000" w:themeColor="text1"/>
                <w:kern w:val="24"/>
                <w:sz w:val="32"/>
                <w:szCs w:val="32"/>
                <w14:ligatures w14:val="none"/>
              </w:rPr>
              <w:t>AGO Medicaid Fraud Settlements</w:t>
            </w:r>
          </w:p>
        </w:tc>
        <w:tc>
          <w:tcPr>
            <w:tcW w:w="232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3FC84F82" w14:textId="77777777" w:rsidR="001C60AC" w:rsidRPr="001C60AC" w:rsidRDefault="001C60AC" w:rsidP="001C60AC">
            <w:pPr>
              <w:jc w:val="right"/>
              <w:rPr>
                <w:rFonts w:eastAsia="Times New Roman" w:cstheme="minorHAnsi"/>
                <w:kern w:val="0"/>
                <w:sz w:val="32"/>
                <w:szCs w:val="32"/>
                <w14:ligatures w14:val="none"/>
              </w:rPr>
            </w:pPr>
            <w:r w:rsidRPr="001C60AC">
              <w:rPr>
                <w:rFonts w:eastAsia="Times New Roman" w:cstheme="minorHAnsi"/>
                <w:color w:val="000000" w:themeColor="text1"/>
                <w:kern w:val="24"/>
                <w:sz w:val="32"/>
                <w:szCs w:val="32"/>
                <w14:ligatures w14:val="none"/>
              </w:rPr>
              <w:t>$250,000.00</w:t>
            </w:r>
          </w:p>
        </w:tc>
      </w:tr>
      <w:tr w:rsidR="001C60AC" w:rsidRPr="001C60AC" w14:paraId="10213A13" w14:textId="77777777" w:rsidTr="0083164F">
        <w:trPr>
          <w:trHeight w:val="376"/>
        </w:trPr>
        <w:tc>
          <w:tcPr>
            <w:tcW w:w="4699" w:type="dxa"/>
            <w:tcBorders>
              <w:top w:val="single" w:sz="8" w:space="0" w:color="000000"/>
              <w:left w:val="single" w:sz="8" w:space="0" w:color="000000"/>
              <w:bottom w:val="single" w:sz="8" w:space="0" w:color="000000"/>
              <w:right w:val="single" w:sz="8" w:space="0" w:color="000000"/>
            </w:tcBorders>
            <w:shd w:val="clear" w:color="auto" w:fill="C6D9F1"/>
            <w:tcMar>
              <w:top w:w="72" w:type="dxa"/>
              <w:left w:w="144" w:type="dxa"/>
              <w:bottom w:w="72" w:type="dxa"/>
              <w:right w:w="144" w:type="dxa"/>
            </w:tcMar>
            <w:hideMark/>
          </w:tcPr>
          <w:p w14:paraId="2C300CE4" w14:textId="77777777" w:rsidR="001C60AC" w:rsidRPr="001C60AC" w:rsidRDefault="001C60AC" w:rsidP="001C60AC">
            <w:pPr>
              <w:jc w:val="center"/>
              <w:rPr>
                <w:rFonts w:eastAsia="Times New Roman" w:cstheme="minorHAnsi"/>
                <w:kern w:val="0"/>
                <w:sz w:val="32"/>
                <w:szCs w:val="32"/>
                <w14:ligatures w14:val="none"/>
              </w:rPr>
            </w:pPr>
            <w:r w:rsidRPr="001C60AC">
              <w:rPr>
                <w:rFonts w:eastAsia="Times New Roman" w:cstheme="minorHAnsi"/>
                <w:b/>
                <w:bCs/>
                <w:color w:val="000000" w:themeColor="text1"/>
                <w:kern w:val="24"/>
                <w:sz w:val="32"/>
                <w:szCs w:val="32"/>
                <w14:ligatures w14:val="none"/>
              </w:rPr>
              <w:t>Total</w:t>
            </w:r>
          </w:p>
        </w:tc>
        <w:tc>
          <w:tcPr>
            <w:tcW w:w="2323" w:type="dxa"/>
            <w:tcBorders>
              <w:top w:val="single" w:sz="8" w:space="0" w:color="000000"/>
              <w:left w:val="single" w:sz="8" w:space="0" w:color="000000"/>
              <w:bottom w:val="single" w:sz="8" w:space="0" w:color="000000"/>
              <w:right w:val="single" w:sz="8" w:space="0" w:color="000000"/>
            </w:tcBorders>
            <w:shd w:val="clear" w:color="auto" w:fill="C6D9F1"/>
            <w:tcMar>
              <w:top w:w="72" w:type="dxa"/>
              <w:left w:w="144" w:type="dxa"/>
              <w:bottom w:w="72" w:type="dxa"/>
              <w:right w:w="144" w:type="dxa"/>
            </w:tcMar>
            <w:hideMark/>
          </w:tcPr>
          <w:p w14:paraId="4A6B441F" w14:textId="77777777" w:rsidR="001C60AC" w:rsidRPr="001C60AC" w:rsidRDefault="001C60AC" w:rsidP="001C60AC">
            <w:pPr>
              <w:jc w:val="right"/>
              <w:rPr>
                <w:rFonts w:eastAsia="Times New Roman" w:cstheme="minorHAnsi"/>
                <w:kern w:val="0"/>
                <w:sz w:val="32"/>
                <w:szCs w:val="32"/>
                <w14:ligatures w14:val="none"/>
              </w:rPr>
            </w:pPr>
            <w:r w:rsidRPr="001C60AC">
              <w:rPr>
                <w:rFonts w:eastAsia="Times New Roman" w:cstheme="minorHAnsi"/>
                <w:b/>
                <w:bCs/>
                <w:color w:val="000000" w:themeColor="text1"/>
                <w:kern w:val="24"/>
                <w:sz w:val="32"/>
                <w:szCs w:val="32"/>
                <w14:ligatures w14:val="none"/>
              </w:rPr>
              <w:t xml:space="preserve">$74,485,563.99 </w:t>
            </w:r>
          </w:p>
        </w:tc>
      </w:tr>
    </w:tbl>
    <w:p w14:paraId="6C9311CE" w14:textId="6F17E159" w:rsidR="005A25D0" w:rsidRDefault="005A25D0" w:rsidP="00E31F4B">
      <w:pPr>
        <w:pStyle w:val="1"/>
      </w:pPr>
    </w:p>
    <w:p w14:paraId="764BDFEE" w14:textId="77777777" w:rsidR="00482B85" w:rsidRPr="00542C03" w:rsidRDefault="00482B85" w:rsidP="00482B85">
      <w:pPr>
        <w:pStyle w:val="NormalWeb"/>
        <w:spacing w:before="0" w:beforeAutospacing="0" w:after="0" w:afterAutospacing="0"/>
        <w:rPr>
          <w:sz w:val="20"/>
          <w:szCs w:val="20"/>
        </w:rPr>
      </w:pPr>
      <w:bookmarkStart w:id="3" w:name="_Hlk170242274"/>
      <w:r w:rsidRPr="00542C03">
        <w:rPr>
          <w:rFonts w:ascii="Calibri" w:eastAsiaTheme="minorEastAsia" w:hAnsi="Calibri" w:cstheme="minorBidi"/>
          <w:kern w:val="24"/>
          <w:sz w:val="20"/>
          <w:szCs w:val="20"/>
        </w:rPr>
        <w:t>© 2024 Massachusetts Attorney General’s Office</w:t>
      </w:r>
    </w:p>
    <w:p w14:paraId="49CBDA16" w14:textId="1404E270" w:rsidR="00216B65" w:rsidRPr="00945230" w:rsidRDefault="00542C03" w:rsidP="00216B65">
      <w:pPr>
        <w:pStyle w:val="1"/>
        <w:rPr>
          <w:color w:val="2F5496"/>
        </w:rPr>
      </w:pPr>
      <w:bookmarkStart w:id="4" w:name="_Hlk170242303"/>
      <w:bookmarkEnd w:id="3"/>
      <w:r>
        <w:rPr>
          <w:color w:val="2F5496"/>
        </w:rPr>
        <w:t xml:space="preserve">Upcoming Payments To ORRF </w:t>
      </w:r>
    </w:p>
    <w:tbl>
      <w:tblPr>
        <w:tblW w:w="0" w:type="auto"/>
        <w:tblCellMar>
          <w:left w:w="0" w:type="dxa"/>
          <w:right w:w="0" w:type="dxa"/>
        </w:tblCellMar>
        <w:tblLook w:val="0420" w:firstRow="1" w:lastRow="0" w:firstColumn="0" w:lastColumn="0" w:noHBand="0" w:noVBand="1"/>
      </w:tblPr>
      <w:tblGrid>
        <w:gridCol w:w="1661"/>
        <w:gridCol w:w="1876"/>
        <w:gridCol w:w="2060"/>
        <w:gridCol w:w="2405"/>
      </w:tblGrid>
      <w:tr w:rsidR="00CB54DD" w:rsidRPr="00CB54DD" w14:paraId="05C73D67" w14:textId="77777777" w:rsidTr="000F5C93">
        <w:trPr>
          <w:trHeight w:val="502"/>
        </w:trPr>
        <w:tc>
          <w:tcPr>
            <w:tcW w:w="0" w:type="auto"/>
            <w:tcBorders>
              <w:top w:val="single" w:sz="8" w:space="0" w:color="000000"/>
              <w:left w:val="single" w:sz="8" w:space="0" w:color="000000"/>
              <w:bottom w:val="single" w:sz="8" w:space="0" w:color="000000"/>
              <w:right w:val="single" w:sz="8" w:space="0" w:color="000000"/>
            </w:tcBorders>
            <w:shd w:val="clear" w:color="auto" w:fill="C6D9F1"/>
            <w:tcMar>
              <w:top w:w="72" w:type="dxa"/>
              <w:left w:w="144" w:type="dxa"/>
              <w:bottom w:w="72" w:type="dxa"/>
              <w:right w:w="144" w:type="dxa"/>
            </w:tcMar>
            <w:hideMark/>
          </w:tcPr>
          <w:bookmarkEnd w:id="4"/>
          <w:p w14:paraId="03BBB025" w14:textId="77777777" w:rsidR="00CB54DD" w:rsidRPr="00CB54DD" w:rsidRDefault="00CB54DD" w:rsidP="00CB54DD">
            <w:pPr>
              <w:jc w:val="center"/>
              <w:rPr>
                <w:rFonts w:eastAsia="Times New Roman" w:cstheme="minorHAnsi"/>
                <w:kern w:val="0"/>
                <w:sz w:val="28"/>
                <w:szCs w:val="28"/>
                <w14:ligatures w14:val="none"/>
              </w:rPr>
            </w:pPr>
            <w:r w:rsidRPr="00CB54DD">
              <w:rPr>
                <w:rFonts w:eastAsia="Times New Roman" w:cstheme="minorHAnsi"/>
                <w:b/>
                <w:bCs/>
                <w:color w:val="000000" w:themeColor="text1"/>
                <w:kern w:val="24"/>
                <w:sz w:val="28"/>
                <w:szCs w:val="28"/>
                <w14:ligatures w14:val="none"/>
              </w:rPr>
              <w:t>Company</w:t>
            </w:r>
          </w:p>
        </w:tc>
        <w:tc>
          <w:tcPr>
            <w:tcW w:w="0" w:type="auto"/>
            <w:tcBorders>
              <w:top w:val="single" w:sz="8" w:space="0" w:color="000000"/>
              <w:left w:val="single" w:sz="8" w:space="0" w:color="000000"/>
              <w:bottom w:val="single" w:sz="8" w:space="0" w:color="000000"/>
              <w:right w:val="single" w:sz="8" w:space="0" w:color="000000"/>
            </w:tcBorders>
            <w:shd w:val="clear" w:color="auto" w:fill="C6D9F1"/>
            <w:tcMar>
              <w:top w:w="72" w:type="dxa"/>
              <w:left w:w="144" w:type="dxa"/>
              <w:bottom w:w="72" w:type="dxa"/>
              <w:right w:w="144" w:type="dxa"/>
            </w:tcMar>
            <w:hideMark/>
          </w:tcPr>
          <w:p w14:paraId="52613489" w14:textId="77777777" w:rsidR="00CB54DD" w:rsidRPr="00CB54DD" w:rsidRDefault="00CB54DD" w:rsidP="00CB54DD">
            <w:pPr>
              <w:jc w:val="center"/>
              <w:rPr>
                <w:rFonts w:eastAsia="Times New Roman" w:cstheme="minorHAnsi"/>
                <w:kern w:val="0"/>
                <w:sz w:val="28"/>
                <w:szCs w:val="28"/>
                <w14:ligatures w14:val="none"/>
              </w:rPr>
            </w:pPr>
            <w:r w:rsidRPr="00CB54DD">
              <w:rPr>
                <w:rFonts w:eastAsia="Times New Roman" w:cstheme="minorHAnsi"/>
                <w:b/>
                <w:bCs/>
                <w:color w:val="000000" w:themeColor="text1"/>
                <w:kern w:val="24"/>
                <w:sz w:val="28"/>
                <w:szCs w:val="28"/>
                <w14:ligatures w14:val="none"/>
              </w:rPr>
              <w:t>Payment Year</w:t>
            </w:r>
          </w:p>
        </w:tc>
        <w:tc>
          <w:tcPr>
            <w:tcW w:w="0" w:type="auto"/>
            <w:tcBorders>
              <w:top w:val="single" w:sz="8" w:space="0" w:color="000000"/>
              <w:left w:val="single" w:sz="8" w:space="0" w:color="000000"/>
              <w:bottom w:val="single" w:sz="8" w:space="0" w:color="000000"/>
              <w:right w:val="single" w:sz="8" w:space="0" w:color="000000"/>
            </w:tcBorders>
            <w:shd w:val="clear" w:color="auto" w:fill="C6D9F1"/>
            <w:tcMar>
              <w:top w:w="72" w:type="dxa"/>
              <w:left w:w="144" w:type="dxa"/>
              <w:bottom w:w="72" w:type="dxa"/>
              <w:right w:w="144" w:type="dxa"/>
            </w:tcMar>
            <w:hideMark/>
          </w:tcPr>
          <w:p w14:paraId="76295557" w14:textId="77777777" w:rsidR="00CB54DD" w:rsidRPr="00CB54DD" w:rsidRDefault="00CB54DD" w:rsidP="00CB54DD">
            <w:pPr>
              <w:jc w:val="center"/>
              <w:rPr>
                <w:rFonts w:eastAsia="Times New Roman" w:cstheme="minorHAnsi"/>
                <w:kern w:val="0"/>
                <w:sz w:val="28"/>
                <w:szCs w:val="28"/>
                <w14:ligatures w14:val="none"/>
              </w:rPr>
            </w:pPr>
            <w:r w:rsidRPr="00CB54DD">
              <w:rPr>
                <w:rFonts w:eastAsia="Times New Roman" w:cstheme="minorHAnsi"/>
                <w:b/>
                <w:bCs/>
                <w:color w:val="000000" w:themeColor="text1"/>
                <w:kern w:val="24"/>
                <w:sz w:val="28"/>
                <w:szCs w:val="28"/>
                <w14:ligatures w14:val="none"/>
              </w:rPr>
              <w:t>Amount</w:t>
            </w:r>
          </w:p>
        </w:tc>
        <w:tc>
          <w:tcPr>
            <w:tcW w:w="0" w:type="auto"/>
            <w:tcBorders>
              <w:top w:val="single" w:sz="8" w:space="0" w:color="000000"/>
              <w:left w:val="single" w:sz="8" w:space="0" w:color="000000"/>
              <w:bottom w:val="single" w:sz="8" w:space="0" w:color="000000"/>
              <w:right w:val="single" w:sz="8" w:space="0" w:color="000000"/>
            </w:tcBorders>
            <w:shd w:val="clear" w:color="auto" w:fill="C6D9F1"/>
            <w:tcMar>
              <w:top w:w="72" w:type="dxa"/>
              <w:left w:w="144" w:type="dxa"/>
              <w:bottom w:w="72" w:type="dxa"/>
              <w:right w:w="144" w:type="dxa"/>
            </w:tcMar>
            <w:hideMark/>
          </w:tcPr>
          <w:p w14:paraId="2ABBE830" w14:textId="77777777" w:rsidR="00CB54DD" w:rsidRPr="00CB54DD" w:rsidRDefault="00CB54DD" w:rsidP="00CB54DD">
            <w:pPr>
              <w:jc w:val="center"/>
              <w:rPr>
                <w:rFonts w:eastAsia="Times New Roman" w:cstheme="minorHAnsi"/>
                <w:kern w:val="0"/>
                <w:sz w:val="28"/>
                <w:szCs w:val="28"/>
                <w14:ligatures w14:val="none"/>
              </w:rPr>
            </w:pPr>
            <w:r w:rsidRPr="00CB54DD">
              <w:rPr>
                <w:rFonts w:eastAsia="Times New Roman" w:cstheme="minorHAnsi"/>
                <w:b/>
                <w:bCs/>
                <w:color w:val="000000" w:themeColor="text1"/>
                <w:kern w:val="24"/>
                <w:sz w:val="28"/>
                <w:szCs w:val="28"/>
                <w14:ligatures w14:val="none"/>
              </w:rPr>
              <w:t>Approximate Date</w:t>
            </w:r>
          </w:p>
        </w:tc>
      </w:tr>
      <w:tr w:rsidR="00CB54DD" w:rsidRPr="00CB54DD" w14:paraId="24A9E10E" w14:textId="77777777" w:rsidTr="000F5C93">
        <w:trPr>
          <w:trHeight w:val="367"/>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478B423A" w14:textId="77777777" w:rsidR="00CB54DD" w:rsidRPr="00CB54DD" w:rsidRDefault="00CB54DD" w:rsidP="00CB54DD">
            <w:pPr>
              <w:rPr>
                <w:rFonts w:eastAsia="Times New Roman" w:cstheme="minorHAnsi"/>
                <w:kern w:val="0"/>
                <w:sz w:val="28"/>
                <w:szCs w:val="28"/>
                <w14:ligatures w14:val="none"/>
              </w:rPr>
            </w:pPr>
            <w:r w:rsidRPr="00CB54DD">
              <w:rPr>
                <w:rFonts w:eastAsia="Times New Roman" w:cstheme="minorHAnsi"/>
                <w:b/>
                <w:bCs/>
                <w:color w:val="000000" w:themeColor="text1"/>
                <w:kern w:val="24"/>
                <w:sz w:val="28"/>
                <w:szCs w:val="28"/>
                <w14:ligatures w14:val="none"/>
              </w:rPr>
              <w:t>J&amp;J</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4478928C" w14:textId="77777777" w:rsidR="00CB54DD" w:rsidRPr="00CB54DD" w:rsidRDefault="00CB54DD" w:rsidP="00CB54DD">
            <w:pPr>
              <w:rPr>
                <w:rFonts w:eastAsia="Times New Roman" w:cstheme="minorHAnsi"/>
                <w:kern w:val="0"/>
                <w:sz w:val="28"/>
                <w:szCs w:val="28"/>
                <w14:ligatures w14:val="none"/>
              </w:rPr>
            </w:pPr>
            <w:r w:rsidRPr="00CB54DD">
              <w:rPr>
                <w:rFonts w:eastAsia="Times New Roman" w:cstheme="minorHAnsi"/>
                <w:color w:val="000000" w:themeColor="text1"/>
                <w:kern w:val="24"/>
                <w:sz w:val="28"/>
                <w:szCs w:val="28"/>
                <w14:ligatures w14:val="none"/>
              </w:rPr>
              <w:t>Year 3</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609AD8C7" w14:textId="77777777" w:rsidR="00CB54DD" w:rsidRPr="00CB54DD" w:rsidRDefault="00CB54DD" w:rsidP="00CB54DD">
            <w:pPr>
              <w:jc w:val="right"/>
              <w:rPr>
                <w:rFonts w:eastAsia="Times New Roman" w:cstheme="minorHAnsi"/>
                <w:kern w:val="0"/>
                <w:sz w:val="28"/>
                <w:szCs w:val="28"/>
                <w14:ligatures w14:val="none"/>
              </w:rPr>
            </w:pPr>
            <w:r w:rsidRPr="00CB54DD">
              <w:rPr>
                <w:rFonts w:eastAsia="Times New Roman" w:cstheme="minorHAnsi"/>
                <w:color w:val="000000" w:themeColor="text1"/>
                <w:kern w:val="24"/>
                <w:sz w:val="28"/>
                <w:szCs w:val="28"/>
                <w14:ligatures w14:val="none"/>
              </w:rPr>
              <w:t>$437,701.17</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2F7B34EB" w14:textId="77777777" w:rsidR="00CB54DD" w:rsidRPr="00CB54DD" w:rsidRDefault="00CB54DD" w:rsidP="00CB54DD">
            <w:pPr>
              <w:jc w:val="right"/>
              <w:rPr>
                <w:rFonts w:eastAsia="Times New Roman" w:cstheme="minorHAnsi"/>
                <w:kern w:val="0"/>
                <w:sz w:val="28"/>
                <w:szCs w:val="28"/>
                <w14:ligatures w14:val="none"/>
              </w:rPr>
            </w:pPr>
            <w:r w:rsidRPr="00CB54DD">
              <w:rPr>
                <w:rFonts w:eastAsia="Times New Roman" w:cstheme="minorHAnsi"/>
                <w:color w:val="000000" w:themeColor="text1"/>
                <w:kern w:val="24"/>
                <w:sz w:val="28"/>
                <w:szCs w:val="28"/>
                <w14:ligatures w14:val="none"/>
              </w:rPr>
              <w:t>6/16/2024</w:t>
            </w:r>
          </w:p>
        </w:tc>
      </w:tr>
      <w:tr w:rsidR="00CB54DD" w:rsidRPr="00CB54DD" w14:paraId="6C07522A" w14:textId="77777777" w:rsidTr="000F5C93">
        <w:trPr>
          <w:trHeight w:val="385"/>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242BAD14" w14:textId="77777777" w:rsidR="00CB54DD" w:rsidRPr="00CB54DD" w:rsidRDefault="00CB54DD" w:rsidP="00CB54DD">
            <w:pPr>
              <w:rPr>
                <w:rFonts w:eastAsia="Times New Roman" w:cstheme="minorHAnsi"/>
                <w:kern w:val="0"/>
                <w:sz w:val="28"/>
                <w:szCs w:val="28"/>
                <w14:ligatures w14:val="none"/>
              </w:rPr>
            </w:pPr>
            <w:r w:rsidRPr="00CB54DD">
              <w:rPr>
                <w:rFonts w:eastAsia="Times New Roman" w:cstheme="minorHAnsi"/>
                <w:b/>
                <w:bCs/>
                <w:color w:val="000000" w:themeColor="text1"/>
                <w:kern w:val="24"/>
                <w:sz w:val="28"/>
                <w:szCs w:val="28"/>
                <w14:ligatures w14:val="none"/>
              </w:rPr>
              <w:t>CVS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3A9BADAF" w14:textId="77777777" w:rsidR="00CB54DD" w:rsidRPr="00CB54DD" w:rsidRDefault="00CB54DD" w:rsidP="00CB54DD">
            <w:pPr>
              <w:rPr>
                <w:rFonts w:eastAsia="Times New Roman" w:cstheme="minorHAnsi"/>
                <w:kern w:val="0"/>
                <w:sz w:val="28"/>
                <w:szCs w:val="28"/>
                <w14:ligatures w14:val="none"/>
              </w:rPr>
            </w:pPr>
            <w:r w:rsidRPr="00CB54DD">
              <w:rPr>
                <w:rFonts w:eastAsia="Times New Roman" w:cstheme="minorHAnsi"/>
                <w:color w:val="000000" w:themeColor="text1"/>
                <w:kern w:val="24"/>
                <w:sz w:val="28"/>
                <w:szCs w:val="28"/>
                <w14:ligatures w14:val="none"/>
              </w:rPr>
              <w:t>Year 2</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0162EF1D" w14:textId="77777777" w:rsidR="00CB54DD" w:rsidRPr="00CB54DD" w:rsidRDefault="00CB54DD" w:rsidP="00CB54DD">
            <w:pPr>
              <w:jc w:val="right"/>
              <w:rPr>
                <w:rFonts w:eastAsia="Times New Roman" w:cstheme="minorHAnsi"/>
                <w:kern w:val="0"/>
                <w:sz w:val="28"/>
                <w:szCs w:val="28"/>
                <w14:ligatures w14:val="none"/>
              </w:rPr>
            </w:pPr>
            <w:r w:rsidRPr="00CB54DD">
              <w:rPr>
                <w:rFonts w:eastAsia="Times New Roman" w:cstheme="minorHAnsi"/>
                <w:color w:val="000000" w:themeColor="text1"/>
                <w:kern w:val="24"/>
                <w:sz w:val="28"/>
                <w:szCs w:val="28"/>
                <w14:ligatures w14:val="none"/>
              </w:rPr>
              <w:t>$3,802,257.79</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4B7BEB86" w14:textId="77777777" w:rsidR="00CB54DD" w:rsidRPr="00CB54DD" w:rsidRDefault="00CB54DD" w:rsidP="00CB54DD">
            <w:pPr>
              <w:jc w:val="right"/>
              <w:rPr>
                <w:rFonts w:eastAsia="Times New Roman" w:cstheme="minorHAnsi"/>
                <w:kern w:val="0"/>
                <w:sz w:val="28"/>
                <w:szCs w:val="28"/>
                <w14:ligatures w14:val="none"/>
              </w:rPr>
            </w:pPr>
            <w:r w:rsidRPr="00CB54DD">
              <w:rPr>
                <w:rFonts w:eastAsia="Times New Roman" w:cstheme="minorHAnsi"/>
                <w:color w:val="000000" w:themeColor="text1"/>
                <w:kern w:val="24"/>
                <w:sz w:val="28"/>
                <w:szCs w:val="28"/>
                <w14:ligatures w14:val="none"/>
              </w:rPr>
              <w:t>6/30/2024</w:t>
            </w:r>
          </w:p>
        </w:tc>
      </w:tr>
      <w:tr w:rsidR="00CB54DD" w:rsidRPr="00CB54DD" w14:paraId="22EA0AE2" w14:textId="77777777" w:rsidTr="000F5C93">
        <w:trPr>
          <w:trHeight w:val="538"/>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6FE7FC6E" w14:textId="77777777" w:rsidR="00CB54DD" w:rsidRPr="00CB54DD" w:rsidRDefault="00CB54DD" w:rsidP="00CB54DD">
            <w:pPr>
              <w:rPr>
                <w:rFonts w:eastAsia="Times New Roman" w:cstheme="minorHAnsi"/>
                <w:kern w:val="0"/>
                <w:sz w:val="28"/>
                <w:szCs w:val="28"/>
                <w14:ligatures w14:val="none"/>
              </w:rPr>
            </w:pPr>
            <w:r w:rsidRPr="00CB54DD">
              <w:rPr>
                <w:rFonts w:eastAsia="Times New Roman" w:cstheme="minorHAnsi"/>
                <w:b/>
                <w:bCs/>
                <w:color w:val="000000" w:themeColor="text1"/>
                <w:kern w:val="24"/>
                <w:sz w:val="28"/>
                <w:szCs w:val="28"/>
                <w14:ligatures w14:val="none"/>
              </w:rPr>
              <w:t>Distributors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31CC0CCF" w14:textId="77777777" w:rsidR="00CB54DD" w:rsidRPr="00CB54DD" w:rsidRDefault="00CB54DD" w:rsidP="00CB54DD">
            <w:pPr>
              <w:rPr>
                <w:rFonts w:eastAsia="Times New Roman" w:cstheme="minorHAnsi"/>
                <w:kern w:val="0"/>
                <w:sz w:val="28"/>
                <w:szCs w:val="28"/>
                <w14:ligatures w14:val="none"/>
              </w:rPr>
            </w:pPr>
            <w:r w:rsidRPr="00CB54DD">
              <w:rPr>
                <w:rFonts w:eastAsia="Times New Roman" w:cstheme="minorHAnsi"/>
                <w:color w:val="000000" w:themeColor="text1"/>
                <w:kern w:val="24"/>
                <w:sz w:val="28"/>
                <w:szCs w:val="28"/>
                <w14:ligatures w14:val="none"/>
              </w:rPr>
              <w:t>Year 4</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7C143CFC" w14:textId="77777777" w:rsidR="00CB54DD" w:rsidRPr="00CB54DD" w:rsidRDefault="00CB54DD" w:rsidP="00CB54DD">
            <w:pPr>
              <w:jc w:val="right"/>
              <w:rPr>
                <w:rFonts w:eastAsia="Times New Roman" w:cstheme="minorHAnsi"/>
                <w:kern w:val="0"/>
                <w:sz w:val="28"/>
                <w:szCs w:val="28"/>
                <w14:ligatures w14:val="none"/>
              </w:rPr>
            </w:pPr>
            <w:r w:rsidRPr="00CB54DD">
              <w:rPr>
                <w:rFonts w:eastAsia="Times New Roman" w:cstheme="minorHAnsi"/>
                <w:color w:val="000000" w:themeColor="text1"/>
                <w:kern w:val="24"/>
                <w:sz w:val="28"/>
                <w:szCs w:val="28"/>
                <w14:ligatures w14:val="none"/>
              </w:rPr>
              <w:t>$14,421,604.00</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2F747CF2" w14:textId="77777777" w:rsidR="00CB54DD" w:rsidRPr="00CB54DD" w:rsidRDefault="00CB54DD" w:rsidP="00CB54DD">
            <w:pPr>
              <w:jc w:val="right"/>
              <w:rPr>
                <w:rFonts w:eastAsia="Times New Roman" w:cstheme="minorHAnsi"/>
                <w:kern w:val="0"/>
                <w:sz w:val="28"/>
                <w:szCs w:val="28"/>
                <w14:ligatures w14:val="none"/>
              </w:rPr>
            </w:pPr>
            <w:r w:rsidRPr="00CB54DD">
              <w:rPr>
                <w:rFonts w:eastAsia="Times New Roman" w:cstheme="minorHAnsi"/>
                <w:color w:val="000000" w:themeColor="text1"/>
                <w:kern w:val="24"/>
                <w:sz w:val="28"/>
                <w:szCs w:val="28"/>
                <w14:ligatures w14:val="none"/>
              </w:rPr>
              <w:t>7/15/2024</w:t>
            </w:r>
          </w:p>
        </w:tc>
      </w:tr>
      <w:tr w:rsidR="00CB54DD" w:rsidRPr="00CB54DD" w14:paraId="0468AB3B" w14:textId="77777777" w:rsidTr="000F5C93">
        <w:trPr>
          <w:trHeight w:val="268"/>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07B05812" w14:textId="77777777" w:rsidR="00CB54DD" w:rsidRPr="00CB54DD" w:rsidRDefault="00CB54DD" w:rsidP="00CB54DD">
            <w:pPr>
              <w:rPr>
                <w:rFonts w:eastAsia="Times New Roman" w:cstheme="minorHAnsi"/>
                <w:kern w:val="0"/>
                <w:sz w:val="28"/>
                <w:szCs w:val="28"/>
                <w14:ligatures w14:val="none"/>
              </w:rPr>
            </w:pPr>
            <w:r w:rsidRPr="00CB54DD">
              <w:rPr>
                <w:rFonts w:eastAsia="Times New Roman" w:cstheme="minorHAnsi"/>
                <w:b/>
                <w:bCs/>
                <w:color w:val="000000" w:themeColor="text1"/>
                <w:kern w:val="24"/>
                <w:sz w:val="28"/>
                <w:szCs w:val="28"/>
                <w14:ligatures w14:val="none"/>
              </w:rPr>
              <w:lastRenderedPageBreak/>
              <w:t>Allergan</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132F6775" w14:textId="77777777" w:rsidR="00CB54DD" w:rsidRPr="00CB54DD" w:rsidRDefault="00CB54DD" w:rsidP="00CB54DD">
            <w:pPr>
              <w:rPr>
                <w:rFonts w:eastAsia="Times New Roman" w:cstheme="minorHAnsi"/>
                <w:kern w:val="0"/>
                <w:sz w:val="28"/>
                <w:szCs w:val="28"/>
                <w14:ligatures w14:val="none"/>
              </w:rPr>
            </w:pPr>
            <w:r w:rsidRPr="00CB54DD">
              <w:rPr>
                <w:rFonts w:eastAsia="Times New Roman" w:cstheme="minorHAnsi"/>
                <w:color w:val="000000" w:themeColor="text1"/>
                <w:kern w:val="24"/>
                <w:sz w:val="28"/>
                <w:szCs w:val="28"/>
                <w14:ligatures w14:val="none"/>
              </w:rPr>
              <w:t>Year 2</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1CA0C0D5" w14:textId="77777777" w:rsidR="00CB54DD" w:rsidRPr="00CB54DD" w:rsidRDefault="00CB54DD" w:rsidP="00CB54DD">
            <w:pPr>
              <w:jc w:val="right"/>
              <w:rPr>
                <w:rFonts w:eastAsia="Times New Roman" w:cstheme="minorHAnsi"/>
                <w:kern w:val="0"/>
                <w:sz w:val="28"/>
                <w:szCs w:val="28"/>
                <w14:ligatures w14:val="none"/>
              </w:rPr>
            </w:pPr>
            <w:r w:rsidRPr="00CB54DD">
              <w:rPr>
                <w:rFonts w:eastAsia="Times New Roman" w:cstheme="minorHAnsi"/>
                <w:color w:val="000000" w:themeColor="text1"/>
                <w:kern w:val="24"/>
                <w:sz w:val="28"/>
                <w:szCs w:val="28"/>
                <w14:ligatures w14:val="none"/>
              </w:rPr>
              <w:t>$4,306,673.37</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5E12703D" w14:textId="77777777" w:rsidR="00CB54DD" w:rsidRPr="00CB54DD" w:rsidRDefault="00CB54DD" w:rsidP="00CB54DD">
            <w:pPr>
              <w:jc w:val="right"/>
              <w:rPr>
                <w:rFonts w:eastAsia="Times New Roman" w:cstheme="minorHAnsi"/>
                <w:kern w:val="0"/>
                <w:sz w:val="28"/>
                <w:szCs w:val="28"/>
                <w14:ligatures w14:val="none"/>
              </w:rPr>
            </w:pPr>
            <w:r w:rsidRPr="00CB54DD">
              <w:rPr>
                <w:rFonts w:eastAsia="Times New Roman" w:cstheme="minorHAnsi"/>
                <w:color w:val="000000" w:themeColor="text1"/>
                <w:kern w:val="24"/>
                <w:sz w:val="28"/>
                <w:szCs w:val="28"/>
                <w14:ligatures w14:val="none"/>
              </w:rPr>
              <w:t>7/15/2024</w:t>
            </w:r>
          </w:p>
        </w:tc>
      </w:tr>
      <w:tr w:rsidR="00CB54DD" w:rsidRPr="00CB54DD" w14:paraId="1F483F57" w14:textId="77777777" w:rsidTr="000F5C93">
        <w:trPr>
          <w:trHeight w:val="106"/>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3E7DAC75" w14:textId="77777777" w:rsidR="00CB54DD" w:rsidRPr="00CB54DD" w:rsidRDefault="00CB54DD" w:rsidP="00CB54DD">
            <w:pPr>
              <w:rPr>
                <w:rFonts w:eastAsia="Times New Roman" w:cstheme="minorHAnsi"/>
                <w:kern w:val="0"/>
                <w:sz w:val="28"/>
                <w:szCs w:val="28"/>
                <w14:ligatures w14:val="none"/>
              </w:rPr>
            </w:pPr>
            <w:r w:rsidRPr="00CB54DD">
              <w:rPr>
                <w:rFonts w:eastAsia="Times New Roman" w:cstheme="minorHAnsi"/>
                <w:b/>
                <w:bCs/>
                <w:color w:val="000000" w:themeColor="text1"/>
                <w:kern w:val="24"/>
                <w:sz w:val="28"/>
                <w:szCs w:val="28"/>
                <w14:ligatures w14:val="none"/>
              </w:rPr>
              <w:t>Teva</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764DDCEB" w14:textId="77777777" w:rsidR="00CB54DD" w:rsidRPr="00CB54DD" w:rsidRDefault="00CB54DD" w:rsidP="00CB54DD">
            <w:pPr>
              <w:rPr>
                <w:rFonts w:eastAsia="Times New Roman" w:cstheme="minorHAnsi"/>
                <w:kern w:val="0"/>
                <w:sz w:val="28"/>
                <w:szCs w:val="28"/>
                <w14:ligatures w14:val="none"/>
              </w:rPr>
            </w:pPr>
            <w:r w:rsidRPr="00CB54DD">
              <w:rPr>
                <w:rFonts w:eastAsia="Times New Roman" w:cstheme="minorHAnsi"/>
                <w:color w:val="000000" w:themeColor="text1"/>
                <w:kern w:val="24"/>
                <w:sz w:val="28"/>
                <w:szCs w:val="28"/>
                <w14:ligatures w14:val="none"/>
              </w:rPr>
              <w:t>Year 2</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24210A1A" w14:textId="77777777" w:rsidR="00CB54DD" w:rsidRPr="00CB54DD" w:rsidRDefault="00CB54DD" w:rsidP="00CB54DD">
            <w:pPr>
              <w:jc w:val="right"/>
              <w:rPr>
                <w:rFonts w:eastAsia="Times New Roman" w:cstheme="minorHAnsi"/>
                <w:kern w:val="0"/>
                <w:sz w:val="28"/>
                <w:szCs w:val="28"/>
                <w14:ligatures w14:val="none"/>
              </w:rPr>
            </w:pPr>
            <w:r w:rsidRPr="00CB54DD">
              <w:rPr>
                <w:rFonts w:eastAsia="Times New Roman" w:cstheme="minorHAnsi"/>
                <w:color w:val="000000" w:themeColor="text1"/>
                <w:kern w:val="24"/>
                <w:sz w:val="28"/>
                <w:szCs w:val="28"/>
                <w14:ligatures w14:val="none"/>
              </w:rPr>
              <w:t>$4,255,341.27</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228D3C1F" w14:textId="77777777" w:rsidR="00CB54DD" w:rsidRPr="00CB54DD" w:rsidRDefault="00CB54DD" w:rsidP="00CB54DD">
            <w:pPr>
              <w:jc w:val="right"/>
              <w:rPr>
                <w:rFonts w:eastAsia="Times New Roman" w:cstheme="minorHAnsi"/>
                <w:kern w:val="0"/>
                <w:sz w:val="28"/>
                <w:szCs w:val="28"/>
                <w14:ligatures w14:val="none"/>
              </w:rPr>
            </w:pPr>
            <w:r w:rsidRPr="00CB54DD">
              <w:rPr>
                <w:rFonts w:eastAsia="Times New Roman" w:cstheme="minorHAnsi"/>
                <w:color w:val="000000" w:themeColor="text1"/>
                <w:kern w:val="24"/>
                <w:sz w:val="28"/>
                <w:szCs w:val="28"/>
                <w14:ligatures w14:val="none"/>
              </w:rPr>
              <w:t>7/15/2024</w:t>
            </w:r>
          </w:p>
        </w:tc>
      </w:tr>
      <w:tr w:rsidR="00CB54DD" w:rsidRPr="00CB54DD" w14:paraId="05E3D347" w14:textId="77777777" w:rsidTr="000F5C93">
        <w:trPr>
          <w:trHeight w:val="142"/>
        </w:trPr>
        <w:tc>
          <w:tcPr>
            <w:tcW w:w="0" w:type="auto"/>
            <w:tcBorders>
              <w:top w:val="single" w:sz="8" w:space="0" w:color="000000"/>
              <w:left w:val="single" w:sz="8" w:space="0" w:color="000000"/>
              <w:bottom w:val="single" w:sz="8" w:space="0" w:color="000000"/>
              <w:right w:val="single" w:sz="8" w:space="0" w:color="000000"/>
            </w:tcBorders>
            <w:shd w:val="clear" w:color="auto" w:fill="C6D9F1"/>
            <w:tcMar>
              <w:top w:w="72" w:type="dxa"/>
              <w:left w:w="144" w:type="dxa"/>
              <w:bottom w:w="72" w:type="dxa"/>
              <w:right w:w="144" w:type="dxa"/>
            </w:tcMar>
            <w:hideMark/>
          </w:tcPr>
          <w:p w14:paraId="31B2AA6C" w14:textId="77777777" w:rsidR="00CB54DD" w:rsidRPr="00CB54DD" w:rsidRDefault="00CB54DD" w:rsidP="00CB54DD">
            <w:pPr>
              <w:jc w:val="center"/>
              <w:rPr>
                <w:rFonts w:eastAsia="Times New Roman" w:cstheme="minorHAnsi"/>
                <w:kern w:val="0"/>
                <w:sz w:val="28"/>
                <w:szCs w:val="28"/>
                <w14:ligatures w14:val="none"/>
              </w:rPr>
            </w:pPr>
            <w:r w:rsidRPr="00CB54DD">
              <w:rPr>
                <w:rFonts w:eastAsia="Times New Roman" w:cstheme="minorHAnsi"/>
                <w:b/>
                <w:bCs/>
                <w:color w:val="000000" w:themeColor="text1"/>
                <w:kern w:val="24"/>
                <w:sz w:val="28"/>
                <w:szCs w:val="28"/>
                <w14:ligatures w14:val="none"/>
              </w:rPr>
              <w:t>Total</w:t>
            </w:r>
          </w:p>
        </w:tc>
        <w:tc>
          <w:tcPr>
            <w:tcW w:w="0" w:type="auto"/>
            <w:gridSpan w:val="3"/>
            <w:tcBorders>
              <w:top w:val="single" w:sz="8" w:space="0" w:color="000000"/>
              <w:left w:val="single" w:sz="8" w:space="0" w:color="000000"/>
              <w:bottom w:val="single" w:sz="8" w:space="0" w:color="000000"/>
              <w:right w:val="single" w:sz="8" w:space="0" w:color="000000"/>
            </w:tcBorders>
            <w:shd w:val="clear" w:color="auto" w:fill="C6D9F1"/>
            <w:tcMar>
              <w:top w:w="72" w:type="dxa"/>
              <w:left w:w="144" w:type="dxa"/>
              <w:bottom w:w="72" w:type="dxa"/>
              <w:right w:w="144" w:type="dxa"/>
            </w:tcMar>
            <w:hideMark/>
          </w:tcPr>
          <w:p w14:paraId="2E40C575" w14:textId="77777777" w:rsidR="00CB54DD" w:rsidRPr="00CB54DD" w:rsidRDefault="00CB54DD" w:rsidP="00CB54DD">
            <w:pPr>
              <w:jc w:val="center"/>
              <w:rPr>
                <w:rFonts w:eastAsia="Times New Roman" w:cstheme="minorHAnsi"/>
                <w:kern w:val="0"/>
                <w:sz w:val="28"/>
                <w:szCs w:val="28"/>
                <w14:ligatures w14:val="none"/>
              </w:rPr>
            </w:pPr>
            <w:r w:rsidRPr="00CB54DD">
              <w:rPr>
                <w:rFonts w:eastAsia="Times New Roman" w:cstheme="minorHAnsi"/>
                <w:b/>
                <w:bCs/>
                <w:color w:val="000000" w:themeColor="text1"/>
                <w:kern w:val="24"/>
                <w:sz w:val="28"/>
                <w:szCs w:val="28"/>
                <w14:ligatures w14:val="none"/>
              </w:rPr>
              <w:t>$27,223,577.60</w:t>
            </w:r>
          </w:p>
        </w:tc>
      </w:tr>
    </w:tbl>
    <w:p w14:paraId="78C9F9A9" w14:textId="77777777" w:rsidR="0083164F" w:rsidRDefault="0083164F" w:rsidP="00E31F4B">
      <w:pPr>
        <w:pStyle w:val="1"/>
      </w:pPr>
    </w:p>
    <w:p w14:paraId="6C090022" w14:textId="77777777" w:rsidR="002D7812" w:rsidRPr="00542C03" w:rsidRDefault="002D7812" w:rsidP="002D7812">
      <w:pPr>
        <w:pStyle w:val="NormalWeb"/>
        <w:spacing w:before="0" w:beforeAutospacing="0" w:after="0" w:afterAutospacing="0"/>
        <w:rPr>
          <w:sz w:val="20"/>
          <w:szCs w:val="20"/>
        </w:rPr>
      </w:pPr>
      <w:bookmarkStart w:id="5" w:name="_Hlk170242457"/>
      <w:r w:rsidRPr="00542C03">
        <w:rPr>
          <w:rFonts w:ascii="Calibri" w:eastAsiaTheme="minorEastAsia" w:hAnsi="Calibri" w:cstheme="minorBidi"/>
          <w:kern w:val="24"/>
          <w:sz w:val="20"/>
          <w:szCs w:val="20"/>
        </w:rPr>
        <w:t>© 2024 Massachusetts Attorney General’s Office</w:t>
      </w:r>
    </w:p>
    <w:bookmarkEnd w:id="5"/>
    <w:p w14:paraId="5D8AC197" w14:textId="0BF4C188" w:rsidR="00CF6855" w:rsidRPr="00945230" w:rsidRDefault="00F704C3" w:rsidP="00CF6855">
      <w:pPr>
        <w:pStyle w:val="1"/>
        <w:rPr>
          <w:color w:val="2F5496"/>
        </w:rPr>
      </w:pPr>
      <w:r>
        <w:rPr>
          <w:color w:val="2F5496"/>
        </w:rPr>
        <w:t xml:space="preserve">Total Payments </w:t>
      </w:r>
      <w:r w:rsidR="00A353E3">
        <w:rPr>
          <w:color w:val="2F5496"/>
        </w:rPr>
        <w:t>So Far and Estimated 18-Year Total</w:t>
      </w:r>
    </w:p>
    <w:tbl>
      <w:tblPr>
        <w:tblW w:w="0" w:type="auto"/>
        <w:tblCellMar>
          <w:left w:w="0" w:type="dxa"/>
          <w:right w:w="0" w:type="dxa"/>
        </w:tblCellMar>
        <w:tblLook w:val="0420" w:firstRow="1" w:lastRow="0" w:firstColumn="0" w:lastColumn="0" w:noHBand="0" w:noVBand="1"/>
      </w:tblPr>
      <w:tblGrid>
        <w:gridCol w:w="1979"/>
        <w:gridCol w:w="3439"/>
        <w:gridCol w:w="3234"/>
      </w:tblGrid>
      <w:tr w:rsidR="00144BB7" w:rsidRPr="00144BB7" w14:paraId="5A46A7EB" w14:textId="77777777" w:rsidTr="00E662BC">
        <w:trPr>
          <w:trHeight w:val="1123"/>
        </w:trPr>
        <w:tc>
          <w:tcPr>
            <w:tcW w:w="0" w:type="auto"/>
            <w:tcBorders>
              <w:top w:val="single" w:sz="8" w:space="0" w:color="000000"/>
              <w:left w:val="single" w:sz="8" w:space="0" w:color="000000"/>
              <w:bottom w:val="single" w:sz="8" w:space="0" w:color="000000"/>
              <w:right w:val="single" w:sz="8" w:space="0" w:color="000000"/>
            </w:tcBorders>
            <w:shd w:val="clear" w:color="auto" w:fill="C6D9F1"/>
            <w:tcMar>
              <w:top w:w="72" w:type="dxa"/>
              <w:left w:w="144" w:type="dxa"/>
              <w:bottom w:w="72" w:type="dxa"/>
              <w:right w:w="144" w:type="dxa"/>
            </w:tcMar>
            <w:hideMark/>
          </w:tcPr>
          <w:p w14:paraId="0624A57F" w14:textId="77777777" w:rsidR="00144BB7" w:rsidRPr="00144BB7" w:rsidRDefault="00144BB7" w:rsidP="00144BB7">
            <w:pPr>
              <w:rPr>
                <w:rFonts w:ascii="Times New Roman" w:eastAsia="Times New Roman" w:hAnsi="Times New Roman" w:cs="Times New Roman"/>
                <w:kern w:val="0"/>
                <w:sz w:val="24"/>
                <w:szCs w:val="24"/>
                <w14:ligatures w14:val="none"/>
              </w:rPr>
            </w:pPr>
          </w:p>
        </w:tc>
        <w:tc>
          <w:tcPr>
            <w:tcW w:w="0" w:type="auto"/>
            <w:tcBorders>
              <w:top w:val="single" w:sz="8" w:space="0" w:color="000000"/>
              <w:left w:val="single" w:sz="8" w:space="0" w:color="000000"/>
              <w:bottom w:val="single" w:sz="8" w:space="0" w:color="000000"/>
              <w:right w:val="single" w:sz="8" w:space="0" w:color="000000"/>
            </w:tcBorders>
            <w:shd w:val="clear" w:color="auto" w:fill="C6D9F1"/>
            <w:tcMar>
              <w:top w:w="72" w:type="dxa"/>
              <w:left w:w="144" w:type="dxa"/>
              <w:bottom w:w="72" w:type="dxa"/>
              <w:right w:w="144" w:type="dxa"/>
            </w:tcMar>
            <w:hideMark/>
          </w:tcPr>
          <w:p w14:paraId="46EDA8A4" w14:textId="767F21E7" w:rsidR="00144BB7" w:rsidRPr="00144BB7" w:rsidRDefault="00144BB7" w:rsidP="00E662BC">
            <w:pPr>
              <w:rPr>
                <w:rFonts w:ascii="Arial" w:eastAsia="Times New Roman" w:hAnsi="Arial" w:cs="Arial"/>
                <w:kern w:val="0"/>
                <w:sz w:val="24"/>
                <w:szCs w:val="24"/>
                <w14:ligatures w14:val="none"/>
              </w:rPr>
            </w:pPr>
            <w:r w:rsidRPr="00144BB7">
              <w:rPr>
                <w:rFonts w:ascii="Calibri" w:eastAsia="Times New Roman" w:hAnsi="Calibri" w:cs="Calibri"/>
                <w:b/>
                <w:bCs/>
                <w:color w:val="000000" w:themeColor="text1"/>
                <w:kern w:val="24"/>
                <w:sz w:val="24"/>
                <w:szCs w:val="24"/>
                <w14:ligatures w14:val="none"/>
              </w:rPr>
              <w:t>Settlements Funds Already Paid</w:t>
            </w:r>
          </w:p>
          <w:p w14:paraId="266B7B90" w14:textId="77777777" w:rsidR="00144BB7" w:rsidRPr="00144BB7" w:rsidRDefault="00144BB7" w:rsidP="00E662BC">
            <w:pPr>
              <w:rPr>
                <w:rFonts w:ascii="Arial" w:eastAsia="Times New Roman" w:hAnsi="Arial" w:cs="Arial"/>
                <w:kern w:val="0"/>
                <w:sz w:val="24"/>
                <w:szCs w:val="24"/>
                <w14:ligatures w14:val="none"/>
              </w:rPr>
            </w:pPr>
            <w:r w:rsidRPr="00144BB7">
              <w:rPr>
                <w:rFonts w:ascii="Calibri" w:eastAsia="Times New Roman" w:hAnsi="Calibri" w:cs="Calibri"/>
                <w:b/>
                <w:bCs/>
                <w:color w:val="000000" w:themeColor="text1"/>
                <w:kern w:val="24"/>
                <w:sz w:val="24"/>
                <w:szCs w:val="24"/>
                <w14:ligatures w14:val="none"/>
              </w:rPr>
              <w:t>(as of June 5, 2024)</w:t>
            </w:r>
          </w:p>
        </w:tc>
        <w:tc>
          <w:tcPr>
            <w:tcW w:w="3234" w:type="dxa"/>
            <w:tcBorders>
              <w:top w:val="single" w:sz="8" w:space="0" w:color="000000"/>
              <w:left w:val="single" w:sz="8" w:space="0" w:color="000000"/>
              <w:bottom w:val="single" w:sz="8" w:space="0" w:color="000000"/>
              <w:right w:val="single" w:sz="8" w:space="0" w:color="000000"/>
            </w:tcBorders>
            <w:shd w:val="clear" w:color="auto" w:fill="C6D9F1"/>
            <w:tcMar>
              <w:top w:w="72" w:type="dxa"/>
              <w:left w:w="144" w:type="dxa"/>
              <w:bottom w:w="72" w:type="dxa"/>
              <w:right w:w="144" w:type="dxa"/>
            </w:tcMar>
            <w:hideMark/>
          </w:tcPr>
          <w:p w14:paraId="047010F1" w14:textId="77777777" w:rsidR="00144BB7" w:rsidRPr="00144BB7" w:rsidRDefault="00144BB7" w:rsidP="00E662BC">
            <w:pPr>
              <w:rPr>
                <w:rFonts w:ascii="Arial" w:eastAsia="Times New Roman" w:hAnsi="Arial" w:cs="Arial"/>
                <w:kern w:val="0"/>
                <w:sz w:val="24"/>
                <w:szCs w:val="24"/>
                <w14:ligatures w14:val="none"/>
              </w:rPr>
            </w:pPr>
            <w:r w:rsidRPr="00144BB7">
              <w:rPr>
                <w:rFonts w:ascii="Calibri" w:eastAsia="Times New Roman" w:hAnsi="Calibri" w:cs="Calibri"/>
                <w:b/>
                <w:bCs/>
                <w:color w:val="000000" w:themeColor="text1"/>
                <w:kern w:val="24"/>
                <w:sz w:val="24"/>
                <w:szCs w:val="24"/>
                <w14:ligatures w14:val="none"/>
              </w:rPr>
              <w:t>Estimated Total Settlement Funds to Be Paid Over 18 Years</w:t>
            </w:r>
          </w:p>
        </w:tc>
      </w:tr>
      <w:tr w:rsidR="00144BB7" w:rsidRPr="00144BB7" w14:paraId="6CF4FC5C" w14:textId="77777777" w:rsidTr="00E662BC">
        <w:trPr>
          <w:trHeight w:val="584"/>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63A4CF51" w14:textId="77777777" w:rsidR="00144BB7" w:rsidRPr="00144BB7" w:rsidRDefault="00144BB7" w:rsidP="00144BB7">
            <w:pPr>
              <w:rPr>
                <w:rFonts w:ascii="Arial" w:eastAsia="Times New Roman" w:hAnsi="Arial" w:cs="Arial"/>
                <w:kern w:val="0"/>
                <w:sz w:val="24"/>
                <w:szCs w:val="24"/>
                <w14:ligatures w14:val="none"/>
              </w:rPr>
            </w:pPr>
            <w:r w:rsidRPr="00144BB7">
              <w:rPr>
                <w:rFonts w:ascii="Calibri" w:eastAsia="Times New Roman" w:hAnsi="Calibri" w:cs="Calibri"/>
                <w:b/>
                <w:bCs/>
                <w:color w:val="000000" w:themeColor="dark1"/>
                <w:kern w:val="24"/>
                <w:sz w:val="24"/>
                <w:szCs w:val="24"/>
                <w14:ligatures w14:val="none"/>
              </w:rPr>
              <w:t>To ORRF</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44B23450" w14:textId="77777777" w:rsidR="00144BB7" w:rsidRPr="00144BB7" w:rsidRDefault="00144BB7" w:rsidP="00144BB7">
            <w:pPr>
              <w:jc w:val="right"/>
              <w:rPr>
                <w:rFonts w:ascii="Arial" w:eastAsia="Times New Roman" w:hAnsi="Arial" w:cs="Arial"/>
                <w:kern w:val="0"/>
                <w:sz w:val="24"/>
                <w:szCs w:val="24"/>
                <w14:ligatures w14:val="none"/>
              </w:rPr>
            </w:pPr>
            <w:r w:rsidRPr="00144BB7">
              <w:rPr>
                <w:rFonts w:ascii="Calibri" w:eastAsia="Times New Roman" w:hAnsi="Calibri" w:cs="Calibri"/>
                <w:color w:val="000000" w:themeColor="dark1"/>
                <w:kern w:val="24"/>
                <w:sz w:val="24"/>
                <w:szCs w:val="24"/>
                <w14:ligatures w14:val="none"/>
              </w:rPr>
              <w:t>$180,022,356.20</w:t>
            </w:r>
          </w:p>
        </w:tc>
        <w:tc>
          <w:tcPr>
            <w:tcW w:w="3234"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038DAB65" w14:textId="77777777" w:rsidR="00144BB7" w:rsidRPr="00144BB7" w:rsidRDefault="00144BB7" w:rsidP="00144BB7">
            <w:pPr>
              <w:jc w:val="right"/>
              <w:rPr>
                <w:rFonts w:ascii="Arial" w:eastAsia="Times New Roman" w:hAnsi="Arial" w:cs="Arial"/>
                <w:kern w:val="0"/>
                <w:sz w:val="24"/>
                <w:szCs w:val="24"/>
                <w14:ligatures w14:val="none"/>
              </w:rPr>
            </w:pPr>
            <w:r w:rsidRPr="00144BB7">
              <w:rPr>
                <w:rFonts w:ascii="Calibri" w:eastAsia="Times New Roman" w:hAnsi="Calibri" w:cs="Calibri"/>
                <w:color w:val="000000" w:themeColor="dark1"/>
                <w:kern w:val="24"/>
                <w:sz w:val="24"/>
                <w:szCs w:val="24"/>
                <w14:ligatures w14:val="none"/>
              </w:rPr>
              <w:t>$610,154,408.36</w:t>
            </w:r>
          </w:p>
        </w:tc>
      </w:tr>
      <w:tr w:rsidR="00144BB7" w:rsidRPr="00144BB7" w14:paraId="3EB25B02" w14:textId="77777777" w:rsidTr="00E662BC">
        <w:trPr>
          <w:trHeight w:val="584"/>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0D8237E2" w14:textId="77777777" w:rsidR="00144BB7" w:rsidRPr="00144BB7" w:rsidRDefault="00144BB7" w:rsidP="00144BB7">
            <w:pPr>
              <w:rPr>
                <w:rFonts w:ascii="Arial" w:eastAsia="Times New Roman" w:hAnsi="Arial" w:cs="Arial"/>
                <w:kern w:val="0"/>
                <w:sz w:val="24"/>
                <w:szCs w:val="24"/>
                <w14:ligatures w14:val="none"/>
              </w:rPr>
            </w:pPr>
            <w:r w:rsidRPr="00144BB7">
              <w:rPr>
                <w:rFonts w:ascii="Calibri" w:eastAsia="Times New Roman" w:hAnsi="Calibri" w:cs="Calibri"/>
                <w:b/>
                <w:bCs/>
                <w:color w:val="000000" w:themeColor="dark1"/>
                <w:kern w:val="24"/>
                <w:sz w:val="24"/>
                <w:szCs w:val="24"/>
                <w14:ligatures w14:val="none"/>
              </w:rPr>
              <w:t>To Municipalities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57A6804A" w14:textId="77777777" w:rsidR="00144BB7" w:rsidRPr="00144BB7" w:rsidRDefault="00144BB7" w:rsidP="00144BB7">
            <w:pPr>
              <w:jc w:val="right"/>
              <w:rPr>
                <w:rFonts w:ascii="Arial" w:eastAsia="Times New Roman" w:hAnsi="Arial" w:cs="Arial"/>
                <w:kern w:val="0"/>
                <w:sz w:val="24"/>
                <w:szCs w:val="24"/>
                <w14:ligatures w14:val="none"/>
              </w:rPr>
            </w:pPr>
            <w:r w:rsidRPr="00144BB7">
              <w:rPr>
                <w:rFonts w:ascii="Calibri" w:eastAsia="Times New Roman" w:hAnsi="Calibri" w:cs="Calibri"/>
                <w:color w:val="000000" w:themeColor="dark1"/>
                <w:kern w:val="24"/>
                <w:sz w:val="24"/>
                <w:szCs w:val="24"/>
                <w14:ligatures w14:val="none"/>
              </w:rPr>
              <w:t xml:space="preserve">$93,223,953.87 </w:t>
            </w:r>
          </w:p>
        </w:tc>
        <w:tc>
          <w:tcPr>
            <w:tcW w:w="3234"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299470A6" w14:textId="77777777" w:rsidR="00144BB7" w:rsidRPr="00144BB7" w:rsidRDefault="00144BB7" w:rsidP="00144BB7">
            <w:pPr>
              <w:jc w:val="right"/>
              <w:rPr>
                <w:rFonts w:ascii="Arial" w:eastAsia="Times New Roman" w:hAnsi="Arial" w:cs="Arial"/>
                <w:kern w:val="0"/>
                <w:sz w:val="24"/>
                <w:szCs w:val="24"/>
                <w14:ligatures w14:val="none"/>
              </w:rPr>
            </w:pPr>
            <w:r w:rsidRPr="00144BB7">
              <w:rPr>
                <w:rFonts w:ascii="Calibri" w:eastAsia="Times New Roman" w:hAnsi="Calibri" w:cs="Calibri"/>
                <w:color w:val="000000" w:themeColor="dark1"/>
                <w:kern w:val="24"/>
                <w:sz w:val="24"/>
                <w:szCs w:val="24"/>
                <w14:ligatures w14:val="none"/>
              </w:rPr>
              <w:t xml:space="preserve">$377,540,923.10 </w:t>
            </w:r>
          </w:p>
        </w:tc>
      </w:tr>
    </w:tbl>
    <w:p w14:paraId="48E95DBE" w14:textId="77777777" w:rsidR="00144BB7" w:rsidRDefault="00144BB7" w:rsidP="00E31F4B">
      <w:pPr>
        <w:pStyle w:val="1"/>
      </w:pPr>
    </w:p>
    <w:p w14:paraId="6C9A7342" w14:textId="490C2D4E" w:rsidR="005E520A" w:rsidRDefault="005E520A" w:rsidP="0015588C">
      <w:pPr>
        <w:pStyle w:val="NormalWeb"/>
        <w:spacing w:before="0" w:beforeAutospacing="0" w:after="0" w:afterAutospacing="0"/>
        <w:rPr>
          <w:rFonts w:ascii="Calibri" w:eastAsiaTheme="minorEastAsia" w:hAnsi="Calibri" w:cstheme="minorBidi"/>
          <w:kern w:val="24"/>
          <w:sz w:val="20"/>
          <w:szCs w:val="20"/>
        </w:rPr>
      </w:pPr>
      <w:r w:rsidRPr="005E520A">
        <w:rPr>
          <w:rFonts w:ascii="Calibri" w:eastAsiaTheme="minorEastAsia" w:hAnsi="Calibri" w:cstheme="minorBidi"/>
          <w:kern w:val="24"/>
          <w:sz w:val="20"/>
          <w:szCs w:val="20"/>
        </w:rPr>
        <w:t>Notes: The estimated total settlement funds expected to be paid to the ORRF have been updated to reflect the prepayment in 2024 of a portion of the Distributor payments due in 2027.</w:t>
      </w:r>
    </w:p>
    <w:p w14:paraId="0AF3B279" w14:textId="4834F57B" w:rsidR="00CF6855" w:rsidRPr="00C62E36" w:rsidRDefault="0015588C" w:rsidP="00C62E36">
      <w:pPr>
        <w:pStyle w:val="NormalWeb"/>
        <w:spacing w:before="0" w:beforeAutospacing="0" w:after="0" w:afterAutospacing="0"/>
        <w:rPr>
          <w:sz w:val="20"/>
          <w:szCs w:val="20"/>
        </w:rPr>
      </w:pPr>
      <w:r w:rsidRPr="00542C03">
        <w:rPr>
          <w:rFonts w:ascii="Calibri" w:eastAsiaTheme="minorEastAsia" w:hAnsi="Calibri" w:cstheme="minorBidi"/>
          <w:kern w:val="24"/>
          <w:sz w:val="20"/>
          <w:szCs w:val="20"/>
        </w:rPr>
        <w:t>© 2024 Massachusetts Attorney General’s Office</w:t>
      </w:r>
    </w:p>
    <w:p w14:paraId="107964E7" w14:textId="2B998905" w:rsidR="0ED0CF27" w:rsidRPr="00945230" w:rsidRDefault="0ED0CF27" w:rsidP="00C62E36">
      <w:pPr>
        <w:pStyle w:val="1"/>
        <w:spacing w:before="240"/>
        <w:rPr>
          <w:color w:val="2F5496"/>
        </w:rPr>
      </w:pPr>
      <w:r w:rsidRPr="00945230">
        <w:rPr>
          <w:color w:val="2F5496"/>
        </w:rPr>
        <w:t>ORRF Mission &amp; Vision</w:t>
      </w:r>
    </w:p>
    <w:p w14:paraId="11149012" w14:textId="217CEE64" w:rsidR="0ED0CF27" w:rsidRDefault="0ED0CF27" w:rsidP="218F7F87">
      <w:r>
        <w:t>Smart</w:t>
      </w:r>
      <w:r w:rsidR="004E5863">
        <w:t>Art</w:t>
      </w:r>
      <w:r>
        <w:t>: One</w:t>
      </w:r>
      <w:r w:rsidR="00E2195A">
        <w:t xml:space="preserve">-level </w:t>
      </w:r>
      <w:r>
        <w:t>Basic Bending Process</w:t>
      </w:r>
    </w:p>
    <w:p w14:paraId="74EA559E" w14:textId="04834F28" w:rsidR="00304949" w:rsidRPr="00304949" w:rsidRDefault="007C7710" w:rsidP="007C7710">
      <w:pPr>
        <w:pStyle w:val="4"/>
        <w:rPr>
          <w:color w:val="1F3864" w:themeColor="accent1" w:themeShade="80"/>
          <w:sz w:val="22"/>
          <w:szCs w:val="22"/>
        </w:rPr>
      </w:pPr>
      <w:r w:rsidRPr="00304949">
        <w:rPr>
          <w:color w:val="1F3864" w:themeColor="accent1" w:themeShade="80"/>
          <w:sz w:val="22"/>
          <w:szCs w:val="22"/>
        </w:rPr>
        <w:t>Link for</w:t>
      </w:r>
      <w:r w:rsidR="007506D0" w:rsidRPr="00304949">
        <w:rPr>
          <w:color w:val="1F3864" w:themeColor="accent1" w:themeShade="80"/>
          <w:sz w:val="22"/>
          <w:szCs w:val="22"/>
        </w:rPr>
        <w:t xml:space="preserve"> ORRF Strat</w:t>
      </w:r>
      <w:r w:rsidR="00304949" w:rsidRPr="00304949">
        <w:rPr>
          <w:color w:val="1F3864" w:themeColor="accent1" w:themeShade="80"/>
          <w:sz w:val="22"/>
          <w:szCs w:val="22"/>
        </w:rPr>
        <w:t xml:space="preserve">egic Framework: </w:t>
      </w:r>
      <w:r w:rsidRPr="00304949">
        <w:rPr>
          <w:color w:val="1F3864" w:themeColor="accent1" w:themeShade="80"/>
          <w:sz w:val="22"/>
          <w:szCs w:val="22"/>
        </w:rPr>
        <w:t xml:space="preserve"> </w:t>
      </w:r>
      <w:hyperlink r:id="rId25" w:history="1">
        <w:r w:rsidR="00304949" w:rsidRPr="00304949">
          <w:rPr>
            <w:rStyle w:val="Hyperlink"/>
            <w:color w:val="1F3864" w:themeColor="accent1" w:themeShade="80"/>
            <w:sz w:val="22"/>
            <w:szCs w:val="22"/>
          </w:rPr>
          <w:t>https://www.mass.gov/doc/orrf-advisory-council-meeting-presentation-12622/download</w:t>
        </w:r>
      </w:hyperlink>
    </w:p>
    <w:p w14:paraId="260CB08E" w14:textId="77777777" w:rsidR="00E16060" w:rsidRDefault="00E16060" w:rsidP="218F7F87"/>
    <w:p w14:paraId="11A11527" w14:textId="211AD7EC" w:rsidR="00331C4A" w:rsidRDefault="00926C0E" w:rsidP="00411DA1">
      <w:pPr>
        <w:spacing w:after="120"/>
      </w:pPr>
      <w:r w:rsidRPr="00926C0E">
        <w:rPr>
          <w:b/>
          <w:bCs/>
          <w:i/>
          <w:iCs/>
        </w:rPr>
        <w:t xml:space="preserve">Mission*: </w:t>
      </w:r>
      <w:r w:rsidRPr="00926C0E">
        <w:t>The purpose of the Opioid Recovery and Remediation Trust Fund (Fund) is to mitigate the effects of the opioid epidemic on individuals and families, particularly in historically underserved communities, which have experienced a disproportionately high rate of opioid related overdose deaths.</w:t>
      </w:r>
    </w:p>
    <w:p w14:paraId="51AAACA2" w14:textId="35E1EF89" w:rsidR="00304949" w:rsidRDefault="00645E37" w:rsidP="00A14ADC">
      <w:r>
        <w:rPr>
          <w:b/>
          <w:bCs/>
          <w:i/>
          <w:iCs/>
        </w:rPr>
        <w:t>V</w:t>
      </w:r>
      <w:r w:rsidRPr="00645E37">
        <w:rPr>
          <w:b/>
          <w:bCs/>
          <w:i/>
          <w:iCs/>
        </w:rPr>
        <w:t xml:space="preserve">ision*: </w:t>
      </w:r>
      <w:r w:rsidRPr="00645E37">
        <w:t>The Fund will finance activities across the full continuum of prevention, harm reduction, treatment, services and supports for an individual’s recovery from opioid addiction and in support of their loved ones.</w:t>
      </w:r>
    </w:p>
    <w:p w14:paraId="55F869FD" w14:textId="77777777" w:rsidR="00E35E45" w:rsidRDefault="00E35E45" w:rsidP="00A14ADC"/>
    <w:p w14:paraId="53B3A22F" w14:textId="1C6FDE56" w:rsidR="00645E37" w:rsidRDefault="00E748BC" w:rsidP="00411DA1">
      <w:pPr>
        <w:pStyle w:val="1"/>
      </w:pPr>
      <w:r>
        <w:t>ORRF Guiding Principles</w:t>
      </w:r>
    </w:p>
    <w:p w14:paraId="5DDB990F" w14:textId="78ADFEFF" w:rsidR="00EB216E" w:rsidRDefault="00EB216E" w:rsidP="00EB216E">
      <w:bookmarkStart w:id="6" w:name="_Hlk161054307"/>
      <w:r>
        <w:t xml:space="preserve">SmartArt: </w:t>
      </w:r>
      <w:r w:rsidR="00075353">
        <w:t>Two</w:t>
      </w:r>
      <w:r>
        <w:t xml:space="preserve">-level </w:t>
      </w:r>
      <w:r w:rsidR="00075353">
        <w:t>Linear</w:t>
      </w:r>
      <w:r w:rsidR="00EC1FB6">
        <w:t xml:space="preserve"> </w:t>
      </w:r>
      <w:r w:rsidR="004C4A44">
        <w:t>Seven-</w:t>
      </w:r>
      <w:r w:rsidR="00EC1FB6">
        <w:t>Block Process</w:t>
      </w:r>
      <w:r>
        <w:t xml:space="preserve"> </w:t>
      </w:r>
      <w:r w:rsidR="00EC1FB6">
        <w:t>Numbered</w:t>
      </w:r>
    </w:p>
    <w:bookmarkEnd w:id="6"/>
    <w:p w14:paraId="67F756A5" w14:textId="78ADFEFF" w:rsidR="004766FD" w:rsidRPr="004766FD" w:rsidRDefault="004766FD" w:rsidP="004766FD">
      <w:pPr>
        <w:keepNext/>
        <w:keepLines/>
        <w:spacing w:before="40"/>
        <w:outlineLvl w:val="2"/>
        <w:rPr>
          <w:rFonts w:asciiTheme="majorHAnsi" w:eastAsiaTheme="majorEastAsia" w:hAnsiTheme="majorHAnsi" w:cstheme="majorBidi"/>
          <w:color w:val="1F3864" w:themeColor="accent1" w:themeShade="80"/>
        </w:rPr>
      </w:pPr>
      <w:r w:rsidRPr="11A9CF45">
        <w:rPr>
          <w:rFonts w:asciiTheme="majorHAnsi" w:eastAsiaTheme="majorEastAsia" w:hAnsiTheme="majorHAnsi" w:cstheme="majorBidi"/>
          <w:color w:val="1F3864" w:themeColor="accent1" w:themeShade="80"/>
        </w:rPr>
        <w:t xml:space="preserve">Link for ORRF Strategic Framework:  </w:t>
      </w:r>
      <w:hyperlink r:id="rId26">
        <w:r w:rsidRPr="11A9CF45">
          <w:rPr>
            <w:rFonts w:asciiTheme="majorHAnsi" w:eastAsiaTheme="majorEastAsia" w:hAnsiTheme="majorHAnsi" w:cstheme="majorBidi"/>
            <w:color w:val="1F3864" w:themeColor="accent1" w:themeShade="80"/>
            <w:u w:val="single"/>
          </w:rPr>
          <w:t>https://www.mass.gov/doc/orrf-advisory-council-meeting-presentation-12622/download</w:t>
        </w:r>
      </w:hyperlink>
    </w:p>
    <w:p w14:paraId="3025BE30" w14:textId="3B923BE4" w:rsidR="00EC0195" w:rsidRDefault="00BF5469" w:rsidP="00F10037">
      <w:pPr>
        <w:pStyle w:val="Heading3"/>
      </w:pPr>
      <w:r>
        <w:t>Block</w:t>
      </w:r>
      <w:r w:rsidR="00BF3919">
        <w:t>:</w:t>
      </w:r>
      <w:r w:rsidR="00EC0195">
        <w:t xml:space="preserve"> </w:t>
      </w:r>
      <w:r>
        <w:t>01</w:t>
      </w:r>
    </w:p>
    <w:p w14:paraId="40F41730" w14:textId="77777777" w:rsidR="00BF3919" w:rsidRPr="00BF3919" w:rsidRDefault="00BF3919" w:rsidP="00BF3919">
      <w:pPr>
        <w:pStyle w:val="3"/>
        <w:rPr>
          <w:bdr w:val="none" w:sz="0" w:space="0" w:color="auto" w:frame="1"/>
        </w:rPr>
      </w:pPr>
      <w:r w:rsidRPr="00BF3919">
        <w:rPr>
          <w:bdr w:val="none" w:sz="0" w:space="0" w:color="auto" w:frame="1"/>
        </w:rPr>
        <w:t>Focus on historically underserved populations suffering from and/or impacted by opioid use disorder</w:t>
      </w:r>
    </w:p>
    <w:p w14:paraId="4C3EC450" w14:textId="732C21AD" w:rsidR="003F7A72" w:rsidRDefault="00BF3919" w:rsidP="003F7A72">
      <w:pPr>
        <w:pStyle w:val="Heading3"/>
      </w:pPr>
      <w:r>
        <w:t>Block: 02</w:t>
      </w:r>
    </w:p>
    <w:p w14:paraId="620428BF" w14:textId="77777777" w:rsidR="00E343E9" w:rsidRDefault="00E343E9" w:rsidP="00E343E9">
      <w:pPr>
        <w:pStyle w:val="3"/>
      </w:pPr>
      <w:r w:rsidRPr="00E343E9">
        <w:t>Incorporate health equity and community engagement principles into each funded program</w:t>
      </w:r>
    </w:p>
    <w:p w14:paraId="036EA2E6" w14:textId="436B40C5" w:rsidR="00F466E8" w:rsidRDefault="00E343E9" w:rsidP="00F466E8">
      <w:pPr>
        <w:pStyle w:val="Heading3"/>
      </w:pPr>
      <w:bookmarkStart w:id="7" w:name="_Hlk161054075"/>
      <w:r>
        <w:lastRenderedPageBreak/>
        <w:t>Block: 03</w:t>
      </w:r>
    </w:p>
    <w:bookmarkEnd w:id="7"/>
    <w:p w14:paraId="2A565135" w14:textId="77777777" w:rsidR="00A13B37" w:rsidRDefault="00A13B37" w:rsidP="00E35E45">
      <w:r w:rsidRPr="00A13B37">
        <w:t xml:space="preserve">Prioritize localized, community-focused efforts where possible </w:t>
      </w:r>
    </w:p>
    <w:p w14:paraId="66ED8183" w14:textId="272D98CB" w:rsidR="00A13B37" w:rsidRDefault="00A13B37" w:rsidP="00A13B37">
      <w:pPr>
        <w:pStyle w:val="Heading3"/>
      </w:pPr>
      <w:bookmarkStart w:id="8" w:name="_Hlk161054109"/>
      <w:r>
        <w:t>Block: 04</w:t>
      </w:r>
    </w:p>
    <w:bookmarkEnd w:id="8"/>
    <w:p w14:paraId="6E9A9F28" w14:textId="74D9B4C0" w:rsidR="00A13B37" w:rsidRDefault="0045151F" w:rsidP="00E35E45">
      <w:r w:rsidRPr="0045151F">
        <w:t>Drive funding decisions based on current data and evidence-based research</w:t>
      </w:r>
    </w:p>
    <w:p w14:paraId="43C902D0" w14:textId="13C41AAE" w:rsidR="0045151F" w:rsidRDefault="0045151F" w:rsidP="0045151F">
      <w:pPr>
        <w:pStyle w:val="Heading3"/>
      </w:pPr>
      <w:bookmarkStart w:id="9" w:name="_Hlk161054144"/>
      <w:r>
        <w:t>Block: 05</w:t>
      </w:r>
    </w:p>
    <w:bookmarkEnd w:id="9"/>
    <w:p w14:paraId="6789467F" w14:textId="78ADFEFF" w:rsidR="0045151F" w:rsidRDefault="00BC13C2" w:rsidP="00E35E45">
      <w:r w:rsidRPr="00BC13C2">
        <w:t>Focus on sustainability concepts for funded efforts from the beginning</w:t>
      </w:r>
    </w:p>
    <w:p w14:paraId="2663A393" w14:textId="78ADFEFF" w:rsidR="00BC13C2" w:rsidRDefault="00BC13C2" w:rsidP="00BC13C2">
      <w:pPr>
        <w:pStyle w:val="Heading3"/>
      </w:pPr>
      <w:bookmarkStart w:id="10" w:name="_Hlk161054176"/>
      <w:r>
        <w:t>Block: 06</w:t>
      </w:r>
    </w:p>
    <w:bookmarkEnd w:id="10"/>
    <w:p w14:paraId="5E8AE949" w14:textId="78ADFEFF" w:rsidR="00A13B37" w:rsidRDefault="00784729" w:rsidP="00E35E45">
      <w:r w:rsidRPr="00784729">
        <w:t>Prioritize innovative and nontraditional solutions</w:t>
      </w:r>
    </w:p>
    <w:p w14:paraId="7A1834CF" w14:textId="78ADFEFF" w:rsidR="00784729" w:rsidRDefault="00784729" w:rsidP="00784729">
      <w:pPr>
        <w:pStyle w:val="Heading3"/>
      </w:pPr>
      <w:r>
        <w:t>Block: 07</w:t>
      </w:r>
    </w:p>
    <w:p w14:paraId="4E20B6FB" w14:textId="78ADFEFF" w:rsidR="00784729" w:rsidRDefault="003A630A" w:rsidP="00E35E45">
      <w:r w:rsidRPr="003A630A">
        <w:t>Fund solutions and programs that do not have alternative funding sources</w:t>
      </w:r>
    </w:p>
    <w:p w14:paraId="547DE42F" w14:textId="78ADFEFF" w:rsidR="003A630A" w:rsidRDefault="003A630A" w:rsidP="00E35E45"/>
    <w:p w14:paraId="1D5F3357" w14:textId="76C1050A" w:rsidR="00E35E45" w:rsidRDefault="00265230" w:rsidP="004766FD">
      <w:pPr>
        <w:pStyle w:val="1"/>
      </w:pPr>
      <w:r>
        <w:t>Timeline</w:t>
      </w:r>
      <w:r w:rsidR="0098408E">
        <w:t xml:space="preserve"> of Council Activities</w:t>
      </w:r>
    </w:p>
    <w:p w14:paraId="2ABD8EA8" w14:textId="45AF618D" w:rsidR="00191BB9" w:rsidRDefault="00191BB9" w:rsidP="00191BB9">
      <w:r>
        <w:t xml:space="preserve">SmartArt: Two-level </w:t>
      </w:r>
      <w:r w:rsidR="00107120">
        <w:t>Accent Process</w:t>
      </w:r>
      <w:r>
        <w:t xml:space="preserve"> </w:t>
      </w:r>
      <w:r w:rsidR="00265230">
        <w:t>for Four-Year Timeline</w:t>
      </w:r>
    </w:p>
    <w:p w14:paraId="096F24AE" w14:textId="204AD11F" w:rsidR="0098408E" w:rsidRDefault="0098408E" w:rsidP="0098408E">
      <w:pPr>
        <w:pStyle w:val="Heading3"/>
      </w:pPr>
      <w:r>
        <w:t>Y</w:t>
      </w:r>
      <w:r w:rsidR="006A7A45">
        <w:t>ear</w:t>
      </w:r>
      <w:r>
        <w:t xml:space="preserve">: </w:t>
      </w:r>
      <w:r w:rsidR="005E527A">
        <w:t>2021</w:t>
      </w:r>
    </w:p>
    <w:p w14:paraId="722DCFE0" w14:textId="77777777" w:rsidR="00B914FF" w:rsidRDefault="00E54395" w:rsidP="00B914FF">
      <w:pPr>
        <w:pStyle w:val="3"/>
        <w:numPr>
          <w:ilvl w:val="0"/>
          <w:numId w:val="13"/>
        </w:numPr>
        <w:rPr>
          <w:bdr w:val="none" w:sz="0" w:space="0" w:color="auto" w:frame="1"/>
        </w:rPr>
      </w:pPr>
      <w:r w:rsidRPr="00E54395">
        <w:rPr>
          <w:bdr w:val="none" w:sz="0" w:space="0" w:color="auto" w:frame="1"/>
        </w:rPr>
        <w:t>Reviewed scope of crisis and existing landscape of services</w:t>
      </w:r>
    </w:p>
    <w:p w14:paraId="5CEBA423" w14:textId="77777777" w:rsidR="00B914FF" w:rsidRDefault="00E54395" w:rsidP="00B914FF">
      <w:pPr>
        <w:pStyle w:val="3"/>
        <w:numPr>
          <w:ilvl w:val="0"/>
          <w:numId w:val="13"/>
        </w:numPr>
        <w:rPr>
          <w:bdr w:val="none" w:sz="0" w:space="0" w:color="auto" w:frame="1"/>
        </w:rPr>
      </w:pPr>
      <w:r w:rsidRPr="00B914FF">
        <w:rPr>
          <w:bdr w:val="none" w:sz="0" w:space="0" w:color="auto" w:frame="1"/>
        </w:rPr>
        <w:t>Approved preliminary recommendations</w:t>
      </w:r>
    </w:p>
    <w:p w14:paraId="3CA54B84" w14:textId="4443178F" w:rsidR="00E54395" w:rsidRPr="00B914FF" w:rsidRDefault="00E54395" w:rsidP="00B914FF">
      <w:pPr>
        <w:pStyle w:val="3"/>
        <w:numPr>
          <w:ilvl w:val="0"/>
          <w:numId w:val="13"/>
        </w:numPr>
        <w:rPr>
          <w:bdr w:val="none" w:sz="0" w:space="0" w:color="auto" w:frame="1"/>
        </w:rPr>
      </w:pPr>
      <w:r w:rsidRPr="00B914FF">
        <w:rPr>
          <w:bdr w:val="none" w:sz="0" w:space="0" w:color="auto" w:frame="1"/>
        </w:rPr>
        <w:t xml:space="preserve">Developed a set of principles to guide future expenditures </w:t>
      </w:r>
    </w:p>
    <w:p w14:paraId="2C4ECEE3" w14:textId="450196C1" w:rsidR="00E54395" w:rsidRPr="00E54395" w:rsidRDefault="00E41197" w:rsidP="00E54395">
      <w:pPr>
        <w:pStyle w:val="Heading3"/>
        <w:rPr>
          <w:rFonts w:cstheme="minorHAnsi"/>
          <w:bdr w:val="none" w:sz="0" w:space="0" w:color="auto" w:frame="1"/>
        </w:rPr>
      </w:pPr>
      <w:r>
        <w:rPr>
          <w:rFonts w:cstheme="minorHAnsi"/>
          <w:bdr w:val="none" w:sz="0" w:space="0" w:color="auto" w:frame="1"/>
        </w:rPr>
        <w:t xml:space="preserve">Year: </w:t>
      </w:r>
      <w:r w:rsidR="00E54395" w:rsidRPr="00E54395">
        <w:rPr>
          <w:rFonts w:cstheme="minorHAnsi"/>
          <w:bdr w:val="none" w:sz="0" w:space="0" w:color="auto" w:frame="1"/>
        </w:rPr>
        <w:t xml:space="preserve">2022 </w:t>
      </w:r>
    </w:p>
    <w:p w14:paraId="5B10468B" w14:textId="1A6F17B1" w:rsidR="00EC18AB" w:rsidRDefault="00E54395" w:rsidP="00FD397A">
      <w:pPr>
        <w:pStyle w:val="3"/>
        <w:numPr>
          <w:ilvl w:val="0"/>
          <w:numId w:val="13"/>
        </w:numPr>
        <w:rPr>
          <w:bdr w:val="none" w:sz="0" w:space="0" w:color="auto" w:frame="1"/>
        </w:rPr>
      </w:pPr>
      <w:r w:rsidRPr="00E54395">
        <w:rPr>
          <w:bdr w:val="none" w:sz="0" w:space="0" w:color="auto" w:frame="1"/>
        </w:rPr>
        <w:t>Reviewed progress toward implementation of recommended initiatives</w:t>
      </w:r>
    </w:p>
    <w:p w14:paraId="143CE209" w14:textId="77777777" w:rsidR="00EC18AB" w:rsidRDefault="00E54395" w:rsidP="00B914FF">
      <w:pPr>
        <w:pStyle w:val="3"/>
        <w:numPr>
          <w:ilvl w:val="0"/>
          <w:numId w:val="13"/>
        </w:numPr>
        <w:rPr>
          <w:bdr w:val="none" w:sz="0" w:space="0" w:color="auto" w:frame="1"/>
        </w:rPr>
      </w:pPr>
      <w:r w:rsidRPr="00E54395">
        <w:rPr>
          <w:bdr w:val="none" w:sz="0" w:space="0" w:color="auto" w:frame="1"/>
        </w:rPr>
        <w:t>Refined principles to guide future expenditures</w:t>
      </w:r>
    </w:p>
    <w:p w14:paraId="66639C53" w14:textId="3EE28CB5" w:rsidR="00E54395" w:rsidRPr="00E54395" w:rsidRDefault="00E54395" w:rsidP="00B914FF">
      <w:pPr>
        <w:pStyle w:val="3"/>
        <w:numPr>
          <w:ilvl w:val="0"/>
          <w:numId w:val="13"/>
        </w:numPr>
        <w:rPr>
          <w:bdr w:val="none" w:sz="0" w:space="0" w:color="auto" w:frame="1"/>
        </w:rPr>
      </w:pPr>
      <w:r w:rsidRPr="00E54395">
        <w:rPr>
          <w:bdr w:val="none" w:sz="0" w:space="0" w:color="auto" w:frame="1"/>
        </w:rPr>
        <w:t xml:space="preserve">Completed ORRF Strategic Framework to guide future activities </w:t>
      </w:r>
    </w:p>
    <w:p w14:paraId="16710F65" w14:textId="3411E8A3" w:rsidR="00E54395" w:rsidRDefault="00EC18AB" w:rsidP="00E54395">
      <w:pPr>
        <w:pStyle w:val="Heading3"/>
        <w:rPr>
          <w:rFonts w:cstheme="minorHAnsi"/>
          <w:bdr w:val="none" w:sz="0" w:space="0" w:color="auto" w:frame="1"/>
        </w:rPr>
      </w:pPr>
      <w:r>
        <w:rPr>
          <w:rFonts w:cstheme="minorHAnsi"/>
          <w:bdr w:val="none" w:sz="0" w:space="0" w:color="auto" w:frame="1"/>
        </w:rPr>
        <w:t xml:space="preserve">Year: </w:t>
      </w:r>
      <w:r w:rsidR="00E54395" w:rsidRPr="00E54395">
        <w:rPr>
          <w:rFonts w:cstheme="minorHAnsi"/>
          <w:bdr w:val="none" w:sz="0" w:space="0" w:color="auto" w:frame="1"/>
        </w:rPr>
        <w:t xml:space="preserve">2023 </w:t>
      </w:r>
    </w:p>
    <w:p w14:paraId="1BF86744" w14:textId="77777777" w:rsidR="00850DFA" w:rsidRDefault="00850DFA" w:rsidP="00B049A1">
      <w:pPr>
        <w:pStyle w:val="Style1"/>
      </w:pPr>
      <w:r w:rsidRPr="00850DFA">
        <w:t>Reviewed continuing investments in ongoing initiatives</w:t>
      </w:r>
    </w:p>
    <w:p w14:paraId="5D038574" w14:textId="517C2178" w:rsidR="00850DFA" w:rsidRDefault="00850DFA" w:rsidP="00B049A1">
      <w:pPr>
        <w:pStyle w:val="Style1"/>
      </w:pPr>
      <w:r w:rsidRPr="00850DFA">
        <w:t>Approved grant program to support community-based and municipal initiatives, leveraging the ORRF Strategic Framework</w:t>
      </w:r>
    </w:p>
    <w:p w14:paraId="1EE347E0" w14:textId="27E869F7" w:rsidR="0030202A" w:rsidRPr="00E54395" w:rsidRDefault="00850DFA" w:rsidP="00B049A1">
      <w:pPr>
        <w:pStyle w:val="Style1"/>
      </w:pPr>
      <w:r w:rsidRPr="00850DFA">
        <w:t>Identified additional spending priorities for FY2024</w:t>
      </w:r>
      <w:r w:rsidR="00186E59">
        <w:t>+</w:t>
      </w:r>
    </w:p>
    <w:p w14:paraId="0A05944C" w14:textId="5B9C6706" w:rsidR="0098408E" w:rsidRDefault="005E527A" w:rsidP="00186E59">
      <w:pPr>
        <w:pStyle w:val="Heading3"/>
      </w:pPr>
      <w:r>
        <w:t>Year</w:t>
      </w:r>
      <w:r w:rsidR="0098408E">
        <w:t xml:space="preserve">: </w:t>
      </w:r>
      <w:r>
        <w:t>2</w:t>
      </w:r>
      <w:r w:rsidR="0098408E">
        <w:t>02</w:t>
      </w:r>
      <w:r w:rsidR="00186E59">
        <w:t>4</w:t>
      </w:r>
      <w:r w:rsidR="007104EE">
        <w:t xml:space="preserve"> </w:t>
      </w:r>
    </w:p>
    <w:p w14:paraId="2D017168" w14:textId="77777777" w:rsidR="00666704" w:rsidRPr="00666704" w:rsidRDefault="00666704" w:rsidP="00B049A1">
      <w:pPr>
        <w:pStyle w:val="Style1"/>
      </w:pPr>
      <w:r w:rsidRPr="00666704">
        <w:t>Implementing FY2024+ strategic priorities</w:t>
      </w:r>
    </w:p>
    <w:p w14:paraId="2B686C4A" w14:textId="77777777" w:rsidR="00666704" w:rsidRPr="00666704" w:rsidRDefault="00666704" w:rsidP="00B049A1">
      <w:pPr>
        <w:pStyle w:val="Style1"/>
      </w:pPr>
      <w:r w:rsidRPr="00666704">
        <w:t>Planning series of regional listening sessions to enhance community engagement</w:t>
      </w:r>
    </w:p>
    <w:p w14:paraId="600F0DA0" w14:textId="77777777" w:rsidR="00666704" w:rsidRPr="00666704" w:rsidRDefault="00666704" w:rsidP="00B049A1">
      <w:pPr>
        <w:pStyle w:val="Style1"/>
      </w:pPr>
      <w:r w:rsidRPr="00666704">
        <w:t>Developing ORRF KPIs and Expenditure Dashboard</w:t>
      </w:r>
    </w:p>
    <w:p w14:paraId="59F9CA17" w14:textId="6AE086C8" w:rsidR="00191BB9" w:rsidRDefault="00F03D26" w:rsidP="00F03D26">
      <w:pPr>
        <w:pStyle w:val="1"/>
        <w:spacing w:before="240"/>
      </w:pPr>
      <w:r>
        <w:t>Overview of Strategic Priorities</w:t>
      </w:r>
      <w:r w:rsidR="00E4544E">
        <w:t xml:space="preserve"> &amp; Initiatives</w:t>
      </w:r>
    </w:p>
    <w:p w14:paraId="65863E29" w14:textId="778E8663" w:rsidR="008B38DB" w:rsidRDefault="008B38DB" w:rsidP="008B38DB">
      <w:bookmarkStart w:id="11" w:name="_Hlk161055740"/>
      <w:r>
        <w:t xml:space="preserve">SmartArt: Two-level </w:t>
      </w:r>
      <w:r w:rsidR="00B10204">
        <w:t>Vertical Five-Bracket</w:t>
      </w:r>
      <w:r>
        <w:t xml:space="preserve"> </w:t>
      </w:r>
      <w:r w:rsidR="00B10204">
        <w:t>List</w:t>
      </w:r>
    </w:p>
    <w:p w14:paraId="597108F2" w14:textId="1C95D64F" w:rsidR="00972648" w:rsidRDefault="00972648" w:rsidP="00972648">
      <w:pPr>
        <w:pStyle w:val="Heading3"/>
      </w:pPr>
      <w:bookmarkStart w:id="12" w:name="_Hlk161055106"/>
      <w:bookmarkStart w:id="13" w:name="_Hlk161055819"/>
      <w:bookmarkEnd w:id="11"/>
      <w:r>
        <w:t>B</w:t>
      </w:r>
      <w:r w:rsidR="001F3A5B">
        <w:t>ra</w:t>
      </w:r>
      <w:r w:rsidR="007003E1">
        <w:t xml:space="preserve">cket </w:t>
      </w:r>
      <w:bookmarkEnd w:id="12"/>
      <w:r w:rsidR="007003E1">
        <w:t>01</w:t>
      </w:r>
      <w:r>
        <w:t xml:space="preserve">: </w:t>
      </w:r>
      <w:r w:rsidR="007003E1">
        <w:t>Equity</w:t>
      </w:r>
    </w:p>
    <w:bookmarkEnd w:id="13"/>
    <w:p w14:paraId="0DCFDCF2" w14:textId="351AA360" w:rsidR="00966E03" w:rsidRDefault="00966E03" w:rsidP="00FD397A">
      <w:pPr>
        <w:pStyle w:val="3"/>
        <w:numPr>
          <w:ilvl w:val="0"/>
          <w:numId w:val="13"/>
        </w:numPr>
        <w:rPr>
          <w:i/>
          <w:iCs/>
          <w:bdr w:val="none" w:sz="0" w:space="0" w:color="auto" w:frame="1"/>
        </w:rPr>
      </w:pPr>
      <w:r w:rsidRPr="00966E03">
        <w:rPr>
          <w:bdr w:val="none" w:sz="0" w:space="0" w:color="auto" w:frame="1"/>
        </w:rPr>
        <w:t xml:space="preserve">Redefining Community Wellness – </w:t>
      </w:r>
      <w:r w:rsidRPr="00966E03">
        <w:rPr>
          <w:i/>
          <w:iCs/>
          <w:bdr w:val="none" w:sz="0" w:space="0" w:color="auto" w:frame="1"/>
        </w:rPr>
        <w:t>NEW IN FY2024</w:t>
      </w:r>
    </w:p>
    <w:p w14:paraId="28D933C8" w14:textId="77777777" w:rsidR="00966E03" w:rsidRDefault="00966E03" w:rsidP="00FD397A">
      <w:pPr>
        <w:pStyle w:val="3"/>
        <w:numPr>
          <w:ilvl w:val="0"/>
          <w:numId w:val="13"/>
        </w:numPr>
        <w:rPr>
          <w:i/>
          <w:iCs/>
          <w:bdr w:val="none" w:sz="0" w:space="0" w:color="auto" w:frame="1"/>
        </w:rPr>
      </w:pPr>
      <w:r w:rsidRPr="00966E03">
        <w:rPr>
          <w:bdr w:val="none" w:sz="0" w:space="0" w:color="auto" w:frame="1"/>
        </w:rPr>
        <w:t xml:space="preserve">BIPOC and Women’s Re-Entry – </w:t>
      </w:r>
      <w:r w:rsidRPr="00966E03">
        <w:rPr>
          <w:i/>
          <w:iCs/>
          <w:bdr w:val="none" w:sz="0" w:space="0" w:color="auto" w:frame="1"/>
        </w:rPr>
        <w:t>NEW IN FY2024</w:t>
      </w:r>
    </w:p>
    <w:p w14:paraId="4B445A43" w14:textId="77777777" w:rsidR="00966E03" w:rsidRDefault="00966E03" w:rsidP="00FD397A">
      <w:pPr>
        <w:pStyle w:val="3"/>
        <w:numPr>
          <w:ilvl w:val="0"/>
          <w:numId w:val="13"/>
        </w:numPr>
        <w:rPr>
          <w:i/>
          <w:iCs/>
          <w:bdr w:val="none" w:sz="0" w:space="0" w:color="auto" w:frame="1"/>
        </w:rPr>
      </w:pPr>
      <w:r w:rsidRPr="00966E03">
        <w:rPr>
          <w:bdr w:val="none" w:sz="0" w:space="0" w:color="auto" w:frame="1"/>
        </w:rPr>
        <w:t xml:space="preserve">School of Re-Entry – </w:t>
      </w:r>
      <w:r w:rsidRPr="00966E03">
        <w:rPr>
          <w:i/>
          <w:iCs/>
          <w:bdr w:val="none" w:sz="0" w:space="0" w:color="auto" w:frame="1"/>
        </w:rPr>
        <w:t>NEW IN FY2024</w:t>
      </w:r>
    </w:p>
    <w:p w14:paraId="5496178A" w14:textId="2FA44052" w:rsidR="00972648" w:rsidRPr="00E54395" w:rsidRDefault="00966E03" w:rsidP="00972648">
      <w:pPr>
        <w:pStyle w:val="Heading3"/>
        <w:rPr>
          <w:rFonts w:cstheme="minorHAnsi"/>
          <w:bdr w:val="none" w:sz="0" w:space="0" w:color="auto" w:frame="1"/>
        </w:rPr>
      </w:pPr>
      <w:r w:rsidRPr="00966E03">
        <w:rPr>
          <w:rFonts w:asciiTheme="minorHAnsi" w:eastAsiaTheme="minorHAnsi" w:hAnsiTheme="minorHAnsi" w:cstheme="minorHAnsi"/>
          <w:i/>
          <w:iCs/>
          <w:color w:val="auto"/>
          <w:sz w:val="22"/>
          <w:szCs w:val="22"/>
          <w:bdr w:val="none" w:sz="0" w:space="0" w:color="auto" w:frame="1"/>
        </w:rPr>
        <w:t xml:space="preserve"> </w:t>
      </w:r>
      <w:r w:rsidR="00AE5207">
        <w:t>Bracket 02</w:t>
      </w:r>
      <w:r w:rsidR="00972648">
        <w:rPr>
          <w:rFonts w:cstheme="minorHAnsi"/>
          <w:bdr w:val="none" w:sz="0" w:space="0" w:color="auto" w:frame="1"/>
        </w:rPr>
        <w:t xml:space="preserve">: </w:t>
      </w:r>
      <w:r w:rsidR="00AE5207">
        <w:rPr>
          <w:rFonts w:cstheme="minorHAnsi"/>
          <w:bdr w:val="none" w:sz="0" w:space="0" w:color="auto" w:frame="1"/>
        </w:rPr>
        <w:t>Service Expansion/Enhancement</w:t>
      </w:r>
    </w:p>
    <w:p w14:paraId="2D160E47" w14:textId="77777777" w:rsidR="00364AB2" w:rsidRDefault="00364AB2" w:rsidP="00972648">
      <w:pPr>
        <w:pStyle w:val="3"/>
        <w:numPr>
          <w:ilvl w:val="0"/>
          <w:numId w:val="13"/>
        </w:numPr>
        <w:rPr>
          <w:bdr w:val="none" w:sz="0" w:space="0" w:color="auto" w:frame="1"/>
        </w:rPr>
      </w:pPr>
      <w:r w:rsidRPr="00364AB2">
        <w:rPr>
          <w:bdr w:val="none" w:sz="0" w:space="0" w:color="auto" w:frame="1"/>
        </w:rPr>
        <w:t>Harm Reduction Expansion</w:t>
      </w:r>
    </w:p>
    <w:p w14:paraId="1403D1F2" w14:textId="77777777" w:rsidR="00364AB2" w:rsidRDefault="00364AB2" w:rsidP="00972648">
      <w:pPr>
        <w:pStyle w:val="3"/>
        <w:numPr>
          <w:ilvl w:val="0"/>
          <w:numId w:val="13"/>
        </w:numPr>
        <w:rPr>
          <w:bdr w:val="none" w:sz="0" w:space="0" w:color="auto" w:frame="1"/>
        </w:rPr>
      </w:pPr>
      <w:r w:rsidRPr="00364AB2">
        <w:rPr>
          <w:bdr w:val="none" w:sz="0" w:space="0" w:color="auto" w:frame="1"/>
        </w:rPr>
        <w:t>Access to MOUD</w:t>
      </w:r>
    </w:p>
    <w:p w14:paraId="3C939FDC" w14:textId="77777777" w:rsidR="00364AB2" w:rsidRDefault="00364AB2" w:rsidP="00364AB2">
      <w:pPr>
        <w:pStyle w:val="3"/>
        <w:numPr>
          <w:ilvl w:val="0"/>
          <w:numId w:val="13"/>
        </w:numPr>
        <w:rPr>
          <w:bdr w:val="none" w:sz="0" w:space="0" w:color="auto" w:frame="1"/>
        </w:rPr>
      </w:pPr>
      <w:r w:rsidRPr="00364AB2">
        <w:rPr>
          <w:bdr w:val="none" w:sz="0" w:space="0" w:color="auto" w:frame="1"/>
        </w:rPr>
        <w:t xml:space="preserve">Hospital-Based SUD Services – </w:t>
      </w:r>
      <w:r w:rsidRPr="00364AB2">
        <w:rPr>
          <w:i/>
          <w:iCs/>
          <w:bdr w:val="none" w:sz="0" w:space="0" w:color="auto" w:frame="1"/>
        </w:rPr>
        <w:t xml:space="preserve">NEW IN FY2024 </w:t>
      </w:r>
    </w:p>
    <w:p w14:paraId="57FA4D3F" w14:textId="77DEE211" w:rsidR="00972648" w:rsidRDefault="00AE5207" w:rsidP="00F754B3">
      <w:pPr>
        <w:pStyle w:val="4"/>
        <w:rPr>
          <w:bdr w:val="none" w:sz="0" w:space="0" w:color="auto" w:frame="1"/>
        </w:rPr>
      </w:pPr>
      <w:r>
        <w:t>Bracket 03</w:t>
      </w:r>
      <w:r w:rsidR="00972648">
        <w:rPr>
          <w:bdr w:val="none" w:sz="0" w:space="0" w:color="auto" w:frame="1"/>
        </w:rPr>
        <w:t xml:space="preserve">: </w:t>
      </w:r>
      <w:r w:rsidR="00926249">
        <w:rPr>
          <w:bdr w:val="none" w:sz="0" w:space="0" w:color="auto" w:frame="1"/>
        </w:rPr>
        <w:t>Workforce Development</w:t>
      </w:r>
      <w:r w:rsidR="00972648" w:rsidRPr="00E54395">
        <w:rPr>
          <w:bdr w:val="none" w:sz="0" w:space="0" w:color="auto" w:frame="1"/>
        </w:rPr>
        <w:t xml:space="preserve"> </w:t>
      </w:r>
    </w:p>
    <w:p w14:paraId="42BA4D0B" w14:textId="43479AE7" w:rsidR="00972648" w:rsidRPr="00E54395" w:rsidRDefault="00B8076C" w:rsidP="00B8076C">
      <w:pPr>
        <w:pStyle w:val="ListParagraph"/>
        <w:numPr>
          <w:ilvl w:val="0"/>
          <w:numId w:val="13"/>
        </w:numPr>
      </w:pPr>
      <w:r>
        <w:t xml:space="preserve">Student </w:t>
      </w:r>
      <w:r w:rsidR="00944DB7">
        <w:t>L</w:t>
      </w:r>
      <w:r>
        <w:t xml:space="preserve">oan </w:t>
      </w:r>
      <w:r w:rsidR="00944DB7">
        <w:t>F</w:t>
      </w:r>
      <w:r>
        <w:t>orgiveness</w:t>
      </w:r>
    </w:p>
    <w:p w14:paraId="002A79D0" w14:textId="09B0CE48" w:rsidR="00972648" w:rsidRDefault="00926249" w:rsidP="00972648">
      <w:pPr>
        <w:pStyle w:val="Heading3"/>
      </w:pPr>
      <w:bookmarkStart w:id="14" w:name="_Hlk161055170"/>
      <w:r>
        <w:lastRenderedPageBreak/>
        <w:t>Bracket 04</w:t>
      </w:r>
      <w:r w:rsidR="00972648">
        <w:t xml:space="preserve">: </w:t>
      </w:r>
      <w:r w:rsidR="00CD0484">
        <w:t>Supporting Families</w:t>
      </w:r>
    </w:p>
    <w:bookmarkEnd w:id="14"/>
    <w:p w14:paraId="19B7AA3A" w14:textId="77777777" w:rsidR="001C2499" w:rsidRPr="001C2499" w:rsidRDefault="001C2499" w:rsidP="00CD0484">
      <w:pPr>
        <w:pStyle w:val="ListParagraph"/>
        <w:numPr>
          <w:ilvl w:val="0"/>
          <w:numId w:val="13"/>
        </w:numPr>
      </w:pPr>
      <w:r w:rsidRPr="001C2499">
        <w:t xml:space="preserve">Expanding Access to Culturally Responsive Evidence-Based Practices for Families – </w:t>
      </w:r>
      <w:r w:rsidRPr="001C2499">
        <w:rPr>
          <w:i/>
          <w:iCs/>
        </w:rPr>
        <w:t>NEW IN FY2024</w:t>
      </w:r>
    </w:p>
    <w:p w14:paraId="05B5A12C" w14:textId="77777777" w:rsidR="001C2499" w:rsidRPr="001C2499" w:rsidRDefault="001C2499" w:rsidP="00CD0484">
      <w:pPr>
        <w:pStyle w:val="ListParagraph"/>
        <w:numPr>
          <w:ilvl w:val="0"/>
          <w:numId w:val="13"/>
        </w:numPr>
      </w:pPr>
      <w:r w:rsidRPr="001C2499">
        <w:t xml:space="preserve">Grief Support – </w:t>
      </w:r>
      <w:r w:rsidRPr="001C2499">
        <w:rPr>
          <w:i/>
          <w:iCs/>
        </w:rPr>
        <w:t>NEW IN FY2024</w:t>
      </w:r>
    </w:p>
    <w:p w14:paraId="457B2675" w14:textId="31D81F4C" w:rsidR="00CD0484" w:rsidRDefault="00CD0484" w:rsidP="00CD0484">
      <w:pPr>
        <w:pStyle w:val="Heading3"/>
      </w:pPr>
      <w:r>
        <w:t>Bracket 05: S</w:t>
      </w:r>
      <w:r w:rsidR="00E73485">
        <w:t>ocial Determinants of Health</w:t>
      </w:r>
    </w:p>
    <w:p w14:paraId="0814F168" w14:textId="732A312C" w:rsidR="00E73485" w:rsidRDefault="00944DB7" w:rsidP="00E73485">
      <w:pPr>
        <w:pStyle w:val="ListParagraph"/>
        <w:numPr>
          <w:ilvl w:val="0"/>
          <w:numId w:val="13"/>
        </w:numPr>
      </w:pPr>
      <w:r>
        <w:t>Low Threshold Housing and Housing Support</w:t>
      </w:r>
      <w:r w:rsidR="00E73485" w:rsidRPr="00850DFA">
        <w:t xml:space="preserve"> </w:t>
      </w:r>
    </w:p>
    <w:p w14:paraId="26D8BA5B" w14:textId="3B728BD3" w:rsidR="00C9024D" w:rsidRDefault="00C9024D" w:rsidP="00C9024D">
      <w:pPr>
        <w:pStyle w:val="Heading3"/>
      </w:pPr>
      <w:r>
        <w:t xml:space="preserve">Bracket 06: Data Collection &amp; Analysis </w:t>
      </w:r>
    </w:p>
    <w:p w14:paraId="5C124A07" w14:textId="509FA109" w:rsidR="00E73485" w:rsidRDefault="00FD397A" w:rsidP="00FD397A">
      <w:pPr>
        <w:pStyle w:val="ListParagraph"/>
        <w:numPr>
          <w:ilvl w:val="0"/>
          <w:numId w:val="13"/>
        </w:numPr>
      </w:pPr>
      <w:r>
        <w:t xml:space="preserve">BSAS Dashboard Expansion </w:t>
      </w:r>
    </w:p>
    <w:p w14:paraId="62F952FB" w14:textId="30B72CAC" w:rsidR="00B416F5" w:rsidRPr="00EB6946" w:rsidRDefault="0072312C" w:rsidP="00EB6946">
      <w:pPr>
        <w:pStyle w:val="Style1"/>
      </w:pPr>
      <w:r w:rsidRPr="00EB6946">
        <w:t>ORRF KPIs &amp; Expenditure Dashboard – NEW IN 2</w:t>
      </w:r>
      <w:r w:rsidR="006E0522" w:rsidRPr="00EB6946">
        <w:t>024</w:t>
      </w:r>
    </w:p>
    <w:p w14:paraId="3567B7E2" w14:textId="77777777" w:rsidR="004D7258" w:rsidRDefault="004D7258" w:rsidP="004D7258">
      <w:pPr>
        <w:pStyle w:val="3"/>
        <w:rPr>
          <w:rFonts w:eastAsia="Times New Roman" w:cs="Times New Roman"/>
        </w:rPr>
      </w:pPr>
    </w:p>
    <w:p w14:paraId="72C925A3" w14:textId="7E137F1B" w:rsidR="004D7258" w:rsidRDefault="00C1455E" w:rsidP="004D7258">
      <w:pPr>
        <w:pStyle w:val="1"/>
        <w:rPr>
          <w:rFonts w:eastAsia="Times New Roman"/>
        </w:rPr>
      </w:pPr>
      <w:r>
        <w:rPr>
          <w:rFonts w:eastAsia="Times New Roman"/>
        </w:rPr>
        <w:t xml:space="preserve">Initiatives </w:t>
      </w:r>
      <w:r w:rsidR="000B3DDE">
        <w:rPr>
          <w:rFonts w:eastAsia="Times New Roman"/>
        </w:rPr>
        <w:t>Updates</w:t>
      </w:r>
    </w:p>
    <w:p w14:paraId="3E7DE382" w14:textId="6EDFA44A" w:rsidR="009D091F" w:rsidRDefault="009D091F" w:rsidP="009D091F">
      <w:r>
        <w:t xml:space="preserve">SmartArt: </w:t>
      </w:r>
      <w:r w:rsidR="00721E6D">
        <w:t xml:space="preserve">Basic Block </w:t>
      </w:r>
      <w:r w:rsidR="009948E2">
        <w:t xml:space="preserve">Two-Level </w:t>
      </w:r>
      <w:r>
        <w:t>List</w:t>
      </w:r>
    </w:p>
    <w:p w14:paraId="2906624B" w14:textId="6CCC0C81" w:rsidR="00EB6946" w:rsidRPr="00EB6946" w:rsidRDefault="009D091F" w:rsidP="00EB6946">
      <w:pPr>
        <w:pStyle w:val="Heading3"/>
      </w:pPr>
      <w:bookmarkStart w:id="15" w:name="_Hlk170287609"/>
      <w:r>
        <w:t>Box 01: Equity</w:t>
      </w:r>
    </w:p>
    <w:bookmarkEnd w:id="15"/>
    <w:p w14:paraId="355B0801" w14:textId="77777777" w:rsidR="00EB6946" w:rsidRDefault="00EB6946" w:rsidP="00EB6946">
      <w:pPr>
        <w:pStyle w:val="Style1"/>
      </w:pPr>
      <w:r w:rsidRPr="00EB6946">
        <w:t>Launched capacity building webinars for Redefining Community Wellness grantees</w:t>
      </w:r>
    </w:p>
    <w:p w14:paraId="4B7E3735" w14:textId="77777777" w:rsidR="00EB6946" w:rsidRDefault="00EB6946" w:rsidP="00EB6946">
      <w:pPr>
        <w:pStyle w:val="Style1"/>
      </w:pPr>
      <w:r w:rsidRPr="00EB6946">
        <w:t>Reopening Black and Latino Men’s Reentry RFR w/additional sites in FY25</w:t>
      </w:r>
    </w:p>
    <w:p w14:paraId="662A9B30" w14:textId="625AABD0" w:rsidR="00EB6946" w:rsidRPr="00EB6946" w:rsidRDefault="00EB6946" w:rsidP="00EB6946">
      <w:pPr>
        <w:pStyle w:val="Style1"/>
      </w:pPr>
      <w:r w:rsidRPr="00EB6946">
        <w:t>Women’s Reentry RFR reviewed by Trans &amp; Gender Expansive CAB for inclusive language</w:t>
      </w:r>
    </w:p>
    <w:p w14:paraId="31F9BB0D" w14:textId="1EDCBD5D" w:rsidR="009268C3" w:rsidRPr="009268C3" w:rsidRDefault="009268C3" w:rsidP="009268C3">
      <w:pPr>
        <w:pStyle w:val="4"/>
      </w:pPr>
      <w:r>
        <w:t xml:space="preserve">Box 02: </w:t>
      </w:r>
      <w:r w:rsidRPr="009268C3">
        <w:t>Service Expansion/Enhancement</w:t>
      </w:r>
    </w:p>
    <w:p w14:paraId="174FED72" w14:textId="77777777" w:rsidR="00FE31CA" w:rsidRPr="00FE31CA" w:rsidRDefault="00FE31CA" w:rsidP="00FE31CA">
      <w:pPr>
        <w:pStyle w:val="3"/>
        <w:numPr>
          <w:ilvl w:val="0"/>
          <w:numId w:val="13"/>
        </w:numPr>
      </w:pPr>
      <w:r w:rsidRPr="00FE31CA">
        <w:t>12 of 15 hospital-based SUD services contracts in place</w:t>
      </w:r>
    </w:p>
    <w:p w14:paraId="6D35BDB0" w14:textId="2F0E5009" w:rsidR="009268C3" w:rsidRPr="009268C3" w:rsidRDefault="00FE31CA" w:rsidP="00FE31CA">
      <w:pPr>
        <w:pStyle w:val="Style1"/>
      </w:pPr>
      <w:r w:rsidRPr="00FE31CA">
        <w:rPr>
          <w:rFonts w:cstheme="minorHAnsi"/>
        </w:rPr>
        <w:t>Working with hospitals to set up billing and data collection processes as they begin to increase staffing to expand access to SUD services</w:t>
      </w:r>
      <w:r>
        <w:rPr>
          <w:rFonts w:cstheme="minorHAnsi"/>
        </w:rPr>
        <w:t xml:space="preserve"> </w:t>
      </w:r>
      <w:r w:rsidR="009268C3" w:rsidRPr="009268C3">
        <w:t>Goal</w:t>
      </w:r>
    </w:p>
    <w:p w14:paraId="41BAF117" w14:textId="632CAB07" w:rsidR="009268C3" w:rsidRPr="009268C3" w:rsidRDefault="009268C3" w:rsidP="009268C3">
      <w:pPr>
        <w:pStyle w:val="4"/>
      </w:pPr>
      <w:r>
        <w:t xml:space="preserve">Box 03: </w:t>
      </w:r>
      <w:r w:rsidR="00C63568">
        <w:t>Workforce Development</w:t>
      </w:r>
    </w:p>
    <w:p w14:paraId="749F8AC1" w14:textId="77777777" w:rsidR="00755114" w:rsidRPr="00755114" w:rsidRDefault="00755114" w:rsidP="00755114">
      <w:pPr>
        <w:pStyle w:val="Style1"/>
      </w:pPr>
      <w:r w:rsidRPr="00755114">
        <w:t>MA-Repay second round slated for late summer 2024 ($2M), directed toward any workers who joined the workforce after January 2023</w:t>
      </w:r>
    </w:p>
    <w:p w14:paraId="279AFEE2" w14:textId="77777777" w:rsidR="00755114" w:rsidRPr="00755114" w:rsidRDefault="00755114" w:rsidP="00755114">
      <w:pPr>
        <w:pStyle w:val="Style1"/>
      </w:pPr>
      <w:r w:rsidRPr="00755114">
        <w:t>First of two disbursements will be processed in late summer 2024, the one-year mark since service obligations began</w:t>
      </w:r>
    </w:p>
    <w:p w14:paraId="3080CBFF" w14:textId="28BD8D4E" w:rsidR="009268C3" w:rsidRPr="009268C3" w:rsidRDefault="00172EB7" w:rsidP="00172EB7">
      <w:pPr>
        <w:pStyle w:val="4"/>
      </w:pPr>
      <w:bookmarkStart w:id="16" w:name="_Hlk170243846"/>
      <w:r>
        <w:t xml:space="preserve">Box 04: </w:t>
      </w:r>
      <w:r w:rsidR="00842184">
        <w:t>Supporting Families</w:t>
      </w:r>
    </w:p>
    <w:bookmarkEnd w:id="16"/>
    <w:p w14:paraId="20D270FC" w14:textId="77777777" w:rsidR="00E63562" w:rsidRDefault="00E63562" w:rsidP="00E63562">
      <w:pPr>
        <w:pStyle w:val="Style1"/>
      </w:pPr>
      <w:r w:rsidRPr="00E63562">
        <w:t>Working with RIZE Massachusetts on a planning process to engage family members impacted by overdose to help design an RFP specifically for this population</w:t>
      </w:r>
    </w:p>
    <w:p w14:paraId="1701CE56" w14:textId="78B90D3B" w:rsidR="00E63562" w:rsidRPr="009268C3" w:rsidRDefault="00E63562" w:rsidP="00E63562">
      <w:pPr>
        <w:pStyle w:val="4"/>
      </w:pPr>
      <w:r>
        <w:t>Box 0</w:t>
      </w:r>
      <w:r w:rsidR="00F724F8">
        <w:t>5</w:t>
      </w:r>
      <w:r>
        <w:t>: S</w:t>
      </w:r>
      <w:r w:rsidR="00F724F8">
        <w:t>ocial Determinants of Health</w:t>
      </w:r>
    </w:p>
    <w:p w14:paraId="12E9490B" w14:textId="77777777" w:rsidR="00DA0DAA" w:rsidRPr="00DA0DAA" w:rsidRDefault="00DA0DAA" w:rsidP="00DA0DAA">
      <w:pPr>
        <w:pStyle w:val="Style1"/>
      </w:pPr>
      <w:bookmarkStart w:id="17" w:name="_Hlk170286040"/>
      <w:r w:rsidRPr="00DA0DAA">
        <w:t>Mosaic program first round of grants released</w:t>
      </w:r>
    </w:p>
    <w:bookmarkEnd w:id="17"/>
    <w:p w14:paraId="1AA3F7A6" w14:textId="77777777" w:rsidR="00DA0DAA" w:rsidRPr="00DA0DAA" w:rsidRDefault="00DA0DAA" w:rsidP="00DA0DAA">
      <w:pPr>
        <w:pStyle w:val="Style1"/>
      </w:pPr>
      <w:r w:rsidRPr="00DA0DAA">
        <w:t>Second round will be municipal matching grants, scheduled to be released in Fall 2024</w:t>
      </w:r>
    </w:p>
    <w:p w14:paraId="2AC5D09E" w14:textId="107C2E64" w:rsidR="00F9418A" w:rsidRDefault="00F9418A" w:rsidP="00F9418A">
      <w:pPr>
        <w:pStyle w:val="4"/>
      </w:pPr>
      <w:r>
        <w:t>Box 0</w:t>
      </w:r>
      <w:r>
        <w:t>6</w:t>
      </w:r>
      <w:r>
        <w:t xml:space="preserve">: </w:t>
      </w:r>
      <w:r>
        <w:t>Data Collection &amp; Assessment</w:t>
      </w:r>
    </w:p>
    <w:p w14:paraId="142ECAD5" w14:textId="77777777" w:rsidR="00604FCB" w:rsidRDefault="008517E4" w:rsidP="00604FCB">
      <w:pPr>
        <w:pStyle w:val="Style1"/>
      </w:pPr>
      <w:r w:rsidRPr="008517E4">
        <w:t>Per Council feedback, engaging with CHIA to obtain data from All-Payer Claims Database to get a more complete picture of SUD services</w:t>
      </w:r>
    </w:p>
    <w:p w14:paraId="5B4B18C7" w14:textId="40A7A76E" w:rsidR="00E63562" w:rsidRPr="00E63562" w:rsidRDefault="008517E4" w:rsidP="00604FCB">
      <w:pPr>
        <w:pStyle w:val="Style1"/>
      </w:pPr>
      <w:r w:rsidRPr="008517E4">
        <w:t>Hired a dedicated ORRF epidemiologist anticipated to start in late summer 2024</w:t>
      </w:r>
    </w:p>
    <w:p w14:paraId="322AB2C2" w14:textId="309182D7" w:rsidR="00D32B29" w:rsidRDefault="00BE54E5" w:rsidP="0078666E">
      <w:pPr>
        <w:pStyle w:val="1"/>
        <w:spacing w:before="240"/>
      </w:pPr>
      <w:r>
        <w:t xml:space="preserve">Initiative Spotlight: </w:t>
      </w:r>
      <w:r w:rsidR="00604FCB">
        <w:t>Low-Threshold</w:t>
      </w:r>
      <w:r>
        <w:t xml:space="preserve"> </w:t>
      </w:r>
      <w:r w:rsidR="00604FCB">
        <w:t>Housing</w:t>
      </w:r>
      <w:r>
        <w:t xml:space="preserve"> </w:t>
      </w:r>
    </w:p>
    <w:p w14:paraId="17175FFF" w14:textId="49EFB6B3" w:rsidR="0078666E" w:rsidRDefault="00FB44D8" w:rsidP="00E3567F">
      <w:pPr>
        <w:pStyle w:val="4"/>
      </w:pPr>
      <w:r>
        <w:t xml:space="preserve">Icon 1. House and </w:t>
      </w:r>
      <w:r w:rsidR="00E3567F">
        <w:t>Landscape</w:t>
      </w:r>
    </w:p>
    <w:p w14:paraId="1580C7DD" w14:textId="4B4996FE" w:rsidR="001003B5" w:rsidRDefault="00F0260C" w:rsidP="00A14ADC">
      <w:r>
        <w:rPr>
          <w:noProof/>
        </w:rPr>
        <w:drawing>
          <wp:inline distT="0" distB="0" distL="0" distR="0" wp14:anchorId="1D7348F2" wp14:editId="39E41D63">
            <wp:extent cx="731520" cy="731520"/>
            <wp:effectExtent l="0" t="0" r="0" b="0"/>
            <wp:docPr id="1393091731" name="Picture 24" descr="House and Landsc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3091731" name="Picture 24" descr="House and Landscape"/>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pic:spPr>
                </pic:pic>
              </a:graphicData>
            </a:graphic>
          </wp:inline>
        </w:drawing>
      </w:r>
    </w:p>
    <w:p w14:paraId="39B34A48" w14:textId="65EE049A" w:rsidR="001003B5" w:rsidRDefault="009F4636" w:rsidP="00A82E08">
      <w:pPr>
        <w:pStyle w:val="1"/>
      </w:pPr>
      <w:bookmarkStart w:id="18" w:name="_Hlk161061716"/>
      <w:r>
        <w:t>Housing &amp; Homeless</w:t>
      </w:r>
      <w:r w:rsidR="00A82E08">
        <w:t xml:space="preserve"> </w:t>
      </w:r>
      <w:r>
        <w:t>Services Unit (HHSU)</w:t>
      </w:r>
    </w:p>
    <w:p w14:paraId="79BACA00" w14:textId="573A458A" w:rsidR="001F61D9" w:rsidRDefault="002B3110" w:rsidP="00B5085B">
      <w:bookmarkStart w:id="19" w:name="_Hlk161064360"/>
      <w:r>
        <w:t xml:space="preserve">SmartArt: One-level Icon Vertical Circle List with </w:t>
      </w:r>
      <w:r w:rsidR="009F4636">
        <w:t>Three</w:t>
      </w:r>
      <w:r>
        <w:t xml:space="preserve"> Icons</w:t>
      </w:r>
      <w:bookmarkEnd w:id="19"/>
    </w:p>
    <w:p w14:paraId="29F01BFB" w14:textId="29245848" w:rsidR="00051E90" w:rsidRDefault="00051E90" w:rsidP="00051E90">
      <w:pPr>
        <w:pStyle w:val="4"/>
      </w:pPr>
      <w:bookmarkStart w:id="20" w:name="_Hlk161063060"/>
      <w:bookmarkEnd w:id="18"/>
      <w:r>
        <w:lastRenderedPageBreak/>
        <w:t xml:space="preserve">Icon 1. </w:t>
      </w:r>
      <w:r w:rsidR="009431D7">
        <w:t>Compass</w:t>
      </w:r>
    </w:p>
    <w:p w14:paraId="5A8B4967" w14:textId="39B78EA1" w:rsidR="001A0007" w:rsidRPr="001A0007" w:rsidRDefault="00051E90" w:rsidP="001A0007">
      <w:pPr>
        <w:pStyle w:val="4"/>
      </w:pPr>
      <w:r w:rsidRPr="001A0007">
        <w:t xml:space="preserve">Text: </w:t>
      </w:r>
      <w:r w:rsidR="005D5E98">
        <w:rPr>
          <w:lang w:val="en-GB"/>
        </w:rPr>
        <w:t>HHSU’s Mission</w:t>
      </w:r>
    </w:p>
    <w:p w14:paraId="2E49D65D" w14:textId="1E10EC88" w:rsidR="00036BCC" w:rsidRDefault="005D5E98" w:rsidP="00051E90">
      <w:pPr>
        <w:pStyle w:val="4"/>
      </w:pPr>
      <w:r>
        <w:rPr>
          <w:noProof/>
        </w:rPr>
        <w:drawing>
          <wp:inline distT="0" distB="0" distL="0" distR="0" wp14:anchorId="35A08855" wp14:editId="1CB2DA86">
            <wp:extent cx="457200" cy="457200"/>
            <wp:effectExtent l="0" t="0" r="0" b="0"/>
            <wp:docPr id="109421873" name="Picture 25" descr="Compa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421873" name="Picture 25" descr="Compass"/>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pic:spPr>
                </pic:pic>
              </a:graphicData>
            </a:graphic>
          </wp:inline>
        </w:drawing>
      </w:r>
    </w:p>
    <w:p w14:paraId="5A681C14" w14:textId="2B3A5DE4" w:rsidR="00051E90" w:rsidRDefault="00051E90" w:rsidP="00051E90">
      <w:pPr>
        <w:pStyle w:val="4"/>
      </w:pPr>
      <w:r>
        <w:t xml:space="preserve">Icon 2. </w:t>
      </w:r>
      <w:r w:rsidR="00532878">
        <w:t>Circle with Overlapping Arrows</w:t>
      </w:r>
    </w:p>
    <w:p w14:paraId="14A21E30" w14:textId="74264984" w:rsidR="00BA59E1" w:rsidRPr="00E3781F" w:rsidRDefault="00051E90" w:rsidP="000B6442">
      <w:pPr>
        <w:pStyle w:val="4"/>
        <w:rPr>
          <w:color w:val="1F3864" w:themeColor="accent1" w:themeShade="80"/>
        </w:rPr>
      </w:pPr>
      <w:r w:rsidRPr="001422FC">
        <w:rPr>
          <w:color w:val="1F3864" w:themeColor="accent1" w:themeShade="80"/>
        </w:rPr>
        <w:t xml:space="preserve">Text: </w:t>
      </w:r>
      <w:r w:rsidR="00E3781F">
        <w:rPr>
          <w:color w:val="1F3864" w:themeColor="accent1" w:themeShade="80"/>
          <w:lang w:val="en-GB"/>
        </w:rPr>
        <w:t>Evolution &amp; Intersection with SUD</w:t>
      </w:r>
    </w:p>
    <w:p w14:paraId="37EE4443" w14:textId="4724E1D2" w:rsidR="0045163E" w:rsidRDefault="0045163E" w:rsidP="000B6442">
      <w:pPr>
        <w:pStyle w:val="4"/>
      </w:pPr>
      <w:r>
        <w:rPr>
          <w:noProof/>
        </w:rPr>
        <w:drawing>
          <wp:inline distT="0" distB="0" distL="0" distR="0" wp14:anchorId="6CF8089B" wp14:editId="3722722F">
            <wp:extent cx="397238" cy="457200"/>
            <wp:effectExtent l="0" t="0" r="3175" b="0"/>
            <wp:docPr id="96973333" name="Picture 1" descr="Circle with Overlapping Arro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973333" name="Picture 1" descr="Circle with Overlapping Arrows"/>
                    <pic:cNvPicPr/>
                  </pic:nvPicPr>
                  <pic:blipFill>
                    <a:blip r:embed="rId29"/>
                    <a:stretch>
                      <a:fillRect/>
                    </a:stretch>
                  </pic:blipFill>
                  <pic:spPr>
                    <a:xfrm>
                      <a:off x="0" y="0"/>
                      <a:ext cx="397238" cy="457200"/>
                    </a:xfrm>
                    <a:prstGeom prst="rect">
                      <a:avLst/>
                    </a:prstGeom>
                  </pic:spPr>
                </pic:pic>
              </a:graphicData>
            </a:graphic>
          </wp:inline>
        </w:drawing>
      </w:r>
    </w:p>
    <w:p w14:paraId="787D60F7" w14:textId="71360ACC" w:rsidR="00051E90" w:rsidRDefault="00051E90" w:rsidP="00051E90">
      <w:pPr>
        <w:pStyle w:val="Heading3"/>
        <w:spacing w:before="0"/>
      </w:pPr>
      <w:bookmarkStart w:id="21" w:name="_Hlk161057352"/>
      <w:r>
        <w:t xml:space="preserve">Icon 3. </w:t>
      </w:r>
      <w:r w:rsidR="006F6F24">
        <w:t>Target Audience</w:t>
      </w:r>
    </w:p>
    <w:p w14:paraId="56862B28" w14:textId="3248BEF7" w:rsidR="00715EC2" w:rsidRPr="00715EC2" w:rsidRDefault="00715EC2" w:rsidP="00715EC2">
      <w:pPr>
        <w:pStyle w:val="Heading3"/>
      </w:pPr>
      <w:r w:rsidRPr="00715EC2">
        <w:rPr>
          <w:lang w:val="en-GB"/>
        </w:rPr>
        <w:t xml:space="preserve">Text: </w:t>
      </w:r>
      <w:r w:rsidR="001A7E37">
        <w:rPr>
          <w:lang w:val="en-GB"/>
        </w:rPr>
        <w:t>Target Population</w:t>
      </w:r>
    </w:p>
    <w:bookmarkEnd w:id="21"/>
    <w:p w14:paraId="40CAC6BF" w14:textId="46B83974" w:rsidR="00715EC2" w:rsidRDefault="009A7094" w:rsidP="00A14ADC">
      <w:r>
        <w:rPr>
          <w:noProof/>
        </w:rPr>
        <w:drawing>
          <wp:inline distT="0" distB="0" distL="0" distR="0" wp14:anchorId="6A4F2F81" wp14:editId="77718E15">
            <wp:extent cx="565266" cy="640080"/>
            <wp:effectExtent l="0" t="0" r="6350" b="7620"/>
            <wp:docPr id="605629403" name="Picture 1" descr="Target Audienc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5629403" name="Picture 1" descr="Target Audience "/>
                    <pic:cNvPicPr/>
                  </pic:nvPicPr>
                  <pic:blipFill>
                    <a:blip r:embed="rId30"/>
                    <a:stretch>
                      <a:fillRect/>
                    </a:stretch>
                  </pic:blipFill>
                  <pic:spPr>
                    <a:xfrm>
                      <a:off x="0" y="0"/>
                      <a:ext cx="565266" cy="640080"/>
                    </a:xfrm>
                    <a:prstGeom prst="rect">
                      <a:avLst/>
                    </a:prstGeom>
                  </pic:spPr>
                </pic:pic>
              </a:graphicData>
            </a:graphic>
          </wp:inline>
        </w:drawing>
      </w:r>
    </w:p>
    <w:p w14:paraId="4F77D788" w14:textId="47CB05EE" w:rsidR="00805924" w:rsidRDefault="00A763FF" w:rsidP="00401F82">
      <w:pPr>
        <w:pStyle w:val="1"/>
      </w:pPr>
      <w:r>
        <w:t>Housing Models</w:t>
      </w:r>
    </w:p>
    <w:p w14:paraId="3CC7D81A" w14:textId="2453B8BA" w:rsidR="002B3110" w:rsidRDefault="002B3110" w:rsidP="002B3110">
      <w:pPr>
        <w:pStyle w:val="3"/>
      </w:pPr>
      <w:r>
        <w:t xml:space="preserve">SmartArt: Two-level </w:t>
      </w:r>
      <w:r w:rsidR="00A763FF">
        <w:t>Table</w:t>
      </w:r>
    </w:p>
    <w:p w14:paraId="118DA6EA" w14:textId="601E6312" w:rsidR="000918AB" w:rsidRPr="00655253" w:rsidRDefault="000918AB" w:rsidP="00655253">
      <w:pPr>
        <w:pStyle w:val="Heading3"/>
      </w:pPr>
      <w:r w:rsidRPr="00655253">
        <w:t xml:space="preserve">Box 01: </w:t>
      </w:r>
      <w:r w:rsidR="00655253" w:rsidRPr="00655253">
        <w:t>Housing First</w:t>
      </w:r>
    </w:p>
    <w:p w14:paraId="0686C35B" w14:textId="0EFFD3E7" w:rsidR="00655253" w:rsidRDefault="00655253" w:rsidP="00655253">
      <w:pPr>
        <w:pStyle w:val="Heading3"/>
      </w:pPr>
      <w:bookmarkStart w:id="22" w:name="_Hlk170287689"/>
      <w:r>
        <w:t xml:space="preserve">Box 02: </w:t>
      </w:r>
      <w:r w:rsidR="00B0232E">
        <w:t>TEA Model</w:t>
      </w:r>
    </w:p>
    <w:bookmarkEnd w:id="22"/>
    <w:p w14:paraId="4C204CAA" w14:textId="515157C2" w:rsidR="00B0232E" w:rsidRDefault="00B0232E" w:rsidP="00B0232E">
      <w:pPr>
        <w:keepNext/>
        <w:keepLines/>
        <w:spacing w:before="40"/>
        <w:outlineLvl w:val="2"/>
        <w:rPr>
          <w:rFonts w:asciiTheme="majorHAnsi" w:eastAsiaTheme="majorEastAsia" w:hAnsiTheme="majorHAnsi" w:cstheme="majorBidi"/>
          <w:color w:val="1F3763" w:themeColor="accent1" w:themeShade="7F"/>
          <w:sz w:val="24"/>
          <w:szCs w:val="24"/>
        </w:rPr>
      </w:pPr>
      <w:r w:rsidRPr="00B0232E">
        <w:rPr>
          <w:rFonts w:asciiTheme="majorHAnsi" w:eastAsiaTheme="majorEastAsia" w:hAnsiTheme="majorHAnsi" w:cstheme="majorBidi"/>
          <w:color w:val="1F3763" w:themeColor="accent1" w:themeShade="7F"/>
          <w:sz w:val="24"/>
          <w:szCs w:val="24"/>
        </w:rPr>
        <w:t>Box 0</w:t>
      </w:r>
      <w:r>
        <w:rPr>
          <w:rFonts w:asciiTheme="majorHAnsi" w:eastAsiaTheme="majorEastAsia" w:hAnsiTheme="majorHAnsi" w:cstheme="majorBidi"/>
          <w:color w:val="1F3763" w:themeColor="accent1" w:themeShade="7F"/>
          <w:sz w:val="24"/>
          <w:szCs w:val="24"/>
        </w:rPr>
        <w:t>3</w:t>
      </w:r>
      <w:r w:rsidRPr="00B0232E">
        <w:rPr>
          <w:rFonts w:asciiTheme="majorHAnsi" w:eastAsiaTheme="majorEastAsia" w:hAnsiTheme="majorHAnsi" w:cstheme="majorBidi"/>
          <w:color w:val="1F3763" w:themeColor="accent1" w:themeShade="7F"/>
          <w:sz w:val="24"/>
          <w:szCs w:val="24"/>
        </w:rPr>
        <w:t xml:space="preserve">: </w:t>
      </w:r>
      <w:r w:rsidR="00180077">
        <w:rPr>
          <w:rFonts w:asciiTheme="majorHAnsi" w:eastAsiaTheme="majorEastAsia" w:hAnsiTheme="majorHAnsi" w:cstheme="majorBidi"/>
          <w:color w:val="1F3763" w:themeColor="accent1" w:themeShade="7F"/>
          <w:sz w:val="24"/>
          <w:szCs w:val="24"/>
        </w:rPr>
        <w:t>Housing Stability Support Program</w:t>
      </w:r>
      <w:r w:rsidRPr="00B0232E">
        <w:rPr>
          <w:rFonts w:asciiTheme="majorHAnsi" w:eastAsiaTheme="majorEastAsia" w:hAnsiTheme="majorHAnsi" w:cstheme="majorBidi"/>
          <w:color w:val="1F3763" w:themeColor="accent1" w:themeShade="7F"/>
          <w:sz w:val="24"/>
          <w:szCs w:val="24"/>
        </w:rPr>
        <w:t xml:space="preserve"> </w:t>
      </w:r>
    </w:p>
    <w:p w14:paraId="68AAC0FD" w14:textId="27CE5E82" w:rsidR="00195FBD" w:rsidRPr="002C5DD6" w:rsidRDefault="00B0232E" w:rsidP="002C5DD6">
      <w:pPr>
        <w:keepNext/>
        <w:keepLines/>
        <w:spacing w:before="40"/>
        <w:outlineLvl w:val="2"/>
        <w:rPr>
          <w:rFonts w:asciiTheme="majorHAnsi" w:eastAsiaTheme="majorEastAsia" w:hAnsiTheme="majorHAnsi" w:cstheme="majorBidi"/>
          <w:color w:val="1F3763" w:themeColor="accent1" w:themeShade="7F"/>
          <w:sz w:val="24"/>
          <w:szCs w:val="24"/>
        </w:rPr>
      </w:pPr>
      <w:r w:rsidRPr="00B0232E">
        <w:rPr>
          <w:rFonts w:asciiTheme="majorHAnsi" w:eastAsiaTheme="majorEastAsia" w:hAnsiTheme="majorHAnsi" w:cstheme="majorBidi"/>
          <w:color w:val="1F3763" w:themeColor="accent1" w:themeShade="7F"/>
          <w:sz w:val="24"/>
          <w:szCs w:val="24"/>
        </w:rPr>
        <w:t xml:space="preserve">Box </w:t>
      </w:r>
      <w:r w:rsidR="00180077" w:rsidRPr="00B0232E">
        <w:rPr>
          <w:rFonts w:asciiTheme="majorHAnsi" w:eastAsiaTheme="majorEastAsia" w:hAnsiTheme="majorHAnsi" w:cstheme="majorBidi"/>
          <w:color w:val="1F3763" w:themeColor="accent1" w:themeShade="7F"/>
          <w:sz w:val="24"/>
          <w:szCs w:val="24"/>
        </w:rPr>
        <w:t>0</w:t>
      </w:r>
      <w:r w:rsidR="00180077">
        <w:rPr>
          <w:rFonts w:asciiTheme="majorHAnsi" w:eastAsiaTheme="majorEastAsia" w:hAnsiTheme="majorHAnsi" w:cstheme="majorBidi"/>
          <w:color w:val="1F3763" w:themeColor="accent1" w:themeShade="7F"/>
          <w:sz w:val="24"/>
          <w:szCs w:val="24"/>
        </w:rPr>
        <w:t>4</w:t>
      </w:r>
      <w:r w:rsidR="00180077" w:rsidRPr="00B0232E">
        <w:rPr>
          <w:rFonts w:asciiTheme="majorHAnsi" w:eastAsiaTheme="majorEastAsia" w:hAnsiTheme="majorHAnsi" w:cstheme="majorBidi"/>
          <w:color w:val="1F3763" w:themeColor="accent1" w:themeShade="7F"/>
          <w:sz w:val="24"/>
          <w:szCs w:val="24"/>
        </w:rPr>
        <w:t xml:space="preserve">: </w:t>
      </w:r>
      <w:r w:rsidR="002C5DD6">
        <w:rPr>
          <w:rFonts w:asciiTheme="majorHAnsi" w:eastAsiaTheme="majorEastAsia" w:hAnsiTheme="majorHAnsi" w:cstheme="majorBidi"/>
          <w:color w:val="1F3763" w:themeColor="accent1" w:themeShade="7F"/>
          <w:sz w:val="24"/>
          <w:szCs w:val="24"/>
        </w:rPr>
        <w:t>Recovery Housing</w:t>
      </w:r>
    </w:p>
    <w:bookmarkEnd w:id="20"/>
    <w:p w14:paraId="1072F4AD" w14:textId="77777777" w:rsidR="00195FBD" w:rsidRDefault="00195FBD" w:rsidP="00A14ADC">
      <w:pPr>
        <w:rPr>
          <w:rFonts w:ascii="Calibri" w:eastAsiaTheme="minorEastAsia" w:hAnsi="Calibri" w:cs="Calibri"/>
          <w:kern w:val="24"/>
        </w:rPr>
      </w:pPr>
    </w:p>
    <w:p w14:paraId="2E707BDD" w14:textId="01EEA2AB" w:rsidR="00DB13BE" w:rsidRDefault="007271D1" w:rsidP="00DB13BE">
      <w:pPr>
        <w:pStyle w:val="1"/>
      </w:pPr>
      <w:r>
        <w:t>BSAS Housing &amp; Homeless Services Continuum</w:t>
      </w:r>
    </w:p>
    <w:p w14:paraId="078F1EB7" w14:textId="30B8A3BC" w:rsidR="00347819" w:rsidRDefault="00347819" w:rsidP="00347819">
      <w:pPr>
        <w:pStyle w:val="Default"/>
        <w:rPr>
          <w:rFonts w:asciiTheme="minorHAnsi" w:hAnsiTheme="minorHAnsi" w:cstheme="minorHAnsi"/>
          <w:color w:val="auto"/>
          <w:kern w:val="2"/>
          <w:sz w:val="22"/>
          <w:szCs w:val="22"/>
        </w:rPr>
      </w:pPr>
      <w:r>
        <w:rPr>
          <w:rFonts w:asciiTheme="minorHAnsi" w:hAnsiTheme="minorHAnsi" w:cstheme="minorHAnsi"/>
          <w:color w:val="auto"/>
          <w:kern w:val="2"/>
          <w:sz w:val="22"/>
          <w:szCs w:val="22"/>
        </w:rPr>
        <w:t xml:space="preserve">Screenshot </w:t>
      </w:r>
      <w:r>
        <w:rPr>
          <w:rFonts w:asciiTheme="minorHAnsi" w:hAnsiTheme="minorHAnsi" w:cstheme="minorHAnsi"/>
          <w:color w:val="auto"/>
          <w:kern w:val="2"/>
          <w:sz w:val="22"/>
          <w:szCs w:val="22"/>
        </w:rPr>
        <w:t>of BSAS’s Housing and Homel</w:t>
      </w:r>
      <w:r w:rsidR="00FB0A4E">
        <w:rPr>
          <w:rFonts w:asciiTheme="minorHAnsi" w:hAnsiTheme="minorHAnsi" w:cstheme="minorHAnsi"/>
          <w:color w:val="auto"/>
          <w:kern w:val="2"/>
          <w:sz w:val="22"/>
          <w:szCs w:val="22"/>
        </w:rPr>
        <w:t>e</w:t>
      </w:r>
      <w:r>
        <w:rPr>
          <w:rFonts w:asciiTheme="minorHAnsi" w:hAnsiTheme="minorHAnsi" w:cstheme="minorHAnsi"/>
          <w:color w:val="auto"/>
          <w:kern w:val="2"/>
          <w:sz w:val="22"/>
          <w:szCs w:val="22"/>
        </w:rPr>
        <w:t>ss Services Contin</w:t>
      </w:r>
      <w:r w:rsidR="00FB0A4E">
        <w:rPr>
          <w:rFonts w:asciiTheme="minorHAnsi" w:hAnsiTheme="minorHAnsi" w:cstheme="minorHAnsi"/>
          <w:color w:val="auto"/>
          <w:kern w:val="2"/>
          <w:sz w:val="22"/>
          <w:szCs w:val="22"/>
        </w:rPr>
        <w:t xml:space="preserve">uum </w:t>
      </w:r>
    </w:p>
    <w:p w14:paraId="73CE7DA6" w14:textId="387C9A93" w:rsidR="00FB0A4E" w:rsidRDefault="00FB0A4E" w:rsidP="00FB0A4E">
      <w:r>
        <w:t xml:space="preserve">The image below </w:t>
      </w:r>
      <w:r w:rsidR="000E15E8">
        <w:t xml:space="preserve">illustrates the housing and homeless service programs </w:t>
      </w:r>
      <w:r w:rsidR="00124A5C">
        <w:t>that BSAS fund</w:t>
      </w:r>
      <w:r w:rsidR="00CE07FA">
        <w:t xml:space="preserve">s across the </w:t>
      </w:r>
      <w:r w:rsidR="008709C9">
        <w:t xml:space="preserve">substance use disorder (SUD) </w:t>
      </w:r>
      <w:r w:rsidR="008709C9">
        <w:t xml:space="preserve">continuum of care </w:t>
      </w:r>
    </w:p>
    <w:p w14:paraId="602B4497" w14:textId="1C1E8EE0" w:rsidR="00124A5C" w:rsidRDefault="00340395" w:rsidP="00FB0A4E">
      <w:r>
        <w:rPr>
          <w:noProof/>
        </w:rPr>
        <w:drawing>
          <wp:inline distT="0" distB="0" distL="0" distR="0" wp14:anchorId="5B5BDC0C" wp14:editId="6938B496">
            <wp:extent cx="3851837" cy="1828800"/>
            <wp:effectExtent l="0" t="0" r="0" b="0"/>
            <wp:docPr id="1210406418" name="Picture 1" descr="Screenshot of BSAS Housing &amp; Homeless Services Continuu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0406418" name="Picture 1" descr="Screenshot of BSAS Housing &amp; Homeless Services Continuum "/>
                    <pic:cNvPicPr/>
                  </pic:nvPicPr>
                  <pic:blipFill>
                    <a:blip r:embed="rId31"/>
                    <a:stretch>
                      <a:fillRect/>
                    </a:stretch>
                  </pic:blipFill>
                  <pic:spPr>
                    <a:xfrm>
                      <a:off x="0" y="0"/>
                      <a:ext cx="3851837" cy="1828800"/>
                    </a:xfrm>
                    <a:prstGeom prst="rect">
                      <a:avLst/>
                    </a:prstGeom>
                  </pic:spPr>
                </pic:pic>
              </a:graphicData>
            </a:graphic>
          </wp:inline>
        </w:drawing>
      </w:r>
    </w:p>
    <w:p w14:paraId="3B241C4E" w14:textId="77777777" w:rsidR="00FB0A4E" w:rsidRDefault="00FB0A4E" w:rsidP="00347819">
      <w:pPr>
        <w:pStyle w:val="Default"/>
      </w:pPr>
    </w:p>
    <w:p w14:paraId="1CEA875F" w14:textId="7F0DC9E7" w:rsidR="00347819" w:rsidRDefault="001A4A03" w:rsidP="00DB13BE">
      <w:pPr>
        <w:pStyle w:val="1"/>
      </w:pPr>
      <w:r>
        <w:t>HHSU Programs Supported by ORRF</w:t>
      </w:r>
    </w:p>
    <w:p w14:paraId="377DC712" w14:textId="6CECAF69" w:rsidR="00B469AE" w:rsidRDefault="00137D6C" w:rsidP="00E84D98">
      <w:pPr>
        <w:pStyle w:val="Default"/>
        <w:rPr>
          <w:rFonts w:asciiTheme="minorHAnsi" w:hAnsiTheme="minorHAnsi" w:cstheme="minorHAnsi"/>
          <w:color w:val="auto"/>
          <w:kern w:val="2"/>
          <w:sz w:val="22"/>
          <w:szCs w:val="22"/>
        </w:rPr>
      </w:pPr>
      <w:bookmarkStart w:id="23" w:name="_Hlk170289344"/>
      <w:r>
        <w:rPr>
          <w:rFonts w:asciiTheme="minorHAnsi" w:hAnsiTheme="minorHAnsi" w:cstheme="minorHAnsi"/>
          <w:color w:val="auto"/>
          <w:kern w:val="2"/>
          <w:sz w:val="22"/>
          <w:szCs w:val="22"/>
        </w:rPr>
        <w:t xml:space="preserve">Screenshot </w:t>
      </w:r>
      <w:r w:rsidR="007A4416">
        <w:rPr>
          <w:rFonts w:asciiTheme="minorHAnsi" w:hAnsiTheme="minorHAnsi" w:cstheme="minorHAnsi"/>
          <w:color w:val="auto"/>
          <w:kern w:val="2"/>
          <w:sz w:val="22"/>
          <w:szCs w:val="22"/>
        </w:rPr>
        <w:t xml:space="preserve">of HHSU’s </w:t>
      </w:r>
      <w:r w:rsidR="00FA5ED5">
        <w:rPr>
          <w:rFonts w:asciiTheme="minorHAnsi" w:hAnsiTheme="minorHAnsi" w:cstheme="minorHAnsi"/>
          <w:color w:val="auto"/>
          <w:kern w:val="2"/>
          <w:sz w:val="22"/>
          <w:szCs w:val="22"/>
        </w:rPr>
        <w:t xml:space="preserve">catchment areas </w:t>
      </w:r>
      <w:r w:rsidR="007A4416">
        <w:rPr>
          <w:rFonts w:asciiTheme="minorHAnsi" w:hAnsiTheme="minorHAnsi" w:cstheme="minorHAnsi"/>
          <w:color w:val="auto"/>
          <w:kern w:val="2"/>
          <w:sz w:val="22"/>
          <w:szCs w:val="22"/>
        </w:rPr>
        <w:t xml:space="preserve">and the </w:t>
      </w:r>
      <w:r w:rsidR="006C2F48">
        <w:rPr>
          <w:rFonts w:asciiTheme="minorHAnsi" w:hAnsiTheme="minorHAnsi" w:cstheme="minorHAnsi"/>
          <w:color w:val="auto"/>
          <w:kern w:val="2"/>
          <w:sz w:val="22"/>
          <w:szCs w:val="22"/>
        </w:rPr>
        <w:t xml:space="preserve">locations </w:t>
      </w:r>
      <w:r w:rsidR="007A4416">
        <w:rPr>
          <w:rFonts w:asciiTheme="minorHAnsi" w:hAnsiTheme="minorHAnsi" w:cstheme="minorHAnsi"/>
          <w:color w:val="auto"/>
          <w:kern w:val="2"/>
          <w:sz w:val="22"/>
          <w:szCs w:val="22"/>
        </w:rPr>
        <w:t>of programs that are supported by ORRF</w:t>
      </w:r>
    </w:p>
    <w:bookmarkEnd w:id="23"/>
    <w:p w14:paraId="41F53E91" w14:textId="1A3586D8" w:rsidR="00A67A54" w:rsidRDefault="00B469AE" w:rsidP="00A67A54">
      <w:pPr>
        <w:pStyle w:val="Default"/>
        <w:rPr>
          <w:rFonts w:asciiTheme="minorHAnsi" w:hAnsiTheme="minorHAnsi" w:cstheme="minorHAnsi"/>
          <w:color w:val="auto"/>
          <w:kern w:val="2"/>
          <w:sz w:val="22"/>
          <w:szCs w:val="22"/>
        </w:rPr>
      </w:pPr>
      <w:r>
        <w:rPr>
          <w:rFonts w:asciiTheme="minorHAnsi" w:hAnsiTheme="minorHAnsi" w:cstheme="minorHAnsi"/>
          <w:color w:val="auto"/>
          <w:kern w:val="2"/>
          <w:sz w:val="22"/>
          <w:szCs w:val="22"/>
        </w:rPr>
        <w:t xml:space="preserve">The image below is a screenshot </w:t>
      </w:r>
      <w:r w:rsidR="003F117D">
        <w:rPr>
          <w:rFonts w:asciiTheme="minorHAnsi" w:hAnsiTheme="minorHAnsi" w:cstheme="minorHAnsi"/>
          <w:color w:val="auto"/>
          <w:kern w:val="2"/>
          <w:sz w:val="22"/>
          <w:szCs w:val="22"/>
        </w:rPr>
        <w:t xml:space="preserve">that </w:t>
      </w:r>
      <w:r w:rsidR="00D97615">
        <w:rPr>
          <w:rFonts w:asciiTheme="minorHAnsi" w:hAnsiTheme="minorHAnsi" w:cstheme="minorHAnsi"/>
          <w:color w:val="auto"/>
          <w:kern w:val="2"/>
          <w:sz w:val="22"/>
          <w:szCs w:val="22"/>
        </w:rPr>
        <w:t xml:space="preserve">illustrates </w:t>
      </w:r>
      <w:r w:rsidR="007A07B1">
        <w:rPr>
          <w:rFonts w:asciiTheme="minorHAnsi" w:hAnsiTheme="minorHAnsi" w:cstheme="minorHAnsi"/>
          <w:color w:val="auto"/>
          <w:kern w:val="2"/>
          <w:sz w:val="22"/>
          <w:szCs w:val="22"/>
        </w:rPr>
        <w:t xml:space="preserve">the </w:t>
      </w:r>
      <w:r w:rsidR="003F117D">
        <w:rPr>
          <w:rFonts w:asciiTheme="minorHAnsi" w:hAnsiTheme="minorHAnsi" w:cstheme="minorHAnsi"/>
          <w:color w:val="auto"/>
          <w:kern w:val="2"/>
          <w:sz w:val="22"/>
          <w:szCs w:val="22"/>
        </w:rPr>
        <w:t>catchment</w:t>
      </w:r>
      <w:r w:rsidR="007A07B1">
        <w:rPr>
          <w:rFonts w:asciiTheme="minorHAnsi" w:hAnsiTheme="minorHAnsi" w:cstheme="minorHAnsi"/>
          <w:color w:val="auto"/>
          <w:kern w:val="2"/>
          <w:sz w:val="22"/>
          <w:szCs w:val="22"/>
        </w:rPr>
        <w:t xml:space="preserve"> </w:t>
      </w:r>
      <w:r w:rsidR="003F117D">
        <w:rPr>
          <w:rFonts w:asciiTheme="minorHAnsi" w:hAnsiTheme="minorHAnsi" w:cstheme="minorHAnsi"/>
          <w:color w:val="auto"/>
          <w:kern w:val="2"/>
          <w:sz w:val="22"/>
          <w:szCs w:val="22"/>
        </w:rPr>
        <w:t xml:space="preserve">areas </w:t>
      </w:r>
      <w:r w:rsidR="007A07B1">
        <w:rPr>
          <w:rFonts w:asciiTheme="minorHAnsi" w:hAnsiTheme="minorHAnsi" w:cstheme="minorHAnsi"/>
          <w:color w:val="auto"/>
          <w:kern w:val="2"/>
          <w:sz w:val="22"/>
          <w:szCs w:val="22"/>
        </w:rPr>
        <w:t xml:space="preserve">of </w:t>
      </w:r>
      <w:r w:rsidR="007D2D60">
        <w:rPr>
          <w:rFonts w:asciiTheme="minorHAnsi" w:hAnsiTheme="minorHAnsi" w:cstheme="minorHAnsi"/>
          <w:color w:val="auto"/>
          <w:kern w:val="2"/>
          <w:sz w:val="22"/>
          <w:szCs w:val="22"/>
        </w:rPr>
        <w:t>ORRF-</w:t>
      </w:r>
      <w:r w:rsidR="002C6871">
        <w:rPr>
          <w:rFonts w:asciiTheme="minorHAnsi" w:hAnsiTheme="minorHAnsi" w:cstheme="minorHAnsi"/>
          <w:color w:val="auto"/>
          <w:kern w:val="2"/>
          <w:sz w:val="22"/>
          <w:szCs w:val="22"/>
        </w:rPr>
        <w:t xml:space="preserve">supported programs </w:t>
      </w:r>
      <w:r w:rsidR="00A67A54">
        <w:rPr>
          <w:rFonts w:asciiTheme="minorHAnsi" w:hAnsiTheme="minorHAnsi" w:cstheme="minorHAnsi"/>
          <w:color w:val="auto"/>
          <w:kern w:val="2"/>
          <w:sz w:val="22"/>
          <w:szCs w:val="22"/>
        </w:rPr>
        <w:t xml:space="preserve">and where they are located throughout MA </w:t>
      </w:r>
    </w:p>
    <w:p w14:paraId="747193E0" w14:textId="77777777" w:rsidR="00171880" w:rsidRDefault="00171880" w:rsidP="00DB13BE"/>
    <w:p w14:paraId="5567389E" w14:textId="24C41439" w:rsidR="00171880" w:rsidRDefault="00504AD1" w:rsidP="00DB13BE">
      <w:r w:rsidRPr="00504AD1">
        <w:lastRenderedPageBreak/>
        <w:drawing>
          <wp:inline distT="0" distB="0" distL="0" distR="0" wp14:anchorId="1148875B" wp14:editId="365F8AB8">
            <wp:extent cx="4652385" cy="2651760"/>
            <wp:effectExtent l="0" t="0" r="0" b="0"/>
            <wp:docPr id="1098710407" name="Picture 1" descr="Screenshot of HHSU’s catchment areas and the locations of programs that are supported by OR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710407" name="Picture 1" descr="Screenshot of HHSU’s catchment areas and the locations of programs that are supported by ORRF"/>
                    <pic:cNvPicPr/>
                  </pic:nvPicPr>
                  <pic:blipFill>
                    <a:blip r:embed="rId32"/>
                    <a:stretch>
                      <a:fillRect/>
                    </a:stretch>
                  </pic:blipFill>
                  <pic:spPr>
                    <a:xfrm>
                      <a:off x="0" y="0"/>
                      <a:ext cx="4652385" cy="2651760"/>
                    </a:xfrm>
                    <a:prstGeom prst="rect">
                      <a:avLst/>
                    </a:prstGeom>
                  </pic:spPr>
                </pic:pic>
              </a:graphicData>
            </a:graphic>
          </wp:inline>
        </w:drawing>
      </w:r>
    </w:p>
    <w:p w14:paraId="66E19549" w14:textId="77777777" w:rsidR="00171880" w:rsidRDefault="00171880" w:rsidP="00DB13BE"/>
    <w:p w14:paraId="66349689" w14:textId="700108A1" w:rsidR="00433ED2" w:rsidRDefault="001C1511" w:rsidP="007F509B">
      <w:pPr>
        <w:pStyle w:val="1"/>
      </w:pPr>
      <w:r>
        <w:t>HHSU Programs Supported by ORRF</w:t>
      </w:r>
    </w:p>
    <w:p w14:paraId="4CD6D624" w14:textId="6731584B" w:rsidR="00372DC0" w:rsidRDefault="00655CA3" w:rsidP="00163825">
      <w:pPr>
        <w:pStyle w:val="3"/>
      </w:pPr>
      <w:r>
        <w:t xml:space="preserve">The </w:t>
      </w:r>
      <w:r w:rsidR="00372DC0">
        <w:t xml:space="preserve">table </w:t>
      </w:r>
      <w:r>
        <w:t>below</w:t>
      </w:r>
      <w:r w:rsidR="00372DC0">
        <w:t xml:space="preserve"> contains information </w:t>
      </w:r>
      <w:r w:rsidR="00716CEA">
        <w:t xml:space="preserve">about </w:t>
      </w:r>
      <w:r w:rsidR="00B46E40">
        <w:t xml:space="preserve">the </w:t>
      </w:r>
      <w:r w:rsidR="00716CEA">
        <w:t>Housing and Homeless Services Unit</w:t>
      </w:r>
      <w:r w:rsidR="00B46E40">
        <w:t xml:space="preserve">’s </w:t>
      </w:r>
      <w:r>
        <w:t>Lo</w:t>
      </w:r>
      <w:r w:rsidR="00B46E40">
        <w:t>w</w:t>
      </w:r>
      <w:r>
        <w:t>-T</w:t>
      </w:r>
      <w:r w:rsidR="00B46E40">
        <w:t>hreshold</w:t>
      </w:r>
      <w:r>
        <w:t xml:space="preserve"> H</w:t>
      </w:r>
      <w:r w:rsidR="00B46E40">
        <w:t xml:space="preserve">ousing programs that are supported by ORRF, including </w:t>
      </w:r>
      <w:r>
        <w:t xml:space="preserve">contracted </w:t>
      </w:r>
      <w:r w:rsidR="003E4AEF">
        <w:t>vendors,</w:t>
      </w:r>
      <w:r>
        <w:t xml:space="preserve"> </w:t>
      </w:r>
      <w:r w:rsidR="003E4AEF">
        <w:t>catchment</w:t>
      </w:r>
      <w:r>
        <w:t>s</w:t>
      </w:r>
      <w:r w:rsidR="003E4AEF">
        <w:t xml:space="preserve"> area</w:t>
      </w:r>
      <w:r>
        <w:t>s and program locations</w:t>
      </w:r>
      <w:r w:rsidR="003E4AEF">
        <w:t xml:space="preserve">, </w:t>
      </w:r>
      <w:r>
        <w:t xml:space="preserve">housing </w:t>
      </w:r>
      <w:r w:rsidR="003B0FC5">
        <w:t xml:space="preserve">model, </w:t>
      </w:r>
      <w:r w:rsidR="003F278D">
        <w:t xml:space="preserve">number of BSAS contracts, number of individuals </w:t>
      </w:r>
      <w:r w:rsidR="00163825">
        <w:t xml:space="preserve">who have been </w:t>
      </w:r>
      <w:r w:rsidR="003F278D">
        <w:t xml:space="preserve">housed, and number of individual </w:t>
      </w:r>
      <w:r w:rsidR="00163825">
        <w:t xml:space="preserve">that have </w:t>
      </w:r>
      <w:r w:rsidR="003F278D">
        <w:t xml:space="preserve">served since </w:t>
      </w:r>
      <w:r w:rsidR="00C57584">
        <w:t xml:space="preserve">the start date of the contract. </w:t>
      </w:r>
    </w:p>
    <w:p w14:paraId="657DFC82" w14:textId="77777777" w:rsidR="007F509B" w:rsidRDefault="007F509B" w:rsidP="008D5FC6">
      <w:pPr>
        <w:pStyle w:val="3"/>
      </w:pPr>
    </w:p>
    <w:tbl>
      <w:tblPr>
        <w:tblW w:w="5000" w:type="pct"/>
        <w:tblCellMar>
          <w:left w:w="0" w:type="dxa"/>
          <w:right w:w="0" w:type="dxa"/>
        </w:tblCellMar>
        <w:tblLook w:val="0400" w:firstRow="0" w:lastRow="0" w:firstColumn="0" w:lastColumn="0" w:noHBand="0" w:noVBand="1"/>
      </w:tblPr>
      <w:tblGrid>
        <w:gridCol w:w="3072"/>
        <w:gridCol w:w="1837"/>
        <w:gridCol w:w="925"/>
        <w:gridCol w:w="1136"/>
        <w:gridCol w:w="978"/>
        <w:gridCol w:w="1392"/>
      </w:tblGrid>
      <w:tr w:rsidR="00382677" w:rsidRPr="00AB21BA" w14:paraId="51C2EB98" w14:textId="77777777" w:rsidTr="00382677">
        <w:trPr>
          <w:trHeight w:val="655"/>
        </w:trPr>
        <w:tc>
          <w:tcPr>
            <w:tcW w:w="1699" w:type="pct"/>
            <w:tcBorders>
              <w:top w:val="single" w:sz="8" w:space="0" w:color="000000"/>
              <w:left w:val="single" w:sz="8" w:space="0" w:color="000000"/>
              <w:bottom w:val="single" w:sz="8" w:space="0" w:color="000000"/>
              <w:right w:val="single" w:sz="8" w:space="0" w:color="000000"/>
            </w:tcBorders>
            <w:shd w:val="clear" w:color="auto" w:fill="E7E7E7"/>
            <w:tcMar>
              <w:top w:w="15" w:type="dxa"/>
              <w:left w:w="15" w:type="dxa"/>
              <w:bottom w:w="0" w:type="dxa"/>
              <w:right w:w="15" w:type="dxa"/>
            </w:tcMar>
            <w:vAlign w:val="bottom"/>
            <w:hideMark/>
          </w:tcPr>
          <w:p w14:paraId="498290D3" w14:textId="77777777" w:rsidR="00AB21BA" w:rsidRPr="00AB21BA" w:rsidRDefault="00AB21BA" w:rsidP="00AB21BA">
            <w:pPr>
              <w:jc w:val="center"/>
              <w:textAlignment w:val="bottom"/>
              <w:rPr>
                <w:rFonts w:asciiTheme="majorHAnsi" w:eastAsia="Times New Roman" w:hAnsiTheme="majorHAnsi" w:cstheme="majorHAnsi"/>
                <w:kern w:val="0"/>
                <w:sz w:val="20"/>
                <w:szCs w:val="20"/>
                <w14:ligatures w14:val="none"/>
              </w:rPr>
            </w:pPr>
            <w:r w:rsidRPr="00AB21BA">
              <w:rPr>
                <w:rFonts w:asciiTheme="majorHAnsi" w:eastAsia="Times New Roman" w:hAnsiTheme="majorHAnsi" w:cstheme="majorHAnsi"/>
                <w:b/>
                <w:bCs/>
                <w:color w:val="000000"/>
                <w:kern w:val="24"/>
                <w:sz w:val="20"/>
                <w:szCs w:val="20"/>
                <w14:ligatures w14:val="none"/>
              </w:rPr>
              <w:t>LOW-THRESHOLD HOUSING &amp; SERVICES</w:t>
            </w:r>
          </w:p>
          <w:p w14:paraId="30FABAB5" w14:textId="77777777" w:rsidR="00AB21BA" w:rsidRPr="00AB21BA" w:rsidRDefault="00AB21BA" w:rsidP="00AB21BA">
            <w:pPr>
              <w:jc w:val="center"/>
              <w:textAlignment w:val="bottom"/>
              <w:rPr>
                <w:rFonts w:asciiTheme="majorHAnsi" w:eastAsia="Times New Roman" w:hAnsiTheme="majorHAnsi" w:cstheme="majorHAnsi"/>
                <w:kern w:val="0"/>
                <w:sz w:val="20"/>
                <w:szCs w:val="20"/>
                <w14:ligatures w14:val="none"/>
              </w:rPr>
            </w:pPr>
            <w:r w:rsidRPr="00AB21BA">
              <w:rPr>
                <w:rFonts w:asciiTheme="majorHAnsi" w:eastAsia="Times New Roman" w:hAnsiTheme="majorHAnsi" w:cstheme="majorHAnsi"/>
                <w:b/>
                <w:bCs/>
                <w:color w:val="000000"/>
                <w:kern w:val="24"/>
                <w:sz w:val="20"/>
                <w:szCs w:val="20"/>
                <w14:ligatures w14:val="none"/>
              </w:rPr>
              <w:t>VENDOR LIST</w:t>
            </w:r>
          </w:p>
        </w:tc>
        <w:tc>
          <w:tcPr>
            <w:tcW w:w="1038" w:type="pct"/>
            <w:tcBorders>
              <w:top w:val="single" w:sz="8" w:space="0" w:color="000000"/>
              <w:left w:val="single" w:sz="8" w:space="0" w:color="000000"/>
              <w:bottom w:val="single" w:sz="8" w:space="0" w:color="000000"/>
              <w:right w:val="single" w:sz="8" w:space="0" w:color="000000"/>
            </w:tcBorders>
            <w:shd w:val="clear" w:color="auto" w:fill="E7E7E7"/>
            <w:tcMar>
              <w:top w:w="15" w:type="dxa"/>
              <w:left w:w="15" w:type="dxa"/>
              <w:bottom w:w="0" w:type="dxa"/>
              <w:right w:w="15" w:type="dxa"/>
            </w:tcMar>
            <w:vAlign w:val="bottom"/>
            <w:hideMark/>
          </w:tcPr>
          <w:p w14:paraId="1DD9733E" w14:textId="77777777" w:rsidR="00AB21BA" w:rsidRPr="00AB21BA" w:rsidRDefault="00AB21BA" w:rsidP="00AB21BA">
            <w:pPr>
              <w:jc w:val="center"/>
              <w:textAlignment w:val="bottom"/>
              <w:rPr>
                <w:rFonts w:asciiTheme="majorHAnsi" w:eastAsia="Times New Roman" w:hAnsiTheme="majorHAnsi" w:cstheme="majorHAnsi"/>
                <w:kern w:val="0"/>
                <w:sz w:val="20"/>
                <w:szCs w:val="20"/>
                <w14:ligatures w14:val="none"/>
              </w:rPr>
            </w:pPr>
            <w:r w:rsidRPr="00AB21BA">
              <w:rPr>
                <w:rFonts w:asciiTheme="majorHAnsi" w:eastAsia="Times New Roman" w:hAnsiTheme="majorHAnsi" w:cstheme="majorHAnsi"/>
                <w:b/>
                <w:bCs/>
                <w:color w:val="000000"/>
                <w:kern w:val="24"/>
                <w:sz w:val="20"/>
                <w:szCs w:val="20"/>
                <w14:ligatures w14:val="none"/>
              </w:rPr>
              <w:t>CITY/REGION LEASED UNITS CATCHMENT AREA</w:t>
            </w:r>
          </w:p>
        </w:tc>
        <w:tc>
          <w:tcPr>
            <w:tcW w:w="453" w:type="pct"/>
            <w:tcBorders>
              <w:top w:val="single" w:sz="8" w:space="0" w:color="000000"/>
              <w:left w:val="single" w:sz="8" w:space="0" w:color="000000"/>
              <w:bottom w:val="single" w:sz="8" w:space="0" w:color="000000"/>
              <w:right w:val="single" w:sz="8" w:space="0" w:color="000000"/>
            </w:tcBorders>
            <w:shd w:val="clear" w:color="auto" w:fill="E7E7E7"/>
            <w:tcMar>
              <w:top w:w="15" w:type="dxa"/>
              <w:left w:w="15" w:type="dxa"/>
              <w:bottom w:w="0" w:type="dxa"/>
              <w:right w:w="15" w:type="dxa"/>
            </w:tcMar>
            <w:vAlign w:val="center"/>
            <w:hideMark/>
          </w:tcPr>
          <w:p w14:paraId="3A26E1EC" w14:textId="77777777" w:rsidR="00AB21BA" w:rsidRPr="00AB21BA" w:rsidRDefault="00AB21BA" w:rsidP="00AB21BA">
            <w:pPr>
              <w:jc w:val="center"/>
              <w:textAlignment w:val="bottom"/>
              <w:rPr>
                <w:rFonts w:asciiTheme="majorHAnsi" w:eastAsia="Times New Roman" w:hAnsiTheme="majorHAnsi" w:cstheme="majorHAnsi"/>
                <w:kern w:val="0"/>
                <w:sz w:val="20"/>
                <w:szCs w:val="20"/>
                <w14:ligatures w14:val="none"/>
              </w:rPr>
            </w:pPr>
            <w:r w:rsidRPr="00AB21BA">
              <w:rPr>
                <w:rFonts w:asciiTheme="majorHAnsi" w:eastAsia="Times New Roman" w:hAnsiTheme="majorHAnsi" w:cstheme="majorHAnsi"/>
                <w:b/>
                <w:bCs/>
                <w:color w:val="000000"/>
                <w:kern w:val="24"/>
                <w:sz w:val="20"/>
                <w:szCs w:val="20"/>
                <w14:ligatures w14:val="none"/>
              </w:rPr>
              <w:t>MODEL</w:t>
            </w:r>
          </w:p>
        </w:tc>
        <w:tc>
          <w:tcPr>
            <w:tcW w:w="510" w:type="pct"/>
            <w:tcBorders>
              <w:top w:val="single" w:sz="8" w:space="0" w:color="000000"/>
              <w:left w:val="single" w:sz="8" w:space="0" w:color="000000"/>
              <w:bottom w:val="single" w:sz="8" w:space="0" w:color="000000"/>
              <w:right w:val="single" w:sz="8" w:space="0" w:color="000000"/>
            </w:tcBorders>
            <w:shd w:val="clear" w:color="auto" w:fill="E7E7E7"/>
            <w:tcMar>
              <w:top w:w="15" w:type="dxa"/>
              <w:left w:w="15" w:type="dxa"/>
              <w:bottom w:w="0" w:type="dxa"/>
              <w:right w:w="15" w:type="dxa"/>
            </w:tcMar>
            <w:vAlign w:val="bottom"/>
            <w:hideMark/>
          </w:tcPr>
          <w:p w14:paraId="00B5F0C2" w14:textId="77777777" w:rsidR="00AB21BA" w:rsidRPr="00AB21BA" w:rsidRDefault="00AB21BA" w:rsidP="00AB21BA">
            <w:pPr>
              <w:jc w:val="center"/>
              <w:textAlignment w:val="bottom"/>
              <w:rPr>
                <w:rFonts w:asciiTheme="majorHAnsi" w:eastAsia="Times New Roman" w:hAnsiTheme="majorHAnsi" w:cstheme="majorHAnsi"/>
                <w:kern w:val="0"/>
                <w:sz w:val="20"/>
                <w:szCs w:val="20"/>
                <w14:ligatures w14:val="none"/>
              </w:rPr>
            </w:pPr>
            <w:r w:rsidRPr="00AB21BA">
              <w:rPr>
                <w:rFonts w:asciiTheme="majorHAnsi" w:eastAsia="Times New Roman" w:hAnsiTheme="majorHAnsi" w:cstheme="majorHAnsi"/>
                <w:b/>
                <w:bCs/>
                <w:color w:val="000000"/>
                <w:kern w:val="24"/>
                <w:sz w:val="20"/>
                <w:szCs w:val="20"/>
                <w14:ligatures w14:val="none"/>
              </w:rPr>
              <w:t>CONTRACTED FY24</w:t>
            </w:r>
          </w:p>
        </w:tc>
        <w:tc>
          <w:tcPr>
            <w:tcW w:w="500" w:type="pct"/>
            <w:tcBorders>
              <w:top w:val="single" w:sz="8" w:space="0" w:color="000000"/>
              <w:left w:val="single" w:sz="8" w:space="0" w:color="000000"/>
              <w:bottom w:val="single" w:sz="8" w:space="0" w:color="000000"/>
              <w:right w:val="single" w:sz="8" w:space="0" w:color="000000"/>
            </w:tcBorders>
            <w:shd w:val="clear" w:color="auto" w:fill="E7E7E7"/>
            <w:tcMar>
              <w:top w:w="15" w:type="dxa"/>
              <w:left w:w="15" w:type="dxa"/>
              <w:bottom w:w="0" w:type="dxa"/>
              <w:right w:w="15" w:type="dxa"/>
            </w:tcMar>
            <w:vAlign w:val="bottom"/>
            <w:hideMark/>
          </w:tcPr>
          <w:p w14:paraId="5EE1E3AB" w14:textId="77777777" w:rsidR="00AB21BA" w:rsidRPr="00AB21BA" w:rsidRDefault="00AB21BA" w:rsidP="00AB21BA">
            <w:pPr>
              <w:jc w:val="center"/>
              <w:textAlignment w:val="bottom"/>
              <w:rPr>
                <w:rFonts w:asciiTheme="majorHAnsi" w:eastAsia="Times New Roman" w:hAnsiTheme="majorHAnsi" w:cstheme="majorHAnsi"/>
                <w:kern w:val="0"/>
                <w:sz w:val="20"/>
                <w:szCs w:val="20"/>
                <w14:ligatures w14:val="none"/>
              </w:rPr>
            </w:pPr>
            <w:r w:rsidRPr="00AB21BA">
              <w:rPr>
                <w:rFonts w:asciiTheme="majorHAnsi" w:eastAsia="Times New Roman" w:hAnsiTheme="majorHAnsi" w:cstheme="majorHAnsi"/>
                <w:b/>
                <w:bCs/>
                <w:color w:val="000000"/>
                <w:kern w:val="24"/>
                <w:sz w:val="20"/>
                <w:szCs w:val="20"/>
                <w14:ligatures w14:val="none"/>
              </w:rPr>
              <w:t># CURRENTLY HOUSED</w:t>
            </w:r>
          </w:p>
        </w:tc>
        <w:tc>
          <w:tcPr>
            <w:tcW w:w="800" w:type="pct"/>
            <w:tcBorders>
              <w:top w:val="single" w:sz="8" w:space="0" w:color="000000"/>
              <w:left w:val="single" w:sz="8" w:space="0" w:color="000000"/>
              <w:bottom w:val="single" w:sz="8" w:space="0" w:color="000000"/>
              <w:right w:val="single" w:sz="8" w:space="0" w:color="000000"/>
            </w:tcBorders>
            <w:shd w:val="clear" w:color="auto" w:fill="E7E7E7"/>
            <w:tcMar>
              <w:top w:w="15" w:type="dxa"/>
              <w:left w:w="15" w:type="dxa"/>
              <w:bottom w:w="0" w:type="dxa"/>
              <w:right w:w="15" w:type="dxa"/>
            </w:tcMar>
            <w:vAlign w:val="bottom"/>
            <w:hideMark/>
          </w:tcPr>
          <w:p w14:paraId="1AE802DF" w14:textId="77777777" w:rsidR="00AB21BA" w:rsidRPr="00AB21BA" w:rsidRDefault="00AB21BA" w:rsidP="00AB21BA">
            <w:pPr>
              <w:jc w:val="center"/>
              <w:textAlignment w:val="bottom"/>
              <w:rPr>
                <w:rFonts w:asciiTheme="majorHAnsi" w:eastAsia="Times New Roman" w:hAnsiTheme="majorHAnsi" w:cstheme="majorHAnsi"/>
                <w:kern w:val="0"/>
                <w:sz w:val="20"/>
                <w:szCs w:val="20"/>
                <w14:ligatures w14:val="none"/>
              </w:rPr>
            </w:pPr>
            <w:r w:rsidRPr="00AB21BA">
              <w:rPr>
                <w:rFonts w:asciiTheme="majorHAnsi" w:eastAsia="Times New Roman" w:hAnsiTheme="majorHAnsi" w:cstheme="majorHAnsi"/>
                <w:b/>
                <w:bCs/>
                <w:color w:val="000000"/>
                <w:kern w:val="24"/>
                <w:sz w:val="20"/>
                <w:szCs w:val="20"/>
                <w14:ligatures w14:val="none"/>
              </w:rPr>
              <w:t>TOTAL SERVED FROM CONTRACT START</w:t>
            </w:r>
          </w:p>
        </w:tc>
      </w:tr>
      <w:tr w:rsidR="00382677" w:rsidRPr="00AB21BA" w14:paraId="37D7C20D" w14:textId="77777777" w:rsidTr="00382677">
        <w:trPr>
          <w:trHeight w:val="290"/>
        </w:trPr>
        <w:tc>
          <w:tcPr>
            <w:tcW w:w="1699"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3DD5041B" w14:textId="77777777" w:rsidR="00AB21BA" w:rsidRPr="00AB21BA" w:rsidRDefault="00AB21BA" w:rsidP="00AB21BA">
            <w:pPr>
              <w:jc w:val="center"/>
              <w:textAlignment w:val="bottom"/>
              <w:rPr>
                <w:rFonts w:asciiTheme="majorHAnsi" w:eastAsia="Times New Roman" w:hAnsiTheme="majorHAnsi" w:cstheme="majorHAnsi"/>
                <w:kern w:val="0"/>
                <w:sz w:val="20"/>
                <w:szCs w:val="20"/>
                <w14:ligatures w14:val="none"/>
              </w:rPr>
            </w:pPr>
            <w:r w:rsidRPr="00AB21BA">
              <w:rPr>
                <w:rFonts w:asciiTheme="majorHAnsi" w:eastAsia="Times New Roman" w:hAnsiTheme="majorHAnsi" w:cstheme="majorHAnsi"/>
                <w:color w:val="000000"/>
                <w:kern w:val="24"/>
                <w:sz w:val="20"/>
                <w:szCs w:val="20"/>
                <w14:ligatures w14:val="none"/>
              </w:rPr>
              <w:t>Bay Cove Human Services</w:t>
            </w:r>
          </w:p>
        </w:tc>
        <w:tc>
          <w:tcPr>
            <w:tcW w:w="1038"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300B4A24" w14:textId="77777777" w:rsidR="00AB21BA" w:rsidRPr="00AB21BA" w:rsidRDefault="00AB21BA" w:rsidP="00AB21BA">
            <w:pPr>
              <w:jc w:val="center"/>
              <w:textAlignment w:val="bottom"/>
              <w:rPr>
                <w:rFonts w:asciiTheme="majorHAnsi" w:eastAsia="Times New Roman" w:hAnsiTheme="majorHAnsi" w:cstheme="majorHAnsi"/>
                <w:kern w:val="0"/>
                <w:sz w:val="20"/>
                <w:szCs w:val="20"/>
                <w14:ligatures w14:val="none"/>
              </w:rPr>
            </w:pPr>
            <w:r w:rsidRPr="00AB21BA">
              <w:rPr>
                <w:rFonts w:asciiTheme="majorHAnsi" w:eastAsia="Times New Roman" w:hAnsiTheme="majorHAnsi" w:cstheme="majorHAnsi"/>
                <w:color w:val="000000"/>
                <w:kern w:val="24"/>
                <w:sz w:val="20"/>
                <w:szCs w:val="20"/>
                <w14:ligatures w14:val="none"/>
              </w:rPr>
              <w:t>Chelsea / Everett</w:t>
            </w:r>
          </w:p>
        </w:tc>
        <w:tc>
          <w:tcPr>
            <w:tcW w:w="453"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3C2801BF" w14:textId="77777777" w:rsidR="00AB21BA" w:rsidRPr="00AB21BA" w:rsidRDefault="00AB21BA" w:rsidP="00AB21BA">
            <w:pPr>
              <w:jc w:val="center"/>
              <w:textAlignment w:val="bottom"/>
              <w:rPr>
                <w:rFonts w:asciiTheme="majorHAnsi" w:eastAsia="Times New Roman" w:hAnsiTheme="majorHAnsi" w:cstheme="majorHAnsi"/>
                <w:kern w:val="0"/>
                <w:sz w:val="20"/>
                <w:szCs w:val="20"/>
                <w14:ligatures w14:val="none"/>
              </w:rPr>
            </w:pPr>
            <w:r w:rsidRPr="00AB21BA">
              <w:rPr>
                <w:rFonts w:asciiTheme="majorHAnsi" w:eastAsia="Times New Roman" w:hAnsiTheme="majorHAnsi" w:cstheme="majorHAnsi"/>
                <w:color w:val="000000"/>
                <w:kern w:val="24"/>
                <w:sz w:val="20"/>
                <w:szCs w:val="20"/>
                <w14:ligatures w14:val="none"/>
              </w:rPr>
              <w:t>Permanent</w:t>
            </w:r>
          </w:p>
        </w:tc>
        <w:tc>
          <w:tcPr>
            <w:tcW w:w="51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65D7DED7" w14:textId="77777777" w:rsidR="00AB21BA" w:rsidRPr="00AB21BA" w:rsidRDefault="00AB21BA" w:rsidP="00AB21BA">
            <w:pPr>
              <w:jc w:val="center"/>
              <w:textAlignment w:val="bottom"/>
              <w:rPr>
                <w:rFonts w:asciiTheme="majorHAnsi" w:eastAsia="Times New Roman" w:hAnsiTheme="majorHAnsi" w:cstheme="majorHAnsi"/>
                <w:kern w:val="0"/>
                <w:sz w:val="20"/>
                <w:szCs w:val="20"/>
                <w14:ligatures w14:val="none"/>
              </w:rPr>
            </w:pPr>
            <w:r w:rsidRPr="00AB21BA">
              <w:rPr>
                <w:rFonts w:asciiTheme="majorHAnsi" w:eastAsia="Times New Roman" w:hAnsiTheme="majorHAnsi" w:cstheme="majorHAnsi"/>
                <w:color w:val="000000"/>
                <w:kern w:val="24"/>
                <w:sz w:val="20"/>
                <w:szCs w:val="20"/>
                <w14:ligatures w14:val="none"/>
              </w:rPr>
              <w:t>39</w:t>
            </w:r>
          </w:p>
        </w:tc>
        <w:tc>
          <w:tcPr>
            <w:tcW w:w="50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258CD1DF" w14:textId="77777777" w:rsidR="00AB21BA" w:rsidRPr="00AB21BA" w:rsidRDefault="00AB21BA" w:rsidP="00AB21BA">
            <w:pPr>
              <w:jc w:val="center"/>
              <w:textAlignment w:val="bottom"/>
              <w:rPr>
                <w:rFonts w:asciiTheme="majorHAnsi" w:eastAsia="Times New Roman" w:hAnsiTheme="majorHAnsi" w:cstheme="majorHAnsi"/>
                <w:kern w:val="0"/>
                <w:sz w:val="20"/>
                <w:szCs w:val="20"/>
                <w14:ligatures w14:val="none"/>
              </w:rPr>
            </w:pPr>
            <w:r w:rsidRPr="00AB21BA">
              <w:rPr>
                <w:rFonts w:asciiTheme="majorHAnsi" w:eastAsia="Times New Roman" w:hAnsiTheme="majorHAnsi" w:cstheme="majorHAnsi"/>
                <w:color w:val="000000"/>
                <w:kern w:val="24"/>
                <w:sz w:val="20"/>
                <w:szCs w:val="20"/>
                <w14:ligatures w14:val="none"/>
              </w:rPr>
              <w:t>39</w:t>
            </w:r>
          </w:p>
        </w:tc>
        <w:tc>
          <w:tcPr>
            <w:tcW w:w="80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265C23D7" w14:textId="77777777" w:rsidR="00AB21BA" w:rsidRPr="00AB21BA" w:rsidRDefault="00AB21BA" w:rsidP="00AB21BA">
            <w:pPr>
              <w:jc w:val="center"/>
              <w:textAlignment w:val="bottom"/>
              <w:rPr>
                <w:rFonts w:asciiTheme="majorHAnsi" w:eastAsia="Times New Roman" w:hAnsiTheme="majorHAnsi" w:cstheme="majorHAnsi"/>
                <w:kern w:val="0"/>
                <w:sz w:val="20"/>
                <w:szCs w:val="20"/>
                <w14:ligatures w14:val="none"/>
              </w:rPr>
            </w:pPr>
            <w:r w:rsidRPr="00AB21BA">
              <w:rPr>
                <w:rFonts w:asciiTheme="majorHAnsi" w:eastAsia="Times New Roman" w:hAnsiTheme="majorHAnsi" w:cstheme="majorHAnsi"/>
                <w:color w:val="000000"/>
                <w:kern w:val="24"/>
                <w:sz w:val="20"/>
                <w:szCs w:val="20"/>
                <w14:ligatures w14:val="none"/>
              </w:rPr>
              <w:t>41</w:t>
            </w:r>
          </w:p>
        </w:tc>
      </w:tr>
      <w:tr w:rsidR="00382677" w:rsidRPr="00AB21BA" w14:paraId="0C1BC5F4" w14:textId="77777777" w:rsidTr="00382677">
        <w:trPr>
          <w:trHeight w:val="290"/>
        </w:trPr>
        <w:tc>
          <w:tcPr>
            <w:tcW w:w="1699" w:type="pct"/>
            <w:tcBorders>
              <w:top w:val="single" w:sz="8" w:space="0" w:color="000000"/>
              <w:left w:val="single" w:sz="8" w:space="0" w:color="000000"/>
              <w:bottom w:val="single" w:sz="8" w:space="0" w:color="000000"/>
              <w:right w:val="single" w:sz="8" w:space="0" w:color="000000"/>
            </w:tcBorders>
            <w:shd w:val="clear" w:color="auto" w:fill="E7E7E7"/>
            <w:tcMar>
              <w:top w:w="15" w:type="dxa"/>
              <w:left w:w="15" w:type="dxa"/>
              <w:bottom w:w="0" w:type="dxa"/>
              <w:right w:w="15" w:type="dxa"/>
            </w:tcMar>
            <w:vAlign w:val="bottom"/>
            <w:hideMark/>
          </w:tcPr>
          <w:p w14:paraId="6B3C497B" w14:textId="77777777" w:rsidR="00AB21BA" w:rsidRPr="00AB21BA" w:rsidRDefault="00AB21BA" w:rsidP="00AB21BA">
            <w:pPr>
              <w:jc w:val="center"/>
              <w:textAlignment w:val="bottom"/>
              <w:rPr>
                <w:rFonts w:asciiTheme="majorHAnsi" w:eastAsia="Times New Roman" w:hAnsiTheme="majorHAnsi" w:cstheme="majorHAnsi"/>
                <w:kern w:val="0"/>
                <w:sz w:val="20"/>
                <w:szCs w:val="20"/>
                <w14:ligatures w14:val="none"/>
              </w:rPr>
            </w:pPr>
            <w:r w:rsidRPr="00AB21BA">
              <w:rPr>
                <w:rFonts w:asciiTheme="majorHAnsi" w:eastAsia="Times New Roman" w:hAnsiTheme="majorHAnsi" w:cstheme="majorHAnsi"/>
                <w:color w:val="000000"/>
                <w:kern w:val="24"/>
                <w:sz w:val="20"/>
                <w:szCs w:val="20"/>
                <w14:ligatures w14:val="none"/>
              </w:rPr>
              <w:t>Center for Human Development</w:t>
            </w:r>
          </w:p>
        </w:tc>
        <w:tc>
          <w:tcPr>
            <w:tcW w:w="1038" w:type="pct"/>
            <w:tcBorders>
              <w:top w:val="single" w:sz="8" w:space="0" w:color="000000"/>
              <w:left w:val="single" w:sz="8" w:space="0" w:color="000000"/>
              <w:bottom w:val="single" w:sz="8" w:space="0" w:color="000000"/>
              <w:right w:val="single" w:sz="8" w:space="0" w:color="000000"/>
            </w:tcBorders>
            <w:shd w:val="clear" w:color="auto" w:fill="E7E7E7"/>
            <w:tcMar>
              <w:top w:w="15" w:type="dxa"/>
              <w:left w:w="15" w:type="dxa"/>
              <w:bottom w:w="0" w:type="dxa"/>
              <w:right w:w="15" w:type="dxa"/>
            </w:tcMar>
            <w:vAlign w:val="bottom"/>
            <w:hideMark/>
          </w:tcPr>
          <w:p w14:paraId="02DBEEF2" w14:textId="77777777" w:rsidR="00AB21BA" w:rsidRPr="00AB21BA" w:rsidRDefault="00AB21BA" w:rsidP="00AB21BA">
            <w:pPr>
              <w:jc w:val="center"/>
              <w:textAlignment w:val="bottom"/>
              <w:rPr>
                <w:rFonts w:asciiTheme="majorHAnsi" w:eastAsia="Times New Roman" w:hAnsiTheme="majorHAnsi" w:cstheme="majorHAnsi"/>
                <w:kern w:val="0"/>
                <w:sz w:val="20"/>
                <w:szCs w:val="20"/>
                <w14:ligatures w14:val="none"/>
              </w:rPr>
            </w:pPr>
            <w:r w:rsidRPr="00AB21BA">
              <w:rPr>
                <w:rFonts w:asciiTheme="majorHAnsi" w:eastAsia="Times New Roman" w:hAnsiTheme="majorHAnsi" w:cstheme="majorHAnsi"/>
                <w:color w:val="000000"/>
                <w:kern w:val="24"/>
                <w:sz w:val="20"/>
                <w:szCs w:val="20"/>
                <w14:ligatures w14:val="none"/>
              </w:rPr>
              <w:t>Holyoke / Springfield</w:t>
            </w:r>
          </w:p>
        </w:tc>
        <w:tc>
          <w:tcPr>
            <w:tcW w:w="453" w:type="pct"/>
            <w:tcBorders>
              <w:top w:val="single" w:sz="8" w:space="0" w:color="000000"/>
              <w:left w:val="single" w:sz="8" w:space="0" w:color="000000"/>
              <w:bottom w:val="single" w:sz="8" w:space="0" w:color="000000"/>
              <w:right w:val="single" w:sz="8" w:space="0" w:color="000000"/>
            </w:tcBorders>
            <w:shd w:val="clear" w:color="auto" w:fill="E7E7E7"/>
            <w:tcMar>
              <w:top w:w="15" w:type="dxa"/>
              <w:left w:w="15" w:type="dxa"/>
              <w:bottom w:w="0" w:type="dxa"/>
              <w:right w:w="15" w:type="dxa"/>
            </w:tcMar>
            <w:vAlign w:val="bottom"/>
            <w:hideMark/>
          </w:tcPr>
          <w:p w14:paraId="4A6A65BF" w14:textId="77777777" w:rsidR="00AB21BA" w:rsidRPr="00AB21BA" w:rsidRDefault="00AB21BA" w:rsidP="00AB21BA">
            <w:pPr>
              <w:jc w:val="center"/>
              <w:textAlignment w:val="bottom"/>
              <w:rPr>
                <w:rFonts w:asciiTheme="majorHAnsi" w:eastAsia="Times New Roman" w:hAnsiTheme="majorHAnsi" w:cstheme="majorHAnsi"/>
                <w:kern w:val="0"/>
                <w:sz w:val="20"/>
                <w:szCs w:val="20"/>
                <w14:ligatures w14:val="none"/>
              </w:rPr>
            </w:pPr>
            <w:r w:rsidRPr="00AB21BA">
              <w:rPr>
                <w:rFonts w:asciiTheme="majorHAnsi" w:eastAsia="Times New Roman" w:hAnsiTheme="majorHAnsi" w:cstheme="majorHAnsi"/>
                <w:color w:val="000000"/>
                <w:kern w:val="24"/>
                <w:sz w:val="20"/>
                <w:szCs w:val="20"/>
                <w14:ligatures w14:val="none"/>
              </w:rPr>
              <w:t>Permanent</w:t>
            </w:r>
          </w:p>
        </w:tc>
        <w:tc>
          <w:tcPr>
            <w:tcW w:w="510" w:type="pct"/>
            <w:tcBorders>
              <w:top w:val="single" w:sz="8" w:space="0" w:color="000000"/>
              <w:left w:val="single" w:sz="8" w:space="0" w:color="000000"/>
              <w:bottom w:val="single" w:sz="8" w:space="0" w:color="000000"/>
              <w:right w:val="single" w:sz="8" w:space="0" w:color="000000"/>
            </w:tcBorders>
            <w:shd w:val="clear" w:color="auto" w:fill="E7E7E7"/>
            <w:tcMar>
              <w:top w:w="15" w:type="dxa"/>
              <w:left w:w="15" w:type="dxa"/>
              <w:bottom w:w="0" w:type="dxa"/>
              <w:right w:w="15" w:type="dxa"/>
            </w:tcMar>
            <w:vAlign w:val="bottom"/>
            <w:hideMark/>
          </w:tcPr>
          <w:p w14:paraId="6ECE3431" w14:textId="77777777" w:rsidR="00AB21BA" w:rsidRPr="00AB21BA" w:rsidRDefault="00AB21BA" w:rsidP="00AB21BA">
            <w:pPr>
              <w:jc w:val="center"/>
              <w:textAlignment w:val="bottom"/>
              <w:rPr>
                <w:rFonts w:asciiTheme="majorHAnsi" w:eastAsia="Times New Roman" w:hAnsiTheme="majorHAnsi" w:cstheme="majorHAnsi"/>
                <w:kern w:val="0"/>
                <w:sz w:val="20"/>
                <w:szCs w:val="20"/>
                <w14:ligatures w14:val="none"/>
              </w:rPr>
            </w:pPr>
            <w:r w:rsidRPr="00AB21BA">
              <w:rPr>
                <w:rFonts w:asciiTheme="majorHAnsi" w:eastAsia="Times New Roman" w:hAnsiTheme="majorHAnsi" w:cstheme="majorHAnsi"/>
                <w:color w:val="000000"/>
                <w:kern w:val="24"/>
                <w:sz w:val="20"/>
                <w:szCs w:val="20"/>
                <w14:ligatures w14:val="none"/>
              </w:rPr>
              <w:t>45</w:t>
            </w:r>
          </w:p>
        </w:tc>
        <w:tc>
          <w:tcPr>
            <w:tcW w:w="500" w:type="pct"/>
            <w:tcBorders>
              <w:top w:val="single" w:sz="8" w:space="0" w:color="000000"/>
              <w:left w:val="single" w:sz="8" w:space="0" w:color="000000"/>
              <w:bottom w:val="single" w:sz="8" w:space="0" w:color="000000"/>
              <w:right w:val="single" w:sz="8" w:space="0" w:color="000000"/>
            </w:tcBorders>
            <w:shd w:val="clear" w:color="auto" w:fill="E7E7E7"/>
            <w:tcMar>
              <w:top w:w="15" w:type="dxa"/>
              <w:left w:w="15" w:type="dxa"/>
              <w:bottom w:w="0" w:type="dxa"/>
              <w:right w:w="15" w:type="dxa"/>
            </w:tcMar>
            <w:vAlign w:val="bottom"/>
            <w:hideMark/>
          </w:tcPr>
          <w:p w14:paraId="77B52A8B" w14:textId="77777777" w:rsidR="00AB21BA" w:rsidRPr="00AB21BA" w:rsidRDefault="00AB21BA" w:rsidP="00AB21BA">
            <w:pPr>
              <w:jc w:val="center"/>
              <w:textAlignment w:val="bottom"/>
              <w:rPr>
                <w:rFonts w:asciiTheme="majorHAnsi" w:eastAsia="Times New Roman" w:hAnsiTheme="majorHAnsi" w:cstheme="majorHAnsi"/>
                <w:kern w:val="0"/>
                <w:sz w:val="20"/>
                <w:szCs w:val="20"/>
                <w14:ligatures w14:val="none"/>
              </w:rPr>
            </w:pPr>
            <w:r w:rsidRPr="00AB21BA">
              <w:rPr>
                <w:rFonts w:asciiTheme="majorHAnsi" w:eastAsia="Times New Roman" w:hAnsiTheme="majorHAnsi" w:cstheme="majorHAnsi"/>
                <w:color w:val="000000"/>
                <w:kern w:val="24"/>
                <w:sz w:val="20"/>
                <w:szCs w:val="20"/>
                <w14:ligatures w14:val="none"/>
              </w:rPr>
              <w:t>51</w:t>
            </w:r>
          </w:p>
        </w:tc>
        <w:tc>
          <w:tcPr>
            <w:tcW w:w="800" w:type="pct"/>
            <w:tcBorders>
              <w:top w:val="single" w:sz="8" w:space="0" w:color="000000"/>
              <w:left w:val="single" w:sz="8" w:space="0" w:color="000000"/>
              <w:bottom w:val="single" w:sz="8" w:space="0" w:color="000000"/>
              <w:right w:val="single" w:sz="8" w:space="0" w:color="000000"/>
            </w:tcBorders>
            <w:shd w:val="clear" w:color="auto" w:fill="E7E7E7"/>
            <w:tcMar>
              <w:top w:w="15" w:type="dxa"/>
              <w:left w:w="15" w:type="dxa"/>
              <w:bottom w:w="0" w:type="dxa"/>
              <w:right w:w="15" w:type="dxa"/>
            </w:tcMar>
            <w:vAlign w:val="bottom"/>
            <w:hideMark/>
          </w:tcPr>
          <w:p w14:paraId="7C2E0251" w14:textId="77777777" w:rsidR="00AB21BA" w:rsidRPr="00AB21BA" w:rsidRDefault="00AB21BA" w:rsidP="00AB21BA">
            <w:pPr>
              <w:jc w:val="center"/>
              <w:textAlignment w:val="bottom"/>
              <w:rPr>
                <w:rFonts w:asciiTheme="majorHAnsi" w:eastAsia="Times New Roman" w:hAnsiTheme="majorHAnsi" w:cstheme="majorHAnsi"/>
                <w:kern w:val="0"/>
                <w:sz w:val="20"/>
                <w:szCs w:val="20"/>
                <w14:ligatures w14:val="none"/>
              </w:rPr>
            </w:pPr>
            <w:r w:rsidRPr="00AB21BA">
              <w:rPr>
                <w:rFonts w:asciiTheme="majorHAnsi" w:eastAsia="Times New Roman" w:hAnsiTheme="majorHAnsi" w:cstheme="majorHAnsi"/>
                <w:color w:val="000000"/>
                <w:kern w:val="24"/>
                <w:sz w:val="20"/>
                <w:szCs w:val="20"/>
                <w14:ligatures w14:val="none"/>
              </w:rPr>
              <w:t>58</w:t>
            </w:r>
          </w:p>
        </w:tc>
      </w:tr>
      <w:tr w:rsidR="00382677" w:rsidRPr="00AB21BA" w14:paraId="5ED95711" w14:textId="77777777" w:rsidTr="00382677">
        <w:trPr>
          <w:trHeight w:val="290"/>
        </w:trPr>
        <w:tc>
          <w:tcPr>
            <w:tcW w:w="1699"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2085E41B" w14:textId="77777777" w:rsidR="00AB21BA" w:rsidRPr="00AB21BA" w:rsidRDefault="00AB21BA" w:rsidP="00AB21BA">
            <w:pPr>
              <w:jc w:val="center"/>
              <w:textAlignment w:val="bottom"/>
              <w:rPr>
                <w:rFonts w:asciiTheme="majorHAnsi" w:eastAsia="Times New Roman" w:hAnsiTheme="majorHAnsi" w:cstheme="majorHAnsi"/>
                <w:kern w:val="0"/>
                <w:sz w:val="20"/>
                <w:szCs w:val="20"/>
                <w14:ligatures w14:val="none"/>
              </w:rPr>
            </w:pPr>
            <w:r w:rsidRPr="00AB21BA">
              <w:rPr>
                <w:rFonts w:asciiTheme="majorHAnsi" w:eastAsia="Times New Roman" w:hAnsiTheme="majorHAnsi" w:cstheme="majorHAnsi"/>
                <w:color w:val="000000"/>
                <w:kern w:val="24"/>
                <w:sz w:val="20"/>
                <w:szCs w:val="20"/>
                <w14:ligatures w14:val="none"/>
              </w:rPr>
              <w:t>Clinical &amp; Support Options</w:t>
            </w:r>
          </w:p>
        </w:tc>
        <w:tc>
          <w:tcPr>
            <w:tcW w:w="1038"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4B8C97B4" w14:textId="77777777" w:rsidR="00AB21BA" w:rsidRPr="00AB21BA" w:rsidRDefault="00AB21BA" w:rsidP="00AB21BA">
            <w:pPr>
              <w:jc w:val="center"/>
              <w:textAlignment w:val="bottom"/>
              <w:rPr>
                <w:rFonts w:asciiTheme="majorHAnsi" w:eastAsia="Times New Roman" w:hAnsiTheme="majorHAnsi" w:cstheme="majorHAnsi"/>
                <w:kern w:val="0"/>
                <w:sz w:val="20"/>
                <w:szCs w:val="20"/>
                <w14:ligatures w14:val="none"/>
              </w:rPr>
            </w:pPr>
            <w:r w:rsidRPr="00AB21BA">
              <w:rPr>
                <w:rFonts w:asciiTheme="majorHAnsi" w:eastAsia="Times New Roman" w:hAnsiTheme="majorHAnsi" w:cstheme="majorHAnsi"/>
                <w:color w:val="000000"/>
                <w:kern w:val="24"/>
                <w:sz w:val="20"/>
                <w:szCs w:val="20"/>
                <w14:ligatures w14:val="none"/>
              </w:rPr>
              <w:t>Springfield </w:t>
            </w:r>
          </w:p>
        </w:tc>
        <w:tc>
          <w:tcPr>
            <w:tcW w:w="453"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6BA4C18F" w14:textId="77777777" w:rsidR="00AB21BA" w:rsidRPr="00AB21BA" w:rsidRDefault="00AB21BA" w:rsidP="00AB21BA">
            <w:pPr>
              <w:jc w:val="center"/>
              <w:textAlignment w:val="bottom"/>
              <w:rPr>
                <w:rFonts w:asciiTheme="majorHAnsi" w:eastAsia="Times New Roman" w:hAnsiTheme="majorHAnsi" w:cstheme="majorHAnsi"/>
                <w:kern w:val="0"/>
                <w:sz w:val="20"/>
                <w:szCs w:val="20"/>
                <w14:ligatures w14:val="none"/>
              </w:rPr>
            </w:pPr>
            <w:r w:rsidRPr="00AB21BA">
              <w:rPr>
                <w:rFonts w:asciiTheme="majorHAnsi" w:eastAsia="Times New Roman" w:hAnsiTheme="majorHAnsi" w:cstheme="majorHAnsi"/>
                <w:color w:val="000000"/>
                <w:kern w:val="24"/>
                <w:sz w:val="20"/>
                <w:szCs w:val="20"/>
                <w14:ligatures w14:val="none"/>
              </w:rPr>
              <w:t>Permanent</w:t>
            </w:r>
          </w:p>
        </w:tc>
        <w:tc>
          <w:tcPr>
            <w:tcW w:w="51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2AA27DBE" w14:textId="77777777" w:rsidR="00AB21BA" w:rsidRPr="00AB21BA" w:rsidRDefault="00AB21BA" w:rsidP="00AB21BA">
            <w:pPr>
              <w:jc w:val="center"/>
              <w:textAlignment w:val="bottom"/>
              <w:rPr>
                <w:rFonts w:asciiTheme="majorHAnsi" w:eastAsia="Times New Roman" w:hAnsiTheme="majorHAnsi" w:cstheme="majorHAnsi"/>
                <w:kern w:val="0"/>
                <w:sz w:val="20"/>
                <w:szCs w:val="20"/>
                <w14:ligatures w14:val="none"/>
              </w:rPr>
            </w:pPr>
            <w:r w:rsidRPr="00AB21BA">
              <w:rPr>
                <w:rFonts w:asciiTheme="majorHAnsi" w:eastAsia="Times New Roman" w:hAnsiTheme="majorHAnsi" w:cstheme="majorHAnsi"/>
                <w:color w:val="000000"/>
                <w:kern w:val="24"/>
                <w:sz w:val="20"/>
                <w:szCs w:val="20"/>
                <w14:ligatures w14:val="none"/>
              </w:rPr>
              <w:t>100</w:t>
            </w:r>
          </w:p>
        </w:tc>
        <w:tc>
          <w:tcPr>
            <w:tcW w:w="50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36BE9FFD" w14:textId="77777777" w:rsidR="00AB21BA" w:rsidRPr="00AB21BA" w:rsidRDefault="00AB21BA" w:rsidP="00AB21BA">
            <w:pPr>
              <w:jc w:val="center"/>
              <w:textAlignment w:val="bottom"/>
              <w:rPr>
                <w:rFonts w:asciiTheme="majorHAnsi" w:eastAsia="Times New Roman" w:hAnsiTheme="majorHAnsi" w:cstheme="majorHAnsi"/>
                <w:kern w:val="0"/>
                <w:sz w:val="20"/>
                <w:szCs w:val="20"/>
                <w14:ligatures w14:val="none"/>
              </w:rPr>
            </w:pPr>
            <w:r w:rsidRPr="00AB21BA">
              <w:rPr>
                <w:rFonts w:asciiTheme="majorHAnsi" w:eastAsia="Times New Roman" w:hAnsiTheme="majorHAnsi" w:cstheme="majorHAnsi"/>
                <w:color w:val="000000"/>
                <w:kern w:val="24"/>
                <w:sz w:val="20"/>
                <w:szCs w:val="20"/>
                <w14:ligatures w14:val="none"/>
              </w:rPr>
              <w:t>100</w:t>
            </w:r>
          </w:p>
        </w:tc>
        <w:tc>
          <w:tcPr>
            <w:tcW w:w="80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4A0C8F11" w14:textId="77777777" w:rsidR="00AB21BA" w:rsidRPr="00AB21BA" w:rsidRDefault="00AB21BA" w:rsidP="00AB21BA">
            <w:pPr>
              <w:jc w:val="center"/>
              <w:textAlignment w:val="bottom"/>
              <w:rPr>
                <w:rFonts w:asciiTheme="majorHAnsi" w:eastAsia="Times New Roman" w:hAnsiTheme="majorHAnsi" w:cstheme="majorHAnsi"/>
                <w:kern w:val="0"/>
                <w:sz w:val="20"/>
                <w:szCs w:val="20"/>
                <w14:ligatures w14:val="none"/>
              </w:rPr>
            </w:pPr>
            <w:r w:rsidRPr="00AB21BA">
              <w:rPr>
                <w:rFonts w:asciiTheme="majorHAnsi" w:eastAsia="Times New Roman" w:hAnsiTheme="majorHAnsi" w:cstheme="majorHAnsi"/>
                <w:color w:val="000000"/>
                <w:kern w:val="24"/>
                <w:sz w:val="20"/>
                <w:szCs w:val="20"/>
                <w14:ligatures w14:val="none"/>
              </w:rPr>
              <w:t>118</w:t>
            </w:r>
          </w:p>
        </w:tc>
      </w:tr>
      <w:tr w:rsidR="00382677" w:rsidRPr="00AB21BA" w14:paraId="3AA526CF" w14:textId="77777777" w:rsidTr="00382677">
        <w:trPr>
          <w:trHeight w:val="290"/>
        </w:trPr>
        <w:tc>
          <w:tcPr>
            <w:tcW w:w="1699" w:type="pct"/>
            <w:tcBorders>
              <w:top w:val="single" w:sz="8" w:space="0" w:color="000000"/>
              <w:left w:val="single" w:sz="8" w:space="0" w:color="000000"/>
              <w:bottom w:val="single" w:sz="8" w:space="0" w:color="000000"/>
              <w:right w:val="single" w:sz="8" w:space="0" w:color="000000"/>
            </w:tcBorders>
            <w:shd w:val="clear" w:color="auto" w:fill="E7E7E7"/>
            <w:tcMar>
              <w:top w:w="15" w:type="dxa"/>
              <w:left w:w="15" w:type="dxa"/>
              <w:bottom w:w="0" w:type="dxa"/>
              <w:right w:w="15" w:type="dxa"/>
            </w:tcMar>
            <w:vAlign w:val="bottom"/>
            <w:hideMark/>
          </w:tcPr>
          <w:p w14:paraId="52EE037D" w14:textId="77777777" w:rsidR="00AB21BA" w:rsidRPr="00AB21BA" w:rsidRDefault="00AB21BA" w:rsidP="00AB21BA">
            <w:pPr>
              <w:jc w:val="center"/>
              <w:textAlignment w:val="bottom"/>
              <w:rPr>
                <w:rFonts w:asciiTheme="majorHAnsi" w:eastAsia="Times New Roman" w:hAnsiTheme="majorHAnsi" w:cstheme="majorHAnsi"/>
                <w:kern w:val="0"/>
                <w:sz w:val="20"/>
                <w:szCs w:val="20"/>
                <w14:ligatures w14:val="none"/>
              </w:rPr>
            </w:pPr>
            <w:r w:rsidRPr="00AB21BA">
              <w:rPr>
                <w:rFonts w:asciiTheme="majorHAnsi" w:eastAsia="Times New Roman" w:hAnsiTheme="majorHAnsi" w:cstheme="majorHAnsi"/>
                <w:color w:val="000000"/>
                <w:kern w:val="24"/>
                <w:sz w:val="20"/>
                <w:szCs w:val="20"/>
                <w14:ligatures w14:val="none"/>
              </w:rPr>
              <w:t>Commonwealth Land Trust</w:t>
            </w:r>
          </w:p>
        </w:tc>
        <w:tc>
          <w:tcPr>
            <w:tcW w:w="1038" w:type="pct"/>
            <w:tcBorders>
              <w:top w:val="single" w:sz="8" w:space="0" w:color="000000"/>
              <w:left w:val="single" w:sz="8" w:space="0" w:color="000000"/>
              <w:bottom w:val="single" w:sz="8" w:space="0" w:color="000000"/>
              <w:right w:val="single" w:sz="8" w:space="0" w:color="000000"/>
            </w:tcBorders>
            <w:shd w:val="clear" w:color="auto" w:fill="E7E7E7"/>
            <w:tcMar>
              <w:top w:w="15" w:type="dxa"/>
              <w:left w:w="15" w:type="dxa"/>
              <w:bottom w:w="0" w:type="dxa"/>
              <w:right w:w="15" w:type="dxa"/>
            </w:tcMar>
            <w:vAlign w:val="bottom"/>
            <w:hideMark/>
          </w:tcPr>
          <w:p w14:paraId="1008A3DC" w14:textId="77777777" w:rsidR="00AB21BA" w:rsidRPr="00AB21BA" w:rsidRDefault="00AB21BA" w:rsidP="00AB21BA">
            <w:pPr>
              <w:jc w:val="center"/>
              <w:textAlignment w:val="bottom"/>
              <w:rPr>
                <w:rFonts w:asciiTheme="majorHAnsi" w:eastAsia="Times New Roman" w:hAnsiTheme="majorHAnsi" w:cstheme="majorHAnsi"/>
                <w:kern w:val="0"/>
                <w:sz w:val="20"/>
                <w:szCs w:val="20"/>
                <w14:ligatures w14:val="none"/>
              </w:rPr>
            </w:pPr>
            <w:r w:rsidRPr="00AB21BA">
              <w:rPr>
                <w:rFonts w:asciiTheme="majorHAnsi" w:eastAsia="Times New Roman" w:hAnsiTheme="majorHAnsi" w:cstheme="majorHAnsi"/>
                <w:color w:val="000000"/>
                <w:kern w:val="24"/>
                <w:sz w:val="20"/>
                <w:szCs w:val="20"/>
                <w14:ligatures w14:val="none"/>
              </w:rPr>
              <w:t>Boston </w:t>
            </w:r>
          </w:p>
        </w:tc>
        <w:tc>
          <w:tcPr>
            <w:tcW w:w="453" w:type="pct"/>
            <w:tcBorders>
              <w:top w:val="single" w:sz="8" w:space="0" w:color="000000"/>
              <w:left w:val="single" w:sz="8" w:space="0" w:color="000000"/>
              <w:bottom w:val="single" w:sz="8" w:space="0" w:color="000000"/>
              <w:right w:val="single" w:sz="8" w:space="0" w:color="000000"/>
            </w:tcBorders>
            <w:shd w:val="clear" w:color="auto" w:fill="E7E7E7"/>
            <w:tcMar>
              <w:top w:w="15" w:type="dxa"/>
              <w:left w:w="15" w:type="dxa"/>
              <w:bottom w:w="0" w:type="dxa"/>
              <w:right w:w="15" w:type="dxa"/>
            </w:tcMar>
            <w:vAlign w:val="bottom"/>
            <w:hideMark/>
          </w:tcPr>
          <w:p w14:paraId="3682F368" w14:textId="77777777" w:rsidR="00AB21BA" w:rsidRPr="00AB21BA" w:rsidRDefault="00AB21BA" w:rsidP="00AB21BA">
            <w:pPr>
              <w:jc w:val="center"/>
              <w:textAlignment w:val="bottom"/>
              <w:rPr>
                <w:rFonts w:asciiTheme="majorHAnsi" w:eastAsia="Times New Roman" w:hAnsiTheme="majorHAnsi" w:cstheme="majorHAnsi"/>
                <w:kern w:val="0"/>
                <w:sz w:val="20"/>
                <w:szCs w:val="20"/>
                <w14:ligatures w14:val="none"/>
              </w:rPr>
            </w:pPr>
            <w:r w:rsidRPr="00AB21BA">
              <w:rPr>
                <w:rFonts w:asciiTheme="majorHAnsi" w:eastAsia="Times New Roman" w:hAnsiTheme="majorHAnsi" w:cstheme="majorHAnsi"/>
                <w:color w:val="000000"/>
                <w:kern w:val="24"/>
                <w:sz w:val="20"/>
                <w:szCs w:val="20"/>
                <w14:ligatures w14:val="none"/>
              </w:rPr>
              <w:t>Permanent</w:t>
            </w:r>
          </w:p>
        </w:tc>
        <w:tc>
          <w:tcPr>
            <w:tcW w:w="510" w:type="pct"/>
            <w:tcBorders>
              <w:top w:val="single" w:sz="8" w:space="0" w:color="000000"/>
              <w:left w:val="single" w:sz="8" w:space="0" w:color="000000"/>
              <w:bottom w:val="single" w:sz="8" w:space="0" w:color="000000"/>
              <w:right w:val="single" w:sz="8" w:space="0" w:color="000000"/>
            </w:tcBorders>
            <w:shd w:val="clear" w:color="auto" w:fill="E7E7E7"/>
            <w:tcMar>
              <w:top w:w="15" w:type="dxa"/>
              <w:left w:w="15" w:type="dxa"/>
              <w:bottom w:w="0" w:type="dxa"/>
              <w:right w:w="15" w:type="dxa"/>
            </w:tcMar>
            <w:vAlign w:val="bottom"/>
            <w:hideMark/>
          </w:tcPr>
          <w:p w14:paraId="58C0B75E" w14:textId="77777777" w:rsidR="00AB21BA" w:rsidRPr="00AB21BA" w:rsidRDefault="00AB21BA" w:rsidP="00AB21BA">
            <w:pPr>
              <w:jc w:val="center"/>
              <w:textAlignment w:val="bottom"/>
              <w:rPr>
                <w:rFonts w:asciiTheme="majorHAnsi" w:eastAsia="Times New Roman" w:hAnsiTheme="majorHAnsi" w:cstheme="majorHAnsi"/>
                <w:kern w:val="0"/>
                <w:sz w:val="20"/>
                <w:szCs w:val="20"/>
                <w14:ligatures w14:val="none"/>
              </w:rPr>
            </w:pPr>
            <w:r w:rsidRPr="00AB21BA">
              <w:rPr>
                <w:rFonts w:asciiTheme="majorHAnsi" w:eastAsia="Times New Roman" w:hAnsiTheme="majorHAnsi" w:cstheme="majorHAnsi"/>
                <w:color w:val="000000"/>
                <w:kern w:val="24"/>
                <w:sz w:val="20"/>
                <w:szCs w:val="20"/>
                <w14:ligatures w14:val="none"/>
              </w:rPr>
              <w:t>78</w:t>
            </w:r>
          </w:p>
        </w:tc>
        <w:tc>
          <w:tcPr>
            <w:tcW w:w="500" w:type="pct"/>
            <w:tcBorders>
              <w:top w:val="single" w:sz="8" w:space="0" w:color="000000"/>
              <w:left w:val="single" w:sz="8" w:space="0" w:color="000000"/>
              <w:bottom w:val="single" w:sz="8" w:space="0" w:color="000000"/>
              <w:right w:val="single" w:sz="8" w:space="0" w:color="000000"/>
            </w:tcBorders>
            <w:shd w:val="clear" w:color="auto" w:fill="E7E7E7"/>
            <w:tcMar>
              <w:top w:w="15" w:type="dxa"/>
              <w:left w:w="15" w:type="dxa"/>
              <w:bottom w:w="0" w:type="dxa"/>
              <w:right w:w="15" w:type="dxa"/>
            </w:tcMar>
            <w:vAlign w:val="bottom"/>
            <w:hideMark/>
          </w:tcPr>
          <w:p w14:paraId="74478223" w14:textId="77777777" w:rsidR="00AB21BA" w:rsidRPr="00AB21BA" w:rsidRDefault="00AB21BA" w:rsidP="00AB21BA">
            <w:pPr>
              <w:jc w:val="center"/>
              <w:textAlignment w:val="bottom"/>
              <w:rPr>
                <w:rFonts w:asciiTheme="majorHAnsi" w:eastAsia="Times New Roman" w:hAnsiTheme="majorHAnsi" w:cstheme="majorHAnsi"/>
                <w:kern w:val="0"/>
                <w:sz w:val="20"/>
                <w:szCs w:val="20"/>
                <w14:ligatures w14:val="none"/>
              </w:rPr>
            </w:pPr>
            <w:r w:rsidRPr="00AB21BA">
              <w:rPr>
                <w:rFonts w:asciiTheme="majorHAnsi" w:eastAsia="Times New Roman" w:hAnsiTheme="majorHAnsi" w:cstheme="majorHAnsi"/>
                <w:color w:val="000000"/>
                <w:kern w:val="24"/>
                <w:sz w:val="20"/>
                <w:szCs w:val="20"/>
                <w14:ligatures w14:val="none"/>
              </w:rPr>
              <w:t>70</w:t>
            </w:r>
          </w:p>
        </w:tc>
        <w:tc>
          <w:tcPr>
            <w:tcW w:w="800" w:type="pct"/>
            <w:tcBorders>
              <w:top w:val="single" w:sz="8" w:space="0" w:color="000000"/>
              <w:left w:val="single" w:sz="8" w:space="0" w:color="000000"/>
              <w:bottom w:val="single" w:sz="8" w:space="0" w:color="000000"/>
              <w:right w:val="single" w:sz="8" w:space="0" w:color="000000"/>
            </w:tcBorders>
            <w:shd w:val="clear" w:color="auto" w:fill="E7E7E7"/>
            <w:tcMar>
              <w:top w:w="15" w:type="dxa"/>
              <w:left w:w="15" w:type="dxa"/>
              <w:bottom w:w="0" w:type="dxa"/>
              <w:right w:w="15" w:type="dxa"/>
            </w:tcMar>
            <w:vAlign w:val="bottom"/>
            <w:hideMark/>
          </w:tcPr>
          <w:p w14:paraId="7658759E" w14:textId="77777777" w:rsidR="00AB21BA" w:rsidRPr="00AB21BA" w:rsidRDefault="00AB21BA" w:rsidP="00AB21BA">
            <w:pPr>
              <w:jc w:val="center"/>
              <w:textAlignment w:val="bottom"/>
              <w:rPr>
                <w:rFonts w:asciiTheme="majorHAnsi" w:eastAsia="Times New Roman" w:hAnsiTheme="majorHAnsi" w:cstheme="majorHAnsi"/>
                <w:kern w:val="0"/>
                <w:sz w:val="20"/>
                <w:szCs w:val="20"/>
                <w14:ligatures w14:val="none"/>
              </w:rPr>
            </w:pPr>
            <w:r w:rsidRPr="00AB21BA">
              <w:rPr>
                <w:rFonts w:asciiTheme="majorHAnsi" w:eastAsia="Times New Roman" w:hAnsiTheme="majorHAnsi" w:cstheme="majorHAnsi"/>
                <w:color w:val="000000"/>
                <w:kern w:val="24"/>
                <w:sz w:val="20"/>
                <w:szCs w:val="20"/>
                <w14:ligatures w14:val="none"/>
              </w:rPr>
              <w:t>65</w:t>
            </w:r>
          </w:p>
        </w:tc>
      </w:tr>
      <w:tr w:rsidR="00382677" w:rsidRPr="00AB21BA" w14:paraId="23D6B4EE" w14:textId="77777777" w:rsidTr="00382677">
        <w:trPr>
          <w:trHeight w:val="290"/>
        </w:trPr>
        <w:tc>
          <w:tcPr>
            <w:tcW w:w="1699"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6CCEA924" w14:textId="77777777" w:rsidR="00AB21BA" w:rsidRPr="00AB21BA" w:rsidRDefault="00AB21BA" w:rsidP="00AB21BA">
            <w:pPr>
              <w:jc w:val="center"/>
              <w:textAlignment w:val="bottom"/>
              <w:rPr>
                <w:rFonts w:asciiTheme="majorHAnsi" w:eastAsia="Times New Roman" w:hAnsiTheme="majorHAnsi" w:cstheme="majorHAnsi"/>
                <w:kern w:val="0"/>
                <w:sz w:val="20"/>
                <w:szCs w:val="20"/>
                <w14:ligatures w14:val="none"/>
              </w:rPr>
            </w:pPr>
            <w:r w:rsidRPr="00AB21BA">
              <w:rPr>
                <w:rFonts w:asciiTheme="majorHAnsi" w:eastAsia="Times New Roman" w:hAnsiTheme="majorHAnsi" w:cstheme="majorHAnsi"/>
                <w:color w:val="000000"/>
                <w:kern w:val="24"/>
                <w:sz w:val="20"/>
                <w:szCs w:val="20"/>
                <w14:ligatures w14:val="none"/>
              </w:rPr>
              <w:t>Commonwealth Land Trust</w:t>
            </w:r>
          </w:p>
        </w:tc>
        <w:tc>
          <w:tcPr>
            <w:tcW w:w="1038"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4F3BB107" w14:textId="77777777" w:rsidR="00AB21BA" w:rsidRPr="00AB21BA" w:rsidRDefault="00AB21BA" w:rsidP="00AB21BA">
            <w:pPr>
              <w:jc w:val="center"/>
              <w:textAlignment w:val="bottom"/>
              <w:rPr>
                <w:rFonts w:asciiTheme="majorHAnsi" w:eastAsia="Times New Roman" w:hAnsiTheme="majorHAnsi" w:cstheme="majorHAnsi"/>
                <w:kern w:val="0"/>
                <w:sz w:val="20"/>
                <w:szCs w:val="20"/>
                <w14:ligatures w14:val="none"/>
              </w:rPr>
            </w:pPr>
            <w:r w:rsidRPr="00AB21BA">
              <w:rPr>
                <w:rFonts w:asciiTheme="majorHAnsi" w:eastAsia="Times New Roman" w:hAnsiTheme="majorHAnsi" w:cstheme="majorHAnsi"/>
                <w:color w:val="000000"/>
                <w:kern w:val="24"/>
                <w:sz w:val="20"/>
                <w:szCs w:val="20"/>
                <w14:ligatures w14:val="none"/>
              </w:rPr>
              <w:t>Lawrence </w:t>
            </w:r>
          </w:p>
        </w:tc>
        <w:tc>
          <w:tcPr>
            <w:tcW w:w="453"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40034990" w14:textId="77777777" w:rsidR="00AB21BA" w:rsidRPr="00AB21BA" w:rsidRDefault="00AB21BA" w:rsidP="00AB21BA">
            <w:pPr>
              <w:jc w:val="center"/>
              <w:textAlignment w:val="bottom"/>
              <w:rPr>
                <w:rFonts w:asciiTheme="majorHAnsi" w:eastAsia="Times New Roman" w:hAnsiTheme="majorHAnsi" w:cstheme="majorHAnsi"/>
                <w:kern w:val="0"/>
                <w:sz w:val="20"/>
                <w:szCs w:val="20"/>
                <w14:ligatures w14:val="none"/>
              </w:rPr>
            </w:pPr>
            <w:r w:rsidRPr="00AB21BA">
              <w:rPr>
                <w:rFonts w:asciiTheme="majorHAnsi" w:eastAsia="Times New Roman" w:hAnsiTheme="majorHAnsi" w:cstheme="majorHAnsi"/>
                <w:color w:val="000000"/>
                <w:kern w:val="24"/>
                <w:sz w:val="20"/>
                <w:szCs w:val="20"/>
                <w14:ligatures w14:val="none"/>
              </w:rPr>
              <w:t>Permanent</w:t>
            </w:r>
          </w:p>
        </w:tc>
        <w:tc>
          <w:tcPr>
            <w:tcW w:w="51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5929E1FE" w14:textId="77777777" w:rsidR="00AB21BA" w:rsidRPr="00AB21BA" w:rsidRDefault="00AB21BA" w:rsidP="00AB21BA">
            <w:pPr>
              <w:jc w:val="center"/>
              <w:textAlignment w:val="bottom"/>
              <w:rPr>
                <w:rFonts w:asciiTheme="majorHAnsi" w:eastAsia="Times New Roman" w:hAnsiTheme="majorHAnsi" w:cstheme="majorHAnsi"/>
                <w:kern w:val="0"/>
                <w:sz w:val="20"/>
                <w:szCs w:val="20"/>
                <w14:ligatures w14:val="none"/>
              </w:rPr>
            </w:pPr>
            <w:r w:rsidRPr="00AB21BA">
              <w:rPr>
                <w:rFonts w:asciiTheme="majorHAnsi" w:eastAsia="Times New Roman" w:hAnsiTheme="majorHAnsi" w:cstheme="majorHAnsi"/>
                <w:color w:val="000000"/>
                <w:kern w:val="24"/>
                <w:sz w:val="20"/>
                <w:szCs w:val="20"/>
                <w14:ligatures w14:val="none"/>
              </w:rPr>
              <w:t>20</w:t>
            </w:r>
          </w:p>
        </w:tc>
        <w:tc>
          <w:tcPr>
            <w:tcW w:w="50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36CFAE75" w14:textId="77777777" w:rsidR="00AB21BA" w:rsidRPr="00AB21BA" w:rsidRDefault="00AB21BA" w:rsidP="00AB21BA">
            <w:pPr>
              <w:jc w:val="center"/>
              <w:textAlignment w:val="bottom"/>
              <w:rPr>
                <w:rFonts w:asciiTheme="majorHAnsi" w:eastAsia="Times New Roman" w:hAnsiTheme="majorHAnsi" w:cstheme="majorHAnsi"/>
                <w:kern w:val="0"/>
                <w:sz w:val="20"/>
                <w:szCs w:val="20"/>
                <w14:ligatures w14:val="none"/>
              </w:rPr>
            </w:pPr>
            <w:r w:rsidRPr="00AB21BA">
              <w:rPr>
                <w:rFonts w:asciiTheme="majorHAnsi" w:eastAsia="Times New Roman" w:hAnsiTheme="majorHAnsi" w:cstheme="majorHAnsi"/>
                <w:color w:val="000000"/>
                <w:kern w:val="24"/>
                <w:sz w:val="20"/>
                <w:szCs w:val="20"/>
                <w14:ligatures w14:val="none"/>
              </w:rPr>
              <w:t>20</w:t>
            </w:r>
          </w:p>
        </w:tc>
        <w:tc>
          <w:tcPr>
            <w:tcW w:w="80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58648888" w14:textId="77777777" w:rsidR="00AB21BA" w:rsidRPr="00AB21BA" w:rsidRDefault="00AB21BA" w:rsidP="00AB21BA">
            <w:pPr>
              <w:jc w:val="center"/>
              <w:textAlignment w:val="bottom"/>
              <w:rPr>
                <w:rFonts w:asciiTheme="majorHAnsi" w:eastAsia="Times New Roman" w:hAnsiTheme="majorHAnsi" w:cstheme="majorHAnsi"/>
                <w:kern w:val="0"/>
                <w:sz w:val="20"/>
                <w:szCs w:val="20"/>
                <w14:ligatures w14:val="none"/>
              </w:rPr>
            </w:pPr>
            <w:r w:rsidRPr="00AB21BA">
              <w:rPr>
                <w:rFonts w:asciiTheme="majorHAnsi" w:eastAsia="Times New Roman" w:hAnsiTheme="majorHAnsi" w:cstheme="majorHAnsi"/>
                <w:color w:val="000000"/>
                <w:kern w:val="24"/>
                <w:sz w:val="20"/>
                <w:szCs w:val="20"/>
                <w14:ligatures w14:val="none"/>
              </w:rPr>
              <w:t>24</w:t>
            </w:r>
          </w:p>
        </w:tc>
      </w:tr>
      <w:tr w:rsidR="00382677" w:rsidRPr="00AB21BA" w14:paraId="768043CB" w14:textId="77777777" w:rsidTr="00382677">
        <w:trPr>
          <w:trHeight w:val="290"/>
        </w:trPr>
        <w:tc>
          <w:tcPr>
            <w:tcW w:w="1699" w:type="pct"/>
            <w:tcBorders>
              <w:top w:val="single" w:sz="8" w:space="0" w:color="000000"/>
              <w:left w:val="single" w:sz="8" w:space="0" w:color="000000"/>
              <w:bottom w:val="single" w:sz="8" w:space="0" w:color="000000"/>
              <w:right w:val="single" w:sz="8" w:space="0" w:color="000000"/>
            </w:tcBorders>
            <w:shd w:val="clear" w:color="auto" w:fill="E7E7E7"/>
            <w:tcMar>
              <w:top w:w="15" w:type="dxa"/>
              <w:left w:w="15" w:type="dxa"/>
              <w:bottom w:w="0" w:type="dxa"/>
              <w:right w:w="15" w:type="dxa"/>
            </w:tcMar>
            <w:vAlign w:val="bottom"/>
            <w:hideMark/>
          </w:tcPr>
          <w:p w14:paraId="7EE7DB09" w14:textId="77777777" w:rsidR="00AB21BA" w:rsidRPr="00AB21BA" w:rsidRDefault="00AB21BA" w:rsidP="00AB21BA">
            <w:pPr>
              <w:jc w:val="center"/>
              <w:textAlignment w:val="bottom"/>
              <w:rPr>
                <w:rFonts w:asciiTheme="majorHAnsi" w:eastAsia="Times New Roman" w:hAnsiTheme="majorHAnsi" w:cstheme="majorHAnsi"/>
                <w:kern w:val="0"/>
                <w:sz w:val="20"/>
                <w:szCs w:val="20"/>
                <w14:ligatures w14:val="none"/>
              </w:rPr>
            </w:pPr>
            <w:r w:rsidRPr="00AB21BA">
              <w:rPr>
                <w:rFonts w:asciiTheme="majorHAnsi" w:eastAsia="Times New Roman" w:hAnsiTheme="majorHAnsi" w:cstheme="majorHAnsi"/>
                <w:color w:val="000000"/>
                <w:kern w:val="24"/>
                <w:sz w:val="20"/>
                <w:szCs w:val="20"/>
                <w14:ligatures w14:val="none"/>
              </w:rPr>
              <w:t>Craig's Doors</w:t>
            </w:r>
          </w:p>
        </w:tc>
        <w:tc>
          <w:tcPr>
            <w:tcW w:w="1038" w:type="pct"/>
            <w:tcBorders>
              <w:top w:val="single" w:sz="8" w:space="0" w:color="000000"/>
              <w:left w:val="single" w:sz="8" w:space="0" w:color="000000"/>
              <w:bottom w:val="single" w:sz="8" w:space="0" w:color="000000"/>
              <w:right w:val="single" w:sz="8" w:space="0" w:color="000000"/>
            </w:tcBorders>
            <w:shd w:val="clear" w:color="auto" w:fill="E7E7E7"/>
            <w:tcMar>
              <w:top w:w="15" w:type="dxa"/>
              <w:left w:w="15" w:type="dxa"/>
              <w:bottom w:w="0" w:type="dxa"/>
              <w:right w:w="15" w:type="dxa"/>
            </w:tcMar>
            <w:vAlign w:val="bottom"/>
            <w:hideMark/>
          </w:tcPr>
          <w:p w14:paraId="1FCADA8A" w14:textId="77777777" w:rsidR="00AB21BA" w:rsidRPr="00AB21BA" w:rsidRDefault="00AB21BA" w:rsidP="00AB21BA">
            <w:pPr>
              <w:jc w:val="center"/>
              <w:textAlignment w:val="bottom"/>
              <w:rPr>
                <w:rFonts w:asciiTheme="majorHAnsi" w:eastAsia="Times New Roman" w:hAnsiTheme="majorHAnsi" w:cstheme="majorHAnsi"/>
                <w:kern w:val="0"/>
                <w:sz w:val="20"/>
                <w:szCs w:val="20"/>
                <w14:ligatures w14:val="none"/>
              </w:rPr>
            </w:pPr>
            <w:r w:rsidRPr="00AB21BA">
              <w:rPr>
                <w:rFonts w:asciiTheme="majorHAnsi" w:eastAsia="Times New Roman" w:hAnsiTheme="majorHAnsi" w:cstheme="majorHAnsi"/>
                <w:color w:val="000000"/>
                <w:kern w:val="24"/>
                <w:sz w:val="20"/>
                <w:szCs w:val="20"/>
                <w14:ligatures w14:val="none"/>
              </w:rPr>
              <w:t xml:space="preserve">Amherst </w:t>
            </w:r>
          </w:p>
        </w:tc>
        <w:tc>
          <w:tcPr>
            <w:tcW w:w="453" w:type="pct"/>
            <w:tcBorders>
              <w:top w:val="single" w:sz="8" w:space="0" w:color="000000"/>
              <w:left w:val="single" w:sz="8" w:space="0" w:color="000000"/>
              <w:bottom w:val="single" w:sz="8" w:space="0" w:color="000000"/>
              <w:right w:val="single" w:sz="8" w:space="0" w:color="000000"/>
            </w:tcBorders>
            <w:shd w:val="clear" w:color="auto" w:fill="E7E7E7"/>
            <w:tcMar>
              <w:top w:w="15" w:type="dxa"/>
              <w:left w:w="15" w:type="dxa"/>
              <w:bottom w:w="0" w:type="dxa"/>
              <w:right w:w="15" w:type="dxa"/>
            </w:tcMar>
            <w:vAlign w:val="bottom"/>
            <w:hideMark/>
          </w:tcPr>
          <w:p w14:paraId="442E93C2" w14:textId="77777777" w:rsidR="00AB21BA" w:rsidRPr="00AB21BA" w:rsidRDefault="00AB21BA" w:rsidP="00AB21BA">
            <w:pPr>
              <w:jc w:val="center"/>
              <w:textAlignment w:val="bottom"/>
              <w:rPr>
                <w:rFonts w:asciiTheme="majorHAnsi" w:eastAsia="Times New Roman" w:hAnsiTheme="majorHAnsi" w:cstheme="majorHAnsi"/>
                <w:kern w:val="0"/>
                <w:sz w:val="20"/>
                <w:szCs w:val="20"/>
                <w14:ligatures w14:val="none"/>
              </w:rPr>
            </w:pPr>
            <w:r w:rsidRPr="00AB21BA">
              <w:rPr>
                <w:rFonts w:asciiTheme="majorHAnsi" w:eastAsia="Times New Roman" w:hAnsiTheme="majorHAnsi" w:cstheme="majorHAnsi"/>
                <w:color w:val="000000"/>
                <w:kern w:val="24"/>
                <w:sz w:val="20"/>
                <w:szCs w:val="20"/>
                <w14:ligatures w14:val="none"/>
              </w:rPr>
              <w:t>Permanent</w:t>
            </w:r>
          </w:p>
        </w:tc>
        <w:tc>
          <w:tcPr>
            <w:tcW w:w="510" w:type="pct"/>
            <w:tcBorders>
              <w:top w:val="single" w:sz="8" w:space="0" w:color="000000"/>
              <w:left w:val="single" w:sz="8" w:space="0" w:color="000000"/>
              <w:bottom w:val="single" w:sz="8" w:space="0" w:color="000000"/>
              <w:right w:val="single" w:sz="8" w:space="0" w:color="000000"/>
            </w:tcBorders>
            <w:shd w:val="clear" w:color="auto" w:fill="E7E7E7"/>
            <w:tcMar>
              <w:top w:w="15" w:type="dxa"/>
              <w:left w:w="15" w:type="dxa"/>
              <w:bottom w:w="0" w:type="dxa"/>
              <w:right w:w="15" w:type="dxa"/>
            </w:tcMar>
            <w:vAlign w:val="bottom"/>
            <w:hideMark/>
          </w:tcPr>
          <w:p w14:paraId="49E75916" w14:textId="77777777" w:rsidR="00AB21BA" w:rsidRPr="00AB21BA" w:rsidRDefault="00AB21BA" w:rsidP="00AB21BA">
            <w:pPr>
              <w:jc w:val="center"/>
              <w:textAlignment w:val="bottom"/>
              <w:rPr>
                <w:rFonts w:asciiTheme="majorHAnsi" w:eastAsia="Times New Roman" w:hAnsiTheme="majorHAnsi" w:cstheme="majorHAnsi"/>
                <w:kern w:val="0"/>
                <w:sz w:val="20"/>
                <w:szCs w:val="20"/>
                <w14:ligatures w14:val="none"/>
              </w:rPr>
            </w:pPr>
            <w:r w:rsidRPr="00AB21BA">
              <w:rPr>
                <w:rFonts w:asciiTheme="majorHAnsi" w:eastAsia="Times New Roman" w:hAnsiTheme="majorHAnsi" w:cstheme="majorHAnsi"/>
                <w:color w:val="000000"/>
                <w:kern w:val="24"/>
                <w:sz w:val="20"/>
                <w:szCs w:val="20"/>
                <w14:ligatures w14:val="none"/>
              </w:rPr>
              <w:t>15</w:t>
            </w:r>
          </w:p>
        </w:tc>
        <w:tc>
          <w:tcPr>
            <w:tcW w:w="500" w:type="pct"/>
            <w:tcBorders>
              <w:top w:val="single" w:sz="8" w:space="0" w:color="000000"/>
              <w:left w:val="single" w:sz="8" w:space="0" w:color="000000"/>
              <w:bottom w:val="single" w:sz="8" w:space="0" w:color="000000"/>
              <w:right w:val="single" w:sz="8" w:space="0" w:color="000000"/>
            </w:tcBorders>
            <w:shd w:val="clear" w:color="auto" w:fill="E7E7E7"/>
            <w:tcMar>
              <w:top w:w="15" w:type="dxa"/>
              <w:left w:w="15" w:type="dxa"/>
              <w:bottom w:w="0" w:type="dxa"/>
              <w:right w:w="15" w:type="dxa"/>
            </w:tcMar>
            <w:vAlign w:val="bottom"/>
            <w:hideMark/>
          </w:tcPr>
          <w:p w14:paraId="4B517224" w14:textId="77777777" w:rsidR="00AB21BA" w:rsidRPr="00AB21BA" w:rsidRDefault="00AB21BA" w:rsidP="00AB21BA">
            <w:pPr>
              <w:jc w:val="center"/>
              <w:textAlignment w:val="bottom"/>
              <w:rPr>
                <w:rFonts w:asciiTheme="majorHAnsi" w:eastAsia="Times New Roman" w:hAnsiTheme="majorHAnsi" w:cstheme="majorHAnsi"/>
                <w:kern w:val="0"/>
                <w:sz w:val="20"/>
                <w:szCs w:val="20"/>
                <w14:ligatures w14:val="none"/>
              </w:rPr>
            </w:pPr>
            <w:r w:rsidRPr="00AB21BA">
              <w:rPr>
                <w:rFonts w:asciiTheme="majorHAnsi" w:eastAsia="Times New Roman" w:hAnsiTheme="majorHAnsi" w:cstheme="majorHAnsi"/>
                <w:color w:val="000000"/>
                <w:kern w:val="24"/>
                <w:sz w:val="20"/>
                <w:szCs w:val="20"/>
                <w14:ligatures w14:val="none"/>
              </w:rPr>
              <w:t>16</w:t>
            </w:r>
          </w:p>
        </w:tc>
        <w:tc>
          <w:tcPr>
            <w:tcW w:w="800" w:type="pct"/>
            <w:tcBorders>
              <w:top w:val="single" w:sz="8" w:space="0" w:color="000000"/>
              <w:left w:val="single" w:sz="8" w:space="0" w:color="000000"/>
              <w:bottom w:val="single" w:sz="8" w:space="0" w:color="000000"/>
              <w:right w:val="single" w:sz="8" w:space="0" w:color="000000"/>
            </w:tcBorders>
            <w:shd w:val="clear" w:color="auto" w:fill="E7E7E7"/>
            <w:tcMar>
              <w:top w:w="15" w:type="dxa"/>
              <w:left w:w="15" w:type="dxa"/>
              <w:bottom w:w="0" w:type="dxa"/>
              <w:right w:w="15" w:type="dxa"/>
            </w:tcMar>
            <w:vAlign w:val="bottom"/>
            <w:hideMark/>
          </w:tcPr>
          <w:p w14:paraId="0E949E0E" w14:textId="77777777" w:rsidR="00AB21BA" w:rsidRPr="00AB21BA" w:rsidRDefault="00AB21BA" w:rsidP="00AB21BA">
            <w:pPr>
              <w:jc w:val="center"/>
              <w:textAlignment w:val="bottom"/>
              <w:rPr>
                <w:rFonts w:asciiTheme="majorHAnsi" w:eastAsia="Times New Roman" w:hAnsiTheme="majorHAnsi" w:cstheme="majorHAnsi"/>
                <w:kern w:val="0"/>
                <w:sz w:val="20"/>
                <w:szCs w:val="20"/>
                <w14:ligatures w14:val="none"/>
              </w:rPr>
            </w:pPr>
            <w:r w:rsidRPr="00AB21BA">
              <w:rPr>
                <w:rFonts w:asciiTheme="majorHAnsi" w:eastAsia="Times New Roman" w:hAnsiTheme="majorHAnsi" w:cstheme="majorHAnsi"/>
                <w:color w:val="000000"/>
                <w:kern w:val="24"/>
                <w:sz w:val="20"/>
                <w:szCs w:val="20"/>
                <w14:ligatures w14:val="none"/>
              </w:rPr>
              <w:t>16</w:t>
            </w:r>
          </w:p>
        </w:tc>
      </w:tr>
      <w:tr w:rsidR="00382677" w:rsidRPr="00AB21BA" w14:paraId="6A243688" w14:textId="77777777" w:rsidTr="00382677">
        <w:trPr>
          <w:trHeight w:val="290"/>
        </w:trPr>
        <w:tc>
          <w:tcPr>
            <w:tcW w:w="1699"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31B5B23E" w14:textId="77777777" w:rsidR="00AB21BA" w:rsidRPr="00AB21BA" w:rsidRDefault="00AB21BA" w:rsidP="00AB21BA">
            <w:pPr>
              <w:jc w:val="center"/>
              <w:textAlignment w:val="bottom"/>
              <w:rPr>
                <w:rFonts w:asciiTheme="majorHAnsi" w:eastAsia="Times New Roman" w:hAnsiTheme="majorHAnsi" w:cstheme="majorHAnsi"/>
                <w:kern w:val="0"/>
                <w:sz w:val="20"/>
                <w:szCs w:val="20"/>
                <w14:ligatures w14:val="none"/>
              </w:rPr>
            </w:pPr>
            <w:r w:rsidRPr="00AB21BA">
              <w:rPr>
                <w:rFonts w:asciiTheme="majorHAnsi" w:eastAsia="Times New Roman" w:hAnsiTheme="majorHAnsi" w:cstheme="majorHAnsi"/>
                <w:color w:val="000000"/>
                <w:kern w:val="24"/>
                <w:sz w:val="20"/>
                <w:szCs w:val="20"/>
                <w14:ligatures w14:val="none"/>
              </w:rPr>
              <w:t>Eliot Community Human Services</w:t>
            </w:r>
          </w:p>
        </w:tc>
        <w:tc>
          <w:tcPr>
            <w:tcW w:w="1038"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2283B2CA" w14:textId="77777777" w:rsidR="00AB21BA" w:rsidRPr="00AB21BA" w:rsidRDefault="00AB21BA" w:rsidP="00AB21BA">
            <w:pPr>
              <w:jc w:val="center"/>
              <w:textAlignment w:val="bottom"/>
              <w:rPr>
                <w:rFonts w:asciiTheme="majorHAnsi" w:eastAsia="Times New Roman" w:hAnsiTheme="majorHAnsi" w:cstheme="majorHAnsi"/>
                <w:kern w:val="0"/>
                <w:sz w:val="20"/>
                <w:szCs w:val="20"/>
                <w14:ligatures w14:val="none"/>
              </w:rPr>
            </w:pPr>
            <w:r w:rsidRPr="00AB21BA">
              <w:rPr>
                <w:rFonts w:asciiTheme="majorHAnsi" w:eastAsia="Times New Roman" w:hAnsiTheme="majorHAnsi" w:cstheme="majorHAnsi"/>
                <w:color w:val="000000"/>
                <w:kern w:val="24"/>
                <w:sz w:val="20"/>
                <w:szCs w:val="20"/>
                <w14:ligatures w14:val="none"/>
              </w:rPr>
              <w:t>Lynn</w:t>
            </w:r>
          </w:p>
        </w:tc>
        <w:tc>
          <w:tcPr>
            <w:tcW w:w="453"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316EC70D" w14:textId="77777777" w:rsidR="00AB21BA" w:rsidRPr="00AB21BA" w:rsidRDefault="00AB21BA" w:rsidP="00AB21BA">
            <w:pPr>
              <w:jc w:val="center"/>
              <w:textAlignment w:val="bottom"/>
              <w:rPr>
                <w:rFonts w:asciiTheme="majorHAnsi" w:eastAsia="Times New Roman" w:hAnsiTheme="majorHAnsi" w:cstheme="majorHAnsi"/>
                <w:kern w:val="0"/>
                <w:sz w:val="20"/>
                <w:szCs w:val="20"/>
                <w14:ligatures w14:val="none"/>
              </w:rPr>
            </w:pPr>
            <w:r w:rsidRPr="00AB21BA">
              <w:rPr>
                <w:rFonts w:asciiTheme="majorHAnsi" w:eastAsia="Times New Roman" w:hAnsiTheme="majorHAnsi" w:cstheme="majorHAnsi"/>
                <w:color w:val="000000"/>
                <w:kern w:val="24"/>
                <w:sz w:val="20"/>
                <w:szCs w:val="20"/>
                <w14:ligatures w14:val="none"/>
              </w:rPr>
              <w:t>Permanent</w:t>
            </w:r>
          </w:p>
        </w:tc>
        <w:tc>
          <w:tcPr>
            <w:tcW w:w="51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01D70522" w14:textId="77777777" w:rsidR="00AB21BA" w:rsidRPr="00AB21BA" w:rsidRDefault="00AB21BA" w:rsidP="00AB21BA">
            <w:pPr>
              <w:jc w:val="center"/>
              <w:textAlignment w:val="bottom"/>
              <w:rPr>
                <w:rFonts w:asciiTheme="majorHAnsi" w:eastAsia="Times New Roman" w:hAnsiTheme="majorHAnsi" w:cstheme="majorHAnsi"/>
                <w:kern w:val="0"/>
                <w:sz w:val="20"/>
                <w:szCs w:val="20"/>
                <w14:ligatures w14:val="none"/>
              </w:rPr>
            </w:pPr>
            <w:r w:rsidRPr="00AB21BA">
              <w:rPr>
                <w:rFonts w:asciiTheme="majorHAnsi" w:eastAsia="Times New Roman" w:hAnsiTheme="majorHAnsi" w:cstheme="majorHAnsi"/>
                <w:color w:val="000000"/>
                <w:kern w:val="24"/>
                <w:sz w:val="20"/>
                <w:szCs w:val="20"/>
                <w14:ligatures w14:val="none"/>
              </w:rPr>
              <w:t>47</w:t>
            </w:r>
          </w:p>
        </w:tc>
        <w:tc>
          <w:tcPr>
            <w:tcW w:w="50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30ECA0CD" w14:textId="77777777" w:rsidR="00AB21BA" w:rsidRPr="00AB21BA" w:rsidRDefault="00AB21BA" w:rsidP="00AB21BA">
            <w:pPr>
              <w:jc w:val="center"/>
              <w:textAlignment w:val="bottom"/>
              <w:rPr>
                <w:rFonts w:asciiTheme="majorHAnsi" w:eastAsia="Times New Roman" w:hAnsiTheme="majorHAnsi" w:cstheme="majorHAnsi"/>
                <w:kern w:val="0"/>
                <w:sz w:val="20"/>
                <w:szCs w:val="20"/>
                <w14:ligatures w14:val="none"/>
              </w:rPr>
            </w:pPr>
            <w:r w:rsidRPr="00AB21BA">
              <w:rPr>
                <w:rFonts w:asciiTheme="majorHAnsi" w:eastAsia="Times New Roman" w:hAnsiTheme="majorHAnsi" w:cstheme="majorHAnsi"/>
                <w:color w:val="000000"/>
                <w:kern w:val="24"/>
                <w:sz w:val="20"/>
                <w:szCs w:val="20"/>
                <w14:ligatures w14:val="none"/>
              </w:rPr>
              <w:t>48</w:t>
            </w:r>
          </w:p>
        </w:tc>
        <w:tc>
          <w:tcPr>
            <w:tcW w:w="80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00E19BD7" w14:textId="77777777" w:rsidR="00AB21BA" w:rsidRPr="00AB21BA" w:rsidRDefault="00AB21BA" w:rsidP="00AB21BA">
            <w:pPr>
              <w:jc w:val="center"/>
              <w:textAlignment w:val="bottom"/>
              <w:rPr>
                <w:rFonts w:asciiTheme="majorHAnsi" w:eastAsia="Times New Roman" w:hAnsiTheme="majorHAnsi" w:cstheme="majorHAnsi"/>
                <w:kern w:val="0"/>
                <w:sz w:val="20"/>
                <w:szCs w:val="20"/>
                <w14:ligatures w14:val="none"/>
              </w:rPr>
            </w:pPr>
            <w:r w:rsidRPr="00AB21BA">
              <w:rPr>
                <w:rFonts w:asciiTheme="majorHAnsi" w:eastAsia="Times New Roman" w:hAnsiTheme="majorHAnsi" w:cstheme="majorHAnsi"/>
                <w:color w:val="000000"/>
                <w:kern w:val="24"/>
                <w:sz w:val="20"/>
                <w:szCs w:val="20"/>
                <w14:ligatures w14:val="none"/>
              </w:rPr>
              <w:t>56</w:t>
            </w:r>
          </w:p>
        </w:tc>
      </w:tr>
      <w:tr w:rsidR="00382677" w:rsidRPr="00AB21BA" w14:paraId="544F5956" w14:textId="77777777" w:rsidTr="00382677">
        <w:trPr>
          <w:trHeight w:val="290"/>
        </w:trPr>
        <w:tc>
          <w:tcPr>
            <w:tcW w:w="1699" w:type="pct"/>
            <w:tcBorders>
              <w:top w:val="single" w:sz="8" w:space="0" w:color="000000"/>
              <w:left w:val="single" w:sz="8" w:space="0" w:color="000000"/>
              <w:bottom w:val="single" w:sz="8" w:space="0" w:color="000000"/>
              <w:right w:val="single" w:sz="8" w:space="0" w:color="000000"/>
            </w:tcBorders>
            <w:shd w:val="clear" w:color="auto" w:fill="E7E7E7"/>
            <w:tcMar>
              <w:top w:w="15" w:type="dxa"/>
              <w:left w:w="15" w:type="dxa"/>
              <w:bottom w:w="0" w:type="dxa"/>
              <w:right w:w="15" w:type="dxa"/>
            </w:tcMar>
            <w:vAlign w:val="bottom"/>
            <w:hideMark/>
          </w:tcPr>
          <w:p w14:paraId="0A4CFECA" w14:textId="77777777" w:rsidR="00AB21BA" w:rsidRPr="00AB21BA" w:rsidRDefault="00AB21BA" w:rsidP="00AB21BA">
            <w:pPr>
              <w:jc w:val="center"/>
              <w:textAlignment w:val="bottom"/>
              <w:rPr>
                <w:rFonts w:asciiTheme="majorHAnsi" w:eastAsia="Times New Roman" w:hAnsiTheme="majorHAnsi" w:cstheme="majorHAnsi"/>
                <w:kern w:val="0"/>
                <w:sz w:val="20"/>
                <w:szCs w:val="20"/>
                <w14:ligatures w14:val="none"/>
              </w:rPr>
            </w:pPr>
            <w:r w:rsidRPr="00AB21BA">
              <w:rPr>
                <w:rFonts w:asciiTheme="majorHAnsi" w:eastAsia="Times New Roman" w:hAnsiTheme="majorHAnsi" w:cstheme="majorHAnsi"/>
                <w:color w:val="000000"/>
                <w:kern w:val="24"/>
                <w:sz w:val="20"/>
                <w:szCs w:val="20"/>
                <w14:ligatures w14:val="none"/>
              </w:rPr>
              <w:t xml:space="preserve">Father Bill's and </w:t>
            </w:r>
            <w:proofErr w:type="spellStart"/>
            <w:r w:rsidRPr="00AB21BA">
              <w:rPr>
                <w:rFonts w:asciiTheme="majorHAnsi" w:eastAsia="Times New Roman" w:hAnsiTheme="majorHAnsi" w:cstheme="majorHAnsi"/>
                <w:color w:val="000000"/>
                <w:kern w:val="24"/>
                <w:sz w:val="20"/>
                <w:szCs w:val="20"/>
                <w14:ligatures w14:val="none"/>
              </w:rPr>
              <w:t>MainSpring</w:t>
            </w:r>
            <w:proofErr w:type="spellEnd"/>
          </w:p>
        </w:tc>
        <w:tc>
          <w:tcPr>
            <w:tcW w:w="1038" w:type="pct"/>
            <w:tcBorders>
              <w:top w:val="single" w:sz="8" w:space="0" w:color="000000"/>
              <w:left w:val="single" w:sz="8" w:space="0" w:color="000000"/>
              <w:bottom w:val="single" w:sz="8" w:space="0" w:color="000000"/>
              <w:right w:val="single" w:sz="8" w:space="0" w:color="000000"/>
            </w:tcBorders>
            <w:shd w:val="clear" w:color="auto" w:fill="E7E7E7"/>
            <w:tcMar>
              <w:top w:w="15" w:type="dxa"/>
              <w:left w:w="15" w:type="dxa"/>
              <w:bottom w:w="0" w:type="dxa"/>
              <w:right w:w="15" w:type="dxa"/>
            </w:tcMar>
            <w:vAlign w:val="bottom"/>
            <w:hideMark/>
          </w:tcPr>
          <w:p w14:paraId="46D7423B" w14:textId="77777777" w:rsidR="00AB21BA" w:rsidRPr="00AB21BA" w:rsidRDefault="00AB21BA" w:rsidP="00AB21BA">
            <w:pPr>
              <w:jc w:val="center"/>
              <w:textAlignment w:val="bottom"/>
              <w:rPr>
                <w:rFonts w:asciiTheme="majorHAnsi" w:eastAsia="Times New Roman" w:hAnsiTheme="majorHAnsi" w:cstheme="majorHAnsi"/>
                <w:kern w:val="0"/>
                <w:sz w:val="20"/>
                <w:szCs w:val="20"/>
                <w14:ligatures w14:val="none"/>
              </w:rPr>
            </w:pPr>
            <w:r w:rsidRPr="00AB21BA">
              <w:rPr>
                <w:rFonts w:asciiTheme="majorHAnsi" w:eastAsia="Times New Roman" w:hAnsiTheme="majorHAnsi" w:cstheme="majorHAnsi"/>
                <w:color w:val="000000"/>
                <w:kern w:val="24"/>
                <w:sz w:val="20"/>
                <w:szCs w:val="20"/>
                <w14:ligatures w14:val="none"/>
              </w:rPr>
              <w:t>Quincy / Brockton / Plymouth</w:t>
            </w:r>
          </w:p>
        </w:tc>
        <w:tc>
          <w:tcPr>
            <w:tcW w:w="453" w:type="pct"/>
            <w:tcBorders>
              <w:top w:val="single" w:sz="8" w:space="0" w:color="000000"/>
              <w:left w:val="single" w:sz="8" w:space="0" w:color="000000"/>
              <w:bottom w:val="single" w:sz="8" w:space="0" w:color="000000"/>
              <w:right w:val="single" w:sz="8" w:space="0" w:color="000000"/>
            </w:tcBorders>
            <w:shd w:val="clear" w:color="auto" w:fill="E7E7E7"/>
            <w:tcMar>
              <w:top w:w="15" w:type="dxa"/>
              <w:left w:w="15" w:type="dxa"/>
              <w:bottom w:w="0" w:type="dxa"/>
              <w:right w:w="15" w:type="dxa"/>
            </w:tcMar>
            <w:vAlign w:val="bottom"/>
            <w:hideMark/>
          </w:tcPr>
          <w:p w14:paraId="4B14A9C6" w14:textId="77777777" w:rsidR="00AB21BA" w:rsidRPr="00AB21BA" w:rsidRDefault="00AB21BA" w:rsidP="00AB21BA">
            <w:pPr>
              <w:jc w:val="center"/>
              <w:textAlignment w:val="bottom"/>
              <w:rPr>
                <w:rFonts w:asciiTheme="majorHAnsi" w:eastAsia="Times New Roman" w:hAnsiTheme="majorHAnsi" w:cstheme="majorHAnsi"/>
                <w:kern w:val="0"/>
                <w:sz w:val="20"/>
                <w:szCs w:val="20"/>
                <w14:ligatures w14:val="none"/>
              </w:rPr>
            </w:pPr>
            <w:r w:rsidRPr="00AB21BA">
              <w:rPr>
                <w:rFonts w:asciiTheme="majorHAnsi" w:eastAsia="Times New Roman" w:hAnsiTheme="majorHAnsi" w:cstheme="majorHAnsi"/>
                <w:color w:val="000000"/>
                <w:kern w:val="24"/>
                <w:sz w:val="20"/>
                <w:szCs w:val="20"/>
                <w14:ligatures w14:val="none"/>
              </w:rPr>
              <w:t>Permanent</w:t>
            </w:r>
          </w:p>
        </w:tc>
        <w:tc>
          <w:tcPr>
            <w:tcW w:w="510" w:type="pct"/>
            <w:tcBorders>
              <w:top w:val="single" w:sz="8" w:space="0" w:color="000000"/>
              <w:left w:val="single" w:sz="8" w:space="0" w:color="000000"/>
              <w:bottom w:val="single" w:sz="8" w:space="0" w:color="000000"/>
              <w:right w:val="single" w:sz="8" w:space="0" w:color="000000"/>
            </w:tcBorders>
            <w:shd w:val="clear" w:color="auto" w:fill="E7E7E7"/>
            <w:tcMar>
              <w:top w:w="15" w:type="dxa"/>
              <w:left w:w="15" w:type="dxa"/>
              <w:bottom w:w="0" w:type="dxa"/>
              <w:right w:w="15" w:type="dxa"/>
            </w:tcMar>
            <w:vAlign w:val="bottom"/>
            <w:hideMark/>
          </w:tcPr>
          <w:p w14:paraId="72C1F0AF" w14:textId="77777777" w:rsidR="00AB21BA" w:rsidRPr="00AB21BA" w:rsidRDefault="00AB21BA" w:rsidP="00AB21BA">
            <w:pPr>
              <w:jc w:val="center"/>
              <w:textAlignment w:val="bottom"/>
              <w:rPr>
                <w:rFonts w:asciiTheme="majorHAnsi" w:eastAsia="Times New Roman" w:hAnsiTheme="majorHAnsi" w:cstheme="majorHAnsi"/>
                <w:kern w:val="0"/>
                <w:sz w:val="20"/>
                <w:szCs w:val="20"/>
                <w14:ligatures w14:val="none"/>
              </w:rPr>
            </w:pPr>
            <w:r w:rsidRPr="00AB21BA">
              <w:rPr>
                <w:rFonts w:asciiTheme="majorHAnsi" w:eastAsia="Times New Roman" w:hAnsiTheme="majorHAnsi" w:cstheme="majorHAnsi"/>
                <w:color w:val="000000"/>
                <w:kern w:val="24"/>
                <w:sz w:val="20"/>
                <w:szCs w:val="20"/>
                <w14:ligatures w14:val="none"/>
              </w:rPr>
              <w:t>28</w:t>
            </w:r>
          </w:p>
        </w:tc>
        <w:tc>
          <w:tcPr>
            <w:tcW w:w="500" w:type="pct"/>
            <w:tcBorders>
              <w:top w:val="single" w:sz="8" w:space="0" w:color="000000"/>
              <w:left w:val="single" w:sz="8" w:space="0" w:color="000000"/>
              <w:bottom w:val="single" w:sz="8" w:space="0" w:color="000000"/>
              <w:right w:val="single" w:sz="8" w:space="0" w:color="000000"/>
            </w:tcBorders>
            <w:shd w:val="clear" w:color="auto" w:fill="E7E7E7"/>
            <w:tcMar>
              <w:top w:w="15" w:type="dxa"/>
              <w:left w:w="15" w:type="dxa"/>
              <w:bottom w:w="0" w:type="dxa"/>
              <w:right w:w="15" w:type="dxa"/>
            </w:tcMar>
            <w:vAlign w:val="bottom"/>
            <w:hideMark/>
          </w:tcPr>
          <w:p w14:paraId="153B6F06" w14:textId="77777777" w:rsidR="00AB21BA" w:rsidRPr="00AB21BA" w:rsidRDefault="00AB21BA" w:rsidP="00AB21BA">
            <w:pPr>
              <w:jc w:val="center"/>
              <w:textAlignment w:val="bottom"/>
              <w:rPr>
                <w:rFonts w:asciiTheme="majorHAnsi" w:eastAsia="Times New Roman" w:hAnsiTheme="majorHAnsi" w:cstheme="majorHAnsi"/>
                <w:kern w:val="0"/>
                <w:sz w:val="20"/>
                <w:szCs w:val="20"/>
                <w14:ligatures w14:val="none"/>
              </w:rPr>
            </w:pPr>
            <w:r w:rsidRPr="00AB21BA">
              <w:rPr>
                <w:rFonts w:asciiTheme="majorHAnsi" w:eastAsia="Times New Roman" w:hAnsiTheme="majorHAnsi" w:cstheme="majorHAnsi"/>
                <w:color w:val="000000"/>
                <w:kern w:val="24"/>
                <w:sz w:val="20"/>
                <w:szCs w:val="20"/>
                <w14:ligatures w14:val="none"/>
              </w:rPr>
              <w:t>34</w:t>
            </w:r>
          </w:p>
        </w:tc>
        <w:tc>
          <w:tcPr>
            <w:tcW w:w="800" w:type="pct"/>
            <w:tcBorders>
              <w:top w:val="single" w:sz="8" w:space="0" w:color="000000"/>
              <w:left w:val="single" w:sz="8" w:space="0" w:color="000000"/>
              <w:bottom w:val="single" w:sz="8" w:space="0" w:color="000000"/>
              <w:right w:val="single" w:sz="8" w:space="0" w:color="000000"/>
            </w:tcBorders>
            <w:shd w:val="clear" w:color="auto" w:fill="E7E7E7"/>
            <w:tcMar>
              <w:top w:w="15" w:type="dxa"/>
              <w:left w:w="15" w:type="dxa"/>
              <w:bottom w:w="0" w:type="dxa"/>
              <w:right w:w="15" w:type="dxa"/>
            </w:tcMar>
            <w:vAlign w:val="bottom"/>
            <w:hideMark/>
          </w:tcPr>
          <w:p w14:paraId="241EFFFD" w14:textId="77777777" w:rsidR="00AB21BA" w:rsidRPr="00AB21BA" w:rsidRDefault="00AB21BA" w:rsidP="00AB21BA">
            <w:pPr>
              <w:jc w:val="center"/>
              <w:textAlignment w:val="bottom"/>
              <w:rPr>
                <w:rFonts w:asciiTheme="majorHAnsi" w:eastAsia="Times New Roman" w:hAnsiTheme="majorHAnsi" w:cstheme="majorHAnsi"/>
                <w:kern w:val="0"/>
                <w:sz w:val="20"/>
                <w:szCs w:val="20"/>
                <w14:ligatures w14:val="none"/>
              </w:rPr>
            </w:pPr>
            <w:r w:rsidRPr="00AB21BA">
              <w:rPr>
                <w:rFonts w:asciiTheme="majorHAnsi" w:eastAsia="Times New Roman" w:hAnsiTheme="majorHAnsi" w:cstheme="majorHAnsi"/>
                <w:color w:val="000000"/>
                <w:kern w:val="24"/>
                <w:sz w:val="20"/>
                <w:szCs w:val="20"/>
                <w14:ligatures w14:val="none"/>
              </w:rPr>
              <w:t>40</w:t>
            </w:r>
          </w:p>
        </w:tc>
      </w:tr>
      <w:tr w:rsidR="00382677" w:rsidRPr="00AB21BA" w14:paraId="5DBCDFE9" w14:textId="77777777" w:rsidTr="00382677">
        <w:trPr>
          <w:trHeight w:val="290"/>
        </w:trPr>
        <w:tc>
          <w:tcPr>
            <w:tcW w:w="1699"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03231C93" w14:textId="77777777" w:rsidR="00AB21BA" w:rsidRPr="00AB21BA" w:rsidRDefault="00AB21BA" w:rsidP="00AB21BA">
            <w:pPr>
              <w:jc w:val="center"/>
              <w:textAlignment w:val="bottom"/>
              <w:rPr>
                <w:rFonts w:asciiTheme="majorHAnsi" w:eastAsia="Times New Roman" w:hAnsiTheme="majorHAnsi" w:cstheme="majorHAnsi"/>
                <w:kern w:val="0"/>
                <w:sz w:val="20"/>
                <w:szCs w:val="20"/>
                <w14:ligatures w14:val="none"/>
              </w:rPr>
            </w:pPr>
            <w:r w:rsidRPr="00AB21BA">
              <w:rPr>
                <w:rFonts w:asciiTheme="majorHAnsi" w:eastAsia="Times New Roman" w:hAnsiTheme="majorHAnsi" w:cstheme="majorHAnsi"/>
                <w:color w:val="000000"/>
                <w:kern w:val="24"/>
                <w:sz w:val="20"/>
                <w:szCs w:val="20"/>
                <w14:ligatures w14:val="none"/>
              </w:rPr>
              <w:t>Health Imperatives</w:t>
            </w:r>
          </w:p>
        </w:tc>
        <w:tc>
          <w:tcPr>
            <w:tcW w:w="1038"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750BEF31" w14:textId="77777777" w:rsidR="00AB21BA" w:rsidRPr="00AB21BA" w:rsidRDefault="00AB21BA" w:rsidP="00AB21BA">
            <w:pPr>
              <w:jc w:val="center"/>
              <w:textAlignment w:val="bottom"/>
              <w:rPr>
                <w:rFonts w:asciiTheme="majorHAnsi" w:eastAsia="Times New Roman" w:hAnsiTheme="majorHAnsi" w:cstheme="majorHAnsi"/>
                <w:kern w:val="0"/>
                <w:sz w:val="20"/>
                <w:szCs w:val="20"/>
                <w14:ligatures w14:val="none"/>
              </w:rPr>
            </w:pPr>
            <w:r w:rsidRPr="00AB21BA">
              <w:rPr>
                <w:rFonts w:asciiTheme="majorHAnsi" w:eastAsia="Times New Roman" w:hAnsiTheme="majorHAnsi" w:cstheme="majorHAnsi"/>
                <w:color w:val="000000"/>
                <w:kern w:val="24"/>
                <w:sz w:val="20"/>
                <w:szCs w:val="20"/>
                <w14:ligatures w14:val="none"/>
              </w:rPr>
              <w:t>Brockton</w:t>
            </w:r>
          </w:p>
        </w:tc>
        <w:tc>
          <w:tcPr>
            <w:tcW w:w="453"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65E4290E" w14:textId="77777777" w:rsidR="00AB21BA" w:rsidRPr="00AB21BA" w:rsidRDefault="00AB21BA" w:rsidP="00AB21BA">
            <w:pPr>
              <w:jc w:val="center"/>
              <w:textAlignment w:val="bottom"/>
              <w:rPr>
                <w:rFonts w:asciiTheme="majorHAnsi" w:eastAsia="Times New Roman" w:hAnsiTheme="majorHAnsi" w:cstheme="majorHAnsi"/>
                <w:kern w:val="0"/>
                <w:sz w:val="20"/>
                <w:szCs w:val="20"/>
                <w14:ligatures w14:val="none"/>
              </w:rPr>
            </w:pPr>
            <w:r w:rsidRPr="00AB21BA">
              <w:rPr>
                <w:rFonts w:asciiTheme="majorHAnsi" w:eastAsia="Times New Roman" w:hAnsiTheme="majorHAnsi" w:cstheme="majorHAnsi"/>
                <w:color w:val="000000"/>
                <w:kern w:val="24"/>
                <w:sz w:val="20"/>
                <w:szCs w:val="20"/>
                <w14:ligatures w14:val="none"/>
              </w:rPr>
              <w:t>Permanent</w:t>
            </w:r>
          </w:p>
        </w:tc>
        <w:tc>
          <w:tcPr>
            <w:tcW w:w="51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7D07F166" w14:textId="77777777" w:rsidR="00AB21BA" w:rsidRPr="00AB21BA" w:rsidRDefault="00AB21BA" w:rsidP="00AB21BA">
            <w:pPr>
              <w:jc w:val="center"/>
              <w:textAlignment w:val="bottom"/>
              <w:rPr>
                <w:rFonts w:asciiTheme="majorHAnsi" w:eastAsia="Times New Roman" w:hAnsiTheme="majorHAnsi" w:cstheme="majorHAnsi"/>
                <w:kern w:val="0"/>
                <w:sz w:val="20"/>
                <w:szCs w:val="20"/>
                <w14:ligatures w14:val="none"/>
              </w:rPr>
            </w:pPr>
            <w:r w:rsidRPr="00AB21BA">
              <w:rPr>
                <w:rFonts w:asciiTheme="majorHAnsi" w:eastAsia="Times New Roman" w:hAnsiTheme="majorHAnsi" w:cstheme="majorHAnsi"/>
                <w:color w:val="000000"/>
                <w:kern w:val="24"/>
                <w:sz w:val="20"/>
                <w:szCs w:val="20"/>
                <w14:ligatures w14:val="none"/>
              </w:rPr>
              <w:t>10</w:t>
            </w:r>
          </w:p>
        </w:tc>
        <w:tc>
          <w:tcPr>
            <w:tcW w:w="50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34C4C4CD" w14:textId="77777777" w:rsidR="00AB21BA" w:rsidRPr="00AB21BA" w:rsidRDefault="00AB21BA" w:rsidP="00AB21BA">
            <w:pPr>
              <w:jc w:val="center"/>
              <w:textAlignment w:val="bottom"/>
              <w:rPr>
                <w:rFonts w:asciiTheme="majorHAnsi" w:eastAsia="Times New Roman" w:hAnsiTheme="majorHAnsi" w:cstheme="majorHAnsi"/>
                <w:kern w:val="0"/>
                <w:sz w:val="20"/>
                <w:szCs w:val="20"/>
                <w14:ligatures w14:val="none"/>
              </w:rPr>
            </w:pPr>
            <w:r w:rsidRPr="00AB21BA">
              <w:rPr>
                <w:rFonts w:asciiTheme="majorHAnsi" w:eastAsia="Times New Roman" w:hAnsiTheme="majorHAnsi" w:cstheme="majorHAnsi"/>
                <w:color w:val="000000"/>
                <w:kern w:val="24"/>
                <w:sz w:val="20"/>
                <w:szCs w:val="20"/>
                <w14:ligatures w14:val="none"/>
              </w:rPr>
              <w:t>11</w:t>
            </w:r>
          </w:p>
        </w:tc>
        <w:tc>
          <w:tcPr>
            <w:tcW w:w="80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7BBEB1EE" w14:textId="77777777" w:rsidR="00AB21BA" w:rsidRPr="00AB21BA" w:rsidRDefault="00AB21BA" w:rsidP="00AB21BA">
            <w:pPr>
              <w:jc w:val="center"/>
              <w:textAlignment w:val="bottom"/>
              <w:rPr>
                <w:rFonts w:asciiTheme="majorHAnsi" w:eastAsia="Times New Roman" w:hAnsiTheme="majorHAnsi" w:cstheme="majorHAnsi"/>
                <w:kern w:val="0"/>
                <w:sz w:val="20"/>
                <w:szCs w:val="20"/>
                <w14:ligatures w14:val="none"/>
              </w:rPr>
            </w:pPr>
            <w:r w:rsidRPr="00AB21BA">
              <w:rPr>
                <w:rFonts w:asciiTheme="majorHAnsi" w:eastAsia="Times New Roman" w:hAnsiTheme="majorHAnsi" w:cstheme="majorHAnsi"/>
                <w:color w:val="000000"/>
                <w:kern w:val="24"/>
                <w:sz w:val="20"/>
                <w:szCs w:val="20"/>
                <w14:ligatures w14:val="none"/>
              </w:rPr>
              <w:t>11</w:t>
            </w:r>
          </w:p>
        </w:tc>
      </w:tr>
      <w:tr w:rsidR="00382677" w:rsidRPr="00AB21BA" w14:paraId="70EAA43D" w14:textId="77777777" w:rsidTr="00382677">
        <w:trPr>
          <w:trHeight w:val="290"/>
        </w:trPr>
        <w:tc>
          <w:tcPr>
            <w:tcW w:w="1699" w:type="pct"/>
            <w:tcBorders>
              <w:top w:val="single" w:sz="8" w:space="0" w:color="000000"/>
              <w:left w:val="single" w:sz="8" w:space="0" w:color="000000"/>
              <w:bottom w:val="single" w:sz="8" w:space="0" w:color="000000"/>
              <w:right w:val="single" w:sz="8" w:space="0" w:color="000000"/>
            </w:tcBorders>
            <w:shd w:val="clear" w:color="auto" w:fill="E7E7E7"/>
            <w:tcMar>
              <w:top w:w="15" w:type="dxa"/>
              <w:left w:w="15" w:type="dxa"/>
              <w:bottom w:w="0" w:type="dxa"/>
              <w:right w:w="15" w:type="dxa"/>
            </w:tcMar>
            <w:vAlign w:val="bottom"/>
            <w:hideMark/>
          </w:tcPr>
          <w:p w14:paraId="31E6CF94" w14:textId="77777777" w:rsidR="00AB21BA" w:rsidRPr="00AB21BA" w:rsidRDefault="00AB21BA" w:rsidP="00AB21BA">
            <w:pPr>
              <w:jc w:val="center"/>
              <w:textAlignment w:val="bottom"/>
              <w:rPr>
                <w:rFonts w:asciiTheme="majorHAnsi" w:eastAsia="Times New Roman" w:hAnsiTheme="majorHAnsi" w:cstheme="majorHAnsi"/>
                <w:kern w:val="0"/>
                <w:sz w:val="20"/>
                <w:szCs w:val="20"/>
                <w14:ligatures w14:val="none"/>
              </w:rPr>
            </w:pPr>
            <w:r w:rsidRPr="00AB21BA">
              <w:rPr>
                <w:rFonts w:asciiTheme="majorHAnsi" w:eastAsia="Times New Roman" w:hAnsiTheme="majorHAnsi" w:cstheme="majorHAnsi"/>
                <w:color w:val="000000"/>
                <w:kern w:val="24"/>
                <w:sz w:val="20"/>
                <w:szCs w:val="20"/>
                <w14:ligatures w14:val="none"/>
              </w:rPr>
              <w:t>Justice Resource Institute</w:t>
            </w:r>
          </w:p>
        </w:tc>
        <w:tc>
          <w:tcPr>
            <w:tcW w:w="1038" w:type="pct"/>
            <w:tcBorders>
              <w:top w:val="single" w:sz="8" w:space="0" w:color="000000"/>
              <w:left w:val="single" w:sz="8" w:space="0" w:color="000000"/>
              <w:bottom w:val="single" w:sz="8" w:space="0" w:color="000000"/>
              <w:right w:val="single" w:sz="8" w:space="0" w:color="000000"/>
            </w:tcBorders>
            <w:shd w:val="clear" w:color="auto" w:fill="E7E7E7"/>
            <w:tcMar>
              <w:top w:w="15" w:type="dxa"/>
              <w:left w:w="15" w:type="dxa"/>
              <w:bottom w:w="0" w:type="dxa"/>
              <w:right w:w="15" w:type="dxa"/>
            </w:tcMar>
            <w:vAlign w:val="bottom"/>
            <w:hideMark/>
          </w:tcPr>
          <w:p w14:paraId="7EB623BF" w14:textId="77777777" w:rsidR="00AB21BA" w:rsidRPr="00AB21BA" w:rsidRDefault="00AB21BA" w:rsidP="00AB21BA">
            <w:pPr>
              <w:jc w:val="center"/>
              <w:textAlignment w:val="bottom"/>
              <w:rPr>
                <w:rFonts w:asciiTheme="majorHAnsi" w:eastAsia="Times New Roman" w:hAnsiTheme="majorHAnsi" w:cstheme="majorHAnsi"/>
                <w:kern w:val="0"/>
                <w:sz w:val="20"/>
                <w:szCs w:val="20"/>
                <w14:ligatures w14:val="none"/>
              </w:rPr>
            </w:pPr>
            <w:r w:rsidRPr="00AB21BA">
              <w:rPr>
                <w:rFonts w:asciiTheme="majorHAnsi" w:eastAsia="Times New Roman" w:hAnsiTheme="majorHAnsi" w:cstheme="majorHAnsi"/>
                <w:color w:val="000000"/>
                <w:kern w:val="24"/>
                <w:sz w:val="20"/>
                <w:szCs w:val="20"/>
                <w14:ligatures w14:val="none"/>
              </w:rPr>
              <w:t>Boston </w:t>
            </w:r>
          </w:p>
        </w:tc>
        <w:tc>
          <w:tcPr>
            <w:tcW w:w="453" w:type="pct"/>
            <w:tcBorders>
              <w:top w:val="single" w:sz="8" w:space="0" w:color="000000"/>
              <w:left w:val="single" w:sz="8" w:space="0" w:color="000000"/>
              <w:bottom w:val="single" w:sz="8" w:space="0" w:color="000000"/>
              <w:right w:val="single" w:sz="8" w:space="0" w:color="000000"/>
            </w:tcBorders>
            <w:shd w:val="clear" w:color="auto" w:fill="E7E7E7"/>
            <w:tcMar>
              <w:top w:w="15" w:type="dxa"/>
              <w:left w:w="15" w:type="dxa"/>
              <w:bottom w:w="0" w:type="dxa"/>
              <w:right w:w="15" w:type="dxa"/>
            </w:tcMar>
            <w:vAlign w:val="bottom"/>
            <w:hideMark/>
          </w:tcPr>
          <w:p w14:paraId="2C86656D" w14:textId="77777777" w:rsidR="00AB21BA" w:rsidRPr="00AB21BA" w:rsidRDefault="00AB21BA" w:rsidP="00AB21BA">
            <w:pPr>
              <w:jc w:val="center"/>
              <w:textAlignment w:val="bottom"/>
              <w:rPr>
                <w:rFonts w:asciiTheme="majorHAnsi" w:eastAsia="Times New Roman" w:hAnsiTheme="majorHAnsi" w:cstheme="majorHAnsi"/>
                <w:kern w:val="0"/>
                <w:sz w:val="20"/>
                <w:szCs w:val="20"/>
                <w14:ligatures w14:val="none"/>
              </w:rPr>
            </w:pPr>
            <w:r w:rsidRPr="00AB21BA">
              <w:rPr>
                <w:rFonts w:asciiTheme="majorHAnsi" w:eastAsia="Times New Roman" w:hAnsiTheme="majorHAnsi" w:cstheme="majorHAnsi"/>
                <w:color w:val="000000"/>
                <w:kern w:val="24"/>
                <w:sz w:val="20"/>
                <w:szCs w:val="20"/>
                <w14:ligatures w14:val="none"/>
              </w:rPr>
              <w:t>Permanent</w:t>
            </w:r>
          </w:p>
        </w:tc>
        <w:tc>
          <w:tcPr>
            <w:tcW w:w="510" w:type="pct"/>
            <w:tcBorders>
              <w:top w:val="single" w:sz="8" w:space="0" w:color="000000"/>
              <w:left w:val="single" w:sz="8" w:space="0" w:color="000000"/>
              <w:bottom w:val="single" w:sz="8" w:space="0" w:color="000000"/>
              <w:right w:val="single" w:sz="8" w:space="0" w:color="000000"/>
            </w:tcBorders>
            <w:shd w:val="clear" w:color="auto" w:fill="E7E7E7"/>
            <w:tcMar>
              <w:top w:w="15" w:type="dxa"/>
              <w:left w:w="15" w:type="dxa"/>
              <w:bottom w:w="0" w:type="dxa"/>
              <w:right w:w="15" w:type="dxa"/>
            </w:tcMar>
            <w:vAlign w:val="bottom"/>
            <w:hideMark/>
          </w:tcPr>
          <w:p w14:paraId="3AEDD6FF" w14:textId="77777777" w:rsidR="00AB21BA" w:rsidRPr="00AB21BA" w:rsidRDefault="00AB21BA" w:rsidP="00AB21BA">
            <w:pPr>
              <w:jc w:val="center"/>
              <w:textAlignment w:val="bottom"/>
              <w:rPr>
                <w:rFonts w:asciiTheme="majorHAnsi" w:eastAsia="Times New Roman" w:hAnsiTheme="majorHAnsi" w:cstheme="majorHAnsi"/>
                <w:kern w:val="0"/>
                <w:sz w:val="20"/>
                <w:szCs w:val="20"/>
                <w14:ligatures w14:val="none"/>
              </w:rPr>
            </w:pPr>
            <w:r w:rsidRPr="00AB21BA">
              <w:rPr>
                <w:rFonts w:asciiTheme="majorHAnsi" w:eastAsia="Times New Roman" w:hAnsiTheme="majorHAnsi" w:cstheme="majorHAnsi"/>
                <w:color w:val="000000"/>
                <w:kern w:val="24"/>
                <w:sz w:val="20"/>
                <w:szCs w:val="20"/>
                <w14:ligatures w14:val="none"/>
              </w:rPr>
              <w:t>34</w:t>
            </w:r>
          </w:p>
        </w:tc>
        <w:tc>
          <w:tcPr>
            <w:tcW w:w="500" w:type="pct"/>
            <w:tcBorders>
              <w:top w:val="single" w:sz="8" w:space="0" w:color="000000"/>
              <w:left w:val="single" w:sz="8" w:space="0" w:color="000000"/>
              <w:bottom w:val="single" w:sz="8" w:space="0" w:color="000000"/>
              <w:right w:val="single" w:sz="8" w:space="0" w:color="000000"/>
            </w:tcBorders>
            <w:shd w:val="clear" w:color="auto" w:fill="E7E7E7"/>
            <w:tcMar>
              <w:top w:w="15" w:type="dxa"/>
              <w:left w:w="15" w:type="dxa"/>
              <w:bottom w:w="0" w:type="dxa"/>
              <w:right w:w="15" w:type="dxa"/>
            </w:tcMar>
            <w:vAlign w:val="bottom"/>
            <w:hideMark/>
          </w:tcPr>
          <w:p w14:paraId="515DCAA7" w14:textId="77777777" w:rsidR="00AB21BA" w:rsidRPr="00AB21BA" w:rsidRDefault="00AB21BA" w:rsidP="00AB21BA">
            <w:pPr>
              <w:jc w:val="center"/>
              <w:textAlignment w:val="bottom"/>
              <w:rPr>
                <w:rFonts w:asciiTheme="majorHAnsi" w:eastAsia="Times New Roman" w:hAnsiTheme="majorHAnsi" w:cstheme="majorHAnsi"/>
                <w:kern w:val="0"/>
                <w:sz w:val="20"/>
                <w:szCs w:val="20"/>
                <w14:ligatures w14:val="none"/>
              </w:rPr>
            </w:pPr>
            <w:r w:rsidRPr="00AB21BA">
              <w:rPr>
                <w:rFonts w:asciiTheme="majorHAnsi" w:eastAsia="Times New Roman" w:hAnsiTheme="majorHAnsi" w:cstheme="majorHAnsi"/>
                <w:color w:val="000000"/>
                <w:kern w:val="24"/>
                <w:sz w:val="20"/>
                <w:szCs w:val="20"/>
                <w14:ligatures w14:val="none"/>
              </w:rPr>
              <w:t>24</w:t>
            </w:r>
          </w:p>
        </w:tc>
        <w:tc>
          <w:tcPr>
            <w:tcW w:w="800" w:type="pct"/>
            <w:tcBorders>
              <w:top w:val="single" w:sz="8" w:space="0" w:color="000000"/>
              <w:left w:val="single" w:sz="8" w:space="0" w:color="000000"/>
              <w:bottom w:val="single" w:sz="8" w:space="0" w:color="000000"/>
              <w:right w:val="single" w:sz="8" w:space="0" w:color="000000"/>
            </w:tcBorders>
            <w:shd w:val="clear" w:color="auto" w:fill="E7E7E7"/>
            <w:tcMar>
              <w:top w:w="15" w:type="dxa"/>
              <w:left w:w="15" w:type="dxa"/>
              <w:bottom w:w="0" w:type="dxa"/>
              <w:right w:w="15" w:type="dxa"/>
            </w:tcMar>
            <w:vAlign w:val="bottom"/>
            <w:hideMark/>
          </w:tcPr>
          <w:p w14:paraId="16345697" w14:textId="77777777" w:rsidR="00AB21BA" w:rsidRPr="00AB21BA" w:rsidRDefault="00AB21BA" w:rsidP="00AB21BA">
            <w:pPr>
              <w:jc w:val="center"/>
              <w:textAlignment w:val="bottom"/>
              <w:rPr>
                <w:rFonts w:asciiTheme="majorHAnsi" w:eastAsia="Times New Roman" w:hAnsiTheme="majorHAnsi" w:cstheme="majorHAnsi"/>
                <w:kern w:val="0"/>
                <w:sz w:val="20"/>
                <w:szCs w:val="20"/>
                <w14:ligatures w14:val="none"/>
              </w:rPr>
            </w:pPr>
            <w:r w:rsidRPr="00AB21BA">
              <w:rPr>
                <w:rFonts w:asciiTheme="majorHAnsi" w:eastAsia="Times New Roman" w:hAnsiTheme="majorHAnsi" w:cstheme="majorHAnsi"/>
                <w:color w:val="000000"/>
                <w:kern w:val="24"/>
                <w:sz w:val="20"/>
                <w:szCs w:val="20"/>
                <w14:ligatures w14:val="none"/>
              </w:rPr>
              <w:t>30</w:t>
            </w:r>
          </w:p>
        </w:tc>
      </w:tr>
      <w:tr w:rsidR="00382677" w:rsidRPr="00AB21BA" w14:paraId="1C12AE5F" w14:textId="77777777" w:rsidTr="00382677">
        <w:trPr>
          <w:trHeight w:val="290"/>
        </w:trPr>
        <w:tc>
          <w:tcPr>
            <w:tcW w:w="1699"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74AB99A4" w14:textId="77777777" w:rsidR="00AB21BA" w:rsidRPr="00AB21BA" w:rsidRDefault="00AB21BA" w:rsidP="00AB21BA">
            <w:pPr>
              <w:jc w:val="center"/>
              <w:textAlignment w:val="bottom"/>
              <w:rPr>
                <w:rFonts w:asciiTheme="majorHAnsi" w:eastAsia="Times New Roman" w:hAnsiTheme="majorHAnsi" w:cstheme="majorHAnsi"/>
                <w:kern w:val="0"/>
                <w:sz w:val="20"/>
                <w:szCs w:val="20"/>
                <w14:ligatures w14:val="none"/>
              </w:rPr>
            </w:pPr>
            <w:r w:rsidRPr="00AB21BA">
              <w:rPr>
                <w:rFonts w:asciiTheme="majorHAnsi" w:eastAsia="Times New Roman" w:hAnsiTheme="majorHAnsi" w:cstheme="majorHAnsi"/>
                <w:color w:val="000000"/>
                <w:kern w:val="24"/>
                <w:sz w:val="20"/>
                <w:szCs w:val="20"/>
                <w14:ligatures w14:val="none"/>
              </w:rPr>
              <w:t>Mental Health Associates</w:t>
            </w:r>
          </w:p>
        </w:tc>
        <w:tc>
          <w:tcPr>
            <w:tcW w:w="1038"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76320E8D" w14:textId="77777777" w:rsidR="00AB21BA" w:rsidRPr="00AB21BA" w:rsidRDefault="00AB21BA" w:rsidP="00AB21BA">
            <w:pPr>
              <w:jc w:val="center"/>
              <w:textAlignment w:val="bottom"/>
              <w:rPr>
                <w:rFonts w:asciiTheme="majorHAnsi" w:eastAsia="Times New Roman" w:hAnsiTheme="majorHAnsi" w:cstheme="majorHAnsi"/>
                <w:kern w:val="0"/>
                <w:sz w:val="20"/>
                <w:szCs w:val="20"/>
                <w14:ligatures w14:val="none"/>
              </w:rPr>
            </w:pPr>
            <w:r w:rsidRPr="00AB21BA">
              <w:rPr>
                <w:rFonts w:asciiTheme="majorHAnsi" w:eastAsia="Times New Roman" w:hAnsiTheme="majorHAnsi" w:cstheme="majorHAnsi"/>
                <w:color w:val="000000"/>
                <w:kern w:val="24"/>
                <w:sz w:val="20"/>
                <w:szCs w:val="20"/>
                <w14:ligatures w14:val="none"/>
              </w:rPr>
              <w:t xml:space="preserve">Springfield </w:t>
            </w:r>
          </w:p>
        </w:tc>
        <w:tc>
          <w:tcPr>
            <w:tcW w:w="453"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79653FAA" w14:textId="77777777" w:rsidR="00AB21BA" w:rsidRPr="00AB21BA" w:rsidRDefault="00AB21BA" w:rsidP="00AB21BA">
            <w:pPr>
              <w:jc w:val="center"/>
              <w:textAlignment w:val="bottom"/>
              <w:rPr>
                <w:rFonts w:asciiTheme="majorHAnsi" w:eastAsia="Times New Roman" w:hAnsiTheme="majorHAnsi" w:cstheme="majorHAnsi"/>
                <w:kern w:val="0"/>
                <w:sz w:val="20"/>
                <w:szCs w:val="20"/>
                <w14:ligatures w14:val="none"/>
              </w:rPr>
            </w:pPr>
            <w:r w:rsidRPr="00AB21BA">
              <w:rPr>
                <w:rFonts w:asciiTheme="majorHAnsi" w:eastAsia="Times New Roman" w:hAnsiTheme="majorHAnsi" w:cstheme="majorHAnsi"/>
                <w:color w:val="000000"/>
                <w:kern w:val="24"/>
                <w:sz w:val="20"/>
                <w:szCs w:val="20"/>
                <w14:ligatures w14:val="none"/>
              </w:rPr>
              <w:t>Permanent</w:t>
            </w:r>
          </w:p>
        </w:tc>
        <w:tc>
          <w:tcPr>
            <w:tcW w:w="51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3C48541E" w14:textId="77777777" w:rsidR="00AB21BA" w:rsidRPr="00AB21BA" w:rsidRDefault="00AB21BA" w:rsidP="00AB21BA">
            <w:pPr>
              <w:jc w:val="center"/>
              <w:textAlignment w:val="bottom"/>
              <w:rPr>
                <w:rFonts w:asciiTheme="majorHAnsi" w:eastAsia="Times New Roman" w:hAnsiTheme="majorHAnsi" w:cstheme="majorHAnsi"/>
                <w:kern w:val="0"/>
                <w:sz w:val="20"/>
                <w:szCs w:val="20"/>
                <w14:ligatures w14:val="none"/>
              </w:rPr>
            </w:pPr>
            <w:r w:rsidRPr="00AB21BA">
              <w:rPr>
                <w:rFonts w:asciiTheme="majorHAnsi" w:eastAsia="Times New Roman" w:hAnsiTheme="majorHAnsi" w:cstheme="majorHAnsi"/>
                <w:color w:val="000000"/>
                <w:kern w:val="24"/>
                <w:sz w:val="20"/>
                <w:szCs w:val="20"/>
                <w14:ligatures w14:val="none"/>
              </w:rPr>
              <w:t>30</w:t>
            </w:r>
          </w:p>
        </w:tc>
        <w:tc>
          <w:tcPr>
            <w:tcW w:w="50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3DCFEA60" w14:textId="77777777" w:rsidR="00AB21BA" w:rsidRPr="00AB21BA" w:rsidRDefault="00AB21BA" w:rsidP="00AB21BA">
            <w:pPr>
              <w:jc w:val="center"/>
              <w:textAlignment w:val="bottom"/>
              <w:rPr>
                <w:rFonts w:asciiTheme="majorHAnsi" w:eastAsia="Times New Roman" w:hAnsiTheme="majorHAnsi" w:cstheme="majorHAnsi"/>
                <w:kern w:val="0"/>
                <w:sz w:val="20"/>
                <w:szCs w:val="20"/>
                <w14:ligatures w14:val="none"/>
              </w:rPr>
            </w:pPr>
            <w:r w:rsidRPr="00AB21BA">
              <w:rPr>
                <w:rFonts w:asciiTheme="majorHAnsi" w:eastAsia="Times New Roman" w:hAnsiTheme="majorHAnsi" w:cstheme="majorHAnsi"/>
                <w:color w:val="000000"/>
                <w:kern w:val="24"/>
                <w:sz w:val="20"/>
                <w:szCs w:val="20"/>
                <w14:ligatures w14:val="none"/>
              </w:rPr>
              <w:t>20</w:t>
            </w:r>
          </w:p>
        </w:tc>
        <w:tc>
          <w:tcPr>
            <w:tcW w:w="80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6C5F38CB" w14:textId="77777777" w:rsidR="00AB21BA" w:rsidRPr="00AB21BA" w:rsidRDefault="00AB21BA" w:rsidP="00AB21BA">
            <w:pPr>
              <w:jc w:val="center"/>
              <w:textAlignment w:val="bottom"/>
              <w:rPr>
                <w:rFonts w:asciiTheme="majorHAnsi" w:eastAsia="Times New Roman" w:hAnsiTheme="majorHAnsi" w:cstheme="majorHAnsi"/>
                <w:kern w:val="0"/>
                <w:sz w:val="20"/>
                <w:szCs w:val="20"/>
                <w14:ligatures w14:val="none"/>
              </w:rPr>
            </w:pPr>
            <w:r w:rsidRPr="00AB21BA">
              <w:rPr>
                <w:rFonts w:asciiTheme="majorHAnsi" w:eastAsia="Times New Roman" w:hAnsiTheme="majorHAnsi" w:cstheme="majorHAnsi"/>
                <w:color w:val="000000"/>
                <w:kern w:val="24"/>
                <w:sz w:val="20"/>
                <w:szCs w:val="20"/>
                <w14:ligatures w14:val="none"/>
              </w:rPr>
              <w:t>20</w:t>
            </w:r>
          </w:p>
        </w:tc>
      </w:tr>
      <w:tr w:rsidR="00382677" w:rsidRPr="00AB21BA" w14:paraId="5FE473A3" w14:textId="77777777" w:rsidTr="00382677">
        <w:trPr>
          <w:trHeight w:val="290"/>
        </w:trPr>
        <w:tc>
          <w:tcPr>
            <w:tcW w:w="1699" w:type="pct"/>
            <w:tcBorders>
              <w:top w:val="single" w:sz="8" w:space="0" w:color="000000"/>
              <w:left w:val="single" w:sz="8" w:space="0" w:color="000000"/>
              <w:bottom w:val="single" w:sz="8" w:space="0" w:color="000000"/>
              <w:right w:val="single" w:sz="8" w:space="0" w:color="000000"/>
            </w:tcBorders>
            <w:shd w:val="clear" w:color="auto" w:fill="E7E7E7"/>
            <w:tcMar>
              <w:top w:w="15" w:type="dxa"/>
              <w:left w:w="15" w:type="dxa"/>
              <w:bottom w:w="0" w:type="dxa"/>
              <w:right w:w="15" w:type="dxa"/>
            </w:tcMar>
            <w:vAlign w:val="bottom"/>
            <w:hideMark/>
          </w:tcPr>
          <w:p w14:paraId="13B83846" w14:textId="77777777" w:rsidR="00AB21BA" w:rsidRPr="00AB21BA" w:rsidRDefault="00AB21BA" w:rsidP="00AB21BA">
            <w:pPr>
              <w:jc w:val="center"/>
              <w:textAlignment w:val="bottom"/>
              <w:rPr>
                <w:rFonts w:asciiTheme="majorHAnsi" w:eastAsia="Times New Roman" w:hAnsiTheme="majorHAnsi" w:cstheme="majorHAnsi"/>
                <w:kern w:val="0"/>
                <w:sz w:val="20"/>
                <w:szCs w:val="20"/>
                <w14:ligatures w14:val="none"/>
              </w:rPr>
            </w:pPr>
            <w:r w:rsidRPr="00AB21BA">
              <w:rPr>
                <w:rFonts w:asciiTheme="majorHAnsi" w:eastAsia="Times New Roman" w:hAnsiTheme="majorHAnsi" w:cstheme="majorHAnsi"/>
                <w:color w:val="000000"/>
                <w:kern w:val="24"/>
                <w:sz w:val="20"/>
                <w:szCs w:val="20"/>
                <w14:ligatures w14:val="none"/>
              </w:rPr>
              <w:t>River Valley Counseling Center</w:t>
            </w:r>
          </w:p>
        </w:tc>
        <w:tc>
          <w:tcPr>
            <w:tcW w:w="1038" w:type="pct"/>
            <w:tcBorders>
              <w:top w:val="single" w:sz="8" w:space="0" w:color="000000"/>
              <w:left w:val="single" w:sz="8" w:space="0" w:color="000000"/>
              <w:bottom w:val="single" w:sz="8" w:space="0" w:color="000000"/>
              <w:right w:val="single" w:sz="8" w:space="0" w:color="000000"/>
            </w:tcBorders>
            <w:shd w:val="clear" w:color="auto" w:fill="E7E7E7"/>
            <w:tcMar>
              <w:top w:w="15" w:type="dxa"/>
              <w:left w:w="15" w:type="dxa"/>
              <w:bottom w:w="0" w:type="dxa"/>
              <w:right w:w="15" w:type="dxa"/>
            </w:tcMar>
            <w:vAlign w:val="bottom"/>
            <w:hideMark/>
          </w:tcPr>
          <w:p w14:paraId="1D538D07" w14:textId="77777777" w:rsidR="00AB21BA" w:rsidRPr="00AB21BA" w:rsidRDefault="00AB21BA" w:rsidP="00AB21BA">
            <w:pPr>
              <w:jc w:val="center"/>
              <w:textAlignment w:val="bottom"/>
              <w:rPr>
                <w:rFonts w:asciiTheme="majorHAnsi" w:eastAsia="Times New Roman" w:hAnsiTheme="majorHAnsi" w:cstheme="majorHAnsi"/>
                <w:kern w:val="0"/>
                <w:sz w:val="20"/>
                <w:szCs w:val="20"/>
                <w14:ligatures w14:val="none"/>
              </w:rPr>
            </w:pPr>
            <w:r w:rsidRPr="00AB21BA">
              <w:rPr>
                <w:rFonts w:asciiTheme="majorHAnsi" w:eastAsia="Times New Roman" w:hAnsiTheme="majorHAnsi" w:cstheme="majorHAnsi"/>
                <w:color w:val="000000"/>
                <w:kern w:val="24"/>
                <w:sz w:val="20"/>
                <w:szCs w:val="20"/>
                <w14:ligatures w14:val="none"/>
              </w:rPr>
              <w:t>Holyoke </w:t>
            </w:r>
          </w:p>
        </w:tc>
        <w:tc>
          <w:tcPr>
            <w:tcW w:w="453" w:type="pct"/>
            <w:tcBorders>
              <w:top w:val="single" w:sz="8" w:space="0" w:color="000000"/>
              <w:left w:val="single" w:sz="8" w:space="0" w:color="000000"/>
              <w:bottom w:val="single" w:sz="8" w:space="0" w:color="000000"/>
              <w:right w:val="single" w:sz="8" w:space="0" w:color="000000"/>
            </w:tcBorders>
            <w:shd w:val="clear" w:color="auto" w:fill="E7E7E7"/>
            <w:tcMar>
              <w:top w:w="15" w:type="dxa"/>
              <w:left w:w="15" w:type="dxa"/>
              <w:bottom w:w="0" w:type="dxa"/>
              <w:right w:w="15" w:type="dxa"/>
            </w:tcMar>
            <w:vAlign w:val="bottom"/>
            <w:hideMark/>
          </w:tcPr>
          <w:p w14:paraId="295616D8" w14:textId="77777777" w:rsidR="00AB21BA" w:rsidRPr="00AB21BA" w:rsidRDefault="00AB21BA" w:rsidP="00AB21BA">
            <w:pPr>
              <w:jc w:val="center"/>
              <w:textAlignment w:val="bottom"/>
              <w:rPr>
                <w:rFonts w:asciiTheme="majorHAnsi" w:eastAsia="Times New Roman" w:hAnsiTheme="majorHAnsi" w:cstheme="majorHAnsi"/>
                <w:kern w:val="0"/>
                <w:sz w:val="20"/>
                <w:szCs w:val="20"/>
                <w14:ligatures w14:val="none"/>
              </w:rPr>
            </w:pPr>
            <w:r w:rsidRPr="00AB21BA">
              <w:rPr>
                <w:rFonts w:asciiTheme="majorHAnsi" w:eastAsia="Times New Roman" w:hAnsiTheme="majorHAnsi" w:cstheme="majorHAnsi"/>
                <w:color w:val="000000"/>
                <w:kern w:val="24"/>
                <w:sz w:val="20"/>
                <w:szCs w:val="20"/>
                <w14:ligatures w14:val="none"/>
              </w:rPr>
              <w:t>Permanent</w:t>
            </w:r>
          </w:p>
        </w:tc>
        <w:tc>
          <w:tcPr>
            <w:tcW w:w="510" w:type="pct"/>
            <w:tcBorders>
              <w:top w:val="single" w:sz="8" w:space="0" w:color="000000"/>
              <w:left w:val="single" w:sz="8" w:space="0" w:color="000000"/>
              <w:bottom w:val="single" w:sz="8" w:space="0" w:color="000000"/>
              <w:right w:val="single" w:sz="8" w:space="0" w:color="000000"/>
            </w:tcBorders>
            <w:shd w:val="clear" w:color="auto" w:fill="E7E7E7"/>
            <w:tcMar>
              <w:top w:w="15" w:type="dxa"/>
              <w:left w:w="15" w:type="dxa"/>
              <w:bottom w:w="0" w:type="dxa"/>
              <w:right w:w="15" w:type="dxa"/>
            </w:tcMar>
            <w:vAlign w:val="bottom"/>
            <w:hideMark/>
          </w:tcPr>
          <w:p w14:paraId="66B71304" w14:textId="77777777" w:rsidR="00AB21BA" w:rsidRPr="00AB21BA" w:rsidRDefault="00AB21BA" w:rsidP="00AB21BA">
            <w:pPr>
              <w:jc w:val="center"/>
              <w:textAlignment w:val="bottom"/>
              <w:rPr>
                <w:rFonts w:asciiTheme="majorHAnsi" w:eastAsia="Times New Roman" w:hAnsiTheme="majorHAnsi" w:cstheme="majorHAnsi"/>
                <w:kern w:val="0"/>
                <w:sz w:val="20"/>
                <w:szCs w:val="20"/>
                <w14:ligatures w14:val="none"/>
              </w:rPr>
            </w:pPr>
            <w:r w:rsidRPr="00AB21BA">
              <w:rPr>
                <w:rFonts w:asciiTheme="majorHAnsi" w:eastAsia="Times New Roman" w:hAnsiTheme="majorHAnsi" w:cstheme="majorHAnsi"/>
                <w:color w:val="000000"/>
                <w:kern w:val="24"/>
                <w:sz w:val="20"/>
                <w:szCs w:val="20"/>
                <w14:ligatures w14:val="none"/>
              </w:rPr>
              <w:t>20</w:t>
            </w:r>
          </w:p>
        </w:tc>
        <w:tc>
          <w:tcPr>
            <w:tcW w:w="500" w:type="pct"/>
            <w:tcBorders>
              <w:top w:val="single" w:sz="8" w:space="0" w:color="000000"/>
              <w:left w:val="single" w:sz="8" w:space="0" w:color="000000"/>
              <w:bottom w:val="single" w:sz="8" w:space="0" w:color="000000"/>
              <w:right w:val="single" w:sz="8" w:space="0" w:color="000000"/>
            </w:tcBorders>
            <w:shd w:val="clear" w:color="auto" w:fill="E7E7E7"/>
            <w:tcMar>
              <w:top w:w="15" w:type="dxa"/>
              <w:left w:w="15" w:type="dxa"/>
              <w:bottom w:w="0" w:type="dxa"/>
              <w:right w:w="15" w:type="dxa"/>
            </w:tcMar>
            <w:vAlign w:val="bottom"/>
            <w:hideMark/>
          </w:tcPr>
          <w:p w14:paraId="18616349" w14:textId="77777777" w:rsidR="00AB21BA" w:rsidRPr="00AB21BA" w:rsidRDefault="00AB21BA" w:rsidP="00AB21BA">
            <w:pPr>
              <w:jc w:val="center"/>
              <w:textAlignment w:val="bottom"/>
              <w:rPr>
                <w:rFonts w:asciiTheme="majorHAnsi" w:eastAsia="Times New Roman" w:hAnsiTheme="majorHAnsi" w:cstheme="majorHAnsi"/>
                <w:kern w:val="0"/>
                <w:sz w:val="20"/>
                <w:szCs w:val="20"/>
                <w14:ligatures w14:val="none"/>
              </w:rPr>
            </w:pPr>
            <w:r w:rsidRPr="00AB21BA">
              <w:rPr>
                <w:rFonts w:asciiTheme="majorHAnsi" w:eastAsia="Times New Roman" w:hAnsiTheme="majorHAnsi" w:cstheme="majorHAnsi"/>
                <w:color w:val="000000"/>
                <w:kern w:val="24"/>
                <w:sz w:val="20"/>
                <w:szCs w:val="20"/>
                <w14:ligatures w14:val="none"/>
              </w:rPr>
              <w:t>18</w:t>
            </w:r>
          </w:p>
        </w:tc>
        <w:tc>
          <w:tcPr>
            <w:tcW w:w="800" w:type="pct"/>
            <w:tcBorders>
              <w:top w:val="single" w:sz="8" w:space="0" w:color="000000"/>
              <w:left w:val="single" w:sz="8" w:space="0" w:color="000000"/>
              <w:bottom w:val="single" w:sz="8" w:space="0" w:color="000000"/>
              <w:right w:val="single" w:sz="8" w:space="0" w:color="000000"/>
            </w:tcBorders>
            <w:shd w:val="clear" w:color="auto" w:fill="E7E7E7"/>
            <w:tcMar>
              <w:top w:w="15" w:type="dxa"/>
              <w:left w:w="15" w:type="dxa"/>
              <w:bottom w:w="0" w:type="dxa"/>
              <w:right w:w="15" w:type="dxa"/>
            </w:tcMar>
            <w:vAlign w:val="bottom"/>
            <w:hideMark/>
          </w:tcPr>
          <w:p w14:paraId="6B2AB166" w14:textId="77777777" w:rsidR="00AB21BA" w:rsidRPr="00AB21BA" w:rsidRDefault="00AB21BA" w:rsidP="00AB21BA">
            <w:pPr>
              <w:jc w:val="center"/>
              <w:textAlignment w:val="bottom"/>
              <w:rPr>
                <w:rFonts w:asciiTheme="majorHAnsi" w:eastAsia="Times New Roman" w:hAnsiTheme="majorHAnsi" w:cstheme="majorHAnsi"/>
                <w:kern w:val="0"/>
                <w:sz w:val="20"/>
                <w:szCs w:val="20"/>
                <w14:ligatures w14:val="none"/>
              </w:rPr>
            </w:pPr>
            <w:r w:rsidRPr="00AB21BA">
              <w:rPr>
                <w:rFonts w:asciiTheme="majorHAnsi" w:eastAsia="Times New Roman" w:hAnsiTheme="majorHAnsi" w:cstheme="majorHAnsi"/>
                <w:color w:val="000000"/>
                <w:kern w:val="24"/>
                <w:sz w:val="20"/>
                <w:szCs w:val="20"/>
                <w14:ligatures w14:val="none"/>
              </w:rPr>
              <w:t>19</w:t>
            </w:r>
          </w:p>
        </w:tc>
      </w:tr>
      <w:tr w:rsidR="00382677" w:rsidRPr="00AB21BA" w14:paraId="29EFEA43" w14:textId="77777777" w:rsidTr="00382677">
        <w:trPr>
          <w:trHeight w:val="290"/>
        </w:trPr>
        <w:tc>
          <w:tcPr>
            <w:tcW w:w="1699"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5A352F78" w14:textId="77777777" w:rsidR="00AB21BA" w:rsidRPr="00AB21BA" w:rsidRDefault="00AB21BA" w:rsidP="00AB21BA">
            <w:pPr>
              <w:jc w:val="center"/>
              <w:textAlignment w:val="bottom"/>
              <w:rPr>
                <w:rFonts w:asciiTheme="majorHAnsi" w:eastAsia="Times New Roman" w:hAnsiTheme="majorHAnsi" w:cstheme="majorHAnsi"/>
                <w:kern w:val="0"/>
                <w:sz w:val="20"/>
                <w:szCs w:val="20"/>
                <w14:ligatures w14:val="none"/>
              </w:rPr>
            </w:pPr>
            <w:r w:rsidRPr="00AB21BA">
              <w:rPr>
                <w:rFonts w:asciiTheme="majorHAnsi" w:eastAsia="Times New Roman" w:hAnsiTheme="majorHAnsi" w:cstheme="majorHAnsi"/>
                <w:color w:val="000000"/>
                <w:kern w:val="24"/>
                <w:sz w:val="20"/>
                <w:szCs w:val="20"/>
                <w14:ligatures w14:val="none"/>
              </w:rPr>
              <w:t>South Middlesex Opportunity Council/</w:t>
            </w:r>
          </w:p>
          <w:p w14:paraId="456B0714" w14:textId="77777777" w:rsidR="00AB21BA" w:rsidRPr="00AB21BA" w:rsidRDefault="00AB21BA" w:rsidP="00AB21BA">
            <w:pPr>
              <w:jc w:val="center"/>
              <w:textAlignment w:val="bottom"/>
              <w:rPr>
                <w:rFonts w:asciiTheme="majorHAnsi" w:eastAsia="Times New Roman" w:hAnsiTheme="majorHAnsi" w:cstheme="majorHAnsi"/>
                <w:kern w:val="0"/>
                <w:sz w:val="20"/>
                <w:szCs w:val="20"/>
                <w14:ligatures w14:val="none"/>
              </w:rPr>
            </w:pPr>
            <w:r w:rsidRPr="00AB21BA">
              <w:rPr>
                <w:rFonts w:asciiTheme="majorHAnsi" w:eastAsia="Times New Roman" w:hAnsiTheme="majorHAnsi" w:cstheme="majorHAnsi"/>
                <w:color w:val="000000"/>
                <w:kern w:val="24"/>
                <w:sz w:val="20"/>
                <w:szCs w:val="20"/>
                <w14:ligatures w14:val="none"/>
              </w:rPr>
              <w:t>Lowell Transitional Ctr</w:t>
            </w:r>
          </w:p>
        </w:tc>
        <w:tc>
          <w:tcPr>
            <w:tcW w:w="1038"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35FB671A" w14:textId="77777777" w:rsidR="00AB21BA" w:rsidRPr="00AB21BA" w:rsidRDefault="00AB21BA" w:rsidP="00AB21BA">
            <w:pPr>
              <w:jc w:val="center"/>
              <w:textAlignment w:val="bottom"/>
              <w:rPr>
                <w:rFonts w:asciiTheme="majorHAnsi" w:eastAsia="Times New Roman" w:hAnsiTheme="majorHAnsi" w:cstheme="majorHAnsi"/>
                <w:kern w:val="0"/>
                <w:sz w:val="20"/>
                <w:szCs w:val="20"/>
                <w14:ligatures w14:val="none"/>
              </w:rPr>
            </w:pPr>
            <w:r w:rsidRPr="00AB21BA">
              <w:rPr>
                <w:rFonts w:asciiTheme="majorHAnsi" w:eastAsia="Times New Roman" w:hAnsiTheme="majorHAnsi" w:cstheme="majorHAnsi"/>
                <w:color w:val="000000"/>
                <w:kern w:val="24"/>
                <w:sz w:val="20"/>
                <w:szCs w:val="20"/>
                <w14:ligatures w14:val="none"/>
              </w:rPr>
              <w:t>Lowell </w:t>
            </w:r>
          </w:p>
        </w:tc>
        <w:tc>
          <w:tcPr>
            <w:tcW w:w="453"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08AF2C50" w14:textId="77777777" w:rsidR="00AB21BA" w:rsidRPr="00AB21BA" w:rsidRDefault="00AB21BA" w:rsidP="00AB21BA">
            <w:pPr>
              <w:jc w:val="center"/>
              <w:textAlignment w:val="bottom"/>
              <w:rPr>
                <w:rFonts w:asciiTheme="majorHAnsi" w:eastAsia="Times New Roman" w:hAnsiTheme="majorHAnsi" w:cstheme="majorHAnsi"/>
                <w:kern w:val="0"/>
                <w:sz w:val="20"/>
                <w:szCs w:val="20"/>
                <w14:ligatures w14:val="none"/>
              </w:rPr>
            </w:pPr>
            <w:r w:rsidRPr="00AB21BA">
              <w:rPr>
                <w:rFonts w:asciiTheme="majorHAnsi" w:eastAsia="Times New Roman" w:hAnsiTheme="majorHAnsi" w:cstheme="majorHAnsi"/>
                <w:color w:val="000000"/>
                <w:kern w:val="24"/>
                <w:sz w:val="20"/>
                <w:szCs w:val="20"/>
                <w14:ligatures w14:val="none"/>
              </w:rPr>
              <w:t>Permanent</w:t>
            </w:r>
          </w:p>
        </w:tc>
        <w:tc>
          <w:tcPr>
            <w:tcW w:w="51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4343A0B3" w14:textId="77777777" w:rsidR="00AB21BA" w:rsidRPr="00AB21BA" w:rsidRDefault="00AB21BA" w:rsidP="00AB21BA">
            <w:pPr>
              <w:jc w:val="center"/>
              <w:textAlignment w:val="bottom"/>
              <w:rPr>
                <w:rFonts w:asciiTheme="majorHAnsi" w:eastAsia="Times New Roman" w:hAnsiTheme="majorHAnsi" w:cstheme="majorHAnsi"/>
                <w:kern w:val="0"/>
                <w:sz w:val="20"/>
                <w:szCs w:val="20"/>
                <w14:ligatures w14:val="none"/>
              </w:rPr>
            </w:pPr>
            <w:r w:rsidRPr="00AB21BA">
              <w:rPr>
                <w:rFonts w:asciiTheme="majorHAnsi" w:eastAsia="Times New Roman" w:hAnsiTheme="majorHAnsi" w:cstheme="majorHAnsi"/>
                <w:color w:val="000000"/>
                <w:kern w:val="24"/>
                <w:sz w:val="20"/>
                <w:szCs w:val="20"/>
                <w14:ligatures w14:val="none"/>
              </w:rPr>
              <w:t>20</w:t>
            </w:r>
          </w:p>
        </w:tc>
        <w:tc>
          <w:tcPr>
            <w:tcW w:w="50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1478D03E" w14:textId="77777777" w:rsidR="00AB21BA" w:rsidRPr="00AB21BA" w:rsidRDefault="00AB21BA" w:rsidP="00AB21BA">
            <w:pPr>
              <w:jc w:val="center"/>
              <w:textAlignment w:val="bottom"/>
              <w:rPr>
                <w:rFonts w:asciiTheme="majorHAnsi" w:eastAsia="Times New Roman" w:hAnsiTheme="majorHAnsi" w:cstheme="majorHAnsi"/>
                <w:kern w:val="0"/>
                <w:sz w:val="20"/>
                <w:szCs w:val="20"/>
                <w14:ligatures w14:val="none"/>
              </w:rPr>
            </w:pPr>
            <w:r w:rsidRPr="00AB21BA">
              <w:rPr>
                <w:rFonts w:asciiTheme="majorHAnsi" w:eastAsia="Times New Roman" w:hAnsiTheme="majorHAnsi" w:cstheme="majorHAnsi"/>
                <w:color w:val="000000"/>
                <w:kern w:val="24"/>
                <w:sz w:val="20"/>
                <w:szCs w:val="20"/>
                <w14:ligatures w14:val="none"/>
              </w:rPr>
              <w:t>20</w:t>
            </w:r>
          </w:p>
        </w:tc>
        <w:tc>
          <w:tcPr>
            <w:tcW w:w="80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79D98C7F" w14:textId="77777777" w:rsidR="00AB21BA" w:rsidRPr="00AB21BA" w:rsidRDefault="00AB21BA" w:rsidP="00AB21BA">
            <w:pPr>
              <w:jc w:val="center"/>
              <w:textAlignment w:val="bottom"/>
              <w:rPr>
                <w:rFonts w:asciiTheme="majorHAnsi" w:eastAsia="Times New Roman" w:hAnsiTheme="majorHAnsi" w:cstheme="majorHAnsi"/>
                <w:kern w:val="0"/>
                <w:sz w:val="20"/>
                <w:szCs w:val="20"/>
                <w14:ligatures w14:val="none"/>
              </w:rPr>
            </w:pPr>
            <w:r w:rsidRPr="00AB21BA">
              <w:rPr>
                <w:rFonts w:asciiTheme="majorHAnsi" w:eastAsia="Times New Roman" w:hAnsiTheme="majorHAnsi" w:cstheme="majorHAnsi"/>
                <w:color w:val="000000"/>
                <w:kern w:val="24"/>
                <w:sz w:val="20"/>
                <w:szCs w:val="20"/>
                <w14:ligatures w14:val="none"/>
              </w:rPr>
              <w:t>27</w:t>
            </w:r>
          </w:p>
        </w:tc>
      </w:tr>
      <w:tr w:rsidR="00382677" w:rsidRPr="00AB21BA" w14:paraId="1D229DB8" w14:textId="77777777" w:rsidTr="00382677">
        <w:trPr>
          <w:trHeight w:val="290"/>
        </w:trPr>
        <w:tc>
          <w:tcPr>
            <w:tcW w:w="1699" w:type="pct"/>
            <w:tcBorders>
              <w:top w:val="single" w:sz="8" w:space="0" w:color="000000"/>
              <w:left w:val="single" w:sz="8" w:space="0" w:color="000000"/>
              <w:bottom w:val="single" w:sz="8" w:space="0" w:color="000000"/>
              <w:right w:val="single" w:sz="8" w:space="0" w:color="000000"/>
            </w:tcBorders>
            <w:shd w:val="clear" w:color="auto" w:fill="E7E7E7"/>
            <w:tcMar>
              <w:top w:w="15" w:type="dxa"/>
              <w:left w:w="15" w:type="dxa"/>
              <w:bottom w:w="0" w:type="dxa"/>
              <w:right w:w="15" w:type="dxa"/>
            </w:tcMar>
            <w:vAlign w:val="bottom"/>
            <w:hideMark/>
          </w:tcPr>
          <w:p w14:paraId="73FAC535" w14:textId="77777777" w:rsidR="00AB21BA" w:rsidRPr="00AB21BA" w:rsidRDefault="00AB21BA" w:rsidP="00AB21BA">
            <w:pPr>
              <w:jc w:val="center"/>
              <w:textAlignment w:val="bottom"/>
              <w:rPr>
                <w:rFonts w:asciiTheme="majorHAnsi" w:eastAsia="Times New Roman" w:hAnsiTheme="majorHAnsi" w:cstheme="majorHAnsi"/>
                <w:kern w:val="0"/>
                <w:sz w:val="20"/>
                <w:szCs w:val="20"/>
                <w14:ligatures w14:val="none"/>
              </w:rPr>
            </w:pPr>
            <w:r w:rsidRPr="00AB21BA">
              <w:rPr>
                <w:rFonts w:asciiTheme="majorHAnsi" w:eastAsia="Times New Roman" w:hAnsiTheme="majorHAnsi" w:cstheme="majorHAnsi"/>
                <w:color w:val="000000"/>
                <w:kern w:val="24"/>
                <w:sz w:val="20"/>
                <w:szCs w:val="20"/>
                <w14:ligatures w14:val="none"/>
              </w:rPr>
              <w:t>South Middlesex Opportunity Council/Open Pantry</w:t>
            </w:r>
          </w:p>
        </w:tc>
        <w:tc>
          <w:tcPr>
            <w:tcW w:w="1038" w:type="pct"/>
            <w:tcBorders>
              <w:top w:val="single" w:sz="8" w:space="0" w:color="000000"/>
              <w:left w:val="single" w:sz="8" w:space="0" w:color="000000"/>
              <w:bottom w:val="single" w:sz="8" w:space="0" w:color="000000"/>
              <w:right w:val="single" w:sz="8" w:space="0" w:color="000000"/>
            </w:tcBorders>
            <w:shd w:val="clear" w:color="auto" w:fill="E7E7E7"/>
            <w:tcMar>
              <w:top w:w="15" w:type="dxa"/>
              <w:left w:w="15" w:type="dxa"/>
              <w:bottom w:w="0" w:type="dxa"/>
              <w:right w:w="15" w:type="dxa"/>
            </w:tcMar>
            <w:vAlign w:val="bottom"/>
            <w:hideMark/>
          </w:tcPr>
          <w:p w14:paraId="766C7D48" w14:textId="77777777" w:rsidR="00AB21BA" w:rsidRPr="00AB21BA" w:rsidRDefault="00AB21BA" w:rsidP="00AB21BA">
            <w:pPr>
              <w:jc w:val="center"/>
              <w:textAlignment w:val="bottom"/>
              <w:rPr>
                <w:rFonts w:asciiTheme="majorHAnsi" w:eastAsia="Times New Roman" w:hAnsiTheme="majorHAnsi" w:cstheme="majorHAnsi"/>
                <w:kern w:val="0"/>
                <w:sz w:val="20"/>
                <w:szCs w:val="20"/>
                <w14:ligatures w14:val="none"/>
              </w:rPr>
            </w:pPr>
            <w:r w:rsidRPr="00AB21BA">
              <w:rPr>
                <w:rFonts w:asciiTheme="majorHAnsi" w:eastAsia="Times New Roman" w:hAnsiTheme="majorHAnsi" w:cstheme="majorHAnsi"/>
                <w:color w:val="000000"/>
                <w:kern w:val="24"/>
                <w:sz w:val="20"/>
                <w:szCs w:val="20"/>
                <w14:ligatures w14:val="none"/>
              </w:rPr>
              <w:t xml:space="preserve">Springfield </w:t>
            </w:r>
          </w:p>
        </w:tc>
        <w:tc>
          <w:tcPr>
            <w:tcW w:w="453" w:type="pct"/>
            <w:tcBorders>
              <w:top w:val="single" w:sz="8" w:space="0" w:color="000000"/>
              <w:left w:val="single" w:sz="8" w:space="0" w:color="000000"/>
              <w:bottom w:val="single" w:sz="8" w:space="0" w:color="000000"/>
              <w:right w:val="single" w:sz="8" w:space="0" w:color="000000"/>
            </w:tcBorders>
            <w:shd w:val="clear" w:color="auto" w:fill="E7E7E7"/>
            <w:tcMar>
              <w:top w:w="15" w:type="dxa"/>
              <w:left w:w="15" w:type="dxa"/>
              <w:bottom w:w="0" w:type="dxa"/>
              <w:right w:w="15" w:type="dxa"/>
            </w:tcMar>
            <w:vAlign w:val="bottom"/>
            <w:hideMark/>
          </w:tcPr>
          <w:p w14:paraId="3B0F3D40" w14:textId="77777777" w:rsidR="00AB21BA" w:rsidRPr="00AB21BA" w:rsidRDefault="00AB21BA" w:rsidP="00AB21BA">
            <w:pPr>
              <w:jc w:val="center"/>
              <w:textAlignment w:val="bottom"/>
              <w:rPr>
                <w:rFonts w:asciiTheme="majorHAnsi" w:eastAsia="Times New Roman" w:hAnsiTheme="majorHAnsi" w:cstheme="majorHAnsi"/>
                <w:kern w:val="0"/>
                <w:sz w:val="20"/>
                <w:szCs w:val="20"/>
                <w14:ligatures w14:val="none"/>
              </w:rPr>
            </w:pPr>
            <w:r w:rsidRPr="00AB21BA">
              <w:rPr>
                <w:rFonts w:asciiTheme="majorHAnsi" w:eastAsia="Times New Roman" w:hAnsiTheme="majorHAnsi" w:cstheme="majorHAnsi"/>
                <w:color w:val="000000"/>
                <w:kern w:val="24"/>
                <w:sz w:val="20"/>
                <w:szCs w:val="20"/>
                <w14:ligatures w14:val="none"/>
              </w:rPr>
              <w:t>Permanent</w:t>
            </w:r>
          </w:p>
        </w:tc>
        <w:tc>
          <w:tcPr>
            <w:tcW w:w="510" w:type="pct"/>
            <w:tcBorders>
              <w:top w:val="single" w:sz="8" w:space="0" w:color="000000"/>
              <w:left w:val="single" w:sz="8" w:space="0" w:color="000000"/>
              <w:bottom w:val="single" w:sz="8" w:space="0" w:color="000000"/>
              <w:right w:val="single" w:sz="8" w:space="0" w:color="000000"/>
            </w:tcBorders>
            <w:shd w:val="clear" w:color="auto" w:fill="E7E7E7"/>
            <w:tcMar>
              <w:top w:w="15" w:type="dxa"/>
              <w:left w:w="15" w:type="dxa"/>
              <w:bottom w:w="0" w:type="dxa"/>
              <w:right w:w="15" w:type="dxa"/>
            </w:tcMar>
            <w:vAlign w:val="bottom"/>
            <w:hideMark/>
          </w:tcPr>
          <w:p w14:paraId="52AD9119" w14:textId="77777777" w:rsidR="00AB21BA" w:rsidRPr="00AB21BA" w:rsidRDefault="00AB21BA" w:rsidP="00AB21BA">
            <w:pPr>
              <w:jc w:val="center"/>
              <w:textAlignment w:val="bottom"/>
              <w:rPr>
                <w:rFonts w:asciiTheme="majorHAnsi" w:eastAsia="Times New Roman" w:hAnsiTheme="majorHAnsi" w:cstheme="majorHAnsi"/>
                <w:kern w:val="0"/>
                <w:sz w:val="20"/>
                <w:szCs w:val="20"/>
                <w14:ligatures w14:val="none"/>
              </w:rPr>
            </w:pPr>
            <w:r w:rsidRPr="00AB21BA">
              <w:rPr>
                <w:rFonts w:asciiTheme="majorHAnsi" w:eastAsia="Times New Roman" w:hAnsiTheme="majorHAnsi" w:cstheme="majorHAnsi"/>
                <w:color w:val="000000"/>
                <w:kern w:val="24"/>
                <w:sz w:val="20"/>
                <w:szCs w:val="20"/>
                <w14:ligatures w14:val="none"/>
              </w:rPr>
              <w:t>20</w:t>
            </w:r>
          </w:p>
        </w:tc>
        <w:tc>
          <w:tcPr>
            <w:tcW w:w="500" w:type="pct"/>
            <w:tcBorders>
              <w:top w:val="single" w:sz="8" w:space="0" w:color="000000"/>
              <w:left w:val="single" w:sz="8" w:space="0" w:color="000000"/>
              <w:bottom w:val="single" w:sz="8" w:space="0" w:color="000000"/>
              <w:right w:val="single" w:sz="8" w:space="0" w:color="000000"/>
            </w:tcBorders>
            <w:shd w:val="clear" w:color="auto" w:fill="E7E7E7"/>
            <w:tcMar>
              <w:top w:w="15" w:type="dxa"/>
              <w:left w:w="15" w:type="dxa"/>
              <w:bottom w:w="0" w:type="dxa"/>
              <w:right w:w="15" w:type="dxa"/>
            </w:tcMar>
            <w:vAlign w:val="bottom"/>
            <w:hideMark/>
          </w:tcPr>
          <w:p w14:paraId="67A4458B" w14:textId="77777777" w:rsidR="00AB21BA" w:rsidRPr="00AB21BA" w:rsidRDefault="00AB21BA" w:rsidP="00AB21BA">
            <w:pPr>
              <w:jc w:val="center"/>
              <w:textAlignment w:val="bottom"/>
              <w:rPr>
                <w:rFonts w:asciiTheme="majorHAnsi" w:eastAsia="Times New Roman" w:hAnsiTheme="majorHAnsi" w:cstheme="majorHAnsi"/>
                <w:kern w:val="0"/>
                <w:sz w:val="20"/>
                <w:szCs w:val="20"/>
                <w14:ligatures w14:val="none"/>
              </w:rPr>
            </w:pPr>
            <w:r w:rsidRPr="00AB21BA">
              <w:rPr>
                <w:rFonts w:asciiTheme="majorHAnsi" w:eastAsia="Times New Roman" w:hAnsiTheme="majorHAnsi" w:cstheme="majorHAnsi"/>
                <w:color w:val="000000"/>
                <w:kern w:val="24"/>
                <w:sz w:val="20"/>
                <w:szCs w:val="20"/>
                <w14:ligatures w14:val="none"/>
              </w:rPr>
              <w:t>20</w:t>
            </w:r>
          </w:p>
        </w:tc>
        <w:tc>
          <w:tcPr>
            <w:tcW w:w="800" w:type="pct"/>
            <w:tcBorders>
              <w:top w:val="single" w:sz="8" w:space="0" w:color="000000"/>
              <w:left w:val="single" w:sz="8" w:space="0" w:color="000000"/>
              <w:bottom w:val="single" w:sz="8" w:space="0" w:color="000000"/>
              <w:right w:val="single" w:sz="8" w:space="0" w:color="000000"/>
            </w:tcBorders>
            <w:shd w:val="clear" w:color="auto" w:fill="E7E7E7"/>
            <w:tcMar>
              <w:top w:w="15" w:type="dxa"/>
              <w:left w:w="15" w:type="dxa"/>
              <w:bottom w:w="0" w:type="dxa"/>
              <w:right w:w="15" w:type="dxa"/>
            </w:tcMar>
            <w:vAlign w:val="bottom"/>
            <w:hideMark/>
          </w:tcPr>
          <w:p w14:paraId="240CE10E" w14:textId="77777777" w:rsidR="00AB21BA" w:rsidRPr="00AB21BA" w:rsidRDefault="00AB21BA" w:rsidP="00AB21BA">
            <w:pPr>
              <w:jc w:val="center"/>
              <w:textAlignment w:val="bottom"/>
              <w:rPr>
                <w:rFonts w:asciiTheme="majorHAnsi" w:eastAsia="Times New Roman" w:hAnsiTheme="majorHAnsi" w:cstheme="majorHAnsi"/>
                <w:kern w:val="0"/>
                <w:sz w:val="20"/>
                <w:szCs w:val="20"/>
                <w14:ligatures w14:val="none"/>
              </w:rPr>
            </w:pPr>
            <w:r w:rsidRPr="00AB21BA">
              <w:rPr>
                <w:rFonts w:asciiTheme="majorHAnsi" w:eastAsia="Times New Roman" w:hAnsiTheme="majorHAnsi" w:cstheme="majorHAnsi"/>
                <w:color w:val="000000"/>
                <w:kern w:val="24"/>
                <w:sz w:val="20"/>
                <w:szCs w:val="20"/>
                <w14:ligatures w14:val="none"/>
              </w:rPr>
              <w:t>29</w:t>
            </w:r>
          </w:p>
        </w:tc>
      </w:tr>
      <w:tr w:rsidR="00AB21BA" w:rsidRPr="00AB21BA" w14:paraId="209560DC" w14:textId="77777777" w:rsidTr="00382677">
        <w:trPr>
          <w:trHeight w:val="290"/>
        </w:trPr>
        <w:tc>
          <w:tcPr>
            <w:tcW w:w="1699"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54096832" w14:textId="77777777" w:rsidR="00AB21BA" w:rsidRPr="00AB21BA" w:rsidRDefault="00AB21BA" w:rsidP="00AB21BA">
            <w:pPr>
              <w:jc w:val="center"/>
              <w:textAlignment w:val="bottom"/>
              <w:rPr>
                <w:rFonts w:asciiTheme="majorHAnsi" w:eastAsia="Times New Roman" w:hAnsiTheme="majorHAnsi" w:cstheme="majorHAnsi"/>
                <w:kern w:val="0"/>
                <w:sz w:val="20"/>
                <w:szCs w:val="20"/>
                <w14:ligatures w14:val="none"/>
              </w:rPr>
            </w:pPr>
            <w:r w:rsidRPr="00AB21BA">
              <w:rPr>
                <w:rFonts w:asciiTheme="majorHAnsi" w:eastAsia="Times New Roman" w:hAnsiTheme="majorHAnsi" w:cstheme="majorHAnsi"/>
                <w:color w:val="000000"/>
                <w:kern w:val="24"/>
                <w:sz w:val="20"/>
                <w:szCs w:val="20"/>
                <w14:ligatures w14:val="none"/>
              </w:rPr>
              <w:t>South Middlesex Opportunity Council</w:t>
            </w:r>
          </w:p>
        </w:tc>
        <w:tc>
          <w:tcPr>
            <w:tcW w:w="1038"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07EF2387" w14:textId="77777777" w:rsidR="00AB21BA" w:rsidRPr="00AB21BA" w:rsidRDefault="00AB21BA" w:rsidP="00AB21BA">
            <w:pPr>
              <w:jc w:val="center"/>
              <w:textAlignment w:val="bottom"/>
              <w:rPr>
                <w:rFonts w:asciiTheme="majorHAnsi" w:eastAsia="Times New Roman" w:hAnsiTheme="majorHAnsi" w:cstheme="majorHAnsi"/>
                <w:kern w:val="0"/>
                <w:sz w:val="20"/>
                <w:szCs w:val="20"/>
                <w14:ligatures w14:val="none"/>
              </w:rPr>
            </w:pPr>
            <w:r w:rsidRPr="00AB21BA">
              <w:rPr>
                <w:rFonts w:asciiTheme="majorHAnsi" w:eastAsia="Times New Roman" w:hAnsiTheme="majorHAnsi" w:cstheme="majorHAnsi"/>
                <w:color w:val="000000"/>
                <w:kern w:val="24"/>
                <w:sz w:val="20"/>
                <w:szCs w:val="20"/>
                <w14:ligatures w14:val="none"/>
              </w:rPr>
              <w:t>Worcester </w:t>
            </w:r>
          </w:p>
        </w:tc>
        <w:tc>
          <w:tcPr>
            <w:tcW w:w="453"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7C32B1F4" w14:textId="77777777" w:rsidR="00AB21BA" w:rsidRPr="00AB21BA" w:rsidRDefault="00AB21BA" w:rsidP="00AB21BA">
            <w:pPr>
              <w:jc w:val="center"/>
              <w:textAlignment w:val="bottom"/>
              <w:rPr>
                <w:rFonts w:asciiTheme="majorHAnsi" w:eastAsia="Times New Roman" w:hAnsiTheme="majorHAnsi" w:cstheme="majorHAnsi"/>
                <w:kern w:val="0"/>
                <w:sz w:val="20"/>
                <w:szCs w:val="20"/>
                <w14:ligatures w14:val="none"/>
              </w:rPr>
            </w:pPr>
            <w:r w:rsidRPr="00AB21BA">
              <w:rPr>
                <w:rFonts w:asciiTheme="majorHAnsi" w:eastAsia="Times New Roman" w:hAnsiTheme="majorHAnsi" w:cstheme="majorHAnsi"/>
                <w:color w:val="000000"/>
                <w:kern w:val="24"/>
                <w:sz w:val="20"/>
                <w:szCs w:val="20"/>
                <w14:ligatures w14:val="none"/>
              </w:rPr>
              <w:t>Permanent</w:t>
            </w:r>
          </w:p>
        </w:tc>
        <w:tc>
          <w:tcPr>
            <w:tcW w:w="51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3FE1DB85" w14:textId="77777777" w:rsidR="00AB21BA" w:rsidRPr="00AB21BA" w:rsidRDefault="00AB21BA" w:rsidP="00AB21BA">
            <w:pPr>
              <w:jc w:val="center"/>
              <w:textAlignment w:val="bottom"/>
              <w:rPr>
                <w:rFonts w:asciiTheme="majorHAnsi" w:eastAsia="Times New Roman" w:hAnsiTheme="majorHAnsi" w:cstheme="majorHAnsi"/>
                <w:kern w:val="0"/>
                <w:sz w:val="20"/>
                <w:szCs w:val="20"/>
                <w14:ligatures w14:val="none"/>
              </w:rPr>
            </w:pPr>
            <w:r w:rsidRPr="00AB21BA">
              <w:rPr>
                <w:rFonts w:asciiTheme="majorHAnsi" w:eastAsia="Times New Roman" w:hAnsiTheme="majorHAnsi" w:cstheme="majorHAnsi"/>
                <w:color w:val="000000"/>
                <w:kern w:val="24"/>
                <w:sz w:val="20"/>
                <w:szCs w:val="20"/>
                <w14:ligatures w14:val="none"/>
              </w:rPr>
              <w:t>2</w:t>
            </w:r>
          </w:p>
        </w:tc>
        <w:tc>
          <w:tcPr>
            <w:tcW w:w="1300" w:type="pct"/>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56AF5D26" w14:textId="77777777" w:rsidR="00AB21BA" w:rsidRPr="00AB21BA" w:rsidRDefault="00AB21BA" w:rsidP="00AB21BA">
            <w:pPr>
              <w:jc w:val="center"/>
              <w:textAlignment w:val="bottom"/>
              <w:rPr>
                <w:rFonts w:asciiTheme="majorHAnsi" w:eastAsia="Times New Roman" w:hAnsiTheme="majorHAnsi" w:cstheme="majorHAnsi"/>
                <w:kern w:val="0"/>
                <w:sz w:val="20"/>
                <w:szCs w:val="20"/>
                <w14:ligatures w14:val="none"/>
              </w:rPr>
            </w:pPr>
            <w:r w:rsidRPr="00AB21BA">
              <w:rPr>
                <w:rFonts w:asciiTheme="majorHAnsi" w:eastAsia="Times New Roman" w:hAnsiTheme="majorHAnsi" w:cstheme="majorHAnsi"/>
                <w:color w:val="000000"/>
                <w:kern w:val="24"/>
                <w:sz w:val="20"/>
                <w:szCs w:val="20"/>
                <w14:ligatures w14:val="none"/>
              </w:rPr>
              <w:t>In Development</w:t>
            </w:r>
          </w:p>
        </w:tc>
      </w:tr>
      <w:tr w:rsidR="00AB21BA" w:rsidRPr="00AB21BA" w14:paraId="031DB58A" w14:textId="77777777" w:rsidTr="00382677">
        <w:trPr>
          <w:trHeight w:val="290"/>
        </w:trPr>
        <w:tc>
          <w:tcPr>
            <w:tcW w:w="1699" w:type="pct"/>
            <w:tcBorders>
              <w:top w:val="single" w:sz="8" w:space="0" w:color="000000"/>
              <w:left w:val="single" w:sz="8" w:space="0" w:color="000000"/>
              <w:bottom w:val="single" w:sz="8" w:space="0" w:color="000000"/>
              <w:right w:val="single" w:sz="8" w:space="0" w:color="000000"/>
            </w:tcBorders>
            <w:shd w:val="clear" w:color="auto" w:fill="E7E7E7"/>
            <w:tcMar>
              <w:top w:w="15" w:type="dxa"/>
              <w:left w:w="15" w:type="dxa"/>
              <w:bottom w:w="0" w:type="dxa"/>
              <w:right w:w="15" w:type="dxa"/>
            </w:tcMar>
            <w:vAlign w:val="bottom"/>
            <w:hideMark/>
          </w:tcPr>
          <w:p w14:paraId="1DB19A89" w14:textId="77777777" w:rsidR="00AB21BA" w:rsidRPr="00AB21BA" w:rsidRDefault="00AB21BA" w:rsidP="00AB21BA">
            <w:pPr>
              <w:jc w:val="center"/>
              <w:textAlignment w:val="bottom"/>
              <w:rPr>
                <w:rFonts w:asciiTheme="majorHAnsi" w:eastAsia="Times New Roman" w:hAnsiTheme="majorHAnsi" w:cstheme="majorHAnsi"/>
                <w:kern w:val="0"/>
                <w:sz w:val="20"/>
                <w:szCs w:val="20"/>
                <w14:ligatures w14:val="none"/>
              </w:rPr>
            </w:pPr>
            <w:r w:rsidRPr="00AB21BA">
              <w:rPr>
                <w:rFonts w:asciiTheme="majorHAnsi" w:eastAsia="Times New Roman" w:hAnsiTheme="majorHAnsi" w:cstheme="majorHAnsi"/>
                <w:color w:val="000000"/>
                <w:kern w:val="24"/>
                <w:sz w:val="20"/>
                <w:szCs w:val="20"/>
                <w14:ligatures w14:val="none"/>
              </w:rPr>
              <w:lastRenderedPageBreak/>
              <w:t>Victory Programs</w:t>
            </w:r>
          </w:p>
        </w:tc>
        <w:tc>
          <w:tcPr>
            <w:tcW w:w="1038" w:type="pct"/>
            <w:tcBorders>
              <w:top w:val="single" w:sz="8" w:space="0" w:color="000000"/>
              <w:left w:val="single" w:sz="8" w:space="0" w:color="000000"/>
              <w:bottom w:val="single" w:sz="8" w:space="0" w:color="000000"/>
              <w:right w:val="single" w:sz="8" w:space="0" w:color="000000"/>
            </w:tcBorders>
            <w:shd w:val="clear" w:color="auto" w:fill="E7E7E7"/>
            <w:tcMar>
              <w:top w:w="15" w:type="dxa"/>
              <w:left w:w="15" w:type="dxa"/>
              <w:bottom w:w="0" w:type="dxa"/>
              <w:right w:w="15" w:type="dxa"/>
            </w:tcMar>
            <w:vAlign w:val="bottom"/>
            <w:hideMark/>
          </w:tcPr>
          <w:p w14:paraId="41823F9A" w14:textId="77777777" w:rsidR="00AB21BA" w:rsidRPr="00AB21BA" w:rsidRDefault="00AB21BA" w:rsidP="00AB21BA">
            <w:pPr>
              <w:jc w:val="center"/>
              <w:textAlignment w:val="bottom"/>
              <w:rPr>
                <w:rFonts w:asciiTheme="majorHAnsi" w:eastAsia="Times New Roman" w:hAnsiTheme="majorHAnsi" w:cstheme="majorHAnsi"/>
                <w:kern w:val="0"/>
                <w:sz w:val="20"/>
                <w:szCs w:val="20"/>
                <w14:ligatures w14:val="none"/>
              </w:rPr>
            </w:pPr>
            <w:r w:rsidRPr="00AB21BA">
              <w:rPr>
                <w:rFonts w:asciiTheme="majorHAnsi" w:eastAsia="Times New Roman" w:hAnsiTheme="majorHAnsi" w:cstheme="majorHAnsi"/>
                <w:color w:val="000000"/>
                <w:kern w:val="24"/>
                <w:sz w:val="20"/>
                <w:szCs w:val="20"/>
                <w14:ligatures w14:val="none"/>
              </w:rPr>
              <w:t>Boston </w:t>
            </w:r>
          </w:p>
        </w:tc>
        <w:tc>
          <w:tcPr>
            <w:tcW w:w="453" w:type="pct"/>
            <w:tcBorders>
              <w:top w:val="single" w:sz="8" w:space="0" w:color="000000"/>
              <w:left w:val="single" w:sz="8" w:space="0" w:color="000000"/>
              <w:bottom w:val="single" w:sz="8" w:space="0" w:color="000000"/>
              <w:right w:val="single" w:sz="8" w:space="0" w:color="000000"/>
            </w:tcBorders>
            <w:shd w:val="clear" w:color="auto" w:fill="E7E7E7"/>
            <w:tcMar>
              <w:top w:w="15" w:type="dxa"/>
              <w:left w:w="15" w:type="dxa"/>
              <w:bottom w:w="0" w:type="dxa"/>
              <w:right w:w="15" w:type="dxa"/>
            </w:tcMar>
            <w:vAlign w:val="bottom"/>
            <w:hideMark/>
          </w:tcPr>
          <w:p w14:paraId="3CCEDBE0" w14:textId="77777777" w:rsidR="00AB21BA" w:rsidRPr="00AB21BA" w:rsidRDefault="00AB21BA" w:rsidP="00AB21BA">
            <w:pPr>
              <w:jc w:val="center"/>
              <w:textAlignment w:val="bottom"/>
              <w:rPr>
                <w:rFonts w:asciiTheme="majorHAnsi" w:eastAsia="Times New Roman" w:hAnsiTheme="majorHAnsi" w:cstheme="majorHAnsi"/>
                <w:kern w:val="0"/>
                <w:sz w:val="20"/>
                <w:szCs w:val="20"/>
                <w14:ligatures w14:val="none"/>
              </w:rPr>
            </w:pPr>
            <w:r w:rsidRPr="00AB21BA">
              <w:rPr>
                <w:rFonts w:asciiTheme="majorHAnsi" w:eastAsia="Times New Roman" w:hAnsiTheme="majorHAnsi" w:cstheme="majorHAnsi"/>
                <w:color w:val="000000"/>
                <w:kern w:val="24"/>
                <w:sz w:val="20"/>
                <w:szCs w:val="20"/>
                <w14:ligatures w14:val="none"/>
              </w:rPr>
              <w:t>Permanent</w:t>
            </w:r>
          </w:p>
        </w:tc>
        <w:tc>
          <w:tcPr>
            <w:tcW w:w="510" w:type="pct"/>
            <w:tcBorders>
              <w:top w:val="single" w:sz="8" w:space="0" w:color="000000"/>
              <w:left w:val="single" w:sz="8" w:space="0" w:color="000000"/>
              <w:bottom w:val="single" w:sz="8" w:space="0" w:color="000000"/>
              <w:right w:val="single" w:sz="8" w:space="0" w:color="000000"/>
            </w:tcBorders>
            <w:shd w:val="clear" w:color="auto" w:fill="E7E7E7"/>
            <w:tcMar>
              <w:top w:w="15" w:type="dxa"/>
              <w:left w:w="15" w:type="dxa"/>
              <w:bottom w:w="0" w:type="dxa"/>
              <w:right w:w="15" w:type="dxa"/>
            </w:tcMar>
            <w:vAlign w:val="bottom"/>
            <w:hideMark/>
          </w:tcPr>
          <w:p w14:paraId="66D5ED8D" w14:textId="77777777" w:rsidR="00AB21BA" w:rsidRPr="00AB21BA" w:rsidRDefault="00AB21BA" w:rsidP="00AB21BA">
            <w:pPr>
              <w:jc w:val="center"/>
              <w:textAlignment w:val="bottom"/>
              <w:rPr>
                <w:rFonts w:asciiTheme="majorHAnsi" w:eastAsia="Times New Roman" w:hAnsiTheme="majorHAnsi" w:cstheme="majorHAnsi"/>
                <w:kern w:val="0"/>
                <w:sz w:val="20"/>
                <w:szCs w:val="20"/>
                <w14:ligatures w14:val="none"/>
              </w:rPr>
            </w:pPr>
            <w:r w:rsidRPr="00AB21BA">
              <w:rPr>
                <w:rFonts w:asciiTheme="majorHAnsi" w:eastAsia="Times New Roman" w:hAnsiTheme="majorHAnsi" w:cstheme="majorHAnsi"/>
                <w:color w:val="000000"/>
                <w:kern w:val="24"/>
                <w:sz w:val="20"/>
                <w:szCs w:val="20"/>
                <w14:ligatures w14:val="none"/>
              </w:rPr>
              <w:t>39</w:t>
            </w:r>
          </w:p>
        </w:tc>
        <w:tc>
          <w:tcPr>
            <w:tcW w:w="1300" w:type="pct"/>
            <w:gridSpan w:val="2"/>
            <w:tcBorders>
              <w:top w:val="single" w:sz="8" w:space="0" w:color="000000"/>
              <w:left w:val="single" w:sz="8" w:space="0" w:color="000000"/>
              <w:bottom w:val="single" w:sz="8" w:space="0" w:color="000000"/>
              <w:right w:val="single" w:sz="8" w:space="0" w:color="000000"/>
            </w:tcBorders>
            <w:shd w:val="clear" w:color="auto" w:fill="E7E7E7"/>
            <w:tcMar>
              <w:top w:w="15" w:type="dxa"/>
              <w:left w:w="15" w:type="dxa"/>
              <w:bottom w:w="0" w:type="dxa"/>
              <w:right w:w="15" w:type="dxa"/>
            </w:tcMar>
            <w:vAlign w:val="bottom"/>
            <w:hideMark/>
          </w:tcPr>
          <w:p w14:paraId="38071782" w14:textId="77777777" w:rsidR="00AB21BA" w:rsidRPr="00AB21BA" w:rsidRDefault="00AB21BA" w:rsidP="00AB21BA">
            <w:pPr>
              <w:jc w:val="center"/>
              <w:textAlignment w:val="bottom"/>
              <w:rPr>
                <w:rFonts w:asciiTheme="majorHAnsi" w:eastAsia="Times New Roman" w:hAnsiTheme="majorHAnsi" w:cstheme="majorHAnsi"/>
                <w:kern w:val="0"/>
                <w:sz w:val="20"/>
                <w:szCs w:val="20"/>
                <w14:ligatures w14:val="none"/>
              </w:rPr>
            </w:pPr>
            <w:r w:rsidRPr="00AB21BA">
              <w:rPr>
                <w:rFonts w:asciiTheme="majorHAnsi" w:eastAsia="Times New Roman" w:hAnsiTheme="majorHAnsi" w:cstheme="majorHAnsi"/>
                <w:color w:val="000000"/>
                <w:kern w:val="24"/>
                <w:sz w:val="20"/>
                <w:szCs w:val="20"/>
                <w14:ligatures w14:val="none"/>
              </w:rPr>
              <w:t>In Development</w:t>
            </w:r>
          </w:p>
        </w:tc>
      </w:tr>
      <w:tr w:rsidR="00AB21BA" w:rsidRPr="00AB21BA" w14:paraId="2B0DE34D" w14:textId="77777777" w:rsidTr="00382677">
        <w:trPr>
          <w:trHeight w:val="290"/>
        </w:trPr>
        <w:tc>
          <w:tcPr>
            <w:tcW w:w="1699"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25CA2469" w14:textId="77777777" w:rsidR="00AB21BA" w:rsidRPr="00AB21BA" w:rsidRDefault="00AB21BA" w:rsidP="00AB21BA">
            <w:pPr>
              <w:jc w:val="center"/>
              <w:textAlignment w:val="bottom"/>
              <w:rPr>
                <w:rFonts w:asciiTheme="majorHAnsi" w:eastAsia="Times New Roman" w:hAnsiTheme="majorHAnsi" w:cstheme="majorHAnsi"/>
                <w:kern w:val="0"/>
                <w:sz w:val="20"/>
                <w:szCs w:val="20"/>
                <w14:ligatures w14:val="none"/>
              </w:rPr>
            </w:pPr>
            <w:r w:rsidRPr="00AB21BA">
              <w:rPr>
                <w:rFonts w:asciiTheme="majorHAnsi" w:eastAsia="Times New Roman" w:hAnsiTheme="majorHAnsi" w:cstheme="majorHAnsi"/>
                <w:color w:val="000000"/>
                <w:kern w:val="24"/>
                <w:sz w:val="20"/>
                <w:szCs w:val="20"/>
                <w14:ligatures w14:val="none"/>
              </w:rPr>
              <w:t>Center for Human Development</w:t>
            </w:r>
          </w:p>
        </w:tc>
        <w:tc>
          <w:tcPr>
            <w:tcW w:w="1038"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hideMark/>
          </w:tcPr>
          <w:p w14:paraId="56E3893E" w14:textId="77777777" w:rsidR="00AB21BA" w:rsidRPr="00AB21BA" w:rsidRDefault="00AB21BA" w:rsidP="00AB21BA">
            <w:pPr>
              <w:jc w:val="center"/>
              <w:textAlignment w:val="top"/>
              <w:rPr>
                <w:rFonts w:asciiTheme="majorHAnsi" w:eastAsia="Times New Roman" w:hAnsiTheme="majorHAnsi" w:cstheme="majorHAnsi"/>
                <w:kern w:val="0"/>
                <w:sz w:val="20"/>
                <w:szCs w:val="20"/>
                <w14:ligatures w14:val="none"/>
              </w:rPr>
            </w:pPr>
            <w:r w:rsidRPr="00AB21BA">
              <w:rPr>
                <w:rFonts w:asciiTheme="majorHAnsi" w:eastAsia="Times New Roman" w:hAnsiTheme="majorHAnsi" w:cstheme="majorHAnsi"/>
                <w:color w:val="000000"/>
                <w:kern w:val="24"/>
                <w:sz w:val="20"/>
                <w:szCs w:val="20"/>
                <w14:ligatures w14:val="none"/>
              </w:rPr>
              <w:t>Holyoke / Springfield</w:t>
            </w:r>
          </w:p>
        </w:tc>
        <w:tc>
          <w:tcPr>
            <w:tcW w:w="453"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hideMark/>
          </w:tcPr>
          <w:p w14:paraId="7214E9BC" w14:textId="77777777" w:rsidR="00AB21BA" w:rsidRPr="00AB21BA" w:rsidRDefault="00AB21BA" w:rsidP="00AB21BA">
            <w:pPr>
              <w:jc w:val="center"/>
              <w:textAlignment w:val="top"/>
              <w:rPr>
                <w:rFonts w:asciiTheme="majorHAnsi" w:eastAsia="Times New Roman" w:hAnsiTheme="majorHAnsi" w:cstheme="majorHAnsi"/>
                <w:kern w:val="0"/>
                <w:sz w:val="20"/>
                <w:szCs w:val="20"/>
                <w14:ligatures w14:val="none"/>
              </w:rPr>
            </w:pPr>
            <w:r w:rsidRPr="00AB21BA">
              <w:rPr>
                <w:rFonts w:asciiTheme="majorHAnsi" w:eastAsia="Times New Roman" w:hAnsiTheme="majorHAnsi" w:cstheme="majorHAnsi"/>
                <w:color w:val="000000"/>
                <w:kern w:val="24"/>
                <w:sz w:val="20"/>
                <w:szCs w:val="20"/>
                <w14:ligatures w14:val="none"/>
              </w:rPr>
              <w:t>Temporary</w:t>
            </w:r>
          </w:p>
        </w:tc>
        <w:tc>
          <w:tcPr>
            <w:tcW w:w="51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2757C5D0" w14:textId="77777777" w:rsidR="00AB21BA" w:rsidRPr="00AB21BA" w:rsidRDefault="00AB21BA" w:rsidP="00AB21BA">
            <w:pPr>
              <w:jc w:val="center"/>
              <w:textAlignment w:val="bottom"/>
              <w:rPr>
                <w:rFonts w:asciiTheme="majorHAnsi" w:eastAsia="Times New Roman" w:hAnsiTheme="majorHAnsi" w:cstheme="majorHAnsi"/>
                <w:kern w:val="0"/>
                <w:sz w:val="20"/>
                <w:szCs w:val="20"/>
                <w14:ligatures w14:val="none"/>
              </w:rPr>
            </w:pPr>
            <w:r w:rsidRPr="00AB21BA">
              <w:rPr>
                <w:rFonts w:asciiTheme="majorHAnsi" w:eastAsia="Times New Roman" w:hAnsiTheme="majorHAnsi" w:cstheme="majorHAnsi"/>
                <w:color w:val="000000"/>
                <w:kern w:val="24"/>
                <w:sz w:val="20"/>
                <w:szCs w:val="20"/>
                <w14:ligatures w14:val="none"/>
              </w:rPr>
              <w:t>25</w:t>
            </w:r>
          </w:p>
        </w:tc>
        <w:tc>
          <w:tcPr>
            <w:tcW w:w="1300" w:type="pct"/>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6D4C816B" w14:textId="77777777" w:rsidR="00AB21BA" w:rsidRPr="00AB21BA" w:rsidRDefault="00AB21BA" w:rsidP="00AB21BA">
            <w:pPr>
              <w:jc w:val="center"/>
              <w:textAlignment w:val="bottom"/>
              <w:rPr>
                <w:rFonts w:asciiTheme="majorHAnsi" w:eastAsia="Times New Roman" w:hAnsiTheme="majorHAnsi" w:cstheme="majorHAnsi"/>
                <w:kern w:val="0"/>
                <w:sz w:val="20"/>
                <w:szCs w:val="20"/>
                <w14:ligatures w14:val="none"/>
              </w:rPr>
            </w:pPr>
            <w:r w:rsidRPr="00AB21BA">
              <w:rPr>
                <w:rFonts w:asciiTheme="majorHAnsi" w:eastAsia="Times New Roman" w:hAnsiTheme="majorHAnsi" w:cstheme="majorHAnsi"/>
                <w:color w:val="000000"/>
                <w:kern w:val="24"/>
                <w:sz w:val="20"/>
                <w:szCs w:val="20"/>
                <w14:ligatures w14:val="none"/>
              </w:rPr>
              <w:t>In Development</w:t>
            </w:r>
          </w:p>
        </w:tc>
      </w:tr>
      <w:tr w:rsidR="00382677" w:rsidRPr="00AB21BA" w14:paraId="4F0C2636" w14:textId="77777777" w:rsidTr="00382677">
        <w:trPr>
          <w:trHeight w:val="290"/>
        </w:trPr>
        <w:tc>
          <w:tcPr>
            <w:tcW w:w="1699" w:type="pct"/>
            <w:tcBorders>
              <w:top w:val="single" w:sz="8" w:space="0" w:color="000000"/>
              <w:left w:val="single" w:sz="8" w:space="0" w:color="000000"/>
              <w:bottom w:val="single" w:sz="8" w:space="0" w:color="000000"/>
              <w:right w:val="single" w:sz="8" w:space="0" w:color="000000"/>
            </w:tcBorders>
            <w:shd w:val="clear" w:color="auto" w:fill="E7E7E7"/>
            <w:tcMar>
              <w:top w:w="15" w:type="dxa"/>
              <w:left w:w="15" w:type="dxa"/>
              <w:bottom w:w="0" w:type="dxa"/>
              <w:right w:w="15" w:type="dxa"/>
            </w:tcMar>
            <w:vAlign w:val="bottom"/>
            <w:hideMark/>
          </w:tcPr>
          <w:p w14:paraId="4ED5DD82" w14:textId="77777777" w:rsidR="00AB21BA" w:rsidRPr="00AB21BA" w:rsidRDefault="00AB21BA" w:rsidP="00AB21BA">
            <w:pPr>
              <w:jc w:val="center"/>
              <w:textAlignment w:val="bottom"/>
              <w:rPr>
                <w:rFonts w:asciiTheme="majorHAnsi" w:eastAsia="Times New Roman" w:hAnsiTheme="majorHAnsi" w:cstheme="majorHAnsi"/>
                <w:kern w:val="0"/>
                <w:sz w:val="20"/>
                <w:szCs w:val="20"/>
                <w14:ligatures w14:val="none"/>
              </w:rPr>
            </w:pPr>
            <w:r w:rsidRPr="00AB21BA">
              <w:rPr>
                <w:rFonts w:asciiTheme="majorHAnsi" w:eastAsia="Times New Roman" w:hAnsiTheme="majorHAnsi" w:cstheme="majorHAnsi"/>
                <w:color w:val="000000"/>
                <w:kern w:val="24"/>
                <w:sz w:val="20"/>
                <w:szCs w:val="20"/>
                <w14:ligatures w14:val="none"/>
              </w:rPr>
              <w:t>Pine Street Inn</w:t>
            </w:r>
          </w:p>
        </w:tc>
        <w:tc>
          <w:tcPr>
            <w:tcW w:w="1038" w:type="pct"/>
            <w:tcBorders>
              <w:top w:val="single" w:sz="8" w:space="0" w:color="000000"/>
              <w:left w:val="single" w:sz="8" w:space="0" w:color="000000"/>
              <w:bottom w:val="single" w:sz="8" w:space="0" w:color="000000"/>
              <w:right w:val="single" w:sz="8" w:space="0" w:color="000000"/>
            </w:tcBorders>
            <w:shd w:val="clear" w:color="auto" w:fill="E7E7E7"/>
            <w:tcMar>
              <w:top w:w="15" w:type="dxa"/>
              <w:left w:w="15" w:type="dxa"/>
              <w:bottom w:w="0" w:type="dxa"/>
              <w:right w:w="15" w:type="dxa"/>
            </w:tcMar>
            <w:vAlign w:val="bottom"/>
            <w:hideMark/>
          </w:tcPr>
          <w:p w14:paraId="7D9FAA93" w14:textId="77777777" w:rsidR="00AB21BA" w:rsidRPr="00AB21BA" w:rsidRDefault="00AB21BA" w:rsidP="00AB21BA">
            <w:pPr>
              <w:jc w:val="center"/>
              <w:textAlignment w:val="bottom"/>
              <w:rPr>
                <w:rFonts w:asciiTheme="majorHAnsi" w:eastAsia="Times New Roman" w:hAnsiTheme="majorHAnsi" w:cstheme="majorHAnsi"/>
                <w:kern w:val="0"/>
                <w:sz w:val="20"/>
                <w:szCs w:val="20"/>
                <w14:ligatures w14:val="none"/>
              </w:rPr>
            </w:pPr>
            <w:r w:rsidRPr="00AB21BA">
              <w:rPr>
                <w:rFonts w:asciiTheme="majorHAnsi" w:eastAsia="Times New Roman" w:hAnsiTheme="majorHAnsi" w:cstheme="majorHAnsi"/>
                <w:color w:val="000000"/>
                <w:kern w:val="24"/>
                <w:sz w:val="20"/>
                <w:szCs w:val="20"/>
                <w14:ligatures w14:val="none"/>
              </w:rPr>
              <w:t xml:space="preserve">Boston </w:t>
            </w:r>
          </w:p>
        </w:tc>
        <w:tc>
          <w:tcPr>
            <w:tcW w:w="453" w:type="pct"/>
            <w:tcBorders>
              <w:top w:val="single" w:sz="8" w:space="0" w:color="000000"/>
              <w:left w:val="single" w:sz="8" w:space="0" w:color="000000"/>
              <w:bottom w:val="single" w:sz="8" w:space="0" w:color="000000"/>
              <w:right w:val="single" w:sz="8" w:space="0" w:color="000000"/>
            </w:tcBorders>
            <w:shd w:val="clear" w:color="auto" w:fill="E7E7E7"/>
            <w:tcMar>
              <w:top w:w="15" w:type="dxa"/>
              <w:left w:w="15" w:type="dxa"/>
              <w:bottom w:w="0" w:type="dxa"/>
              <w:right w:w="15" w:type="dxa"/>
            </w:tcMar>
            <w:hideMark/>
          </w:tcPr>
          <w:p w14:paraId="715FCE3F" w14:textId="77777777" w:rsidR="00AB21BA" w:rsidRPr="00AB21BA" w:rsidRDefault="00AB21BA" w:rsidP="00AB21BA">
            <w:pPr>
              <w:jc w:val="center"/>
              <w:textAlignment w:val="top"/>
              <w:rPr>
                <w:rFonts w:asciiTheme="majorHAnsi" w:eastAsia="Times New Roman" w:hAnsiTheme="majorHAnsi" w:cstheme="majorHAnsi"/>
                <w:kern w:val="0"/>
                <w:sz w:val="20"/>
                <w:szCs w:val="20"/>
                <w14:ligatures w14:val="none"/>
              </w:rPr>
            </w:pPr>
            <w:r w:rsidRPr="00AB21BA">
              <w:rPr>
                <w:rFonts w:asciiTheme="majorHAnsi" w:eastAsia="Times New Roman" w:hAnsiTheme="majorHAnsi" w:cstheme="majorHAnsi"/>
                <w:color w:val="000000"/>
                <w:kern w:val="24"/>
                <w:sz w:val="20"/>
                <w:szCs w:val="20"/>
                <w14:ligatures w14:val="none"/>
              </w:rPr>
              <w:t>Temporary</w:t>
            </w:r>
          </w:p>
        </w:tc>
        <w:tc>
          <w:tcPr>
            <w:tcW w:w="510" w:type="pct"/>
            <w:tcBorders>
              <w:top w:val="single" w:sz="8" w:space="0" w:color="000000"/>
              <w:left w:val="single" w:sz="8" w:space="0" w:color="000000"/>
              <w:bottom w:val="single" w:sz="8" w:space="0" w:color="000000"/>
              <w:right w:val="single" w:sz="8" w:space="0" w:color="000000"/>
            </w:tcBorders>
            <w:shd w:val="clear" w:color="auto" w:fill="E7E7E7"/>
            <w:tcMar>
              <w:top w:w="15" w:type="dxa"/>
              <w:left w:w="15" w:type="dxa"/>
              <w:bottom w:w="0" w:type="dxa"/>
              <w:right w:w="15" w:type="dxa"/>
            </w:tcMar>
            <w:vAlign w:val="bottom"/>
            <w:hideMark/>
          </w:tcPr>
          <w:p w14:paraId="0378490B" w14:textId="77777777" w:rsidR="00AB21BA" w:rsidRPr="00AB21BA" w:rsidRDefault="00AB21BA" w:rsidP="00AB21BA">
            <w:pPr>
              <w:jc w:val="center"/>
              <w:textAlignment w:val="bottom"/>
              <w:rPr>
                <w:rFonts w:asciiTheme="majorHAnsi" w:eastAsia="Times New Roman" w:hAnsiTheme="majorHAnsi" w:cstheme="majorHAnsi"/>
                <w:kern w:val="0"/>
                <w:sz w:val="20"/>
                <w:szCs w:val="20"/>
                <w14:ligatures w14:val="none"/>
              </w:rPr>
            </w:pPr>
            <w:r w:rsidRPr="00AB21BA">
              <w:rPr>
                <w:rFonts w:asciiTheme="majorHAnsi" w:eastAsia="Times New Roman" w:hAnsiTheme="majorHAnsi" w:cstheme="majorHAnsi"/>
                <w:color w:val="000000"/>
                <w:kern w:val="24"/>
                <w:sz w:val="20"/>
                <w:szCs w:val="20"/>
                <w14:ligatures w14:val="none"/>
              </w:rPr>
              <w:t>32</w:t>
            </w:r>
          </w:p>
        </w:tc>
        <w:tc>
          <w:tcPr>
            <w:tcW w:w="500" w:type="pct"/>
            <w:tcBorders>
              <w:top w:val="single" w:sz="8" w:space="0" w:color="000000"/>
              <w:left w:val="single" w:sz="8" w:space="0" w:color="000000"/>
              <w:bottom w:val="single" w:sz="8" w:space="0" w:color="000000"/>
              <w:right w:val="single" w:sz="8" w:space="0" w:color="000000"/>
            </w:tcBorders>
            <w:shd w:val="clear" w:color="auto" w:fill="E7E7E7"/>
            <w:tcMar>
              <w:top w:w="15" w:type="dxa"/>
              <w:left w:w="15" w:type="dxa"/>
              <w:bottom w:w="0" w:type="dxa"/>
              <w:right w:w="15" w:type="dxa"/>
            </w:tcMar>
            <w:vAlign w:val="bottom"/>
            <w:hideMark/>
          </w:tcPr>
          <w:p w14:paraId="3896CBBE" w14:textId="77777777" w:rsidR="00AB21BA" w:rsidRPr="00AB21BA" w:rsidRDefault="00AB21BA" w:rsidP="00AB21BA">
            <w:pPr>
              <w:jc w:val="center"/>
              <w:textAlignment w:val="bottom"/>
              <w:rPr>
                <w:rFonts w:asciiTheme="majorHAnsi" w:eastAsia="Times New Roman" w:hAnsiTheme="majorHAnsi" w:cstheme="majorHAnsi"/>
                <w:kern w:val="0"/>
                <w:sz w:val="20"/>
                <w:szCs w:val="20"/>
                <w14:ligatures w14:val="none"/>
              </w:rPr>
            </w:pPr>
            <w:r w:rsidRPr="00AB21BA">
              <w:rPr>
                <w:rFonts w:asciiTheme="majorHAnsi" w:eastAsia="Times New Roman" w:hAnsiTheme="majorHAnsi" w:cstheme="majorHAnsi"/>
                <w:color w:val="000000"/>
                <w:kern w:val="24"/>
                <w:sz w:val="20"/>
                <w:szCs w:val="20"/>
                <w14:ligatures w14:val="none"/>
              </w:rPr>
              <w:t>33</w:t>
            </w:r>
          </w:p>
        </w:tc>
        <w:tc>
          <w:tcPr>
            <w:tcW w:w="800" w:type="pct"/>
            <w:tcBorders>
              <w:top w:val="single" w:sz="8" w:space="0" w:color="000000"/>
              <w:left w:val="single" w:sz="8" w:space="0" w:color="000000"/>
              <w:bottom w:val="single" w:sz="8" w:space="0" w:color="000000"/>
              <w:right w:val="single" w:sz="8" w:space="0" w:color="000000"/>
            </w:tcBorders>
            <w:shd w:val="clear" w:color="auto" w:fill="E7E7E7"/>
            <w:tcMar>
              <w:top w:w="15" w:type="dxa"/>
              <w:left w:w="15" w:type="dxa"/>
              <w:bottom w:w="0" w:type="dxa"/>
              <w:right w:w="15" w:type="dxa"/>
            </w:tcMar>
            <w:vAlign w:val="bottom"/>
            <w:hideMark/>
          </w:tcPr>
          <w:p w14:paraId="0C12F9F7" w14:textId="77777777" w:rsidR="00AB21BA" w:rsidRPr="00AB21BA" w:rsidRDefault="00AB21BA" w:rsidP="00AB21BA">
            <w:pPr>
              <w:jc w:val="center"/>
              <w:textAlignment w:val="bottom"/>
              <w:rPr>
                <w:rFonts w:asciiTheme="majorHAnsi" w:eastAsia="Times New Roman" w:hAnsiTheme="majorHAnsi" w:cstheme="majorHAnsi"/>
                <w:kern w:val="0"/>
                <w:sz w:val="20"/>
                <w:szCs w:val="20"/>
                <w14:ligatures w14:val="none"/>
              </w:rPr>
            </w:pPr>
            <w:r w:rsidRPr="00AB21BA">
              <w:rPr>
                <w:rFonts w:asciiTheme="majorHAnsi" w:eastAsia="Times New Roman" w:hAnsiTheme="majorHAnsi" w:cstheme="majorHAnsi"/>
                <w:color w:val="000000"/>
                <w:kern w:val="24"/>
                <w:sz w:val="20"/>
                <w:szCs w:val="20"/>
                <w14:ligatures w14:val="none"/>
              </w:rPr>
              <w:t>68</w:t>
            </w:r>
          </w:p>
        </w:tc>
      </w:tr>
      <w:tr w:rsidR="00AB21BA" w:rsidRPr="00AB21BA" w14:paraId="04FB5D12" w14:textId="77777777" w:rsidTr="00382677">
        <w:trPr>
          <w:trHeight w:val="290"/>
        </w:trPr>
        <w:tc>
          <w:tcPr>
            <w:tcW w:w="1699"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2022C946" w14:textId="77777777" w:rsidR="00AB21BA" w:rsidRPr="00AB21BA" w:rsidRDefault="00AB21BA" w:rsidP="00AB21BA">
            <w:pPr>
              <w:jc w:val="center"/>
              <w:textAlignment w:val="bottom"/>
              <w:rPr>
                <w:rFonts w:asciiTheme="majorHAnsi" w:eastAsia="Times New Roman" w:hAnsiTheme="majorHAnsi" w:cstheme="majorHAnsi"/>
                <w:kern w:val="0"/>
                <w:sz w:val="20"/>
                <w:szCs w:val="20"/>
                <w14:ligatures w14:val="none"/>
              </w:rPr>
            </w:pPr>
            <w:r w:rsidRPr="00AB21BA">
              <w:rPr>
                <w:rFonts w:asciiTheme="majorHAnsi" w:eastAsia="Times New Roman" w:hAnsiTheme="majorHAnsi" w:cstheme="majorHAnsi"/>
                <w:color w:val="000000"/>
                <w:kern w:val="24"/>
                <w:sz w:val="20"/>
                <w:szCs w:val="20"/>
                <w14:ligatures w14:val="none"/>
              </w:rPr>
              <w:t>South Middlesex Opportunity Council</w:t>
            </w:r>
          </w:p>
        </w:tc>
        <w:tc>
          <w:tcPr>
            <w:tcW w:w="1038"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71904C3B" w14:textId="77777777" w:rsidR="00AB21BA" w:rsidRPr="00AB21BA" w:rsidRDefault="00AB21BA" w:rsidP="00AB21BA">
            <w:pPr>
              <w:jc w:val="center"/>
              <w:textAlignment w:val="bottom"/>
              <w:rPr>
                <w:rFonts w:asciiTheme="majorHAnsi" w:eastAsia="Times New Roman" w:hAnsiTheme="majorHAnsi" w:cstheme="majorHAnsi"/>
                <w:kern w:val="0"/>
                <w:sz w:val="20"/>
                <w:szCs w:val="20"/>
                <w14:ligatures w14:val="none"/>
              </w:rPr>
            </w:pPr>
            <w:r w:rsidRPr="00AB21BA">
              <w:rPr>
                <w:rFonts w:asciiTheme="majorHAnsi" w:eastAsia="Times New Roman" w:hAnsiTheme="majorHAnsi" w:cstheme="majorHAnsi"/>
                <w:color w:val="000000"/>
                <w:kern w:val="24"/>
                <w:sz w:val="20"/>
                <w:szCs w:val="20"/>
                <w14:ligatures w14:val="none"/>
              </w:rPr>
              <w:t>Leominster</w:t>
            </w:r>
          </w:p>
        </w:tc>
        <w:tc>
          <w:tcPr>
            <w:tcW w:w="453"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hideMark/>
          </w:tcPr>
          <w:p w14:paraId="47C9706A" w14:textId="77777777" w:rsidR="00AB21BA" w:rsidRPr="00AB21BA" w:rsidRDefault="00AB21BA" w:rsidP="00AB21BA">
            <w:pPr>
              <w:jc w:val="center"/>
              <w:textAlignment w:val="top"/>
              <w:rPr>
                <w:rFonts w:asciiTheme="majorHAnsi" w:eastAsia="Times New Roman" w:hAnsiTheme="majorHAnsi" w:cstheme="majorHAnsi"/>
                <w:kern w:val="0"/>
                <w:sz w:val="20"/>
                <w:szCs w:val="20"/>
                <w14:ligatures w14:val="none"/>
              </w:rPr>
            </w:pPr>
            <w:r w:rsidRPr="00AB21BA">
              <w:rPr>
                <w:rFonts w:asciiTheme="majorHAnsi" w:eastAsia="Times New Roman" w:hAnsiTheme="majorHAnsi" w:cstheme="majorHAnsi"/>
                <w:color w:val="000000"/>
                <w:kern w:val="24"/>
                <w:sz w:val="20"/>
                <w:szCs w:val="20"/>
                <w14:ligatures w14:val="none"/>
              </w:rPr>
              <w:t>Temporary</w:t>
            </w:r>
          </w:p>
        </w:tc>
        <w:tc>
          <w:tcPr>
            <w:tcW w:w="51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15EA6B73" w14:textId="77777777" w:rsidR="00AB21BA" w:rsidRPr="00AB21BA" w:rsidRDefault="00AB21BA" w:rsidP="00AB21BA">
            <w:pPr>
              <w:jc w:val="center"/>
              <w:textAlignment w:val="bottom"/>
              <w:rPr>
                <w:rFonts w:asciiTheme="majorHAnsi" w:eastAsia="Times New Roman" w:hAnsiTheme="majorHAnsi" w:cstheme="majorHAnsi"/>
                <w:kern w:val="0"/>
                <w:sz w:val="20"/>
                <w:szCs w:val="20"/>
                <w14:ligatures w14:val="none"/>
              </w:rPr>
            </w:pPr>
            <w:r w:rsidRPr="00AB21BA">
              <w:rPr>
                <w:rFonts w:asciiTheme="majorHAnsi" w:eastAsia="Times New Roman" w:hAnsiTheme="majorHAnsi" w:cstheme="majorHAnsi"/>
                <w:color w:val="000000"/>
                <w:kern w:val="24"/>
                <w:sz w:val="20"/>
                <w:szCs w:val="20"/>
                <w14:ligatures w14:val="none"/>
              </w:rPr>
              <w:t>26</w:t>
            </w:r>
          </w:p>
        </w:tc>
        <w:tc>
          <w:tcPr>
            <w:tcW w:w="1300" w:type="pct"/>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5D28E58E" w14:textId="77777777" w:rsidR="00AB21BA" w:rsidRPr="00AB21BA" w:rsidRDefault="00AB21BA" w:rsidP="00AB21BA">
            <w:pPr>
              <w:jc w:val="center"/>
              <w:textAlignment w:val="bottom"/>
              <w:rPr>
                <w:rFonts w:asciiTheme="majorHAnsi" w:eastAsia="Times New Roman" w:hAnsiTheme="majorHAnsi" w:cstheme="majorHAnsi"/>
                <w:kern w:val="0"/>
                <w:sz w:val="20"/>
                <w:szCs w:val="20"/>
                <w14:ligatures w14:val="none"/>
              </w:rPr>
            </w:pPr>
            <w:r w:rsidRPr="00AB21BA">
              <w:rPr>
                <w:rFonts w:asciiTheme="majorHAnsi" w:eastAsia="Times New Roman" w:hAnsiTheme="majorHAnsi" w:cstheme="majorHAnsi"/>
                <w:color w:val="000000"/>
                <w:kern w:val="24"/>
                <w:sz w:val="20"/>
                <w:szCs w:val="20"/>
                <w14:ligatures w14:val="none"/>
              </w:rPr>
              <w:t>In Development</w:t>
            </w:r>
          </w:p>
        </w:tc>
      </w:tr>
      <w:tr w:rsidR="00382677" w:rsidRPr="00AB21BA" w14:paraId="1F2F7E6E" w14:textId="77777777" w:rsidTr="00382677">
        <w:trPr>
          <w:trHeight w:val="300"/>
        </w:trPr>
        <w:tc>
          <w:tcPr>
            <w:tcW w:w="1699" w:type="pct"/>
            <w:tcBorders>
              <w:top w:val="single" w:sz="8" w:space="0" w:color="000000"/>
              <w:left w:val="single" w:sz="8" w:space="0" w:color="000000"/>
              <w:bottom w:val="single" w:sz="8" w:space="0" w:color="000000"/>
              <w:right w:val="single" w:sz="8" w:space="0" w:color="000000"/>
            </w:tcBorders>
            <w:shd w:val="clear" w:color="auto" w:fill="E7E7E7"/>
            <w:tcMar>
              <w:top w:w="15" w:type="dxa"/>
              <w:left w:w="15" w:type="dxa"/>
              <w:bottom w:w="0" w:type="dxa"/>
              <w:right w:w="15" w:type="dxa"/>
            </w:tcMar>
            <w:vAlign w:val="bottom"/>
            <w:hideMark/>
          </w:tcPr>
          <w:p w14:paraId="3A2E1EE8" w14:textId="77777777" w:rsidR="00AB21BA" w:rsidRPr="00AB21BA" w:rsidRDefault="00AB21BA" w:rsidP="00AB21BA">
            <w:pPr>
              <w:jc w:val="center"/>
              <w:textAlignment w:val="bottom"/>
              <w:rPr>
                <w:rFonts w:asciiTheme="majorHAnsi" w:eastAsia="Times New Roman" w:hAnsiTheme="majorHAnsi" w:cstheme="majorHAnsi"/>
                <w:kern w:val="0"/>
                <w:sz w:val="20"/>
                <w:szCs w:val="20"/>
                <w14:ligatures w14:val="none"/>
              </w:rPr>
            </w:pPr>
            <w:r w:rsidRPr="00AB21BA">
              <w:rPr>
                <w:rFonts w:asciiTheme="majorHAnsi" w:eastAsia="Times New Roman" w:hAnsiTheme="majorHAnsi" w:cstheme="majorHAnsi"/>
                <w:color w:val="000000"/>
                <w:kern w:val="24"/>
                <w:sz w:val="20"/>
                <w:szCs w:val="20"/>
                <w14:ligatures w14:val="none"/>
              </w:rPr>
              <w:t>Square Medical</w:t>
            </w:r>
          </w:p>
        </w:tc>
        <w:tc>
          <w:tcPr>
            <w:tcW w:w="1038" w:type="pct"/>
            <w:tcBorders>
              <w:top w:val="single" w:sz="8" w:space="0" w:color="000000"/>
              <w:left w:val="single" w:sz="8" w:space="0" w:color="000000"/>
              <w:bottom w:val="single" w:sz="8" w:space="0" w:color="000000"/>
              <w:right w:val="single" w:sz="8" w:space="0" w:color="000000"/>
            </w:tcBorders>
            <w:shd w:val="clear" w:color="auto" w:fill="E7E7E7"/>
            <w:tcMar>
              <w:top w:w="15" w:type="dxa"/>
              <w:left w:w="15" w:type="dxa"/>
              <w:bottom w:w="0" w:type="dxa"/>
              <w:right w:w="15" w:type="dxa"/>
            </w:tcMar>
            <w:vAlign w:val="bottom"/>
            <w:hideMark/>
          </w:tcPr>
          <w:p w14:paraId="166479EF" w14:textId="77777777" w:rsidR="00AB21BA" w:rsidRPr="00AB21BA" w:rsidRDefault="00AB21BA" w:rsidP="00AB21BA">
            <w:pPr>
              <w:jc w:val="center"/>
              <w:textAlignment w:val="bottom"/>
              <w:rPr>
                <w:rFonts w:asciiTheme="majorHAnsi" w:eastAsia="Times New Roman" w:hAnsiTheme="majorHAnsi" w:cstheme="majorHAnsi"/>
                <w:kern w:val="0"/>
                <w:sz w:val="20"/>
                <w:szCs w:val="20"/>
                <w14:ligatures w14:val="none"/>
              </w:rPr>
            </w:pPr>
            <w:r w:rsidRPr="00AB21BA">
              <w:rPr>
                <w:rFonts w:asciiTheme="majorHAnsi" w:eastAsia="Times New Roman" w:hAnsiTheme="majorHAnsi" w:cstheme="majorHAnsi"/>
                <w:color w:val="000000"/>
                <w:kern w:val="24"/>
                <w:sz w:val="20"/>
                <w:szCs w:val="20"/>
                <w14:ligatures w14:val="none"/>
              </w:rPr>
              <w:t xml:space="preserve">Quincy / Brockton </w:t>
            </w:r>
          </w:p>
        </w:tc>
        <w:tc>
          <w:tcPr>
            <w:tcW w:w="453" w:type="pct"/>
            <w:tcBorders>
              <w:top w:val="single" w:sz="8" w:space="0" w:color="000000"/>
              <w:left w:val="single" w:sz="8" w:space="0" w:color="000000"/>
              <w:bottom w:val="single" w:sz="8" w:space="0" w:color="000000"/>
              <w:right w:val="single" w:sz="8" w:space="0" w:color="000000"/>
            </w:tcBorders>
            <w:shd w:val="clear" w:color="auto" w:fill="E7E7E7"/>
            <w:tcMar>
              <w:top w:w="15" w:type="dxa"/>
              <w:left w:w="15" w:type="dxa"/>
              <w:bottom w:w="0" w:type="dxa"/>
              <w:right w:w="15" w:type="dxa"/>
            </w:tcMar>
            <w:hideMark/>
          </w:tcPr>
          <w:p w14:paraId="27A67C86" w14:textId="77777777" w:rsidR="00AB21BA" w:rsidRPr="00AB21BA" w:rsidRDefault="00AB21BA" w:rsidP="00AB21BA">
            <w:pPr>
              <w:jc w:val="center"/>
              <w:textAlignment w:val="top"/>
              <w:rPr>
                <w:rFonts w:asciiTheme="majorHAnsi" w:eastAsia="Times New Roman" w:hAnsiTheme="majorHAnsi" w:cstheme="majorHAnsi"/>
                <w:kern w:val="0"/>
                <w:sz w:val="20"/>
                <w:szCs w:val="20"/>
                <w14:ligatures w14:val="none"/>
              </w:rPr>
            </w:pPr>
            <w:r w:rsidRPr="00AB21BA">
              <w:rPr>
                <w:rFonts w:asciiTheme="majorHAnsi" w:eastAsia="Times New Roman" w:hAnsiTheme="majorHAnsi" w:cstheme="majorHAnsi"/>
                <w:color w:val="000000"/>
                <w:kern w:val="24"/>
                <w:sz w:val="20"/>
                <w:szCs w:val="20"/>
                <w14:ligatures w14:val="none"/>
              </w:rPr>
              <w:t>Temporary</w:t>
            </w:r>
          </w:p>
        </w:tc>
        <w:tc>
          <w:tcPr>
            <w:tcW w:w="510" w:type="pct"/>
            <w:tcBorders>
              <w:top w:val="single" w:sz="8" w:space="0" w:color="000000"/>
              <w:left w:val="single" w:sz="8" w:space="0" w:color="000000"/>
              <w:bottom w:val="single" w:sz="8" w:space="0" w:color="000000"/>
              <w:right w:val="single" w:sz="8" w:space="0" w:color="000000"/>
            </w:tcBorders>
            <w:shd w:val="clear" w:color="auto" w:fill="E7E7E7"/>
            <w:tcMar>
              <w:top w:w="15" w:type="dxa"/>
              <w:left w:w="15" w:type="dxa"/>
              <w:bottom w:w="0" w:type="dxa"/>
              <w:right w:w="15" w:type="dxa"/>
            </w:tcMar>
            <w:vAlign w:val="bottom"/>
            <w:hideMark/>
          </w:tcPr>
          <w:p w14:paraId="3903EB16" w14:textId="77777777" w:rsidR="00AB21BA" w:rsidRPr="00AB21BA" w:rsidRDefault="00AB21BA" w:rsidP="00AB21BA">
            <w:pPr>
              <w:jc w:val="center"/>
              <w:textAlignment w:val="bottom"/>
              <w:rPr>
                <w:rFonts w:asciiTheme="majorHAnsi" w:eastAsia="Times New Roman" w:hAnsiTheme="majorHAnsi" w:cstheme="majorHAnsi"/>
                <w:kern w:val="0"/>
                <w:sz w:val="20"/>
                <w:szCs w:val="20"/>
                <w14:ligatures w14:val="none"/>
              </w:rPr>
            </w:pPr>
            <w:r w:rsidRPr="00AB21BA">
              <w:rPr>
                <w:rFonts w:asciiTheme="majorHAnsi" w:eastAsia="Times New Roman" w:hAnsiTheme="majorHAnsi" w:cstheme="majorHAnsi"/>
                <w:color w:val="000000"/>
                <w:kern w:val="24"/>
                <w:sz w:val="20"/>
                <w:szCs w:val="20"/>
                <w14:ligatures w14:val="none"/>
              </w:rPr>
              <w:t>33</w:t>
            </w:r>
          </w:p>
        </w:tc>
        <w:tc>
          <w:tcPr>
            <w:tcW w:w="500" w:type="pct"/>
            <w:tcBorders>
              <w:top w:val="single" w:sz="8" w:space="0" w:color="000000"/>
              <w:left w:val="single" w:sz="8" w:space="0" w:color="000000"/>
              <w:bottom w:val="single" w:sz="8" w:space="0" w:color="000000"/>
              <w:right w:val="single" w:sz="8" w:space="0" w:color="000000"/>
            </w:tcBorders>
            <w:shd w:val="clear" w:color="auto" w:fill="E7E7E7"/>
            <w:tcMar>
              <w:top w:w="15" w:type="dxa"/>
              <w:left w:w="15" w:type="dxa"/>
              <w:bottom w:w="0" w:type="dxa"/>
              <w:right w:w="15" w:type="dxa"/>
            </w:tcMar>
            <w:vAlign w:val="bottom"/>
            <w:hideMark/>
          </w:tcPr>
          <w:p w14:paraId="665E6CA1" w14:textId="77777777" w:rsidR="00AB21BA" w:rsidRPr="00AB21BA" w:rsidRDefault="00AB21BA" w:rsidP="00AB21BA">
            <w:pPr>
              <w:jc w:val="center"/>
              <w:textAlignment w:val="bottom"/>
              <w:rPr>
                <w:rFonts w:asciiTheme="majorHAnsi" w:eastAsia="Times New Roman" w:hAnsiTheme="majorHAnsi" w:cstheme="majorHAnsi"/>
                <w:kern w:val="0"/>
                <w:sz w:val="20"/>
                <w:szCs w:val="20"/>
                <w14:ligatures w14:val="none"/>
              </w:rPr>
            </w:pPr>
            <w:r w:rsidRPr="00AB21BA">
              <w:rPr>
                <w:rFonts w:asciiTheme="majorHAnsi" w:eastAsia="Times New Roman" w:hAnsiTheme="majorHAnsi" w:cstheme="majorHAnsi"/>
                <w:color w:val="000000"/>
                <w:kern w:val="24"/>
                <w:sz w:val="20"/>
                <w:szCs w:val="20"/>
                <w14:ligatures w14:val="none"/>
              </w:rPr>
              <w:t>28</w:t>
            </w:r>
          </w:p>
        </w:tc>
        <w:tc>
          <w:tcPr>
            <w:tcW w:w="800" w:type="pct"/>
            <w:tcBorders>
              <w:top w:val="single" w:sz="8" w:space="0" w:color="000000"/>
              <w:left w:val="single" w:sz="8" w:space="0" w:color="000000"/>
              <w:bottom w:val="single" w:sz="8" w:space="0" w:color="000000"/>
              <w:right w:val="single" w:sz="8" w:space="0" w:color="000000"/>
            </w:tcBorders>
            <w:shd w:val="clear" w:color="auto" w:fill="E7E7E7"/>
            <w:tcMar>
              <w:top w:w="15" w:type="dxa"/>
              <w:left w:w="15" w:type="dxa"/>
              <w:bottom w:w="0" w:type="dxa"/>
              <w:right w:w="15" w:type="dxa"/>
            </w:tcMar>
            <w:vAlign w:val="bottom"/>
            <w:hideMark/>
          </w:tcPr>
          <w:p w14:paraId="4F7A3AD3" w14:textId="77777777" w:rsidR="00AB21BA" w:rsidRPr="00AB21BA" w:rsidRDefault="00AB21BA" w:rsidP="00AB21BA">
            <w:pPr>
              <w:jc w:val="center"/>
              <w:textAlignment w:val="bottom"/>
              <w:rPr>
                <w:rFonts w:asciiTheme="majorHAnsi" w:eastAsia="Times New Roman" w:hAnsiTheme="majorHAnsi" w:cstheme="majorHAnsi"/>
                <w:kern w:val="0"/>
                <w:sz w:val="20"/>
                <w:szCs w:val="20"/>
                <w14:ligatures w14:val="none"/>
              </w:rPr>
            </w:pPr>
            <w:r w:rsidRPr="00AB21BA">
              <w:rPr>
                <w:rFonts w:asciiTheme="majorHAnsi" w:eastAsia="Times New Roman" w:hAnsiTheme="majorHAnsi" w:cstheme="majorHAnsi"/>
                <w:color w:val="000000"/>
                <w:kern w:val="24"/>
                <w:sz w:val="20"/>
                <w:szCs w:val="20"/>
                <w14:ligatures w14:val="none"/>
              </w:rPr>
              <w:t>11</w:t>
            </w:r>
          </w:p>
        </w:tc>
      </w:tr>
      <w:tr w:rsidR="00382677" w:rsidRPr="00AB21BA" w14:paraId="4CB7AB1F" w14:textId="77777777" w:rsidTr="00382677">
        <w:trPr>
          <w:trHeight w:val="290"/>
        </w:trPr>
        <w:tc>
          <w:tcPr>
            <w:tcW w:w="1699"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7C120A43" w14:textId="77777777" w:rsidR="00AB21BA" w:rsidRPr="00AB21BA" w:rsidRDefault="00AB21BA" w:rsidP="00AB21BA">
            <w:pPr>
              <w:jc w:val="center"/>
              <w:textAlignment w:val="bottom"/>
              <w:rPr>
                <w:rFonts w:asciiTheme="majorHAnsi" w:eastAsia="Times New Roman" w:hAnsiTheme="majorHAnsi" w:cstheme="majorHAnsi"/>
                <w:kern w:val="0"/>
                <w:sz w:val="20"/>
                <w:szCs w:val="20"/>
                <w14:ligatures w14:val="none"/>
              </w:rPr>
            </w:pPr>
            <w:r w:rsidRPr="00AB21BA">
              <w:rPr>
                <w:rFonts w:asciiTheme="majorHAnsi" w:eastAsia="Times New Roman" w:hAnsiTheme="majorHAnsi" w:cstheme="majorHAnsi"/>
                <w:color w:val="000000"/>
                <w:kern w:val="24"/>
                <w:sz w:val="20"/>
                <w:szCs w:val="20"/>
                <w14:ligatures w14:val="none"/>
              </w:rPr>
              <w:t> </w:t>
            </w:r>
          </w:p>
        </w:tc>
        <w:tc>
          <w:tcPr>
            <w:tcW w:w="1038"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5B20B768" w14:textId="77777777" w:rsidR="00AB21BA" w:rsidRPr="00AB21BA" w:rsidRDefault="00AB21BA" w:rsidP="00AB21BA">
            <w:pPr>
              <w:rPr>
                <w:rFonts w:asciiTheme="majorHAnsi" w:eastAsia="Times New Roman" w:hAnsiTheme="majorHAnsi" w:cstheme="majorHAnsi"/>
                <w:kern w:val="0"/>
                <w:sz w:val="20"/>
                <w:szCs w:val="20"/>
                <w14:ligatures w14:val="none"/>
              </w:rPr>
            </w:pPr>
          </w:p>
        </w:tc>
        <w:tc>
          <w:tcPr>
            <w:tcW w:w="453"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1128EF6B" w14:textId="77777777" w:rsidR="00AB21BA" w:rsidRPr="00AB21BA" w:rsidRDefault="00AB21BA" w:rsidP="00AB21BA">
            <w:pPr>
              <w:jc w:val="center"/>
              <w:textAlignment w:val="bottom"/>
              <w:rPr>
                <w:rFonts w:asciiTheme="majorHAnsi" w:eastAsia="Times New Roman" w:hAnsiTheme="majorHAnsi" w:cstheme="majorHAnsi"/>
                <w:kern w:val="0"/>
                <w:sz w:val="20"/>
                <w:szCs w:val="20"/>
                <w14:ligatures w14:val="none"/>
              </w:rPr>
            </w:pPr>
            <w:r w:rsidRPr="00AB21BA">
              <w:rPr>
                <w:rFonts w:asciiTheme="majorHAnsi" w:eastAsia="Times New Roman" w:hAnsiTheme="majorHAnsi" w:cstheme="majorHAnsi"/>
                <w:b/>
                <w:bCs/>
                <w:color w:val="000000"/>
                <w:kern w:val="24"/>
                <w:sz w:val="20"/>
                <w:szCs w:val="20"/>
                <w14:ligatures w14:val="none"/>
              </w:rPr>
              <w:t>TOTALS</w:t>
            </w:r>
          </w:p>
        </w:tc>
        <w:tc>
          <w:tcPr>
            <w:tcW w:w="51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6A759F28" w14:textId="77777777" w:rsidR="00AB21BA" w:rsidRPr="00AB21BA" w:rsidRDefault="00AB21BA" w:rsidP="00AB21BA">
            <w:pPr>
              <w:jc w:val="center"/>
              <w:textAlignment w:val="bottom"/>
              <w:rPr>
                <w:rFonts w:asciiTheme="majorHAnsi" w:eastAsia="Times New Roman" w:hAnsiTheme="majorHAnsi" w:cstheme="majorHAnsi"/>
                <w:kern w:val="0"/>
                <w:sz w:val="20"/>
                <w:szCs w:val="20"/>
                <w14:ligatures w14:val="none"/>
              </w:rPr>
            </w:pPr>
            <w:r w:rsidRPr="00AB21BA">
              <w:rPr>
                <w:rFonts w:asciiTheme="majorHAnsi" w:eastAsia="Times New Roman" w:hAnsiTheme="majorHAnsi" w:cstheme="majorHAnsi"/>
                <w:b/>
                <w:bCs/>
                <w:color w:val="000000"/>
                <w:kern w:val="24"/>
                <w:sz w:val="20"/>
                <w:szCs w:val="20"/>
                <w14:ligatures w14:val="none"/>
              </w:rPr>
              <w:t>663</w:t>
            </w:r>
          </w:p>
        </w:tc>
        <w:tc>
          <w:tcPr>
            <w:tcW w:w="50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3D679FB7" w14:textId="77777777" w:rsidR="00AB21BA" w:rsidRPr="00AB21BA" w:rsidRDefault="00AB21BA" w:rsidP="00AB21BA">
            <w:pPr>
              <w:jc w:val="center"/>
              <w:textAlignment w:val="bottom"/>
              <w:rPr>
                <w:rFonts w:asciiTheme="majorHAnsi" w:eastAsia="Times New Roman" w:hAnsiTheme="majorHAnsi" w:cstheme="majorHAnsi"/>
                <w:kern w:val="0"/>
                <w:sz w:val="20"/>
                <w:szCs w:val="20"/>
                <w14:ligatures w14:val="none"/>
              </w:rPr>
            </w:pPr>
            <w:r w:rsidRPr="00AB21BA">
              <w:rPr>
                <w:rFonts w:asciiTheme="majorHAnsi" w:eastAsia="Times New Roman" w:hAnsiTheme="majorHAnsi" w:cstheme="majorHAnsi"/>
                <w:b/>
                <w:bCs/>
                <w:color w:val="000000"/>
                <w:kern w:val="24"/>
                <w:sz w:val="20"/>
                <w:szCs w:val="20"/>
                <w14:ligatures w14:val="none"/>
              </w:rPr>
              <w:t>552</w:t>
            </w:r>
          </w:p>
        </w:tc>
        <w:tc>
          <w:tcPr>
            <w:tcW w:w="80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4B6715AF" w14:textId="77777777" w:rsidR="00AB21BA" w:rsidRPr="00AB21BA" w:rsidRDefault="00AB21BA" w:rsidP="00AB21BA">
            <w:pPr>
              <w:jc w:val="center"/>
              <w:textAlignment w:val="bottom"/>
              <w:rPr>
                <w:rFonts w:asciiTheme="majorHAnsi" w:eastAsia="Times New Roman" w:hAnsiTheme="majorHAnsi" w:cstheme="majorHAnsi"/>
                <w:kern w:val="0"/>
                <w:sz w:val="20"/>
                <w:szCs w:val="20"/>
                <w14:ligatures w14:val="none"/>
              </w:rPr>
            </w:pPr>
            <w:r w:rsidRPr="00AB21BA">
              <w:rPr>
                <w:rFonts w:asciiTheme="majorHAnsi" w:eastAsia="Times New Roman" w:hAnsiTheme="majorHAnsi" w:cstheme="majorHAnsi"/>
                <w:b/>
                <w:bCs/>
                <w:color w:val="000000"/>
                <w:kern w:val="24"/>
                <w:sz w:val="20"/>
                <w:szCs w:val="20"/>
                <w14:ligatures w14:val="none"/>
              </w:rPr>
              <w:t>633</w:t>
            </w:r>
          </w:p>
        </w:tc>
      </w:tr>
    </w:tbl>
    <w:p w14:paraId="5E3BA0D8" w14:textId="77777777" w:rsidR="00E15BA0" w:rsidRDefault="00E15BA0" w:rsidP="008F3847">
      <w:pPr>
        <w:pStyle w:val="1"/>
      </w:pPr>
    </w:p>
    <w:p w14:paraId="26035AB7" w14:textId="3C81E504" w:rsidR="001D2D86" w:rsidRDefault="008F3847" w:rsidP="008F3847">
      <w:pPr>
        <w:pStyle w:val="1"/>
      </w:pPr>
      <w:r>
        <w:t>Questions &amp; Answers</w:t>
      </w:r>
    </w:p>
    <w:p w14:paraId="54403A0D" w14:textId="1F4EF6A0" w:rsidR="004B434A" w:rsidRDefault="00DF08F9" w:rsidP="004B434A">
      <w:pPr>
        <w:pStyle w:val="3"/>
      </w:pPr>
      <w:r>
        <w:t>Jennifer Halstrom</w:t>
      </w:r>
    </w:p>
    <w:p w14:paraId="3EFFE262" w14:textId="684FABA5" w:rsidR="004B434A" w:rsidRDefault="004B434A" w:rsidP="004B434A">
      <w:pPr>
        <w:pStyle w:val="3"/>
      </w:pPr>
      <w:r>
        <w:t xml:space="preserve">Director of BSAS’s </w:t>
      </w:r>
      <w:r w:rsidR="00DF08F9">
        <w:t>Housing</w:t>
      </w:r>
      <w:r>
        <w:t xml:space="preserve"> </w:t>
      </w:r>
      <w:r w:rsidR="00DF08F9">
        <w:t>&amp; Homeless Services Unit (HHSU)</w:t>
      </w:r>
    </w:p>
    <w:p w14:paraId="57150E88" w14:textId="571DEA25" w:rsidR="004B434A" w:rsidRDefault="004B434A" w:rsidP="004B434A">
      <w:pPr>
        <w:pStyle w:val="3"/>
        <w:rPr>
          <w:color w:val="1F3864" w:themeColor="accent1" w:themeShade="80"/>
        </w:rPr>
      </w:pPr>
      <w:r w:rsidRPr="004B434A">
        <w:rPr>
          <w:color w:val="1F3864" w:themeColor="accent1" w:themeShade="80"/>
        </w:rPr>
        <w:t xml:space="preserve">Email: </w:t>
      </w:r>
      <w:hyperlink r:id="rId33" w:history="1">
        <w:r w:rsidR="003137A7" w:rsidRPr="003137A7">
          <w:rPr>
            <w:rStyle w:val="Hyperlink"/>
            <w:color w:val="auto"/>
          </w:rPr>
          <w:t>jennifer.halstrom@mass.gov</w:t>
        </w:r>
      </w:hyperlink>
    </w:p>
    <w:p w14:paraId="2088D5E1" w14:textId="77777777" w:rsidR="00E15BA0" w:rsidRDefault="00E15BA0" w:rsidP="00B50F56">
      <w:pPr>
        <w:pStyle w:val="1"/>
      </w:pPr>
    </w:p>
    <w:p w14:paraId="3EC75987" w14:textId="273B145C" w:rsidR="00B50F56" w:rsidRDefault="00B50F56" w:rsidP="00B50F56">
      <w:pPr>
        <w:pStyle w:val="1"/>
      </w:pPr>
      <w:r>
        <w:t>Upcoming Council Meetings</w:t>
      </w:r>
    </w:p>
    <w:p w14:paraId="7B88DC93" w14:textId="50D0E1F0" w:rsidR="00101150" w:rsidRDefault="00101150" w:rsidP="00101150">
      <w:pPr>
        <w:pStyle w:val="2"/>
      </w:pPr>
      <w:r>
        <w:t>Date, Time, and Location</w:t>
      </w:r>
    </w:p>
    <w:p w14:paraId="2210AF73" w14:textId="70DA191D" w:rsidR="002C6822" w:rsidRDefault="00452CED" w:rsidP="00E15BA0">
      <w:r w:rsidRPr="00452CED">
        <w:t>Tuesday, September 10, 2024</w:t>
      </w:r>
      <w:r w:rsidR="00FE4997">
        <w:t xml:space="preserve"> – 12:30 – 2:00 PM </w:t>
      </w:r>
      <w:r w:rsidR="002C6822">
        <w:t>– In person TBD</w:t>
      </w:r>
    </w:p>
    <w:p w14:paraId="49B4835B" w14:textId="34EE1C65" w:rsidR="00DE4A0B" w:rsidRPr="00DE4A0B" w:rsidRDefault="00DE4A0B" w:rsidP="00E15BA0">
      <w:r>
        <w:t xml:space="preserve">Tuesday, December 3, 2024 </w:t>
      </w:r>
      <w:r w:rsidR="006E521B">
        <w:t>– 11:00 AM – 12:30 PM – V</w:t>
      </w:r>
      <w:r w:rsidR="00E15BA0">
        <w:t>irtual (Zoom)</w:t>
      </w:r>
    </w:p>
    <w:p w14:paraId="28FBCD57" w14:textId="77777777" w:rsidR="004B434A" w:rsidRDefault="004B434A" w:rsidP="004B434A">
      <w:pPr>
        <w:pStyle w:val="3"/>
      </w:pPr>
    </w:p>
    <w:p w14:paraId="4069426E" w14:textId="77777777" w:rsidR="004B434A" w:rsidRDefault="004B434A" w:rsidP="004B434A">
      <w:pPr>
        <w:pStyle w:val="3"/>
      </w:pPr>
    </w:p>
    <w:p w14:paraId="6B0155A8" w14:textId="77777777" w:rsidR="001D2D86" w:rsidRDefault="001D2D86" w:rsidP="00E067B3">
      <w:pPr>
        <w:pStyle w:val="4"/>
      </w:pPr>
    </w:p>
    <w:p w14:paraId="0C5DD1C2" w14:textId="7A69B885" w:rsidR="001D2D86" w:rsidRDefault="001D2D86" w:rsidP="00E067B3">
      <w:pPr>
        <w:pStyle w:val="4"/>
      </w:pPr>
    </w:p>
    <w:p w14:paraId="215DE646" w14:textId="2B662840" w:rsidR="00E067B3" w:rsidRPr="00F7088B" w:rsidRDefault="00E067B3" w:rsidP="00E067B3">
      <w:pPr>
        <w:pStyle w:val="4"/>
      </w:pPr>
    </w:p>
    <w:sectPr w:rsidR="00E067B3" w:rsidRPr="00F7088B" w:rsidSect="005B0AAC">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C3FF03" w14:textId="77777777" w:rsidR="0098386C" w:rsidRDefault="0098386C" w:rsidP="00F10037">
      <w:r>
        <w:separator/>
      </w:r>
    </w:p>
  </w:endnote>
  <w:endnote w:type="continuationSeparator" w:id="0">
    <w:p w14:paraId="341FF2E2" w14:textId="77777777" w:rsidR="0098386C" w:rsidRDefault="0098386C" w:rsidP="00F10037">
      <w:r>
        <w:continuationSeparator/>
      </w:r>
    </w:p>
  </w:endnote>
  <w:endnote w:type="continuationNotice" w:id="1">
    <w:p w14:paraId="7BAAC55D" w14:textId="77777777" w:rsidR="0098386C" w:rsidRDefault="009838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7D5E1D" w14:textId="77777777" w:rsidR="0098386C" w:rsidRDefault="0098386C" w:rsidP="00F10037">
      <w:r>
        <w:separator/>
      </w:r>
    </w:p>
  </w:footnote>
  <w:footnote w:type="continuationSeparator" w:id="0">
    <w:p w14:paraId="7738EE69" w14:textId="77777777" w:rsidR="0098386C" w:rsidRDefault="0098386C" w:rsidP="00F10037">
      <w:r>
        <w:continuationSeparator/>
      </w:r>
    </w:p>
  </w:footnote>
  <w:footnote w:type="continuationNotice" w:id="1">
    <w:p w14:paraId="6D9EF4DE" w14:textId="77777777" w:rsidR="0098386C" w:rsidRDefault="0098386C"/>
  </w:footnote>
</w:footnotes>
</file>

<file path=word/intelligence2.xml><?xml version="1.0" encoding="utf-8"?>
<int2:intelligence xmlns:int2="http://schemas.microsoft.com/office/intelligence/2020/intelligence" xmlns:oel="http://schemas.microsoft.com/office/2019/extlst">
  <int2:observations>
    <int2:textHash int2:hashCode="f1fpfVIFV3GxAL" int2:id="LwB3HbqK">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337FF"/>
    <w:multiLevelType w:val="hybridMultilevel"/>
    <w:tmpl w:val="FCA03126"/>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720" w:hanging="360"/>
      </w:pPr>
      <w:rPr>
        <w:rFonts w:ascii="Courier New" w:hAnsi="Courier New" w:cs="Courier New" w:hint="default"/>
      </w:rPr>
    </w:lvl>
    <w:lvl w:ilvl="2" w:tplc="FFFFFFFF" w:tentative="1">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1" w15:restartNumberingAfterBreak="0">
    <w:nsid w:val="043510C5"/>
    <w:multiLevelType w:val="hybridMultilevel"/>
    <w:tmpl w:val="1966C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233DF0"/>
    <w:multiLevelType w:val="hybridMultilevel"/>
    <w:tmpl w:val="B95A6706"/>
    <w:lvl w:ilvl="0" w:tplc="D28604E6">
      <w:start w:val="1"/>
      <w:numFmt w:val="decimal"/>
      <w:lvlText w:val="%1."/>
      <w:lvlJc w:val="left"/>
      <w:pPr>
        <w:tabs>
          <w:tab w:val="num" w:pos="720"/>
        </w:tabs>
        <w:ind w:left="720" w:hanging="360"/>
      </w:pPr>
    </w:lvl>
    <w:lvl w:ilvl="1" w:tplc="4A4CCD64" w:tentative="1">
      <w:start w:val="1"/>
      <w:numFmt w:val="decimal"/>
      <w:lvlText w:val="%2."/>
      <w:lvlJc w:val="left"/>
      <w:pPr>
        <w:tabs>
          <w:tab w:val="num" w:pos="1440"/>
        </w:tabs>
        <w:ind w:left="1440" w:hanging="360"/>
      </w:pPr>
    </w:lvl>
    <w:lvl w:ilvl="2" w:tplc="16A8A4FC" w:tentative="1">
      <w:start w:val="1"/>
      <w:numFmt w:val="decimal"/>
      <w:lvlText w:val="%3."/>
      <w:lvlJc w:val="left"/>
      <w:pPr>
        <w:tabs>
          <w:tab w:val="num" w:pos="2160"/>
        </w:tabs>
        <w:ind w:left="2160" w:hanging="360"/>
      </w:pPr>
    </w:lvl>
    <w:lvl w:ilvl="3" w:tplc="FB047BD8" w:tentative="1">
      <w:start w:val="1"/>
      <w:numFmt w:val="decimal"/>
      <w:lvlText w:val="%4."/>
      <w:lvlJc w:val="left"/>
      <w:pPr>
        <w:tabs>
          <w:tab w:val="num" w:pos="2880"/>
        </w:tabs>
        <w:ind w:left="2880" w:hanging="360"/>
      </w:pPr>
    </w:lvl>
    <w:lvl w:ilvl="4" w:tplc="8D4AB938" w:tentative="1">
      <w:start w:val="1"/>
      <w:numFmt w:val="decimal"/>
      <w:lvlText w:val="%5."/>
      <w:lvlJc w:val="left"/>
      <w:pPr>
        <w:tabs>
          <w:tab w:val="num" w:pos="3600"/>
        </w:tabs>
        <w:ind w:left="3600" w:hanging="360"/>
      </w:pPr>
    </w:lvl>
    <w:lvl w:ilvl="5" w:tplc="19BEE9A6" w:tentative="1">
      <w:start w:val="1"/>
      <w:numFmt w:val="decimal"/>
      <w:lvlText w:val="%6."/>
      <w:lvlJc w:val="left"/>
      <w:pPr>
        <w:tabs>
          <w:tab w:val="num" w:pos="4320"/>
        </w:tabs>
        <w:ind w:left="4320" w:hanging="360"/>
      </w:pPr>
    </w:lvl>
    <w:lvl w:ilvl="6" w:tplc="1F6264CA" w:tentative="1">
      <w:start w:val="1"/>
      <w:numFmt w:val="decimal"/>
      <w:lvlText w:val="%7."/>
      <w:lvlJc w:val="left"/>
      <w:pPr>
        <w:tabs>
          <w:tab w:val="num" w:pos="5040"/>
        </w:tabs>
        <w:ind w:left="5040" w:hanging="360"/>
      </w:pPr>
    </w:lvl>
    <w:lvl w:ilvl="7" w:tplc="2B7EFCEA" w:tentative="1">
      <w:start w:val="1"/>
      <w:numFmt w:val="decimal"/>
      <w:lvlText w:val="%8."/>
      <w:lvlJc w:val="left"/>
      <w:pPr>
        <w:tabs>
          <w:tab w:val="num" w:pos="5760"/>
        </w:tabs>
        <w:ind w:left="5760" w:hanging="360"/>
      </w:pPr>
    </w:lvl>
    <w:lvl w:ilvl="8" w:tplc="4F086ACE" w:tentative="1">
      <w:start w:val="1"/>
      <w:numFmt w:val="decimal"/>
      <w:lvlText w:val="%9."/>
      <w:lvlJc w:val="left"/>
      <w:pPr>
        <w:tabs>
          <w:tab w:val="num" w:pos="6480"/>
        </w:tabs>
        <w:ind w:left="6480" w:hanging="360"/>
      </w:pPr>
    </w:lvl>
  </w:abstractNum>
  <w:abstractNum w:abstractNumId="3" w15:restartNumberingAfterBreak="0">
    <w:nsid w:val="13322199"/>
    <w:multiLevelType w:val="hybridMultilevel"/>
    <w:tmpl w:val="23ACF378"/>
    <w:lvl w:ilvl="0" w:tplc="E5581048">
      <w:start w:val="1"/>
      <w:numFmt w:val="bullet"/>
      <w:lvlText w:val="•"/>
      <w:lvlJc w:val="left"/>
      <w:pPr>
        <w:tabs>
          <w:tab w:val="num" w:pos="720"/>
        </w:tabs>
        <w:ind w:left="720" w:hanging="360"/>
      </w:pPr>
      <w:rPr>
        <w:rFonts w:ascii="Arial" w:hAnsi="Arial" w:hint="default"/>
      </w:rPr>
    </w:lvl>
    <w:lvl w:ilvl="1" w:tplc="F446C97E" w:tentative="1">
      <w:start w:val="1"/>
      <w:numFmt w:val="bullet"/>
      <w:lvlText w:val="•"/>
      <w:lvlJc w:val="left"/>
      <w:pPr>
        <w:tabs>
          <w:tab w:val="num" w:pos="1440"/>
        </w:tabs>
        <w:ind w:left="1440" w:hanging="360"/>
      </w:pPr>
      <w:rPr>
        <w:rFonts w:ascii="Arial" w:hAnsi="Arial" w:hint="default"/>
      </w:rPr>
    </w:lvl>
    <w:lvl w:ilvl="2" w:tplc="79C28E88" w:tentative="1">
      <w:start w:val="1"/>
      <w:numFmt w:val="bullet"/>
      <w:lvlText w:val="•"/>
      <w:lvlJc w:val="left"/>
      <w:pPr>
        <w:tabs>
          <w:tab w:val="num" w:pos="2160"/>
        </w:tabs>
        <w:ind w:left="2160" w:hanging="360"/>
      </w:pPr>
      <w:rPr>
        <w:rFonts w:ascii="Arial" w:hAnsi="Arial" w:hint="default"/>
      </w:rPr>
    </w:lvl>
    <w:lvl w:ilvl="3" w:tplc="751C51E2" w:tentative="1">
      <w:start w:val="1"/>
      <w:numFmt w:val="bullet"/>
      <w:lvlText w:val="•"/>
      <w:lvlJc w:val="left"/>
      <w:pPr>
        <w:tabs>
          <w:tab w:val="num" w:pos="2880"/>
        </w:tabs>
        <w:ind w:left="2880" w:hanging="360"/>
      </w:pPr>
      <w:rPr>
        <w:rFonts w:ascii="Arial" w:hAnsi="Arial" w:hint="default"/>
      </w:rPr>
    </w:lvl>
    <w:lvl w:ilvl="4" w:tplc="BBB225C0" w:tentative="1">
      <w:start w:val="1"/>
      <w:numFmt w:val="bullet"/>
      <w:lvlText w:val="•"/>
      <w:lvlJc w:val="left"/>
      <w:pPr>
        <w:tabs>
          <w:tab w:val="num" w:pos="3600"/>
        </w:tabs>
        <w:ind w:left="3600" w:hanging="360"/>
      </w:pPr>
      <w:rPr>
        <w:rFonts w:ascii="Arial" w:hAnsi="Arial" w:hint="default"/>
      </w:rPr>
    </w:lvl>
    <w:lvl w:ilvl="5" w:tplc="7BEEFEB6" w:tentative="1">
      <w:start w:val="1"/>
      <w:numFmt w:val="bullet"/>
      <w:lvlText w:val="•"/>
      <w:lvlJc w:val="left"/>
      <w:pPr>
        <w:tabs>
          <w:tab w:val="num" w:pos="4320"/>
        </w:tabs>
        <w:ind w:left="4320" w:hanging="360"/>
      </w:pPr>
      <w:rPr>
        <w:rFonts w:ascii="Arial" w:hAnsi="Arial" w:hint="default"/>
      </w:rPr>
    </w:lvl>
    <w:lvl w:ilvl="6" w:tplc="43FC6A38" w:tentative="1">
      <w:start w:val="1"/>
      <w:numFmt w:val="bullet"/>
      <w:lvlText w:val="•"/>
      <w:lvlJc w:val="left"/>
      <w:pPr>
        <w:tabs>
          <w:tab w:val="num" w:pos="5040"/>
        </w:tabs>
        <w:ind w:left="5040" w:hanging="360"/>
      </w:pPr>
      <w:rPr>
        <w:rFonts w:ascii="Arial" w:hAnsi="Arial" w:hint="default"/>
      </w:rPr>
    </w:lvl>
    <w:lvl w:ilvl="7" w:tplc="566AACFE" w:tentative="1">
      <w:start w:val="1"/>
      <w:numFmt w:val="bullet"/>
      <w:lvlText w:val="•"/>
      <w:lvlJc w:val="left"/>
      <w:pPr>
        <w:tabs>
          <w:tab w:val="num" w:pos="5760"/>
        </w:tabs>
        <w:ind w:left="5760" w:hanging="360"/>
      </w:pPr>
      <w:rPr>
        <w:rFonts w:ascii="Arial" w:hAnsi="Arial" w:hint="default"/>
      </w:rPr>
    </w:lvl>
    <w:lvl w:ilvl="8" w:tplc="2E7EFBE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5616371"/>
    <w:multiLevelType w:val="hybridMultilevel"/>
    <w:tmpl w:val="52BEA6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8A769FC"/>
    <w:multiLevelType w:val="hybridMultilevel"/>
    <w:tmpl w:val="47A26260"/>
    <w:lvl w:ilvl="0" w:tplc="F020B6B0">
      <w:start w:val="1"/>
      <w:numFmt w:val="bullet"/>
      <w:lvlText w:val=""/>
      <w:lvlJc w:val="left"/>
      <w:pPr>
        <w:ind w:left="216" w:hanging="216"/>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BEB4384"/>
    <w:multiLevelType w:val="hybridMultilevel"/>
    <w:tmpl w:val="C316CA00"/>
    <w:lvl w:ilvl="0" w:tplc="FFFFFFFF">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3D1708"/>
    <w:multiLevelType w:val="hybridMultilevel"/>
    <w:tmpl w:val="346C9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9A1F9D"/>
    <w:multiLevelType w:val="hybridMultilevel"/>
    <w:tmpl w:val="A2400CDE"/>
    <w:lvl w:ilvl="0" w:tplc="222681DA">
      <w:start w:val="1"/>
      <w:numFmt w:val="bullet"/>
      <w:pStyle w:val="Style1"/>
      <w:lvlText w:val=""/>
      <w:lvlJc w:val="left"/>
      <w:pPr>
        <w:ind w:left="216" w:hanging="216"/>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204F2F3E"/>
    <w:multiLevelType w:val="hybridMultilevel"/>
    <w:tmpl w:val="29D4FC5A"/>
    <w:lvl w:ilvl="0" w:tplc="90D004C4">
      <w:start w:val="1"/>
      <w:numFmt w:val="bullet"/>
      <w:lvlText w:val="•"/>
      <w:lvlJc w:val="left"/>
      <w:pPr>
        <w:tabs>
          <w:tab w:val="num" w:pos="720"/>
        </w:tabs>
        <w:ind w:left="720" w:hanging="360"/>
      </w:pPr>
      <w:rPr>
        <w:rFonts w:ascii="Times New Roman" w:hAnsi="Times New Roman" w:hint="default"/>
      </w:rPr>
    </w:lvl>
    <w:lvl w:ilvl="1" w:tplc="3DA42E02">
      <w:start w:val="1"/>
      <w:numFmt w:val="bullet"/>
      <w:lvlText w:val="•"/>
      <w:lvlJc w:val="left"/>
      <w:pPr>
        <w:tabs>
          <w:tab w:val="num" w:pos="1440"/>
        </w:tabs>
        <w:ind w:left="1440" w:hanging="360"/>
      </w:pPr>
      <w:rPr>
        <w:rFonts w:ascii="Times New Roman" w:hAnsi="Times New Roman" w:hint="default"/>
      </w:rPr>
    </w:lvl>
    <w:lvl w:ilvl="2" w:tplc="48FC520A" w:tentative="1">
      <w:start w:val="1"/>
      <w:numFmt w:val="bullet"/>
      <w:lvlText w:val="•"/>
      <w:lvlJc w:val="left"/>
      <w:pPr>
        <w:tabs>
          <w:tab w:val="num" w:pos="2160"/>
        </w:tabs>
        <w:ind w:left="2160" w:hanging="360"/>
      </w:pPr>
      <w:rPr>
        <w:rFonts w:ascii="Times New Roman" w:hAnsi="Times New Roman" w:hint="default"/>
      </w:rPr>
    </w:lvl>
    <w:lvl w:ilvl="3" w:tplc="C5FE5188" w:tentative="1">
      <w:start w:val="1"/>
      <w:numFmt w:val="bullet"/>
      <w:lvlText w:val="•"/>
      <w:lvlJc w:val="left"/>
      <w:pPr>
        <w:tabs>
          <w:tab w:val="num" w:pos="2880"/>
        </w:tabs>
        <w:ind w:left="2880" w:hanging="360"/>
      </w:pPr>
      <w:rPr>
        <w:rFonts w:ascii="Times New Roman" w:hAnsi="Times New Roman" w:hint="default"/>
      </w:rPr>
    </w:lvl>
    <w:lvl w:ilvl="4" w:tplc="2A067002" w:tentative="1">
      <w:start w:val="1"/>
      <w:numFmt w:val="bullet"/>
      <w:lvlText w:val="•"/>
      <w:lvlJc w:val="left"/>
      <w:pPr>
        <w:tabs>
          <w:tab w:val="num" w:pos="3600"/>
        </w:tabs>
        <w:ind w:left="3600" w:hanging="360"/>
      </w:pPr>
      <w:rPr>
        <w:rFonts w:ascii="Times New Roman" w:hAnsi="Times New Roman" w:hint="default"/>
      </w:rPr>
    </w:lvl>
    <w:lvl w:ilvl="5" w:tplc="918896E6" w:tentative="1">
      <w:start w:val="1"/>
      <w:numFmt w:val="bullet"/>
      <w:lvlText w:val="•"/>
      <w:lvlJc w:val="left"/>
      <w:pPr>
        <w:tabs>
          <w:tab w:val="num" w:pos="4320"/>
        </w:tabs>
        <w:ind w:left="4320" w:hanging="360"/>
      </w:pPr>
      <w:rPr>
        <w:rFonts w:ascii="Times New Roman" w:hAnsi="Times New Roman" w:hint="default"/>
      </w:rPr>
    </w:lvl>
    <w:lvl w:ilvl="6" w:tplc="8B1AD3A0" w:tentative="1">
      <w:start w:val="1"/>
      <w:numFmt w:val="bullet"/>
      <w:lvlText w:val="•"/>
      <w:lvlJc w:val="left"/>
      <w:pPr>
        <w:tabs>
          <w:tab w:val="num" w:pos="5040"/>
        </w:tabs>
        <w:ind w:left="5040" w:hanging="360"/>
      </w:pPr>
      <w:rPr>
        <w:rFonts w:ascii="Times New Roman" w:hAnsi="Times New Roman" w:hint="default"/>
      </w:rPr>
    </w:lvl>
    <w:lvl w:ilvl="7" w:tplc="518273E2" w:tentative="1">
      <w:start w:val="1"/>
      <w:numFmt w:val="bullet"/>
      <w:lvlText w:val="•"/>
      <w:lvlJc w:val="left"/>
      <w:pPr>
        <w:tabs>
          <w:tab w:val="num" w:pos="5760"/>
        </w:tabs>
        <w:ind w:left="5760" w:hanging="360"/>
      </w:pPr>
      <w:rPr>
        <w:rFonts w:ascii="Times New Roman" w:hAnsi="Times New Roman" w:hint="default"/>
      </w:rPr>
    </w:lvl>
    <w:lvl w:ilvl="8" w:tplc="20FA89CC"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2A842937"/>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2C602850"/>
    <w:multiLevelType w:val="hybridMultilevel"/>
    <w:tmpl w:val="5F28E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6B3612"/>
    <w:multiLevelType w:val="hybridMultilevel"/>
    <w:tmpl w:val="17D6AC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8222EE7"/>
    <w:multiLevelType w:val="hybridMultilevel"/>
    <w:tmpl w:val="FF0E622C"/>
    <w:lvl w:ilvl="0" w:tplc="8C7C10D2">
      <w:start w:val="1"/>
      <w:numFmt w:val="bullet"/>
      <w:lvlText w:val="•"/>
      <w:lvlJc w:val="left"/>
      <w:pPr>
        <w:tabs>
          <w:tab w:val="num" w:pos="720"/>
        </w:tabs>
        <w:ind w:left="720" w:hanging="360"/>
      </w:pPr>
      <w:rPr>
        <w:rFonts w:ascii="Times New Roman" w:hAnsi="Times New Roman" w:hint="default"/>
      </w:rPr>
    </w:lvl>
    <w:lvl w:ilvl="1" w:tplc="973444DC" w:tentative="1">
      <w:start w:val="1"/>
      <w:numFmt w:val="bullet"/>
      <w:lvlText w:val="•"/>
      <w:lvlJc w:val="left"/>
      <w:pPr>
        <w:tabs>
          <w:tab w:val="num" w:pos="1440"/>
        </w:tabs>
        <w:ind w:left="1440" w:hanging="360"/>
      </w:pPr>
      <w:rPr>
        <w:rFonts w:ascii="Times New Roman" w:hAnsi="Times New Roman" w:hint="default"/>
      </w:rPr>
    </w:lvl>
    <w:lvl w:ilvl="2" w:tplc="1B001238" w:tentative="1">
      <w:start w:val="1"/>
      <w:numFmt w:val="bullet"/>
      <w:lvlText w:val="•"/>
      <w:lvlJc w:val="left"/>
      <w:pPr>
        <w:tabs>
          <w:tab w:val="num" w:pos="2160"/>
        </w:tabs>
        <w:ind w:left="2160" w:hanging="360"/>
      </w:pPr>
      <w:rPr>
        <w:rFonts w:ascii="Times New Roman" w:hAnsi="Times New Roman" w:hint="default"/>
      </w:rPr>
    </w:lvl>
    <w:lvl w:ilvl="3" w:tplc="55122588" w:tentative="1">
      <w:start w:val="1"/>
      <w:numFmt w:val="bullet"/>
      <w:lvlText w:val="•"/>
      <w:lvlJc w:val="left"/>
      <w:pPr>
        <w:tabs>
          <w:tab w:val="num" w:pos="2880"/>
        </w:tabs>
        <w:ind w:left="2880" w:hanging="360"/>
      </w:pPr>
      <w:rPr>
        <w:rFonts w:ascii="Times New Roman" w:hAnsi="Times New Roman" w:hint="default"/>
      </w:rPr>
    </w:lvl>
    <w:lvl w:ilvl="4" w:tplc="3E466934" w:tentative="1">
      <w:start w:val="1"/>
      <w:numFmt w:val="bullet"/>
      <w:lvlText w:val="•"/>
      <w:lvlJc w:val="left"/>
      <w:pPr>
        <w:tabs>
          <w:tab w:val="num" w:pos="3600"/>
        </w:tabs>
        <w:ind w:left="3600" w:hanging="360"/>
      </w:pPr>
      <w:rPr>
        <w:rFonts w:ascii="Times New Roman" w:hAnsi="Times New Roman" w:hint="default"/>
      </w:rPr>
    </w:lvl>
    <w:lvl w:ilvl="5" w:tplc="5ED0A920" w:tentative="1">
      <w:start w:val="1"/>
      <w:numFmt w:val="bullet"/>
      <w:lvlText w:val="•"/>
      <w:lvlJc w:val="left"/>
      <w:pPr>
        <w:tabs>
          <w:tab w:val="num" w:pos="4320"/>
        </w:tabs>
        <w:ind w:left="4320" w:hanging="360"/>
      </w:pPr>
      <w:rPr>
        <w:rFonts w:ascii="Times New Roman" w:hAnsi="Times New Roman" w:hint="default"/>
      </w:rPr>
    </w:lvl>
    <w:lvl w:ilvl="6" w:tplc="AF4EE626" w:tentative="1">
      <w:start w:val="1"/>
      <w:numFmt w:val="bullet"/>
      <w:lvlText w:val="•"/>
      <w:lvlJc w:val="left"/>
      <w:pPr>
        <w:tabs>
          <w:tab w:val="num" w:pos="5040"/>
        </w:tabs>
        <w:ind w:left="5040" w:hanging="360"/>
      </w:pPr>
      <w:rPr>
        <w:rFonts w:ascii="Times New Roman" w:hAnsi="Times New Roman" w:hint="default"/>
      </w:rPr>
    </w:lvl>
    <w:lvl w:ilvl="7" w:tplc="F614EA06" w:tentative="1">
      <w:start w:val="1"/>
      <w:numFmt w:val="bullet"/>
      <w:lvlText w:val="•"/>
      <w:lvlJc w:val="left"/>
      <w:pPr>
        <w:tabs>
          <w:tab w:val="num" w:pos="5760"/>
        </w:tabs>
        <w:ind w:left="5760" w:hanging="360"/>
      </w:pPr>
      <w:rPr>
        <w:rFonts w:ascii="Times New Roman" w:hAnsi="Times New Roman" w:hint="default"/>
      </w:rPr>
    </w:lvl>
    <w:lvl w:ilvl="8" w:tplc="A358F3BC"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3FC76A2B"/>
    <w:multiLevelType w:val="hybridMultilevel"/>
    <w:tmpl w:val="A70E73C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43F5A42"/>
    <w:multiLevelType w:val="hybridMultilevel"/>
    <w:tmpl w:val="BDE22038"/>
    <w:lvl w:ilvl="0" w:tplc="46D6CE58">
      <w:start w:val="1"/>
      <w:numFmt w:val="bullet"/>
      <w:lvlText w:val="•"/>
      <w:lvlJc w:val="left"/>
      <w:pPr>
        <w:tabs>
          <w:tab w:val="num" w:pos="720"/>
        </w:tabs>
        <w:ind w:left="720" w:hanging="360"/>
      </w:pPr>
      <w:rPr>
        <w:rFonts w:ascii="Times New Roman" w:hAnsi="Times New Roman" w:hint="default"/>
      </w:rPr>
    </w:lvl>
    <w:lvl w:ilvl="1" w:tplc="AFC23E78">
      <w:start w:val="1"/>
      <w:numFmt w:val="bullet"/>
      <w:lvlText w:val="•"/>
      <w:lvlJc w:val="left"/>
      <w:pPr>
        <w:tabs>
          <w:tab w:val="num" w:pos="1440"/>
        </w:tabs>
        <w:ind w:left="1440" w:hanging="360"/>
      </w:pPr>
      <w:rPr>
        <w:rFonts w:ascii="Times New Roman" w:hAnsi="Times New Roman" w:hint="default"/>
      </w:rPr>
    </w:lvl>
    <w:lvl w:ilvl="2" w:tplc="DC1A4C38" w:tentative="1">
      <w:start w:val="1"/>
      <w:numFmt w:val="bullet"/>
      <w:lvlText w:val="•"/>
      <w:lvlJc w:val="left"/>
      <w:pPr>
        <w:tabs>
          <w:tab w:val="num" w:pos="2160"/>
        </w:tabs>
        <w:ind w:left="2160" w:hanging="360"/>
      </w:pPr>
      <w:rPr>
        <w:rFonts w:ascii="Times New Roman" w:hAnsi="Times New Roman" w:hint="default"/>
      </w:rPr>
    </w:lvl>
    <w:lvl w:ilvl="3" w:tplc="4DD4479A" w:tentative="1">
      <w:start w:val="1"/>
      <w:numFmt w:val="bullet"/>
      <w:lvlText w:val="•"/>
      <w:lvlJc w:val="left"/>
      <w:pPr>
        <w:tabs>
          <w:tab w:val="num" w:pos="2880"/>
        </w:tabs>
        <w:ind w:left="2880" w:hanging="360"/>
      </w:pPr>
      <w:rPr>
        <w:rFonts w:ascii="Times New Roman" w:hAnsi="Times New Roman" w:hint="default"/>
      </w:rPr>
    </w:lvl>
    <w:lvl w:ilvl="4" w:tplc="54C8F184" w:tentative="1">
      <w:start w:val="1"/>
      <w:numFmt w:val="bullet"/>
      <w:lvlText w:val="•"/>
      <w:lvlJc w:val="left"/>
      <w:pPr>
        <w:tabs>
          <w:tab w:val="num" w:pos="3600"/>
        </w:tabs>
        <w:ind w:left="3600" w:hanging="360"/>
      </w:pPr>
      <w:rPr>
        <w:rFonts w:ascii="Times New Roman" w:hAnsi="Times New Roman" w:hint="default"/>
      </w:rPr>
    </w:lvl>
    <w:lvl w:ilvl="5" w:tplc="ED56C0C4" w:tentative="1">
      <w:start w:val="1"/>
      <w:numFmt w:val="bullet"/>
      <w:lvlText w:val="•"/>
      <w:lvlJc w:val="left"/>
      <w:pPr>
        <w:tabs>
          <w:tab w:val="num" w:pos="4320"/>
        </w:tabs>
        <w:ind w:left="4320" w:hanging="360"/>
      </w:pPr>
      <w:rPr>
        <w:rFonts w:ascii="Times New Roman" w:hAnsi="Times New Roman" w:hint="default"/>
      </w:rPr>
    </w:lvl>
    <w:lvl w:ilvl="6" w:tplc="9970EEC0" w:tentative="1">
      <w:start w:val="1"/>
      <w:numFmt w:val="bullet"/>
      <w:lvlText w:val="•"/>
      <w:lvlJc w:val="left"/>
      <w:pPr>
        <w:tabs>
          <w:tab w:val="num" w:pos="5040"/>
        </w:tabs>
        <w:ind w:left="5040" w:hanging="360"/>
      </w:pPr>
      <w:rPr>
        <w:rFonts w:ascii="Times New Roman" w:hAnsi="Times New Roman" w:hint="default"/>
      </w:rPr>
    </w:lvl>
    <w:lvl w:ilvl="7" w:tplc="F14EC860" w:tentative="1">
      <w:start w:val="1"/>
      <w:numFmt w:val="bullet"/>
      <w:lvlText w:val="•"/>
      <w:lvlJc w:val="left"/>
      <w:pPr>
        <w:tabs>
          <w:tab w:val="num" w:pos="5760"/>
        </w:tabs>
        <w:ind w:left="5760" w:hanging="360"/>
      </w:pPr>
      <w:rPr>
        <w:rFonts w:ascii="Times New Roman" w:hAnsi="Times New Roman" w:hint="default"/>
      </w:rPr>
    </w:lvl>
    <w:lvl w:ilvl="8" w:tplc="92A8E08E"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46126E22"/>
    <w:multiLevelType w:val="hybridMultilevel"/>
    <w:tmpl w:val="B59A6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A15E82"/>
    <w:multiLevelType w:val="hybridMultilevel"/>
    <w:tmpl w:val="9CBC6080"/>
    <w:lvl w:ilvl="0" w:tplc="601A1DE6">
      <w:start w:val="1"/>
      <w:numFmt w:val="bullet"/>
      <w:lvlText w:val=""/>
      <w:lvlJc w:val="left"/>
      <w:pPr>
        <w:ind w:left="504" w:hanging="144"/>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A7949FB"/>
    <w:multiLevelType w:val="hybridMultilevel"/>
    <w:tmpl w:val="B798C9E2"/>
    <w:lvl w:ilvl="0" w:tplc="9CD08196">
      <w:start w:val="1"/>
      <w:numFmt w:val="bullet"/>
      <w:lvlText w:val="•"/>
      <w:lvlJc w:val="left"/>
      <w:pPr>
        <w:tabs>
          <w:tab w:val="num" w:pos="720"/>
        </w:tabs>
        <w:ind w:left="720" w:hanging="360"/>
      </w:pPr>
      <w:rPr>
        <w:rFonts w:ascii="Arial" w:hAnsi="Arial" w:hint="default"/>
      </w:rPr>
    </w:lvl>
    <w:lvl w:ilvl="1" w:tplc="C820F4B8">
      <w:start w:val="1"/>
      <w:numFmt w:val="bullet"/>
      <w:lvlText w:val="•"/>
      <w:lvlJc w:val="left"/>
      <w:pPr>
        <w:tabs>
          <w:tab w:val="num" w:pos="1440"/>
        </w:tabs>
        <w:ind w:left="1440" w:hanging="360"/>
      </w:pPr>
      <w:rPr>
        <w:rFonts w:ascii="Arial" w:hAnsi="Arial" w:hint="default"/>
      </w:rPr>
    </w:lvl>
    <w:lvl w:ilvl="2" w:tplc="D7E0390A" w:tentative="1">
      <w:start w:val="1"/>
      <w:numFmt w:val="bullet"/>
      <w:lvlText w:val="•"/>
      <w:lvlJc w:val="left"/>
      <w:pPr>
        <w:tabs>
          <w:tab w:val="num" w:pos="2160"/>
        </w:tabs>
        <w:ind w:left="2160" w:hanging="360"/>
      </w:pPr>
      <w:rPr>
        <w:rFonts w:ascii="Arial" w:hAnsi="Arial" w:hint="default"/>
      </w:rPr>
    </w:lvl>
    <w:lvl w:ilvl="3" w:tplc="85049326" w:tentative="1">
      <w:start w:val="1"/>
      <w:numFmt w:val="bullet"/>
      <w:lvlText w:val="•"/>
      <w:lvlJc w:val="left"/>
      <w:pPr>
        <w:tabs>
          <w:tab w:val="num" w:pos="2880"/>
        </w:tabs>
        <w:ind w:left="2880" w:hanging="360"/>
      </w:pPr>
      <w:rPr>
        <w:rFonts w:ascii="Arial" w:hAnsi="Arial" w:hint="default"/>
      </w:rPr>
    </w:lvl>
    <w:lvl w:ilvl="4" w:tplc="8B42E452" w:tentative="1">
      <w:start w:val="1"/>
      <w:numFmt w:val="bullet"/>
      <w:lvlText w:val="•"/>
      <w:lvlJc w:val="left"/>
      <w:pPr>
        <w:tabs>
          <w:tab w:val="num" w:pos="3600"/>
        </w:tabs>
        <w:ind w:left="3600" w:hanging="360"/>
      </w:pPr>
      <w:rPr>
        <w:rFonts w:ascii="Arial" w:hAnsi="Arial" w:hint="default"/>
      </w:rPr>
    </w:lvl>
    <w:lvl w:ilvl="5" w:tplc="BBF095FA" w:tentative="1">
      <w:start w:val="1"/>
      <w:numFmt w:val="bullet"/>
      <w:lvlText w:val="•"/>
      <w:lvlJc w:val="left"/>
      <w:pPr>
        <w:tabs>
          <w:tab w:val="num" w:pos="4320"/>
        </w:tabs>
        <w:ind w:left="4320" w:hanging="360"/>
      </w:pPr>
      <w:rPr>
        <w:rFonts w:ascii="Arial" w:hAnsi="Arial" w:hint="default"/>
      </w:rPr>
    </w:lvl>
    <w:lvl w:ilvl="6" w:tplc="465EF7A4" w:tentative="1">
      <w:start w:val="1"/>
      <w:numFmt w:val="bullet"/>
      <w:lvlText w:val="•"/>
      <w:lvlJc w:val="left"/>
      <w:pPr>
        <w:tabs>
          <w:tab w:val="num" w:pos="5040"/>
        </w:tabs>
        <w:ind w:left="5040" w:hanging="360"/>
      </w:pPr>
      <w:rPr>
        <w:rFonts w:ascii="Arial" w:hAnsi="Arial" w:hint="default"/>
      </w:rPr>
    </w:lvl>
    <w:lvl w:ilvl="7" w:tplc="DFBCD41E" w:tentative="1">
      <w:start w:val="1"/>
      <w:numFmt w:val="bullet"/>
      <w:lvlText w:val="•"/>
      <w:lvlJc w:val="left"/>
      <w:pPr>
        <w:tabs>
          <w:tab w:val="num" w:pos="5760"/>
        </w:tabs>
        <w:ind w:left="5760" w:hanging="360"/>
      </w:pPr>
      <w:rPr>
        <w:rFonts w:ascii="Arial" w:hAnsi="Arial" w:hint="default"/>
      </w:rPr>
    </w:lvl>
    <w:lvl w:ilvl="8" w:tplc="07629A74"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A93288D"/>
    <w:multiLevelType w:val="hybridMultilevel"/>
    <w:tmpl w:val="E36A0DE2"/>
    <w:lvl w:ilvl="0" w:tplc="F020B6B0">
      <w:start w:val="1"/>
      <w:numFmt w:val="bullet"/>
      <w:lvlText w:val=""/>
      <w:lvlJc w:val="left"/>
      <w:pPr>
        <w:ind w:left="216" w:hanging="216"/>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AE86CE4"/>
    <w:multiLevelType w:val="hybridMultilevel"/>
    <w:tmpl w:val="48A8B0A8"/>
    <w:lvl w:ilvl="0" w:tplc="93B27FD8">
      <w:start w:val="1"/>
      <w:numFmt w:val="bullet"/>
      <w:lvlText w:val="•"/>
      <w:lvlJc w:val="left"/>
      <w:pPr>
        <w:tabs>
          <w:tab w:val="num" w:pos="720"/>
        </w:tabs>
        <w:ind w:left="720" w:hanging="360"/>
      </w:pPr>
      <w:rPr>
        <w:rFonts w:ascii="Times New Roman" w:hAnsi="Times New Roman" w:hint="default"/>
      </w:rPr>
    </w:lvl>
    <w:lvl w:ilvl="1" w:tplc="FC4CBD62" w:tentative="1">
      <w:start w:val="1"/>
      <w:numFmt w:val="bullet"/>
      <w:lvlText w:val="•"/>
      <w:lvlJc w:val="left"/>
      <w:pPr>
        <w:tabs>
          <w:tab w:val="num" w:pos="1440"/>
        </w:tabs>
        <w:ind w:left="1440" w:hanging="360"/>
      </w:pPr>
      <w:rPr>
        <w:rFonts w:ascii="Times New Roman" w:hAnsi="Times New Roman" w:hint="default"/>
      </w:rPr>
    </w:lvl>
    <w:lvl w:ilvl="2" w:tplc="0166071C" w:tentative="1">
      <w:start w:val="1"/>
      <w:numFmt w:val="bullet"/>
      <w:lvlText w:val="•"/>
      <w:lvlJc w:val="left"/>
      <w:pPr>
        <w:tabs>
          <w:tab w:val="num" w:pos="2160"/>
        </w:tabs>
        <w:ind w:left="2160" w:hanging="360"/>
      </w:pPr>
      <w:rPr>
        <w:rFonts w:ascii="Times New Roman" w:hAnsi="Times New Roman" w:hint="default"/>
      </w:rPr>
    </w:lvl>
    <w:lvl w:ilvl="3" w:tplc="315C0B58" w:tentative="1">
      <w:start w:val="1"/>
      <w:numFmt w:val="bullet"/>
      <w:lvlText w:val="•"/>
      <w:lvlJc w:val="left"/>
      <w:pPr>
        <w:tabs>
          <w:tab w:val="num" w:pos="2880"/>
        </w:tabs>
        <w:ind w:left="2880" w:hanging="360"/>
      </w:pPr>
      <w:rPr>
        <w:rFonts w:ascii="Times New Roman" w:hAnsi="Times New Roman" w:hint="default"/>
      </w:rPr>
    </w:lvl>
    <w:lvl w:ilvl="4" w:tplc="B28899B6" w:tentative="1">
      <w:start w:val="1"/>
      <w:numFmt w:val="bullet"/>
      <w:lvlText w:val="•"/>
      <w:lvlJc w:val="left"/>
      <w:pPr>
        <w:tabs>
          <w:tab w:val="num" w:pos="3600"/>
        </w:tabs>
        <w:ind w:left="3600" w:hanging="360"/>
      </w:pPr>
      <w:rPr>
        <w:rFonts w:ascii="Times New Roman" w:hAnsi="Times New Roman" w:hint="default"/>
      </w:rPr>
    </w:lvl>
    <w:lvl w:ilvl="5" w:tplc="5784C536" w:tentative="1">
      <w:start w:val="1"/>
      <w:numFmt w:val="bullet"/>
      <w:lvlText w:val="•"/>
      <w:lvlJc w:val="left"/>
      <w:pPr>
        <w:tabs>
          <w:tab w:val="num" w:pos="4320"/>
        </w:tabs>
        <w:ind w:left="4320" w:hanging="360"/>
      </w:pPr>
      <w:rPr>
        <w:rFonts w:ascii="Times New Roman" w:hAnsi="Times New Roman" w:hint="default"/>
      </w:rPr>
    </w:lvl>
    <w:lvl w:ilvl="6" w:tplc="4754D5AE" w:tentative="1">
      <w:start w:val="1"/>
      <w:numFmt w:val="bullet"/>
      <w:lvlText w:val="•"/>
      <w:lvlJc w:val="left"/>
      <w:pPr>
        <w:tabs>
          <w:tab w:val="num" w:pos="5040"/>
        </w:tabs>
        <w:ind w:left="5040" w:hanging="360"/>
      </w:pPr>
      <w:rPr>
        <w:rFonts w:ascii="Times New Roman" w:hAnsi="Times New Roman" w:hint="default"/>
      </w:rPr>
    </w:lvl>
    <w:lvl w:ilvl="7" w:tplc="01B86FF4" w:tentative="1">
      <w:start w:val="1"/>
      <w:numFmt w:val="bullet"/>
      <w:lvlText w:val="•"/>
      <w:lvlJc w:val="left"/>
      <w:pPr>
        <w:tabs>
          <w:tab w:val="num" w:pos="5760"/>
        </w:tabs>
        <w:ind w:left="5760" w:hanging="360"/>
      </w:pPr>
      <w:rPr>
        <w:rFonts w:ascii="Times New Roman" w:hAnsi="Times New Roman" w:hint="default"/>
      </w:rPr>
    </w:lvl>
    <w:lvl w:ilvl="8" w:tplc="7A9A021A"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4C564FC5"/>
    <w:multiLevelType w:val="hybridMultilevel"/>
    <w:tmpl w:val="053C2178"/>
    <w:lvl w:ilvl="0" w:tplc="3BB29364">
      <w:start w:val="1"/>
      <w:numFmt w:val="bullet"/>
      <w:lvlText w:val="•"/>
      <w:lvlJc w:val="left"/>
      <w:pPr>
        <w:tabs>
          <w:tab w:val="num" w:pos="720"/>
        </w:tabs>
        <w:ind w:left="720" w:hanging="360"/>
      </w:pPr>
      <w:rPr>
        <w:rFonts w:ascii="Arial" w:hAnsi="Arial" w:hint="default"/>
      </w:rPr>
    </w:lvl>
    <w:lvl w:ilvl="1" w:tplc="FCC84BEA" w:tentative="1">
      <w:start w:val="1"/>
      <w:numFmt w:val="bullet"/>
      <w:lvlText w:val="•"/>
      <w:lvlJc w:val="left"/>
      <w:pPr>
        <w:tabs>
          <w:tab w:val="num" w:pos="1440"/>
        </w:tabs>
        <w:ind w:left="1440" w:hanging="360"/>
      </w:pPr>
      <w:rPr>
        <w:rFonts w:ascii="Arial" w:hAnsi="Arial" w:hint="default"/>
      </w:rPr>
    </w:lvl>
    <w:lvl w:ilvl="2" w:tplc="C8761370" w:tentative="1">
      <w:start w:val="1"/>
      <w:numFmt w:val="bullet"/>
      <w:lvlText w:val="•"/>
      <w:lvlJc w:val="left"/>
      <w:pPr>
        <w:tabs>
          <w:tab w:val="num" w:pos="2160"/>
        </w:tabs>
        <w:ind w:left="2160" w:hanging="360"/>
      </w:pPr>
      <w:rPr>
        <w:rFonts w:ascii="Arial" w:hAnsi="Arial" w:hint="default"/>
      </w:rPr>
    </w:lvl>
    <w:lvl w:ilvl="3" w:tplc="F5DEF240" w:tentative="1">
      <w:start w:val="1"/>
      <w:numFmt w:val="bullet"/>
      <w:lvlText w:val="•"/>
      <w:lvlJc w:val="left"/>
      <w:pPr>
        <w:tabs>
          <w:tab w:val="num" w:pos="2880"/>
        </w:tabs>
        <w:ind w:left="2880" w:hanging="360"/>
      </w:pPr>
      <w:rPr>
        <w:rFonts w:ascii="Arial" w:hAnsi="Arial" w:hint="default"/>
      </w:rPr>
    </w:lvl>
    <w:lvl w:ilvl="4" w:tplc="0BA4FDF8" w:tentative="1">
      <w:start w:val="1"/>
      <w:numFmt w:val="bullet"/>
      <w:lvlText w:val="•"/>
      <w:lvlJc w:val="left"/>
      <w:pPr>
        <w:tabs>
          <w:tab w:val="num" w:pos="3600"/>
        </w:tabs>
        <w:ind w:left="3600" w:hanging="360"/>
      </w:pPr>
      <w:rPr>
        <w:rFonts w:ascii="Arial" w:hAnsi="Arial" w:hint="default"/>
      </w:rPr>
    </w:lvl>
    <w:lvl w:ilvl="5" w:tplc="C7D6F2BA" w:tentative="1">
      <w:start w:val="1"/>
      <w:numFmt w:val="bullet"/>
      <w:lvlText w:val="•"/>
      <w:lvlJc w:val="left"/>
      <w:pPr>
        <w:tabs>
          <w:tab w:val="num" w:pos="4320"/>
        </w:tabs>
        <w:ind w:left="4320" w:hanging="360"/>
      </w:pPr>
      <w:rPr>
        <w:rFonts w:ascii="Arial" w:hAnsi="Arial" w:hint="default"/>
      </w:rPr>
    </w:lvl>
    <w:lvl w:ilvl="6" w:tplc="5B88C5A4" w:tentative="1">
      <w:start w:val="1"/>
      <w:numFmt w:val="bullet"/>
      <w:lvlText w:val="•"/>
      <w:lvlJc w:val="left"/>
      <w:pPr>
        <w:tabs>
          <w:tab w:val="num" w:pos="5040"/>
        </w:tabs>
        <w:ind w:left="5040" w:hanging="360"/>
      </w:pPr>
      <w:rPr>
        <w:rFonts w:ascii="Arial" w:hAnsi="Arial" w:hint="default"/>
      </w:rPr>
    </w:lvl>
    <w:lvl w:ilvl="7" w:tplc="BD444D76" w:tentative="1">
      <w:start w:val="1"/>
      <w:numFmt w:val="bullet"/>
      <w:lvlText w:val="•"/>
      <w:lvlJc w:val="left"/>
      <w:pPr>
        <w:tabs>
          <w:tab w:val="num" w:pos="5760"/>
        </w:tabs>
        <w:ind w:left="5760" w:hanging="360"/>
      </w:pPr>
      <w:rPr>
        <w:rFonts w:ascii="Arial" w:hAnsi="Arial" w:hint="default"/>
      </w:rPr>
    </w:lvl>
    <w:lvl w:ilvl="8" w:tplc="2BE8C3EC"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65E295F"/>
    <w:multiLevelType w:val="hybridMultilevel"/>
    <w:tmpl w:val="B2F2A3BC"/>
    <w:lvl w:ilvl="0" w:tplc="F020B6B0">
      <w:start w:val="1"/>
      <w:numFmt w:val="bullet"/>
      <w:lvlText w:val=""/>
      <w:lvlJc w:val="left"/>
      <w:pPr>
        <w:ind w:left="576"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A354B7"/>
    <w:multiLevelType w:val="hybridMultilevel"/>
    <w:tmpl w:val="6938EFF4"/>
    <w:lvl w:ilvl="0" w:tplc="04090001">
      <w:start w:val="1"/>
      <w:numFmt w:val="bullet"/>
      <w:lvlText w:val=""/>
      <w:lvlJc w:val="left"/>
      <w:pPr>
        <w:tabs>
          <w:tab w:val="num" w:pos="216"/>
        </w:tabs>
        <w:ind w:left="216" w:hanging="216"/>
      </w:pPr>
      <w:rPr>
        <w:rFonts w:ascii="Symbol" w:hAnsi="Symbol" w:hint="default"/>
        <w:color w:val="C45911" w:themeColor="accent2"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323AA5"/>
    <w:multiLevelType w:val="hybridMultilevel"/>
    <w:tmpl w:val="071642C6"/>
    <w:lvl w:ilvl="0" w:tplc="04090001">
      <w:start w:val="1"/>
      <w:numFmt w:val="bullet"/>
      <w:lvlText w:val=""/>
      <w:lvlJc w:val="left"/>
      <w:pPr>
        <w:tabs>
          <w:tab w:val="num" w:pos="216"/>
        </w:tabs>
        <w:ind w:left="216" w:hanging="216"/>
      </w:pPr>
      <w:rPr>
        <w:rFonts w:ascii="Symbol" w:hAnsi="Symbol" w:hint="default"/>
        <w:color w:val="C45911" w:themeColor="accent2"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D07141"/>
    <w:multiLevelType w:val="hybridMultilevel"/>
    <w:tmpl w:val="11D804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19E3332"/>
    <w:multiLevelType w:val="hybridMultilevel"/>
    <w:tmpl w:val="8946B932"/>
    <w:lvl w:ilvl="0" w:tplc="643A641A">
      <w:start w:val="1"/>
      <w:numFmt w:val="bullet"/>
      <w:lvlText w:val="•"/>
      <w:lvlJc w:val="left"/>
      <w:pPr>
        <w:tabs>
          <w:tab w:val="num" w:pos="720"/>
        </w:tabs>
        <w:ind w:left="720" w:hanging="360"/>
      </w:pPr>
      <w:rPr>
        <w:rFonts w:ascii="Times New Roman" w:hAnsi="Times New Roman" w:hint="default"/>
      </w:rPr>
    </w:lvl>
    <w:lvl w:ilvl="1" w:tplc="9FA06980" w:tentative="1">
      <w:start w:val="1"/>
      <w:numFmt w:val="bullet"/>
      <w:lvlText w:val="•"/>
      <w:lvlJc w:val="left"/>
      <w:pPr>
        <w:tabs>
          <w:tab w:val="num" w:pos="1440"/>
        </w:tabs>
        <w:ind w:left="1440" w:hanging="360"/>
      </w:pPr>
      <w:rPr>
        <w:rFonts w:ascii="Times New Roman" w:hAnsi="Times New Roman" w:hint="default"/>
      </w:rPr>
    </w:lvl>
    <w:lvl w:ilvl="2" w:tplc="ED7A1F70" w:tentative="1">
      <w:start w:val="1"/>
      <w:numFmt w:val="bullet"/>
      <w:lvlText w:val="•"/>
      <w:lvlJc w:val="left"/>
      <w:pPr>
        <w:tabs>
          <w:tab w:val="num" w:pos="2160"/>
        </w:tabs>
        <w:ind w:left="2160" w:hanging="360"/>
      </w:pPr>
      <w:rPr>
        <w:rFonts w:ascii="Times New Roman" w:hAnsi="Times New Roman" w:hint="default"/>
      </w:rPr>
    </w:lvl>
    <w:lvl w:ilvl="3" w:tplc="591CE466" w:tentative="1">
      <w:start w:val="1"/>
      <w:numFmt w:val="bullet"/>
      <w:lvlText w:val="•"/>
      <w:lvlJc w:val="left"/>
      <w:pPr>
        <w:tabs>
          <w:tab w:val="num" w:pos="2880"/>
        </w:tabs>
        <w:ind w:left="2880" w:hanging="360"/>
      </w:pPr>
      <w:rPr>
        <w:rFonts w:ascii="Times New Roman" w:hAnsi="Times New Roman" w:hint="default"/>
      </w:rPr>
    </w:lvl>
    <w:lvl w:ilvl="4" w:tplc="AA5AC0E0" w:tentative="1">
      <w:start w:val="1"/>
      <w:numFmt w:val="bullet"/>
      <w:lvlText w:val="•"/>
      <w:lvlJc w:val="left"/>
      <w:pPr>
        <w:tabs>
          <w:tab w:val="num" w:pos="3600"/>
        </w:tabs>
        <w:ind w:left="3600" w:hanging="360"/>
      </w:pPr>
      <w:rPr>
        <w:rFonts w:ascii="Times New Roman" w:hAnsi="Times New Roman" w:hint="default"/>
      </w:rPr>
    </w:lvl>
    <w:lvl w:ilvl="5" w:tplc="EC948722" w:tentative="1">
      <w:start w:val="1"/>
      <w:numFmt w:val="bullet"/>
      <w:lvlText w:val="•"/>
      <w:lvlJc w:val="left"/>
      <w:pPr>
        <w:tabs>
          <w:tab w:val="num" w:pos="4320"/>
        </w:tabs>
        <w:ind w:left="4320" w:hanging="360"/>
      </w:pPr>
      <w:rPr>
        <w:rFonts w:ascii="Times New Roman" w:hAnsi="Times New Roman" w:hint="default"/>
      </w:rPr>
    </w:lvl>
    <w:lvl w:ilvl="6" w:tplc="845E887C" w:tentative="1">
      <w:start w:val="1"/>
      <w:numFmt w:val="bullet"/>
      <w:lvlText w:val="•"/>
      <w:lvlJc w:val="left"/>
      <w:pPr>
        <w:tabs>
          <w:tab w:val="num" w:pos="5040"/>
        </w:tabs>
        <w:ind w:left="5040" w:hanging="360"/>
      </w:pPr>
      <w:rPr>
        <w:rFonts w:ascii="Times New Roman" w:hAnsi="Times New Roman" w:hint="default"/>
      </w:rPr>
    </w:lvl>
    <w:lvl w:ilvl="7" w:tplc="8732FC34" w:tentative="1">
      <w:start w:val="1"/>
      <w:numFmt w:val="bullet"/>
      <w:lvlText w:val="•"/>
      <w:lvlJc w:val="left"/>
      <w:pPr>
        <w:tabs>
          <w:tab w:val="num" w:pos="5760"/>
        </w:tabs>
        <w:ind w:left="5760" w:hanging="360"/>
      </w:pPr>
      <w:rPr>
        <w:rFonts w:ascii="Times New Roman" w:hAnsi="Times New Roman" w:hint="default"/>
      </w:rPr>
    </w:lvl>
    <w:lvl w:ilvl="8" w:tplc="120C9E32"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64EA35E7"/>
    <w:multiLevelType w:val="hybridMultilevel"/>
    <w:tmpl w:val="14EA9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C226C1"/>
    <w:multiLevelType w:val="hybridMultilevel"/>
    <w:tmpl w:val="0C600F7A"/>
    <w:lvl w:ilvl="0" w:tplc="FFFFFFFF">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877AC3"/>
    <w:multiLevelType w:val="hybridMultilevel"/>
    <w:tmpl w:val="CC266514"/>
    <w:lvl w:ilvl="0" w:tplc="310029C8">
      <w:start w:val="1"/>
      <w:numFmt w:val="decimal"/>
      <w:lvlText w:val="%1."/>
      <w:lvlJc w:val="left"/>
      <w:pPr>
        <w:tabs>
          <w:tab w:val="num" w:pos="720"/>
        </w:tabs>
        <w:ind w:left="720" w:hanging="360"/>
      </w:pPr>
    </w:lvl>
    <w:lvl w:ilvl="1" w:tplc="3516F994" w:tentative="1">
      <w:start w:val="1"/>
      <w:numFmt w:val="decimal"/>
      <w:lvlText w:val="%2."/>
      <w:lvlJc w:val="left"/>
      <w:pPr>
        <w:tabs>
          <w:tab w:val="num" w:pos="1440"/>
        </w:tabs>
        <w:ind w:left="1440" w:hanging="360"/>
      </w:pPr>
    </w:lvl>
    <w:lvl w:ilvl="2" w:tplc="32541DAA" w:tentative="1">
      <w:start w:val="1"/>
      <w:numFmt w:val="decimal"/>
      <w:lvlText w:val="%3."/>
      <w:lvlJc w:val="left"/>
      <w:pPr>
        <w:tabs>
          <w:tab w:val="num" w:pos="2160"/>
        </w:tabs>
        <w:ind w:left="2160" w:hanging="360"/>
      </w:pPr>
    </w:lvl>
    <w:lvl w:ilvl="3" w:tplc="84A06808" w:tentative="1">
      <w:start w:val="1"/>
      <w:numFmt w:val="decimal"/>
      <w:lvlText w:val="%4."/>
      <w:lvlJc w:val="left"/>
      <w:pPr>
        <w:tabs>
          <w:tab w:val="num" w:pos="2880"/>
        </w:tabs>
        <w:ind w:left="2880" w:hanging="360"/>
      </w:pPr>
    </w:lvl>
    <w:lvl w:ilvl="4" w:tplc="58204BC6" w:tentative="1">
      <w:start w:val="1"/>
      <w:numFmt w:val="decimal"/>
      <w:lvlText w:val="%5."/>
      <w:lvlJc w:val="left"/>
      <w:pPr>
        <w:tabs>
          <w:tab w:val="num" w:pos="3600"/>
        </w:tabs>
        <w:ind w:left="3600" w:hanging="360"/>
      </w:pPr>
    </w:lvl>
    <w:lvl w:ilvl="5" w:tplc="4DCC1D80" w:tentative="1">
      <w:start w:val="1"/>
      <w:numFmt w:val="decimal"/>
      <w:lvlText w:val="%6."/>
      <w:lvlJc w:val="left"/>
      <w:pPr>
        <w:tabs>
          <w:tab w:val="num" w:pos="4320"/>
        </w:tabs>
        <w:ind w:left="4320" w:hanging="360"/>
      </w:pPr>
    </w:lvl>
    <w:lvl w:ilvl="6" w:tplc="FD9871F8" w:tentative="1">
      <w:start w:val="1"/>
      <w:numFmt w:val="decimal"/>
      <w:lvlText w:val="%7."/>
      <w:lvlJc w:val="left"/>
      <w:pPr>
        <w:tabs>
          <w:tab w:val="num" w:pos="5040"/>
        </w:tabs>
        <w:ind w:left="5040" w:hanging="360"/>
      </w:pPr>
    </w:lvl>
    <w:lvl w:ilvl="7" w:tplc="A58089C8" w:tentative="1">
      <w:start w:val="1"/>
      <w:numFmt w:val="decimal"/>
      <w:lvlText w:val="%8."/>
      <w:lvlJc w:val="left"/>
      <w:pPr>
        <w:tabs>
          <w:tab w:val="num" w:pos="5760"/>
        </w:tabs>
        <w:ind w:left="5760" w:hanging="360"/>
      </w:pPr>
    </w:lvl>
    <w:lvl w:ilvl="8" w:tplc="4F1A2F3A" w:tentative="1">
      <w:start w:val="1"/>
      <w:numFmt w:val="decimal"/>
      <w:lvlText w:val="%9."/>
      <w:lvlJc w:val="left"/>
      <w:pPr>
        <w:tabs>
          <w:tab w:val="num" w:pos="6480"/>
        </w:tabs>
        <w:ind w:left="6480" w:hanging="360"/>
      </w:pPr>
    </w:lvl>
  </w:abstractNum>
  <w:abstractNum w:abstractNumId="30" w15:restartNumberingAfterBreak="0">
    <w:nsid w:val="6F7C40AC"/>
    <w:multiLevelType w:val="hybridMultilevel"/>
    <w:tmpl w:val="24C861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F8E755E"/>
    <w:multiLevelType w:val="hybridMultilevel"/>
    <w:tmpl w:val="E61AFC88"/>
    <w:lvl w:ilvl="0" w:tplc="85186486">
      <w:start w:val="1"/>
      <w:numFmt w:val="bullet"/>
      <w:lvlText w:val="•"/>
      <w:lvlJc w:val="left"/>
      <w:pPr>
        <w:tabs>
          <w:tab w:val="num" w:pos="720"/>
        </w:tabs>
        <w:ind w:left="720" w:hanging="360"/>
      </w:pPr>
      <w:rPr>
        <w:rFonts w:ascii="Times New Roman" w:hAnsi="Times New Roman" w:hint="default"/>
      </w:rPr>
    </w:lvl>
    <w:lvl w:ilvl="1" w:tplc="F7C6F9B4">
      <w:start w:val="1"/>
      <w:numFmt w:val="bullet"/>
      <w:lvlText w:val="•"/>
      <w:lvlJc w:val="left"/>
      <w:pPr>
        <w:tabs>
          <w:tab w:val="num" w:pos="1440"/>
        </w:tabs>
        <w:ind w:left="1440" w:hanging="360"/>
      </w:pPr>
      <w:rPr>
        <w:rFonts w:ascii="Times New Roman" w:hAnsi="Times New Roman" w:hint="default"/>
      </w:rPr>
    </w:lvl>
    <w:lvl w:ilvl="2" w:tplc="0B54E21E" w:tentative="1">
      <w:start w:val="1"/>
      <w:numFmt w:val="bullet"/>
      <w:lvlText w:val="•"/>
      <w:lvlJc w:val="left"/>
      <w:pPr>
        <w:tabs>
          <w:tab w:val="num" w:pos="2160"/>
        </w:tabs>
        <w:ind w:left="2160" w:hanging="360"/>
      </w:pPr>
      <w:rPr>
        <w:rFonts w:ascii="Times New Roman" w:hAnsi="Times New Roman" w:hint="default"/>
      </w:rPr>
    </w:lvl>
    <w:lvl w:ilvl="3" w:tplc="21E6DB18" w:tentative="1">
      <w:start w:val="1"/>
      <w:numFmt w:val="bullet"/>
      <w:lvlText w:val="•"/>
      <w:lvlJc w:val="left"/>
      <w:pPr>
        <w:tabs>
          <w:tab w:val="num" w:pos="2880"/>
        </w:tabs>
        <w:ind w:left="2880" w:hanging="360"/>
      </w:pPr>
      <w:rPr>
        <w:rFonts w:ascii="Times New Roman" w:hAnsi="Times New Roman" w:hint="default"/>
      </w:rPr>
    </w:lvl>
    <w:lvl w:ilvl="4" w:tplc="C64AB518" w:tentative="1">
      <w:start w:val="1"/>
      <w:numFmt w:val="bullet"/>
      <w:lvlText w:val="•"/>
      <w:lvlJc w:val="left"/>
      <w:pPr>
        <w:tabs>
          <w:tab w:val="num" w:pos="3600"/>
        </w:tabs>
        <w:ind w:left="3600" w:hanging="360"/>
      </w:pPr>
      <w:rPr>
        <w:rFonts w:ascii="Times New Roman" w:hAnsi="Times New Roman" w:hint="default"/>
      </w:rPr>
    </w:lvl>
    <w:lvl w:ilvl="5" w:tplc="DB283F3E" w:tentative="1">
      <w:start w:val="1"/>
      <w:numFmt w:val="bullet"/>
      <w:lvlText w:val="•"/>
      <w:lvlJc w:val="left"/>
      <w:pPr>
        <w:tabs>
          <w:tab w:val="num" w:pos="4320"/>
        </w:tabs>
        <w:ind w:left="4320" w:hanging="360"/>
      </w:pPr>
      <w:rPr>
        <w:rFonts w:ascii="Times New Roman" w:hAnsi="Times New Roman" w:hint="default"/>
      </w:rPr>
    </w:lvl>
    <w:lvl w:ilvl="6" w:tplc="981E5EDE" w:tentative="1">
      <w:start w:val="1"/>
      <w:numFmt w:val="bullet"/>
      <w:lvlText w:val="•"/>
      <w:lvlJc w:val="left"/>
      <w:pPr>
        <w:tabs>
          <w:tab w:val="num" w:pos="5040"/>
        </w:tabs>
        <w:ind w:left="5040" w:hanging="360"/>
      </w:pPr>
      <w:rPr>
        <w:rFonts w:ascii="Times New Roman" w:hAnsi="Times New Roman" w:hint="default"/>
      </w:rPr>
    </w:lvl>
    <w:lvl w:ilvl="7" w:tplc="07746048" w:tentative="1">
      <w:start w:val="1"/>
      <w:numFmt w:val="bullet"/>
      <w:lvlText w:val="•"/>
      <w:lvlJc w:val="left"/>
      <w:pPr>
        <w:tabs>
          <w:tab w:val="num" w:pos="5760"/>
        </w:tabs>
        <w:ind w:left="5760" w:hanging="360"/>
      </w:pPr>
      <w:rPr>
        <w:rFonts w:ascii="Times New Roman" w:hAnsi="Times New Roman" w:hint="default"/>
      </w:rPr>
    </w:lvl>
    <w:lvl w:ilvl="8" w:tplc="44642290" w:tentative="1">
      <w:start w:val="1"/>
      <w:numFmt w:val="bullet"/>
      <w:lvlText w:val="•"/>
      <w:lvlJc w:val="left"/>
      <w:pPr>
        <w:tabs>
          <w:tab w:val="num" w:pos="6480"/>
        </w:tabs>
        <w:ind w:left="6480" w:hanging="360"/>
      </w:pPr>
      <w:rPr>
        <w:rFonts w:ascii="Times New Roman" w:hAnsi="Times New Roman" w:hint="default"/>
      </w:rPr>
    </w:lvl>
  </w:abstractNum>
  <w:abstractNum w:abstractNumId="32" w15:restartNumberingAfterBreak="0">
    <w:nsid w:val="704852EA"/>
    <w:multiLevelType w:val="hybridMultilevel"/>
    <w:tmpl w:val="53EE3F8C"/>
    <w:lvl w:ilvl="0" w:tplc="5374FEB0">
      <w:start w:val="1"/>
      <w:numFmt w:val="decimal"/>
      <w:lvlText w:val="%1."/>
      <w:lvlJc w:val="left"/>
      <w:pPr>
        <w:tabs>
          <w:tab w:val="num" w:pos="720"/>
        </w:tabs>
        <w:ind w:left="720" w:hanging="360"/>
      </w:pPr>
    </w:lvl>
    <w:lvl w:ilvl="1" w:tplc="3D984B8C" w:tentative="1">
      <w:start w:val="1"/>
      <w:numFmt w:val="decimal"/>
      <w:lvlText w:val="%2."/>
      <w:lvlJc w:val="left"/>
      <w:pPr>
        <w:tabs>
          <w:tab w:val="num" w:pos="1440"/>
        </w:tabs>
        <w:ind w:left="1440" w:hanging="360"/>
      </w:pPr>
    </w:lvl>
    <w:lvl w:ilvl="2" w:tplc="D18C94DC" w:tentative="1">
      <w:start w:val="1"/>
      <w:numFmt w:val="decimal"/>
      <w:lvlText w:val="%3."/>
      <w:lvlJc w:val="left"/>
      <w:pPr>
        <w:tabs>
          <w:tab w:val="num" w:pos="2160"/>
        </w:tabs>
        <w:ind w:left="2160" w:hanging="360"/>
      </w:pPr>
    </w:lvl>
    <w:lvl w:ilvl="3" w:tplc="2452D1EC" w:tentative="1">
      <w:start w:val="1"/>
      <w:numFmt w:val="decimal"/>
      <w:lvlText w:val="%4."/>
      <w:lvlJc w:val="left"/>
      <w:pPr>
        <w:tabs>
          <w:tab w:val="num" w:pos="2880"/>
        </w:tabs>
        <w:ind w:left="2880" w:hanging="360"/>
      </w:pPr>
    </w:lvl>
    <w:lvl w:ilvl="4" w:tplc="D7DEF5CE" w:tentative="1">
      <w:start w:val="1"/>
      <w:numFmt w:val="decimal"/>
      <w:lvlText w:val="%5."/>
      <w:lvlJc w:val="left"/>
      <w:pPr>
        <w:tabs>
          <w:tab w:val="num" w:pos="3600"/>
        </w:tabs>
        <w:ind w:left="3600" w:hanging="360"/>
      </w:pPr>
    </w:lvl>
    <w:lvl w:ilvl="5" w:tplc="882EB708" w:tentative="1">
      <w:start w:val="1"/>
      <w:numFmt w:val="decimal"/>
      <w:lvlText w:val="%6."/>
      <w:lvlJc w:val="left"/>
      <w:pPr>
        <w:tabs>
          <w:tab w:val="num" w:pos="4320"/>
        </w:tabs>
        <w:ind w:left="4320" w:hanging="360"/>
      </w:pPr>
    </w:lvl>
    <w:lvl w:ilvl="6" w:tplc="53EC1DFE" w:tentative="1">
      <w:start w:val="1"/>
      <w:numFmt w:val="decimal"/>
      <w:lvlText w:val="%7."/>
      <w:lvlJc w:val="left"/>
      <w:pPr>
        <w:tabs>
          <w:tab w:val="num" w:pos="5040"/>
        </w:tabs>
        <w:ind w:left="5040" w:hanging="360"/>
      </w:pPr>
    </w:lvl>
    <w:lvl w:ilvl="7" w:tplc="1274370E" w:tentative="1">
      <w:start w:val="1"/>
      <w:numFmt w:val="decimal"/>
      <w:lvlText w:val="%8."/>
      <w:lvlJc w:val="left"/>
      <w:pPr>
        <w:tabs>
          <w:tab w:val="num" w:pos="5760"/>
        </w:tabs>
        <w:ind w:left="5760" w:hanging="360"/>
      </w:pPr>
    </w:lvl>
    <w:lvl w:ilvl="8" w:tplc="8D38376E" w:tentative="1">
      <w:start w:val="1"/>
      <w:numFmt w:val="decimal"/>
      <w:lvlText w:val="%9."/>
      <w:lvlJc w:val="left"/>
      <w:pPr>
        <w:tabs>
          <w:tab w:val="num" w:pos="6480"/>
        </w:tabs>
        <w:ind w:left="6480" w:hanging="360"/>
      </w:pPr>
    </w:lvl>
  </w:abstractNum>
  <w:abstractNum w:abstractNumId="33" w15:restartNumberingAfterBreak="0">
    <w:nsid w:val="717574EB"/>
    <w:multiLevelType w:val="hybridMultilevel"/>
    <w:tmpl w:val="77B01B88"/>
    <w:lvl w:ilvl="0" w:tplc="90988ABE">
      <w:start w:val="1"/>
      <w:numFmt w:val="bullet"/>
      <w:lvlText w:val="•"/>
      <w:lvlJc w:val="left"/>
      <w:pPr>
        <w:tabs>
          <w:tab w:val="num" w:pos="720"/>
        </w:tabs>
        <w:ind w:left="720" w:hanging="360"/>
      </w:pPr>
      <w:rPr>
        <w:rFonts w:ascii="Arial" w:hAnsi="Arial" w:hint="default"/>
      </w:rPr>
    </w:lvl>
    <w:lvl w:ilvl="1" w:tplc="3E0239CA">
      <w:start w:val="1"/>
      <w:numFmt w:val="bullet"/>
      <w:lvlText w:val="•"/>
      <w:lvlJc w:val="left"/>
      <w:pPr>
        <w:tabs>
          <w:tab w:val="num" w:pos="1440"/>
        </w:tabs>
        <w:ind w:left="1440" w:hanging="360"/>
      </w:pPr>
      <w:rPr>
        <w:rFonts w:ascii="Arial" w:hAnsi="Arial" w:hint="default"/>
      </w:rPr>
    </w:lvl>
    <w:lvl w:ilvl="2" w:tplc="8BC0B42A" w:tentative="1">
      <w:start w:val="1"/>
      <w:numFmt w:val="bullet"/>
      <w:lvlText w:val="•"/>
      <w:lvlJc w:val="left"/>
      <w:pPr>
        <w:tabs>
          <w:tab w:val="num" w:pos="2160"/>
        </w:tabs>
        <w:ind w:left="2160" w:hanging="360"/>
      </w:pPr>
      <w:rPr>
        <w:rFonts w:ascii="Arial" w:hAnsi="Arial" w:hint="default"/>
      </w:rPr>
    </w:lvl>
    <w:lvl w:ilvl="3" w:tplc="283285BA" w:tentative="1">
      <w:start w:val="1"/>
      <w:numFmt w:val="bullet"/>
      <w:lvlText w:val="•"/>
      <w:lvlJc w:val="left"/>
      <w:pPr>
        <w:tabs>
          <w:tab w:val="num" w:pos="2880"/>
        </w:tabs>
        <w:ind w:left="2880" w:hanging="360"/>
      </w:pPr>
      <w:rPr>
        <w:rFonts w:ascii="Arial" w:hAnsi="Arial" w:hint="default"/>
      </w:rPr>
    </w:lvl>
    <w:lvl w:ilvl="4" w:tplc="D58CE52A" w:tentative="1">
      <w:start w:val="1"/>
      <w:numFmt w:val="bullet"/>
      <w:lvlText w:val="•"/>
      <w:lvlJc w:val="left"/>
      <w:pPr>
        <w:tabs>
          <w:tab w:val="num" w:pos="3600"/>
        </w:tabs>
        <w:ind w:left="3600" w:hanging="360"/>
      </w:pPr>
      <w:rPr>
        <w:rFonts w:ascii="Arial" w:hAnsi="Arial" w:hint="default"/>
      </w:rPr>
    </w:lvl>
    <w:lvl w:ilvl="5" w:tplc="288CD424" w:tentative="1">
      <w:start w:val="1"/>
      <w:numFmt w:val="bullet"/>
      <w:lvlText w:val="•"/>
      <w:lvlJc w:val="left"/>
      <w:pPr>
        <w:tabs>
          <w:tab w:val="num" w:pos="4320"/>
        </w:tabs>
        <w:ind w:left="4320" w:hanging="360"/>
      </w:pPr>
      <w:rPr>
        <w:rFonts w:ascii="Arial" w:hAnsi="Arial" w:hint="default"/>
      </w:rPr>
    </w:lvl>
    <w:lvl w:ilvl="6" w:tplc="E3CCB888" w:tentative="1">
      <w:start w:val="1"/>
      <w:numFmt w:val="bullet"/>
      <w:lvlText w:val="•"/>
      <w:lvlJc w:val="left"/>
      <w:pPr>
        <w:tabs>
          <w:tab w:val="num" w:pos="5040"/>
        </w:tabs>
        <w:ind w:left="5040" w:hanging="360"/>
      </w:pPr>
      <w:rPr>
        <w:rFonts w:ascii="Arial" w:hAnsi="Arial" w:hint="default"/>
      </w:rPr>
    </w:lvl>
    <w:lvl w:ilvl="7" w:tplc="D67021C6" w:tentative="1">
      <w:start w:val="1"/>
      <w:numFmt w:val="bullet"/>
      <w:lvlText w:val="•"/>
      <w:lvlJc w:val="left"/>
      <w:pPr>
        <w:tabs>
          <w:tab w:val="num" w:pos="5760"/>
        </w:tabs>
        <w:ind w:left="5760" w:hanging="360"/>
      </w:pPr>
      <w:rPr>
        <w:rFonts w:ascii="Arial" w:hAnsi="Arial" w:hint="default"/>
      </w:rPr>
    </w:lvl>
    <w:lvl w:ilvl="8" w:tplc="207488E2"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73750D59"/>
    <w:multiLevelType w:val="hybridMultilevel"/>
    <w:tmpl w:val="C2FCD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B53B36"/>
    <w:multiLevelType w:val="hybridMultilevel"/>
    <w:tmpl w:val="AAF03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9FA31A9"/>
    <w:multiLevelType w:val="hybridMultilevel"/>
    <w:tmpl w:val="DF682BA6"/>
    <w:lvl w:ilvl="0" w:tplc="F020B6B0">
      <w:start w:val="1"/>
      <w:numFmt w:val="bullet"/>
      <w:lvlText w:val=""/>
      <w:lvlJc w:val="left"/>
      <w:pPr>
        <w:ind w:left="576"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7B639D"/>
    <w:multiLevelType w:val="hybridMultilevel"/>
    <w:tmpl w:val="83A822C0"/>
    <w:lvl w:ilvl="0" w:tplc="F020B6B0">
      <w:start w:val="1"/>
      <w:numFmt w:val="bullet"/>
      <w:lvlText w:val=""/>
      <w:lvlJc w:val="left"/>
      <w:pPr>
        <w:ind w:left="216" w:hanging="216"/>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BD14ECE"/>
    <w:multiLevelType w:val="hybridMultilevel"/>
    <w:tmpl w:val="EED60576"/>
    <w:lvl w:ilvl="0" w:tplc="C3B69E5E">
      <w:start w:val="1"/>
      <w:numFmt w:val="bullet"/>
      <w:lvlText w:val="•"/>
      <w:lvlJc w:val="left"/>
      <w:pPr>
        <w:tabs>
          <w:tab w:val="num" w:pos="720"/>
        </w:tabs>
        <w:ind w:left="720" w:hanging="360"/>
      </w:pPr>
      <w:rPr>
        <w:rFonts w:ascii="Arial" w:hAnsi="Arial" w:hint="default"/>
      </w:rPr>
    </w:lvl>
    <w:lvl w:ilvl="1" w:tplc="F706451C" w:tentative="1">
      <w:start w:val="1"/>
      <w:numFmt w:val="bullet"/>
      <w:lvlText w:val="•"/>
      <w:lvlJc w:val="left"/>
      <w:pPr>
        <w:tabs>
          <w:tab w:val="num" w:pos="1440"/>
        </w:tabs>
        <w:ind w:left="1440" w:hanging="360"/>
      </w:pPr>
      <w:rPr>
        <w:rFonts w:ascii="Arial" w:hAnsi="Arial" w:hint="default"/>
      </w:rPr>
    </w:lvl>
    <w:lvl w:ilvl="2" w:tplc="A5CC0B40" w:tentative="1">
      <w:start w:val="1"/>
      <w:numFmt w:val="bullet"/>
      <w:lvlText w:val="•"/>
      <w:lvlJc w:val="left"/>
      <w:pPr>
        <w:tabs>
          <w:tab w:val="num" w:pos="2160"/>
        </w:tabs>
        <w:ind w:left="2160" w:hanging="360"/>
      </w:pPr>
      <w:rPr>
        <w:rFonts w:ascii="Arial" w:hAnsi="Arial" w:hint="default"/>
      </w:rPr>
    </w:lvl>
    <w:lvl w:ilvl="3" w:tplc="E4E6CF0A" w:tentative="1">
      <w:start w:val="1"/>
      <w:numFmt w:val="bullet"/>
      <w:lvlText w:val="•"/>
      <w:lvlJc w:val="left"/>
      <w:pPr>
        <w:tabs>
          <w:tab w:val="num" w:pos="2880"/>
        </w:tabs>
        <w:ind w:left="2880" w:hanging="360"/>
      </w:pPr>
      <w:rPr>
        <w:rFonts w:ascii="Arial" w:hAnsi="Arial" w:hint="default"/>
      </w:rPr>
    </w:lvl>
    <w:lvl w:ilvl="4" w:tplc="5F3C1D94" w:tentative="1">
      <w:start w:val="1"/>
      <w:numFmt w:val="bullet"/>
      <w:lvlText w:val="•"/>
      <w:lvlJc w:val="left"/>
      <w:pPr>
        <w:tabs>
          <w:tab w:val="num" w:pos="3600"/>
        </w:tabs>
        <w:ind w:left="3600" w:hanging="360"/>
      </w:pPr>
      <w:rPr>
        <w:rFonts w:ascii="Arial" w:hAnsi="Arial" w:hint="default"/>
      </w:rPr>
    </w:lvl>
    <w:lvl w:ilvl="5" w:tplc="3260E306" w:tentative="1">
      <w:start w:val="1"/>
      <w:numFmt w:val="bullet"/>
      <w:lvlText w:val="•"/>
      <w:lvlJc w:val="left"/>
      <w:pPr>
        <w:tabs>
          <w:tab w:val="num" w:pos="4320"/>
        </w:tabs>
        <w:ind w:left="4320" w:hanging="360"/>
      </w:pPr>
      <w:rPr>
        <w:rFonts w:ascii="Arial" w:hAnsi="Arial" w:hint="default"/>
      </w:rPr>
    </w:lvl>
    <w:lvl w:ilvl="6" w:tplc="DD0A887E" w:tentative="1">
      <w:start w:val="1"/>
      <w:numFmt w:val="bullet"/>
      <w:lvlText w:val="•"/>
      <w:lvlJc w:val="left"/>
      <w:pPr>
        <w:tabs>
          <w:tab w:val="num" w:pos="5040"/>
        </w:tabs>
        <w:ind w:left="5040" w:hanging="360"/>
      </w:pPr>
      <w:rPr>
        <w:rFonts w:ascii="Arial" w:hAnsi="Arial" w:hint="default"/>
      </w:rPr>
    </w:lvl>
    <w:lvl w:ilvl="7" w:tplc="EAB0F6C4" w:tentative="1">
      <w:start w:val="1"/>
      <w:numFmt w:val="bullet"/>
      <w:lvlText w:val="•"/>
      <w:lvlJc w:val="left"/>
      <w:pPr>
        <w:tabs>
          <w:tab w:val="num" w:pos="5760"/>
        </w:tabs>
        <w:ind w:left="5760" w:hanging="360"/>
      </w:pPr>
      <w:rPr>
        <w:rFonts w:ascii="Arial" w:hAnsi="Arial" w:hint="default"/>
      </w:rPr>
    </w:lvl>
    <w:lvl w:ilvl="8" w:tplc="73B8C24E" w:tentative="1">
      <w:start w:val="1"/>
      <w:numFmt w:val="bullet"/>
      <w:lvlText w:val="•"/>
      <w:lvlJc w:val="left"/>
      <w:pPr>
        <w:tabs>
          <w:tab w:val="num" w:pos="6480"/>
        </w:tabs>
        <w:ind w:left="6480" w:hanging="360"/>
      </w:pPr>
      <w:rPr>
        <w:rFonts w:ascii="Arial" w:hAnsi="Arial" w:hint="default"/>
      </w:rPr>
    </w:lvl>
  </w:abstractNum>
  <w:num w:numId="1" w16cid:durableId="1474642114">
    <w:abstractNumId w:val="30"/>
  </w:num>
  <w:num w:numId="2" w16cid:durableId="498615158">
    <w:abstractNumId w:val="29"/>
  </w:num>
  <w:num w:numId="3" w16cid:durableId="75784401">
    <w:abstractNumId w:val="32"/>
  </w:num>
  <w:num w:numId="4" w16cid:durableId="1573463447">
    <w:abstractNumId w:val="2"/>
  </w:num>
  <w:num w:numId="5" w16cid:durableId="1511721893">
    <w:abstractNumId w:val="34"/>
  </w:num>
  <w:num w:numId="6" w16cid:durableId="663356099">
    <w:abstractNumId w:val="7"/>
  </w:num>
  <w:num w:numId="7" w16cid:durableId="2014601426">
    <w:abstractNumId w:val="20"/>
  </w:num>
  <w:num w:numId="8" w16cid:durableId="1212809976">
    <w:abstractNumId w:val="1"/>
  </w:num>
  <w:num w:numId="9" w16cid:durableId="1407075538">
    <w:abstractNumId w:val="27"/>
  </w:num>
  <w:num w:numId="10" w16cid:durableId="140118821">
    <w:abstractNumId w:val="16"/>
  </w:num>
  <w:num w:numId="11" w16cid:durableId="1981381100">
    <w:abstractNumId w:val="11"/>
  </w:num>
  <w:num w:numId="12" w16cid:durableId="2011323943">
    <w:abstractNumId w:val="17"/>
  </w:num>
  <w:num w:numId="13" w16cid:durableId="2052419896">
    <w:abstractNumId w:val="8"/>
  </w:num>
  <w:num w:numId="14" w16cid:durableId="420759065">
    <w:abstractNumId w:val="36"/>
  </w:num>
  <w:num w:numId="15" w16cid:durableId="894583233">
    <w:abstractNumId w:val="22"/>
  </w:num>
  <w:num w:numId="16" w16cid:durableId="1589463858">
    <w:abstractNumId w:val="9"/>
  </w:num>
  <w:num w:numId="17" w16cid:durableId="346255370">
    <w:abstractNumId w:val="15"/>
  </w:num>
  <w:num w:numId="18" w16cid:durableId="902721688">
    <w:abstractNumId w:val="31"/>
  </w:num>
  <w:num w:numId="19" w16cid:durableId="1650401203">
    <w:abstractNumId w:val="18"/>
  </w:num>
  <w:num w:numId="20" w16cid:durableId="1887447391">
    <w:abstractNumId w:val="33"/>
  </w:num>
  <w:num w:numId="21" w16cid:durableId="1002398034">
    <w:abstractNumId w:val="19"/>
  </w:num>
  <w:num w:numId="22" w16cid:durableId="1382903448">
    <w:abstractNumId w:val="37"/>
  </w:num>
  <w:num w:numId="23" w16cid:durableId="653221611">
    <w:abstractNumId w:val="5"/>
  </w:num>
  <w:num w:numId="24" w16cid:durableId="252200665">
    <w:abstractNumId w:val="12"/>
  </w:num>
  <w:num w:numId="25" w16cid:durableId="366368494">
    <w:abstractNumId w:val="14"/>
  </w:num>
  <w:num w:numId="26" w16cid:durableId="890456634">
    <w:abstractNumId w:val="10"/>
  </w:num>
  <w:num w:numId="27" w16cid:durableId="962002979">
    <w:abstractNumId w:val="28"/>
  </w:num>
  <w:num w:numId="28" w16cid:durableId="851263872">
    <w:abstractNumId w:val="6"/>
  </w:num>
  <w:num w:numId="29" w16cid:durableId="1659109808">
    <w:abstractNumId w:val="0"/>
  </w:num>
  <w:num w:numId="30" w16cid:durableId="667755648">
    <w:abstractNumId w:val="35"/>
  </w:num>
  <w:num w:numId="31" w16cid:durableId="1140347114">
    <w:abstractNumId w:val="25"/>
  </w:num>
  <w:num w:numId="32" w16cid:durableId="1353528513">
    <w:abstractNumId w:val="4"/>
  </w:num>
  <w:num w:numId="33" w16cid:durableId="804271893">
    <w:abstractNumId w:val="24"/>
  </w:num>
  <w:num w:numId="34" w16cid:durableId="1049114477">
    <w:abstractNumId w:val="26"/>
  </w:num>
  <w:num w:numId="35" w16cid:durableId="1672953591">
    <w:abstractNumId w:val="23"/>
  </w:num>
  <w:num w:numId="36" w16cid:durableId="1320696950">
    <w:abstractNumId w:val="38"/>
  </w:num>
  <w:num w:numId="37" w16cid:durableId="1354917690">
    <w:abstractNumId w:val="3"/>
  </w:num>
  <w:num w:numId="38" w16cid:durableId="85269022">
    <w:abstractNumId w:val="13"/>
  </w:num>
  <w:num w:numId="39" w16cid:durableId="154077491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F4F"/>
    <w:rsid w:val="0001100F"/>
    <w:rsid w:val="00036BCC"/>
    <w:rsid w:val="00051E90"/>
    <w:rsid w:val="00053AC7"/>
    <w:rsid w:val="00056EDF"/>
    <w:rsid w:val="000639BD"/>
    <w:rsid w:val="000667E0"/>
    <w:rsid w:val="000716E1"/>
    <w:rsid w:val="00075050"/>
    <w:rsid w:val="00075353"/>
    <w:rsid w:val="000918AB"/>
    <w:rsid w:val="00092F8C"/>
    <w:rsid w:val="000A25A7"/>
    <w:rsid w:val="000A3923"/>
    <w:rsid w:val="000A78B1"/>
    <w:rsid w:val="000B3DDE"/>
    <w:rsid w:val="000B5A52"/>
    <w:rsid w:val="000B6442"/>
    <w:rsid w:val="000B6A51"/>
    <w:rsid w:val="000C00DF"/>
    <w:rsid w:val="000C7B73"/>
    <w:rsid w:val="000D1AF6"/>
    <w:rsid w:val="000D4FBA"/>
    <w:rsid w:val="000D5F46"/>
    <w:rsid w:val="000E150F"/>
    <w:rsid w:val="000E15E8"/>
    <w:rsid w:val="000F1CB8"/>
    <w:rsid w:val="000F2EDC"/>
    <w:rsid w:val="000F3DF9"/>
    <w:rsid w:val="000F5C93"/>
    <w:rsid w:val="001003B5"/>
    <w:rsid w:val="00100F1C"/>
    <w:rsid w:val="00101150"/>
    <w:rsid w:val="001042DE"/>
    <w:rsid w:val="00107120"/>
    <w:rsid w:val="00112D9B"/>
    <w:rsid w:val="00124A5C"/>
    <w:rsid w:val="00137D6C"/>
    <w:rsid w:val="001422FC"/>
    <w:rsid w:val="00144BB7"/>
    <w:rsid w:val="001556C6"/>
    <w:rsid w:val="0015588C"/>
    <w:rsid w:val="00163825"/>
    <w:rsid w:val="00170928"/>
    <w:rsid w:val="00171880"/>
    <w:rsid w:val="00172EB7"/>
    <w:rsid w:val="00180077"/>
    <w:rsid w:val="00180EC8"/>
    <w:rsid w:val="00186E59"/>
    <w:rsid w:val="00186E86"/>
    <w:rsid w:val="00191958"/>
    <w:rsid w:val="00191BB9"/>
    <w:rsid w:val="00191EC7"/>
    <w:rsid w:val="00195FBD"/>
    <w:rsid w:val="001A0007"/>
    <w:rsid w:val="001A4A03"/>
    <w:rsid w:val="001A7E37"/>
    <w:rsid w:val="001C140B"/>
    <w:rsid w:val="001C1511"/>
    <w:rsid w:val="001C2499"/>
    <w:rsid w:val="001C60AC"/>
    <w:rsid w:val="001D2D86"/>
    <w:rsid w:val="001D2DC7"/>
    <w:rsid w:val="001E4EC9"/>
    <w:rsid w:val="001E5839"/>
    <w:rsid w:val="001E7139"/>
    <w:rsid w:val="001F3A5B"/>
    <w:rsid w:val="001F61D9"/>
    <w:rsid w:val="001F7E23"/>
    <w:rsid w:val="00210777"/>
    <w:rsid w:val="00214712"/>
    <w:rsid w:val="00216B65"/>
    <w:rsid w:val="00221010"/>
    <w:rsid w:val="00225955"/>
    <w:rsid w:val="002259FB"/>
    <w:rsid w:val="00230736"/>
    <w:rsid w:val="002457E7"/>
    <w:rsid w:val="00246ED9"/>
    <w:rsid w:val="00260653"/>
    <w:rsid w:val="00262976"/>
    <w:rsid w:val="00265230"/>
    <w:rsid w:val="00266DF1"/>
    <w:rsid w:val="00270873"/>
    <w:rsid w:val="00282C09"/>
    <w:rsid w:val="00290F4F"/>
    <w:rsid w:val="00297CDD"/>
    <w:rsid w:val="002A3F80"/>
    <w:rsid w:val="002A547F"/>
    <w:rsid w:val="002B3110"/>
    <w:rsid w:val="002B4744"/>
    <w:rsid w:val="002B6499"/>
    <w:rsid w:val="002C214C"/>
    <w:rsid w:val="002C2B2A"/>
    <w:rsid w:val="002C5DD6"/>
    <w:rsid w:val="002C60B7"/>
    <w:rsid w:val="002C6822"/>
    <w:rsid w:val="002C6871"/>
    <w:rsid w:val="002D28B3"/>
    <w:rsid w:val="002D4CAC"/>
    <w:rsid w:val="002D7812"/>
    <w:rsid w:val="002F233A"/>
    <w:rsid w:val="0030202A"/>
    <w:rsid w:val="00302389"/>
    <w:rsid w:val="00304949"/>
    <w:rsid w:val="003137A7"/>
    <w:rsid w:val="00314E59"/>
    <w:rsid w:val="003273CA"/>
    <w:rsid w:val="00331C4A"/>
    <w:rsid w:val="00333000"/>
    <w:rsid w:val="0034005D"/>
    <w:rsid w:val="00340395"/>
    <w:rsid w:val="00343F8D"/>
    <w:rsid w:val="00345E15"/>
    <w:rsid w:val="00347819"/>
    <w:rsid w:val="00350D23"/>
    <w:rsid w:val="0035510C"/>
    <w:rsid w:val="003558DC"/>
    <w:rsid w:val="00355FB6"/>
    <w:rsid w:val="00364AB2"/>
    <w:rsid w:val="00372DC0"/>
    <w:rsid w:val="00382677"/>
    <w:rsid w:val="003834D1"/>
    <w:rsid w:val="00384CAC"/>
    <w:rsid w:val="003A17F5"/>
    <w:rsid w:val="003A1BD3"/>
    <w:rsid w:val="003A5834"/>
    <w:rsid w:val="003A630A"/>
    <w:rsid w:val="003A779A"/>
    <w:rsid w:val="003B0FC5"/>
    <w:rsid w:val="003B65DA"/>
    <w:rsid w:val="003C3C3E"/>
    <w:rsid w:val="003E4AEF"/>
    <w:rsid w:val="003F117D"/>
    <w:rsid w:val="003F278D"/>
    <w:rsid w:val="003F464B"/>
    <w:rsid w:val="003F7A72"/>
    <w:rsid w:val="00401F82"/>
    <w:rsid w:val="00411DA1"/>
    <w:rsid w:val="00420F5D"/>
    <w:rsid w:val="00422BE8"/>
    <w:rsid w:val="00433ED2"/>
    <w:rsid w:val="00434687"/>
    <w:rsid w:val="0043550A"/>
    <w:rsid w:val="00436886"/>
    <w:rsid w:val="004433A6"/>
    <w:rsid w:val="00446AFC"/>
    <w:rsid w:val="004508C1"/>
    <w:rsid w:val="0045151F"/>
    <w:rsid w:val="0045163E"/>
    <w:rsid w:val="00452CED"/>
    <w:rsid w:val="004624CC"/>
    <w:rsid w:val="004639C1"/>
    <w:rsid w:val="004715AC"/>
    <w:rsid w:val="004766FD"/>
    <w:rsid w:val="00482B85"/>
    <w:rsid w:val="004934AF"/>
    <w:rsid w:val="004A18B5"/>
    <w:rsid w:val="004A219B"/>
    <w:rsid w:val="004B3ED3"/>
    <w:rsid w:val="004B434A"/>
    <w:rsid w:val="004C3FE3"/>
    <w:rsid w:val="004C4A44"/>
    <w:rsid w:val="004D7258"/>
    <w:rsid w:val="004E29DB"/>
    <w:rsid w:val="004E5863"/>
    <w:rsid w:val="004E5C2C"/>
    <w:rsid w:val="004E7536"/>
    <w:rsid w:val="00500FBC"/>
    <w:rsid w:val="00504AD1"/>
    <w:rsid w:val="00514A1E"/>
    <w:rsid w:val="00520815"/>
    <w:rsid w:val="00524637"/>
    <w:rsid w:val="00532878"/>
    <w:rsid w:val="005356EF"/>
    <w:rsid w:val="00537729"/>
    <w:rsid w:val="00542C03"/>
    <w:rsid w:val="005512DD"/>
    <w:rsid w:val="0056720C"/>
    <w:rsid w:val="00584EC0"/>
    <w:rsid w:val="005873E6"/>
    <w:rsid w:val="005962B0"/>
    <w:rsid w:val="005968A1"/>
    <w:rsid w:val="00596DA4"/>
    <w:rsid w:val="005A25D0"/>
    <w:rsid w:val="005A399D"/>
    <w:rsid w:val="005A64F0"/>
    <w:rsid w:val="005B0AAC"/>
    <w:rsid w:val="005D029C"/>
    <w:rsid w:val="005D2703"/>
    <w:rsid w:val="005D53DD"/>
    <w:rsid w:val="005D5E98"/>
    <w:rsid w:val="005E06B7"/>
    <w:rsid w:val="005E0865"/>
    <w:rsid w:val="005E4022"/>
    <w:rsid w:val="005E520A"/>
    <w:rsid w:val="005E527A"/>
    <w:rsid w:val="0060053E"/>
    <w:rsid w:val="00604FCB"/>
    <w:rsid w:val="00605A69"/>
    <w:rsid w:val="00617A2D"/>
    <w:rsid w:val="0063194A"/>
    <w:rsid w:val="006324F3"/>
    <w:rsid w:val="00635DE6"/>
    <w:rsid w:val="00645E37"/>
    <w:rsid w:val="00647799"/>
    <w:rsid w:val="0065352A"/>
    <w:rsid w:val="00653EC8"/>
    <w:rsid w:val="00655253"/>
    <w:rsid w:val="00655CA3"/>
    <w:rsid w:val="00655D75"/>
    <w:rsid w:val="00657E38"/>
    <w:rsid w:val="00666704"/>
    <w:rsid w:val="00671F67"/>
    <w:rsid w:val="00681297"/>
    <w:rsid w:val="00682B1B"/>
    <w:rsid w:val="00684834"/>
    <w:rsid w:val="006928A3"/>
    <w:rsid w:val="006936F1"/>
    <w:rsid w:val="006A0D8F"/>
    <w:rsid w:val="006A166B"/>
    <w:rsid w:val="006A7A45"/>
    <w:rsid w:val="006C2F48"/>
    <w:rsid w:val="006C4612"/>
    <w:rsid w:val="006C5E74"/>
    <w:rsid w:val="006C6C88"/>
    <w:rsid w:val="006D2D7B"/>
    <w:rsid w:val="006D4184"/>
    <w:rsid w:val="006E0522"/>
    <w:rsid w:val="006E521B"/>
    <w:rsid w:val="006F256B"/>
    <w:rsid w:val="006F4668"/>
    <w:rsid w:val="006F5716"/>
    <w:rsid w:val="006F6F24"/>
    <w:rsid w:val="007003E1"/>
    <w:rsid w:val="0070636D"/>
    <w:rsid w:val="007104EE"/>
    <w:rsid w:val="00715EC2"/>
    <w:rsid w:val="00716CEA"/>
    <w:rsid w:val="00721E6D"/>
    <w:rsid w:val="0072312C"/>
    <w:rsid w:val="007271D1"/>
    <w:rsid w:val="00730E6F"/>
    <w:rsid w:val="007314D9"/>
    <w:rsid w:val="00737CEC"/>
    <w:rsid w:val="007506D0"/>
    <w:rsid w:val="00750930"/>
    <w:rsid w:val="00754CD1"/>
    <w:rsid w:val="00755114"/>
    <w:rsid w:val="007559F7"/>
    <w:rsid w:val="00761E8A"/>
    <w:rsid w:val="00784729"/>
    <w:rsid w:val="007865E5"/>
    <w:rsid w:val="0078666E"/>
    <w:rsid w:val="007A07B1"/>
    <w:rsid w:val="007A4416"/>
    <w:rsid w:val="007B04A5"/>
    <w:rsid w:val="007C06F7"/>
    <w:rsid w:val="007C7710"/>
    <w:rsid w:val="007D0EF3"/>
    <w:rsid w:val="007D2D60"/>
    <w:rsid w:val="007E5543"/>
    <w:rsid w:val="007F509B"/>
    <w:rsid w:val="00800181"/>
    <w:rsid w:val="008031BD"/>
    <w:rsid w:val="00805924"/>
    <w:rsid w:val="008119C9"/>
    <w:rsid w:val="00811A4D"/>
    <w:rsid w:val="00814FB7"/>
    <w:rsid w:val="008165B5"/>
    <w:rsid w:val="00826377"/>
    <w:rsid w:val="0083164F"/>
    <w:rsid w:val="00842184"/>
    <w:rsid w:val="00850DFA"/>
    <w:rsid w:val="008517E4"/>
    <w:rsid w:val="00863D5B"/>
    <w:rsid w:val="008671A7"/>
    <w:rsid w:val="008709C9"/>
    <w:rsid w:val="008723D1"/>
    <w:rsid w:val="00872966"/>
    <w:rsid w:val="008752E7"/>
    <w:rsid w:val="00875F82"/>
    <w:rsid w:val="00892B37"/>
    <w:rsid w:val="008A6BD5"/>
    <w:rsid w:val="008B349E"/>
    <w:rsid w:val="008B38DB"/>
    <w:rsid w:val="008B66A3"/>
    <w:rsid w:val="008D5FC6"/>
    <w:rsid w:val="008E4B89"/>
    <w:rsid w:val="008F2383"/>
    <w:rsid w:val="008F3847"/>
    <w:rsid w:val="008F40A6"/>
    <w:rsid w:val="008F7A5B"/>
    <w:rsid w:val="00901B7B"/>
    <w:rsid w:val="009098C6"/>
    <w:rsid w:val="00926249"/>
    <w:rsid w:val="009266E0"/>
    <w:rsid w:val="009268C3"/>
    <w:rsid w:val="00926C0E"/>
    <w:rsid w:val="0092796B"/>
    <w:rsid w:val="009431D7"/>
    <w:rsid w:val="00944DB7"/>
    <w:rsid w:val="00945230"/>
    <w:rsid w:val="0094700C"/>
    <w:rsid w:val="00952CEA"/>
    <w:rsid w:val="009540ED"/>
    <w:rsid w:val="00963335"/>
    <w:rsid w:val="0096511A"/>
    <w:rsid w:val="00966E03"/>
    <w:rsid w:val="00972648"/>
    <w:rsid w:val="0098386C"/>
    <w:rsid w:val="0098408E"/>
    <w:rsid w:val="009911B6"/>
    <w:rsid w:val="00992459"/>
    <w:rsid w:val="009948E2"/>
    <w:rsid w:val="00994991"/>
    <w:rsid w:val="009A4E3B"/>
    <w:rsid w:val="009A7094"/>
    <w:rsid w:val="009B4A9A"/>
    <w:rsid w:val="009C5B9E"/>
    <w:rsid w:val="009C6121"/>
    <w:rsid w:val="009D091F"/>
    <w:rsid w:val="009D6C7C"/>
    <w:rsid w:val="009F0AD5"/>
    <w:rsid w:val="009F35CD"/>
    <w:rsid w:val="009F4636"/>
    <w:rsid w:val="00A05532"/>
    <w:rsid w:val="00A13B37"/>
    <w:rsid w:val="00A14ADC"/>
    <w:rsid w:val="00A16395"/>
    <w:rsid w:val="00A22CE2"/>
    <w:rsid w:val="00A22D80"/>
    <w:rsid w:val="00A305DD"/>
    <w:rsid w:val="00A314A2"/>
    <w:rsid w:val="00A353E3"/>
    <w:rsid w:val="00A42628"/>
    <w:rsid w:val="00A45861"/>
    <w:rsid w:val="00A470A9"/>
    <w:rsid w:val="00A568BF"/>
    <w:rsid w:val="00A60883"/>
    <w:rsid w:val="00A67A54"/>
    <w:rsid w:val="00A72AAE"/>
    <w:rsid w:val="00A763FF"/>
    <w:rsid w:val="00A82E08"/>
    <w:rsid w:val="00A85F89"/>
    <w:rsid w:val="00A90C07"/>
    <w:rsid w:val="00A9440A"/>
    <w:rsid w:val="00AA5D89"/>
    <w:rsid w:val="00AB21BA"/>
    <w:rsid w:val="00AB3898"/>
    <w:rsid w:val="00AB5084"/>
    <w:rsid w:val="00AC0FE8"/>
    <w:rsid w:val="00AC3355"/>
    <w:rsid w:val="00AC7D3D"/>
    <w:rsid w:val="00AD7092"/>
    <w:rsid w:val="00AD7900"/>
    <w:rsid w:val="00AD7AEC"/>
    <w:rsid w:val="00AE3667"/>
    <w:rsid w:val="00AE5207"/>
    <w:rsid w:val="00AF2DC9"/>
    <w:rsid w:val="00B0187D"/>
    <w:rsid w:val="00B0232E"/>
    <w:rsid w:val="00B049A1"/>
    <w:rsid w:val="00B10204"/>
    <w:rsid w:val="00B113F4"/>
    <w:rsid w:val="00B138CF"/>
    <w:rsid w:val="00B14358"/>
    <w:rsid w:val="00B2064A"/>
    <w:rsid w:val="00B222CE"/>
    <w:rsid w:val="00B24C98"/>
    <w:rsid w:val="00B274ED"/>
    <w:rsid w:val="00B355E9"/>
    <w:rsid w:val="00B416F5"/>
    <w:rsid w:val="00B469AE"/>
    <w:rsid w:val="00B46E40"/>
    <w:rsid w:val="00B5085B"/>
    <w:rsid w:val="00B50F56"/>
    <w:rsid w:val="00B56C35"/>
    <w:rsid w:val="00B630B4"/>
    <w:rsid w:val="00B71527"/>
    <w:rsid w:val="00B73489"/>
    <w:rsid w:val="00B8076C"/>
    <w:rsid w:val="00B85066"/>
    <w:rsid w:val="00B914FF"/>
    <w:rsid w:val="00B918FD"/>
    <w:rsid w:val="00B91F93"/>
    <w:rsid w:val="00BA50A2"/>
    <w:rsid w:val="00BA59E1"/>
    <w:rsid w:val="00BA5BC6"/>
    <w:rsid w:val="00BC0D1F"/>
    <w:rsid w:val="00BC13C2"/>
    <w:rsid w:val="00BC312E"/>
    <w:rsid w:val="00BD3DA2"/>
    <w:rsid w:val="00BD79FF"/>
    <w:rsid w:val="00BE1CCF"/>
    <w:rsid w:val="00BE2289"/>
    <w:rsid w:val="00BE32C6"/>
    <w:rsid w:val="00BE3568"/>
    <w:rsid w:val="00BE54E5"/>
    <w:rsid w:val="00BF3919"/>
    <w:rsid w:val="00BF5469"/>
    <w:rsid w:val="00C00077"/>
    <w:rsid w:val="00C10181"/>
    <w:rsid w:val="00C12B7F"/>
    <w:rsid w:val="00C1455E"/>
    <w:rsid w:val="00C2737D"/>
    <w:rsid w:val="00C33924"/>
    <w:rsid w:val="00C4254E"/>
    <w:rsid w:val="00C42731"/>
    <w:rsid w:val="00C50A8B"/>
    <w:rsid w:val="00C52F75"/>
    <w:rsid w:val="00C57584"/>
    <w:rsid w:val="00C62E36"/>
    <w:rsid w:val="00C63568"/>
    <w:rsid w:val="00C72A19"/>
    <w:rsid w:val="00C738E7"/>
    <w:rsid w:val="00C74347"/>
    <w:rsid w:val="00C76178"/>
    <w:rsid w:val="00C8115C"/>
    <w:rsid w:val="00C834E3"/>
    <w:rsid w:val="00C9024D"/>
    <w:rsid w:val="00CA35B7"/>
    <w:rsid w:val="00CB2566"/>
    <w:rsid w:val="00CB54DD"/>
    <w:rsid w:val="00CC3F5D"/>
    <w:rsid w:val="00CD0484"/>
    <w:rsid w:val="00CD4F3E"/>
    <w:rsid w:val="00CD53EF"/>
    <w:rsid w:val="00CD6384"/>
    <w:rsid w:val="00CD787D"/>
    <w:rsid w:val="00CE07FA"/>
    <w:rsid w:val="00CE51A2"/>
    <w:rsid w:val="00CF6855"/>
    <w:rsid w:val="00D2164C"/>
    <w:rsid w:val="00D313F4"/>
    <w:rsid w:val="00D32B29"/>
    <w:rsid w:val="00D41174"/>
    <w:rsid w:val="00D42FF7"/>
    <w:rsid w:val="00D67EAD"/>
    <w:rsid w:val="00D806D8"/>
    <w:rsid w:val="00D873A0"/>
    <w:rsid w:val="00D90521"/>
    <w:rsid w:val="00D97615"/>
    <w:rsid w:val="00DA0DAA"/>
    <w:rsid w:val="00DA3241"/>
    <w:rsid w:val="00DB13BE"/>
    <w:rsid w:val="00DB18D3"/>
    <w:rsid w:val="00DB3A08"/>
    <w:rsid w:val="00DC0301"/>
    <w:rsid w:val="00DC507F"/>
    <w:rsid w:val="00DD0D54"/>
    <w:rsid w:val="00DD2CF9"/>
    <w:rsid w:val="00DD75BB"/>
    <w:rsid w:val="00DE4A0B"/>
    <w:rsid w:val="00DF08F9"/>
    <w:rsid w:val="00DF23FF"/>
    <w:rsid w:val="00DF66DF"/>
    <w:rsid w:val="00DF7175"/>
    <w:rsid w:val="00E0500F"/>
    <w:rsid w:val="00E06666"/>
    <w:rsid w:val="00E067B3"/>
    <w:rsid w:val="00E105B7"/>
    <w:rsid w:val="00E15BA0"/>
    <w:rsid w:val="00E16060"/>
    <w:rsid w:val="00E218D0"/>
    <w:rsid w:val="00E2195A"/>
    <w:rsid w:val="00E2250D"/>
    <w:rsid w:val="00E3018D"/>
    <w:rsid w:val="00E31A37"/>
    <w:rsid w:val="00E31F4B"/>
    <w:rsid w:val="00E343E9"/>
    <w:rsid w:val="00E3567F"/>
    <w:rsid w:val="00E35E45"/>
    <w:rsid w:val="00E37476"/>
    <w:rsid w:val="00E3781F"/>
    <w:rsid w:val="00E41197"/>
    <w:rsid w:val="00E416AC"/>
    <w:rsid w:val="00E4544E"/>
    <w:rsid w:val="00E4612A"/>
    <w:rsid w:val="00E528AC"/>
    <w:rsid w:val="00E534D0"/>
    <w:rsid w:val="00E54395"/>
    <w:rsid w:val="00E55616"/>
    <w:rsid w:val="00E61D4B"/>
    <w:rsid w:val="00E63562"/>
    <w:rsid w:val="00E662BC"/>
    <w:rsid w:val="00E73485"/>
    <w:rsid w:val="00E748BC"/>
    <w:rsid w:val="00E84D98"/>
    <w:rsid w:val="00E93B89"/>
    <w:rsid w:val="00E9776D"/>
    <w:rsid w:val="00EB1A76"/>
    <w:rsid w:val="00EB216E"/>
    <w:rsid w:val="00EB6946"/>
    <w:rsid w:val="00EC0195"/>
    <w:rsid w:val="00EC18AB"/>
    <w:rsid w:val="00EC1FB6"/>
    <w:rsid w:val="00EC2593"/>
    <w:rsid w:val="00EC711B"/>
    <w:rsid w:val="00ED1E58"/>
    <w:rsid w:val="00ED6845"/>
    <w:rsid w:val="00EE71C6"/>
    <w:rsid w:val="00EF5CA1"/>
    <w:rsid w:val="00F02298"/>
    <w:rsid w:val="00F0260C"/>
    <w:rsid w:val="00F03D26"/>
    <w:rsid w:val="00F05CF8"/>
    <w:rsid w:val="00F10037"/>
    <w:rsid w:val="00F13381"/>
    <w:rsid w:val="00F33054"/>
    <w:rsid w:val="00F34EF2"/>
    <w:rsid w:val="00F3617D"/>
    <w:rsid w:val="00F40612"/>
    <w:rsid w:val="00F41871"/>
    <w:rsid w:val="00F43932"/>
    <w:rsid w:val="00F43F3A"/>
    <w:rsid w:val="00F466E8"/>
    <w:rsid w:val="00F53FAF"/>
    <w:rsid w:val="00F6727E"/>
    <w:rsid w:val="00F704C3"/>
    <w:rsid w:val="00F7088B"/>
    <w:rsid w:val="00F724F8"/>
    <w:rsid w:val="00F754B3"/>
    <w:rsid w:val="00F81F57"/>
    <w:rsid w:val="00F85255"/>
    <w:rsid w:val="00F9418A"/>
    <w:rsid w:val="00F96A75"/>
    <w:rsid w:val="00F976B1"/>
    <w:rsid w:val="00FA4B78"/>
    <w:rsid w:val="00FA5ED5"/>
    <w:rsid w:val="00FB0A30"/>
    <w:rsid w:val="00FB0A4E"/>
    <w:rsid w:val="00FB44D8"/>
    <w:rsid w:val="00FC036C"/>
    <w:rsid w:val="00FC10A8"/>
    <w:rsid w:val="00FD397A"/>
    <w:rsid w:val="00FE0200"/>
    <w:rsid w:val="00FE06E2"/>
    <w:rsid w:val="00FE31CA"/>
    <w:rsid w:val="00FE4997"/>
    <w:rsid w:val="00FE4B2E"/>
    <w:rsid w:val="00FE52ED"/>
    <w:rsid w:val="00FF597A"/>
    <w:rsid w:val="00FF6FF4"/>
    <w:rsid w:val="010A10D5"/>
    <w:rsid w:val="01212E20"/>
    <w:rsid w:val="012DBA05"/>
    <w:rsid w:val="0211DB79"/>
    <w:rsid w:val="023B3BD2"/>
    <w:rsid w:val="02D49E1F"/>
    <w:rsid w:val="04499F1D"/>
    <w:rsid w:val="045710B6"/>
    <w:rsid w:val="050AD4E8"/>
    <w:rsid w:val="065E27B7"/>
    <w:rsid w:val="068B4BE7"/>
    <w:rsid w:val="06C95C4D"/>
    <w:rsid w:val="07BDE4A1"/>
    <w:rsid w:val="07EF5CAC"/>
    <w:rsid w:val="08580A36"/>
    <w:rsid w:val="087A86E5"/>
    <w:rsid w:val="08E987D6"/>
    <w:rsid w:val="091D1040"/>
    <w:rsid w:val="0A1F0972"/>
    <w:rsid w:val="0A8A15B6"/>
    <w:rsid w:val="0AB51763"/>
    <w:rsid w:val="0ACB20FD"/>
    <w:rsid w:val="0C05E854"/>
    <w:rsid w:val="0C62229B"/>
    <w:rsid w:val="0CE7BA5B"/>
    <w:rsid w:val="0D916A0C"/>
    <w:rsid w:val="0DBA2AFD"/>
    <w:rsid w:val="0DE2D261"/>
    <w:rsid w:val="0DF314B0"/>
    <w:rsid w:val="0EC73E75"/>
    <w:rsid w:val="0ED0CF27"/>
    <w:rsid w:val="0F0D9601"/>
    <w:rsid w:val="10632A12"/>
    <w:rsid w:val="10BCB979"/>
    <w:rsid w:val="110B308A"/>
    <w:rsid w:val="113593BE"/>
    <w:rsid w:val="11A9CF45"/>
    <w:rsid w:val="11C52049"/>
    <w:rsid w:val="11EDFAF4"/>
    <w:rsid w:val="128F995D"/>
    <w:rsid w:val="1345228F"/>
    <w:rsid w:val="1547CF16"/>
    <w:rsid w:val="168ADB6F"/>
    <w:rsid w:val="168ECF0D"/>
    <w:rsid w:val="16A3EDAC"/>
    <w:rsid w:val="1712D2A0"/>
    <w:rsid w:val="1800466D"/>
    <w:rsid w:val="18833916"/>
    <w:rsid w:val="190B935D"/>
    <w:rsid w:val="19D3EC65"/>
    <w:rsid w:val="1ACF046B"/>
    <w:rsid w:val="1B02A406"/>
    <w:rsid w:val="1D79AE76"/>
    <w:rsid w:val="1DB41ED3"/>
    <w:rsid w:val="1DD24C04"/>
    <w:rsid w:val="1F11E013"/>
    <w:rsid w:val="207D1024"/>
    <w:rsid w:val="209E3F10"/>
    <w:rsid w:val="218F7F87"/>
    <w:rsid w:val="22E087F0"/>
    <w:rsid w:val="2403E185"/>
    <w:rsid w:val="24288456"/>
    <w:rsid w:val="24C0B417"/>
    <w:rsid w:val="257B143A"/>
    <w:rsid w:val="25DFABBA"/>
    <w:rsid w:val="260E3DD4"/>
    <w:rsid w:val="265FFFE4"/>
    <w:rsid w:val="266B139D"/>
    <w:rsid w:val="26F23EF4"/>
    <w:rsid w:val="2728F66A"/>
    <w:rsid w:val="27548B59"/>
    <w:rsid w:val="277F5B01"/>
    <w:rsid w:val="286B306E"/>
    <w:rsid w:val="287D4DD2"/>
    <w:rsid w:val="289F99FC"/>
    <w:rsid w:val="28DAF2CF"/>
    <w:rsid w:val="290F98D0"/>
    <w:rsid w:val="292C6639"/>
    <w:rsid w:val="2945C403"/>
    <w:rsid w:val="29E10AB2"/>
    <w:rsid w:val="29EF9941"/>
    <w:rsid w:val="2BC918B8"/>
    <w:rsid w:val="2BD5CE0E"/>
    <w:rsid w:val="2CB385BE"/>
    <w:rsid w:val="2DEB9DE7"/>
    <w:rsid w:val="2E155ABF"/>
    <w:rsid w:val="2EC30A64"/>
    <w:rsid w:val="2EF39A4F"/>
    <w:rsid w:val="2FD42B55"/>
    <w:rsid w:val="305EDAC5"/>
    <w:rsid w:val="30B87B76"/>
    <w:rsid w:val="314293FB"/>
    <w:rsid w:val="31A2B28B"/>
    <w:rsid w:val="31FAAB26"/>
    <w:rsid w:val="32234D8B"/>
    <w:rsid w:val="325343FC"/>
    <w:rsid w:val="32E84CE3"/>
    <w:rsid w:val="32EC70DC"/>
    <w:rsid w:val="340E9CAF"/>
    <w:rsid w:val="3549B376"/>
    <w:rsid w:val="37BFE1FF"/>
    <w:rsid w:val="3829C199"/>
    <w:rsid w:val="382B63A2"/>
    <w:rsid w:val="3845854C"/>
    <w:rsid w:val="38DE4494"/>
    <w:rsid w:val="38E20DD2"/>
    <w:rsid w:val="38E2D81B"/>
    <w:rsid w:val="398E3F88"/>
    <w:rsid w:val="39C20BD0"/>
    <w:rsid w:val="3ABA0FE1"/>
    <w:rsid w:val="3BC04E78"/>
    <w:rsid w:val="3CC6DC54"/>
    <w:rsid w:val="3D7775DC"/>
    <w:rsid w:val="3DAFBD79"/>
    <w:rsid w:val="3DB6493E"/>
    <w:rsid w:val="3E7D8CD1"/>
    <w:rsid w:val="3F39B48A"/>
    <w:rsid w:val="3F467142"/>
    <w:rsid w:val="3F4D8618"/>
    <w:rsid w:val="3F697EE1"/>
    <w:rsid w:val="3F9A2DA2"/>
    <w:rsid w:val="3FFF99E0"/>
    <w:rsid w:val="409453A3"/>
    <w:rsid w:val="40A58E7A"/>
    <w:rsid w:val="40F50D3D"/>
    <w:rsid w:val="41A1E008"/>
    <w:rsid w:val="41D1D033"/>
    <w:rsid w:val="432DDD47"/>
    <w:rsid w:val="46230A48"/>
    <w:rsid w:val="466332A8"/>
    <w:rsid w:val="46AB3852"/>
    <w:rsid w:val="46AF60A3"/>
    <w:rsid w:val="46F5E4E0"/>
    <w:rsid w:val="47395DE0"/>
    <w:rsid w:val="47888E6E"/>
    <w:rsid w:val="486ED59D"/>
    <w:rsid w:val="48A4FB0B"/>
    <w:rsid w:val="498B3AF5"/>
    <w:rsid w:val="4A955378"/>
    <w:rsid w:val="4AB875FF"/>
    <w:rsid w:val="4B59917D"/>
    <w:rsid w:val="4C7CCEE0"/>
    <w:rsid w:val="4C89C248"/>
    <w:rsid w:val="4CEA4E25"/>
    <w:rsid w:val="4D0B373D"/>
    <w:rsid w:val="4D72D6AB"/>
    <w:rsid w:val="4E0D38AE"/>
    <w:rsid w:val="4E861E86"/>
    <w:rsid w:val="4EA391A1"/>
    <w:rsid w:val="4F5E5511"/>
    <w:rsid w:val="4FB5F0ED"/>
    <w:rsid w:val="5165BCEF"/>
    <w:rsid w:val="51F97B88"/>
    <w:rsid w:val="52F0804E"/>
    <w:rsid w:val="5320E264"/>
    <w:rsid w:val="5340236E"/>
    <w:rsid w:val="53630EF5"/>
    <w:rsid w:val="54BCB2C5"/>
    <w:rsid w:val="54EB7A46"/>
    <w:rsid w:val="55E1E507"/>
    <w:rsid w:val="567574C1"/>
    <w:rsid w:val="5834E96E"/>
    <w:rsid w:val="597E2E88"/>
    <w:rsid w:val="59AD1583"/>
    <w:rsid w:val="5A7BF955"/>
    <w:rsid w:val="5AF8D49E"/>
    <w:rsid w:val="5C1F4158"/>
    <w:rsid w:val="5CD8FF81"/>
    <w:rsid w:val="5D25070B"/>
    <w:rsid w:val="5DC3F061"/>
    <w:rsid w:val="5E63950B"/>
    <w:rsid w:val="5EF7FAAC"/>
    <w:rsid w:val="6082A4F4"/>
    <w:rsid w:val="608BDAE8"/>
    <w:rsid w:val="6133965F"/>
    <w:rsid w:val="61586D84"/>
    <w:rsid w:val="62504021"/>
    <w:rsid w:val="64C52DF9"/>
    <w:rsid w:val="658E1C11"/>
    <w:rsid w:val="66CF3F4F"/>
    <w:rsid w:val="66D0B94B"/>
    <w:rsid w:val="685B782C"/>
    <w:rsid w:val="69FF956F"/>
    <w:rsid w:val="6A6DFDE9"/>
    <w:rsid w:val="6A9DD3E3"/>
    <w:rsid w:val="6AF2300B"/>
    <w:rsid w:val="6AFD578C"/>
    <w:rsid w:val="6C764906"/>
    <w:rsid w:val="6DD574A5"/>
    <w:rsid w:val="6E05C07F"/>
    <w:rsid w:val="6E4928EA"/>
    <w:rsid w:val="6F3AEEA0"/>
    <w:rsid w:val="71EBB630"/>
    <w:rsid w:val="72C05DBB"/>
    <w:rsid w:val="730697C8"/>
    <w:rsid w:val="7390F1F7"/>
    <w:rsid w:val="7427C48E"/>
    <w:rsid w:val="74474976"/>
    <w:rsid w:val="7457CE4D"/>
    <w:rsid w:val="74E8FA59"/>
    <w:rsid w:val="75308B96"/>
    <w:rsid w:val="755BF581"/>
    <w:rsid w:val="76001FE7"/>
    <w:rsid w:val="76CD0823"/>
    <w:rsid w:val="77C3AABF"/>
    <w:rsid w:val="78939643"/>
    <w:rsid w:val="78FB35B1"/>
    <w:rsid w:val="792598E5"/>
    <w:rsid w:val="79D38896"/>
    <w:rsid w:val="7AAD67C7"/>
    <w:rsid w:val="7B583BDD"/>
    <w:rsid w:val="7C369FB1"/>
    <w:rsid w:val="7D7B061A"/>
    <w:rsid w:val="7EADC431"/>
    <w:rsid w:val="7ED3A49E"/>
    <w:rsid w:val="7F05A839"/>
    <w:rsid w:val="7F0631C6"/>
    <w:rsid w:val="7F22DE6E"/>
    <w:rsid w:val="7F6FEA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shapelayout>
  </w:shapeDefaults>
  <w:decimalSymbol w:val="."/>
  <w:listSeparator w:val=","/>
  <w14:docId w14:val="1668FE2E"/>
  <w15:chartTrackingRefBased/>
  <w15:docId w15:val="{D47CFA08-C87E-4903-8AD0-424C051DC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5EC2"/>
    <w:pPr>
      <w:spacing w:after="0" w:line="240" w:lineRule="auto"/>
    </w:pPr>
  </w:style>
  <w:style w:type="paragraph" w:styleId="Heading1">
    <w:name w:val="heading 1"/>
    <w:basedOn w:val="Normal"/>
    <w:next w:val="Normal"/>
    <w:link w:val="Heading1Char"/>
    <w:uiPriority w:val="9"/>
    <w:qFormat/>
    <w:rsid w:val="00BD3DA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90F4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F7A72"/>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90F4F"/>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link w:val="ListParagraphChar"/>
    <w:uiPriority w:val="34"/>
    <w:qFormat/>
    <w:rsid w:val="00290F4F"/>
    <w:pPr>
      <w:ind w:left="720"/>
      <w:contextualSpacing/>
    </w:pPr>
  </w:style>
  <w:style w:type="paragraph" w:styleId="NormalWeb">
    <w:name w:val="Normal (Web)"/>
    <w:basedOn w:val="Normal"/>
    <w:uiPriority w:val="99"/>
    <w:unhideWhenUsed/>
    <w:rsid w:val="00805924"/>
    <w:pPr>
      <w:spacing w:before="100" w:beforeAutospacing="1" w:after="100" w:afterAutospacing="1"/>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805924"/>
    <w:rPr>
      <w:color w:val="0000FF"/>
      <w:u w:val="single"/>
    </w:rPr>
  </w:style>
  <w:style w:type="paragraph" w:styleId="Revision">
    <w:name w:val="Revision"/>
    <w:hidden/>
    <w:uiPriority w:val="99"/>
    <w:semiHidden/>
    <w:rsid w:val="00BD3DA2"/>
    <w:pPr>
      <w:spacing w:after="0" w:line="240" w:lineRule="auto"/>
    </w:pPr>
  </w:style>
  <w:style w:type="character" w:customStyle="1" w:styleId="Heading1Char">
    <w:name w:val="Heading 1 Char"/>
    <w:basedOn w:val="DefaultParagraphFont"/>
    <w:link w:val="Heading1"/>
    <w:uiPriority w:val="9"/>
    <w:rsid w:val="00BD3DA2"/>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C834E3"/>
    <w:rPr>
      <w:sz w:val="16"/>
      <w:szCs w:val="16"/>
    </w:rPr>
  </w:style>
  <w:style w:type="paragraph" w:styleId="CommentText">
    <w:name w:val="annotation text"/>
    <w:basedOn w:val="Normal"/>
    <w:link w:val="CommentTextChar"/>
    <w:uiPriority w:val="99"/>
    <w:unhideWhenUsed/>
    <w:rsid w:val="00C834E3"/>
    <w:rPr>
      <w:sz w:val="20"/>
      <w:szCs w:val="20"/>
    </w:rPr>
  </w:style>
  <w:style w:type="character" w:customStyle="1" w:styleId="CommentTextChar">
    <w:name w:val="Comment Text Char"/>
    <w:basedOn w:val="DefaultParagraphFont"/>
    <w:link w:val="CommentText"/>
    <w:uiPriority w:val="99"/>
    <w:rsid w:val="00C834E3"/>
    <w:rPr>
      <w:sz w:val="20"/>
      <w:szCs w:val="20"/>
    </w:rPr>
  </w:style>
  <w:style w:type="paragraph" w:styleId="CommentSubject">
    <w:name w:val="annotation subject"/>
    <w:basedOn w:val="CommentText"/>
    <w:next w:val="CommentText"/>
    <w:link w:val="CommentSubjectChar"/>
    <w:uiPriority w:val="99"/>
    <w:semiHidden/>
    <w:unhideWhenUsed/>
    <w:rsid w:val="00C834E3"/>
    <w:rPr>
      <w:b/>
      <w:bCs/>
    </w:rPr>
  </w:style>
  <w:style w:type="character" w:customStyle="1" w:styleId="CommentSubjectChar">
    <w:name w:val="Comment Subject Char"/>
    <w:basedOn w:val="CommentTextChar"/>
    <w:link w:val="CommentSubject"/>
    <w:uiPriority w:val="99"/>
    <w:semiHidden/>
    <w:rsid w:val="00C834E3"/>
    <w:rPr>
      <w:b/>
      <w:bCs/>
      <w:sz w:val="20"/>
      <w:szCs w:val="20"/>
    </w:rPr>
  </w:style>
  <w:style w:type="character" w:customStyle="1" w:styleId="normaltextrun">
    <w:name w:val="normaltextrun"/>
    <w:basedOn w:val="DefaultParagraphFont"/>
    <w:rsid w:val="00186E86"/>
  </w:style>
  <w:style w:type="character" w:customStyle="1" w:styleId="Heading3Char">
    <w:name w:val="Heading 3 Char"/>
    <w:basedOn w:val="DefaultParagraphFont"/>
    <w:link w:val="Heading3"/>
    <w:uiPriority w:val="9"/>
    <w:rsid w:val="003F7A72"/>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F34EF2"/>
    <w:rPr>
      <w:color w:val="954F72" w:themeColor="followedHyperlink"/>
      <w:u w:val="single"/>
    </w:rPr>
  </w:style>
  <w:style w:type="paragraph" w:styleId="Header">
    <w:name w:val="header"/>
    <w:basedOn w:val="Normal"/>
    <w:link w:val="HeaderChar"/>
    <w:uiPriority w:val="99"/>
    <w:unhideWhenUsed/>
    <w:rsid w:val="00F10037"/>
    <w:pPr>
      <w:tabs>
        <w:tab w:val="center" w:pos="4680"/>
        <w:tab w:val="right" w:pos="9360"/>
      </w:tabs>
    </w:pPr>
  </w:style>
  <w:style w:type="character" w:customStyle="1" w:styleId="HeaderChar">
    <w:name w:val="Header Char"/>
    <w:basedOn w:val="DefaultParagraphFont"/>
    <w:link w:val="Header"/>
    <w:uiPriority w:val="99"/>
    <w:rsid w:val="00F10037"/>
  </w:style>
  <w:style w:type="paragraph" w:styleId="Footer">
    <w:name w:val="footer"/>
    <w:basedOn w:val="Normal"/>
    <w:link w:val="FooterChar"/>
    <w:uiPriority w:val="99"/>
    <w:unhideWhenUsed/>
    <w:rsid w:val="00F10037"/>
    <w:pPr>
      <w:tabs>
        <w:tab w:val="center" w:pos="4680"/>
        <w:tab w:val="right" w:pos="9360"/>
      </w:tabs>
    </w:pPr>
  </w:style>
  <w:style w:type="character" w:customStyle="1" w:styleId="FooterChar">
    <w:name w:val="Footer Char"/>
    <w:basedOn w:val="DefaultParagraphFont"/>
    <w:link w:val="Footer"/>
    <w:uiPriority w:val="99"/>
    <w:rsid w:val="00F10037"/>
  </w:style>
  <w:style w:type="table" w:styleId="GridTable4-Accent3">
    <w:name w:val="Grid Table 4 Accent 3"/>
    <w:basedOn w:val="TableNormal"/>
    <w:uiPriority w:val="49"/>
    <w:rsid w:val="00F10037"/>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UnresolvedMention">
    <w:name w:val="Unresolved Mention"/>
    <w:basedOn w:val="DefaultParagraphFont"/>
    <w:uiPriority w:val="99"/>
    <w:semiHidden/>
    <w:unhideWhenUsed/>
    <w:rsid w:val="000667E0"/>
    <w:rPr>
      <w:color w:val="605E5C"/>
      <w:shd w:val="clear" w:color="auto" w:fill="E1DFDD"/>
    </w:rPr>
  </w:style>
  <w:style w:type="paragraph" w:customStyle="1" w:styleId="1">
    <w:name w:val="1"/>
    <w:basedOn w:val="Heading2"/>
    <w:link w:val="1Char"/>
    <w:qFormat/>
    <w:rsid w:val="00A16395"/>
    <w:pPr>
      <w:spacing w:before="0" w:after="40"/>
    </w:pPr>
    <w:rPr>
      <w:rFonts w:asciiTheme="minorHAnsi" w:eastAsiaTheme="minorEastAsia" w:hAnsiTheme="minorHAnsi" w:cstheme="minorBidi"/>
      <w:sz w:val="28"/>
      <w:szCs w:val="28"/>
    </w:rPr>
  </w:style>
  <w:style w:type="character" w:customStyle="1" w:styleId="1Char">
    <w:name w:val="1 Char"/>
    <w:basedOn w:val="Heading2Char"/>
    <w:link w:val="1"/>
    <w:rsid w:val="00A16395"/>
    <w:rPr>
      <w:rFonts w:asciiTheme="majorHAnsi" w:eastAsiaTheme="minorEastAsia" w:hAnsiTheme="majorHAnsi" w:cstheme="majorBidi"/>
      <w:color w:val="2F5496" w:themeColor="accent1" w:themeShade="BF"/>
      <w:sz w:val="28"/>
      <w:szCs w:val="28"/>
    </w:rPr>
  </w:style>
  <w:style w:type="paragraph" w:customStyle="1" w:styleId="2">
    <w:name w:val="2"/>
    <w:basedOn w:val="Heading3"/>
    <w:link w:val="2Char"/>
    <w:qFormat/>
    <w:rsid w:val="00AE3667"/>
    <w:rPr>
      <w:rFonts w:asciiTheme="minorHAnsi" w:hAnsiTheme="minorHAnsi" w:cstheme="minorHAnsi"/>
      <w:color w:val="2F5496" w:themeColor="accent1" w:themeShade="BF"/>
    </w:rPr>
  </w:style>
  <w:style w:type="character" w:customStyle="1" w:styleId="2Char">
    <w:name w:val="2 Char"/>
    <w:basedOn w:val="Heading3Char"/>
    <w:link w:val="2"/>
    <w:rsid w:val="00AE3667"/>
    <w:rPr>
      <w:rFonts w:asciiTheme="majorHAnsi" w:eastAsiaTheme="majorEastAsia" w:hAnsiTheme="majorHAnsi" w:cstheme="minorHAnsi"/>
      <w:color w:val="2F5496" w:themeColor="accent1" w:themeShade="BF"/>
      <w:sz w:val="24"/>
      <w:szCs w:val="24"/>
    </w:rPr>
  </w:style>
  <w:style w:type="paragraph" w:customStyle="1" w:styleId="3">
    <w:name w:val="3"/>
    <w:basedOn w:val="Normal"/>
    <w:link w:val="3Char"/>
    <w:qFormat/>
    <w:rsid w:val="00DC507F"/>
    <w:rPr>
      <w:rFonts w:cstheme="minorHAnsi"/>
    </w:rPr>
  </w:style>
  <w:style w:type="character" w:customStyle="1" w:styleId="3Char">
    <w:name w:val="3 Char"/>
    <w:basedOn w:val="DefaultParagraphFont"/>
    <w:link w:val="3"/>
    <w:rsid w:val="00DC507F"/>
    <w:rPr>
      <w:rFonts w:cstheme="minorHAnsi"/>
    </w:rPr>
  </w:style>
  <w:style w:type="paragraph" w:customStyle="1" w:styleId="4">
    <w:name w:val="4"/>
    <w:basedOn w:val="Heading3"/>
    <w:link w:val="4Char"/>
    <w:qFormat/>
    <w:rsid w:val="004508C1"/>
  </w:style>
  <w:style w:type="character" w:customStyle="1" w:styleId="4Char">
    <w:name w:val="4 Char"/>
    <w:basedOn w:val="Heading3Char"/>
    <w:link w:val="4"/>
    <w:rsid w:val="004508C1"/>
    <w:rPr>
      <w:rFonts w:asciiTheme="majorHAnsi" w:eastAsiaTheme="majorEastAsia" w:hAnsiTheme="majorHAnsi" w:cstheme="majorBidi"/>
      <w:color w:val="1F3763" w:themeColor="accent1" w:themeShade="7F"/>
      <w:sz w:val="24"/>
      <w:szCs w:val="24"/>
    </w:rPr>
  </w:style>
  <w:style w:type="paragraph" w:customStyle="1" w:styleId="Default">
    <w:name w:val="Default"/>
    <w:rsid w:val="00AC7D3D"/>
    <w:pPr>
      <w:autoSpaceDE w:val="0"/>
      <w:autoSpaceDN w:val="0"/>
      <w:adjustRightInd w:val="0"/>
      <w:spacing w:after="0" w:line="240" w:lineRule="auto"/>
    </w:pPr>
    <w:rPr>
      <w:rFonts w:ascii="Calibri" w:hAnsi="Calibri" w:cs="Calibri"/>
      <w:color w:val="000000"/>
      <w:kern w:val="0"/>
      <w:sz w:val="24"/>
      <w:szCs w:val="24"/>
    </w:rPr>
  </w:style>
  <w:style w:type="paragraph" w:customStyle="1" w:styleId="Style1">
    <w:name w:val="Style1"/>
    <w:basedOn w:val="ListParagraph"/>
    <w:link w:val="Style1Char"/>
    <w:qFormat/>
    <w:rsid w:val="00B049A1"/>
    <w:pPr>
      <w:numPr>
        <w:numId w:val="13"/>
      </w:numPr>
    </w:pPr>
  </w:style>
  <w:style w:type="character" w:customStyle="1" w:styleId="ListParagraphChar">
    <w:name w:val="List Paragraph Char"/>
    <w:basedOn w:val="DefaultParagraphFont"/>
    <w:link w:val="ListParagraph"/>
    <w:uiPriority w:val="34"/>
    <w:rsid w:val="00B049A1"/>
  </w:style>
  <w:style w:type="character" w:customStyle="1" w:styleId="Style1Char">
    <w:name w:val="Style1 Char"/>
    <w:basedOn w:val="ListParagraphChar"/>
    <w:link w:val="Style1"/>
    <w:rsid w:val="00B049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01331">
      <w:bodyDiv w:val="1"/>
      <w:marLeft w:val="0"/>
      <w:marRight w:val="0"/>
      <w:marTop w:val="0"/>
      <w:marBottom w:val="0"/>
      <w:divBdr>
        <w:top w:val="none" w:sz="0" w:space="0" w:color="auto"/>
        <w:left w:val="none" w:sz="0" w:space="0" w:color="auto"/>
        <w:bottom w:val="none" w:sz="0" w:space="0" w:color="auto"/>
        <w:right w:val="none" w:sz="0" w:space="0" w:color="auto"/>
      </w:divBdr>
    </w:div>
    <w:div w:id="146748134">
      <w:bodyDiv w:val="1"/>
      <w:marLeft w:val="0"/>
      <w:marRight w:val="0"/>
      <w:marTop w:val="0"/>
      <w:marBottom w:val="0"/>
      <w:divBdr>
        <w:top w:val="none" w:sz="0" w:space="0" w:color="auto"/>
        <w:left w:val="none" w:sz="0" w:space="0" w:color="auto"/>
        <w:bottom w:val="none" w:sz="0" w:space="0" w:color="auto"/>
        <w:right w:val="none" w:sz="0" w:space="0" w:color="auto"/>
      </w:divBdr>
    </w:div>
    <w:div w:id="155345089">
      <w:bodyDiv w:val="1"/>
      <w:marLeft w:val="0"/>
      <w:marRight w:val="0"/>
      <w:marTop w:val="0"/>
      <w:marBottom w:val="0"/>
      <w:divBdr>
        <w:top w:val="none" w:sz="0" w:space="0" w:color="auto"/>
        <w:left w:val="none" w:sz="0" w:space="0" w:color="auto"/>
        <w:bottom w:val="none" w:sz="0" w:space="0" w:color="auto"/>
        <w:right w:val="none" w:sz="0" w:space="0" w:color="auto"/>
      </w:divBdr>
      <w:divsChild>
        <w:div w:id="125588048">
          <w:marLeft w:val="274"/>
          <w:marRight w:val="0"/>
          <w:marTop w:val="0"/>
          <w:marBottom w:val="0"/>
          <w:divBdr>
            <w:top w:val="none" w:sz="0" w:space="0" w:color="auto"/>
            <w:left w:val="none" w:sz="0" w:space="0" w:color="auto"/>
            <w:bottom w:val="none" w:sz="0" w:space="0" w:color="auto"/>
            <w:right w:val="none" w:sz="0" w:space="0" w:color="auto"/>
          </w:divBdr>
        </w:div>
        <w:div w:id="1891456079">
          <w:marLeft w:val="274"/>
          <w:marRight w:val="0"/>
          <w:marTop w:val="0"/>
          <w:marBottom w:val="0"/>
          <w:divBdr>
            <w:top w:val="none" w:sz="0" w:space="0" w:color="auto"/>
            <w:left w:val="none" w:sz="0" w:space="0" w:color="auto"/>
            <w:bottom w:val="none" w:sz="0" w:space="0" w:color="auto"/>
            <w:right w:val="none" w:sz="0" w:space="0" w:color="auto"/>
          </w:divBdr>
        </w:div>
      </w:divsChild>
    </w:div>
    <w:div w:id="196088884">
      <w:bodyDiv w:val="1"/>
      <w:marLeft w:val="0"/>
      <w:marRight w:val="0"/>
      <w:marTop w:val="0"/>
      <w:marBottom w:val="0"/>
      <w:divBdr>
        <w:top w:val="none" w:sz="0" w:space="0" w:color="auto"/>
        <w:left w:val="none" w:sz="0" w:space="0" w:color="auto"/>
        <w:bottom w:val="none" w:sz="0" w:space="0" w:color="auto"/>
        <w:right w:val="none" w:sz="0" w:space="0" w:color="auto"/>
      </w:divBdr>
      <w:divsChild>
        <w:div w:id="417556972">
          <w:marLeft w:val="1166"/>
          <w:marRight w:val="0"/>
          <w:marTop w:val="0"/>
          <w:marBottom w:val="0"/>
          <w:divBdr>
            <w:top w:val="none" w:sz="0" w:space="0" w:color="auto"/>
            <w:left w:val="none" w:sz="0" w:space="0" w:color="auto"/>
            <w:bottom w:val="none" w:sz="0" w:space="0" w:color="auto"/>
            <w:right w:val="none" w:sz="0" w:space="0" w:color="auto"/>
          </w:divBdr>
        </w:div>
        <w:div w:id="1971158830">
          <w:marLeft w:val="1166"/>
          <w:marRight w:val="0"/>
          <w:marTop w:val="0"/>
          <w:marBottom w:val="0"/>
          <w:divBdr>
            <w:top w:val="none" w:sz="0" w:space="0" w:color="auto"/>
            <w:left w:val="none" w:sz="0" w:space="0" w:color="auto"/>
            <w:bottom w:val="none" w:sz="0" w:space="0" w:color="auto"/>
            <w:right w:val="none" w:sz="0" w:space="0" w:color="auto"/>
          </w:divBdr>
        </w:div>
        <w:div w:id="525752008">
          <w:marLeft w:val="1166"/>
          <w:marRight w:val="0"/>
          <w:marTop w:val="0"/>
          <w:marBottom w:val="0"/>
          <w:divBdr>
            <w:top w:val="none" w:sz="0" w:space="0" w:color="auto"/>
            <w:left w:val="none" w:sz="0" w:space="0" w:color="auto"/>
            <w:bottom w:val="none" w:sz="0" w:space="0" w:color="auto"/>
            <w:right w:val="none" w:sz="0" w:space="0" w:color="auto"/>
          </w:divBdr>
        </w:div>
        <w:div w:id="1703968746">
          <w:marLeft w:val="1166"/>
          <w:marRight w:val="0"/>
          <w:marTop w:val="0"/>
          <w:marBottom w:val="0"/>
          <w:divBdr>
            <w:top w:val="none" w:sz="0" w:space="0" w:color="auto"/>
            <w:left w:val="none" w:sz="0" w:space="0" w:color="auto"/>
            <w:bottom w:val="none" w:sz="0" w:space="0" w:color="auto"/>
            <w:right w:val="none" w:sz="0" w:space="0" w:color="auto"/>
          </w:divBdr>
        </w:div>
        <w:div w:id="1189681971">
          <w:marLeft w:val="1166"/>
          <w:marRight w:val="0"/>
          <w:marTop w:val="0"/>
          <w:marBottom w:val="0"/>
          <w:divBdr>
            <w:top w:val="none" w:sz="0" w:space="0" w:color="auto"/>
            <w:left w:val="none" w:sz="0" w:space="0" w:color="auto"/>
            <w:bottom w:val="none" w:sz="0" w:space="0" w:color="auto"/>
            <w:right w:val="none" w:sz="0" w:space="0" w:color="auto"/>
          </w:divBdr>
        </w:div>
        <w:div w:id="1599176498">
          <w:marLeft w:val="1166"/>
          <w:marRight w:val="0"/>
          <w:marTop w:val="0"/>
          <w:marBottom w:val="0"/>
          <w:divBdr>
            <w:top w:val="none" w:sz="0" w:space="0" w:color="auto"/>
            <w:left w:val="none" w:sz="0" w:space="0" w:color="auto"/>
            <w:bottom w:val="none" w:sz="0" w:space="0" w:color="auto"/>
            <w:right w:val="none" w:sz="0" w:space="0" w:color="auto"/>
          </w:divBdr>
        </w:div>
        <w:div w:id="1829857270">
          <w:marLeft w:val="1166"/>
          <w:marRight w:val="0"/>
          <w:marTop w:val="0"/>
          <w:marBottom w:val="0"/>
          <w:divBdr>
            <w:top w:val="none" w:sz="0" w:space="0" w:color="auto"/>
            <w:left w:val="none" w:sz="0" w:space="0" w:color="auto"/>
            <w:bottom w:val="none" w:sz="0" w:space="0" w:color="auto"/>
            <w:right w:val="none" w:sz="0" w:space="0" w:color="auto"/>
          </w:divBdr>
        </w:div>
        <w:div w:id="1481539196">
          <w:marLeft w:val="1166"/>
          <w:marRight w:val="0"/>
          <w:marTop w:val="0"/>
          <w:marBottom w:val="0"/>
          <w:divBdr>
            <w:top w:val="none" w:sz="0" w:space="0" w:color="auto"/>
            <w:left w:val="none" w:sz="0" w:space="0" w:color="auto"/>
            <w:bottom w:val="none" w:sz="0" w:space="0" w:color="auto"/>
            <w:right w:val="none" w:sz="0" w:space="0" w:color="auto"/>
          </w:divBdr>
        </w:div>
      </w:divsChild>
    </w:div>
    <w:div w:id="245191504">
      <w:bodyDiv w:val="1"/>
      <w:marLeft w:val="0"/>
      <w:marRight w:val="0"/>
      <w:marTop w:val="0"/>
      <w:marBottom w:val="0"/>
      <w:divBdr>
        <w:top w:val="none" w:sz="0" w:space="0" w:color="auto"/>
        <w:left w:val="none" w:sz="0" w:space="0" w:color="auto"/>
        <w:bottom w:val="none" w:sz="0" w:space="0" w:color="auto"/>
        <w:right w:val="none" w:sz="0" w:space="0" w:color="auto"/>
      </w:divBdr>
    </w:div>
    <w:div w:id="250621451">
      <w:bodyDiv w:val="1"/>
      <w:marLeft w:val="0"/>
      <w:marRight w:val="0"/>
      <w:marTop w:val="0"/>
      <w:marBottom w:val="0"/>
      <w:divBdr>
        <w:top w:val="none" w:sz="0" w:space="0" w:color="auto"/>
        <w:left w:val="none" w:sz="0" w:space="0" w:color="auto"/>
        <w:bottom w:val="none" w:sz="0" w:space="0" w:color="auto"/>
        <w:right w:val="none" w:sz="0" w:space="0" w:color="auto"/>
      </w:divBdr>
      <w:divsChild>
        <w:div w:id="341974242">
          <w:marLeft w:val="274"/>
          <w:marRight w:val="0"/>
          <w:marTop w:val="0"/>
          <w:marBottom w:val="0"/>
          <w:divBdr>
            <w:top w:val="none" w:sz="0" w:space="0" w:color="auto"/>
            <w:left w:val="none" w:sz="0" w:space="0" w:color="auto"/>
            <w:bottom w:val="none" w:sz="0" w:space="0" w:color="auto"/>
            <w:right w:val="none" w:sz="0" w:space="0" w:color="auto"/>
          </w:divBdr>
        </w:div>
      </w:divsChild>
    </w:div>
    <w:div w:id="324747557">
      <w:bodyDiv w:val="1"/>
      <w:marLeft w:val="0"/>
      <w:marRight w:val="0"/>
      <w:marTop w:val="0"/>
      <w:marBottom w:val="0"/>
      <w:divBdr>
        <w:top w:val="none" w:sz="0" w:space="0" w:color="auto"/>
        <w:left w:val="none" w:sz="0" w:space="0" w:color="auto"/>
        <w:bottom w:val="none" w:sz="0" w:space="0" w:color="auto"/>
        <w:right w:val="none" w:sz="0" w:space="0" w:color="auto"/>
      </w:divBdr>
    </w:div>
    <w:div w:id="333186547">
      <w:bodyDiv w:val="1"/>
      <w:marLeft w:val="0"/>
      <w:marRight w:val="0"/>
      <w:marTop w:val="0"/>
      <w:marBottom w:val="0"/>
      <w:divBdr>
        <w:top w:val="none" w:sz="0" w:space="0" w:color="auto"/>
        <w:left w:val="none" w:sz="0" w:space="0" w:color="auto"/>
        <w:bottom w:val="none" w:sz="0" w:space="0" w:color="auto"/>
        <w:right w:val="none" w:sz="0" w:space="0" w:color="auto"/>
      </w:divBdr>
      <w:divsChild>
        <w:div w:id="979336415">
          <w:marLeft w:val="720"/>
          <w:marRight w:val="0"/>
          <w:marTop w:val="0"/>
          <w:marBottom w:val="0"/>
          <w:divBdr>
            <w:top w:val="none" w:sz="0" w:space="0" w:color="auto"/>
            <w:left w:val="none" w:sz="0" w:space="0" w:color="auto"/>
            <w:bottom w:val="none" w:sz="0" w:space="0" w:color="auto"/>
            <w:right w:val="none" w:sz="0" w:space="0" w:color="auto"/>
          </w:divBdr>
        </w:div>
      </w:divsChild>
    </w:div>
    <w:div w:id="359862995">
      <w:bodyDiv w:val="1"/>
      <w:marLeft w:val="0"/>
      <w:marRight w:val="0"/>
      <w:marTop w:val="0"/>
      <w:marBottom w:val="0"/>
      <w:divBdr>
        <w:top w:val="none" w:sz="0" w:space="0" w:color="auto"/>
        <w:left w:val="none" w:sz="0" w:space="0" w:color="auto"/>
        <w:bottom w:val="none" w:sz="0" w:space="0" w:color="auto"/>
        <w:right w:val="none" w:sz="0" w:space="0" w:color="auto"/>
      </w:divBdr>
      <w:divsChild>
        <w:div w:id="1697194761">
          <w:marLeft w:val="720"/>
          <w:marRight w:val="0"/>
          <w:marTop w:val="0"/>
          <w:marBottom w:val="0"/>
          <w:divBdr>
            <w:top w:val="none" w:sz="0" w:space="0" w:color="auto"/>
            <w:left w:val="none" w:sz="0" w:space="0" w:color="auto"/>
            <w:bottom w:val="none" w:sz="0" w:space="0" w:color="auto"/>
            <w:right w:val="none" w:sz="0" w:space="0" w:color="auto"/>
          </w:divBdr>
        </w:div>
      </w:divsChild>
    </w:div>
    <w:div w:id="406270276">
      <w:bodyDiv w:val="1"/>
      <w:marLeft w:val="0"/>
      <w:marRight w:val="0"/>
      <w:marTop w:val="0"/>
      <w:marBottom w:val="0"/>
      <w:divBdr>
        <w:top w:val="none" w:sz="0" w:space="0" w:color="auto"/>
        <w:left w:val="none" w:sz="0" w:space="0" w:color="auto"/>
        <w:bottom w:val="none" w:sz="0" w:space="0" w:color="auto"/>
        <w:right w:val="none" w:sz="0" w:space="0" w:color="auto"/>
      </w:divBdr>
    </w:div>
    <w:div w:id="421610101">
      <w:bodyDiv w:val="1"/>
      <w:marLeft w:val="0"/>
      <w:marRight w:val="0"/>
      <w:marTop w:val="0"/>
      <w:marBottom w:val="0"/>
      <w:divBdr>
        <w:top w:val="none" w:sz="0" w:space="0" w:color="auto"/>
        <w:left w:val="none" w:sz="0" w:space="0" w:color="auto"/>
        <w:bottom w:val="none" w:sz="0" w:space="0" w:color="auto"/>
        <w:right w:val="none" w:sz="0" w:space="0" w:color="auto"/>
      </w:divBdr>
      <w:divsChild>
        <w:div w:id="279069801">
          <w:marLeft w:val="547"/>
          <w:marRight w:val="0"/>
          <w:marTop w:val="0"/>
          <w:marBottom w:val="0"/>
          <w:divBdr>
            <w:top w:val="none" w:sz="0" w:space="0" w:color="auto"/>
            <w:left w:val="none" w:sz="0" w:space="0" w:color="auto"/>
            <w:bottom w:val="none" w:sz="0" w:space="0" w:color="auto"/>
            <w:right w:val="none" w:sz="0" w:space="0" w:color="auto"/>
          </w:divBdr>
        </w:div>
      </w:divsChild>
    </w:div>
    <w:div w:id="461196985">
      <w:bodyDiv w:val="1"/>
      <w:marLeft w:val="0"/>
      <w:marRight w:val="0"/>
      <w:marTop w:val="0"/>
      <w:marBottom w:val="0"/>
      <w:divBdr>
        <w:top w:val="none" w:sz="0" w:space="0" w:color="auto"/>
        <w:left w:val="none" w:sz="0" w:space="0" w:color="auto"/>
        <w:bottom w:val="none" w:sz="0" w:space="0" w:color="auto"/>
        <w:right w:val="none" w:sz="0" w:space="0" w:color="auto"/>
      </w:divBdr>
    </w:div>
    <w:div w:id="470908205">
      <w:bodyDiv w:val="1"/>
      <w:marLeft w:val="0"/>
      <w:marRight w:val="0"/>
      <w:marTop w:val="0"/>
      <w:marBottom w:val="0"/>
      <w:divBdr>
        <w:top w:val="none" w:sz="0" w:space="0" w:color="auto"/>
        <w:left w:val="none" w:sz="0" w:space="0" w:color="auto"/>
        <w:bottom w:val="none" w:sz="0" w:space="0" w:color="auto"/>
        <w:right w:val="none" w:sz="0" w:space="0" w:color="auto"/>
      </w:divBdr>
    </w:div>
    <w:div w:id="480343880">
      <w:bodyDiv w:val="1"/>
      <w:marLeft w:val="0"/>
      <w:marRight w:val="0"/>
      <w:marTop w:val="0"/>
      <w:marBottom w:val="0"/>
      <w:divBdr>
        <w:top w:val="none" w:sz="0" w:space="0" w:color="auto"/>
        <w:left w:val="none" w:sz="0" w:space="0" w:color="auto"/>
        <w:bottom w:val="none" w:sz="0" w:space="0" w:color="auto"/>
        <w:right w:val="none" w:sz="0" w:space="0" w:color="auto"/>
      </w:divBdr>
    </w:div>
    <w:div w:id="528102196">
      <w:bodyDiv w:val="1"/>
      <w:marLeft w:val="0"/>
      <w:marRight w:val="0"/>
      <w:marTop w:val="0"/>
      <w:marBottom w:val="0"/>
      <w:divBdr>
        <w:top w:val="none" w:sz="0" w:space="0" w:color="auto"/>
        <w:left w:val="none" w:sz="0" w:space="0" w:color="auto"/>
        <w:bottom w:val="none" w:sz="0" w:space="0" w:color="auto"/>
        <w:right w:val="none" w:sz="0" w:space="0" w:color="auto"/>
      </w:divBdr>
    </w:div>
    <w:div w:id="536703316">
      <w:bodyDiv w:val="1"/>
      <w:marLeft w:val="0"/>
      <w:marRight w:val="0"/>
      <w:marTop w:val="0"/>
      <w:marBottom w:val="0"/>
      <w:divBdr>
        <w:top w:val="none" w:sz="0" w:space="0" w:color="auto"/>
        <w:left w:val="none" w:sz="0" w:space="0" w:color="auto"/>
        <w:bottom w:val="none" w:sz="0" w:space="0" w:color="auto"/>
        <w:right w:val="none" w:sz="0" w:space="0" w:color="auto"/>
      </w:divBdr>
    </w:div>
    <w:div w:id="628559394">
      <w:bodyDiv w:val="1"/>
      <w:marLeft w:val="0"/>
      <w:marRight w:val="0"/>
      <w:marTop w:val="0"/>
      <w:marBottom w:val="0"/>
      <w:divBdr>
        <w:top w:val="none" w:sz="0" w:space="0" w:color="auto"/>
        <w:left w:val="none" w:sz="0" w:space="0" w:color="auto"/>
        <w:bottom w:val="none" w:sz="0" w:space="0" w:color="auto"/>
        <w:right w:val="none" w:sz="0" w:space="0" w:color="auto"/>
      </w:divBdr>
    </w:div>
    <w:div w:id="679704107">
      <w:bodyDiv w:val="1"/>
      <w:marLeft w:val="0"/>
      <w:marRight w:val="0"/>
      <w:marTop w:val="0"/>
      <w:marBottom w:val="0"/>
      <w:divBdr>
        <w:top w:val="none" w:sz="0" w:space="0" w:color="auto"/>
        <w:left w:val="none" w:sz="0" w:space="0" w:color="auto"/>
        <w:bottom w:val="none" w:sz="0" w:space="0" w:color="auto"/>
        <w:right w:val="none" w:sz="0" w:space="0" w:color="auto"/>
      </w:divBdr>
    </w:div>
    <w:div w:id="688794542">
      <w:bodyDiv w:val="1"/>
      <w:marLeft w:val="0"/>
      <w:marRight w:val="0"/>
      <w:marTop w:val="0"/>
      <w:marBottom w:val="0"/>
      <w:divBdr>
        <w:top w:val="none" w:sz="0" w:space="0" w:color="auto"/>
        <w:left w:val="none" w:sz="0" w:space="0" w:color="auto"/>
        <w:bottom w:val="none" w:sz="0" w:space="0" w:color="auto"/>
        <w:right w:val="none" w:sz="0" w:space="0" w:color="auto"/>
      </w:divBdr>
    </w:div>
    <w:div w:id="727605614">
      <w:bodyDiv w:val="1"/>
      <w:marLeft w:val="0"/>
      <w:marRight w:val="0"/>
      <w:marTop w:val="0"/>
      <w:marBottom w:val="0"/>
      <w:divBdr>
        <w:top w:val="none" w:sz="0" w:space="0" w:color="auto"/>
        <w:left w:val="none" w:sz="0" w:space="0" w:color="auto"/>
        <w:bottom w:val="none" w:sz="0" w:space="0" w:color="auto"/>
        <w:right w:val="none" w:sz="0" w:space="0" w:color="auto"/>
      </w:divBdr>
    </w:div>
    <w:div w:id="819158657">
      <w:bodyDiv w:val="1"/>
      <w:marLeft w:val="0"/>
      <w:marRight w:val="0"/>
      <w:marTop w:val="0"/>
      <w:marBottom w:val="0"/>
      <w:divBdr>
        <w:top w:val="none" w:sz="0" w:space="0" w:color="auto"/>
        <w:left w:val="none" w:sz="0" w:space="0" w:color="auto"/>
        <w:bottom w:val="none" w:sz="0" w:space="0" w:color="auto"/>
        <w:right w:val="none" w:sz="0" w:space="0" w:color="auto"/>
      </w:divBdr>
    </w:div>
    <w:div w:id="868638311">
      <w:bodyDiv w:val="1"/>
      <w:marLeft w:val="0"/>
      <w:marRight w:val="0"/>
      <w:marTop w:val="0"/>
      <w:marBottom w:val="0"/>
      <w:divBdr>
        <w:top w:val="none" w:sz="0" w:space="0" w:color="auto"/>
        <w:left w:val="none" w:sz="0" w:space="0" w:color="auto"/>
        <w:bottom w:val="none" w:sz="0" w:space="0" w:color="auto"/>
        <w:right w:val="none" w:sz="0" w:space="0" w:color="auto"/>
      </w:divBdr>
      <w:divsChild>
        <w:div w:id="1449003607">
          <w:marLeft w:val="547"/>
          <w:marRight w:val="0"/>
          <w:marTop w:val="0"/>
          <w:marBottom w:val="0"/>
          <w:divBdr>
            <w:top w:val="none" w:sz="0" w:space="0" w:color="auto"/>
            <w:left w:val="none" w:sz="0" w:space="0" w:color="auto"/>
            <w:bottom w:val="none" w:sz="0" w:space="0" w:color="auto"/>
            <w:right w:val="none" w:sz="0" w:space="0" w:color="auto"/>
          </w:divBdr>
        </w:div>
      </w:divsChild>
    </w:div>
    <w:div w:id="913857221">
      <w:bodyDiv w:val="1"/>
      <w:marLeft w:val="0"/>
      <w:marRight w:val="0"/>
      <w:marTop w:val="0"/>
      <w:marBottom w:val="0"/>
      <w:divBdr>
        <w:top w:val="none" w:sz="0" w:space="0" w:color="auto"/>
        <w:left w:val="none" w:sz="0" w:space="0" w:color="auto"/>
        <w:bottom w:val="none" w:sz="0" w:space="0" w:color="auto"/>
        <w:right w:val="none" w:sz="0" w:space="0" w:color="auto"/>
      </w:divBdr>
    </w:div>
    <w:div w:id="927150805">
      <w:bodyDiv w:val="1"/>
      <w:marLeft w:val="0"/>
      <w:marRight w:val="0"/>
      <w:marTop w:val="0"/>
      <w:marBottom w:val="0"/>
      <w:divBdr>
        <w:top w:val="none" w:sz="0" w:space="0" w:color="auto"/>
        <w:left w:val="none" w:sz="0" w:space="0" w:color="auto"/>
        <w:bottom w:val="none" w:sz="0" w:space="0" w:color="auto"/>
        <w:right w:val="none" w:sz="0" w:space="0" w:color="auto"/>
      </w:divBdr>
    </w:div>
    <w:div w:id="973219550">
      <w:bodyDiv w:val="1"/>
      <w:marLeft w:val="0"/>
      <w:marRight w:val="0"/>
      <w:marTop w:val="0"/>
      <w:marBottom w:val="0"/>
      <w:divBdr>
        <w:top w:val="none" w:sz="0" w:space="0" w:color="auto"/>
        <w:left w:val="none" w:sz="0" w:space="0" w:color="auto"/>
        <w:bottom w:val="none" w:sz="0" w:space="0" w:color="auto"/>
        <w:right w:val="none" w:sz="0" w:space="0" w:color="auto"/>
      </w:divBdr>
      <w:divsChild>
        <w:div w:id="330111596">
          <w:marLeft w:val="547"/>
          <w:marRight w:val="0"/>
          <w:marTop w:val="0"/>
          <w:marBottom w:val="0"/>
          <w:divBdr>
            <w:top w:val="none" w:sz="0" w:space="0" w:color="auto"/>
            <w:left w:val="none" w:sz="0" w:space="0" w:color="auto"/>
            <w:bottom w:val="none" w:sz="0" w:space="0" w:color="auto"/>
            <w:right w:val="none" w:sz="0" w:space="0" w:color="auto"/>
          </w:divBdr>
        </w:div>
      </w:divsChild>
    </w:div>
    <w:div w:id="985816882">
      <w:bodyDiv w:val="1"/>
      <w:marLeft w:val="0"/>
      <w:marRight w:val="0"/>
      <w:marTop w:val="0"/>
      <w:marBottom w:val="0"/>
      <w:divBdr>
        <w:top w:val="none" w:sz="0" w:space="0" w:color="auto"/>
        <w:left w:val="none" w:sz="0" w:space="0" w:color="auto"/>
        <w:bottom w:val="none" w:sz="0" w:space="0" w:color="auto"/>
        <w:right w:val="none" w:sz="0" w:space="0" w:color="auto"/>
      </w:divBdr>
    </w:div>
    <w:div w:id="987781340">
      <w:bodyDiv w:val="1"/>
      <w:marLeft w:val="0"/>
      <w:marRight w:val="0"/>
      <w:marTop w:val="0"/>
      <w:marBottom w:val="0"/>
      <w:divBdr>
        <w:top w:val="none" w:sz="0" w:space="0" w:color="auto"/>
        <w:left w:val="none" w:sz="0" w:space="0" w:color="auto"/>
        <w:bottom w:val="none" w:sz="0" w:space="0" w:color="auto"/>
        <w:right w:val="none" w:sz="0" w:space="0" w:color="auto"/>
      </w:divBdr>
    </w:div>
    <w:div w:id="990403956">
      <w:bodyDiv w:val="1"/>
      <w:marLeft w:val="0"/>
      <w:marRight w:val="0"/>
      <w:marTop w:val="0"/>
      <w:marBottom w:val="0"/>
      <w:divBdr>
        <w:top w:val="none" w:sz="0" w:space="0" w:color="auto"/>
        <w:left w:val="none" w:sz="0" w:space="0" w:color="auto"/>
        <w:bottom w:val="none" w:sz="0" w:space="0" w:color="auto"/>
        <w:right w:val="none" w:sz="0" w:space="0" w:color="auto"/>
      </w:divBdr>
      <w:divsChild>
        <w:div w:id="1917936671">
          <w:marLeft w:val="274"/>
          <w:marRight w:val="0"/>
          <w:marTop w:val="0"/>
          <w:marBottom w:val="0"/>
          <w:divBdr>
            <w:top w:val="none" w:sz="0" w:space="0" w:color="auto"/>
            <w:left w:val="none" w:sz="0" w:space="0" w:color="auto"/>
            <w:bottom w:val="none" w:sz="0" w:space="0" w:color="auto"/>
            <w:right w:val="none" w:sz="0" w:space="0" w:color="auto"/>
          </w:divBdr>
        </w:div>
        <w:div w:id="1998999936">
          <w:marLeft w:val="274"/>
          <w:marRight w:val="0"/>
          <w:marTop w:val="0"/>
          <w:marBottom w:val="0"/>
          <w:divBdr>
            <w:top w:val="none" w:sz="0" w:space="0" w:color="auto"/>
            <w:left w:val="none" w:sz="0" w:space="0" w:color="auto"/>
            <w:bottom w:val="none" w:sz="0" w:space="0" w:color="auto"/>
            <w:right w:val="none" w:sz="0" w:space="0" w:color="auto"/>
          </w:divBdr>
        </w:div>
      </w:divsChild>
    </w:div>
    <w:div w:id="990980613">
      <w:bodyDiv w:val="1"/>
      <w:marLeft w:val="0"/>
      <w:marRight w:val="0"/>
      <w:marTop w:val="0"/>
      <w:marBottom w:val="0"/>
      <w:divBdr>
        <w:top w:val="none" w:sz="0" w:space="0" w:color="auto"/>
        <w:left w:val="none" w:sz="0" w:space="0" w:color="auto"/>
        <w:bottom w:val="none" w:sz="0" w:space="0" w:color="auto"/>
        <w:right w:val="none" w:sz="0" w:space="0" w:color="auto"/>
      </w:divBdr>
    </w:div>
    <w:div w:id="1054813975">
      <w:bodyDiv w:val="1"/>
      <w:marLeft w:val="0"/>
      <w:marRight w:val="0"/>
      <w:marTop w:val="0"/>
      <w:marBottom w:val="0"/>
      <w:divBdr>
        <w:top w:val="none" w:sz="0" w:space="0" w:color="auto"/>
        <w:left w:val="none" w:sz="0" w:space="0" w:color="auto"/>
        <w:bottom w:val="none" w:sz="0" w:space="0" w:color="auto"/>
        <w:right w:val="none" w:sz="0" w:space="0" w:color="auto"/>
      </w:divBdr>
    </w:div>
    <w:div w:id="1103457841">
      <w:bodyDiv w:val="1"/>
      <w:marLeft w:val="0"/>
      <w:marRight w:val="0"/>
      <w:marTop w:val="0"/>
      <w:marBottom w:val="0"/>
      <w:divBdr>
        <w:top w:val="none" w:sz="0" w:space="0" w:color="auto"/>
        <w:left w:val="none" w:sz="0" w:space="0" w:color="auto"/>
        <w:bottom w:val="none" w:sz="0" w:space="0" w:color="auto"/>
        <w:right w:val="none" w:sz="0" w:space="0" w:color="auto"/>
      </w:divBdr>
    </w:div>
    <w:div w:id="1120148894">
      <w:bodyDiv w:val="1"/>
      <w:marLeft w:val="0"/>
      <w:marRight w:val="0"/>
      <w:marTop w:val="0"/>
      <w:marBottom w:val="0"/>
      <w:divBdr>
        <w:top w:val="none" w:sz="0" w:space="0" w:color="auto"/>
        <w:left w:val="none" w:sz="0" w:space="0" w:color="auto"/>
        <w:bottom w:val="none" w:sz="0" w:space="0" w:color="auto"/>
        <w:right w:val="none" w:sz="0" w:space="0" w:color="auto"/>
      </w:divBdr>
      <w:divsChild>
        <w:div w:id="1165168118">
          <w:marLeft w:val="274"/>
          <w:marRight w:val="0"/>
          <w:marTop w:val="0"/>
          <w:marBottom w:val="0"/>
          <w:divBdr>
            <w:top w:val="none" w:sz="0" w:space="0" w:color="auto"/>
            <w:left w:val="none" w:sz="0" w:space="0" w:color="auto"/>
            <w:bottom w:val="none" w:sz="0" w:space="0" w:color="auto"/>
            <w:right w:val="none" w:sz="0" w:space="0" w:color="auto"/>
          </w:divBdr>
        </w:div>
        <w:div w:id="578683886">
          <w:marLeft w:val="274"/>
          <w:marRight w:val="0"/>
          <w:marTop w:val="0"/>
          <w:marBottom w:val="0"/>
          <w:divBdr>
            <w:top w:val="none" w:sz="0" w:space="0" w:color="auto"/>
            <w:left w:val="none" w:sz="0" w:space="0" w:color="auto"/>
            <w:bottom w:val="none" w:sz="0" w:space="0" w:color="auto"/>
            <w:right w:val="none" w:sz="0" w:space="0" w:color="auto"/>
          </w:divBdr>
        </w:div>
      </w:divsChild>
    </w:div>
    <w:div w:id="1138568538">
      <w:bodyDiv w:val="1"/>
      <w:marLeft w:val="0"/>
      <w:marRight w:val="0"/>
      <w:marTop w:val="0"/>
      <w:marBottom w:val="0"/>
      <w:divBdr>
        <w:top w:val="none" w:sz="0" w:space="0" w:color="auto"/>
        <w:left w:val="none" w:sz="0" w:space="0" w:color="auto"/>
        <w:bottom w:val="none" w:sz="0" w:space="0" w:color="auto"/>
        <w:right w:val="none" w:sz="0" w:space="0" w:color="auto"/>
      </w:divBdr>
    </w:div>
    <w:div w:id="1144154857">
      <w:bodyDiv w:val="1"/>
      <w:marLeft w:val="0"/>
      <w:marRight w:val="0"/>
      <w:marTop w:val="0"/>
      <w:marBottom w:val="0"/>
      <w:divBdr>
        <w:top w:val="none" w:sz="0" w:space="0" w:color="auto"/>
        <w:left w:val="none" w:sz="0" w:space="0" w:color="auto"/>
        <w:bottom w:val="none" w:sz="0" w:space="0" w:color="auto"/>
        <w:right w:val="none" w:sz="0" w:space="0" w:color="auto"/>
      </w:divBdr>
    </w:div>
    <w:div w:id="1157646597">
      <w:bodyDiv w:val="1"/>
      <w:marLeft w:val="0"/>
      <w:marRight w:val="0"/>
      <w:marTop w:val="0"/>
      <w:marBottom w:val="0"/>
      <w:divBdr>
        <w:top w:val="none" w:sz="0" w:space="0" w:color="auto"/>
        <w:left w:val="none" w:sz="0" w:space="0" w:color="auto"/>
        <w:bottom w:val="none" w:sz="0" w:space="0" w:color="auto"/>
        <w:right w:val="none" w:sz="0" w:space="0" w:color="auto"/>
      </w:divBdr>
    </w:div>
    <w:div w:id="1402874344">
      <w:bodyDiv w:val="1"/>
      <w:marLeft w:val="0"/>
      <w:marRight w:val="0"/>
      <w:marTop w:val="0"/>
      <w:marBottom w:val="0"/>
      <w:divBdr>
        <w:top w:val="none" w:sz="0" w:space="0" w:color="auto"/>
        <w:left w:val="none" w:sz="0" w:space="0" w:color="auto"/>
        <w:bottom w:val="none" w:sz="0" w:space="0" w:color="auto"/>
        <w:right w:val="none" w:sz="0" w:space="0" w:color="auto"/>
      </w:divBdr>
      <w:divsChild>
        <w:div w:id="696076392">
          <w:marLeft w:val="720"/>
          <w:marRight w:val="0"/>
          <w:marTop w:val="0"/>
          <w:marBottom w:val="0"/>
          <w:divBdr>
            <w:top w:val="none" w:sz="0" w:space="0" w:color="auto"/>
            <w:left w:val="none" w:sz="0" w:space="0" w:color="auto"/>
            <w:bottom w:val="none" w:sz="0" w:space="0" w:color="auto"/>
            <w:right w:val="none" w:sz="0" w:space="0" w:color="auto"/>
          </w:divBdr>
        </w:div>
      </w:divsChild>
    </w:div>
    <w:div w:id="1403914632">
      <w:bodyDiv w:val="1"/>
      <w:marLeft w:val="0"/>
      <w:marRight w:val="0"/>
      <w:marTop w:val="0"/>
      <w:marBottom w:val="0"/>
      <w:divBdr>
        <w:top w:val="none" w:sz="0" w:space="0" w:color="auto"/>
        <w:left w:val="none" w:sz="0" w:space="0" w:color="auto"/>
        <w:bottom w:val="none" w:sz="0" w:space="0" w:color="auto"/>
        <w:right w:val="none" w:sz="0" w:space="0" w:color="auto"/>
      </w:divBdr>
      <w:divsChild>
        <w:div w:id="1165435888">
          <w:marLeft w:val="720"/>
          <w:marRight w:val="0"/>
          <w:marTop w:val="0"/>
          <w:marBottom w:val="0"/>
          <w:divBdr>
            <w:top w:val="none" w:sz="0" w:space="0" w:color="auto"/>
            <w:left w:val="none" w:sz="0" w:space="0" w:color="auto"/>
            <w:bottom w:val="none" w:sz="0" w:space="0" w:color="auto"/>
            <w:right w:val="none" w:sz="0" w:space="0" w:color="auto"/>
          </w:divBdr>
        </w:div>
      </w:divsChild>
    </w:div>
    <w:div w:id="1453936098">
      <w:bodyDiv w:val="1"/>
      <w:marLeft w:val="0"/>
      <w:marRight w:val="0"/>
      <w:marTop w:val="0"/>
      <w:marBottom w:val="0"/>
      <w:divBdr>
        <w:top w:val="none" w:sz="0" w:space="0" w:color="auto"/>
        <w:left w:val="none" w:sz="0" w:space="0" w:color="auto"/>
        <w:bottom w:val="none" w:sz="0" w:space="0" w:color="auto"/>
        <w:right w:val="none" w:sz="0" w:space="0" w:color="auto"/>
      </w:divBdr>
    </w:div>
    <w:div w:id="1453939239">
      <w:bodyDiv w:val="1"/>
      <w:marLeft w:val="0"/>
      <w:marRight w:val="0"/>
      <w:marTop w:val="0"/>
      <w:marBottom w:val="0"/>
      <w:divBdr>
        <w:top w:val="none" w:sz="0" w:space="0" w:color="auto"/>
        <w:left w:val="none" w:sz="0" w:space="0" w:color="auto"/>
        <w:bottom w:val="none" w:sz="0" w:space="0" w:color="auto"/>
        <w:right w:val="none" w:sz="0" w:space="0" w:color="auto"/>
      </w:divBdr>
    </w:div>
    <w:div w:id="1583222883">
      <w:bodyDiv w:val="1"/>
      <w:marLeft w:val="0"/>
      <w:marRight w:val="0"/>
      <w:marTop w:val="0"/>
      <w:marBottom w:val="0"/>
      <w:divBdr>
        <w:top w:val="none" w:sz="0" w:space="0" w:color="auto"/>
        <w:left w:val="none" w:sz="0" w:space="0" w:color="auto"/>
        <w:bottom w:val="none" w:sz="0" w:space="0" w:color="auto"/>
        <w:right w:val="none" w:sz="0" w:space="0" w:color="auto"/>
      </w:divBdr>
    </w:div>
    <w:div w:id="1663898733">
      <w:bodyDiv w:val="1"/>
      <w:marLeft w:val="0"/>
      <w:marRight w:val="0"/>
      <w:marTop w:val="0"/>
      <w:marBottom w:val="0"/>
      <w:divBdr>
        <w:top w:val="none" w:sz="0" w:space="0" w:color="auto"/>
        <w:left w:val="none" w:sz="0" w:space="0" w:color="auto"/>
        <w:bottom w:val="none" w:sz="0" w:space="0" w:color="auto"/>
        <w:right w:val="none" w:sz="0" w:space="0" w:color="auto"/>
      </w:divBdr>
    </w:div>
    <w:div w:id="1674139959">
      <w:bodyDiv w:val="1"/>
      <w:marLeft w:val="0"/>
      <w:marRight w:val="0"/>
      <w:marTop w:val="0"/>
      <w:marBottom w:val="0"/>
      <w:divBdr>
        <w:top w:val="none" w:sz="0" w:space="0" w:color="auto"/>
        <w:left w:val="none" w:sz="0" w:space="0" w:color="auto"/>
        <w:bottom w:val="none" w:sz="0" w:space="0" w:color="auto"/>
        <w:right w:val="none" w:sz="0" w:space="0" w:color="auto"/>
      </w:divBdr>
    </w:div>
    <w:div w:id="1733966869">
      <w:bodyDiv w:val="1"/>
      <w:marLeft w:val="0"/>
      <w:marRight w:val="0"/>
      <w:marTop w:val="0"/>
      <w:marBottom w:val="0"/>
      <w:divBdr>
        <w:top w:val="none" w:sz="0" w:space="0" w:color="auto"/>
        <w:left w:val="none" w:sz="0" w:space="0" w:color="auto"/>
        <w:bottom w:val="none" w:sz="0" w:space="0" w:color="auto"/>
        <w:right w:val="none" w:sz="0" w:space="0" w:color="auto"/>
      </w:divBdr>
    </w:div>
    <w:div w:id="1744643453">
      <w:bodyDiv w:val="1"/>
      <w:marLeft w:val="0"/>
      <w:marRight w:val="0"/>
      <w:marTop w:val="0"/>
      <w:marBottom w:val="0"/>
      <w:divBdr>
        <w:top w:val="none" w:sz="0" w:space="0" w:color="auto"/>
        <w:left w:val="none" w:sz="0" w:space="0" w:color="auto"/>
        <w:bottom w:val="none" w:sz="0" w:space="0" w:color="auto"/>
        <w:right w:val="none" w:sz="0" w:space="0" w:color="auto"/>
      </w:divBdr>
    </w:div>
    <w:div w:id="1769959238">
      <w:bodyDiv w:val="1"/>
      <w:marLeft w:val="0"/>
      <w:marRight w:val="0"/>
      <w:marTop w:val="0"/>
      <w:marBottom w:val="0"/>
      <w:divBdr>
        <w:top w:val="none" w:sz="0" w:space="0" w:color="auto"/>
        <w:left w:val="none" w:sz="0" w:space="0" w:color="auto"/>
        <w:bottom w:val="none" w:sz="0" w:space="0" w:color="auto"/>
        <w:right w:val="none" w:sz="0" w:space="0" w:color="auto"/>
      </w:divBdr>
    </w:div>
    <w:div w:id="1812476802">
      <w:bodyDiv w:val="1"/>
      <w:marLeft w:val="0"/>
      <w:marRight w:val="0"/>
      <w:marTop w:val="0"/>
      <w:marBottom w:val="0"/>
      <w:divBdr>
        <w:top w:val="none" w:sz="0" w:space="0" w:color="auto"/>
        <w:left w:val="none" w:sz="0" w:space="0" w:color="auto"/>
        <w:bottom w:val="none" w:sz="0" w:space="0" w:color="auto"/>
        <w:right w:val="none" w:sz="0" w:space="0" w:color="auto"/>
      </w:divBdr>
      <w:divsChild>
        <w:div w:id="1337996384">
          <w:marLeft w:val="547"/>
          <w:marRight w:val="0"/>
          <w:marTop w:val="0"/>
          <w:marBottom w:val="0"/>
          <w:divBdr>
            <w:top w:val="none" w:sz="0" w:space="0" w:color="auto"/>
            <w:left w:val="none" w:sz="0" w:space="0" w:color="auto"/>
            <w:bottom w:val="none" w:sz="0" w:space="0" w:color="auto"/>
            <w:right w:val="none" w:sz="0" w:space="0" w:color="auto"/>
          </w:divBdr>
        </w:div>
      </w:divsChild>
    </w:div>
    <w:div w:id="1845974050">
      <w:bodyDiv w:val="1"/>
      <w:marLeft w:val="0"/>
      <w:marRight w:val="0"/>
      <w:marTop w:val="0"/>
      <w:marBottom w:val="0"/>
      <w:divBdr>
        <w:top w:val="none" w:sz="0" w:space="0" w:color="auto"/>
        <w:left w:val="none" w:sz="0" w:space="0" w:color="auto"/>
        <w:bottom w:val="none" w:sz="0" w:space="0" w:color="auto"/>
        <w:right w:val="none" w:sz="0" w:space="0" w:color="auto"/>
      </w:divBdr>
    </w:div>
    <w:div w:id="1908765175">
      <w:bodyDiv w:val="1"/>
      <w:marLeft w:val="0"/>
      <w:marRight w:val="0"/>
      <w:marTop w:val="0"/>
      <w:marBottom w:val="0"/>
      <w:divBdr>
        <w:top w:val="none" w:sz="0" w:space="0" w:color="auto"/>
        <w:left w:val="none" w:sz="0" w:space="0" w:color="auto"/>
        <w:bottom w:val="none" w:sz="0" w:space="0" w:color="auto"/>
        <w:right w:val="none" w:sz="0" w:space="0" w:color="auto"/>
      </w:divBdr>
    </w:div>
    <w:div w:id="1956060787">
      <w:bodyDiv w:val="1"/>
      <w:marLeft w:val="0"/>
      <w:marRight w:val="0"/>
      <w:marTop w:val="0"/>
      <w:marBottom w:val="0"/>
      <w:divBdr>
        <w:top w:val="none" w:sz="0" w:space="0" w:color="auto"/>
        <w:left w:val="none" w:sz="0" w:space="0" w:color="auto"/>
        <w:bottom w:val="none" w:sz="0" w:space="0" w:color="auto"/>
        <w:right w:val="none" w:sz="0" w:space="0" w:color="auto"/>
      </w:divBdr>
    </w:div>
    <w:div w:id="1959482288">
      <w:bodyDiv w:val="1"/>
      <w:marLeft w:val="0"/>
      <w:marRight w:val="0"/>
      <w:marTop w:val="0"/>
      <w:marBottom w:val="0"/>
      <w:divBdr>
        <w:top w:val="none" w:sz="0" w:space="0" w:color="auto"/>
        <w:left w:val="none" w:sz="0" w:space="0" w:color="auto"/>
        <w:bottom w:val="none" w:sz="0" w:space="0" w:color="auto"/>
        <w:right w:val="none" w:sz="0" w:space="0" w:color="auto"/>
      </w:divBdr>
    </w:div>
    <w:div w:id="1969161847">
      <w:bodyDiv w:val="1"/>
      <w:marLeft w:val="0"/>
      <w:marRight w:val="0"/>
      <w:marTop w:val="0"/>
      <w:marBottom w:val="0"/>
      <w:divBdr>
        <w:top w:val="none" w:sz="0" w:space="0" w:color="auto"/>
        <w:left w:val="none" w:sz="0" w:space="0" w:color="auto"/>
        <w:bottom w:val="none" w:sz="0" w:space="0" w:color="auto"/>
        <w:right w:val="none" w:sz="0" w:space="0" w:color="auto"/>
      </w:divBdr>
    </w:div>
    <w:div w:id="2082829538">
      <w:bodyDiv w:val="1"/>
      <w:marLeft w:val="0"/>
      <w:marRight w:val="0"/>
      <w:marTop w:val="0"/>
      <w:marBottom w:val="0"/>
      <w:divBdr>
        <w:top w:val="none" w:sz="0" w:space="0" w:color="auto"/>
        <w:left w:val="none" w:sz="0" w:space="0" w:color="auto"/>
        <w:bottom w:val="none" w:sz="0" w:space="0" w:color="auto"/>
        <w:right w:val="none" w:sz="0" w:space="0" w:color="auto"/>
      </w:divBdr>
    </w:div>
    <w:div w:id="2120252831">
      <w:bodyDiv w:val="1"/>
      <w:marLeft w:val="0"/>
      <w:marRight w:val="0"/>
      <w:marTop w:val="0"/>
      <w:marBottom w:val="0"/>
      <w:divBdr>
        <w:top w:val="none" w:sz="0" w:space="0" w:color="auto"/>
        <w:left w:val="none" w:sz="0" w:space="0" w:color="auto"/>
        <w:bottom w:val="none" w:sz="0" w:space="0" w:color="auto"/>
        <w:right w:val="none" w:sz="0" w:space="0" w:color="auto"/>
      </w:divBdr>
      <w:divsChild>
        <w:div w:id="2032871360">
          <w:marLeft w:val="547"/>
          <w:marRight w:val="0"/>
          <w:marTop w:val="0"/>
          <w:marBottom w:val="0"/>
          <w:divBdr>
            <w:top w:val="none" w:sz="0" w:space="0" w:color="auto"/>
            <w:left w:val="none" w:sz="0" w:space="0" w:color="auto"/>
            <w:bottom w:val="none" w:sz="0" w:space="0" w:color="auto"/>
            <w:right w:val="none" w:sz="0" w:space="0" w:color="auto"/>
          </w:divBdr>
        </w:div>
        <w:div w:id="24157065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hyperlink" Target="https://www.mass.gov/doc/orrf-advisory-council-meeting-presentation-12622/download" TargetMode="External"/><Relationship Id="rId3" Type="http://schemas.openxmlformats.org/officeDocument/2006/relationships/customXml" Target="../customXml/item3.xml"/><Relationship Id="rId21" Type="http://schemas.microsoft.com/office/2007/relationships/hdphoto" Target="media/hdphoto1.wdp"/><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hyperlink" Target="https://www.mass.gov/doc/orrf-advisory-council-meeting-presentation-12622/download" TargetMode="External"/><Relationship Id="rId33" Type="http://schemas.openxmlformats.org/officeDocument/2006/relationships/hyperlink" Target="mailto:jennifer.halstrom@mass.gov" TargetMode="Externa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9.png"/><Relationship Id="rId29"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1.png"/><Relationship Id="rId32" Type="http://schemas.openxmlformats.org/officeDocument/2006/relationships/image" Target="media/image17.png"/><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yperlink" Target="https://www.caremass.org/ma-opioid-abatement-municipality-data" TargetMode="External"/><Relationship Id="rId28" Type="http://schemas.openxmlformats.org/officeDocument/2006/relationships/image" Target="media/image13.png"/><Relationship Id="rId36"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yperlink" Target="https://www.rizema.org/mosaic-opioid-recovery-partnership/" TargetMode="External"/><Relationship Id="rId31" Type="http://schemas.openxmlformats.org/officeDocument/2006/relationships/image" Target="media/image1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0.png"/><Relationship Id="rId27" Type="http://schemas.openxmlformats.org/officeDocument/2006/relationships/image" Target="media/image12.png"/><Relationship Id="rId30" Type="http://schemas.openxmlformats.org/officeDocument/2006/relationships/image" Target="media/image15.png"/><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D1198CE6780C4AB0DC98B27A0894E8" ma:contentTypeVersion="17" ma:contentTypeDescription="Create a new document." ma:contentTypeScope="" ma:versionID="c11e25f7c1a67ac935ffd34f58d159f8">
  <xsd:schema xmlns:xsd="http://www.w3.org/2001/XMLSchema" xmlns:xs="http://www.w3.org/2001/XMLSchema" xmlns:p="http://schemas.microsoft.com/office/2006/metadata/properties" xmlns:ns2="84e97cf7-d201-4266-b669-9750d8c82d63" xmlns:ns3="3681058a-78c6-45c7-bc37-ed8082d13ab2" targetNamespace="http://schemas.microsoft.com/office/2006/metadata/properties" ma:root="true" ma:fieldsID="c42573c1b8f80dd7919fecf47a2afe0f" ns2:_="" ns3:_="">
    <xsd:import namespace="84e97cf7-d201-4266-b669-9750d8c82d63"/>
    <xsd:import namespace="3681058a-78c6-45c7-bc37-ed8082d13ab2"/>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GenerationTime" minOccurs="0"/>
                <xsd:element ref="ns2:MediaServiceEventHashCode" minOccurs="0"/>
                <xsd:element ref="ns2:lcf76f155ced4ddcb4097134ff3c332f" minOccurs="0"/>
                <xsd:element ref="ns2:MediaServiceOCR" minOccurs="0"/>
                <xsd:element ref="ns2:MediaServiceDateTaken" minOccurs="0"/>
                <xsd:element ref="ns3:SharedWithUsers" minOccurs="0"/>
                <xsd:element ref="ns3:SharedWithDetails"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e97cf7-d201-4266-b669-9750d8c82d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81058a-78c6-45c7-bc37-ed8082d13ab2"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a19f566-ee1d-4e4a-87c4-124c0ff4fb44}" ma:internalName="TaxCatchAll" ma:showField="CatchAllData" ma:web="3681058a-78c6-45c7-bc37-ed8082d13ab2">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4e97cf7-d201-4266-b669-9750d8c82d63">
      <Terms xmlns="http://schemas.microsoft.com/office/infopath/2007/PartnerControls"/>
    </lcf76f155ced4ddcb4097134ff3c332f>
    <TaxCatchAll xmlns="3681058a-78c6-45c7-bc37-ed8082d13ab2" xsi:nil="true"/>
    <SharedWithUsers xmlns="3681058a-78c6-45c7-bc37-ed8082d13ab2">
      <UserInfo>
        <DisplayName>MacLachlan, Jamison B (EHS)</DisplayName>
        <AccountId>528</AccountId>
        <AccountType/>
      </UserInfo>
      <UserInfo>
        <DisplayName>Leblanc, Donna M (EHS)</DisplayName>
        <AccountId>529</AccountId>
        <AccountType/>
      </UserInfo>
      <UserInfo>
        <DisplayName>Lam, Vivian (EHS)</DisplayName>
        <AccountId>530</AccountId>
        <AccountType/>
      </UserInfo>
      <UserInfo>
        <DisplayName>Tseng, Karen (EHS)</DisplayName>
        <AccountId>368</AccountId>
        <AccountType/>
      </UserInfo>
      <UserInfo>
        <DisplayName>Weiss, Susan P (DPH)</DisplayName>
        <AccountId>152</AccountId>
        <AccountType/>
      </UserInfo>
      <UserInfo>
        <DisplayName>Schmitt, Nicole M (DPH)</DisplayName>
        <AccountId>21</AccountId>
        <AccountType/>
      </UserInfo>
      <UserInfo>
        <DisplayName>Burke, Leanne (EHS)</DisplayName>
        <AccountId>435</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BC56F2-5342-4CDC-A777-B3E98FDCDF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e97cf7-d201-4266-b669-9750d8c82d63"/>
    <ds:schemaRef ds:uri="3681058a-78c6-45c7-bc37-ed8082d13a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F4BC9F-8E07-48B0-BF3D-3B6B69ECB726}">
  <ds:schemaRefs>
    <ds:schemaRef ds:uri="http://schemas.openxmlformats.org/officeDocument/2006/bibliography"/>
  </ds:schemaRefs>
</ds:datastoreItem>
</file>

<file path=customXml/itemProps3.xml><?xml version="1.0" encoding="utf-8"?>
<ds:datastoreItem xmlns:ds="http://schemas.openxmlformats.org/officeDocument/2006/customXml" ds:itemID="{188FC5B6-2888-447C-8207-6D1FEA7D893A}">
  <ds:schemaRefs>
    <ds:schemaRef ds:uri="http://schemas.microsoft.com/office/2006/documentManagement/types"/>
    <ds:schemaRef ds:uri="http://schemas.microsoft.com/office/2006/metadata/properties"/>
    <ds:schemaRef ds:uri="http://purl.org/dc/terms/"/>
    <ds:schemaRef ds:uri="http://schemas.microsoft.com/office/infopath/2007/PartnerControls"/>
    <ds:schemaRef ds:uri="http://schemas.openxmlformats.org/package/2006/metadata/core-properties"/>
    <ds:schemaRef ds:uri="3681058a-78c6-45c7-bc37-ed8082d13ab2"/>
    <ds:schemaRef ds:uri="http://purl.org/dc/elements/1.1/"/>
    <ds:schemaRef ds:uri="84e97cf7-d201-4266-b669-9750d8c82d63"/>
    <ds:schemaRef ds:uri="http://www.w3.org/XML/1998/namespace"/>
    <ds:schemaRef ds:uri="http://purl.org/dc/dcmitype/"/>
  </ds:schemaRefs>
</ds:datastoreItem>
</file>

<file path=customXml/itemProps4.xml><?xml version="1.0" encoding="utf-8"?>
<ds:datastoreItem xmlns:ds="http://schemas.openxmlformats.org/officeDocument/2006/customXml" ds:itemID="{C8AD773A-BC75-44C1-9BA3-9E721DB35C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1693</Words>
  <Characters>9656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11327</CharactersWithSpaces>
  <SharedDoc>false</SharedDoc>
  <HLinks>
    <vt:vector size="42" baseType="variant">
      <vt:variant>
        <vt:i4>3932211</vt:i4>
      </vt:variant>
      <vt:variant>
        <vt:i4>18</vt:i4>
      </vt:variant>
      <vt:variant>
        <vt:i4>0</vt:i4>
      </vt:variant>
      <vt:variant>
        <vt:i4>5</vt:i4>
      </vt:variant>
      <vt:variant>
        <vt:lpwstr>https://www.caremass.org/ma-opioid-abatement-municipality-data</vt:lpwstr>
      </vt:variant>
      <vt:variant>
        <vt:lpwstr/>
      </vt:variant>
      <vt:variant>
        <vt:i4>3932211</vt:i4>
      </vt:variant>
      <vt:variant>
        <vt:i4>15</vt:i4>
      </vt:variant>
      <vt:variant>
        <vt:i4>0</vt:i4>
      </vt:variant>
      <vt:variant>
        <vt:i4>5</vt:i4>
      </vt:variant>
      <vt:variant>
        <vt:lpwstr>https://www.caremass.org/ma-opioid-abatement-municipality-data</vt:lpwstr>
      </vt:variant>
      <vt:variant>
        <vt:lpwstr/>
      </vt:variant>
      <vt:variant>
        <vt:i4>3342384</vt:i4>
      </vt:variant>
      <vt:variant>
        <vt:i4>12</vt:i4>
      </vt:variant>
      <vt:variant>
        <vt:i4>0</vt:i4>
      </vt:variant>
      <vt:variant>
        <vt:i4>5</vt:i4>
      </vt:variant>
      <vt:variant>
        <vt:lpwstr>https://www.caremass.org/mmoac2024</vt:lpwstr>
      </vt:variant>
      <vt:variant>
        <vt:lpwstr/>
      </vt:variant>
      <vt:variant>
        <vt:i4>7274602</vt:i4>
      </vt:variant>
      <vt:variant>
        <vt:i4>9</vt:i4>
      </vt:variant>
      <vt:variant>
        <vt:i4>0</vt:i4>
      </vt:variant>
      <vt:variant>
        <vt:i4>5</vt:i4>
      </vt:variant>
      <vt:variant>
        <vt:lpwstr>https://www.mass.gov/doc/orrf-advisory-council-meeting-presentation-12622/download</vt:lpwstr>
      </vt:variant>
      <vt:variant>
        <vt:lpwstr/>
      </vt:variant>
      <vt:variant>
        <vt:i4>7274602</vt:i4>
      </vt:variant>
      <vt:variant>
        <vt:i4>6</vt:i4>
      </vt:variant>
      <vt:variant>
        <vt:i4>0</vt:i4>
      </vt:variant>
      <vt:variant>
        <vt:i4>5</vt:i4>
      </vt:variant>
      <vt:variant>
        <vt:lpwstr>https://www.mass.gov/doc/orrf-advisory-council-meeting-presentation-12622/download</vt:lpwstr>
      </vt:variant>
      <vt:variant>
        <vt:lpwstr/>
      </vt:variant>
      <vt:variant>
        <vt:i4>3932211</vt:i4>
      </vt:variant>
      <vt:variant>
        <vt:i4>3</vt:i4>
      </vt:variant>
      <vt:variant>
        <vt:i4>0</vt:i4>
      </vt:variant>
      <vt:variant>
        <vt:i4>5</vt:i4>
      </vt:variant>
      <vt:variant>
        <vt:lpwstr>https://www.caremass.org/ma-opioid-abatement-municipality-data</vt:lpwstr>
      </vt:variant>
      <vt:variant>
        <vt:lpwstr/>
      </vt:variant>
      <vt:variant>
        <vt:i4>3342384</vt:i4>
      </vt:variant>
      <vt:variant>
        <vt:i4>0</vt:i4>
      </vt:variant>
      <vt:variant>
        <vt:i4>0</vt:i4>
      </vt:variant>
      <vt:variant>
        <vt:i4>5</vt:i4>
      </vt:variant>
      <vt:variant>
        <vt:lpwstr>https://www.caremass.org/mmoac2024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Newhall, Julia (DPH)</dc:creator>
  <cp:keywords/>
  <dc:description/>
  <cp:lastModifiedBy>Julia Newhall</cp:lastModifiedBy>
  <cp:revision>2</cp:revision>
  <dcterms:created xsi:type="dcterms:W3CDTF">2024-06-26T14:53:00Z</dcterms:created>
  <dcterms:modified xsi:type="dcterms:W3CDTF">2024-06-26T14:53:00Z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0x01010098D1198CE6780C4AB0DC98B27A0894E8</vt:lpwstr>
  </property>
  <property fmtid="{D5CDD505-2E9C-101B-9397-08002B2CF9AE}" pid="3" name="MediaServiceImageTags">
    <vt:lpwstr/>
  </property>
</Properties>
</file>