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157C" w14:textId="77777777" w:rsidR="008B219D" w:rsidRPr="00CF1BA6" w:rsidRDefault="008B219D" w:rsidP="008B219D">
      <w:pPr>
        <w:jc w:val="center"/>
        <w:rPr>
          <w:rFonts w:asciiTheme="minorHAnsi" w:hAnsiTheme="minorHAnsi"/>
          <w:b/>
          <w:bCs w:val="0"/>
          <w:sz w:val="22"/>
          <w:szCs w:val="22"/>
        </w:rPr>
      </w:pPr>
      <w:r w:rsidRPr="00CF1BA6">
        <w:rPr>
          <w:rFonts w:asciiTheme="minorHAnsi" w:hAnsiTheme="minorHAnsi"/>
          <w:b/>
          <w:bCs w:val="0"/>
          <w:sz w:val="22"/>
          <w:szCs w:val="22"/>
        </w:rPr>
        <w:t>Opioid Recovery and Remediation Fund (ORRF) Advisory Council</w:t>
      </w:r>
    </w:p>
    <w:p w14:paraId="3C861BB0" w14:textId="77777777" w:rsidR="008B219D" w:rsidRPr="00CF1BA6" w:rsidRDefault="008B219D" w:rsidP="008B219D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F79EE46">
        <w:rPr>
          <w:rFonts w:asciiTheme="minorHAnsi" w:hAnsiTheme="minorHAnsi"/>
          <w:sz w:val="22"/>
          <w:szCs w:val="22"/>
          <w:u w:val="single"/>
        </w:rPr>
        <w:t>Meeting Minutes</w:t>
      </w:r>
    </w:p>
    <w:p w14:paraId="5892D5F1" w14:textId="53FF9345" w:rsidR="27FE74FB" w:rsidRDefault="393564B3" w:rsidP="6C437AB7">
      <w:pPr>
        <w:jc w:val="center"/>
        <w:rPr>
          <w:rFonts w:asciiTheme="minorHAnsi" w:hAnsiTheme="minorHAnsi"/>
          <w:sz w:val="22"/>
          <w:szCs w:val="22"/>
        </w:rPr>
      </w:pPr>
      <w:r w:rsidRPr="6C437AB7">
        <w:rPr>
          <w:rFonts w:asciiTheme="minorHAnsi" w:hAnsiTheme="minorHAnsi"/>
          <w:sz w:val="22"/>
          <w:szCs w:val="22"/>
        </w:rPr>
        <w:t>March 12, 2025</w:t>
      </w:r>
    </w:p>
    <w:p w14:paraId="7928944C" w14:textId="14255BA7" w:rsidR="008B219D" w:rsidRPr="00CF1BA6" w:rsidRDefault="2CCC02C0" w:rsidP="6C437AB7">
      <w:pPr>
        <w:jc w:val="center"/>
        <w:rPr>
          <w:rFonts w:asciiTheme="minorHAnsi" w:hAnsiTheme="minorHAnsi"/>
          <w:sz w:val="22"/>
          <w:szCs w:val="22"/>
        </w:rPr>
      </w:pPr>
      <w:r w:rsidRPr="6C437AB7">
        <w:rPr>
          <w:rFonts w:asciiTheme="minorHAnsi" w:hAnsiTheme="minorHAnsi"/>
          <w:sz w:val="22"/>
          <w:szCs w:val="22"/>
        </w:rPr>
        <w:t>11:00 am to</w:t>
      </w:r>
      <w:r w:rsidR="6494DAE1" w:rsidRPr="6C437AB7">
        <w:rPr>
          <w:rFonts w:asciiTheme="minorHAnsi" w:hAnsiTheme="minorHAnsi"/>
          <w:sz w:val="22"/>
          <w:szCs w:val="22"/>
        </w:rPr>
        <w:t>12:30 pm</w:t>
      </w:r>
    </w:p>
    <w:p w14:paraId="24CE0E30" w14:textId="77777777" w:rsidR="008B219D" w:rsidRPr="00CF1BA6" w:rsidRDefault="6494DAE1" w:rsidP="6C437AB7">
      <w:pPr>
        <w:rPr>
          <w:rFonts w:asciiTheme="minorHAnsi" w:hAnsiTheme="minorHAnsi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1ECEC9E" wp14:editId="4E9322A6">
            <wp:extent cx="5943600" cy="41275"/>
            <wp:effectExtent l="0" t="0" r="0" b="0"/>
            <wp:docPr id="409822692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C437AB7">
        <w:rPr>
          <w:rFonts w:asciiTheme="minorHAnsi" w:hAnsiTheme="minorHAnsi"/>
          <w:sz w:val="22"/>
          <w:szCs w:val="22"/>
        </w:rPr>
        <w:t> </w:t>
      </w:r>
    </w:p>
    <w:p w14:paraId="1003148B" w14:textId="7B077FBF" w:rsidR="008B219D" w:rsidRPr="00CF1BA6" w:rsidRDefault="6494DAE1" w:rsidP="6C437AB7">
      <w:pPr>
        <w:rPr>
          <w:rFonts w:asciiTheme="minorHAnsi" w:hAnsiTheme="minorHAnsi"/>
          <w:sz w:val="22"/>
          <w:szCs w:val="22"/>
        </w:rPr>
      </w:pPr>
      <w:r w:rsidRPr="6C437AB7">
        <w:rPr>
          <w:rFonts w:asciiTheme="minorHAnsi" w:hAnsiTheme="minorHAnsi"/>
          <w:sz w:val="22"/>
          <w:szCs w:val="22"/>
          <w:u w:val="single"/>
        </w:rPr>
        <w:t>Date of meeting:</w:t>
      </w:r>
      <w:r w:rsidRPr="6C437AB7">
        <w:rPr>
          <w:rFonts w:asciiTheme="minorHAnsi" w:hAnsiTheme="minorHAnsi"/>
          <w:sz w:val="22"/>
          <w:szCs w:val="22"/>
        </w:rPr>
        <w:t xml:space="preserve"> </w:t>
      </w:r>
      <w:r w:rsidR="5479ED75" w:rsidRPr="6C437AB7">
        <w:rPr>
          <w:rFonts w:asciiTheme="minorHAnsi" w:hAnsiTheme="minorHAnsi"/>
          <w:sz w:val="22"/>
          <w:szCs w:val="22"/>
        </w:rPr>
        <w:t xml:space="preserve">March 12, 2025 </w:t>
      </w:r>
      <w:r w:rsidRPr="6C437AB7">
        <w:rPr>
          <w:rFonts w:asciiTheme="minorHAnsi" w:hAnsiTheme="minorHAnsi"/>
          <w:sz w:val="22"/>
          <w:szCs w:val="22"/>
        </w:rPr>
        <w:t> </w:t>
      </w:r>
    </w:p>
    <w:p w14:paraId="6137C873" w14:textId="66186043" w:rsidR="008B219D" w:rsidRPr="00CF1BA6" w:rsidRDefault="6494DAE1" w:rsidP="6C437AB7">
      <w:pPr>
        <w:rPr>
          <w:rFonts w:asciiTheme="minorHAnsi" w:hAnsiTheme="minorHAnsi"/>
          <w:sz w:val="22"/>
          <w:szCs w:val="22"/>
        </w:rPr>
      </w:pPr>
      <w:r w:rsidRPr="6C437AB7">
        <w:rPr>
          <w:rFonts w:asciiTheme="minorHAnsi" w:hAnsiTheme="minorHAnsi"/>
          <w:sz w:val="22"/>
          <w:szCs w:val="22"/>
          <w:u w:val="single"/>
        </w:rPr>
        <w:t>Start time:</w:t>
      </w:r>
      <w:r w:rsidRPr="6C437AB7">
        <w:rPr>
          <w:rFonts w:asciiTheme="minorHAnsi" w:hAnsiTheme="minorHAnsi"/>
          <w:sz w:val="22"/>
          <w:szCs w:val="22"/>
        </w:rPr>
        <w:t xml:space="preserve"> 1</w:t>
      </w:r>
      <w:r w:rsidR="2CCC02C0" w:rsidRPr="6C437AB7">
        <w:rPr>
          <w:rFonts w:asciiTheme="minorHAnsi" w:hAnsiTheme="minorHAnsi"/>
          <w:sz w:val="22"/>
          <w:szCs w:val="22"/>
        </w:rPr>
        <w:t>1</w:t>
      </w:r>
      <w:r w:rsidRPr="6C437AB7">
        <w:rPr>
          <w:rFonts w:asciiTheme="minorHAnsi" w:hAnsiTheme="minorHAnsi"/>
          <w:sz w:val="22"/>
          <w:szCs w:val="22"/>
        </w:rPr>
        <w:t>:</w:t>
      </w:r>
      <w:r w:rsidR="2CCC02C0" w:rsidRPr="6C437AB7">
        <w:rPr>
          <w:rFonts w:asciiTheme="minorHAnsi" w:hAnsiTheme="minorHAnsi"/>
          <w:sz w:val="22"/>
          <w:szCs w:val="22"/>
        </w:rPr>
        <w:t>03</w:t>
      </w:r>
      <w:r w:rsidRPr="6C437AB7">
        <w:rPr>
          <w:rFonts w:asciiTheme="minorHAnsi" w:hAnsiTheme="minorHAnsi"/>
          <w:sz w:val="22"/>
          <w:szCs w:val="22"/>
        </w:rPr>
        <w:t xml:space="preserve"> pm</w:t>
      </w:r>
    </w:p>
    <w:p w14:paraId="3411C735" w14:textId="3B531CE5" w:rsidR="008B219D" w:rsidRPr="00CF1BA6" w:rsidRDefault="6494DAE1" w:rsidP="6C437AB7">
      <w:pPr>
        <w:rPr>
          <w:rFonts w:asciiTheme="minorHAnsi" w:hAnsiTheme="minorHAnsi"/>
          <w:sz w:val="22"/>
          <w:szCs w:val="22"/>
        </w:rPr>
      </w:pPr>
      <w:r w:rsidRPr="6C437AB7">
        <w:rPr>
          <w:rFonts w:asciiTheme="minorHAnsi" w:hAnsiTheme="minorHAnsi"/>
          <w:sz w:val="22"/>
          <w:szCs w:val="22"/>
          <w:u w:val="single"/>
        </w:rPr>
        <w:t>End time:</w:t>
      </w:r>
      <w:r w:rsidRPr="6C437AB7">
        <w:rPr>
          <w:rFonts w:asciiTheme="minorHAnsi" w:hAnsiTheme="minorHAnsi"/>
          <w:sz w:val="22"/>
          <w:szCs w:val="22"/>
        </w:rPr>
        <w:t xml:space="preserve"> 1</w:t>
      </w:r>
      <w:r w:rsidR="2CCC02C0" w:rsidRPr="6C437AB7">
        <w:rPr>
          <w:rFonts w:asciiTheme="minorHAnsi" w:hAnsiTheme="minorHAnsi"/>
          <w:sz w:val="22"/>
          <w:szCs w:val="22"/>
        </w:rPr>
        <w:t>2</w:t>
      </w:r>
      <w:r w:rsidRPr="6C437AB7">
        <w:rPr>
          <w:rFonts w:asciiTheme="minorHAnsi" w:hAnsiTheme="minorHAnsi"/>
          <w:sz w:val="22"/>
          <w:szCs w:val="22"/>
        </w:rPr>
        <w:t>:</w:t>
      </w:r>
      <w:r w:rsidR="7F8B50BB" w:rsidRPr="6C437AB7">
        <w:rPr>
          <w:rFonts w:asciiTheme="minorHAnsi" w:hAnsiTheme="minorHAnsi"/>
          <w:sz w:val="22"/>
          <w:szCs w:val="22"/>
        </w:rPr>
        <w:t>25</w:t>
      </w:r>
      <w:r w:rsidRPr="6C437AB7">
        <w:rPr>
          <w:rFonts w:asciiTheme="minorHAnsi" w:hAnsiTheme="minorHAnsi"/>
          <w:sz w:val="22"/>
          <w:szCs w:val="22"/>
        </w:rPr>
        <w:t xml:space="preserve"> pm</w:t>
      </w:r>
    </w:p>
    <w:p w14:paraId="29141785" w14:textId="7E8849C4" w:rsidR="008B219D" w:rsidRPr="00CF1BA6" w:rsidRDefault="6494DAE1" w:rsidP="6C437AB7">
      <w:pPr>
        <w:rPr>
          <w:rFonts w:asciiTheme="minorHAnsi" w:hAnsiTheme="minorHAnsi"/>
          <w:sz w:val="22"/>
          <w:szCs w:val="22"/>
        </w:rPr>
      </w:pPr>
      <w:r w:rsidRPr="6C437AB7">
        <w:rPr>
          <w:rFonts w:asciiTheme="minorHAnsi" w:hAnsiTheme="minorHAnsi"/>
          <w:sz w:val="22"/>
          <w:szCs w:val="22"/>
          <w:u w:val="single"/>
        </w:rPr>
        <w:t>Location:</w:t>
      </w:r>
      <w:r w:rsidRPr="6C437AB7">
        <w:rPr>
          <w:rFonts w:asciiTheme="minorHAnsi" w:hAnsiTheme="minorHAnsi"/>
          <w:sz w:val="22"/>
          <w:szCs w:val="22"/>
        </w:rPr>
        <w:t xml:space="preserve"> Virtually (Zoom)</w:t>
      </w:r>
    </w:p>
    <w:p w14:paraId="02D705F0" w14:textId="77777777" w:rsidR="008B219D" w:rsidRPr="00CF1BA6" w:rsidRDefault="008B219D" w:rsidP="008B219D">
      <w:pPr>
        <w:rPr>
          <w:rFonts w:asciiTheme="minorHAnsi" w:hAnsiTheme="minorHAnsi"/>
          <w:sz w:val="22"/>
          <w:szCs w:val="22"/>
        </w:rPr>
      </w:pPr>
      <w:r w:rsidRPr="00CF1BA6">
        <w:rPr>
          <w:rFonts w:asciiTheme="minorHAnsi" w:hAnsiTheme="minorHAnsi"/>
          <w:sz w:val="22"/>
          <w:szCs w:val="22"/>
        </w:rPr>
        <w:t> </w:t>
      </w:r>
    </w:p>
    <w:tbl>
      <w:tblPr>
        <w:tblW w:w="9387" w:type="dxa"/>
        <w:tblInd w:w="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915"/>
        <w:gridCol w:w="674"/>
        <w:gridCol w:w="674"/>
        <w:gridCol w:w="674"/>
      </w:tblGrid>
      <w:tr w:rsidR="008B219D" w:rsidRPr="00BF118A" w14:paraId="7C2FEFF4" w14:textId="77777777" w:rsidTr="572857EB">
        <w:trPr>
          <w:trHeight w:val="360"/>
        </w:trPr>
        <w:tc>
          <w:tcPr>
            <w:tcW w:w="73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  <w:hideMark/>
          </w:tcPr>
          <w:p w14:paraId="0E0B79A5" w14:textId="2CE16D81" w:rsidR="008B219D" w:rsidRPr="00BF118A" w:rsidRDefault="45A50FFB" w:rsidP="572857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572857EB">
              <w:rPr>
                <w:rFonts w:asciiTheme="minorHAnsi" w:hAnsiTheme="minorHAnsi"/>
                <w:b/>
                <w:sz w:val="22"/>
                <w:szCs w:val="22"/>
              </w:rPr>
              <w:t xml:space="preserve">Members participating remotely 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  <w:hideMark/>
          </w:tcPr>
          <w:p w14:paraId="69465DEC" w14:textId="20E20B6F" w:rsidR="008B219D" w:rsidRPr="00BF118A" w:rsidRDefault="6494DAE1" w:rsidP="6C437A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6C437AB7">
              <w:rPr>
                <w:rFonts w:asciiTheme="minorHAnsi" w:hAnsiTheme="minorHAnsi"/>
                <w:b/>
                <w:sz w:val="22"/>
                <w:szCs w:val="22"/>
              </w:rPr>
              <w:t>Vote</w:t>
            </w:r>
            <w:r w:rsidR="263636BD" w:rsidRPr="6C437AB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6C437AB7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  <w:hideMark/>
          </w:tcPr>
          <w:p w14:paraId="4B8E134E" w14:textId="32D303EA" w:rsidR="008B219D" w:rsidRPr="00BF118A" w:rsidRDefault="6494DAE1" w:rsidP="6C437A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6C437AB7">
              <w:rPr>
                <w:rFonts w:asciiTheme="minorHAnsi" w:hAnsiTheme="minorHAnsi"/>
                <w:b/>
                <w:sz w:val="22"/>
                <w:szCs w:val="22"/>
              </w:rPr>
              <w:t>Vote</w:t>
            </w:r>
            <w:r w:rsidR="50C9FAD3" w:rsidRPr="6C437AB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6C437AB7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  <w:hideMark/>
          </w:tcPr>
          <w:p w14:paraId="248778BF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Vote 3</w:t>
            </w:r>
          </w:p>
        </w:tc>
      </w:tr>
      <w:tr w:rsidR="008B219D" w:rsidRPr="00BF118A" w14:paraId="1AEA5826" w14:textId="77777777" w:rsidTr="572857EB">
        <w:trPr>
          <w:trHeight w:val="43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156929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703E1D" w14:textId="04E8F676" w:rsidR="008B219D" w:rsidRPr="00BF118A" w:rsidRDefault="008B219D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 xml:space="preserve">Kiame Mahaniah </w:t>
            </w:r>
            <w:r w:rsidRPr="0F79EE4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(non-voting chair) – 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>Executive Office of Health and Human Services (EHS)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0B8773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5800FF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2B15A7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F79EE46" w14:paraId="3120435D" w14:textId="77777777" w:rsidTr="572857EB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21ACDF" w14:textId="77777777" w:rsidR="0F79EE46" w:rsidRDefault="0F79EE46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2AEEC9" w14:textId="77777777" w:rsidR="0F79EE46" w:rsidRDefault="0F79EE46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Charles Anderson, MD, MPH, MBA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 xml:space="preserve"> – The Dimock Center 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784C088" w14:textId="4CC08161" w:rsidR="4543D328" w:rsidRDefault="4543D328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1DA7C8D" w14:textId="5C2DF2F9" w:rsidR="4543D328" w:rsidRDefault="4543D328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496570" w14:textId="361D66D5" w:rsidR="4543D328" w:rsidRDefault="4543D328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B219D" w:rsidRPr="00BF118A" w14:paraId="2B476344" w14:textId="77777777" w:rsidTr="572857EB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570D98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B146A6" w14:textId="213ABD09" w:rsidR="008B219D" w:rsidRPr="00BF118A" w:rsidRDefault="008B219D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 xml:space="preserve">Matilde Castiel, MD 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>– Worcester Dep</w:t>
            </w:r>
            <w:r w:rsidR="15A7CF5D" w:rsidRPr="0F79EE46">
              <w:rPr>
                <w:rFonts w:asciiTheme="minorHAnsi" w:hAnsiTheme="minorHAnsi"/>
                <w:sz w:val="22"/>
                <w:szCs w:val="22"/>
              </w:rPr>
              <w:t xml:space="preserve">t. 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>of Health and Human Services 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F0449E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08BF41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096119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8B219D" w:rsidRPr="00BF118A" w14:paraId="36816137" w14:textId="77777777" w:rsidTr="572857EB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B7F853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BE7313" w14:textId="77777777" w:rsidR="008B219D" w:rsidRPr="00BF118A" w:rsidRDefault="008B219D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 xml:space="preserve">Maureen Cavanagh 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>– Magnolia New Beginnings 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518188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337A5D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2AEBA0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B219D" w:rsidRPr="00BF118A" w14:paraId="6958C1E4" w14:textId="77777777" w:rsidTr="572857EB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7B56D8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BF6A78" w14:textId="77777777" w:rsidR="008B219D" w:rsidRPr="00BF118A" w:rsidRDefault="008B219D" w:rsidP="0F79EE46">
            <w:pPr>
              <w:ind w:left="90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 xml:space="preserve">Michele Clark 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>– Boston Mayor's Office of Recovery Services 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645ACE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7865A6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A4CDE4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8B219D" w:rsidRPr="00BF118A" w14:paraId="00AEDF46" w14:textId="77777777" w:rsidTr="572857EB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1334ED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E22D8F" w14:textId="671628D7" w:rsidR="008B219D" w:rsidRPr="00BF118A" w:rsidRDefault="15A7CF5D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Gabrielle</w:t>
            </w:r>
            <w:r w:rsidR="008B219D" w:rsidRPr="0F79EE46">
              <w:rPr>
                <w:rFonts w:asciiTheme="minorHAnsi" w:hAnsiTheme="minorHAnsi"/>
                <w:b/>
                <w:sz w:val="22"/>
                <w:szCs w:val="22"/>
              </w:rPr>
              <w:t xml:space="preserve"> Dean, LICSW</w:t>
            </w:r>
            <w:r w:rsidR="008B219D" w:rsidRPr="0F79EE46">
              <w:rPr>
                <w:rFonts w:asciiTheme="minorHAnsi" w:hAnsiTheme="minorHAnsi"/>
                <w:sz w:val="22"/>
                <w:szCs w:val="22"/>
              </w:rPr>
              <w:t xml:space="preserve"> – Brookline Health Dep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>t.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FA8909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A2E88F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7807C5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8B219D" w:rsidRPr="00BF118A" w14:paraId="5A9483A0" w14:textId="77777777" w:rsidTr="572857EB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B829A4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224EAB" w14:textId="776AE837" w:rsidR="008B219D" w:rsidRPr="00BF118A" w:rsidRDefault="008B219D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Lisa Golden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 xml:space="preserve"> – City of Lowell Dep</w:t>
            </w:r>
            <w:r w:rsidR="15A7CF5D" w:rsidRPr="0F79EE46">
              <w:rPr>
                <w:rFonts w:asciiTheme="minorHAnsi" w:hAnsiTheme="minorHAnsi"/>
                <w:sz w:val="22"/>
                <w:szCs w:val="22"/>
              </w:rPr>
              <w:t>t.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 xml:space="preserve"> of Health and Human Services 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30F67A" w14:textId="34B19CFE" w:rsidR="008B219D" w:rsidRPr="00BF118A" w:rsidRDefault="15D54D8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B2D9F9" w14:textId="34B19CFE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CB1087" w14:textId="34B19CFE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8B219D" w:rsidRPr="00BF118A" w14:paraId="5F16E631" w14:textId="77777777" w:rsidTr="572857EB">
        <w:trPr>
          <w:trHeight w:val="360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8A7C33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CB79A8" w14:textId="4CB11B4A" w:rsidR="008B219D" w:rsidRPr="00BF118A" w:rsidRDefault="008B219D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 xml:space="preserve">Lindsay Hackett 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>– City of Springfield</w:t>
            </w:r>
            <w:r w:rsidR="35E6EE1B" w:rsidRPr="0F79EE46">
              <w:rPr>
                <w:rFonts w:asciiTheme="minorHAnsi" w:hAnsiTheme="minorHAnsi"/>
                <w:sz w:val="22"/>
                <w:szCs w:val="22"/>
              </w:rPr>
              <w:t xml:space="preserve"> Admin</w:t>
            </w:r>
            <w:r w:rsidR="6105F0AB" w:rsidRPr="0F79EE46">
              <w:rPr>
                <w:rFonts w:asciiTheme="minorHAnsi" w:hAnsiTheme="minorHAnsi"/>
                <w:sz w:val="22"/>
                <w:szCs w:val="22"/>
              </w:rPr>
              <w:t xml:space="preserve"> &amp; Finance Dept. 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0706A9" w14:textId="4761D74C" w:rsidR="008B219D" w:rsidRPr="00BF118A" w:rsidRDefault="51C870DA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5EDFD5" w14:textId="4761D74C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15F645" w14:textId="755B7A57" w:rsidR="7623E3A5" w:rsidRDefault="7623E3A5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B219D" w:rsidRPr="00BF118A" w14:paraId="00122322" w14:textId="77777777" w:rsidTr="572857EB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89DDD7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103422" w14:textId="620719A8" w:rsidR="008B219D" w:rsidRPr="00BF118A" w:rsidRDefault="008B219D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 xml:space="preserve">Vaira Harik 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 xml:space="preserve">– Barnstable County 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ACCA94" w14:textId="0E5B022E" w:rsidR="008B219D" w:rsidRPr="00BF118A" w:rsidRDefault="61295FF3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DC19B3" w14:textId="0E5B022E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DF9D10" w14:textId="36E98778" w:rsidR="23344E04" w:rsidRDefault="23344E04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C80F4C" w:rsidRPr="00BF118A" w14:paraId="0205A549" w14:textId="77777777" w:rsidTr="572857EB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54733F" w14:textId="509413D0" w:rsidR="00C80F4C" w:rsidRPr="00BF118A" w:rsidRDefault="119661CD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D60A29" w14:textId="63553896" w:rsidR="00C80F4C" w:rsidRPr="00BF118A" w:rsidRDefault="119661CD" w:rsidP="0F79EE46">
            <w:pPr>
              <w:ind w:left="90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 xml:space="preserve">Erika Hensel 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>– Massachusetts Attorney General’s Office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508B4E" w14:textId="21FD913C" w:rsidR="00C80F4C" w:rsidRPr="00BF118A" w:rsidRDefault="4263F040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5E7EB3" w14:textId="7FCE7117" w:rsidR="65E51A07" w:rsidRDefault="65E51A07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3720D8" w14:textId="456D0627" w:rsidR="4BC57769" w:rsidRDefault="4BC57769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8B219D" w:rsidRPr="00BF118A" w14:paraId="4931E124" w14:textId="77777777" w:rsidTr="572857EB">
        <w:trPr>
          <w:trHeight w:val="318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DA7D82" w14:textId="56F74202" w:rsidR="008B219D" w:rsidRPr="00BF118A" w:rsidRDefault="008B219D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4580134" w:rsidRPr="0F79EE46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A078BA" w14:textId="042FEB58" w:rsidR="008B219D" w:rsidRPr="00BF118A" w:rsidRDefault="45A50FFB" w:rsidP="572857EB">
            <w:pPr>
              <w:ind w:left="9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572857EB">
              <w:rPr>
                <w:rFonts w:asciiTheme="minorHAnsi" w:hAnsiTheme="minorHAnsi"/>
                <w:b/>
                <w:sz w:val="22"/>
                <w:szCs w:val="22"/>
              </w:rPr>
              <w:t xml:space="preserve">Adrian </w:t>
            </w:r>
            <w:proofErr w:type="spellStart"/>
            <w:r w:rsidRPr="572857EB">
              <w:rPr>
                <w:rFonts w:asciiTheme="minorHAnsi" w:hAnsiTheme="minorHAnsi"/>
                <w:b/>
                <w:sz w:val="22"/>
                <w:szCs w:val="22"/>
              </w:rPr>
              <w:t>Madaro</w:t>
            </w:r>
            <w:proofErr w:type="spellEnd"/>
            <w:r w:rsidRPr="572857E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4D745781" w:rsidRPr="572857EB">
              <w:rPr>
                <w:rFonts w:asciiTheme="minorHAnsi" w:hAnsiTheme="minorHAnsi"/>
                <w:sz w:val="22"/>
                <w:szCs w:val="22"/>
              </w:rPr>
              <w:t>MA</w:t>
            </w:r>
            <w:r w:rsidRPr="572857EB">
              <w:rPr>
                <w:rFonts w:asciiTheme="minorHAnsi" w:hAnsiTheme="minorHAnsi"/>
                <w:sz w:val="22"/>
                <w:szCs w:val="22"/>
              </w:rPr>
              <w:t xml:space="preserve"> House of Representatives 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4453D0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4659DC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E27DD6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B219D" w:rsidRPr="00BF118A" w14:paraId="358CFC3C" w14:textId="77777777" w:rsidTr="572857EB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96F03B" w14:textId="2A594A00" w:rsidR="008B219D" w:rsidRPr="00BF118A" w:rsidRDefault="04580134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12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8ACC38" w14:textId="77777777" w:rsidR="008B219D" w:rsidRPr="00BF118A" w:rsidRDefault="008B219D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 xml:space="preserve">Candice McClory 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>– Lynn Department of Public Health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C95071" w14:textId="1E1CBA4D" w:rsidR="008B219D" w:rsidRPr="00BF118A" w:rsidRDefault="77DAD3D1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7E3E73" w14:textId="1E1CBA4D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926764" w14:textId="1E1CBA4D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8B219D" w:rsidRPr="00BF118A" w14:paraId="2A03802E" w14:textId="77777777" w:rsidTr="572857EB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B559F7" w14:textId="1EE86FEE" w:rsidR="008B219D" w:rsidRPr="00BF118A" w:rsidRDefault="04580134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13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496692" w14:textId="77777777" w:rsidR="008B219D" w:rsidRPr="00BF118A" w:rsidRDefault="008B219D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 xml:space="preserve">John McGahan 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>– Gavin Foundation 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EF0C309" w14:textId="17504B15" w:rsidR="008B219D" w:rsidRPr="00BF118A" w:rsidRDefault="51942FD8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BA49FDA" w14:textId="17504B15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ABE2D2D" w14:textId="17504B15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8B219D" w:rsidRPr="00BF118A" w14:paraId="25B1FF38" w14:textId="77777777" w:rsidTr="572857EB">
        <w:trPr>
          <w:trHeight w:val="360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59369B" w14:textId="73787986" w:rsidR="008B219D" w:rsidRPr="00BF118A" w:rsidRDefault="04580134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14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90C69A" w14:textId="05BBA6D7" w:rsidR="008B219D" w:rsidRPr="00BF118A" w:rsidRDefault="008B219D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Carla B. Monteiro, MSW, LICSW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 xml:space="preserve"> – Grayken Cente</w:t>
            </w:r>
            <w:r w:rsidR="2CD1B627" w:rsidRPr="0F79EE46">
              <w:rPr>
                <w:rFonts w:asciiTheme="minorHAnsi" w:hAnsiTheme="minorHAnsi"/>
                <w:sz w:val="22"/>
                <w:szCs w:val="22"/>
              </w:rPr>
              <w:t xml:space="preserve">r 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>Boston Medical Center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D1FEA2B" w14:textId="43A400A2" w:rsidR="008B219D" w:rsidRPr="00BF118A" w:rsidRDefault="653DB23B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3D22954" w14:textId="43A400A2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3E96EC4" w14:textId="43A400A2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B219D" w:rsidRPr="00BF118A" w14:paraId="02D4EBD3" w14:textId="77777777" w:rsidTr="572857EB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98DDBD" w14:textId="3F7347BB" w:rsidR="008B219D" w:rsidRPr="00BF118A" w:rsidRDefault="008B219D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4580134" w:rsidRPr="0F79EE46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7F5FB2" w14:textId="77777777" w:rsidR="008B219D" w:rsidRPr="00BF118A" w:rsidRDefault="008B219D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 xml:space="preserve">Jeffery Olmstead 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>– Amherst Fire Department 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08706CE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535C2C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134FC67" w14:textId="5B732CE6" w:rsidR="7B326BA6" w:rsidRDefault="7B326BA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B219D" w:rsidRPr="00BF118A" w14:paraId="0998FDCD" w14:textId="77777777" w:rsidTr="572857EB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67AEBB" w14:textId="1A39346E" w:rsidR="008B219D" w:rsidRPr="00BF118A" w:rsidRDefault="04580134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16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A714CD" w14:textId="77777777" w:rsidR="008B219D" w:rsidRPr="00BF118A" w:rsidRDefault="008B219D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Andy Ottoson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 xml:space="preserve"> – Berkshire Regional Planning Commission 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DD5D74A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7098113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FA74485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8B219D" w:rsidRPr="00BF118A" w14:paraId="4A60DBEB" w14:textId="77777777" w:rsidTr="572857EB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4D65CF" w14:textId="24C58920" w:rsidR="008B219D" w:rsidRPr="00BF118A" w:rsidRDefault="04580134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17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4782DA" w14:textId="32833947" w:rsidR="008B219D" w:rsidRPr="00BF118A" w:rsidRDefault="008B219D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 xml:space="preserve">Alyssa Peterkin, MD 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>– Grayken Center Boston Medical Center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B73B811" w14:textId="1C259531" w:rsidR="008B219D" w:rsidRPr="00BF118A" w:rsidRDefault="7A2B2189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C210FEF" w14:textId="1C259531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857E62B" w14:textId="1C259531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8B219D" w:rsidRPr="00BF118A" w14:paraId="72F6CB3B" w14:textId="77777777" w:rsidTr="572857EB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0B1A2F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18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F84F1F" w14:textId="77777777" w:rsidR="008B219D" w:rsidRPr="00BF118A" w:rsidRDefault="008B219D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 xml:space="preserve">David Rosenbloom, PhD 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>– Boston University School of Public Health 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D002E21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F8DEF99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F69B8BB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8B219D" w:rsidRPr="00BF118A" w14:paraId="0DFD589F" w14:textId="77777777" w:rsidTr="572857EB">
        <w:trPr>
          <w:trHeight w:val="40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DF7F43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19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21E550" w14:textId="3A1FAAD7" w:rsidR="008B219D" w:rsidRPr="00BF118A" w:rsidRDefault="008B219D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 xml:space="preserve">John Rosenthal 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 xml:space="preserve">– Police Assisted Addiction and Recovery Initiative </w:t>
            </w:r>
            <w:r w:rsidR="042E3FFC" w:rsidRPr="0F79EE46">
              <w:rPr>
                <w:rFonts w:asciiTheme="minorHAnsi" w:hAnsiTheme="minorHAnsi"/>
                <w:sz w:val="22"/>
                <w:szCs w:val="22"/>
              </w:rPr>
              <w:t>(PAARI)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466FBD7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F2E1E7D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3ED3A4D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8B219D" w:rsidRPr="00BF118A" w14:paraId="684B6081" w14:textId="77777777" w:rsidTr="572857EB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3D8CF3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55212B" w14:textId="77777777" w:rsidR="008B219D" w:rsidRPr="00BF118A" w:rsidRDefault="008B219D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 xml:space="preserve">Stephanie Sloan 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>– New Bedford Health Department 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3E62EC3" w14:textId="33554108" w:rsidR="008B219D" w:rsidRPr="00BF118A" w:rsidRDefault="3123E2EB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C079989" w14:textId="33554108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B19B0A6" w14:textId="33554108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8B219D" w:rsidRPr="00BF118A" w14:paraId="36D24F89" w14:textId="77777777" w:rsidTr="572857EB">
        <w:trPr>
          <w:trHeight w:val="345"/>
        </w:trPr>
        <w:tc>
          <w:tcPr>
            <w:tcW w:w="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C22136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>21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80E11E" w14:textId="77777777" w:rsidR="008B219D" w:rsidRPr="00BF118A" w:rsidRDefault="008B219D" w:rsidP="0F79EE46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b/>
                <w:sz w:val="22"/>
                <w:szCs w:val="22"/>
              </w:rPr>
              <w:t xml:space="preserve">LaToya Whiteside </w:t>
            </w:r>
            <w:r w:rsidRPr="0F79EE46">
              <w:rPr>
                <w:rFonts w:asciiTheme="minorHAnsi" w:hAnsiTheme="minorHAnsi"/>
                <w:sz w:val="22"/>
                <w:szCs w:val="22"/>
              </w:rPr>
              <w:t>– Prisoners’ Legal Services 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3492732" w14:textId="77777777" w:rsidR="008B219D" w:rsidRPr="00BF118A" w:rsidRDefault="008B219D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7117C37" w14:textId="77777777" w:rsidR="0F79EE46" w:rsidRDefault="0F79EE46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65C87CB" w14:textId="47C7EC30" w:rsidR="008B219D" w:rsidRPr="00BF118A" w:rsidRDefault="2FC454E4" w:rsidP="0F79EE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F79EE4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</w:tbl>
    <w:p w14:paraId="7AF4DA33" w14:textId="60A8AB58" w:rsidR="00477735" w:rsidRPr="00BF118A" w:rsidRDefault="45A50FFB" w:rsidP="572857EB">
      <w:pPr>
        <w:spacing w:before="120"/>
        <w:contextualSpacing w:val="0"/>
        <w:rPr>
          <w:rStyle w:val="normaltextrun"/>
          <w:rFonts w:asciiTheme="minorHAnsi" w:hAnsiTheme="minorHAnsi" w:cs="Segoe UI"/>
          <w:sz w:val="22"/>
          <w:szCs w:val="22"/>
        </w:rPr>
      </w:pPr>
      <w:r w:rsidRPr="572857EB">
        <w:rPr>
          <w:rFonts w:asciiTheme="minorHAnsi" w:hAnsiTheme="minorHAnsi"/>
          <w:sz w:val="22"/>
          <w:szCs w:val="22"/>
        </w:rPr>
        <w:t>(X) Voted in favor; (O) Opposed; (A) Abstained from vote; (-) Absent from meeting or during vote </w:t>
      </w:r>
    </w:p>
    <w:p w14:paraId="7D7C7DAD" w14:textId="2214ECC6" w:rsidR="2865F383" w:rsidRDefault="2865F383" w:rsidP="2865F383">
      <w:pPr>
        <w:pStyle w:val="paragraph"/>
        <w:spacing w:after="240" w:afterAutospacing="0"/>
        <w:rPr>
          <w:rStyle w:val="normaltextrun"/>
          <w:rFonts w:asciiTheme="minorHAnsi" w:hAnsiTheme="minorHAnsi" w:cs="Segoe UI"/>
          <w:b/>
          <w:sz w:val="22"/>
          <w:szCs w:val="22"/>
          <w:u w:val="single"/>
        </w:rPr>
      </w:pPr>
    </w:p>
    <w:p w14:paraId="63D3237C" w14:textId="77777777" w:rsidR="008365C1" w:rsidRDefault="008365C1" w:rsidP="572857EB">
      <w:pPr>
        <w:pStyle w:val="paragraph"/>
        <w:spacing w:after="240" w:afterAutospacing="0"/>
        <w:rPr>
          <w:rStyle w:val="normaltextrun"/>
          <w:rFonts w:asciiTheme="minorHAnsi" w:hAnsiTheme="minorHAnsi" w:cs="Segoe UI"/>
          <w:b/>
          <w:sz w:val="22"/>
          <w:szCs w:val="22"/>
          <w:u w:val="single"/>
        </w:rPr>
      </w:pPr>
    </w:p>
    <w:p w14:paraId="43D1D20E" w14:textId="1F862BE8" w:rsidR="572857EB" w:rsidRDefault="572857EB" w:rsidP="572857EB">
      <w:pPr>
        <w:pStyle w:val="paragraph"/>
        <w:spacing w:after="240" w:afterAutospacing="0"/>
        <w:rPr>
          <w:rStyle w:val="normaltextrun"/>
          <w:rFonts w:asciiTheme="minorHAnsi" w:hAnsiTheme="minorHAnsi" w:cs="Segoe UI"/>
          <w:b/>
          <w:sz w:val="22"/>
          <w:szCs w:val="22"/>
          <w:u w:val="single"/>
        </w:rPr>
      </w:pPr>
    </w:p>
    <w:p w14:paraId="388E4564" w14:textId="7B301E09" w:rsidR="572857EB" w:rsidRDefault="572857EB" w:rsidP="572857EB">
      <w:pPr>
        <w:pStyle w:val="paragraph"/>
        <w:spacing w:after="240" w:afterAutospacing="0"/>
        <w:rPr>
          <w:rStyle w:val="normaltextrun"/>
          <w:rFonts w:asciiTheme="minorHAnsi" w:hAnsiTheme="minorHAnsi" w:cs="Segoe UI"/>
          <w:b/>
          <w:sz w:val="22"/>
          <w:szCs w:val="22"/>
          <w:u w:val="single"/>
        </w:rPr>
      </w:pPr>
    </w:p>
    <w:p w14:paraId="6D1172D9" w14:textId="2D4067DF" w:rsidR="6C437AB7" w:rsidRDefault="6C437AB7" w:rsidP="6C437AB7">
      <w:pPr>
        <w:pStyle w:val="paragraph"/>
        <w:spacing w:after="240" w:afterAutospacing="0"/>
        <w:rPr>
          <w:rStyle w:val="normaltextrun"/>
          <w:rFonts w:asciiTheme="minorHAnsi" w:hAnsiTheme="minorHAnsi" w:cs="Segoe UI"/>
          <w:b/>
          <w:sz w:val="22"/>
          <w:szCs w:val="22"/>
          <w:u w:val="single"/>
        </w:rPr>
      </w:pPr>
    </w:p>
    <w:p w14:paraId="12A5249B" w14:textId="1E595308" w:rsidR="008B219D" w:rsidRPr="00CF1BA6" w:rsidRDefault="45A50FFB" w:rsidP="572857EB">
      <w:pPr>
        <w:pStyle w:val="paragraph"/>
        <w:spacing w:after="240" w:afterAutospacing="0"/>
        <w:contextualSpacing w:val="0"/>
        <w:rPr>
          <w:rStyle w:val="eop"/>
          <w:rFonts w:asciiTheme="minorHAnsi" w:hAnsiTheme="minorHAnsi" w:cs="Segoe UI"/>
          <w:b/>
          <w:sz w:val="22"/>
          <w:szCs w:val="22"/>
        </w:rPr>
      </w:pPr>
      <w:r w:rsidRPr="572857EB">
        <w:rPr>
          <w:rStyle w:val="normaltextrun"/>
          <w:rFonts w:asciiTheme="minorHAnsi" w:hAnsiTheme="minorHAnsi" w:cs="Segoe UI"/>
          <w:b/>
          <w:sz w:val="22"/>
          <w:szCs w:val="22"/>
          <w:u w:val="single"/>
        </w:rPr>
        <w:t>Proceedings</w:t>
      </w:r>
    </w:p>
    <w:p w14:paraId="43A8B9E7" w14:textId="5E9AD786" w:rsidR="00BC70EA" w:rsidRDefault="008B219D" w:rsidP="07235213">
      <w:pPr>
        <w:pStyle w:val="paragraph"/>
        <w:spacing w:after="240" w:afterAutospacing="0"/>
        <w:rPr>
          <w:rStyle w:val="eop"/>
          <w:rFonts w:asciiTheme="minorHAnsi" w:hAnsiTheme="minorHAnsi" w:cs="Segoe UI"/>
          <w:sz w:val="22"/>
          <w:szCs w:val="22"/>
        </w:rPr>
      </w:pPr>
      <w:r w:rsidRPr="07235213">
        <w:rPr>
          <w:rStyle w:val="normaltextrun"/>
          <w:rFonts w:asciiTheme="minorHAnsi" w:hAnsiTheme="minorHAnsi" w:cs="Segoe UI"/>
          <w:b/>
          <w:sz w:val="22"/>
          <w:szCs w:val="22"/>
          <w:u w:val="single"/>
        </w:rPr>
        <w:t>Vote to Call to Order</w:t>
      </w:r>
      <w:r w:rsidRPr="07235213">
        <w:rPr>
          <w:rStyle w:val="normaltextrun"/>
          <w:rFonts w:asciiTheme="minorHAnsi" w:hAnsiTheme="minorHAnsi" w:cs="Segoe UI"/>
          <w:sz w:val="22"/>
          <w:szCs w:val="22"/>
        </w:rPr>
        <w:t>: EHS Undersecretary Kiame Mahaniah</w:t>
      </w:r>
      <w:r w:rsidR="1100254C" w:rsidRPr="07235213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7235213">
        <w:rPr>
          <w:rStyle w:val="normaltextrun"/>
          <w:rFonts w:asciiTheme="minorHAnsi" w:hAnsiTheme="minorHAnsi" w:cs="Segoe UI"/>
          <w:sz w:val="22"/>
          <w:szCs w:val="22"/>
        </w:rPr>
        <w:t>called the meeting to order</w:t>
      </w:r>
      <w:r w:rsidR="639D2C21" w:rsidRPr="07235213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7235213">
        <w:rPr>
          <w:rStyle w:val="normaltextrun"/>
          <w:rFonts w:asciiTheme="minorHAnsi" w:hAnsiTheme="minorHAnsi" w:cs="Segoe UI"/>
          <w:sz w:val="22"/>
          <w:szCs w:val="22"/>
        </w:rPr>
        <w:t>with a roll call vote (see detailed record of votes above – Vote 1).</w:t>
      </w:r>
      <w:r w:rsidRPr="07235213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55A40E34" w14:textId="77777777" w:rsidR="004C6EB1" w:rsidRDefault="004C6EB1" w:rsidP="0F79EE46">
      <w:pPr>
        <w:pStyle w:val="paragraph"/>
        <w:spacing w:after="240" w:afterAutospacing="0"/>
        <w:rPr>
          <w:rStyle w:val="eop"/>
          <w:rFonts w:asciiTheme="minorHAnsi" w:hAnsiTheme="minorHAnsi" w:cs="Segoe UI"/>
          <w:sz w:val="22"/>
          <w:szCs w:val="22"/>
        </w:rPr>
      </w:pPr>
    </w:p>
    <w:p w14:paraId="7239AE00" w14:textId="590C3F14" w:rsidR="729A2EE8" w:rsidRDefault="729A2EE8" w:rsidP="572857EB">
      <w:pPr>
        <w:pStyle w:val="paragraph"/>
        <w:spacing w:after="240"/>
        <w:rPr>
          <w:rFonts w:asciiTheme="minorHAnsi" w:hAnsiTheme="minorHAnsi"/>
          <w:color w:val="000000" w:themeColor="text1"/>
          <w:sz w:val="22"/>
          <w:szCs w:val="22"/>
        </w:rPr>
      </w:pPr>
      <w:r w:rsidRPr="572857EB">
        <w:rPr>
          <w:rStyle w:val="normaltextrun"/>
          <w:rFonts w:asciiTheme="minorHAnsi" w:hAnsiTheme="minorHAnsi" w:cs="Segoe UI"/>
          <w:b/>
          <w:sz w:val="22"/>
          <w:szCs w:val="22"/>
          <w:u w:val="single"/>
        </w:rPr>
        <w:t>Vote to Approve December 3, 2024 Meeting Minutes</w:t>
      </w:r>
      <w:r w:rsidRPr="572857EB">
        <w:rPr>
          <w:rStyle w:val="normaltextrun"/>
          <w:rFonts w:asciiTheme="minorHAnsi" w:hAnsiTheme="minorHAnsi" w:cs="Segoe UI"/>
          <w:b/>
          <w:sz w:val="22"/>
          <w:szCs w:val="22"/>
        </w:rPr>
        <w:t xml:space="preserve">: </w:t>
      </w:r>
      <w:r w:rsidRPr="572857EB">
        <w:rPr>
          <w:rFonts w:asciiTheme="minorHAnsi" w:hAnsiTheme="minorHAnsi"/>
          <w:sz w:val="22"/>
          <w:szCs w:val="22"/>
        </w:rPr>
        <w:t>Undersecretary Mahaniah asked if anyone had any edits to the draft minutes. Hearing none, he asked for a motion, made by Matilde Castiel and seconded by Alyssa Peterkin to approve the minutes. Motion carried (see detailed record of votes above – Vote 2).</w:t>
      </w:r>
    </w:p>
    <w:p w14:paraId="507D8F34" w14:textId="17A60DC9" w:rsidR="00871D6B" w:rsidRDefault="64A07B2C" w:rsidP="07235213">
      <w:pPr>
        <w:rPr>
          <w:rFonts w:asciiTheme="minorHAnsi" w:hAnsiTheme="minorHAnsi"/>
          <w:sz w:val="22"/>
          <w:szCs w:val="22"/>
        </w:rPr>
      </w:pPr>
      <w:r w:rsidRPr="6C437AB7">
        <w:rPr>
          <w:rFonts w:asciiTheme="minorHAnsi" w:hAnsiTheme="minorHAnsi"/>
          <w:b/>
          <w:sz w:val="22"/>
          <w:szCs w:val="22"/>
          <w:u w:val="single"/>
        </w:rPr>
        <w:t>Update on payments from Attorney General’s Office</w:t>
      </w:r>
      <w:r w:rsidR="55479548" w:rsidRPr="6C437AB7">
        <w:rPr>
          <w:rFonts w:asciiTheme="minorHAnsi" w:hAnsiTheme="minorHAnsi"/>
          <w:b/>
          <w:sz w:val="22"/>
          <w:szCs w:val="22"/>
          <w:u w:val="single"/>
        </w:rPr>
        <w:t>:</w:t>
      </w:r>
      <w:r w:rsidR="0D3A37E1" w:rsidRPr="6C437AB7">
        <w:rPr>
          <w:rFonts w:asciiTheme="minorHAnsi" w:hAnsiTheme="minorHAnsi"/>
          <w:b/>
          <w:sz w:val="22"/>
          <w:szCs w:val="22"/>
        </w:rPr>
        <w:t xml:space="preserve"> </w:t>
      </w:r>
      <w:r w:rsidR="0D3A37E1" w:rsidRPr="6C437AB7">
        <w:rPr>
          <w:rFonts w:asciiTheme="minorHAnsi" w:hAnsiTheme="minorHAnsi"/>
          <w:bCs w:val="0"/>
          <w:sz w:val="22"/>
          <w:szCs w:val="22"/>
        </w:rPr>
        <w:t>Assistant Attorney General of the Health Care Division</w:t>
      </w:r>
      <w:r w:rsidRPr="6C437AB7">
        <w:rPr>
          <w:rFonts w:asciiTheme="minorHAnsi" w:hAnsiTheme="minorHAnsi"/>
          <w:bCs w:val="0"/>
          <w:sz w:val="22"/>
          <w:szCs w:val="22"/>
        </w:rPr>
        <w:t xml:space="preserve"> </w:t>
      </w:r>
      <w:r w:rsidR="3E6EA775" w:rsidRPr="6C437AB7">
        <w:rPr>
          <w:rFonts w:asciiTheme="minorHAnsi" w:hAnsiTheme="minorHAnsi"/>
          <w:bCs w:val="0"/>
          <w:sz w:val="22"/>
          <w:szCs w:val="22"/>
        </w:rPr>
        <w:t xml:space="preserve">at the Attorney General’s Office </w:t>
      </w:r>
      <w:r w:rsidRPr="6C437AB7">
        <w:rPr>
          <w:rFonts w:asciiTheme="minorHAnsi" w:hAnsiTheme="minorHAnsi"/>
          <w:sz w:val="22"/>
          <w:szCs w:val="22"/>
        </w:rPr>
        <w:t>Greg</w:t>
      </w:r>
      <w:r w:rsidR="4FCC75F1" w:rsidRPr="6C437AB7">
        <w:rPr>
          <w:rFonts w:asciiTheme="minorHAnsi" w:hAnsiTheme="minorHAnsi"/>
          <w:sz w:val="22"/>
          <w:szCs w:val="22"/>
        </w:rPr>
        <w:t>ory</w:t>
      </w:r>
      <w:r w:rsidRPr="6C437AB7">
        <w:rPr>
          <w:rFonts w:asciiTheme="minorHAnsi" w:hAnsiTheme="minorHAnsi"/>
          <w:sz w:val="22"/>
          <w:szCs w:val="22"/>
        </w:rPr>
        <w:t xml:space="preserve"> Hardy</w:t>
      </w:r>
      <w:r w:rsidR="395C204C" w:rsidRPr="6C437AB7">
        <w:rPr>
          <w:rFonts w:asciiTheme="minorHAnsi" w:hAnsiTheme="minorHAnsi"/>
          <w:sz w:val="22"/>
          <w:szCs w:val="22"/>
        </w:rPr>
        <w:t xml:space="preserve"> shared an update o</w:t>
      </w:r>
      <w:r w:rsidR="714F9600" w:rsidRPr="6C437AB7">
        <w:rPr>
          <w:rFonts w:asciiTheme="minorHAnsi" w:hAnsiTheme="minorHAnsi"/>
          <w:sz w:val="22"/>
          <w:szCs w:val="22"/>
        </w:rPr>
        <w:t>f</w:t>
      </w:r>
      <w:r w:rsidR="4BCB29EE" w:rsidRPr="6C437AB7">
        <w:rPr>
          <w:rFonts w:asciiTheme="minorHAnsi" w:hAnsiTheme="minorHAnsi"/>
          <w:sz w:val="22"/>
          <w:szCs w:val="22"/>
        </w:rPr>
        <w:t xml:space="preserve"> received and expected</w:t>
      </w:r>
      <w:r w:rsidR="395C204C" w:rsidRPr="6C437AB7">
        <w:rPr>
          <w:rFonts w:asciiTheme="minorHAnsi" w:hAnsiTheme="minorHAnsi"/>
          <w:sz w:val="22"/>
          <w:szCs w:val="22"/>
        </w:rPr>
        <w:t xml:space="preserve"> payments</w:t>
      </w:r>
      <w:r w:rsidR="1706C3A6" w:rsidRPr="6C437AB7">
        <w:rPr>
          <w:rFonts w:asciiTheme="minorHAnsi" w:hAnsiTheme="minorHAnsi"/>
          <w:sz w:val="22"/>
          <w:szCs w:val="22"/>
        </w:rPr>
        <w:t xml:space="preserve"> to the ORRF</w:t>
      </w:r>
      <w:r w:rsidR="395C204C" w:rsidRPr="6C437AB7">
        <w:rPr>
          <w:rFonts w:asciiTheme="minorHAnsi" w:hAnsiTheme="minorHAnsi"/>
          <w:sz w:val="22"/>
          <w:szCs w:val="22"/>
        </w:rPr>
        <w:t xml:space="preserve"> </w:t>
      </w:r>
      <w:r w:rsidR="05621657" w:rsidRPr="6C437AB7">
        <w:rPr>
          <w:rFonts w:asciiTheme="minorHAnsi" w:hAnsiTheme="minorHAnsi"/>
          <w:sz w:val="22"/>
          <w:szCs w:val="22"/>
        </w:rPr>
        <w:t>in FY2025.</w:t>
      </w:r>
    </w:p>
    <w:p w14:paraId="5E688639" w14:textId="77777777" w:rsidR="003C44C8" w:rsidRPr="0039236F" w:rsidRDefault="003C44C8" w:rsidP="003C44C8">
      <w:pPr>
        <w:pStyle w:val="ListParagraph"/>
        <w:rPr>
          <w:rFonts w:asciiTheme="minorHAnsi" w:hAnsiTheme="minorHAnsi"/>
          <w:sz w:val="22"/>
          <w:szCs w:val="22"/>
        </w:rPr>
      </w:pPr>
    </w:p>
    <w:p w14:paraId="22290B3C" w14:textId="4CD33F4A" w:rsidR="0033261F" w:rsidRPr="0033261F" w:rsidRDefault="185FDA5F" w:rsidP="572857EB">
      <w:pPr>
        <w:spacing w:after="240"/>
        <w:rPr>
          <w:rFonts w:asciiTheme="minorHAnsi" w:hAnsiTheme="minorHAnsi"/>
          <w:sz w:val="22"/>
          <w:szCs w:val="22"/>
        </w:rPr>
      </w:pPr>
      <w:r w:rsidRPr="572857EB">
        <w:rPr>
          <w:rFonts w:asciiTheme="minorHAnsi" w:eastAsia="Aptos" w:hAnsiTheme="minorHAnsi" w:cs="Aptos"/>
          <w:b/>
          <w:color w:val="000000" w:themeColor="text1"/>
          <w:sz w:val="22"/>
          <w:szCs w:val="22"/>
          <w:u w:val="single"/>
        </w:rPr>
        <w:t>Important Announcements:</w:t>
      </w:r>
      <w:r w:rsidRPr="572857EB">
        <w:rPr>
          <w:rFonts w:asciiTheme="minorHAnsi" w:eastAsia="Aptos" w:hAnsiTheme="minorHAnsi" w:cs="Aptos"/>
          <w:color w:val="000000" w:themeColor="text1"/>
          <w:sz w:val="22"/>
          <w:szCs w:val="22"/>
        </w:rPr>
        <w:t xml:space="preserve"> </w:t>
      </w:r>
      <w:r w:rsidR="57E20659" w:rsidRPr="572857EB">
        <w:rPr>
          <w:rFonts w:asciiTheme="minorHAnsi" w:eastAsia="Aptos" w:hAnsiTheme="minorHAnsi" w:cs="Aptos"/>
          <w:color w:val="000000" w:themeColor="text1"/>
          <w:sz w:val="22"/>
          <w:szCs w:val="22"/>
        </w:rPr>
        <w:t xml:space="preserve">Undersecretary </w:t>
      </w:r>
      <w:r w:rsidRPr="572857EB">
        <w:rPr>
          <w:rFonts w:asciiTheme="minorHAnsi" w:eastAsia="Aptos" w:hAnsiTheme="minorHAnsi" w:cs="Aptos"/>
          <w:color w:val="000000" w:themeColor="text1"/>
          <w:sz w:val="22"/>
          <w:szCs w:val="22"/>
        </w:rPr>
        <w:t xml:space="preserve">Mahaniah </w:t>
      </w:r>
      <w:r w:rsidR="40C701F6" w:rsidRPr="572857EB">
        <w:rPr>
          <w:rFonts w:asciiTheme="minorHAnsi" w:eastAsia="Aptos" w:hAnsiTheme="minorHAnsi" w:cs="Aptos"/>
          <w:color w:val="000000" w:themeColor="text1"/>
          <w:sz w:val="22"/>
          <w:szCs w:val="22"/>
        </w:rPr>
        <w:t>notified the Advisory Council that $416,667 from the ORRF Emergency Fund was allocated to Brockton Community Health Center to provide support</w:t>
      </w:r>
      <w:r w:rsidR="331FF8A5" w:rsidRPr="572857EB">
        <w:rPr>
          <w:rFonts w:asciiTheme="minorHAnsi" w:eastAsia="Aptos" w:hAnsiTheme="minorHAnsi" w:cs="Aptos"/>
          <w:color w:val="000000" w:themeColor="text1"/>
          <w:sz w:val="22"/>
          <w:szCs w:val="22"/>
        </w:rPr>
        <w:t xml:space="preserve"> in FY2025</w:t>
      </w:r>
      <w:r w:rsidR="40C701F6" w:rsidRPr="572857EB">
        <w:rPr>
          <w:rFonts w:asciiTheme="minorHAnsi" w:eastAsia="Aptos" w:hAnsiTheme="minorHAnsi" w:cs="Aptos"/>
          <w:color w:val="000000" w:themeColor="text1"/>
          <w:sz w:val="22"/>
          <w:szCs w:val="22"/>
        </w:rPr>
        <w:t xml:space="preserve">. </w:t>
      </w:r>
      <w:r w:rsidR="7F198F34" w:rsidRPr="572857EB">
        <w:rPr>
          <w:rFonts w:asciiTheme="minorHAnsi" w:hAnsiTheme="minorHAnsi"/>
          <w:sz w:val="22"/>
          <w:szCs w:val="22"/>
        </w:rPr>
        <w:t>Highlights from the ensuing discussion are summarized below:</w:t>
      </w:r>
    </w:p>
    <w:p w14:paraId="0F96B1EB" w14:textId="34B1C1C6" w:rsidR="360A6EA2" w:rsidRDefault="360A6EA2" w:rsidP="572857EB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 w:rsidRPr="572857EB">
        <w:rPr>
          <w:rFonts w:asciiTheme="minorHAnsi" w:hAnsiTheme="minorHAnsi"/>
          <w:sz w:val="22"/>
          <w:szCs w:val="22"/>
        </w:rPr>
        <w:t>David Rosenbloom:</w:t>
      </w:r>
      <w:r w:rsidR="6295BC57" w:rsidRPr="572857EB">
        <w:rPr>
          <w:rFonts w:asciiTheme="minorHAnsi" w:hAnsiTheme="minorHAnsi"/>
          <w:sz w:val="22"/>
          <w:szCs w:val="22"/>
        </w:rPr>
        <w:t xml:space="preserve"> Asked what the </w:t>
      </w:r>
      <w:r w:rsidR="63443ACF" w:rsidRPr="572857EB">
        <w:rPr>
          <w:rFonts w:asciiTheme="minorHAnsi" w:hAnsiTheme="minorHAnsi"/>
          <w:sz w:val="22"/>
          <w:szCs w:val="22"/>
        </w:rPr>
        <w:t xml:space="preserve">funding for the </w:t>
      </w:r>
      <w:r w:rsidR="6295BC57" w:rsidRPr="572857EB">
        <w:rPr>
          <w:rFonts w:asciiTheme="minorHAnsi" w:hAnsiTheme="minorHAnsi"/>
          <w:sz w:val="22"/>
          <w:szCs w:val="22"/>
        </w:rPr>
        <w:t xml:space="preserve">Brockton Community Health Center </w:t>
      </w:r>
      <w:r w:rsidR="3503508A" w:rsidRPr="572857EB">
        <w:rPr>
          <w:rFonts w:asciiTheme="minorHAnsi" w:hAnsiTheme="minorHAnsi"/>
          <w:sz w:val="22"/>
          <w:szCs w:val="22"/>
        </w:rPr>
        <w:t>supported</w:t>
      </w:r>
      <w:r w:rsidR="3DBDC9B2" w:rsidRPr="572857EB">
        <w:rPr>
          <w:rFonts w:asciiTheme="minorHAnsi" w:hAnsiTheme="minorHAnsi"/>
          <w:sz w:val="22"/>
          <w:szCs w:val="22"/>
        </w:rPr>
        <w:t>.</w:t>
      </w:r>
    </w:p>
    <w:p w14:paraId="3D6876F7" w14:textId="7B518252" w:rsidR="0033261F" w:rsidRPr="0033261F" w:rsidRDefault="360A6EA2" w:rsidP="572857EB">
      <w:pPr>
        <w:pStyle w:val="ListParagraph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6840FC98">
        <w:rPr>
          <w:rFonts w:asciiTheme="minorHAnsi" w:hAnsiTheme="minorHAnsi"/>
          <w:sz w:val="22"/>
          <w:szCs w:val="22"/>
        </w:rPr>
        <w:t>Nicole Schmitt</w:t>
      </w:r>
      <w:r w:rsidR="497A7C92" w:rsidRPr="6840FC98">
        <w:rPr>
          <w:rFonts w:asciiTheme="minorHAnsi" w:hAnsiTheme="minorHAnsi"/>
          <w:sz w:val="22"/>
          <w:szCs w:val="22"/>
        </w:rPr>
        <w:t>, Director of</w:t>
      </w:r>
      <w:r w:rsidR="754701B5" w:rsidRPr="6840FC98">
        <w:rPr>
          <w:rFonts w:asciiTheme="minorHAnsi" w:hAnsiTheme="minorHAnsi"/>
          <w:sz w:val="22"/>
          <w:szCs w:val="22"/>
        </w:rPr>
        <w:t xml:space="preserve"> Massachusetts Bureau of Substance Addiction Services</w:t>
      </w:r>
      <w:r w:rsidR="497A7C92" w:rsidRPr="6840FC98">
        <w:rPr>
          <w:rFonts w:asciiTheme="minorHAnsi" w:hAnsiTheme="minorHAnsi"/>
          <w:sz w:val="22"/>
          <w:szCs w:val="22"/>
        </w:rPr>
        <w:t xml:space="preserve"> </w:t>
      </w:r>
      <w:r w:rsidR="24444200" w:rsidRPr="6840FC98">
        <w:rPr>
          <w:rFonts w:asciiTheme="minorHAnsi" w:hAnsiTheme="minorHAnsi"/>
          <w:sz w:val="22"/>
          <w:szCs w:val="22"/>
        </w:rPr>
        <w:t>(</w:t>
      </w:r>
      <w:r w:rsidR="497A7C92" w:rsidRPr="6840FC98">
        <w:rPr>
          <w:rFonts w:asciiTheme="minorHAnsi" w:hAnsiTheme="minorHAnsi"/>
          <w:sz w:val="22"/>
          <w:szCs w:val="22"/>
        </w:rPr>
        <w:t>BSAS</w:t>
      </w:r>
      <w:r w:rsidR="4F195367" w:rsidRPr="6840FC98">
        <w:rPr>
          <w:rFonts w:asciiTheme="minorHAnsi" w:hAnsiTheme="minorHAnsi"/>
          <w:sz w:val="22"/>
          <w:szCs w:val="22"/>
        </w:rPr>
        <w:t>)</w:t>
      </w:r>
      <w:r w:rsidR="497A7C92" w:rsidRPr="6840FC98">
        <w:rPr>
          <w:rFonts w:asciiTheme="minorHAnsi" w:hAnsiTheme="minorHAnsi"/>
          <w:sz w:val="22"/>
          <w:szCs w:val="22"/>
        </w:rPr>
        <w:t>’s Office of Strategy and Innovation</w:t>
      </w:r>
      <w:r w:rsidRPr="6840FC98">
        <w:rPr>
          <w:rFonts w:asciiTheme="minorHAnsi" w:hAnsiTheme="minorHAnsi"/>
          <w:sz w:val="22"/>
          <w:szCs w:val="22"/>
        </w:rPr>
        <w:t xml:space="preserve">: </w:t>
      </w:r>
      <w:r w:rsidR="6F5FEC2B" w:rsidRPr="6840FC98">
        <w:rPr>
          <w:rFonts w:asciiTheme="minorHAnsi" w:hAnsiTheme="minorHAnsi"/>
          <w:sz w:val="22"/>
          <w:szCs w:val="22"/>
        </w:rPr>
        <w:t>State</w:t>
      </w:r>
      <w:r w:rsidR="35369959" w:rsidRPr="6840FC98">
        <w:rPr>
          <w:rFonts w:asciiTheme="minorHAnsi" w:hAnsiTheme="minorHAnsi"/>
          <w:sz w:val="22"/>
          <w:szCs w:val="22"/>
        </w:rPr>
        <w:t>d</w:t>
      </w:r>
      <w:r w:rsidR="6F5FEC2B" w:rsidRPr="6840FC98">
        <w:rPr>
          <w:rFonts w:asciiTheme="minorHAnsi" w:hAnsiTheme="minorHAnsi"/>
          <w:sz w:val="22"/>
          <w:szCs w:val="22"/>
        </w:rPr>
        <w:t xml:space="preserve"> t</w:t>
      </w:r>
      <w:r w:rsidR="38C593D4" w:rsidRPr="6840FC98">
        <w:rPr>
          <w:rFonts w:asciiTheme="minorHAnsi" w:hAnsiTheme="minorHAnsi"/>
          <w:sz w:val="22"/>
          <w:szCs w:val="22"/>
        </w:rPr>
        <w:t xml:space="preserve">hat the </w:t>
      </w:r>
      <w:r w:rsidR="00665ED0">
        <w:rPr>
          <w:rFonts w:asciiTheme="minorHAnsi" w:hAnsiTheme="minorHAnsi"/>
          <w:sz w:val="22"/>
          <w:szCs w:val="22"/>
        </w:rPr>
        <w:t>monies</w:t>
      </w:r>
      <w:r w:rsidR="38C593D4" w:rsidRPr="6840FC98">
        <w:rPr>
          <w:rFonts w:asciiTheme="minorHAnsi" w:hAnsiTheme="minorHAnsi"/>
          <w:sz w:val="22"/>
          <w:szCs w:val="22"/>
        </w:rPr>
        <w:t xml:space="preserve"> will cover office-based</w:t>
      </w:r>
      <w:r w:rsidR="00665ED0">
        <w:rPr>
          <w:rFonts w:asciiTheme="minorHAnsi" w:hAnsiTheme="minorHAnsi"/>
          <w:sz w:val="22"/>
          <w:szCs w:val="22"/>
        </w:rPr>
        <w:t xml:space="preserve"> SUD</w:t>
      </w:r>
      <w:r w:rsidR="38C593D4" w:rsidRPr="6840FC98">
        <w:rPr>
          <w:rFonts w:asciiTheme="minorHAnsi" w:hAnsiTheme="minorHAnsi"/>
          <w:sz w:val="22"/>
          <w:szCs w:val="22"/>
        </w:rPr>
        <w:t xml:space="preserve"> treatment and outreach to shelters. </w:t>
      </w:r>
    </w:p>
    <w:p w14:paraId="7535DD11" w14:textId="5C936A01" w:rsidR="00431EC1" w:rsidRPr="00431EC1" w:rsidRDefault="3C483616" w:rsidP="0709808E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 w:rsidRPr="6C437AB7">
        <w:rPr>
          <w:rFonts w:asciiTheme="minorHAnsi" w:hAnsiTheme="minorHAnsi"/>
          <w:sz w:val="22"/>
          <w:szCs w:val="22"/>
        </w:rPr>
        <w:t xml:space="preserve">Maddie Castiel: </w:t>
      </w:r>
      <w:r w:rsidR="0D3BFD00" w:rsidRPr="6C437AB7">
        <w:rPr>
          <w:rFonts w:asciiTheme="minorHAnsi" w:hAnsiTheme="minorHAnsi"/>
          <w:sz w:val="22"/>
          <w:szCs w:val="22"/>
        </w:rPr>
        <w:t xml:space="preserve">Questioned </w:t>
      </w:r>
      <w:r w:rsidR="2116B336" w:rsidRPr="6C437AB7">
        <w:rPr>
          <w:rFonts w:asciiTheme="minorHAnsi" w:hAnsiTheme="minorHAnsi"/>
          <w:sz w:val="22"/>
          <w:szCs w:val="22"/>
        </w:rPr>
        <w:t xml:space="preserve">whether ORRF expense requests will be related to substance use disorder, mental health, or Medicaid more generally. </w:t>
      </w:r>
    </w:p>
    <w:p w14:paraId="699C96B9" w14:textId="1416D184" w:rsidR="00431EC1" w:rsidRPr="00431EC1" w:rsidRDefault="21532B72" w:rsidP="572857EB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 w:rsidRPr="572857EB">
        <w:rPr>
          <w:rFonts w:asciiTheme="minorHAnsi" w:hAnsiTheme="minorHAnsi"/>
          <w:sz w:val="22"/>
          <w:szCs w:val="22"/>
        </w:rPr>
        <w:t>Undersecretary</w:t>
      </w:r>
      <w:r w:rsidR="4FC8D313" w:rsidRPr="572857EB">
        <w:rPr>
          <w:rFonts w:asciiTheme="minorHAnsi" w:hAnsiTheme="minorHAnsi"/>
          <w:sz w:val="22"/>
          <w:szCs w:val="22"/>
        </w:rPr>
        <w:t xml:space="preserve"> Mahaniah:</w:t>
      </w:r>
      <w:r w:rsidR="2C748E23" w:rsidRPr="572857EB">
        <w:rPr>
          <w:rFonts w:asciiTheme="minorHAnsi" w:hAnsiTheme="minorHAnsi"/>
          <w:sz w:val="22"/>
          <w:szCs w:val="22"/>
        </w:rPr>
        <w:t xml:space="preserve"> Clarified that ORRF expenditures must be related to opioid use disorder and cannot supplant government funding. </w:t>
      </w:r>
    </w:p>
    <w:p w14:paraId="3D0AA5F4" w14:textId="38579A28" w:rsidR="00431EC1" w:rsidRPr="00431EC1" w:rsidRDefault="00431EC1" w:rsidP="6C437AB7">
      <w:pPr>
        <w:rPr>
          <w:rFonts w:asciiTheme="minorHAnsi" w:hAnsiTheme="minorHAnsi"/>
          <w:sz w:val="22"/>
          <w:szCs w:val="22"/>
        </w:rPr>
      </w:pPr>
    </w:p>
    <w:p w14:paraId="4BEAD4C5" w14:textId="5BE8B3F4" w:rsidR="00431EC1" w:rsidRPr="00431EC1" w:rsidRDefault="1DBFE44C" w:rsidP="572857EB">
      <w:pPr>
        <w:rPr>
          <w:rFonts w:asciiTheme="minorHAnsi" w:hAnsiTheme="minorHAnsi"/>
          <w:sz w:val="22"/>
          <w:szCs w:val="22"/>
        </w:rPr>
      </w:pPr>
      <w:r w:rsidRPr="572857EB">
        <w:rPr>
          <w:rFonts w:asciiTheme="minorHAnsi" w:hAnsiTheme="minorHAnsi"/>
          <w:sz w:val="22"/>
          <w:szCs w:val="22"/>
        </w:rPr>
        <w:t>Undersecretary</w:t>
      </w:r>
      <w:r w:rsidR="5A07CF24" w:rsidRPr="572857EB">
        <w:rPr>
          <w:rFonts w:asciiTheme="minorHAnsi" w:hAnsiTheme="minorHAnsi"/>
          <w:sz w:val="22"/>
          <w:szCs w:val="22"/>
        </w:rPr>
        <w:t xml:space="preserve"> Mahaniah </w:t>
      </w:r>
      <w:r w:rsidR="43C76D80" w:rsidRPr="572857EB">
        <w:rPr>
          <w:rFonts w:asciiTheme="minorHAnsi" w:hAnsiTheme="minorHAnsi"/>
          <w:sz w:val="22"/>
          <w:szCs w:val="22"/>
        </w:rPr>
        <w:t xml:space="preserve">then </w:t>
      </w:r>
      <w:r w:rsidR="4EC9A9AC" w:rsidRPr="572857EB">
        <w:rPr>
          <w:rFonts w:asciiTheme="minorHAnsi" w:hAnsiTheme="minorHAnsi"/>
          <w:sz w:val="22"/>
          <w:szCs w:val="22"/>
        </w:rPr>
        <w:t>shared that the ORRF h</w:t>
      </w:r>
      <w:r w:rsidR="6F737E22" w:rsidRPr="572857EB">
        <w:rPr>
          <w:rFonts w:asciiTheme="minorHAnsi" w:hAnsiTheme="minorHAnsi"/>
          <w:sz w:val="22"/>
          <w:szCs w:val="22"/>
        </w:rPr>
        <w:t>eld</w:t>
      </w:r>
      <w:r w:rsidR="4EC9A9AC" w:rsidRPr="572857EB">
        <w:rPr>
          <w:rFonts w:asciiTheme="minorHAnsi" w:hAnsiTheme="minorHAnsi"/>
          <w:sz w:val="22"/>
          <w:szCs w:val="22"/>
        </w:rPr>
        <w:t xml:space="preserve"> their first legislative briefing in February and had over 50 attendees. </w:t>
      </w:r>
      <w:r w:rsidR="43C76D80" w:rsidRPr="572857EB">
        <w:rPr>
          <w:rFonts w:asciiTheme="minorHAnsi" w:hAnsiTheme="minorHAnsi"/>
          <w:sz w:val="22"/>
          <w:szCs w:val="22"/>
        </w:rPr>
        <w:t>He also shared the ORRF</w:t>
      </w:r>
      <w:r w:rsidR="106321FF" w:rsidRPr="572857EB">
        <w:rPr>
          <w:rFonts w:asciiTheme="minorHAnsi" w:hAnsiTheme="minorHAnsi"/>
          <w:sz w:val="22"/>
          <w:szCs w:val="22"/>
        </w:rPr>
        <w:t xml:space="preserve"> </w:t>
      </w:r>
      <w:r w:rsidR="43C76D80" w:rsidRPr="572857EB">
        <w:rPr>
          <w:rFonts w:asciiTheme="minorHAnsi" w:hAnsiTheme="minorHAnsi"/>
          <w:sz w:val="22"/>
          <w:szCs w:val="22"/>
        </w:rPr>
        <w:t xml:space="preserve">is </w:t>
      </w:r>
      <w:r w:rsidR="4EC9A9AC" w:rsidRPr="572857EB">
        <w:rPr>
          <w:rFonts w:asciiTheme="minorHAnsi" w:hAnsiTheme="minorHAnsi"/>
          <w:sz w:val="22"/>
          <w:szCs w:val="22"/>
        </w:rPr>
        <w:t>hosting their first Regional Listening Session on March 19</w:t>
      </w:r>
      <w:r w:rsidR="621F5DC4" w:rsidRPr="572857EB">
        <w:rPr>
          <w:rFonts w:asciiTheme="minorHAnsi" w:hAnsiTheme="minorHAnsi"/>
          <w:sz w:val="22"/>
          <w:szCs w:val="22"/>
          <w:vertAlign w:val="superscript"/>
        </w:rPr>
        <w:t xml:space="preserve">th </w:t>
      </w:r>
      <w:r w:rsidR="621F5DC4" w:rsidRPr="572857EB">
        <w:rPr>
          <w:rFonts w:asciiTheme="minorHAnsi" w:hAnsiTheme="minorHAnsi"/>
          <w:sz w:val="22"/>
          <w:szCs w:val="22"/>
        </w:rPr>
        <w:t>at</w:t>
      </w:r>
      <w:r w:rsidR="5A811BFF" w:rsidRPr="572857EB">
        <w:rPr>
          <w:rFonts w:asciiTheme="minorHAnsi" w:hAnsiTheme="minorHAnsi"/>
          <w:sz w:val="22"/>
          <w:szCs w:val="22"/>
        </w:rPr>
        <w:t xml:space="preserve"> the Lynn City Hall Auditorium. </w:t>
      </w:r>
    </w:p>
    <w:p w14:paraId="7A9672B1" w14:textId="1741187C" w:rsidR="0F79EE46" w:rsidRDefault="0F79EE46" w:rsidP="6C437AB7">
      <w:pPr>
        <w:spacing w:after="240"/>
        <w:rPr>
          <w:rFonts w:asciiTheme="minorHAnsi" w:eastAsia="Aptos" w:hAnsiTheme="minorHAnsi" w:cs="Aptos"/>
          <w:color w:val="000000" w:themeColor="text1"/>
          <w:sz w:val="22"/>
          <w:szCs w:val="22"/>
        </w:rPr>
      </w:pPr>
    </w:p>
    <w:p w14:paraId="089B540F" w14:textId="2E5C6118" w:rsidR="5B92411E" w:rsidRDefault="185FDA5F" w:rsidP="6C437AB7">
      <w:pPr>
        <w:spacing w:after="240"/>
        <w:rPr>
          <w:rFonts w:asciiTheme="minorHAnsi" w:hAnsiTheme="minorHAnsi"/>
          <w:sz w:val="22"/>
          <w:szCs w:val="22"/>
        </w:rPr>
      </w:pPr>
      <w:r w:rsidRPr="572857EB">
        <w:rPr>
          <w:rFonts w:ascii="Aptos" w:eastAsia="Aptos" w:hAnsi="Aptos" w:cs="Aptos"/>
          <w:b/>
          <w:color w:val="000000" w:themeColor="text1"/>
          <w:sz w:val="22"/>
          <w:szCs w:val="22"/>
          <w:u w:val="single"/>
        </w:rPr>
        <w:t>ORRF Revenues and Expenditures:</w:t>
      </w:r>
      <w:r w:rsidRPr="572857EB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64ED4583" w:rsidRPr="572857EB">
        <w:rPr>
          <w:rFonts w:ascii="Aptos" w:eastAsia="Aptos" w:hAnsi="Aptos" w:cs="Aptos"/>
          <w:color w:val="000000" w:themeColor="text1"/>
          <w:sz w:val="22"/>
          <w:szCs w:val="22"/>
        </w:rPr>
        <w:t xml:space="preserve">BSAS Epidemiologist </w:t>
      </w:r>
      <w:r w:rsidR="6676F045" w:rsidRPr="572857EB">
        <w:rPr>
          <w:rFonts w:ascii="Aptos" w:eastAsia="Aptos" w:hAnsi="Aptos" w:cs="Aptos"/>
          <w:color w:val="000000" w:themeColor="text1"/>
          <w:sz w:val="22"/>
          <w:szCs w:val="22"/>
        </w:rPr>
        <w:t xml:space="preserve">Casey Leon </w:t>
      </w:r>
      <w:r w:rsidR="2B0DBD10" w:rsidRPr="572857EB">
        <w:rPr>
          <w:rFonts w:ascii="Aptos" w:eastAsia="Aptos" w:hAnsi="Aptos" w:cs="Aptos"/>
          <w:color w:val="000000" w:themeColor="text1"/>
          <w:sz w:val="22"/>
          <w:szCs w:val="22"/>
        </w:rPr>
        <w:t xml:space="preserve">provided an update on the municipal opioid abatement dashboard. </w:t>
      </w:r>
      <w:r w:rsidRPr="572857EB">
        <w:rPr>
          <w:rFonts w:ascii="Aptos" w:eastAsia="Aptos" w:hAnsi="Aptos" w:cs="Aptos"/>
          <w:color w:val="000000" w:themeColor="text1"/>
          <w:sz w:val="22"/>
          <w:szCs w:val="22"/>
        </w:rPr>
        <w:t xml:space="preserve">See </w:t>
      </w:r>
      <w:hyperlink r:id="rId12">
        <w:r w:rsidRPr="572857EB">
          <w:rPr>
            <w:rStyle w:val="Hyperlink"/>
            <w:rFonts w:ascii="Aptos" w:eastAsia="Aptos" w:hAnsi="Aptos" w:cs="Aptos"/>
            <w:sz w:val="22"/>
            <w:szCs w:val="22"/>
          </w:rPr>
          <w:t>meeting slides</w:t>
        </w:r>
      </w:hyperlink>
      <w:r w:rsidRPr="572857EB">
        <w:rPr>
          <w:rFonts w:ascii="Aptos" w:eastAsia="Aptos" w:hAnsi="Aptos" w:cs="Aptos"/>
          <w:color w:val="000000" w:themeColor="text1"/>
          <w:sz w:val="22"/>
          <w:szCs w:val="22"/>
        </w:rPr>
        <w:t xml:space="preserve"> for details on </w:t>
      </w:r>
      <w:r w:rsidR="6DE924DA" w:rsidRPr="572857EB">
        <w:rPr>
          <w:rFonts w:ascii="Aptos" w:eastAsia="Aptos" w:hAnsi="Aptos" w:cs="Aptos"/>
          <w:color w:val="000000" w:themeColor="text1"/>
          <w:sz w:val="22"/>
          <w:szCs w:val="22"/>
        </w:rPr>
        <w:t xml:space="preserve">municipal payments and expenditures. </w:t>
      </w:r>
      <w:r w:rsidR="62DBDE32" w:rsidRPr="572857EB">
        <w:rPr>
          <w:rFonts w:asciiTheme="minorHAnsi" w:hAnsiTheme="minorHAnsi"/>
          <w:sz w:val="22"/>
          <w:szCs w:val="22"/>
        </w:rPr>
        <w:t>Highlights from the ensuing discussion are summarized below:</w:t>
      </w:r>
    </w:p>
    <w:p w14:paraId="71D2204D" w14:textId="6C3A9357" w:rsidR="2E81B46F" w:rsidRDefault="79ED2D70" w:rsidP="572857EB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572857EB">
        <w:rPr>
          <w:rFonts w:asciiTheme="minorHAnsi" w:hAnsiTheme="minorHAnsi"/>
          <w:sz w:val="22"/>
          <w:szCs w:val="22"/>
        </w:rPr>
        <w:t>Erika Hensel: Asked which four municipalities spent all their funds.</w:t>
      </w:r>
    </w:p>
    <w:p w14:paraId="2631EBF2" w14:textId="3633B3D6" w:rsidR="2E81B46F" w:rsidRDefault="4714CC3C" w:rsidP="572857EB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commentRangeStart w:id="0"/>
      <w:commentRangeStart w:id="1"/>
      <w:r w:rsidRPr="572857EB">
        <w:rPr>
          <w:rFonts w:asciiTheme="minorHAnsi" w:hAnsiTheme="minorHAnsi"/>
          <w:sz w:val="22"/>
          <w:szCs w:val="22"/>
        </w:rPr>
        <w:t xml:space="preserve">Casey Leon: </w:t>
      </w:r>
      <w:r w:rsidR="11B4BA58" w:rsidRPr="572857EB">
        <w:rPr>
          <w:rFonts w:asciiTheme="minorHAnsi" w:hAnsiTheme="minorHAnsi"/>
          <w:sz w:val="22"/>
          <w:szCs w:val="22"/>
        </w:rPr>
        <w:t xml:space="preserve">Informed Erika that the four </w:t>
      </w:r>
      <w:r w:rsidR="2AC5F3DF" w:rsidRPr="572857EB">
        <w:rPr>
          <w:rFonts w:asciiTheme="minorHAnsi" w:hAnsiTheme="minorHAnsi"/>
          <w:sz w:val="22"/>
          <w:szCs w:val="22"/>
        </w:rPr>
        <w:t xml:space="preserve">municipalities that spent </w:t>
      </w:r>
      <w:r w:rsidR="621F5DC4" w:rsidRPr="572857EB">
        <w:rPr>
          <w:rFonts w:asciiTheme="minorHAnsi" w:hAnsiTheme="minorHAnsi"/>
          <w:sz w:val="22"/>
          <w:szCs w:val="22"/>
        </w:rPr>
        <w:t>all</w:t>
      </w:r>
      <w:r w:rsidR="2AC5F3DF" w:rsidRPr="572857EB">
        <w:rPr>
          <w:rFonts w:asciiTheme="minorHAnsi" w:hAnsiTheme="minorHAnsi"/>
          <w:sz w:val="22"/>
          <w:szCs w:val="22"/>
        </w:rPr>
        <w:t xml:space="preserve"> their fiscal year funds were Gardner</w:t>
      </w:r>
      <w:r w:rsidR="1E189534" w:rsidRPr="572857EB">
        <w:rPr>
          <w:rFonts w:asciiTheme="minorHAnsi" w:hAnsiTheme="minorHAnsi"/>
          <w:sz w:val="22"/>
          <w:szCs w:val="22"/>
        </w:rPr>
        <w:t>,</w:t>
      </w:r>
      <w:r w:rsidR="2AC5F3DF" w:rsidRPr="572857EB">
        <w:rPr>
          <w:rFonts w:asciiTheme="minorHAnsi" w:hAnsiTheme="minorHAnsi"/>
          <w:sz w:val="22"/>
          <w:szCs w:val="22"/>
        </w:rPr>
        <w:t xml:space="preserve"> Sheffield, Egremont, and Oak Bluffs. </w:t>
      </w:r>
      <w:commentRangeEnd w:id="0"/>
      <w:r w:rsidR="2E81B46F">
        <w:rPr>
          <w:rStyle w:val="CommentReference"/>
        </w:rPr>
        <w:commentReference w:id="0"/>
      </w:r>
      <w:commentRangeEnd w:id="1"/>
      <w:r w:rsidR="2E81B46F">
        <w:rPr>
          <w:rStyle w:val="CommentReference"/>
        </w:rPr>
        <w:commentReference w:id="1"/>
      </w:r>
    </w:p>
    <w:p w14:paraId="1B83FE9D" w14:textId="0D173A41" w:rsidR="006B1660" w:rsidRPr="006B1660" w:rsidRDefault="2E81B46F" w:rsidP="6C437AB7">
      <w:pPr>
        <w:pStyle w:val="ListParagraph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6C437AB7">
        <w:rPr>
          <w:rFonts w:asciiTheme="minorHAnsi" w:hAnsiTheme="minorHAnsi"/>
          <w:sz w:val="22"/>
          <w:szCs w:val="22"/>
        </w:rPr>
        <w:t xml:space="preserve">John Rosenbloom: </w:t>
      </w:r>
      <w:r w:rsidR="71170471" w:rsidRPr="6C437AB7">
        <w:rPr>
          <w:rFonts w:asciiTheme="minorHAnsi" w:hAnsiTheme="minorHAnsi"/>
          <w:sz w:val="22"/>
          <w:szCs w:val="22"/>
        </w:rPr>
        <w:t>Inquired whether municipalities can</w:t>
      </w:r>
      <w:r w:rsidR="03CBDA44" w:rsidRPr="6C437AB7">
        <w:rPr>
          <w:rFonts w:asciiTheme="minorHAnsi" w:hAnsiTheme="minorHAnsi"/>
          <w:sz w:val="22"/>
          <w:szCs w:val="22"/>
        </w:rPr>
        <w:t xml:space="preserve"> spend </w:t>
      </w:r>
      <w:r w:rsidR="38C8EF9A" w:rsidRPr="6C437AB7">
        <w:rPr>
          <w:rFonts w:asciiTheme="minorHAnsi" w:hAnsiTheme="minorHAnsi"/>
          <w:sz w:val="22"/>
          <w:szCs w:val="22"/>
        </w:rPr>
        <w:t xml:space="preserve">their money </w:t>
      </w:r>
      <w:r w:rsidR="03CBDA44" w:rsidRPr="6C437AB7">
        <w:rPr>
          <w:rFonts w:asciiTheme="minorHAnsi" w:hAnsiTheme="minorHAnsi"/>
          <w:sz w:val="22"/>
          <w:szCs w:val="22"/>
        </w:rPr>
        <w:t>on other unrelated items.</w:t>
      </w:r>
    </w:p>
    <w:p w14:paraId="5547FCAE" w14:textId="021F5C49" w:rsidR="006B1660" w:rsidRPr="006B1660" w:rsidRDefault="43F27DC0" w:rsidP="0709808E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572857EB">
        <w:rPr>
          <w:rFonts w:asciiTheme="minorHAnsi" w:hAnsiTheme="minorHAnsi"/>
          <w:sz w:val="22"/>
          <w:szCs w:val="22"/>
        </w:rPr>
        <w:t>Greg Hardy:</w:t>
      </w:r>
      <w:r w:rsidR="213EC9C4" w:rsidRPr="572857EB">
        <w:rPr>
          <w:rFonts w:asciiTheme="minorHAnsi" w:hAnsiTheme="minorHAnsi"/>
          <w:sz w:val="22"/>
          <w:szCs w:val="22"/>
        </w:rPr>
        <w:t xml:space="preserve"> Explained that t</w:t>
      </w:r>
      <w:r w:rsidRPr="572857EB">
        <w:rPr>
          <w:rFonts w:asciiTheme="minorHAnsi" w:hAnsiTheme="minorHAnsi"/>
          <w:sz w:val="22"/>
          <w:szCs w:val="22"/>
        </w:rPr>
        <w:t xml:space="preserve">he State Subdivision Agreement prohibits </w:t>
      </w:r>
      <w:r w:rsidR="1B55B319" w:rsidRPr="572857EB">
        <w:rPr>
          <w:rFonts w:asciiTheme="minorHAnsi" w:hAnsiTheme="minorHAnsi"/>
          <w:sz w:val="22"/>
          <w:szCs w:val="22"/>
        </w:rPr>
        <w:t>municipalities f</w:t>
      </w:r>
      <w:r w:rsidRPr="572857EB">
        <w:rPr>
          <w:rFonts w:asciiTheme="minorHAnsi" w:hAnsiTheme="minorHAnsi"/>
          <w:sz w:val="22"/>
          <w:szCs w:val="22"/>
        </w:rPr>
        <w:t>rom spending outside the specified uses.</w:t>
      </w:r>
    </w:p>
    <w:p w14:paraId="7E9789BB" w14:textId="77777777" w:rsidR="009F54A3" w:rsidRDefault="009F54A3" w:rsidP="009F54A3">
      <w:pPr>
        <w:rPr>
          <w:rFonts w:asciiTheme="minorHAnsi" w:hAnsiTheme="minorHAnsi"/>
          <w:sz w:val="22"/>
          <w:szCs w:val="22"/>
        </w:rPr>
      </w:pPr>
    </w:p>
    <w:p w14:paraId="12922FAF" w14:textId="0A2CCEFD" w:rsidR="019D7E68" w:rsidRDefault="019D7E68" w:rsidP="6C437AB7">
      <w:pPr>
        <w:rPr>
          <w:rFonts w:asciiTheme="minorHAnsi" w:hAnsiTheme="minorHAnsi"/>
          <w:bCs w:val="0"/>
          <w:sz w:val="22"/>
          <w:szCs w:val="22"/>
        </w:rPr>
      </w:pPr>
      <w:r w:rsidRPr="6C437AB7">
        <w:rPr>
          <w:rFonts w:asciiTheme="minorHAnsi" w:hAnsiTheme="minorHAnsi"/>
          <w:b/>
          <w:sz w:val="22"/>
          <w:szCs w:val="22"/>
          <w:u w:val="single"/>
        </w:rPr>
        <w:t>ORRF Mission &amp; Vision:</w:t>
      </w:r>
      <w:r w:rsidRPr="6C437AB7">
        <w:rPr>
          <w:rFonts w:asciiTheme="minorHAnsi" w:hAnsiTheme="minorHAnsi"/>
          <w:bCs w:val="0"/>
          <w:i/>
          <w:iCs/>
          <w:sz w:val="22"/>
          <w:szCs w:val="22"/>
        </w:rPr>
        <w:t xml:space="preserve"> </w:t>
      </w:r>
      <w:r w:rsidRPr="6C437AB7">
        <w:rPr>
          <w:rFonts w:asciiTheme="minorHAnsi" w:hAnsiTheme="minorHAnsi"/>
          <w:bCs w:val="0"/>
          <w:sz w:val="22"/>
          <w:szCs w:val="22"/>
        </w:rPr>
        <w:t>E</w:t>
      </w:r>
      <w:r w:rsidR="251D4D3F" w:rsidRPr="6C437AB7">
        <w:rPr>
          <w:rFonts w:asciiTheme="minorHAnsi" w:hAnsiTheme="minorHAnsi"/>
          <w:bCs w:val="0"/>
          <w:sz w:val="22"/>
          <w:szCs w:val="22"/>
        </w:rPr>
        <w:t>H</w:t>
      </w:r>
      <w:r w:rsidRPr="6C437AB7">
        <w:rPr>
          <w:rFonts w:asciiTheme="minorHAnsi" w:hAnsiTheme="minorHAnsi"/>
          <w:bCs w:val="0"/>
          <w:sz w:val="22"/>
          <w:szCs w:val="22"/>
        </w:rPr>
        <w:t xml:space="preserve">S Health Policy Manager Millie Bhatia </w:t>
      </w:r>
      <w:r w:rsidR="72995E80" w:rsidRPr="6C437AB7">
        <w:rPr>
          <w:rFonts w:asciiTheme="minorHAnsi" w:hAnsiTheme="minorHAnsi"/>
          <w:bCs w:val="0"/>
          <w:sz w:val="22"/>
          <w:szCs w:val="22"/>
        </w:rPr>
        <w:t xml:space="preserve">reviewed </w:t>
      </w:r>
      <w:r w:rsidRPr="6C437AB7">
        <w:rPr>
          <w:rFonts w:asciiTheme="minorHAnsi" w:hAnsiTheme="minorHAnsi"/>
          <w:bCs w:val="0"/>
          <w:sz w:val="22"/>
          <w:szCs w:val="22"/>
        </w:rPr>
        <w:t>the ORRF’s mission and vision</w:t>
      </w:r>
      <w:r w:rsidR="6F2C593D" w:rsidRPr="6C437AB7">
        <w:rPr>
          <w:rFonts w:asciiTheme="minorHAnsi" w:hAnsiTheme="minorHAnsi"/>
          <w:bCs w:val="0"/>
          <w:sz w:val="22"/>
          <w:szCs w:val="22"/>
        </w:rPr>
        <w:t>.</w:t>
      </w:r>
    </w:p>
    <w:p w14:paraId="22187973" w14:textId="77777777" w:rsidR="009F54A3" w:rsidRPr="009F54A3" w:rsidRDefault="009F54A3" w:rsidP="009F54A3">
      <w:pPr>
        <w:rPr>
          <w:rFonts w:asciiTheme="minorHAnsi" w:hAnsiTheme="minorHAnsi"/>
          <w:b/>
          <w:bCs w:val="0"/>
          <w:sz w:val="22"/>
          <w:szCs w:val="22"/>
          <w:u w:val="single"/>
        </w:rPr>
      </w:pPr>
    </w:p>
    <w:p w14:paraId="6C31D3A8" w14:textId="01B6D571" w:rsidR="45AF9EC4" w:rsidRDefault="45AF9EC4" w:rsidP="6C437AB7">
      <w:pPr>
        <w:spacing w:after="240"/>
        <w:rPr>
          <w:rFonts w:asciiTheme="minorHAnsi" w:hAnsiTheme="minorHAnsi"/>
          <w:sz w:val="22"/>
          <w:szCs w:val="22"/>
        </w:rPr>
      </w:pPr>
      <w:r w:rsidRPr="6C437AB7">
        <w:rPr>
          <w:rFonts w:ascii="Aptos" w:eastAsia="Aptos" w:hAnsi="Aptos" w:cs="Aptos"/>
          <w:b/>
          <w:color w:val="000000" w:themeColor="text1"/>
          <w:sz w:val="22"/>
          <w:szCs w:val="22"/>
          <w:u w:val="single"/>
        </w:rPr>
        <w:t>Overview of ORRF Strategic Priorities and Update on Ongoing Initiatives:</w:t>
      </w:r>
      <w:r w:rsidRPr="6C437AB7">
        <w:rPr>
          <w:rFonts w:ascii="Aptos" w:eastAsia="Aptos" w:hAnsi="Aptos" w:cs="Aptos"/>
          <w:color w:val="000000" w:themeColor="text1"/>
          <w:sz w:val="22"/>
          <w:szCs w:val="22"/>
        </w:rPr>
        <w:t xml:space="preserve"> BSAS Director Dee Calvert provided a detailed update on two of the seven strategic priorities</w:t>
      </w:r>
      <w:r w:rsidR="4C57D8A7" w:rsidRPr="6C437AB7">
        <w:rPr>
          <w:rFonts w:ascii="Aptos" w:eastAsia="Aptos" w:hAnsi="Aptos" w:cs="Aptos"/>
          <w:color w:val="000000" w:themeColor="text1"/>
          <w:sz w:val="22"/>
          <w:szCs w:val="22"/>
        </w:rPr>
        <w:t xml:space="preserve">: </w:t>
      </w:r>
      <w:r w:rsidR="2CAC488F" w:rsidRPr="6C437AB7">
        <w:rPr>
          <w:rFonts w:ascii="Aptos" w:eastAsia="Aptos" w:hAnsi="Aptos" w:cs="Aptos"/>
          <w:color w:val="000000" w:themeColor="text1"/>
          <w:sz w:val="22"/>
          <w:szCs w:val="22"/>
        </w:rPr>
        <w:t xml:space="preserve">social determinants of health and equity. </w:t>
      </w:r>
      <w:r w:rsidRPr="6C437AB7">
        <w:rPr>
          <w:rFonts w:ascii="Aptos" w:eastAsia="Aptos" w:hAnsi="Aptos" w:cs="Aptos"/>
          <w:color w:val="000000" w:themeColor="text1"/>
          <w:sz w:val="22"/>
          <w:szCs w:val="22"/>
        </w:rPr>
        <w:t xml:space="preserve">See </w:t>
      </w:r>
      <w:hyperlink r:id="rId17">
        <w:r w:rsidRPr="6C437AB7">
          <w:rPr>
            <w:rStyle w:val="Hyperlink"/>
            <w:rFonts w:ascii="Aptos" w:eastAsia="Aptos" w:hAnsi="Aptos" w:cs="Aptos"/>
            <w:sz w:val="22"/>
            <w:szCs w:val="22"/>
          </w:rPr>
          <w:t>meeting slides</w:t>
        </w:r>
      </w:hyperlink>
      <w:r w:rsidRPr="6C437AB7">
        <w:rPr>
          <w:rFonts w:ascii="Aptos" w:eastAsia="Aptos" w:hAnsi="Aptos" w:cs="Aptos"/>
          <w:color w:val="000000" w:themeColor="text1"/>
          <w:sz w:val="22"/>
          <w:szCs w:val="22"/>
        </w:rPr>
        <w:t xml:space="preserve"> for details on </w:t>
      </w:r>
      <w:r w:rsidR="628D2600" w:rsidRPr="6C437AB7">
        <w:rPr>
          <w:rFonts w:ascii="Aptos" w:eastAsia="Aptos" w:hAnsi="Aptos" w:cs="Aptos"/>
          <w:color w:val="000000" w:themeColor="text1"/>
          <w:sz w:val="22"/>
          <w:szCs w:val="22"/>
        </w:rPr>
        <w:t xml:space="preserve">the two initiative updates. </w:t>
      </w:r>
    </w:p>
    <w:p w14:paraId="184673AF" w14:textId="0EF2F881" w:rsidR="009F54A3" w:rsidRPr="008365C1" w:rsidRDefault="15A6B468" w:rsidP="6C437AB7">
      <w:pPr>
        <w:pStyle w:val="ListParagraph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6C437AB7">
        <w:rPr>
          <w:rFonts w:asciiTheme="minorHAnsi" w:hAnsiTheme="minorHAnsi"/>
          <w:sz w:val="22"/>
          <w:szCs w:val="22"/>
        </w:rPr>
        <w:t xml:space="preserve">John McGahan: </w:t>
      </w:r>
      <w:r w:rsidR="2B8B13DB" w:rsidRPr="6C437AB7">
        <w:rPr>
          <w:rFonts w:asciiTheme="minorHAnsi" w:hAnsiTheme="minorHAnsi"/>
          <w:sz w:val="22"/>
          <w:szCs w:val="22"/>
        </w:rPr>
        <w:t xml:space="preserve">Asked when </w:t>
      </w:r>
      <w:r w:rsidR="74011277" w:rsidRPr="6C437AB7">
        <w:rPr>
          <w:rFonts w:asciiTheme="minorHAnsi" w:hAnsiTheme="minorHAnsi"/>
          <w:sz w:val="22"/>
          <w:szCs w:val="22"/>
        </w:rPr>
        <w:t xml:space="preserve">Mosaic </w:t>
      </w:r>
      <w:r w:rsidR="2B8B13DB" w:rsidRPr="6C437AB7">
        <w:rPr>
          <w:rFonts w:asciiTheme="minorHAnsi" w:hAnsiTheme="minorHAnsi"/>
          <w:sz w:val="22"/>
          <w:szCs w:val="22"/>
        </w:rPr>
        <w:t xml:space="preserve">grant </w:t>
      </w:r>
      <w:r w:rsidR="735BBCF0" w:rsidRPr="6C437AB7">
        <w:rPr>
          <w:rFonts w:asciiTheme="minorHAnsi" w:hAnsiTheme="minorHAnsi"/>
          <w:sz w:val="22"/>
          <w:szCs w:val="22"/>
        </w:rPr>
        <w:t>recipients</w:t>
      </w:r>
      <w:r w:rsidR="2B8B13DB" w:rsidRPr="6C437AB7">
        <w:rPr>
          <w:rFonts w:asciiTheme="minorHAnsi" w:hAnsiTheme="minorHAnsi"/>
          <w:sz w:val="22"/>
          <w:szCs w:val="22"/>
        </w:rPr>
        <w:t xml:space="preserve"> received money. </w:t>
      </w:r>
    </w:p>
    <w:p w14:paraId="61D0B21A" w14:textId="50277534" w:rsidR="009F54A3" w:rsidRPr="008365C1" w:rsidRDefault="7C0F3858" w:rsidP="6C437AB7">
      <w:pPr>
        <w:pStyle w:val="ListParagraph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572857EB">
        <w:rPr>
          <w:rFonts w:asciiTheme="minorHAnsi" w:hAnsiTheme="minorHAnsi"/>
          <w:sz w:val="22"/>
          <w:szCs w:val="22"/>
        </w:rPr>
        <w:t>Dee Calvert:</w:t>
      </w:r>
      <w:r w:rsidR="19BAFF17" w:rsidRPr="572857EB">
        <w:rPr>
          <w:rFonts w:asciiTheme="minorHAnsi" w:hAnsiTheme="minorHAnsi"/>
          <w:sz w:val="22"/>
          <w:szCs w:val="22"/>
        </w:rPr>
        <w:t xml:space="preserve"> </w:t>
      </w:r>
      <w:r w:rsidR="5425A3E2" w:rsidRPr="572857EB">
        <w:rPr>
          <w:rFonts w:asciiTheme="minorHAnsi" w:hAnsiTheme="minorHAnsi"/>
          <w:sz w:val="22"/>
          <w:szCs w:val="22"/>
        </w:rPr>
        <w:t xml:space="preserve">Responded that grant </w:t>
      </w:r>
      <w:r w:rsidR="6FA809CC" w:rsidRPr="572857EB">
        <w:rPr>
          <w:rFonts w:asciiTheme="minorHAnsi" w:hAnsiTheme="minorHAnsi"/>
          <w:sz w:val="22"/>
          <w:szCs w:val="22"/>
        </w:rPr>
        <w:t xml:space="preserve">recipients were notified last week. </w:t>
      </w:r>
    </w:p>
    <w:p w14:paraId="3227895F" w14:textId="78350A09" w:rsidR="009F54A3" w:rsidRPr="008365C1" w:rsidRDefault="7C0F3858" w:rsidP="6C437AB7">
      <w:pPr>
        <w:pStyle w:val="ListParagraph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572857EB">
        <w:rPr>
          <w:rFonts w:asciiTheme="minorHAnsi" w:hAnsiTheme="minorHAnsi"/>
          <w:sz w:val="22"/>
          <w:szCs w:val="22"/>
        </w:rPr>
        <w:t xml:space="preserve">Julia Newhall: </w:t>
      </w:r>
      <w:r w:rsidR="7EFCB7E1" w:rsidRPr="572857EB">
        <w:rPr>
          <w:rFonts w:asciiTheme="minorHAnsi" w:hAnsiTheme="minorHAnsi"/>
          <w:sz w:val="22"/>
          <w:szCs w:val="22"/>
        </w:rPr>
        <w:t xml:space="preserve">Applauded RIZE’s work on this grant and disclosed that Round 3 of RIZE’s grant will be $7.5 million. </w:t>
      </w:r>
    </w:p>
    <w:p w14:paraId="75A9EE3C" w14:textId="4E818068" w:rsidR="0F79EE46" w:rsidRDefault="0F79EE46" w:rsidP="6C437AB7">
      <w:pPr>
        <w:spacing w:after="240"/>
        <w:rPr>
          <w:rFonts w:asciiTheme="minorHAnsi" w:hAnsiTheme="minorHAnsi"/>
          <w:sz w:val="22"/>
          <w:szCs w:val="22"/>
        </w:rPr>
      </w:pPr>
    </w:p>
    <w:p w14:paraId="45577DC9" w14:textId="3ACEA2F1" w:rsidR="00DA3316" w:rsidRPr="00DA3316" w:rsidRDefault="185FDA5F" w:rsidP="572857EB">
      <w:pPr>
        <w:spacing w:after="240"/>
        <w:rPr>
          <w:rFonts w:asciiTheme="minorHAnsi" w:hAnsiTheme="minorHAnsi"/>
          <w:sz w:val="22"/>
          <w:szCs w:val="22"/>
        </w:rPr>
      </w:pPr>
      <w:r w:rsidRPr="572857EB">
        <w:rPr>
          <w:rFonts w:asciiTheme="minorHAnsi" w:eastAsia="Aptos" w:hAnsiTheme="minorHAnsi" w:cs="Aptos"/>
          <w:b/>
          <w:color w:val="000000" w:themeColor="text1"/>
          <w:sz w:val="22"/>
          <w:szCs w:val="22"/>
          <w:u w:val="single"/>
        </w:rPr>
        <w:t xml:space="preserve">Initiative Spotlight: </w:t>
      </w:r>
      <w:r w:rsidR="22DB6BD4" w:rsidRPr="572857EB">
        <w:rPr>
          <w:rFonts w:asciiTheme="minorHAnsi" w:hAnsiTheme="minorHAnsi"/>
          <w:b/>
          <w:sz w:val="22"/>
          <w:szCs w:val="22"/>
          <w:u w:val="single"/>
        </w:rPr>
        <w:t>Black and Latino Men’s Re-Entry Project</w:t>
      </w:r>
      <w:r w:rsidR="741447A4" w:rsidRPr="572857EB">
        <w:rPr>
          <w:rFonts w:asciiTheme="minorHAnsi" w:hAnsiTheme="minorHAnsi"/>
          <w:b/>
          <w:sz w:val="22"/>
          <w:szCs w:val="22"/>
          <w:u w:val="single"/>
        </w:rPr>
        <w:t>:</w:t>
      </w:r>
      <w:r w:rsidR="741447A4" w:rsidRPr="572857EB">
        <w:rPr>
          <w:rFonts w:asciiTheme="minorHAnsi" w:hAnsiTheme="minorHAnsi"/>
          <w:sz w:val="22"/>
          <w:szCs w:val="22"/>
        </w:rPr>
        <w:t xml:space="preserve"> Anu Sahu</w:t>
      </w:r>
      <w:r w:rsidR="2D5EBBAD" w:rsidRPr="572857EB">
        <w:rPr>
          <w:rFonts w:asciiTheme="minorHAnsi" w:hAnsiTheme="minorHAnsi"/>
          <w:sz w:val="22"/>
          <w:szCs w:val="22"/>
        </w:rPr>
        <w:t>, Harm Reduction Program Coordinator at BSAS, an</w:t>
      </w:r>
      <w:r w:rsidR="551BA553" w:rsidRPr="572857EB">
        <w:rPr>
          <w:rFonts w:asciiTheme="minorHAnsi" w:hAnsiTheme="minorHAnsi"/>
          <w:sz w:val="22"/>
          <w:szCs w:val="22"/>
        </w:rPr>
        <w:t>d Ranjan</w:t>
      </w:r>
      <w:r w:rsidR="3DE7C6EC" w:rsidRPr="572857EB">
        <w:rPr>
          <w:rFonts w:asciiTheme="minorHAnsi" w:hAnsiTheme="minorHAnsi"/>
          <w:sz w:val="22"/>
          <w:szCs w:val="22"/>
        </w:rPr>
        <w:t>i</w:t>
      </w:r>
      <w:r w:rsidR="551BA553" w:rsidRPr="572857EB">
        <w:rPr>
          <w:rFonts w:asciiTheme="minorHAnsi" w:hAnsiTheme="minorHAnsi"/>
          <w:sz w:val="22"/>
          <w:szCs w:val="22"/>
        </w:rPr>
        <w:t xml:space="preserve"> Paradise</w:t>
      </w:r>
      <w:r w:rsidR="37F5BEB9" w:rsidRPr="572857EB">
        <w:rPr>
          <w:rFonts w:asciiTheme="minorHAnsi" w:hAnsiTheme="minorHAnsi"/>
          <w:sz w:val="22"/>
          <w:szCs w:val="22"/>
        </w:rPr>
        <w:t>, Director of Evaluation at the</w:t>
      </w:r>
      <w:r w:rsidR="551BA553" w:rsidRPr="572857EB">
        <w:rPr>
          <w:rFonts w:asciiTheme="minorHAnsi" w:hAnsiTheme="minorHAnsi"/>
          <w:sz w:val="22"/>
          <w:szCs w:val="22"/>
        </w:rPr>
        <w:t xml:space="preserve"> Institute for Community Health, p</w:t>
      </w:r>
      <w:r w:rsidR="45E4D8FC" w:rsidRPr="572857EB">
        <w:rPr>
          <w:rFonts w:asciiTheme="minorHAnsi" w:hAnsiTheme="minorHAnsi"/>
          <w:sz w:val="22"/>
          <w:szCs w:val="22"/>
        </w:rPr>
        <w:t xml:space="preserve">resented on the Black and Latino Men’s Re-Entry Project, which funds five community-based organizations to provide </w:t>
      </w:r>
      <w:r w:rsidR="3EBACF91" w:rsidRPr="572857EB">
        <w:rPr>
          <w:rFonts w:asciiTheme="minorHAnsi" w:hAnsiTheme="minorHAnsi"/>
          <w:sz w:val="22"/>
          <w:szCs w:val="22"/>
        </w:rPr>
        <w:t>culturally tailored wraparound re-entry services. Highlights from the ensuing discussion are summarized below:</w:t>
      </w:r>
    </w:p>
    <w:p w14:paraId="219914AF" w14:textId="71631497" w:rsidR="00DA3316" w:rsidRPr="00DA3316" w:rsidRDefault="7BD7F3C6" w:rsidP="6C437AB7">
      <w:pPr>
        <w:pStyle w:val="ListParagraph"/>
        <w:numPr>
          <w:ilvl w:val="0"/>
          <w:numId w:val="30"/>
        </w:numPr>
        <w:spacing w:after="240"/>
        <w:rPr>
          <w:rFonts w:asciiTheme="minorHAnsi" w:hAnsiTheme="minorHAnsi"/>
          <w:sz w:val="22"/>
          <w:szCs w:val="22"/>
        </w:rPr>
      </w:pPr>
      <w:r w:rsidRPr="6C437AB7">
        <w:rPr>
          <w:rFonts w:asciiTheme="minorHAnsi" w:hAnsiTheme="minorHAnsi"/>
          <w:sz w:val="22"/>
          <w:szCs w:val="22"/>
        </w:rPr>
        <w:t xml:space="preserve">David Rosenbloom: </w:t>
      </w:r>
      <w:r w:rsidR="1FE875CC" w:rsidRPr="6C437AB7">
        <w:rPr>
          <w:rFonts w:asciiTheme="minorHAnsi" w:hAnsiTheme="minorHAnsi"/>
          <w:sz w:val="22"/>
          <w:szCs w:val="22"/>
        </w:rPr>
        <w:t xml:space="preserve">Inquired whether staff members of the program ensure every person has access to medication to treat opioid use disorder. </w:t>
      </w:r>
    </w:p>
    <w:p w14:paraId="08BB3793" w14:textId="15DEBB46" w:rsidR="00DA3316" w:rsidRPr="00DA3316" w:rsidRDefault="7BD7F3C6" w:rsidP="6C437AB7">
      <w:pPr>
        <w:pStyle w:val="ListParagraph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6C437AB7">
        <w:rPr>
          <w:rFonts w:asciiTheme="minorHAnsi" w:hAnsiTheme="minorHAnsi"/>
          <w:sz w:val="22"/>
          <w:szCs w:val="22"/>
        </w:rPr>
        <w:t xml:space="preserve">Anu Sahu: </w:t>
      </w:r>
      <w:r w:rsidR="42C0D087" w:rsidRPr="6C437AB7">
        <w:rPr>
          <w:rFonts w:asciiTheme="minorHAnsi" w:hAnsiTheme="minorHAnsi"/>
          <w:sz w:val="22"/>
          <w:szCs w:val="22"/>
        </w:rPr>
        <w:t xml:space="preserve">Confirmed and </w:t>
      </w:r>
      <w:r w:rsidR="00C620F3">
        <w:rPr>
          <w:rFonts w:asciiTheme="minorHAnsi" w:hAnsiTheme="minorHAnsi"/>
          <w:sz w:val="22"/>
          <w:szCs w:val="22"/>
        </w:rPr>
        <w:t>added</w:t>
      </w:r>
      <w:r w:rsidR="42C0D087" w:rsidRPr="6C437AB7">
        <w:rPr>
          <w:rFonts w:asciiTheme="minorHAnsi" w:hAnsiTheme="minorHAnsi"/>
          <w:sz w:val="22"/>
          <w:szCs w:val="22"/>
        </w:rPr>
        <w:t xml:space="preserve"> that </w:t>
      </w:r>
      <w:r w:rsidRPr="6C437AB7">
        <w:rPr>
          <w:rFonts w:asciiTheme="minorHAnsi" w:hAnsiTheme="minorHAnsi"/>
          <w:sz w:val="22"/>
          <w:szCs w:val="22"/>
        </w:rPr>
        <w:t>treatment</w:t>
      </w:r>
      <w:r w:rsidR="6546A505" w:rsidRPr="6C437AB7">
        <w:rPr>
          <w:rFonts w:asciiTheme="minorHAnsi" w:hAnsiTheme="minorHAnsi"/>
          <w:sz w:val="22"/>
          <w:szCs w:val="22"/>
        </w:rPr>
        <w:t>,</w:t>
      </w:r>
      <w:r w:rsidRPr="6C437AB7">
        <w:rPr>
          <w:rFonts w:asciiTheme="minorHAnsi" w:hAnsiTheme="minorHAnsi"/>
          <w:sz w:val="22"/>
          <w:szCs w:val="22"/>
        </w:rPr>
        <w:t xml:space="preserve"> access</w:t>
      </w:r>
      <w:r w:rsidR="06422626" w:rsidRPr="6C437AB7">
        <w:rPr>
          <w:rFonts w:asciiTheme="minorHAnsi" w:hAnsiTheme="minorHAnsi"/>
          <w:sz w:val="22"/>
          <w:szCs w:val="22"/>
        </w:rPr>
        <w:t>, a</w:t>
      </w:r>
      <w:r w:rsidRPr="6C437AB7">
        <w:rPr>
          <w:rFonts w:asciiTheme="minorHAnsi" w:hAnsiTheme="minorHAnsi"/>
          <w:sz w:val="22"/>
          <w:szCs w:val="22"/>
        </w:rPr>
        <w:t>nd medication is part of the program.</w:t>
      </w:r>
    </w:p>
    <w:p w14:paraId="32ACC66A" w14:textId="34527E7A" w:rsidR="00DA3316" w:rsidRPr="00DA3316" w:rsidRDefault="7BD7F3C6" w:rsidP="6C437AB7">
      <w:pPr>
        <w:pStyle w:val="ListParagraph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6C437AB7">
        <w:rPr>
          <w:rFonts w:asciiTheme="minorHAnsi" w:hAnsiTheme="minorHAnsi"/>
          <w:sz w:val="22"/>
          <w:szCs w:val="22"/>
        </w:rPr>
        <w:t xml:space="preserve">Candice McClory: </w:t>
      </w:r>
      <w:r w:rsidR="50F4E84B" w:rsidRPr="6C437AB7">
        <w:rPr>
          <w:rFonts w:asciiTheme="minorHAnsi" w:hAnsiTheme="minorHAnsi"/>
          <w:sz w:val="22"/>
          <w:szCs w:val="22"/>
        </w:rPr>
        <w:t xml:space="preserve">Asked whether municipalities can target their funding to ensure the money is reaching more vulnerable populations. </w:t>
      </w:r>
    </w:p>
    <w:p w14:paraId="55058ED3" w14:textId="2A59CA6B" w:rsidR="009E0681" w:rsidRDefault="7BD7F3C6" w:rsidP="6C437AB7">
      <w:pPr>
        <w:pStyle w:val="ListParagraph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6C437AB7">
        <w:rPr>
          <w:rFonts w:asciiTheme="minorHAnsi" w:hAnsiTheme="minorHAnsi"/>
          <w:sz w:val="22"/>
          <w:szCs w:val="22"/>
        </w:rPr>
        <w:t xml:space="preserve">Julia Newhall: </w:t>
      </w:r>
      <w:r w:rsidR="26AAA31A" w:rsidRPr="6C437AB7">
        <w:rPr>
          <w:rFonts w:asciiTheme="minorHAnsi" w:hAnsiTheme="minorHAnsi"/>
          <w:sz w:val="22"/>
          <w:szCs w:val="22"/>
        </w:rPr>
        <w:t xml:space="preserve">Agreed and stated that the training and technical assistance seeks to guide municipalities with data. </w:t>
      </w:r>
    </w:p>
    <w:p w14:paraId="4D657E36" w14:textId="77777777" w:rsidR="00FC07C6" w:rsidRPr="001C54CE" w:rsidRDefault="00FC07C6" w:rsidP="009E0681">
      <w:pPr>
        <w:rPr>
          <w:rFonts w:asciiTheme="minorHAnsi" w:hAnsiTheme="minorHAnsi"/>
          <w:sz w:val="22"/>
          <w:szCs w:val="22"/>
        </w:rPr>
      </w:pPr>
    </w:p>
    <w:p w14:paraId="5B6222B2" w14:textId="749595E4" w:rsidR="0F79EE46" w:rsidRDefault="2CCA5DE7" w:rsidP="6C437AB7">
      <w:pPr>
        <w:spacing w:after="240"/>
        <w:rPr>
          <w:rFonts w:asciiTheme="minorHAnsi" w:hAnsiTheme="minorHAnsi"/>
          <w:sz w:val="22"/>
          <w:szCs w:val="22"/>
        </w:rPr>
      </w:pPr>
      <w:r w:rsidRPr="6C437AB7">
        <w:rPr>
          <w:rFonts w:asciiTheme="minorHAnsi" w:hAnsiTheme="minorHAnsi"/>
          <w:b/>
          <w:sz w:val="22"/>
          <w:szCs w:val="22"/>
          <w:u w:val="single"/>
        </w:rPr>
        <w:t>Advisory Council Engagement</w:t>
      </w:r>
      <w:r w:rsidRPr="6C437AB7">
        <w:rPr>
          <w:rFonts w:asciiTheme="minorHAnsi" w:hAnsiTheme="minorHAnsi"/>
          <w:bCs w:val="0"/>
          <w:sz w:val="22"/>
          <w:szCs w:val="22"/>
        </w:rPr>
        <w:t>:</w:t>
      </w:r>
      <w:r w:rsidR="6E67BA7A" w:rsidRPr="6C437AB7">
        <w:rPr>
          <w:rFonts w:asciiTheme="minorHAnsi" w:hAnsiTheme="minorHAnsi"/>
          <w:bCs w:val="0"/>
          <w:sz w:val="22"/>
          <w:szCs w:val="22"/>
        </w:rPr>
        <w:t xml:space="preserve"> Julia Newhall requested feedback from the ORRF Advisory Council as to what additional information would be helpful to share during Advisory Council meetings. </w:t>
      </w:r>
    </w:p>
    <w:p w14:paraId="3372FA9E" w14:textId="21D4CBC0" w:rsidR="001E5839" w:rsidRPr="00CF1BA6" w:rsidRDefault="008B219D" w:rsidP="0F79EE46">
      <w:pPr>
        <w:pStyle w:val="paragraph"/>
        <w:rPr>
          <w:rFonts w:asciiTheme="minorHAnsi" w:hAnsiTheme="minorHAnsi"/>
          <w:sz w:val="22"/>
          <w:szCs w:val="22"/>
        </w:rPr>
      </w:pPr>
      <w:r w:rsidRPr="0F79EE46">
        <w:rPr>
          <w:rStyle w:val="normaltextrun"/>
          <w:rFonts w:asciiTheme="minorHAnsi" w:hAnsiTheme="minorHAnsi" w:cs="Segoe UI"/>
          <w:b/>
          <w:sz w:val="22"/>
          <w:szCs w:val="22"/>
          <w:u w:val="single"/>
        </w:rPr>
        <w:t>Vote to Adjourn:</w:t>
      </w:r>
      <w:r w:rsidRPr="0F79EE46">
        <w:rPr>
          <w:rStyle w:val="normaltextrun"/>
          <w:rFonts w:asciiTheme="minorHAnsi" w:hAnsiTheme="minorHAnsi" w:cs="Segoe UI"/>
          <w:b/>
          <w:sz w:val="22"/>
          <w:szCs w:val="22"/>
        </w:rPr>
        <w:t xml:space="preserve"> </w:t>
      </w:r>
      <w:r w:rsidRPr="0F79EE46">
        <w:rPr>
          <w:rStyle w:val="normaltextrun"/>
          <w:rFonts w:asciiTheme="minorHAnsi" w:hAnsiTheme="minorHAnsi" w:cs="Segoe UI"/>
          <w:sz w:val="22"/>
          <w:szCs w:val="22"/>
        </w:rPr>
        <w:t xml:space="preserve">Undersecretary Mahaniah requested a motion to adjourn, made by </w:t>
      </w:r>
      <w:r w:rsidR="1C06A8AA" w:rsidRPr="0F79EE46">
        <w:rPr>
          <w:rStyle w:val="normaltextrun"/>
          <w:rFonts w:asciiTheme="minorHAnsi" w:hAnsiTheme="minorHAnsi" w:cs="Segoe UI"/>
          <w:sz w:val="22"/>
          <w:szCs w:val="22"/>
        </w:rPr>
        <w:t xml:space="preserve">Vaira Harik </w:t>
      </w:r>
      <w:r w:rsidRPr="0F79EE46">
        <w:rPr>
          <w:rStyle w:val="normaltextrun"/>
          <w:rFonts w:asciiTheme="minorHAnsi" w:hAnsiTheme="minorHAnsi" w:cs="Segoe UI"/>
          <w:sz w:val="22"/>
          <w:szCs w:val="22"/>
        </w:rPr>
        <w:t xml:space="preserve">and seconded by </w:t>
      </w:r>
      <w:r w:rsidR="4B938A73" w:rsidRPr="0F79EE46">
        <w:rPr>
          <w:rStyle w:val="normaltextrun"/>
          <w:rFonts w:asciiTheme="minorHAnsi" w:hAnsiTheme="minorHAnsi" w:cs="Segoe UI"/>
          <w:sz w:val="22"/>
          <w:szCs w:val="22"/>
        </w:rPr>
        <w:t>John McGahan</w:t>
      </w:r>
      <w:r w:rsidRPr="0F79EE46">
        <w:rPr>
          <w:rStyle w:val="normaltextrun"/>
          <w:rFonts w:asciiTheme="minorHAnsi" w:hAnsiTheme="minorHAnsi" w:cs="Segoe UI"/>
          <w:sz w:val="22"/>
          <w:szCs w:val="22"/>
        </w:rPr>
        <w:t>. Meeting adjourned (see detailed record of votes above – Vote 3).</w:t>
      </w:r>
    </w:p>
    <w:sectPr w:rsidR="001E5839" w:rsidRPr="00CF1BA6">
      <w:footerReference w:type="even" r:id="rId18"/>
      <w:footerReference w:type="defaul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hatia, Millie (EHS)" w:date="2025-05-27T12:06:00Z" w:initials="BM">
    <w:p w14:paraId="3F697959" w14:textId="338FA0C7" w:rsidR="6C437AB7" w:rsidRDefault="6C437AB7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"mailto:Casey.L.Leon@mass.gov"</w:instrText>
      </w:r>
      <w:r>
        <w:rPr>
          <w:color w:val="2B579A"/>
          <w:shd w:val="clear" w:color="auto" w:fill="E6E6E6"/>
        </w:rPr>
      </w:r>
      <w:bookmarkStart w:id="2" w:name="_@_9D3D6208DD0B4D778EF66DD514453E43Z"/>
      <w:r>
        <w:rPr>
          <w:color w:val="2B579A"/>
          <w:shd w:val="clear" w:color="auto" w:fill="E6E6E6"/>
        </w:rPr>
        <w:fldChar w:fldCharType="separate"/>
      </w:r>
      <w:bookmarkEnd w:id="2"/>
      <w:r w:rsidRPr="6C437AB7">
        <w:rPr>
          <w:rStyle w:val="Mention"/>
          <w:noProof/>
        </w:rPr>
        <w:t>@León, Casey L (DPH)</w:t>
      </w:r>
      <w:r>
        <w:rPr>
          <w:color w:val="2B579A"/>
          <w:shd w:val="clear" w:color="auto" w:fill="E6E6E6"/>
        </w:rPr>
        <w:fldChar w:fldCharType="end"/>
      </w:r>
      <w:r>
        <w:t xml:space="preserve">  is this alright? Could you help me wordsmith this one? </w:t>
      </w:r>
      <w:r>
        <w:rPr>
          <w:rStyle w:val="CommentReference"/>
        </w:rPr>
        <w:annotationRef/>
      </w:r>
    </w:p>
  </w:comment>
  <w:comment w:id="1" w:author="León, Casey L (DPH)" w:date="2025-05-27T12:20:00Z" w:initials="L(">
    <w:p w14:paraId="5E16F149" w14:textId="7C030A7E" w:rsidR="6C437AB7" w:rsidRDefault="6C437AB7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"mailto:Millie.Bhatia@mass.gov"</w:instrText>
      </w:r>
      <w:r>
        <w:rPr>
          <w:color w:val="2B579A"/>
          <w:shd w:val="clear" w:color="auto" w:fill="E6E6E6"/>
        </w:rPr>
      </w:r>
      <w:bookmarkStart w:id="3" w:name="_@_481B2B1BE36541148A55484C62E64569Z"/>
      <w:r>
        <w:rPr>
          <w:color w:val="2B579A"/>
          <w:shd w:val="clear" w:color="auto" w:fill="E6E6E6"/>
        </w:rPr>
        <w:fldChar w:fldCharType="separate"/>
      </w:r>
      <w:bookmarkEnd w:id="3"/>
      <w:r w:rsidRPr="6C437AB7">
        <w:rPr>
          <w:rStyle w:val="Mention"/>
          <w:noProof/>
        </w:rPr>
        <w:t>@Bhatia, Millie (EHS)</w:t>
      </w:r>
      <w:r>
        <w:rPr>
          <w:color w:val="2B579A"/>
          <w:shd w:val="clear" w:color="auto" w:fill="E6E6E6"/>
        </w:rPr>
        <w:fldChar w:fldCharType="end"/>
      </w:r>
      <w:r>
        <w:t xml:space="preserve"> all set.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F697959" w15:done="1"/>
  <w15:commentEx w15:paraId="5E16F149" w15:paraIdParent="3F69795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F507AF1" w16cex:dateUtc="2025-05-27T16:06:00Z"/>
  <w16cex:commentExtensible w16cex:durableId="1CE84952" w16cex:dateUtc="2025-05-27T1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F697959" w16cid:durableId="4F507AF1"/>
  <w16cid:commentId w16cid:paraId="5E16F149" w16cid:durableId="1CE849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52E19" w14:textId="77777777" w:rsidR="006B3140" w:rsidRDefault="006B3140" w:rsidP="00824708">
      <w:r>
        <w:separator/>
      </w:r>
    </w:p>
  </w:endnote>
  <w:endnote w:type="continuationSeparator" w:id="0">
    <w:p w14:paraId="13359F55" w14:textId="77777777" w:rsidR="006B3140" w:rsidRDefault="006B3140" w:rsidP="00824708">
      <w:r>
        <w:continuationSeparator/>
      </w:r>
    </w:p>
  </w:endnote>
  <w:endnote w:type="continuationNotice" w:id="1">
    <w:p w14:paraId="061BF6BF" w14:textId="77777777" w:rsidR="006B3140" w:rsidRDefault="006B3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7DD1" w14:textId="77777777" w:rsidR="00824708" w:rsidRDefault="00824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EBAC4" w14:textId="77777777" w:rsidR="00824708" w:rsidRDefault="00824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0ADF" w14:textId="77777777" w:rsidR="00824708" w:rsidRDefault="00824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15356" w14:textId="77777777" w:rsidR="006B3140" w:rsidRDefault="006B3140" w:rsidP="00824708">
      <w:r>
        <w:separator/>
      </w:r>
    </w:p>
  </w:footnote>
  <w:footnote w:type="continuationSeparator" w:id="0">
    <w:p w14:paraId="72E79860" w14:textId="77777777" w:rsidR="006B3140" w:rsidRDefault="006B3140" w:rsidP="00824708">
      <w:r>
        <w:continuationSeparator/>
      </w:r>
    </w:p>
  </w:footnote>
  <w:footnote w:type="continuationNotice" w:id="1">
    <w:p w14:paraId="1FD45F3D" w14:textId="77777777" w:rsidR="006B3140" w:rsidRDefault="006B314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897"/>
    <w:multiLevelType w:val="multilevel"/>
    <w:tmpl w:val="0C82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93B66"/>
    <w:multiLevelType w:val="multilevel"/>
    <w:tmpl w:val="1234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F5AEE"/>
    <w:multiLevelType w:val="multilevel"/>
    <w:tmpl w:val="64F46D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6F2D12"/>
    <w:multiLevelType w:val="hybridMultilevel"/>
    <w:tmpl w:val="A9E0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C6D86"/>
    <w:multiLevelType w:val="hybridMultilevel"/>
    <w:tmpl w:val="8372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28BE"/>
    <w:multiLevelType w:val="hybridMultilevel"/>
    <w:tmpl w:val="9AB8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7340B"/>
    <w:multiLevelType w:val="multilevel"/>
    <w:tmpl w:val="B4F6F6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37F5E76"/>
    <w:multiLevelType w:val="hybridMultilevel"/>
    <w:tmpl w:val="58763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5F4"/>
    <w:multiLevelType w:val="multilevel"/>
    <w:tmpl w:val="B0A2BDDC"/>
    <w:lvl w:ilvl="0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EE4259"/>
    <w:multiLevelType w:val="multilevel"/>
    <w:tmpl w:val="117E8A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E601CE0"/>
    <w:multiLevelType w:val="multilevel"/>
    <w:tmpl w:val="C61229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5551A6C"/>
    <w:multiLevelType w:val="multilevel"/>
    <w:tmpl w:val="942AB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410E11"/>
    <w:multiLevelType w:val="multilevel"/>
    <w:tmpl w:val="CF265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36EA08"/>
    <w:multiLevelType w:val="hybridMultilevel"/>
    <w:tmpl w:val="0826F198"/>
    <w:lvl w:ilvl="0" w:tplc="E992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89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83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C5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E0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0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88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AF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07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B6FD8"/>
    <w:multiLevelType w:val="multilevel"/>
    <w:tmpl w:val="2592C2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355A0EB"/>
    <w:multiLevelType w:val="hybridMultilevel"/>
    <w:tmpl w:val="B8788B82"/>
    <w:lvl w:ilvl="0" w:tplc="5D6691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621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00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E0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A7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2E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E4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CB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6D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33EBA"/>
    <w:multiLevelType w:val="multilevel"/>
    <w:tmpl w:val="5B46E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4E7B7B"/>
    <w:multiLevelType w:val="hybridMultilevel"/>
    <w:tmpl w:val="CCA6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E3A1B"/>
    <w:multiLevelType w:val="multilevel"/>
    <w:tmpl w:val="A462AE08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D2C29F2"/>
    <w:multiLevelType w:val="multilevel"/>
    <w:tmpl w:val="E71001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2EE1E91"/>
    <w:multiLevelType w:val="hybridMultilevel"/>
    <w:tmpl w:val="C8BC6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2ED0"/>
    <w:multiLevelType w:val="multilevel"/>
    <w:tmpl w:val="3E968F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D4F6F"/>
    <w:multiLevelType w:val="hybridMultilevel"/>
    <w:tmpl w:val="18F6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56126"/>
    <w:multiLevelType w:val="multilevel"/>
    <w:tmpl w:val="7FDEC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F64985"/>
    <w:multiLevelType w:val="multilevel"/>
    <w:tmpl w:val="7BA84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0843FF"/>
    <w:multiLevelType w:val="multilevel"/>
    <w:tmpl w:val="9F748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FB148C"/>
    <w:multiLevelType w:val="multilevel"/>
    <w:tmpl w:val="D0C6E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8350CF"/>
    <w:multiLevelType w:val="multilevel"/>
    <w:tmpl w:val="CB6A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6B6008"/>
    <w:multiLevelType w:val="multilevel"/>
    <w:tmpl w:val="AA98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1551BF"/>
    <w:multiLevelType w:val="hybridMultilevel"/>
    <w:tmpl w:val="B4025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679B1"/>
    <w:multiLevelType w:val="hybridMultilevel"/>
    <w:tmpl w:val="A280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10B3C"/>
    <w:multiLevelType w:val="hybridMultilevel"/>
    <w:tmpl w:val="5D6C71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3351617">
    <w:abstractNumId w:val="13"/>
  </w:num>
  <w:num w:numId="2" w16cid:durableId="308367204">
    <w:abstractNumId w:val="15"/>
  </w:num>
  <w:num w:numId="3" w16cid:durableId="914822832">
    <w:abstractNumId w:val="4"/>
  </w:num>
  <w:num w:numId="4" w16cid:durableId="874316669">
    <w:abstractNumId w:val="30"/>
  </w:num>
  <w:num w:numId="5" w16cid:durableId="978846195">
    <w:abstractNumId w:val="24"/>
  </w:num>
  <w:num w:numId="6" w16cid:durableId="884677054">
    <w:abstractNumId w:val="28"/>
  </w:num>
  <w:num w:numId="7" w16cid:durableId="1644119685">
    <w:abstractNumId w:val="9"/>
  </w:num>
  <w:num w:numId="8" w16cid:durableId="1516571865">
    <w:abstractNumId w:val="6"/>
  </w:num>
  <w:num w:numId="9" w16cid:durableId="695278401">
    <w:abstractNumId w:val="21"/>
  </w:num>
  <w:num w:numId="10" w16cid:durableId="972830001">
    <w:abstractNumId w:val="25"/>
  </w:num>
  <w:num w:numId="11" w16cid:durableId="1417939712">
    <w:abstractNumId w:val="11"/>
  </w:num>
  <w:num w:numId="12" w16cid:durableId="97260781">
    <w:abstractNumId w:val="23"/>
  </w:num>
  <w:num w:numId="13" w16cid:durableId="364134101">
    <w:abstractNumId w:val="16"/>
  </w:num>
  <w:num w:numId="14" w16cid:durableId="3870918">
    <w:abstractNumId w:val="14"/>
  </w:num>
  <w:num w:numId="15" w16cid:durableId="301039011">
    <w:abstractNumId w:val="12"/>
  </w:num>
  <w:num w:numId="16" w16cid:durableId="645202096">
    <w:abstractNumId w:val="26"/>
  </w:num>
  <w:num w:numId="17" w16cid:durableId="1635599482">
    <w:abstractNumId w:val="1"/>
  </w:num>
  <w:num w:numId="18" w16cid:durableId="876703047">
    <w:abstractNumId w:val="2"/>
  </w:num>
  <w:num w:numId="19" w16cid:durableId="661008295">
    <w:abstractNumId w:val="27"/>
  </w:num>
  <w:num w:numId="20" w16cid:durableId="513612386">
    <w:abstractNumId w:val="0"/>
  </w:num>
  <w:num w:numId="21" w16cid:durableId="206990501">
    <w:abstractNumId w:val="8"/>
  </w:num>
  <w:num w:numId="22" w16cid:durableId="827749786">
    <w:abstractNumId w:val="19"/>
  </w:num>
  <w:num w:numId="23" w16cid:durableId="1023555721">
    <w:abstractNumId w:val="10"/>
  </w:num>
  <w:num w:numId="24" w16cid:durableId="1804302865">
    <w:abstractNumId w:val="18"/>
  </w:num>
  <w:num w:numId="25" w16cid:durableId="1800222771">
    <w:abstractNumId w:val="7"/>
  </w:num>
  <w:num w:numId="26" w16cid:durableId="2120946758">
    <w:abstractNumId w:val="31"/>
  </w:num>
  <w:num w:numId="27" w16cid:durableId="161438342">
    <w:abstractNumId w:val="5"/>
  </w:num>
  <w:num w:numId="28" w16cid:durableId="1997568563">
    <w:abstractNumId w:val="17"/>
  </w:num>
  <w:num w:numId="29" w16cid:durableId="1863737383">
    <w:abstractNumId w:val="29"/>
  </w:num>
  <w:num w:numId="30" w16cid:durableId="34355345">
    <w:abstractNumId w:val="20"/>
  </w:num>
  <w:num w:numId="31" w16cid:durableId="334843492">
    <w:abstractNumId w:val="3"/>
  </w:num>
  <w:num w:numId="32" w16cid:durableId="105311695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hatia, Millie (EHS)">
    <w15:presenceInfo w15:providerId="AD" w15:userId="S::millie.bhatia@mass.gov::f2b4f9f5-db4b-4c41-92a3-e3b829242a06"/>
  </w15:person>
  <w15:person w15:author="León, Casey L (DPH)">
    <w15:presenceInfo w15:providerId="AD" w15:userId="S::casey.l.leon@mass.gov::2fcbe773-6607-4bf4-a98f-9cd0e9ea0c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9D"/>
    <w:rsid w:val="000018CC"/>
    <w:rsid w:val="00001C2E"/>
    <w:rsid w:val="00003DD3"/>
    <w:rsid w:val="000072C6"/>
    <w:rsid w:val="00013CCB"/>
    <w:rsid w:val="00021FDE"/>
    <w:rsid w:val="00025870"/>
    <w:rsid w:val="00026B11"/>
    <w:rsid w:val="00030124"/>
    <w:rsid w:val="00044FA3"/>
    <w:rsid w:val="000456D6"/>
    <w:rsid w:val="000728C6"/>
    <w:rsid w:val="000814BF"/>
    <w:rsid w:val="00082F5D"/>
    <w:rsid w:val="000904E0"/>
    <w:rsid w:val="00091B75"/>
    <w:rsid w:val="000A4720"/>
    <w:rsid w:val="000A69CB"/>
    <w:rsid w:val="000B03D2"/>
    <w:rsid w:val="000B5E1B"/>
    <w:rsid w:val="000C1E83"/>
    <w:rsid w:val="000C7892"/>
    <w:rsid w:val="00123189"/>
    <w:rsid w:val="00123511"/>
    <w:rsid w:val="00124EF4"/>
    <w:rsid w:val="00127928"/>
    <w:rsid w:val="001330F0"/>
    <w:rsid w:val="00141840"/>
    <w:rsid w:val="001428B4"/>
    <w:rsid w:val="00154238"/>
    <w:rsid w:val="00155FFB"/>
    <w:rsid w:val="00160964"/>
    <w:rsid w:val="00167C50"/>
    <w:rsid w:val="00174BEC"/>
    <w:rsid w:val="00181423"/>
    <w:rsid w:val="001849E1"/>
    <w:rsid w:val="001B3539"/>
    <w:rsid w:val="001C54CE"/>
    <w:rsid w:val="001C655E"/>
    <w:rsid w:val="001D3AF3"/>
    <w:rsid w:val="001D61ED"/>
    <w:rsid w:val="001D7F4A"/>
    <w:rsid w:val="001E5839"/>
    <w:rsid w:val="00215B60"/>
    <w:rsid w:val="00226525"/>
    <w:rsid w:val="00230D82"/>
    <w:rsid w:val="0023486A"/>
    <w:rsid w:val="00234DA0"/>
    <w:rsid w:val="00236AAE"/>
    <w:rsid w:val="0024359A"/>
    <w:rsid w:val="00251E91"/>
    <w:rsid w:val="00254F04"/>
    <w:rsid w:val="00260589"/>
    <w:rsid w:val="00267D4A"/>
    <w:rsid w:val="00282CCC"/>
    <w:rsid w:val="00284830"/>
    <w:rsid w:val="002C3422"/>
    <w:rsid w:val="002D4ED4"/>
    <w:rsid w:val="002D6D70"/>
    <w:rsid w:val="002E1F82"/>
    <w:rsid w:val="00302CFB"/>
    <w:rsid w:val="00307E11"/>
    <w:rsid w:val="0030A7BF"/>
    <w:rsid w:val="00331E6C"/>
    <w:rsid w:val="0033261F"/>
    <w:rsid w:val="0033B955"/>
    <w:rsid w:val="00341A2C"/>
    <w:rsid w:val="00345219"/>
    <w:rsid w:val="00357266"/>
    <w:rsid w:val="00390A50"/>
    <w:rsid w:val="0039236F"/>
    <w:rsid w:val="003B4D8C"/>
    <w:rsid w:val="003B5626"/>
    <w:rsid w:val="003C1139"/>
    <w:rsid w:val="003C44C8"/>
    <w:rsid w:val="004042CB"/>
    <w:rsid w:val="004106C2"/>
    <w:rsid w:val="00423C2B"/>
    <w:rsid w:val="00431EC1"/>
    <w:rsid w:val="00435876"/>
    <w:rsid w:val="00451475"/>
    <w:rsid w:val="00451A5A"/>
    <w:rsid w:val="00452063"/>
    <w:rsid w:val="0046284E"/>
    <w:rsid w:val="004705E7"/>
    <w:rsid w:val="00472B84"/>
    <w:rsid w:val="00472D80"/>
    <w:rsid w:val="00477735"/>
    <w:rsid w:val="0048016A"/>
    <w:rsid w:val="00490A42"/>
    <w:rsid w:val="00492E85"/>
    <w:rsid w:val="00497C89"/>
    <w:rsid w:val="004A1AC6"/>
    <w:rsid w:val="004A1B7A"/>
    <w:rsid w:val="004C4658"/>
    <w:rsid w:val="004C6EB1"/>
    <w:rsid w:val="004D315F"/>
    <w:rsid w:val="004E61E9"/>
    <w:rsid w:val="00506B7E"/>
    <w:rsid w:val="00512594"/>
    <w:rsid w:val="00512E8F"/>
    <w:rsid w:val="005240EF"/>
    <w:rsid w:val="00524675"/>
    <w:rsid w:val="00525429"/>
    <w:rsid w:val="00530F0E"/>
    <w:rsid w:val="00530F63"/>
    <w:rsid w:val="00532CCF"/>
    <w:rsid w:val="0054009D"/>
    <w:rsid w:val="00550138"/>
    <w:rsid w:val="00561A93"/>
    <w:rsid w:val="0057271D"/>
    <w:rsid w:val="00573F35"/>
    <w:rsid w:val="00591404"/>
    <w:rsid w:val="005A6248"/>
    <w:rsid w:val="005C2864"/>
    <w:rsid w:val="005D6989"/>
    <w:rsid w:val="005E374E"/>
    <w:rsid w:val="005E4F77"/>
    <w:rsid w:val="005F114B"/>
    <w:rsid w:val="005F2BBE"/>
    <w:rsid w:val="005F6883"/>
    <w:rsid w:val="00612305"/>
    <w:rsid w:val="00612D8B"/>
    <w:rsid w:val="00620D1D"/>
    <w:rsid w:val="00624E14"/>
    <w:rsid w:val="0063276E"/>
    <w:rsid w:val="00640D95"/>
    <w:rsid w:val="006418B1"/>
    <w:rsid w:val="00665ED0"/>
    <w:rsid w:val="00674C3D"/>
    <w:rsid w:val="006855D7"/>
    <w:rsid w:val="00690110"/>
    <w:rsid w:val="0069494A"/>
    <w:rsid w:val="006A3B26"/>
    <w:rsid w:val="006A515A"/>
    <w:rsid w:val="006B1660"/>
    <w:rsid w:val="006B3140"/>
    <w:rsid w:val="006C1B54"/>
    <w:rsid w:val="006D3B2F"/>
    <w:rsid w:val="006E208B"/>
    <w:rsid w:val="006F0F41"/>
    <w:rsid w:val="006F44D6"/>
    <w:rsid w:val="006F6601"/>
    <w:rsid w:val="0070653E"/>
    <w:rsid w:val="007163F3"/>
    <w:rsid w:val="0072D9D1"/>
    <w:rsid w:val="0074465A"/>
    <w:rsid w:val="007459FF"/>
    <w:rsid w:val="00750EB4"/>
    <w:rsid w:val="00752D98"/>
    <w:rsid w:val="00755591"/>
    <w:rsid w:val="007610E7"/>
    <w:rsid w:val="00772D94"/>
    <w:rsid w:val="007743B9"/>
    <w:rsid w:val="007A1586"/>
    <w:rsid w:val="007C6C7B"/>
    <w:rsid w:val="007D00E8"/>
    <w:rsid w:val="007D38D7"/>
    <w:rsid w:val="00807746"/>
    <w:rsid w:val="00810D26"/>
    <w:rsid w:val="00824574"/>
    <w:rsid w:val="00824708"/>
    <w:rsid w:val="008365C1"/>
    <w:rsid w:val="008543E1"/>
    <w:rsid w:val="00862B8F"/>
    <w:rsid w:val="00870F89"/>
    <w:rsid w:val="00871D6B"/>
    <w:rsid w:val="008827A1"/>
    <w:rsid w:val="0088534A"/>
    <w:rsid w:val="00885EC7"/>
    <w:rsid w:val="008A4AB1"/>
    <w:rsid w:val="008A7450"/>
    <w:rsid w:val="008B0339"/>
    <w:rsid w:val="008B0BB9"/>
    <w:rsid w:val="008B219D"/>
    <w:rsid w:val="008D46AD"/>
    <w:rsid w:val="008D6028"/>
    <w:rsid w:val="008D7471"/>
    <w:rsid w:val="008E0487"/>
    <w:rsid w:val="008F5619"/>
    <w:rsid w:val="00900FE1"/>
    <w:rsid w:val="009010EC"/>
    <w:rsid w:val="00902130"/>
    <w:rsid w:val="0091235C"/>
    <w:rsid w:val="00924DE9"/>
    <w:rsid w:val="00937CC8"/>
    <w:rsid w:val="009456AE"/>
    <w:rsid w:val="00956E95"/>
    <w:rsid w:val="009576CB"/>
    <w:rsid w:val="00970F76"/>
    <w:rsid w:val="009724EA"/>
    <w:rsid w:val="009767D3"/>
    <w:rsid w:val="00980A77"/>
    <w:rsid w:val="00992A3D"/>
    <w:rsid w:val="009E0681"/>
    <w:rsid w:val="009E4DA0"/>
    <w:rsid w:val="009E6ECE"/>
    <w:rsid w:val="009F1259"/>
    <w:rsid w:val="009F3513"/>
    <w:rsid w:val="009F54A3"/>
    <w:rsid w:val="00A03EBF"/>
    <w:rsid w:val="00A07996"/>
    <w:rsid w:val="00A10984"/>
    <w:rsid w:val="00A25693"/>
    <w:rsid w:val="00A44FFE"/>
    <w:rsid w:val="00A542DA"/>
    <w:rsid w:val="00A73199"/>
    <w:rsid w:val="00A77325"/>
    <w:rsid w:val="00A9096A"/>
    <w:rsid w:val="00A96939"/>
    <w:rsid w:val="00AA71A7"/>
    <w:rsid w:val="00AB2025"/>
    <w:rsid w:val="00AC3045"/>
    <w:rsid w:val="00AE351E"/>
    <w:rsid w:val="00AE50F8"/>
    <w:rsid w:val="00AF0C2E"/>
    <w:rsid w:val="00AF10D4"/>
    <w:rsid w:val="00B124EC"/>
    <w:rsid w:val="00B16C7D"/>
    <w:rsid w:val="00B43AFD"/>
    <w:rsid w:val="00B46D5F"/>
    <w:rsid w:val="00B52AC4"/>
    <w:rsid w:val="00B67DE2"/>
    <w:rsid w:val="00B85857"/>
    <w:rsid w:val="00BB4A23"/>
    <w:rsid w:val="00BC252A"/>
    <w:rsid w:val="00BC70EA"/>
    <w:rsid w:val="00BD685F"/>
    <w:rsid w:val="00BF118A"/>
    <w:rsid w:val="00BF277F"/>
    <w:rsid w:val="00BF4CCD"/>
    <w:rsid w:val="00C12B7F"/>
    <w:rsid w:val="00C32A5A"/>
    <w:rsid w:val="00C32D78"/>
    <w:rsid w:val="00C46922"/>
    <w:rsid w:val="00C56EAB"/>
    <w:rsid w:val="00C57241"/>
    <w:rsid w:val="00C620F3"/>
    <w:rsid w:val="00C67311"/>
    <w:rsid w:val="00C80F4C"/>
    <w:rsid w:val="00C81C87"/>
    <w:rsid w:val="00CB4CE7"/>
    <w:rsid w:val="00CB6B55"/>
    <w:rsid w:val="00CC1277"/>
    <w:rsid w:val="00CC15AC"/>
    <w:rsid w:val="00CC3BBA"/>
    <w:rsid w:val="00CE210C"/>
    <w:rsid w:val="00CF0C70"/>
    <w:rsid w:val="00CF1BA6"/>
    <w:rsid w:val="00CF4185"/>
    <w:rsid w:val="00CF4AD6"/>
    <w:rsid w:val="00CF4B6E"/>
    <w:rsid w:val="00CF5156"/>
    <w:rsid w:val="00CF68C1"/>
    <w:rsid w:val="00D052E3"/>
    <w:rsid w:val="00D11173"/>
    <w:rsid w:val="00D13189"/>
    <w:rsid w:val="00D16B28"/>
    <w:rsid w:val="00D54639"/>
    <w:rsid w:val="00D670CB"/>
    <w:rsid w:val="00D72B2F"/>
    <w:rsid w:val="00D850E3"/>
    <w:rsid w:val="00D91D62"/>
    <w:rsid w:val="00DA3316"/>
    <w:rsid w:val="00DA6F74"/>
    <w:rsid w:val="00DB162B"/>
    <w:rsid w:val="00DB79E1"/>
    <w:rsid w:val="00DD4954"/>
    <w:rsid w:val="00DE334E"/>
    <w:rsid w:val="00DE650E"/>
    <w:rsid w:val="00E04C7D"/>
    <w:rsid w:val="00E1672C"/>
    <w:rsid w:val="00E21BC9"/>
    <w:rsid w:val="00E23748"/>
    <w:rsid w:val="00E2797C"/>
    <w:rsid w:val="00E304A0"/>
    <w:rsid w:val="00E4130C"/>
    <w:rsid w:val="00E43F77"/>
    <w:rsid w:val="00E57151"/>
    <w:rsid w:val="00E64871"/>
    <w:rsid w:val="00E64A8F"/>
    <w:rsid w:val="00E66FB2"/>
    <w:rsid w:val="00E70E48"/>
    <w:rsid w:val="00E80437"/>
    <w:rsid w:val="00E83440"/>
    <w:rsid w:val="00E95861"/>
    <w:rsid w:val="00EB07C4"/>
    <w:rsid w:val="00EC5A04"/>
    <w:rsid w:val="00ED22C8"/>
    <w:rsid w:val="00EF660A"/>
    <w:rsid w:val="00F00B2E"/>
    <w:rsid w:val="00F048BB"/>
    <w:rsid w:val="00F15889"/>
    <w:rsid w:val="00F2014D"/>
    <w:rsid w:val="00F34C2F"/>
    <w:rsid w:val="00F41EEC"/>
    <w:rsid w:val="00F4369B"/>
    <w:rsid w:val="00F80BD5"/>
    <w:rsid w:val="00F830C5"/>
    <w:rsid w:val="00F9159B"/>
    <w:rsid w:val="00FA23D8"/>
    <w:rsid w:val="00FA6581"/>
    <w:rsid w:val="00FB3D5B"/>
    <w:rsid w:val="00FC07C6"/>
    <w:rsid w:val="00FD378C"/>
    <w:rsid w:val="00FF2234"/>
    <w:rsid w:val="00FF40A2"/>
    <w:rsid w:val="00FFE435"/>
    <w:rsid w:val="0177B23A"/>
    <w:rsid w:val="019D7E68"/>
    <w:rsid w:val="01C2698B"/>
    <w:rsid w:val="022B07FA"/>
    <w:rsid w:val="0297E4C2"/>
    <w:rsid w:val="02A22DE9"/>
    <w:rsid w:val="02ACF6E6"/>
    <w:rsid w:val="02AEC796"/>
    <w:rsid w:val="02B6735A"/>
    <w:rsid w:val="035EB5A6"/>
    <w:rsid w:val="03CBDA44"/>
    <w:rsid w:val="042E3FFC"/>
    <w:rsid w:val="04580134"/>
    <w:rsid w:val="0463AF45"/>
    <w:rsid w:val="05042C79"/>
    <w:rsid w:val="05621657"/>
    <w:rsid w:val="056DE89D"/>
    <w:rsid w:val="05959F5F"/>
    <w:rsid w:val="06422626"/>
    <w:rsid w:val="06D7BD81"/>
    <w:rsid w:val="0709808E"/>
    <w:rsid w:val="07235213"/>
    <w:rsid w:val="075D34D3"/>
    <w:rsid w:val="07D7DE07"/>
    <w:rsid w:val="07FEA031"/>
    <w:rsid w:val="07FF30D0"/>
    <w:rsid w:val="0878293D"/>
    <w:rsid w:val="087AE372"/>
    <w:rsid w:val="08D79468"/>
    <w:rsid w:val="0920350B"/>
    <w:rsid w:val="0960D271"/>
    <w:rsid w:val="09A2E7BA"/>
    <w:rsid w:val="09E8AD39"/>
    <w:rsid w:val="09FE2585"/>
    <w:rsid w:val="0A0DACCA"/>
    <w:rsid w:val="0A8E04F5"/>
    <w:rsid w:val="0A939BBF"/>
    <w:rsid w:val="0B5528F0"/>
    <w:rsid w:val="0BD12BA7"/>
    <w:rsid w:val="0BF4822D"/>
    <w:rsid w:val="0C516E69"/>
    <w:rsid w:val="0C9D1739"/>
    <w:rsid w:val="0D3A37E1"/>
    <w:rsid w:val="0D3BFD00"/>
    <w:rsid w:val="0D5204C2"/>
    <w:rsid w:val="0D653AAA"/>
    <w:rsid w:val="0D8B5505"/>
    <w:rsid w:val="0DE1CF61"/>
    <w:rsid w:val="0EB13220"/>
    <w:rsid w:val="0ED5F603"/>
    <w:rsid w:val="0EE8C8F5"/>
    <w:rsid w:val="0F0D501F"/>
    <w:rsid w:val="0F341FDF"/>
    <w:rsid w:val="0F79EE46"/>
    <w:rsid w:val="104310B9"/>
    <w:rsid w:val="104E7799"/>
    <w:rsid w:val="106321FF"/>
    <w:rsid w:val="10F7BFEE"/>
    <w:rsid w:val="1100254C"/>
    <w:rsid w:val="119661CD"/>
    <w:rsid w:val="119719C6"/>
    <w:rsid w:val="11B4BA58"/>
    <w:rsid w:val="11B65763"/>
    <w:rsid w:val="137AB156"/>
    <w:rsid w:val="14318346"/>
    <w:rsid w:val="149BD950"/>
    <w:rsid w:val="149FEC56"/>
    <w:rsid w:val="14C33B55"/>
    <w:rsid w:val="15681BB6"/>
    <w:rsid w:val="15A6B468"/>
    <w:rsid w:val="15A7CF5D"/>
    <w:rsid w:val="15D54D86"/>
    <w:rsid w:val="15FC3F79"/>
    <w:rsid w:val="163E053D"/>
    <w:rsid w:val="16848FFE"/>
    <w:rsid w:val="16EFFDB0"/>
    <w:rsid w:val="1706C3A6"/>
    <w:rsid w:val="173112EC"/>
    <w:rsid w:val="176519DB"/>
    <w:rsid w:val="17BB0709"/>
    <w:rsid w:val="17E93DE7"/>
    <w:rsid w:val="184BB1E8"/>
    <w:rsid w:val="185FDA5F"/>
    <w:rsid w:val="186F22FA"/>
    <w:rsid w:val="18EF5068"/>
    <w:rsid w:val="196DBAE7"/>
    <w:rsid w:val="19BAFF17"/>
    <w:rsid w:val="19C6E335"/>
    <w:rsid w:val="19E11F7D"/>
    <w:rsid w:val="19E5EFC6"/>
    <w:rsid w:val="1A008313"/>
    <w:rsid w:val="1AA9D751"/>
    <w:rsid w:val="1AFC615A"/>
    <w:rsid w:val="1B28FB66"/>
    <w:rsid w:val="1B55B319"/>
    <w:rsid w:val="1BC14BBC"/>
    <w:rsid w:val="1C06A8AA"/>
    <w:rsid w:val="1C3921CD"/>
    <w:rsid w:val="1C433BE4"/>
    <w:rsid w:val="1CE9954C"/>
    <w:rsid w:val="1DBFE44C"/>
    <w:rsid w:val="1DF9A6F3"/>
    <w:rsid w:val="1E11121D"/>
    <w:rsid w:val="1E189534"/>
    <w:rsid w:val="1E6569F2"/>
    <w:rsid w:val="1E8D43C5"/>
    <w:rsid w:val="1EA805F7"/>
    <w:rsid w:val="1EC0C381"/>
    <w:rsid w:val="1F5BCBD5"/>
    <w:rsid w:val="1FE875CC"/>
    <w:rsid w:val="1FFF322D"/>
    <w:rsid w:val="200582C0"/>
    <w:rsid w:val="2116B336"/>
    <w:rsid w:val="213EC9C4"/>
    <w:rsid w:val="21532B72"/>
    <w:rsid w:val="215B10FD"/>
    <w:rsid w:val="220693F5"/>
    <w:rsid w:val="22D3592A"/>
    <w:rsid w:val="22DB6BD4"/>
    <w:rsid w:val="23344E04"/>
    <w:rsid w:val="237032DA"/>
    <w:rsid w:val="2385A12F"/>
    <w:rsid w:val="23F051EC"/>
    <w:rsid w:val="24108CFD"/>
    <w:rsid w:val="24444200"/>
    <w:rsid w:val="24DCA28C"/>
    <w:rsid w:val="24E824F6"/>
    <w:rsid w:val="251D4D3F"/>
    <w:rsid w:val="259EC772"/>
    <w:rsid w:val="25A17691"/>
    <w:rsid w:val="25B4A625"/>
    <w:rsid w:val="2619B2D7"/>
    <w:rsid w:val="263636BD"/>
    <w:rsid w:val="26541137"/>
    <w:rsid w:val="2694A046"/>
    <w:rsid w:val="26AAA31A"/>
    <w:rsid w:val="271570D0"/>
    <w:rsid w:val="27491AAF"/>
    <w:rsid w:val="27875470"/>
    <w:rsid w:val="27FE74FB"/>
    <w:rsid w:val="2865F383"/>
    <w:rsid w:val="286759B9"/>
    <w:rsid w:val="28B2DA69"/>
    <w:rsid w:val="28C42E90"/>
    <w:rsid w:val="2947CD48"/>
    <w:rsid w:val="2A0DF8CB"/>
    <w:rsid w:val="2AB55460"/>
    <w:rsid w:val="2AC5F3DF"/>
    <w:rsid w:val="2AFE35BC"/>
    <w:rsid w:val="2B0DBD10"/>
    <w:rsid w:val="2B39A2A8"/>
    <w:rsid w:val="2B8B13DB"/>
    <w:rsid w:val="2C280DC3"/>
    <w:rsid w:val="2C708D43"/>
    <w:rsid w:val="2C748E23"/>
    <w:rsid w:val="2CA95C61"/>
    <w:rsid w:val="2CAC488F"/>
    <w:rsid w:val="2CCA5DE7"/>
    <w:rsid w:val="2CCC02C0"/>
    <w:rsid w:val="2CD1B627"/>
    <w:rsid w:val="2D015B38"/>
    <w:rsid w:val="2D074AF6"/>
    <w:rsid w:val="2D36D1F6"/>
    <w:rsid w:val="2D5EBBAD"/>
    <w:rsid w:val="2D7C305A"/>
    <w:rsid w:val="2DAB0A62"/>
    <w:rsid w:val="2DCF0DFA"/>
    <w:rsid w:val="2DD44CA4"/>
    <w:rsid w:val="2E5012A2"/>
    <w:rsid w:val="2E76F8B0"/>
    <w:rsid w:val="2E7AD5A9"/>
    <w:rsid w:val="2E81B46F"/>
    <w:rsid w:val="2EEB07EA"/>
    <w:rsid w:val="2F0017B3"/>
    <w:rsid w:val="2F23A8FA"/>
    <w:rsid w:val="2F3F4B9C"/>
    <w:rsid w:val="2FC454E4"/>
    <w:rsid w:val="2FC67E40"/>
    <w:rsid w:val="2FD5C844"/>
    <w:rsid w:val="3084FA84"/>
    <w:rsid w:val="30AF13A3"/>
    <w:rsid w:val="31086CB5"/>
    <w:rsid w:val="3123E2EB"/>
    <w:rsid w:val="312885DC"/>
    <w:rsid w:val="313E843E"/>
    <w:rsid w:val="315B8ECE"/>
    <w:rsid w:val="318A0A47"/>
    <w:rsid w:val="3217FEF1"/>
    <w:rsid w:val="321DCA44"/>
    <w:rsid w:val="3276B360"/>
    <w:rsid w:val="32F8B634"/>
    <w:rsid w:val="331FF8A5"/>
    <w:rsid w:val="3340D42C"/>
    <w:rsid w:val="33C70095"/>
    <w:rsid w:val="33FA342E"/>
    <w:rsid w:val="3503508A"/>
    <w:rsid w:val="351D8605"/>
    <w:rsid w:val="35369959"/>
    <w:rsid w:val="35A1D321"/>
    <w:rsid w:val="35E6EE1B"/>
    <w:rsid w:val="35F7CE90"/>
    <w:rsid w:val="360A6EA2"/>
    <w:rsid w:val="37280F1B"/>
    <w:rsid w:val="374CE77C"/>
    <w:rsid w:val="3751F198"/>
    <w:rsid w:val="37A62AD7"/>
    <w:rsid w:val="37F5BEB9"/>
    <w:rsid w:val="37F60341"/>
    <w:rsid w:val="38B8815F"/>
    <w:rsid w:val="38C593D4"/>
    <w:rsid w:val="38C8EF9A"/>
    <w:rsid w:val="38CCABAF"/>
    <w:rsid w:val="38F36AA8"/>
    <w:rsid w:val="391AD155"/>
    <w:rsid w:val="392ED659"/>
    <w:rsid w:val="393564B3"/>
    <w:rsid w:val="395C204C"/>
    <w:rsid w:val="3961D5D6"/>
    <w:rsid w:val="39A022AE"/>
    <w:rsid w:val="39B35409"/>
    <w:rsid w:val="3B5A75CC"/>
    <w:rsid w:val="3C483616"/>
    <w:rsid w:val="3CC72F95"/>
    <w:rsid w:val="3CEF9A90"/>
    <w:rsid w:val="3D139E53"/>
    <w:rsid w:val="3D3A98A8"/>
    <w:rsid w:val="3DB2048D"/>
    <w:rsid w:val="3DBDC9B2"/>
    <w:rsid w:val="3DDDFEF3"/>
    <w:rsid w:val="3DE7C6EC"/>
    <w:rsid w:val="3E6EA775"/>
    <w:rsid w:val="3EBACF91"/>
    <w:rsid w:val="3F526553"/>
    <w:rsid w:val="3F7E4D14"/>
    <w:rsid w:val="3F988D1C"/>
    <w:rsid w:val="40C701F6"/>
    <w:rsid w:val="4116E863"/>
    <w:rsid w:val="41350551"/>
    <w:rsid w:val="413CD0EB"/>
    <w:rsid w:val="415FF916"/>
    <w:rsid w:val="41F07025"/>
    <w:rsid w:val="4263F040"/>
    <w:rsid w:val="42C0D087"/>
    <w:rsid w:val="4301F21E"/>
    <w:rsid w:val="43453768"/>
    <w:rsid w:val="43C76D80"/>
    <w:rsid w:val="43F27DC0"/>
    <w:rsid w:val="44AF3B73"/>
    <w:rsid w:val="453A266F"/>
    <w:rsid w:val="4543D328"/>
    <w:rsid w:val="45A50FFB"/>
    <w:rsid w:val="45AF9EC4"/>
    <w:rsid w:val="45E4D8FC"/>
    <w:rsid w:val="46022D35"/>
    <w:rsid w:val="460A0A6A"/>
    <w:rsid w:val="4658D661"/>
    <w:rsid w:val="46C0A900"/>
    <w:rsid w:val="4714CC3C"/>
    <w:rsid w:val="47C7FCE3"/>
    <w:rsid w:val="48054E0D"/>
    <w:rsid w:val="483E2A33"/>
    <w:rsid w:val="492E583E"/>
    <w:rsid w:val="4959BA37"/>
    <w:rsid w:val="497A7C92"/>
    <w:rsid w:val="4A13E7ED"/>
    <w:rsid w:val="4A2055BA"/>
    <w:rsid w:val="4A8E5653"/>
    <w:rsid w:val="4AC29613"/>
    <w:rsid w:val="4B938A73"/>
    <w:rsid w:val="4BC57769"/>
    <w:rsid w:val="4BCB29EE"/>
    <w:rsid w:val="4BD10243"/>
    <w:rsid w:val="4BF92AF8"/>
    <w:rsid w:val="4C1BA7FB"/>
    <w:rsid w:val="4C57D8A7"/>
    <w:rsid w:val="4CAC125C"/>
    <w:rsid w:val="4D3C08EF"/>
    <w:rsid w:val="4D73AC34"/>
    <w:rsid w:val="4D745781"/>
    <w:rsid w:val="4D803C43"/>
    <w:rsid w:val="4E3DB3A8"/>
    <w:rsid w:val="4E448AB8"/>
    <w:rsid w:val="4E5ADC0B"/>
    <w:rsid w:val="4EC9A9AC"/>
    <w:rsid w:val="4F195367"/>
    <w:rsid w:val="4F5D5C28"/>
    <w:rsid w:val="4F6A1FD0"/>
    <w:rsid w:val="4FC8D313"/>
    <w:rsid w:val="4FCC75F1"/>
    <w:rsid w:val="4FF31F9F"/>
    <w:rsid w:val="501F840A"/>
    <w:rsid w:val="5032378C"/>
    <w:rsid w:val="50A62BB3"/>
    <w:rsid w:val="50C9FAD3"/>
    <w:rsid w:val="50F4E84B"/>
    <w:rsid w:val="511091AC"/>
    <w:rsid w:val="5164B8A5"/>
    <w:rsid w:val="51942FD8"/>
    <w:rsid w:val="51B88084"/>
    <w:rsid w:val="51C870DA"/>
    <w:rsid w:val="521FD1B6"/>
    <w:rsid w:val="522ED7B7"/>
    <w:rsid w:val="523F252C"/>
    <w:rsid w:val="52B18974"/>
    <w:rsid w:val="52CAC98D"/>
    <w:rsid w:val="531ECD3B"/>
    <w:rsid w:val="5425A3E2"/>
    <w:rsid w:val="546B0E64"/>
    <w:rsid w:val="5479ED75"/>
    <w:rsid w:val="54C6C431"/>
    <w:rsid w:val="551BA553"/>
    <w:rsid w:val="552EB5F2"/>
    <w:rsid w:val="55312A7A"/>
    <w:rsid w:val="55479548"/>
    <w:rsid w:val="572857EB"/>
    <w:rsid w:val="57E20659"/>
    <w:rsid w:val="580EA073"/>
    <w:rsid w:val="592697D9"/>
    <w:rsid w:val="593D6621"/>
    <w:rsid w:val="5A07CF24"/>
    <w:rsid w:val="5A0C5C02"/>
    <w:rsid w:val="5A37A329"/>
    <w:rsid w:val="5A5CF19B"/>
    <w:rsid w:val="5A71CB4E"/>
    <w:rsid w:val="5A811BFF"/>
    <w:rsid w:val="5A980C6A"/>
    <w:rsid w:val="5B04119D"/>
    <w:rsid w:val="5B4F8579"/>
    <w:rsid w:val="5B92411E"/>
    <w:rsid w:val="5BA07812"/>
    <w:rsid w:val="5BADD5C2"/>
    <w:rsid w:val="5BBED457"/>
    <w:rsid w:val="5BEEEDD8"/>
    <w:rsid w:val="5BF94793"/>
    <w:rsid w:val="5C0AC9DF"/>
    <w:rsid w:val="5C1D4B27"/>
    <w:rsid w:val="5C2ABF5E"/>
    <w:rsid w:val="5CDBCCF6"/>
    <w:rsid w:val="5D1A642C"/>
    <w:rsid w:val="5DEBBDD1"/>
    <w:rsid w:val="5EAE3FA5"/>
    <w:rsid w:val="5ED02247"/>
    <w:rsid w:val="5ED90510"/>
    <w:rsid w:val="5F31F192"/>
    <w:rsid w:val="5F5F7699"/>
    <w:rsid w:val="5F77D12F"/>
    <w:rsid w:val="5FE1EAEC"/>
    <w:rsid w:val="601C537B"/>
    <w:rsid w:val="60DED2A5"/>
    <w:rsid w:val="60ED6A5D"/>
    <w:rsid w:val="6105F0AB"/>
    <w:rsid w:val="61170569"/>
    <w:rsid w:val="611EEC64"/>
    <w:rsid w:val="61295FF3"/>
    <w:rsid w:val="616AB2F3"/>
    <w:rsid w:val="61E74785"/>
    <w:rsid w:val="621F5DC4"/>
    <w:rsid w:val="628D2600"/>
    <w:rsid w:val="6295BC57"/>
    <w:rsid w:val="62B7C419"/>
    <w:rsid w:val="62DBDE32"/>
    <w:rsid w:val="63443ACF"/>
    <w:rsid w:val="6388433A"/>
    <w:rsid w:val="63957A7B"/>
    <w:rsid w:val="639D2C21"/>
    <w:rsid w:val="63F2EEAD"/>
    <w:rsid w:val="6494DAE1"/>
    <w:rsid w:val="64A07B2C"/>
    <w:rsid w:val="64DA18A0"/>
    <w:rsid w:val="64ED4583"/>
    <w:rsid w:val="65132C92"/>
    <w:rsid w:val="653DB23B"/>
    <w:rsid w:val="6546A505"/>
    <w:rsid w:val="658686EC"/>
    <w:rsid w:val="65DFF716"/>
    <w:rsid w:val="65E51A07"/>
    <w:rsid w:val="66089CD9"/>
    <w:rsid w:val="6676F045"/>
    <w:rsid w:val="67597E16"/>
    <w:rsid w:val="67C37C0E"/>
    <w:rsid w:val="67D17440"/>
    <w:rsid w:val="68348C12"/>
    <w:rsid w:val="6840FC98"/>
    <w:rsid w:val="6892333F"/>
    <w:rsid w:val="69600AF2"/>
    <w:rsid w:val="69818D5E"/>
    <w:rsid w:val="698D3B34"/>
    <w:rsid w:val="69B3B389"/>
    <w:rsid w:val="6A32DA1B"/>
    <w:rsid w:val="6AA674E1"/>
    <w:rsid w:val="6AAAC45B"/>
    <w:rsid w:val="6ADF007C"/>
    <w:rsid w:val="6AE08CE4"/>
    <w:rsid w:val="6C2B12CD"/>
    <w:rsid w:val="6C343ECE"/>
    <w:rsid w:val="6C437AB7"/>
    <w:rsid w:val="6C86DD81"/>
    <w:rsid w:val="6C8C200A"/>
    <w:rsid w:val="6D01B0EA"/>
    <w:rsid w:val="6D1F52A3"/>
    <w:rsid w:val="6D6BD641"/>
    <w:rsid w:val="6DE924DA"/>
    <w:rsid w:val="6E044B13"/>
    <w:rsid w:val="6E1317EE"/>
    <w:rsid w:val="6E67BA7A"/>
    <w:rsid w:val="6F2C593D"/>
    <w:rsid w:val="6F5FEC2B"/>
    <w:rsid w:val="6F737E22"/>
    <w:rsid w:val="6FA809CC"/>
    <w:rsid w:val="6FBBEFDF"/>
    <w:rsid w:val="6FD8499B"/>
    <w:rsid w:val="6FE1A3D1"/>
    <w:rsid w:val="70D6F573"/>
    <w:rsid w:val="71170471"/>
    <w:rsid w:val="714F9600"/>
    <w:rsid w:val="72567E40"/>
    <w:rsid w:val="72995E80"/>
    <w:rsid w:val="729A2EE8"/>
    <w:rsid w:val="72CE1658"/>
    <w:rsid w:val="7324AF50"/>
    <w:rsid w:val="735BBCF0"/>
    <w:rsid w:val="73AC4C30"/>
    <w:rsid w:val="73E930C1"/>
    <w:rsid w:val="74011277"/>
    <w:rsid w:val="741447A4"/>
    <w:rsid w:val="74173CAA"/>
    <w:rsid w:val="74F144D5"/>
    <w:rsid w:val="754701B5"/>
    <w:rsid w:val="75F2974D"/>
    <w:rsid w:val="7623E3A5"/>
    <w:rsid w:val="76CDD156"/>
    <w:rsid w:val="7707A811"/>
    <w:rsid w:val="771254D7"/>
    <w:rsid w:val="77DAD3D1"/>
    <w:rsid w:val="77FBD44C"/>
    <w:rsid w:val="78F372A6"/>
    <w:rsid w:val="797E673C"/>
    <w:rsid w:val="79C50D20"/>
    <w:rsid w:val="79ED2D70"/>
    <w:rsid w:val="7A2B2189"/>
    <w:rsid w:val="7A2DC6AF"/>
    <w:rsid w:val="7A6EA979"/>
    <w:rsid w:val="7A78E431"/>
    <w:rsid w:val="7AEB0D2B"/>
    <w:rsid w:val="7B326BA6"/>
    <w:rsid w:val="7BAF3403"/>
    <w:rsid w:val="7BD7F3C6"/>
    <w:rsid w:val="7BEE79F4"/>
    <w:rsid w:val="7C0F3858"/>
    <w:rsid w:val="7D22BFE8"/>
    <w:rsid w:val="7D517CB8"/>
    <w:rsid w:val="7DF09F90"/>
    <w:rsid w:val="7E56E408"/>
    <w:rsid w:val="7E87335F"/>
    <w:rsid w:val="7EC2A181"/>
    <w:rsid w:val="7EFCB7E1"/>
    <w:rsid w:val="7F198F34"/>
    <w:rsid w:val="7F8B50BB"/>
    <w:rsid w:val="7FACCBC2"/>
    <w:rsid w:val="7FCC6B26"/>
    <w:rsid w:val="7FCD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CD2F"/>
  <w15:chartTrackingRefBased/>
  <w15:docId w15:val="{01AA0DB7-E535-44EB-A5A8-8E364945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9D"/>
    <w:pPr>
      <w:spacing w:after="0" w:line="240" w:lineRule="auto"/>
      <w:contextualSpacing/>
      <w:textAlignment w:val="baseline"/>
    </w:pPr>
    <w:rPr>
      <w:rFonts w:ascii="Gill Sans MT" w:eastAsia="Times New Roman" w:hAnsi="Gill Sans MT" w:cs="Times New Roman"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9D"/>
    <w:pPr>
      <w:ind w:left="720"/>
    </w:pPr>
  </w:style>
  <w:style w:type="paragraph" w:customStyle="1" w:styleId="paragraph">
    <w:name w:val="paragraph"/>
    <w:basedOn w:val="Normal"/>
    <w:rsid w:val="008B21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B219D"/>
  </w:style>
  <w:style w:type="character" w:customStyle="1" w:styleId="eop">
    <w:name w:val="eop"/>
    <w:basedOn w:val="DefaultParagraphFont"/>
    <w:rsid w:val="008B219D"/>
  </w:style>
  <w:style w:type="character" w:styleId="Hyperlink">
    <w:name w:val="Hyperlink"/>
    <w:basedOn w:val="DefaultParagraphFont"/>
    <w:uiPriority w:val="99"/>
    <w:unhideWhenUsed/>
    <w:rsid w:val="008B219D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E8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708"/>
    <w:rPr>
      <w:rFonts w:ascii="Gill Sans MT" w:eastAsia="Times New Roman" w:hAnsi="Gill Sans MT" w:cs="Times New Roman"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4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708"/>
    <w:rPr>
      <w:rFonts w:ascii="Gill Sans MT" w:eastAsia="Times New Roman" w:hAnsi="Gill Sans MT" w:cs="Times New Roman"/>
      <w:bCs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73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3199"/>
  </w:style>
  <w:style w:type="character" w:customStyle="1" w:styleId="CommentTextChar">
    <w:name w:val="Comment Text Char"/>
    <w:basedOn w:val="DefaultParagraphFont"/>
    <w:link w:val="CommentText"/>
    <w:uiPriority w:val="99"/>
    <w:rsid w:val="00A73199"/>
    <w:rPr>
      <w:rFonts w:ascii="Gill Sans MT" w:eastAsia="Times New Roman" w:hAnsi="Gill Sans MT" w:cs="Times New Roman"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19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199"/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ss.gov/doc/orrf-advisory-council-meeting-presentation-3122025-0/download" TargetMode="External"/><Relationship Id="rId17" Type="http://schemas.openxmlformats.org/officeDocument/2006/relationships/hyperlink" Target="https://www.mass.gov/doc/orrf-advisory-council-meeting-presentation-3122025-0/download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documenttasks/documenttasks1.xml><?xml version="1.0" encoding="utf-8"?>
<t:Tasks xmlns:t="http://schemas.microsoft.com/office/tasks/2019/documenttasks" xmlns:oel="http://schemas.microsoft.com/office/2019/extlst">
  <t:Task id="{E75503A7-17A7-4BFF-AC53-5EBE2D42A452}">
    <t:Anchor>
      <t:Comment id="1330674417"/>
    </t:Anchor>
    <t:History>
      <t:Event id="{314C13B1-434A-4232-AAF3-3D234E51619C}" time="2025-05-27T16:06:44.987Z">
        <t:Attribution userId="S::millie.bhatia@mass.gov::f2b4f9f5-db4b-4c41-92a3-e3b829242a06" userProvider="AD" userName="Bhatia, Millie (EHS)"/>
        <t:Anchor>
          <t:Comment id="1330674417"/>
        </t:Anchor>
        <t:Create/>
      </t:Event>
      <t:Event id="{A3A0A693-87EB-47A4-9D41-D266DAE51EAD}" time="2025-05-27T16:06:44.987Z">
        <t:Attribution userId="S::millie.bhatia@mass.gov::f2b4f9f5-db4b-4c41-92a3-e3b829242a06" userProvider="AD" userName="Bhatia, Millie (EHS)"/>
        <t:Anchor>
          <t:Comment id="1330674417"/>
        </t:Anchor>
        <t:Assign userId="S::Casey.L.Leon@mass.gov::2fcbe773-6607-4bf4-a98f-9cd0e9ea0c3c" userProvider="AD" userName="León, Casey L (DPH)"/>
      </t:Event>
      <t:Event id="{359BBDB7-2C4D-44DB-A93B-1F117237E000}" time="2025-05-27T16:06:44.987Z">
        <t:Attribution userId="S::millie.bhatia@mass.gov::f2b4f9f5-db4b-4c41-92a3-e3b829242a06" userProvider="AD" userName="Bhatia, Millie (EHS)"/>
        <t:Anchor>
          <t:Comment id="1330674417"/>
        </t:Anchor>
        <t:SetTitle title="@León, Casey L (DPH) is this alright? Could you help me wordsmith this one?"/>
      </t:Event>
      <t:Event id="{47AFE5A5-5FB5-4E5B-B496-E637C94677CE}" time="2025-05-27T16:20:15.535Z">
        <t:Attribution userId="S::casey.l.leon@mass.gov::2fcbe773-6607-4bf4-a98f-9cd0e9ea0c3c" userProvider="AD" userName="León, Casey L (DPH)"/>
        <t:Progress percentComplete="100"/>
      </t:Event>
    </t:History>
  </t:Task>
  <t:Task id="{8A35EA25-1238-F94C-A8F6-4E9A6F5252E5}">
    <t:Anchor>
      <t:Comment id="191110060"/>
    </t:Anchor>
    <t:History>
      <t:Event id="{2963EED7-90C9-CD41-A680-54B1E520413A}" time="2025-05-30T01:59:40.512Z">
        <t:Attribution userId="S::Millie.Bhatia@mass.gov::f2b4f9f5-db4b-4c41-92a3-e3b829242a06" userProvider="AD" userName="Bhatia, Millie (EHS)"/>
        <t:Anchor>
          <t:Comment id="191110060"/>
        </t:Anchor>
        <t:Create/>
      </t:Event>
      <t:Event id="{B9A8EC4E-A1FC-D64B-979F-4E17554E35C3}" time="2025-05-30T01:59:40.512Z">
        <t:Attribution userId="S::Millie.Bhatia@mass.gov::f2b4f9f5-db4b-4c41-92a3-e3b829242a06" userProvider="AD" userName="Bhatia, Millie (EHS)"/>
        <t:Anchor>
          <t:Comment id="191110060"/>
        </t:Anchor>
        <t:Assign userId="S::Julia.Newhall2@mass.gov::740610e3-bec7-47c5-b355-67258551b556" userProvider="AD" userName="Newhall, Julia (DPH)"/>
      </t:Event>
      <t:Event id="{35B9CA60-EE8B-EC4E-AE0F-49396229758C}" time="2025-05-30T01:59:40.512Z">
        <t:Attribution userId="S::Millie.Bhatia@mass.gov::f2b4f9f5-db4b-4c41-92a3-e3b829242a06" userProvider="AD" userName="Bhatia, Millie (EHS)"/>
        <t:Anchor>
          <t:Comment id="191110060"/>
        </t:Anchor>
        <t:SetTitle title="@Newhall, Julia (DPH) let me know if you think I should omit this.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7" ma:contentTypeDescription="Create a new document." ma:contentTypeScope="" ma:versionID="c11e25f7c1a67ac935ffd34f58d159f8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42573c1b8f80dd7919fecf47a2afe0f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a19f566-ee1d-4e4a-87c4-124c0ff4fb44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76549-E36A-47E4-96ED-1CABB9505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997E8-BACA-4E74-B734-5213D2FEF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6AFC5-4055-487D-B5E2-66B5809B5BF3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681058a-78c6-45c7-bc37-ed8082d13ab2"/>
    <ds:schemaRef ds:uri="84e97cf7-d201-4266-b669-9750d8c82d63"/>
  </ds:schemaRefs>
</ds:datastoreItem>
</file>

<file path=customXml/itemProps4.xml><?xml version="1.0" encoding="utf-8"?>
<ds:datastoreItem xmlns:ds="http://schemas.openxmlformats.org/officeDocument/2006/customXml" ds:itemID="{70CC6236-C361-4F54-A68E-0319FBB6A0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Newhall, Julia (DPH)</dc:creator>
  <cp:keywords/>
  <dc:description/>
  <cp:lastModifiedBy>Newhall, Julia (DPH)</cp:lastModifiedBy>
  <cp:revision>286</cp:revision>
  <cp:lastPrinted>2025-06-21T20:53:00Z</cp:lastPrinted>
  <dcterms:created xsi:type="dcterms:W3CDTF">2025-01-09T16:02:00Z</dcterms:created>
  <dcterms:modified xsi:type="dcterms:W3CDTF">2025-06-21T20:55:00Z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