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E34" w:rsidRDefault="00B20E34">
      <w:pPr>
        <w:spacing w:before="6" w:line="140" w:lineRule="exact"/>
        <w:rPr>
          <w:sz w:val="15"/>
          <w:szCs w:val="15"/>
        </w:rPr>
      </w:pPr>
    </w:p>
    <w:p w:rsidR="00B20E34" w:rsidRDefault="00B20E34">
      <w:pPr>
        <w:spacing w:line="200" w:lineRule="exact"/>
      </w:pPr>
    </w:p>
    <w:p w:rsidR="00B20E34" w:rsidRDefault="00597F7B">
      <w:pPr>
        <w:spacing w:line="740" w:lineRule="exact"/>
        <w:ind w:left="3247" w:right="3475"/>
        <w:jc w:val="center"/>
        <w:rPr>
          <w:rFonts w:ascii="Georgia" w:eastAsia="Georgia" w:hAnsi="Georgia" w:cs="Georgia"/>
          <w:sz w:val="66"/>
          <w:szCs w:val="66"/>
        </w:rPr>
      </w:pPr>
      <w:r>
        <w:rPr>
          <w:rFonts w:ascii="Georgia" w:eastAsia="Georgia" w:hAnsi="Georgia" w:cs="Georgia"/>
          <w:sz w:val="66"/>
          <w:szCs w:val="66"/>
        </w:rPr>
        <w:t>Positive Youth</w:t>
      </w:r>
    </w:p>
    <w:p w:rsidR="00B20E34" w:rsidRDefault="00597F7B">
      <w:pPr>
        <w:spacing w:before="42"/>
        <w:ind w:left="848" w:right="1078"/>
        <w:jc w:val="center"/>
        <w:rPr>
          <w:rFonts w:ascii="Georgia" w:eastAsia="Georgia" w:hAnsi="Georgia" w:cs="Georgia"/>
          <w:sz w:val="66"/>
          <w:szCs w:val="66"/>
        </w:rPr>
      </w:pPr>
      <w:r>
        <w:rPr>
          <w:rFonts w:ascii="Georgia" w:eastAsia="Georgia" w:hAnsi="Georgia" w:cs="Georgia"/>
          <w:sz w:val="66"/>
          <w:szCs w:val="66"/>
        </w:rPr>
        <w:t>Development Resource Guide:</w:t>
      </w:r>
    </w:p>
    <w:p w:rsidR="00B20E34" w:rsidRDefault="00597F7B">
      <w:pPr>
        <w:spacing w:before="19"/>
        <w:ind w:left="867" w:right="1076"/>
        <w:jc w:val="center"/>
        <w:rPr>
          <w:rFonts w:ascii="Georgia" w:eastAsia="Georgia" w:hAnsi="Georgia" w:cs="Georgia"/>
          <w:sz w:val="58"/>
          <w:szCs w:val="58"/>
        </w:rPr>
      </w:pPr>
      <w:r>
        <w:rPr>
          <w:rFonts w:ascii="Georgia" w:eastAsia="Georgia" w:hAnsi="Georgia" w:cs="Georgia"/>
          <w:sz w:val="58"/>
          <w:szCs w:val="58"/>
        </w:rPr>
        <w:t>A Multimedium Resource Guide for</w:t>
      </w:r>
    </w:p>
    <w:p w:rsidR="00B20E34" w:rsidRDefault="00B20E34">
      <w:pPr>
        <w:spacing w:before="3" w:line="120" w:lineRule="exact"/>
        <w:rPr>
          <w:sz w:val="13"/>
          <w:szCs w:val="13"/>
        </w:rPr>
      </w:pPr>
    </w:p>
    <w:p w:rsidR="00B20E34" w:rsidRDefault="00597F7B">
      <w:pPr>
        <w:spacing w:line="620" w:lineRule="exact"/>
        <w:ind w:left="2239" w:right="2428"/>
        <w:jc w:val="center"/>
        <w:rPr>
          <w:rFonts w:ascii="Georgia" w:eastAsia="Georgia" w:hAnsi="Georgia" w:cs="Georgia"/>
          <w:sz w:val="58"/>
          <w:szCs w:val="58"/>
        </w:rPr>
      </w:pPr>
      <w:r>
        <w:rPr>
          <w:rFonts w:ascii="Georgia" w:eastAsia="Georgia" w:hAnsi="Georgia" w:cs="Georgia"/>
          <w:position w:val="-2"/>
          <w:sz w:val="58"/>
          <w:szCs w:val="58"/>
        </w:rPr>
        <w:t>Youth-Serving Providers</w:t>
      </w:r>
    </w:p>
    <w:p w:rsidR="00B20E34" w:rsidRDefault="00B20E34">
      <w:pPr>
        <w:spacing w:before="10" w:line="120" w:lineRule="exact"/>
        <w:rPr>
          <w:sz w:val="13"/>
          <w:szCs w:val="13"/>
        </w:r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4627F0">
      <w:pPr>
        <w:spacing w:before="29" w:line="250" w:lineRule="auto"/>
        <w:ind w:left="3488" w:right="2481"/>
        <w:jc w:val="center"/>
        <w:rPr>
          <w:rFonts w:ascii="Arial" w:eastAsia="Arial" w:hAnsi="Arial" w:cs="Arial"/>
          <w:sz w:val="24"/>
          <w:szCs w:val="24"/>
        </w:rPr>
        <w:sectPr w:rsidR="00B20E34">
          <w:headerReference w:type="default" r:id="rId8"/>
          <w:pgSz w:w="12240" w:h="15840"/>
          <w:pgMar w:top="740" w:right="580" w:bottom="280" w:left="580" w:header="720" w:footer="0" w:gutter="0"/>
          <w:cols w:space="72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7" type="#_x0000_t75" style="position:absolute;left:0;text-align:left;margin-left:49.5pt;margin-top:217.9pt;width:526.5pt;height:532.1pt;z-index:-1420;mso-position-horizontal-relative:page;mso-position-vertical-relative:page">
            <v:imagedata r:id="rId9" o:title=""/>
            <w10:wrap anchorx="page" anchory="page"/>
          </v:shape>
        </w:pict>
      </w:r>
      <w:r w:rsidR="00597F7B">
        <w:rPr>
          <w:rFonts w:ascii="Arial" w:eastAsia="Arial" w:hAnsi="Arial" w:cs="Arial"/>
          <w:sz w:val="24"/>
          <w:szCs w:val="24"/>
        </w:rPr>
        <w:t>Office of Sexual Health and Youth</w:t>
      </w:r>
      <w:r w:rsidR="009F307E">
        <w:rPr>
          <w:rFonts w:ascii="Arial" w:eastAsia="Arial" w:hAnsi="Arial" w:cs="Arial"/>
          <w:sz w:val="24"/>
          <w:szCs w:val="24"/>
        </w:rPr>
        <w:t xml:space="preserve"> Development Massachusetts Depa</w:t>
      </w:r>
      <w:bookmarkStart w:id="0" w:name="_GoBack"/>
      <w:bookmarkEnd w:id="0"/>
      <w:r w:rsidR="00597F7B">
        <w:rPr>
          <w:rFonts w:ascii="Arial" w:eastAsia="Arial" w:hAnsi="Arial" w:cs="Arial"/>
          <w:sz w:val="24"/>
          <w:szCs w:val="24"/>
        </w:rPr>
        <w:t>rtment of Public Health August 2020</w:t>
      </w:r>
    </w:p>
    <w:p w:rsidR="00B20E34" w:rsidRDefault="00B20E34">
      <w:pPr>
        <w:spacing w:before="2" w:line="100" w:lineRule="exact"/>
        <w:rPr>
          <w:sz w:val="10"/>
          <w:szCs w:val="10"/>
        </w:rPr>
      </w:pPr>
    </w:p>
    <w:p w:rsidR="00B20E34" w:rsidRDefault="00B20E34">
      <w:pPr>
        <w:spacing w:line="200" w:lineRule="exact"/>
      </w:pPr>
    </w:p>
    <w:p w:rsidR="00B20E34" w:rsidRDefault="00597F7B">
      <w:pPr>
        <w:spacing w:line="540" w:lineRule="exact"/>
        <w:ind w:left="3672"/>
        <w:rPr>
          <w:rFonts w:ascii="Arial" w:eastAsia="Arial" w:hAnsi="Arial" w:cs="Arial"/>
          <w:sz w:val="48"/>
          <w:szCs w:val="48"/>
        </w:rPr>
      </w:pPr>
      <w:r>
        <w:rPr>
          <w:rFonts w:ascii="Arial" w:eastAsia="Arial" w:hAnsi="Arial" w:cs="Arial"/>
          <w:position w:val="-1"/>
          <w:sz w:val="48"/>
          <w:szCs w:val="48"/>
        </w:rPr>
        <w:t>Table of Contents</w:t>
      </w:r>
    </w:p>
    <w:p w:rsidR="00B20E34" w:rsidRDefault="00B20E34">
      <w:pPr>
        <w:spacing w:before="9" w:line="240" w:lineRule="exact"/>
        <w:rPr>
          <w:sz w:val="24"/>
          <w:szCs w:val="24"/>
        </w:rPr>
      </w:pPr>
    </w:p>
    <w:p w:rsidR="00B20E34" w:rsidRDefault="00597F7B">
      <w:pPr>
        <w:ind w:left="140"/>
        <w:rPr>
          <w:rFonts w:ascii="Arial" w:eastAsia="Arial" w:hAnsi="Arial" w:cs="Arial"/>
          <w:sz w:val="24"/>
          <w:szCs w:val="24"/>
        </w:rPr>
      </w:pPr>
      <w:r>
        <w:rPr>
          <w:rFonts w:ascii="Arial" w:eastAsia="Arial" w:hAnsi="Arial" w:cs="Arial"/>
          <w:color w:val="205D9E"/>
          <w:sz w:val="24"/>
          <w:szCs w:val="24"/>
          <w:u w:val="single" w:color="205D9E"/>
        </w:rPr>
        <w:t>Overview</w:t>
      </w:r>
      <w:r>
        <w:rPr>
          <w:rFonts w:ascii="Arial" w:eastAsia="Arial" w:hAnsi="Arial" w:cs="Arial"/>
          <w:color w:val="205D9E"/>
          <w:sz w:val="24"/>
          <w:szCs w:val="24"/>
        </w:rPr>
        <w:t xml:space="preserve">   </w:t>
      </w:r>
      <w:r>
        <w:rPr>
          <w:rFonts w:ascii="Arial" w:eastAsia="Arial" w:hAnsi="Arial" w:cs="Arial"/>
          <w:color w:val="000000"/>
          <w:sz w:val="24"/>
          <w:szCs w:val="24"/>
        </w:rPr>
        <w:t>4</w:t>
      </w:r>
    </w:p>
    <w:p w:rsidR="00B20E34" w:rsidRDefault="00597F7B">
      <w:pPr>
        <w:spacing w:before="12"/>
        <w:ind w:left="140"/>
        <w:rPr>
          <w:rFonts w:ascii="Arial" w:eastAsia="Arial" w:hAnsi="Arial" w:cs="Arial"/>
          <w:sz w:val="24"/>
          <w:szCs w:val="24"/>
        </w:rPr>
      </w:pPr>
      <w:r>
        <w:rPr>
          <w:rFonts w:ascii="Arial" w:eastAsia="Arial" w:hAnsi="Arial" w:cs="Arial"/>
          <w:color w:val="205D9E"/>
          <w:sz w:val="24"/>
          <w:szCs w:val="24"/>
          <w:u w:val="single" w:color="205D9E"/>
        </w:rPr>
        <w:t>Webinars</w:t>
      </w:r>
      <w:r>
        <w:rPr>
          <w:rFonts w:ascii="Arial" w:eastAsia="Arial" w:hAnsi="Arial" w:cs="Arial"/>
          <w:color w:val="205D9E"/>
          <w:sz w:val="24"/>
          <w:szCs w:val="24"/>
        </w:rPr>
        <w:t xml:space="preserve">   </w:t>
      </w:r>
      <w:r>
        <w:rPr>
          <w:rFonts w:ascii="Arial" w:eastAsia="Arial" w:hAnsi="Arial" w:cs="Arial"/>
          <w:color w:val="000000"/>
          <w:sz w:val="24"/>
          <w:szCs w:val="24"/>
        </w:rPr>
        <w:t>5</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LGBTQ Youth</w:t>
      </w:r>
      <w:r>
        <w:rPr>
          <w:rFonts w:ascii="Arial" w:eastAsia="Arial" w:hAnsi="Arial" w:cs="Arial"/>
          <w:color w:val="205D9E"/>
          <w:sz w:val="24"/>
          <w:szCs w:val="24"/>
        </w:rPr>
        <w:t xml:space="preserve">   </w:t>
      </w:r>
      <w:r>
        <w:rPr>
          <w:rFonts w:ascii="Arial" w:eastAsia="Arial" w:hAnsi="Arial" w:cs="Arial"/>
          <w:color w:val="000000"/>
          <w:sz w:val="24"/>
          <w:szCs w:val="24"/>
        </w:rPr>
        <w:t>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Inclusive Programming</w:t>
      </w:r>
      <w:r>
        <w:rPr>
          <w:rFonts w:ascii="Arial" w:eastAsia="Arial" w:hAnsi="Arial" w:cs="Arial"/>
          <w:color w:val="205D9E"/>
          <w:sz w:val="24"/>
          <w:szCs w:val="24"/>
        </w:rPr>
        <w:t xml:space="preserve">   </w:t>
      </w:r>
      <w:r>
        <w:rPr>
          <w:rFonts w:ascii="Arial" w:eastAsia="Arial" w:hAnsi="Arial" w:cs="Arial"/>
          <w:color w:val="000000"/>
          <w:sz w:val="24"/>
          <w:szCs w:val="24"/>
        </w:rPr>
        <w:t>5</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Racial Justice</w:t>
      </w:r>
      <w:r>
        <w:rPr>
          <w:rFonts w:ascii="Arial" w:eastAsia="Arial" w:hAnsi="Arial" w:cs="Arial"/>
          <w:color w:val="205D9E"/>
          <w:sz w:val="24"/>
          <w:szCs w:val="24"/>
        </w:rPr>
        <w:t xml:space="preserve">   </w:t>
      </w:r>
      <w:r>
        <w:rPr>
          <w:rFonts w:ascii="Arial" w:eastAsia="Arial" w:hAnsi="Arial" w:cs="Arial"/>
          <w:color w:val="000000"/>
          <w:sz w:val="24"/>
          <w:szCs w:val="24"/>
        </w:rPr>
        <w:t>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Inequities vs. Disparities</w:t>
      </w:r>
      <w:r>
        <w:rPr>
          <w:rFonts w:ascii="Arial" w:eastAsia="Arial" w:hAnsi="Arial" w:cs="Arial"/>
          <w:color w:val="205D9E"/>
          <w:sz w:val="24"/>
          <w:szCs w:val="24"/>
        </w:rPr>
        <w:t xml:space="preserve">   </w:t>
      </w:r>
      <w:r>
        <w:rPr>
          <w:rFonts w:ascii="Arial" w:eastAsia="Arial" w:hAnsi="Arial" w:cs="Arial"/>
          <w:color w:val="000000"/>
          <w:sz w:val="24"/>
          <w:szCs w:val="24"/>
        </w:rPr>
        <w:t>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Racial Inequities</w:t>
      </w:r>
      <w:r>
        <w:rPr>
          <w:rFonts w:ascii="Arial" w:eastAsia="Arial" w:hAnsi="Arial" w:cs="Arial"/>
          <w:color w:val="205D9E"/>
          <w:sz w:val="24"/>
          <w:szCs w:val="24"/>
        </w:rPr>
        <w:t xml:space="preserve">   </w:t>
      </w:r>
      <w:r>
        <w:rPr>
          <w:rFonts w:ascii="Arial" w:eastAsia="Arial" w:hAnsi="Arial" w:cs="Arial"/>
          <w:color w:val="000000"/>
          <w:sz w:val="24"/>
          <w:szCs w:val="24"/>
        </w:rPr>
        <w:t>5</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Sexual Health</w:t>
      </w:r>
      <w:r>
        <w:rPr>
          <w:rFonts w:ascii="Arial" w:eastAsia="Arial" w:hAnsi="Arial" w:cs="Arial"/>
          <w:color w:val="205D9E"/>
          <w:sz w:val="24"/>
          <w:szCs w:val="24"/>
        </w:rPr>
        <w:t xml:space="preserve">   </w:t>
      </w:r>
      <w:r>
        <w:rPr>
          <w:rFonts w:ascii="Arial" w:eastAsia="Arial" w:hAnsi="Arial" w:cs="Arial"/>
          <w:color w:val="000000"/>
          <w:sz w:val="24"/>
          <w:szCs w:val="24"/>
        </w:rPr>
        <w:t>6</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PrEP &amp; PEP</w:t>
      </w:r>
      <w:r>
        <w:rPr>
          <w:rFonts w:ascii="Arial" w:eastAsia="Arial" w:hAnsi="Arial" w:cs="Arial"/>
          <w:color w:val="205D9E"/>
          <w:sz w:val="24"/>
          <w:szCs w:val="24"/>
        </w:rPr>
        <w:t xml:space="preserve">   </w:t>
      </w:r>
      <w:r>
        <w:rPr>
          <w:rFonts w:ascii="Arial" w:eastAsia="Arial" w:hAnsi="Arial" w:cs="Arial"/>
          <w:color w:val="000000"/>
          <w:sz w:val="24"/>
          <w:szCs w:val="24"/>
        </w:rPr>
        <w:t>6</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Violence &amp; Harassment</w:t>
      </w:r>
      <w:r>
        <w:rPr>
          <w:rFonts w:ascii="Arial" w:eastAsia="Arial" w:hAnsi="Arial" w:cs="Arial"/>
          <w:color w:val="205D9E"/>
          <w:sz w:val="24"/>
          <w:szCs w:val="24"/>
        </w:rPr>
        <w:t xml:space="preserve">   </w:t>
      </w:r>
      <w:r>
        <w:rPr>
          <w:rFonts w:ascii="Arial" w:eastAsia="Arial" w:hAnsi="Arial" w:cs="Arial"/>
          <w:color w:val="000000"/>
          <w:sz w:val="24"/>
          <w:szCs w:val="24"/>
        </w:rPr>
        <w:t>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Teen Dating Violence</w:t>
      </w:r>
      <w:r>
        <w:rPr>
          <w:rFonts w:ascii="Arial" w:eastAsia="Arial" w:hAnsi="Arial" w:cs="Arial"/>
          <w:color w:val="205D9E"/>
          <w:sz w:val="24"/>
          <w:szCs w:val="24"/>
        </w:rPr>
        <w:t xml:space="preserve">   </w:t>
      </w:r>
      <w:r>
        <w:rPr>
          <w:rFonts w:ascii="Arial" w:eastAsia="Arial" w:hAnsi="Arial" w:cs="Arial"/>
          <w:color w:val="000000"/>
          <w:sz w:val="24"/>
          <w:szCs w:val="24"/>
        </w:rPr>
        <w:t>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Trauma-Informed Care/Healing Centered Approach</w:t>
      </w:r>
      <w:r>
        <w:rPr>
          <w:rFonts w:ascii="Arial" w:eastAsia="Arial" w:hAnsi="Arial" w:cs="Arial"/>
          <w:color w:val="205D9E"/>
          <w:sz w:val="24"/>
          <w:szCs w:val="24"/>
        </w:rPr>
        <w:t xml:space="preserve">   </w:t>
      </w:r>
      <w:r>
        <w:rPr>
          <w:rFonts w:ascii="Arial" w:eastAsia="Arial" w:hAnsi="Arial" w:cs="Arial"/>
          <w:color w:val="000000"/>
          <w:sz w:val="24"/>
          <w:szCs w:val="24"/>
        </w:rPr>
        <w:t>7</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Youth Development</w:t>
      </w:r>
      <w:r>
        <w:rPr>
          <w:rFonts w:ascii="Arial" w:eastAsia="Arial" w:hAnsi="Arial" w:cs="Arial"/>
          <w:color w:val="205D9E"/>
          <w:sz w:val="24"/>
          <w:szCs w:val="24"/>
        </w:rPr>
        <w:t xml:space="preserve">   </w:t>
      </w:r>
      <w:r>
        <w:rPr>
          <w:rFonts w:ascii="Arial" w:eastAsia="Arial" w:hAnsi="Arial" w:cs="Arial"/>
          <w:color w:val="000000"/>
          <w:sz w:val="24"/>
          <w:szCs w:val="24"/>
        </w:rPr>
        <w:t>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Positive Youth Development</w:t>
      </w:r>
      <w:r>
        <w:rPr>
          <w:rFonts w:ascii="Arial" w:eastAsia="Arial" w:hAnsi="Arial" w:cs="Arial"/>
          <w:color w:val="205D9E"/>
          <w:sz w:val="24"/>
          <w:szCs w:val="24"/>
        </w:rPr>
        <w:t xml:space="preserve">   </w:t>
      </w:r>
      <w:r>
        <w:rPr>
          <w:rFonts w:ascii="Arial" w:eastAsia="Arial" w:hAnsi="Arial" w:cs="Arial"/>
          <w:color w:val="000000"/>
          <w:sz w:val="24"/>
          <w:szCs w:val="24"/>
        </w:rPr>
        <w:t>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Achievement Outcomes</w:t>
      </w:r>
      <w:r>
        <w:rPr>
          <w:rFonts w:ascii="Arial" w:eastAsia="Arial" w:hAnsi="Arial" w:cs="Arial"/>
          <w:color w:val="205D9E"/>
          <w:sz w:val="24"/>
          <w:szCs w:val="24"/>
        </w:rPr>
        <w:t xml:space="preserve">   </w:t>
      </w:r>
      <w:r>
        <w:rPr>
          <w:rFonts w:ascii="Arial" w:eastAsia="Arial" w:hAnsi="Arial" w:cs="Arial"/>
          <w:color w:val="000000"/>
          <w:sz w:val="24"/>
          <w:szCs w:val="24"/>
        </w:rPr>
        <w:t>8</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Implementation &amp; Skills</w:t>
      </w:r>
      <w:r>
        <w:rPr>
          <w:rFonts w:ascii="Arial" w:eastAsia="Arial" w:hAnsi="Arial" w:cs="Arial"/>
          <w:color w:val="205D9E"/>
          <w:sz w:val="24"/>
          <w:szCs w:val="24"/>
        </w:rPr>
        <w:t xml:space="preserve">   </w:t>
      </w:r>
      <w:r>
        <w:rPr>
          <w:rFonts w:ascii="Arial" w:eastAsia="Arial" w:hAnsi="Arial" w:cs="Arial"/>
          <w:color w:val="000000"/>
          <w:sz w:val="24"/>
          <w:szCs w:val="24"/>
        </w:rPr>
        <w:t>8</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Youth with IDD</w:t>
      </w:r>
      <w:r>
        <w:rPr>
          <w:rFonts w:ascii="Arial" w:eastAsia="Arial" w:hAnsi="Arial" w:cs="Arial"/>
          <w:color w:val="205D9E"/>
          <w:sz w:val="24"/>
          <w:szCs w:val="24"/>
        </w:rPr>
        <w:t xml:space="preserve">   </w:t>
      </w:r>
      <w:r>
        <w:rPr>
          <w:rFonts w:ascii="Arial" w:eastAsia="Arial" w:hAnsi="Arial" w:cs="Arial"/>
          <w:color w:val="000000"/>
          <w:sz w:val="24"/>
          <w:szCs w:val="24"/>
        </w:rPr>
        <w:t>8</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ELL Youth</w:t>
      </w:r>
      <w:r>
        <w:rPr>
          <w:rFonts w:ascii="Arial" w:eastAsia="Arial" w:hAnsi="Arial" w:cs="Arial"/>
          <w:color w:val="205D9E"/>
          <w:sz w:val="24"/>
          <w:szCs w:val="24"/>
        </w:rPr>
        <w:t xml:space="preserve">   </w:t>
      </w:r>
      <w:r>
        <w:rPr>
          <w:rFonts w:ascii="Arial" w:eastAsia="Arial" w:hAnsi="Arial" w:cs="Arial"/>
          <w:color w:val="000000"/>
          <w:sz w:val="24"/>
          <w:szCs w:val="24"/>
        </w:rPr>
        <w:t>9</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Building Rapport with Youth</w:t>
      </w:r>
      <w:r>
        <w:rPr>
          <w:rFonts w:ascii="Arial" w:eastAsia="Arial" w:hAnsi="Arial" w:cs="Arial"/>
          <w:color w:val="205D9E"/>
          <w:sz w:val="24"/>
          <w:szCs w:val="24"/>
        </w:rPr>
        <w:t xml:space="preserve">   </w:t>
      </w:r>
      <w:r>
        <w:rPr>
          <w:rFonts w:ascii="Arial" w:eastAsia="Arial" w:hAnsi="Arial" w:cs="Arial"/>
          <w:color w:val="000000"/>
          <w:sz w:val="24"/>
          <w:szCs w:val="24"/>
        </w:rPr>
        <w:t>9</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Supporting Young Pregnant &amp; Parenting Moms</w:t>
      </w:r>
      <w:r>
        <w:rPr>
          <w:rFonts w:ascii="Arial" w:eastAsia="Arial" w:hAnsi="Arial" w:cs="Arial"/>
          <w:color w:val="205D9E"/>
          <w:sz w:val="24"/>
          <w:szCs w:val="24"/>
        </w:rPr>
        <w:t xml:space="preserve">   </w:t>
      </w:r>
      <w:r>
        <w:rPr>
          <w:rFonts w:ascii="Arial" w:eastAsia="Arial" w:hAnsi="Arial" w:cs="Arial"/>
          <w:color w:val="000000"/>
          <w:sz w:val="24"/>
          <w:szCs w:val="24"/>
        </w:rPr>
        <w:t>10</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Engaging Quiet/Withdrawn Participants &amp; High Energy Participants</w:t>
      </w:r>
      <w:r>
        <w:rPr>
          <w:rFonts w:ascii="Arial" w:eastAsia="Arial" w:hAnsi="Arial" w:cs="Arial"/>
          <w:color w:val="205D9E"/>
          <w:sz w:val="24"/>
          <w:szCs w:val="24"/>
        </w:rPr>
        <w:t xml:space="preserve">   </w:t>
      </w:r>
      <w:r>
        <w:rPr>
          <w:rFonts w:ascii="Arial" w:eastAsia="Arial" w:hAnsi="Arial" w:cs="Arial"/>
          <w:color w:val="000000"/>
          <w:sz w:val="24"/>
          <w:szCs w:val="24"/>
        </w:rPr>
        <w:t>10</w:t>
      </w:r>
    </w:p>
    <w:p w:rsidR="00B20E34" w:rsidRDefault="00597F7B">
      <w:pPr>
        <w:spacing w:before="12"/>
        <w:ind w:left="140"/>
        <w:rPr>
          <w:rFonts w:ascii="Arial" w:eastAsia="Arial" w:hAnsi="Arial" w:cs="Arial"/>
          <w:sz w:val="24"/>
          <w:szCs w:val="24"/>
        </w:rPr>
      </w:pPr>
      <w:r>
        <w:rPr>
          <w:rFonts w:ascii="Arial" w:eastAsia="Arial" w:hAnsi="Arial" w:cs="Arial"/>
          <w:color w:val="205D9E"/>
          <w:sz w:val="24"/>
          <w:szCs w:val="24"/>
          <w:u w:val="single" w:color="205D9E"/>
        </w:rPr>
        <w:t>Online Learning</w:t>
      </w:r>
      <w:r>
        <w:rPr>
          <w:rFonts w:ascii="Arial" w:eastAsia="Arial" w:hAnsi="Arial" w:cs="Arial"/>
          <w:color w:val="205D9E"/>
          <w:sz w:val="24"/>
          <w:szCs w:val="24"/>
        </w:rPr>
        <w:t xml:space="preserve">   </w:t>
      </w:r>
      <w:r>
        <w:rPr>
          <w:rFonts w:ascii="Arial" w:eastAsia="Arial" w:hAnsi="Arial" w:cs="Arial"/>
          <w:color w:val="000000"/>
          <w:sz w:val="24"/>
          <w:szCs w:val="24"/>
        </w:rPr>
        <w:t>11</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Healthy Relationships</w:t>
      </w:r>
      <w:r>
        <w:rPr>
          <w:rFonts w:ascii="Arial" w:eastAsia="Arial" w:hAnsi="Arial" w:cs="Arial"/>
          <w:color w:val="205D9E"/>
          <w:sz w:val="24"/>
          <w:szCs w:val="24"/>
        </w:rPr>
        <w:t xml:space="preserve">   </w:t>
      </w:r>
      <w:r>
        <w:rPr>
          <w:rFonts w:ascii="Arial" w:eastAsia="Arial" w:hAnsi="Arial" w:cs="Arial"/>
          <w:color w:val="000000"/>
          <w:sz w:val="24"/>
          <w:szCs w:val="24"/>
        </w:rPr>
        <w:t>11</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Trust in Relationships</w:t>
      </w:r>
      <w:r>
        <w:rPr>
          <w:rFonts w:ascii="Arial" w:eastAsia="Arial" w:hAnsi="Arial" w:cs="Arial"/>
          <w:color w:val="205D9E"/>
          <w:sz w:val="24"/>
          <w:szCs w:val="24"/>
        </w:rPr>
        <w:t xml:space="preserve">   </w:t>
      </w:r>
      <w:r>
        <w:rPr>
          <w:rFonts w:ascii="Arial" w:eastAsia="Arial" w:hAnsi="Arial" w:cs="Arial"/>
          <w:color w:val="000000"/>
          <w:sz w:val="24"/>
          <w:szCs w:val="24"/>
        </w:rPr>
        <w:t>11</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Sexual Health</w:t>
      </w:r>
      <w:r>
        <w:rPr>
          <w:rFonts w:ascii="Arial" w:eastAsia="Arial" w:hAnsi="Arial" w:cs="Arial"/>
          <w:color w:val="205D9E"/>
          <w:sz w:val="24"/>
          <w:szCs w:val="24"/>
        </w:rPr>
        <w:t xml:space="preserve">   </w:t>
      </w:r>
      <w:r>
        <w:rPr>
          <w:rFonts w:ascii="Arial" w:eastAsia="Arial" w:hAnsi="Arial" w:cs="Arial"/>
          <w:color w:val="000000"/>
          <w:sz w:val="24"/>
          <w:szCs w:val="24"/>
        </w:rPr>
        <w:t>11</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Puberty</w:t>
      </w:r>
      <w:r>
        <w:rPr>
          <w:rFonts w:ascii="Arial" w:eastAsia="Arial" w:hAnsi="Arial" w:cs="Arial"/>
          <w:color w:val="205D9E"/>
          <w:sz w:val="24"/>
          <w:szCs w:val="24"/>
        </w:rPr>
        <w:t xml:space="preserve">   </w:t>
      </w:r>
      <w:r>
        <w:rPr>
          <w:rFonts w:ascii="Arial" w:eastAsia="Arial" w:hAnsi="Arial" w:cs="Arial"/>
          <w:color w:val="000000"/>
          <w:sz w:val="24"/>
          <w:szCs w:val="24"/>
        </w:rPr>
        <w:t>11</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STD Prevention &amp; Treatment</w:t>
      </w:r>
      <w:r>
        <w:rPr>
          <w:rFonts w:ascii="Arial" w:eastAsia="Arial" w:hAnsi="Arial" w:cs="Arial"/>
          <w:color w:val="205D9E"/>
          <w:sz w:val="24"/>
          <w:szCs w:val="24"/>
        </w:rPr>
        <w:t xml:space="preserve">   </w:t>
      </w:r>
      <w:r>
        <w:rPr>
          <w:rFonts w:ascii="Arial" w:eastAsia="Arial" w:hAnsi="Arial" w:cs="Arial"/>
          <w:color w:val="000000"/>
          <w:sz w:val="24"/>
          <w:szCs w:val="24"/>
        </w:rPr>
        <w:t>11</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LGBTQ Youth</w:t>
      </w:r>
      <w:r>
        <w:rPr>
          <w:rFonts w:ascii="Arial" w:eastAsia="Arial" w:hAnsi="Arial" w:cs="Arial"/>
          <w:color w:val="205D9E"/>
          <w:sz w:val="24"/>
          <w:szCs w:val="24"/>
        </w:rPr>
        <w:t xml:space="preserve">   </w:t>
      </w:r>
      <w:r>
        <w:rPr>
          <w:rFonts w:ascii="Arial" w:eastAsia="Arial" w:hAnsi="Arial" w:cs="Arial"/>
          <w:color w:val="000000"/>
          <w:sz w:val="24"/>
          <w:szCs w:val="24"/>
        </w:rPr>
        <w:t>12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Gender Identity</w:t>
      </w:r>
      <w:r>
        <w:rPr>
          <w:rFonts w:ascii="Arial" w:eastAsia="Arial" w:hAnsi="Arial" w:cs="Arial"/>
          <w:color w:val="205D9E"/>
          <w:sz w:val="24"/>
          <w:szCs w:val="24"/>
        </w:rPr>
        <w:t xml:space="preserve">   </w:t>
      </w:r>
      <w:r>
        <w:rPr>
          <w:rFonts w:ascii="Arial" w:eastAsia="Arial" w:hAnsi="Arial" w:cs="Arial"/>
          <w:color w:val="000000"/>
          <w:sz w:val="24"/>
          <w:szCs w:val="24"/>
        </w:rPr>
        <w:t>12</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Violence &amp; Harassment</w:t>
      </w:r>
      <w:r>
        <w:rPr>
          <w:rFonts w:ascii="Arial" w:eastAsia="Arial" w:hAnsi="Arial" w:cs="Arial"/>
          <w:color w:val="205D9E"/>
          <w:sz w:val="24"/>
          <w:szCs w:val="24"/>
        </w:rPr>
        <w:t xml:space="preserve">   </w:t>
      </w:r>
      <w:r>
        <w:rPr>
          <w:rFonts w:ascii="Arial" w:eastAsia="Arial" w:hAnsi="Arial" w:cs="Arial"/>
          <w:color w:val="000000"/>
          <w:sz w:val="24"/>
          <w:szCs w:val="24"/>
        </w:rPr>
        <w:t>12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Sexual Violence</w:t>
      </w:r>
      <w:r>
        <w:rPr>
          <w:rFonts w:ascii="Arial" w:eastAsia="Arial" w:hAnsi="Arial" w:cs="Arial"/>
          <w:color w:val="205D9E"/>
          <w:sz w:val="24"/>
          <w:szCs w:val="24"/>
        </w:rPr>
        <w:t xml:space="preserve">   </w:t>
      </w:r>
      <w:r>
        <w:rPr>
          <w:rFonts w:ascii="Arial" w:eastAsia="Arial" w:hAnsi="Arial" w:cs="Arial"/>
          <w:color w:val="000000"/>
          <w:sz w:val="24"/>
          <w:szCs w:val="24"/>
        </w:rPr>
        <w:t>12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Teen Dating Violence</w:t>
      </w:r>
      <w:r>
        <w:rPr>
          <w:rFonts w:ascii="Arial" w:eastAsia="Arial" w:hAnsi="Arial" w:cs="Arial"/>
          <w:color w:val="205D9E"/>
          <w:sz w:val="24"/>
          <w:szCs w:val="24"/>
        </w:rPr>
        <w:t xml:space="preserve">   </w:t>
      </w:r>
      <w:r>
        <w:rPr>
          <w:rFonts w:ascii="Arial" w:eastAsia="Arial" w:hAnsi="Arial" w:cs="Arial"/>
          <w:color w:val="000000"/>
          <w:sz w:val="24"/>
          <w:szCs w:val="24"/>
        </w:rPr>
        <w:t>13</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Trauma-Informed Care/Healing Centered Approach</w:t>
      </w:r>
      <w:r>
        <w:rPr>
          <w:rFonts w:ascii="Arial" w:eastAsia="Arial" w:hAnsi="Arial" w:cs="Arial"/>
          <w:color w:val="205D9E"/>
          <w:sz w:val="24"/>
          <w:szCs w:val="24"/>
        </w:rPr>
        <w:t xml:space="preserve">   </w:t>
      </w:r>
      <w:r>
        <w:rPr>
          <w:rFonts w:ascii="Arial" w:eastAsia="Arial" w:hAnsi="Arial" w:cs="Arial"/>
          <w:color w:val="000000"/>
          <w:sz w:val="24"/>
          <w:szCs w:val="24"/>
        </w:rPr>
        <w:t>13</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Youth Development</w:t>
      </w:r>
      <w:r>
        <w:rPr>
          <w:rFonts w:ascii="Arial" w:eastAsia="Arial" w:hAnsi="Arial" w:cs="Arial"/>
          <w:color w:val="205D9E"/>
          <w:sz w:val="24"/>
          <w:szCs w:val="24"/>
        </w:rPr>
        <w:t xml:space="preserve">   </w:t>
      </w:r>
      <w:r>
        <w:rPr>
          <w:rFonts w:ascii="Arial" w:eastAsia="Arial" w:hAnsi="Arial" w:cs="Arial"/>
          <w:color w:val="000000"/>
          <w:sz w:val="24"/>
          <w:szCs w:val="24"/>
        </w:rPr>
        <w:t>13</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Positive Youth Development</w:t>
      </w:r>
      <w:r>
        <w:rPr>
          <w:rFonts w:ascii="Arial" w:eastAsia="Arial" w:hAnsi="Arial" w:cs="Arial"/>
          <w:color w:val="205D9E"/>
          <w:sz w:val="24"/>
          <w:szCs w:val="24"/>
        </w:rPr>
        <w:t xml:space="preserve">   </w:t>
      </w:r>
      <w:r>
        <w:rPr>
          <w:rFonts w:ascii="Arial" w:eastAsia="Arial" w:hAnsi="Arial" w:cs="Arial"/>
          <w:color w:val="000000"/>
          <w:sz w:val="24"/>
          <w:szCs w:val="24"/>
        </w:rPr>
        <w:t>13</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Implementation &amp; Skills</w:t>
      </w:r>
      <w:r>
        <w:rPr>
          <w:rFonts w:ascii="Arial" w:eastAsia="Arial" w:hAnsi="Arial" w:cs="Arial"/>
          <w:color w:val="205D9E"/>
          <w:sz w:val="24"/>
          <w:szCs w:val="24"/>
        </w:rPr>
        <w:t xml:space="preserve">   </w:t>
      </w:r>
      <w:r>
        <w:rPr>
          <w:rFonts w:ascii="Arial" w:eastAsia="Arial" w:hAnsi="Arial" w:cs="Arial"/>
          <w:color w:val="000000"/>
          <w:sz w:val="24"/>
          <w:szCs w:val="24"/>
        </w:rPr>
        <w:t>14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Adapting Curriculum for LGBTQ Inclusivity</w:t>
      </w:r>
      <w:r>
        <w:rPr>
          <w:rFonts w:ascii="Arial" w:eastAsia="Arial" w:hAnsi="Arial" w:cs="Arial"/>
          <w:color w:val="205D9E"/>
          <w:sz w:val="24"/>
          <w:szCs w:val="24"/>
        </w:rPr>
        <w:t xml:space="preserve">   </w:t>
      </w:r>
      <w:r>
        <w:rPr>
          <w:rFonts w:ascii="Arial" w:eastAsia="Arial" w:hAnsi="Arial" w:cs="Arial"/>
          <w:color w:val="000000"/>
          <w:sz w:val="24"/>
          <w:szCs w:val="24"/>
        </w:rPr>
        <w:t>14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Choosing Educational Materials</w:t>
      </w:r>
      <w:r>
        <w:rPr>
          <w:rFonts w:ascii="Arial" w:eastAsia="Arial" w:hAnsi="Arial" w:cs="Arial"/>
          <w:color w:val="205D9E"/>
          <w:sz w:val="24"/>
          <w:szCs w:val="24"/>
        </w:rPr>
        <w:t xml:space="preserve">   </w:t>
      </w:r>
      <w:r>
        <w:rPr>
          <w:rFonts w:ascii="Arial" w:eastAsia="Arial" w:hAnsi="Arial" w:cs="Arial"/>
          <w:color w:val="000000"/>
          <w:sz w:val="24"/>
          <w:szCs w:val="24"/>
        </w:rPr>
        <w:t>14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Recruitment &amp; Retention</w:t>
      </w:r>
      <w:r>
        <w:rPr>
          <w:rFonts w:ascii="Arial" w:eastAsia="Arial" w:hAnsi="Arial" w:cs="Arial"/>
          <w:color w:val="205D9E"/>
          <w:sz w:val="24"/>
          <w:szCs w:val="24"/>
        </w:rPr>
        <w:t xml:space="preserve">   </w:t>
      </w:r>
      <w:r>
        <w:rPr>
          <w:rFonts w:ascii="Arial" w:eastAsia="Arial" w:hAnsi="Arial" w:cs="Arial"/>
          <w:color w:val="000000"/>
          <w:sz w:val="24"/>
          <w:szCs w:val="24"/>
        </w:rPr>
        <w:t>14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Building Rapport with Youth</w:t>
      </w:r>
      <w:r>
        <w:rPr>
          <w:rFonts w:ascii="Arial" w:eastAsia="Arial" w:hAnsi="Arial" w:cs="Arial"/>
          <w:color w:val="205D9E"/>
          <w:sz w:val="24"/>
          <w:szCs w:val="24"/>
        </w:rPr>
        <w:t xml:space="preserve">   </w:t>
      </w:r>
      <w:r>
        <w:rPr>
          <w:rFonts w:ascii="Arial" w:eastAsia="Arial" w:hAnsi="Arial" w:cs="Arial"/>
          <w:color w:val="000000"/>
          <w:sz w:val="24"/>
          <w:szCs w:val="24"/>
        </w:rPr>
        <w:t>15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Answering Difficult Questions</w:t>
      </w:r>
      <w:r>
        <w:rPr>
          <w:rFonts w:ascii="Arial" w:eastAsia="Arial" w:hAnsi="Arial" w:cs="Arial"/>
          <w:color w:val="205D9E"/>
          <w:sz w:val="24"/>
          <w:szCs w:val="24"/>
        </w:rPr>
        <w:t xml:space="preserve">   </w:t>
      </w:r>
      <w:r>
        <w:rPr>
          <w:rFonts w:ascii="Arial" w:eastAsia="Arial" w:hAnsi="Arial" w:cs="Arial"/>
          <w:color w:val="000000"/>
          <w:sz w:val="24"/>
          <w:szCs w:val="24"/>
        </w:rPr>
        <w:t>15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Classroom Management</w:t>
      </w:r>
      <w:r>
        <w:rPr>
          <w:rFonts w:ascii="Arial" w:eastAsia="Arial" w:hAnsi="Arial" w:cs="Arial"/>
          <w:color w:val="205D9E"/>
          <w:sz w:val="24"/>
          <w:szCs w:val="24"/>
        </w:rPr>
        <w:t xml:space="preserve">   </w:t>
      </w:r>
      <w:r>
        <w:rPr>
          <w:rFonts w:ascii="Arial" w:eastAsia="Arial" w:hAnsi="Arial" w:cs="Arial"/>
          <w:color w:val="000000"/>
          <w:sz w:val="24"/>
          <w:szCs w:val="24"/>
        </w:rPr>
        <w:t>16</w:t>
      </w:r>
    </w:p>
    <w:p w:rsidR="00B20E34" w:rsidRDefault="00597F7B">
      <w:pPr>
        <w:spacing w:before="12"/>
        <w:ind w:left="1580"/>
        <w:rPr>
          <w:rFonts w:ascii="Arial" w:eastAsia="Arial" w:hAnsi="Arial" w:cs="Arial"/>
          <w:sz w:val="24"/>
          <w:szCs w:val="24"/>
        </w:rPr>
        <w:sectPr w:rsidR="00B20E34">
          <w:footerReference w:type="default" r:id="rId10"/>
          <w:pgSz w:w="12240" w:h="15840"/>
          <w:pgMar w:top="920" w:right="580" w:bottom="280" w:left="580" w:header="720" w:footer="521" w:gutter="0"/>
          <w:pgNumType w:start="2"/>
          <w:cols w:space="720"/>
        </w:sectPr>
      </w:pPr>
      <w:r>
        <w:rPr>
          <w:rFonts w:ascii="Arial" w:eastAsia="Arial" w:hAnsi="Arial" w:cs="Arial"/>
          <w:color w:val="205D9E"/>
          <w:sz w:val="24"/>
          <w:szCs w:val="24"/>
          <w:u w:val="single" w:color="205D9E"/>
        </w:rPr>
        <w:t>Evaluation</w:t>
      </w:r>
      <w:r>
        <w:rPr>
          <w:rFonts w:ascii="Arial" w:eastAsia="Arial" w:hAnsi="Arial" w:cs="Arial"/>
          <w:color w:val="205D9E"/>
          <w:sz w:val="24"/>
          <w:szCs w:val="24"/>
        </w:rPr>
        <w:t xml:space="preserve">   </w:t>
      </w:r>
      <w:r>
        <w:rPr>
          <w:rFonts w:ascii="Arial" w:eastAsia="Arial" w:hAnsi="Arial" w:cs="Arial"/>
          <w:color w:val="000000"/>
          <w:sz w:val="24"/>
          <w:szCs w:val="24"/>
        </w:rPr>
        <w:t>16</w:t>
      </w:r>
    </w:p>
    <w:p w:rsidR="00B20E34" w:rsidRDefault="00B20E34">
      <w:pPr>
        <w:spacing w:line="180" w:lineRule="exact"/>
        <w:rPr>
          <w:sz w:val="18"/>
          <w:szCs w:val="18"/>
        </w:rPr>
      </w:pPr>
    </w:p>
    <w:p w:rsidR="00B20E34" w:rsidRDefault="00597F7B">
      <w:pPr>
        <w:spacing w:before="29"/>
        <w:ind w:left="140"/>
        <w:rPr>
          <w:rFonts w:ascii="Arial" w:eastAsia="Arial" w:hAnsi="Arial" w:cs="Arial"/>
          <w:sz w:val="24"/>
          <w:szCs w:val="24"/>
        </w:rPr>
      </w:pPr>
      <w:r>
        <w:rPr>
          <w:rFonts w:ascii="Arial" w:eastAsia="Arial" w:hAnsi="Arial" w:cs="Arial"/>
          <w:color w:val="205D9E"/>
          <w:sz w:val="24"/>
          <w:szCs w:val="24"/>
          <w:u w:val="single" w:color="205D9E"/>
        </w:rPr>
        <w:t>Fact Sheets</w:t>
      </w:r>
      <w:r>
        <w:rPr>
          <w:rFonts w:ascii="Arial" w:eastAsia="Arial" w:hAnsi="Arial" w:cs="Arial"/>
          <w:color w:val="205D9E"/>
          <w:sz w:val="24"/>
          <w:szCs w:val="24"/>
        </w:rPr>
        <w:t xml:space="preserve">   </w:t>
      </w:r>
      <w:r>
        <w:rPr>
          <w:rFonts w:ascii="Arial" w:eastAsia="Arial" w:hAnsi="Arial" w:cs="Arial"/>
          <w:color w:val="000000"/>
          <w:sz w:val="24"/>
          <w:szCs w:val="24"/>
        </w:rPr>
        <w:t>17</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LGBTQ Youth</w:t>
      </w:r>
      <w:r>
        <w:rPr>
          <w:rFonts w:ascii="Arial" w:eastAsia="Arial" w:hAnsi="Arial" w:cs="Arial"/>
          <w:color w:val="205D9E"/>
          <w:sz w:val="24"/>
          <w:szCs w:val="24"/>
        </w:rPr>
        <w:t xml:space="preserve">   </w:t>
      </w:r>
      <w:r>
        <w:rPr>
          <w:rFonts w:ascii="Arial" w:eastAsia="Arial" w:hAnsi="Arial" w:cs="Arial"/>
          <w:color w:val="000000"/>
          <w:sz w:val="24"/>
          <w:szCs w:val="24"/>
        </w:rPr>
        <w:t>17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Gender Identity</w:t>
      </w:r>
      <w:r>
        <w:rPr>
          <w:rFonts w:ascii="Arial" w:eastAsia="Arial" w:hAnsi="Arial" w:cs="Arial"/>
          <w:color w:val="205D9E"/>
          <w:sz w:val="24"/>
          <w:szCs w:val="24"/>
        </w:rPr>
        <w:t xml:space="preserve">   </w:t>
      </w:r>
      <w:r>
        <w:rPr>
          <w:rFonts w:ascii="Arial" w:eastAsia="Arial" w:hAnsi="Arial" w:cs="Arial"/>
          <w:color w:val="000000"/>
          <w:sz w:val="24"/>
          <w:szCs w:val="24"/>
        </w:rPr>
        <w:t>17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Sexual Identity</w:t>
      </w:r>
      <w:r>
        <w:rPr>
          <w:rFonts w:ascii="Arial" w:eastAsia="Arial" w:hAnsi="Arial" w:cs="Arial"/>
          <w:color w:val="205D9E"/>
          <w:sz w:val="24"/>
          <w:szCs w:val="24"/>
        </w:rPr>
        <w:t xml:space="preserve">   </w:t>
      </w:r>
      <w:r>
        <w:rPr>
          <w:rFonts w:ascii="Arial" w:eastAsia="Arial" w:hAnsi="Arial" w:cs="Arial"/>
          <w:color w:val="000000"/>
          <w:sz w:val="24"/>
          <w:szCs w:val="24"/>
        </w:rPr>
        <w:t>17</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Sexual Health</w:t>
      </w:r>
      <w:r>
        <w:rPr>
          <w:rFonts w:ascii="Arial" w:eastAsia="Arial" w:hAnsi="Arial" w:cs="Arial"/>
          <w:color w:val="205D9E"/>
          <w:sz w:val="24"/>
          <w:szCs w:val="24"/>
        </w:rPr>
        <w:t xml:space="preserve">   </w:t>
      </w:r>
      <w:r>
        <w:rPr>
          <w:rFonts w:ascii="Arial" w:eastAsia="Arial" w:hAnsi="Arial" w:cs="Arial"/>
          <w:color w:val="000000"/>
          <w:sz w:val="24"/>
          <w:szCs w:val="24"/>
        </w:rPr>
        <w:t>18</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Puberty</w:t>
      </w:r>
      <w:r>
        <w:rPr>
          <w:rFonts w:ascii="Arial" w:eastAsia="Arial" w:hAnsi="Arial" w:cs="Arial"/>
          <w:color w:val="205D9E"/>
          <w:sz w:val="24"/>
          <w:szCs w:val="24"/>
        </w:rPr>
        <w:t xml:space="preserve">   </w:t>
      </w:r>
      <w:r>
        <w:rPr>
          <w:rFonts w:ascii="Arial" w:eastAsia="Arial" w:hAnsi="Arial" w:cs="Arial"/>
          <w:color w:val="000000"/>
          <w:sz w:val="24"/>
          <w:szCs w:val="24"/>
        </w:rPr>
        <w:t>18</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Youth Development</w:t>
      </w:r>
      <w:r>
        <w:rPr>
          <w:rFonts w:ascii="Arial" w:eastAsia="Arial" w:hAnsi="Arial" w:cs="Arial"/>
          <w:color w:val="205D9E"/>
          <w:sz w:val="24"/>
          <w:szCs w:val="24"/>
        </w:rPr>
        <w:t xml:space="preserve">   </w:t>
      </w:r>
      <w:r>
        <w:rPr>
          <w:rFonts w:ascii="Arial" w:eastAsia="Arial" w:hAnsi="Arial" w:cs="Arial"/>
          <w:color w:val="000000"/>
          <w:sz w:val="24"/>
          <w:szCs w:val="24"/>
        </w:rPr>
        <w:t>19</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Risk &amp; Protective Factors</w:t>
      </w:r>
      <w:r>
        <w:rPr>
          <w:rFonts w:ascii="Arial" w:eastAsia="Arial" w:hAnsi="Arial" w:cs="Arial"/>
          <w:color w:val="205D9E"/>
          <w:sz w:val="24"/>
          <w:szCs w:val="24"/>
        </w:rPr>
        <w:t xml:space="preserve">   </w:t>
      </w:r>
      <w:r>
        <w:rPr>
          <w:rFonts w:ascii="Arial" w:eastAsia="Arial" w:hAnsi="Arial" w:cs="Arial"/>
          <w:color w:val="000000"/>
          <w:sz w:val="24"/>
          <w:szCs w:val="24"/>
        </w:rPr>
        <w:t>19</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Implementation &amp; Skills</w:t>
      </w:r>
      <w:r>
        <w:rPr>
          <w:rFonts w:ascii="Arial" w:eastAsia="Arial" w:hAnsi="Arial" w:cs="Arial"/>
          <w:color w:val="205D9E"/>
          <w:sz w:val="24"/>
          <w:szCs w:val="24"/>
        </w:rPr>
        <w:t xml:space="preserve">   </w:t>
      </w:r>
      <w:r>
        <w:rPr>
          <w:rFonts w:ascii="Arial" w:eastAsia="Arial" w:hAnsi="Arial" w:cs="Arial"/>
          <w:color w:val="000000"/>
          <w:sz w:val="24"/>
          <w:szCs w:val="24"/>
        </w:rPr>
        <w:t>19</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Youth with IDD</w:t>
      </w:r>
      <w:r>
        <w:rPr>
          <w:rFonts w:ascii="Arial" w:eastAsia="Arial" w:hAnsi="Arial" w:cs="Arial"/>
          <w:color w:val="205D9E"/>
          <w:sz w:val="24"/>
          <w:szCs w:val="24"/>
        </w:rPr>
        <w:t xml:space="preserve">   </w:t>
      </w:r>
      <w:r>
        <w:rPr>
          <w:rFonts w:ascii="Arial" w:eastAsia="Arial" w:hAnsi="Arial" w:cs="Arial"/>
          <w:color w:val="000000"/>
          <w:sz w:val="24"/>
          <w:szCs w:val="24"/>
        </w:rPr>
        <w:t>19</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Referrals to Sexual and Domestic Violence Services</w:t>
      </w:r>
      <w:r>
        <w:rPr>
          <w:rFonts w:ascii="Arial" w:eastAsia="Arial" w:hAnsi="Arial" w:cs="Arial"/>
          <w:color w:val="205D9E"/>
          <w:sz w:val="24"/>
          <w:szCs w:val="24"/>
        </w:rPr>
        <w:t xml:space="preserve">   </w:t>
      </w:r>
      <w:r>
        <w:rPr>
          <w:rFonts w:ascii="Arial" w:eastAsia="Arial" w:hAnsi="Arial" w:cs="Arial"/>
          <w:color w:val="000000"/>
          <w:sz w:val="24"/>
          <w:szCs w:val="24"/>
        </w:rPr>
        <w:t>19</w:t>
      </w:r>
    </w:p>
    <w:p w:rsidR="00B20E34" w:rsidRDefault="00597F7B">
      <w:pPr>
        <w:spacing w:before="12" w:line="260" w:lineRule="exact"/>
        <w:ind w:left="1580"/>
        <w:rPr>
          <w:rFonts w:ascii="Arial" w:eastAsia="Arial" w:hAnsi="Arial" w:cs="Arial"/>
          <w:sz w:val="24"/>
          <w:szCs w:val="24"/>
        </w:rPr>
      </w:pPr>
      <w:r>
        <w:rPr>
          <w:rFonts w:ascii="Arial" w:eastAsia="Arial" w:hAnsi="Arial" w:cs="Arial"/>
          <w:color w:val="205D9E"/>
          <w:position w:val="-1"/>
          <w:sz w:val="24"/>
          <w:szCs w:val="24"/>
          <w:u w:val="single" w:color="205D9E"/>
        </w:rPr>
        <w:t>Classroom Management</w:t>
      </w:r>
      <w:r>
        <w:rPr>
          <w:rFonts w:ascii="Arial" w:eastAsia="Arial" w:hAnsi="Arial" w:cs="Arial"/>
          <w:color w:val="205D9E"/>
          <w:position w:val="-1"/>
          <w:sz w:val="24"/>
          <w:szCs w:val="24"/>
        </w:rPr>
        <w:t xml:space="preserve">   </w:t>
      </w:r>
      <w:r>
        <w:rPr>
          <w:rFonts w:ascii="Arial" w:eastAsia="Arial" w:hAnsi="Arial" w:cs="Arial"/>
          <w:color w:val="000000"/>
          <w:position w:val="-1"/>
          <w:sz w:val="24"/>
          <w:szCs w:val="24"/>
        </w:rPr>
        <w:t>20</w:t>
      </w:r>
    </w:p>
    <w:p w:rsidR="00B20E34" w:rsidRDefault="00597F7B">
      <w:pPr>
        <w:spacing w:before="17"/>
        <w:ind w:left="140"/>
        <w:rPr>
          <w:rFonts w:ascii="Arial" w:eastAsia="Arial" w:hAnsi="Arial" w:cs="Arial"/>
          <w:sz w:val="24"/>
          <w:szCs w:val="24"/>
        </w:rPr>
      </w:pPr>
      <w:r>
        <w:rPr>
          <w:rFonts w:ascii="Arial" w:eastAsia="Arial" w:hAnsi="Arial" w:cs="Arial"/>
          <w:color w:val="205D9E"/>
          <w:sz w:val="24"/>
          <w:szCs w:val="24"/>
          <w:u w:val="single" w:color="205D9E"/>
        </w:rPr>
        <w:t>Toolkits</w:t>
      </w:r>
      <w:r>
        <w:rPr>
          <w:rFonts w:ascii="Arial" w:eastAsia="Arial" w:hAnsi="Arial" w:cs="Arial"/>
          <w:color w:val="205D9E"/>
          <w:sz w:val="24"/>
          <w:szCs w:val="24"/>
        </w:rPr>
        <w:t xml:space="preserve">   </w:t>
      </w:r>
      <w:r>
        <w:rPr>
          <w:rFonts w:ascii="Arial" w:eastAsia="Arial" w:hAnsi="Arial" w:cs="Arial"/>
          <w:color w:val="000000"/>
          <w:sz w:val="24"/>
          <w:szCs w:val="24"/>
        </w:rPr>
        <w:t>21</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Healthy Relationships</w:t>
      </w:r>
      <w:r>
        <w:rPr>
          <w:rFonts w:ascii="Arial" w:eastAsia="Arial" w:hAnsi="Arial" w:cs="Arial"/>
          <w:color w:val="205D9E"/>
          <w:sz w:val="24"/>
          <w:szCs w:val="24"/>
        </w:rPr>
        <w:t xml:space="preserve">   </w:t>
      </w:r>
      <w:r>
        <w:rPr>
          <w:rFonts w:ascii="Arial" w:eastAsia="Arial" w:hAnsi="Arial" w:cs="Arial"/>
          <w:color w:val="000000"/>
          <w:sz w:val="24"/>
          <w:szCs w:val="24"/>
        </w:rPr>
        <w:t>21</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Communication</w:t>
      </w:r>
      <w:r>
        <w:rPr>
          <w:rFonts w:ascii="Arial" w:eastAsia="Arial" w:hAnsi="Arial" w:cs="Arial"/>
          <w:color w:val="205D9E"/>
          <w:sz w:val="24"/>
          <w:szCs w:val="24"/>
        </w:rPr>
        <w:t xml:space="preserve">   </w:t>
      </w:r>
      <w:r>
        <w:rPr>
          <w:rFonts w:ascii="Arial" w:eastAsia="Arial" w:hAnsi="Arial" w:cs="Arial"/>
          <w:color w:val="000000"/>
          <w:sz w:val="24"/>
          <w:szCs w:val="24"/>
        </w:rPr>
        <w:t>21</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Sexual Health</w:t>
      </w:r>
      <w:r>
        <w:rPr>
          <w:rFonts w:ascii="Arial" w:eastAsia="Arial" w:hAnsi="Arial" w:cs="Arial"/>
          <w:color w:val="205D9E"/>
          <w:sz w:val="24"/>
          <w:szCs w:val="24"/>
        </w:rPr>
        <w:t xml:space="preserve">   </w:t>
      </w:r>
      <w:r>
        <w:rPr>
          <w:rFonts w:ascii="Arial" w:eastAsia="Arial" w:hAnsi="Arial" w:cs="Arial"/>
          <w:color w:val="000000"/>
          <w:sz w:val="24"/>
          <w:szCs w:val="24"/>
        </w:rPr>
        <w:t>21</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PrEP &amp; PEP</w:t>
      </w:r>
      <w:r>
        <w:rPr>
          <w:rFonts w:ascii="Arial" w:eastAsia="Arial" w:hAnsi="Arial" w:cs="Arial"/>
          <w:color w:val="205D9E"/>
          <w:sz w:val="24"/>
          <w:szCs w:val="24"/>
        </w:rPr>
        <w:t xml:space="preserve">   </w:t>
      </w:r>
      <w:r>
        <w:rPr>
          <w:rFonts w:ascii="Arial" w:eastAsia="Arial" w:hAnsi="Arial" w:cs="Arial"/>
          <w:color w:val="000000"/>
          <w:sz w:val="24"/>
          <w:szCs w:val="24"/>
        </w:rPr>
        <w:t>21</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STD Prevention &amp; Treatment</w:t>
      </w:r>
      <w:r>
        <w:rPr>
          <w:rFonts w:ascii="Arial" w:eastAsia="Arial" w:hAnsi="Arial" w:cs="Arial"/>
          <w:color w:val="205D9E"/>
          <w:sz w:val="24"/>
          <w:szCs w:val="24"/>
        </w:rPr>
        <w:t xml:space="preserve">   </w:t>
      </w:r>
      <w:r>
        <w:rPr>
          <w:rFonts w:ascii="Arial" w:eastAsia="Arial" w:hAnsi="Arial" w:cs="Arial"/>
          <w:color w:val="000000"/>
          <w:sz w:val="24"/>
          <w:szCs w:val="24"/>
        </w:rPr>
        <w:t>22</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Implementation &amp; Skills</w:t>
      </w:r>
      <w:r>
        <w:rPr>
          <w:rFonts w:ascii="Arial" w:eastAsia="Arial" w:hAnsi="Arial" w:cs="Arial"/>
          <w:color w:val="205D9E"/>
          <w:sz w:val="24"/>
          <w:szCs w:val="24"/>
        </w:rPr>
        <w:t xml:space="preserve">   </w:t>
      </w:r>
      <w:r>
        <w:rPr>
          <w:rFonts w:ascii="Arial" w:eastAsia="Arial" w:hAnsi="Arial" w:cs="Arial"/>
          <w:color w:val="000000"/>
          <w:sz w:val="24"/>
          <w:szCs w:val="24"/>
        </w:rPr>
        <w:t>22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Supporting Youth Pregnant &amp; Parenting Moms</w:t>
      </w:r>
      <w:r>
        <w:rPr>
          <w:rFonts w:ascii="Arial" w:eastAsia="Arial" w:hAnsi="Arial" w:cs="Arial"/>
          <w:color w:val="205D9E"/>
          <w:sz w:val="24"/>
          <w:szCs w:val="24"/>
        </w:rPr>
        <w:t xml:space="preserve">   </w:t>
      </w:r>
      <w:r>
        <w:rPr>
          <w:rFonts w:ascii="Arial" w:eastAsia="Arial" w:hAnsi="Arial" w:cs="Arial"/>
          <w:color w:val="000000"/>
          <w:sz w:val="24"/>
          <w:szCs w:val="24"/>
        </w:rPr>
        <w:t>22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Supporting Young Dads</w:t>
      </w:r>
      <w:r>
        <w:rPr>
          <w:rFonts w:ascii="Arial" w:eastAsia="Arial" w:hAnsi="Arial" w:cs="Arial"/>
          <w:color w:val="205D9E"/>
          <w:sz w:val="24"/>
          <w:szCs w:val="24"/>
        </w:rPr>
        <w:t xml:space="preserve">   </w:t>
      </w:r>
      <w:r>
        <w:rPr>
          <w:rFonts w:ascii="Arial" w:eastAsia="Arial" w:hAnsi="Arial" w:cs="Arial"/>
          <w:color w:val="000000"/>
          <w:sz w:val="24"/>
          <w:szCs w:val="24"/>
        </w:rPr>
        <w:t>22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Recruitment &amp; Retention</w:t>
      </w:r>
      <w:r>
        <w:rPr>
          <w:rFonts w:ascii="Arial" w:eastAsia="Arial" w:hAnsi="Arial" w:cs="Arial"/>
          <w:color w:val="205D9E"/>
          <w:sz w:val="24"/>
          <w:szCs w:val="24"/>
        </w:rPr>
        <w:t xml:space="preserve">   </w:t>
      </w:r>
      <w:r>
        <w:rPr>
          <w:rFonts w:ascii="Arial" w:eastAsia="Arial" w:hAnsi="Arial" w:cs="Arial"/>
          <w:color w:val="000000"/>
          <w:sz w:val="24"/>
          <w:szCs w:val="24"/>
        </w:rPr>
        <w:t>22</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Supervision of Youth Employees</w:t>
      </w:r>
      <w:r>
        <w:rPr>
          <w:rFonts w:ascii="Arial" w:eastAsia="Arial" w:hAnsi="Arial" w:cs="Arial"/>
          <w:color w:val="205D9E"/>
          <w:sz w:val="24"/>
          <w:szCs w:val="24"/>
        </w:rPr>
        <w:t xml:space="preserve">   </w:t>
      </w:r>
      <w:r>
        <w:rPr>
          <w:rFonts w:ascii="Arial" w:eastAsia="Arial" w:hAnsi="Arial" w:cs="Arial"/>
          <w:color w:val="000000"/>
          <w:sz w:val="24"/>
          <w:szCs w:val="24"/>
        </w:rPr>
        <w:t>23</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ELL Youth</w:t>
      </w:r>
      <w:r>
        <w:rPr>
          <w:rFonts w:ascii="Arial" w:eastAsia="Arial" w:hAnsi="Arial" w:cs="Arial"/>
          <w:color w:val="205D9E"/>
          <w:sz w:val="24"/>
          <w:szCs w:val="24"/>
        </w:rPr>
        <w:t xml:space="preserve">   </w:t>
      </w:r>
      <w:r>
        <w:rPr>
          <w:rFonts w:ascii="Arial" w:eastAsia="Arial" w:hAnsi="Arial" w:cs="Arial"/>
          <w:color w:val="000000"/>
          <w:sz w:val="24"/>
          <w:szCs w:val="24"/>
        </w:rPr>
        <w:t>23</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Evaluation</w:t>
      </w:r>
      <w:r>
        <w:rPr>
          <w:rFonts w:ascii="Arial" w:eastAsia="Arial" w:hAnsi="Arial" w:cs="Arial"/>
          <w:color w:val="205D9E"/>
          <w:sz w:val="24"/>
          <w:szCs w:val="24"/>
        </w:rPr>
        <w:t xml:space="preserve">   </w:t>
      </w:r>
      <w:r>
        <w:rPr>
          <w:rFonts w:ascii="Arial" w:eastAsia="Arial" w:hAnsi="Arial" w:cs="Arial"/>
          <w:color w:val="000000"/>
          <w:sz w:val="24"/>
          <w:szCs w:val="24"/>
        </w:rPr>
        <w:t>23</w:t>
      </w:r>
    </w:p>
    <w:p w:rsidR="00B20E34" w:rsidRDefault="00597F7B">
      <w:pPr>
        <w:spacing w:before="12"/>
        <w:ind w:left="140"/>
        <w:rPr>
          <w:rFonts w:ascii="Arial" w:eastAsia="Arial" w:hAnsi="Arial" w:cs="Arial"/>
          <w:sz w:val="24"/>
          <w:szCs w:val="24"/>
        </w:rPr>
      </w:pPr>
      <w:r>
        <w:rPr>
          <w:rFonts w:ascii="Arial" w:eastAsia="Arial" w:hAnsi="Arial" w:cs="Arial"/>
          <w:color w:val="205D9E"/>
          <w:sz w:val="24"/>
          <w:szCs w:val="24"/>
          <w:u w:val="single" w:color="205D9E"/>
        </w:rPr>
        <w:t>Briefs &amp; Reports</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Racial Justice</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Racial Inequities</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Violence &amp; Harassment</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Teen Dating Violence</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Youth Development</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Achievement Outcomes</w:t>
      </w:r>
      <w:r>
        <w:rPr>
          <w:rFonts w:ascii="Arial" w:eastAsia="Arial" w:hAnsi="Arial" w:cs="Arial"/>
          <w:color w:val="205D9E"/>
          <w:sz w:val="24"/>
          <w:szCs w:val="24"/>
        </w:rPr>
        <w:t xml:space="preserve">   </w:t>
      </w:r>
      <w:r>
        <w:rPr>
          <w:rFonts w:ascii="Arial" w:eastAsia="Arial" w:hAnsi="Arial" w:cs="Arial"/>
          <w:color w:val="000000"/>
          <w:sz w:val="24"/>
          <w:szCs w:val="24"/>
        </w:rPr>
        <w:t>24</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Implementation &amp; Skills</w:t>
      </w:r>
      <w:r>
        <w:rPr>
          <w:rFonts w:ascii="Arial" w:eastAsia="Arial" w:hAnsi="Arial" w:cs="Arial"/>
          <w:color w:val="205D9E"/>
          <w:sz w:val="24"/>
          <w:szCs w:val="24"/>
        </w:rPr>
        <w:t xml:space="preserve">   </w:t>
      </w:r>
      <w:r>
        <w:rPr>
          <w:rFonts w:ascii="Arial" w:eastAsia="Arial" w:hAnsi="Arial" w:cs="Arial"/>
          <w:color w:val="000000"/>
          <w:sz w:val="24"/>
          <w:szCs w:val="24"/>
        </w:rPr>
        <w:t>25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LGBTQ Inclusivity</w:t>
      </w:r>
      <w:r>
        <w:rPr>
          <w:rFonts w:ascii="Arial" w:eastAsia="Arial" w:hAnsi="Arial" w:cs="Arial"/>
          <w:color w:val="205D9E"/>
          <w:sz w:val="24"/>
          <w:szCs w:val="24"/>
        </w:rPr>
        <w:t xml:space="preserve">   </w:t>
      </w:r>
      <w:r>
        <w:rPr>
          <w:rFonts w:ascii="Arial" w:eastAsia="Arial" w:hAnsi="Arial" w:cs="Arial"/>
          <w:color w:val="000000"/>
          <w:sz w:val="24"/>
          <w:szCs w:val="24"/>
        </w:rPr>
        <w:t>25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Supporting Youth Pregnant &amp; Parenting Moms</w:t>
      </w:r>
      <w:r>
        <w:rPr>
          <w:rFonts w:ascii="Arial" w:eastAsia="Arial" w:hAnsi="Arial" w:cs="Arial"/>
          <w:color w:val="205D9E"/>
          <w:sz w:val="24"/>
          <w:szCs w:val="24"/>
        </w:rPr>
        <w:t xml:space="preserve">   </w:t>
      </w:r>
      <w:r>
        <w:rPr>
          <w:rFonts w:ascii="Arial" w:eastAsia="Arial" w:hAnsi="Arial" w:cs="Arial"/>
          <w:color w:val="000000"/>
          <w:sz w:val="24"/>
          <w:szCs w:val="24"/>
        </w:rPr>
        <w:t>25</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Supervision of Youth Employees</w:t>
      </w:r>
      <w:r>
        <w:rPr>
          <w:rFonts w:ascii="Arial" w:eastAsia="Arial" w:hAnsi="Arial" w:cs="Arial"/>
          <w:color w:val="205D9E"/>
          <w:sz w:val="24"/>
          <w:szCs w:val="24"/>
        </w:rPr>
        <w:t xml:space="preserve">   </w:t>
      </w:r>
      <w:r>
        <w:rPr>
          <w:rFonts w:ascii="Arial" w:eastAsia="Arial" w:hAnsi="Arial" w:cs="Arial"/>
          <w:color w:val="000000"/>
          <w:sz w:val="24"/>
          <w:szCs w:val="24"/>
        </w:rPr>
        <w:t>25</w:t>
      </w:r>
    </w:p>
    <w:p w:rsidR="00B20E34" w:rsidRDefault="00597F7B">
      <w:pPr>
        <w:spacing w:before="12"/>
        <w:ind w:left="140"/>
        <w:rPr>
          <w:rFonts w:ascii="Arial" w:eastAsia="Arial" w:hAnsi="Arial" w:cs="Arial"/>
          <w:sz w:val="24"/>
          <w:szCs w:val="24"/>
        </w:rPr>
      </w:pPr>
      <w:r>
        <w:rPr>
          <w:rFonts w:ascii="Arial" w:eastAsia="Arial" w:hAnsi="Arial" w:cs="Arial"/>
          <w:color w:val="205D9E"/>
          <w:sz w:val="24"/>
          <w:szCs w:val="24"/>
          <w:u w:val="single" w:color="205D9E"/>
        </w:rPr>
        <w:t>Guidelines</w:t>
      </w:r>
      <w:r>
        <w:rPr>
          <w:rFonts w:ascii="Arial" w:eastAsia="Arial" w:hAnsi="Arial" w:cs="Arial"/>
          <w:color w:val="205D9E"/>
          <w:sz w:val="24"/>
          <w:szCs w:val="24"/>
        </w:rPr>
        <w:t xml:space="preserve">   </w:t>
      </w:r>
      <w:r>
        <w:rPr>
          <w:rFonts w:ascii="Arial" w:eastAsia="Arial" w:hAnsi="Arial" w:cs="Arial"/>
          <w:color w:val="000000"/>
          <w:sz w:val="24"/>
          <w:szCs w:val="24"/>
        </w:rPr>
        <w:t>26</w:t>
      </w:r>
    </w:p>
    <w:p w:rsidR="00B20E34" w:rsidRDefault="00597F7B">
      <w:pPr>
        <w:spacing w:before="12"/>
        <w:ind w:left="860"/>
        <w:rPr>
          <w:rFonts w:ascii="Arial" w:eastAsia="Arial" w:hAnsi="Arial" w:cs="Arial"/>
          <w:sz w:val="24"/>
          <w:szCs w:val="24"/>
        </w:rPr>
      </w:pPr>
      <w:r>
        <w:rPr>
          <w:rFonts w:ascii="Arial" w:eastAsia="Arial" w:hAnsi="Arial" w:cs="Arial"/>
          <w:color w:val="205D9E"/>
          <w:sz w:val="24"/>
          <w:szCs w:val="24"/>
          <w:u w:val="single" w:color="205D9E"/>
        </w:rPr>
        <w:t>Implementation &amp; Skills</w:t>
      </w:r>
      <w:r>
        <w:rPr>
          <w:rFonts w:ascii="Arial" w:eastAsia="Arial" w:hAnsi="Arial" w:cs="Arial"/>
          <w:color w:val="205D9E"/>
          <w:sz w:val="24"/>
          <w:szCs w:val="24"/>
        </w:rPr>
        <w:t xml:space="preserve">   </w:t>
      </w:r>
      <w:r>
        <w:rPr>
          <w:rFonts w:ascii="Arial" w:eastAsia="Arial" w:hAnsi="Arial" w:cs="Arial"/>
          <w:color w:val="000000"/>
          <w:sz w:val="24"/>
          <w:szCs w:val="24"/>
        </w:rPr>
        <w:t>26</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Responding to Disclosures of Abuse and/or Sexual Violence</w:t>
      </w:r>
      <w:r>
        <w:rPr>
          <w:rFonts w:ascii="Arial" w:eastAsia="Arial" w:hAnsi="Arial" w:cs="Arial"/>
          <w:color w:val="205D9E"/>
          <w:sz w:val="24"/>
          <w:szCs w:val="24"/>
        </w:rPr>
        <w:t xml:space="preserve">   </w:t>
      </w:r>
      <w:r>
        <w:rPr>
          <w:rFonts w:ascii="Arial" w:eastAsia="Arial" w:hAnsi="Arial" w:cs="Arial"/>
          <w:color w:val="000000"/>
          <w:sz w:val="24"/>
          <w:szCs w:val="24"/>
        </w:rPr>
        <w:t>26</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ELL Youth</w:t>
      </w:r>
      <w:r>
        <w:rPr>
          <w:rFonts w:ascii="Arial" w:eastAsia="Arial" w:hAnsi="Arial" w:cs="Arial"/>
          <w:color w:val="205D9E"/>
          <w:sz w:val="24"/>
          <w:szCs w:val="24"/>
        </w:rPr>
        <w:t xml:space="preserve">   </w:t>
      </w:r>
      <w:r>
        <w:rPr>
          <w:rFonts w:ascii="Arial" w:eastAsia="Arial" w:hAnsi="Arial" w:cs="Arial"/>
          <w:color w:val="000000"/>
          <w:sz w:val="24"/>
          <w:szCs w:val="24"/>
        </w:rPr>
        <w:t>26</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Building Rapport with Youth</w:t>
      </w:r>
      <w:r>
        <w:rPr>
          <w:rFonts w:ascii="Arial" w:eastAsia="Arial" w:hAnsi="Arial" w:cs="Arial"/>
          <w:color w:val="205D9E"/>
          <w:sz w:val="24"/>
          <w:szCs w:val="24"/>
        </w:rPr>
        <w:t xml:space="preserve">   </w:t>
      </w:r>
      <w:r>
        <w:rPr>
          <w:rFonts w:ascii="Arial" w:eastAsia="Arial" w:hAnsi="Arial" w:cs="Arial"/>
          <w:color w:val="000000"/>
          <w:sz w:val="24"/>
          <w:szCs w:val="24"/>
        </w:rPr>
        <w:t>26</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Making Curriculum Adaptations for a Virtual Environment</w:t>
      </w:r>
      <w:r>
        <w:rPr>
          <w:rFonts w:ascii="Arial" w:eastAsia="Arial" w:hAnsi="Arial" w:cs="Arial"/>
          <w:color w:val="205D9E"/>
          <w:sz w:val="24"/>
          <w:szCs w:val="24"/>
        </w:rPr>
        <w:t xml:space="preserve">   </w:t>
      </w:r>
      <w:r>
        <w:rPr>
          <w:rFonts w:ascii="Arial" w:eastAsia="Arial" w:hAnsi="Arial" w:cs="Arial"/>
          <w:color w:val="000000"/>
          <w:sz w:val="24"/>
          <w:szCs w:val="24"/>
        </w:rPr>
        <w:t>27</w:t>
      </w:r>
    </w:p>
    <w:p w:rsidR="00B20E34" w:rsidRDefault="00597F7B">
      <w:pPr>
        <w:spacing w:before="12"/>
        <w:ind w:left="1580"/>
        <w:rPr>
          <w:rFonts w:ascii="Arial" w:eastAsia="Arial" w:hAnsi="Arial" w:cs="Arial"/>
          <w:sz w:val="24"/>
          <w:szCs w:val="24"/>
        </w:rPr>
      </w:pPr>
      <w:r>
        <w:rPr>
          <w:rFonts w:ascii="Arial" w:eastAsia="Arial" w:hAnsi="Arial" w:cs="Arial"/>
          <w:color w:val="205D9E"/>
          <w:sz w:val="24"/>
          <w:szCs w:val="24"/>
          <w:u w:val="single" w:color="205D9E"/>
        </w:rPr>
        <w:t>Creating Brave Spaces</w:t>
      </w:r>
      <w:r>
        <w:rPr>
          <w:rFonts w:ascii="Arial" w:eastAsia="Arial" w:hAnsi="Arial" w:cs="Arial"/>
          <w:color w:val="205D9E"/>
          <w:sz w:val="24"/>
          <w:szCs w:val="24"/>
        </w:rPr>
        <w:t xml:space="preserve">   </w:t>
      </w:r>
      <w:r>
        <w:rPr>
          <w:rFonts w:ascii="Arial" w:eastAsia="Arial" w:hAnsi="Arial" w:cs="Arial"/>
          <w:color w:val="000000"/>
          <w:sz w:val="24"/>
          <w:szCs w:val="24"/>
        </w:rPr>
        <w:t>27</w:t>
      </w:r>
    </w:p>
    <w:p w:rsidR="00B20E34" w:rsidRDefault="00597F7B">
      <w:pPr>
        <w:spacing w:before="12"/>
        <w:ind w:left="140"/>
        <w:rPr>
          <w:rFonts w:ascii="Arial" w:eastAsia="Arial" w:hAnsi="Arial" w:cs="Arial"/>
          <w:sz w:val="24"/>
          <w:szCs w:val="24"/>
        </w:rPr>
      </w:pPr>
      <w:r>
        <w:rPr>
          <w:rFonts w:ascii="Arial" w:eastAsia="Arial" w:hAnsi="Arial" w:cs="Arial"/>
          <w:color w:val="205D9E"/>
          <w:sz w:val="24"/>
          <w:szCs w:val="24"/>
          <w:u w:val="single" w:color="205D9E"/>
        </w:rPr>
        <w:t>Appendix A – DPH Programs &amp; Evidence-Based Curricula</w:t>
      </w:r>
      <w:r>
        <w:rPr>
          <w:rFonts w:ascii="Arial" w:eastAsia="Arial" w:hAnsi="Arial" w:cs="Arial"/>
          <w:color w:val="205D9E"/>
          <w:sz w:val="24"/>
          <w:szCs w:val="24"/>
        </w:rPr>
        <w:t xml:space="preserve">   </w:t>
      </w:r>
      <w:r>
        <w:rPr>
          <w:rFonts w:ascii="Arial" w:eastAsia="Arial" w:hAnsi="Arial" w:cs="Arial"/>
          <w:color w:val="000000"/>
          <w:sz w:val="24"/>
          <w:szCs w:val="24"/>
        </w:rPr>
        <w:t>28</w:t>
      </w:r>
    </w:p>
    <w:p w:rsidR="00B20E34" w:rsidRDefault="00597F7B">
      <w:pPr>
        <w:spacing w:before="12"/>
        <w:ind w:left="140"/>
        <w:rPr>
          <w:rFonts w:ascii="Arial" w:eastAsia="Arial" w:hAnsi="Arial" w:cs="Arial"/>
          <w:sz w:val="24"/>
          <w:szCs w:val="24"/>
        </w:rPr>
      </w:pPr>
      <w:r>
        <w:rPr>
          <w:rFonts w:ascii="Arial" w:eastAsia="Arial" w:hAnsi="Arial" w:cs="Arial"/>
          <w:color w:val="205D9E"/>
          <w:sz w:val="24"/>
          <w:szCs w:val="24"/>
          <w:u w:val="single" w:color="205D9E"/>
        </w:rPr>
        <w:t>Appendix B – Additional Resource Websites</w:t>
      </w:r>
      <w:r>
        <w:rPr>
          <w:rFonts w:ascii="Arial" w:eastAsia="Arial" w:hAnsi="Arial" w:cs="Arial"/>
          <w:color w:val="205D9E"/>
          <w:sz w:val="24"/>
          <w:szCs w:val="24"/>
        </w:rPr>
        <w:t xml:space="preserve">   </w:t>
      </w:r>
      <w:r>
        <w:rPr>
          <w:rFonts w:ascii="Arial" w:eastAsia="Arial" w:hAnsi="Arial" w:cs="Arial"/>
          <w:color w:val="000000"/>
          <w:sz w:val="24"/>
          <w:szCs w:val="24"/>
        </w:rPr>
        <w:t>29</w:t>
      </w:r>
    </w:p>
    <w:p w:rsidR="00B20E34" w:rsidRDefault="00597F7B">
      <w:pPr>
        <w:spacing w:before="12"/>
        <w:ind w:left="140"/>
        <w:rPr>
          <w:rFonts w:ascii="Arial" w:eastAsia="Arial" w:hAnsi="Arial" w:cs="Arial"/>
          <w:sz w:val="24"/>
          <w:szCs w:val="24"/>
        </w:rPr>
        <w:sectPr w:rsidR="00B20E34">
          <w:pgSz w:w="12240" w:h="15840"/>
          <w:pgMar w:top="920" w:right="580" w:bottom="280" w:left="580" w:header="720" w:footer="521" w:gutter="0"/>
          <w:cols w:space="720"/>
        </w:sectPr>
      </w:pPr>
      <w:r>
        <w:rPr>
          <w:rFonts w:ascii="Arial" w:eastAsia="Arial" w:hAnsi="Arial" w:cs="Arial"/>
          <w:color w:val="205D9E"/>
          <w:sz w:val="24"/>
          <w:szCs w:val="24"/>
          <w:u w:val="single" w:color="205D9E"/>
        </w:rPr>
        <w:t>Appendix C – Consultants</w:t>
      </w:r>
      <w:r>
        <w:rPr>
          <w:rFonts w:ascii="Arial" w:eastAsia="Arial" w:hAnsi="Arial" w:cs="Arial"/>
          <w:color w:val="205D9E"/>
          <w:sz w:val="24"/>
          <w:szCs w:val="24"/>
        </w:rPr>
        <w:t xml:space="preserve">   </w:t>
      </w:r>
      <w:r>
        <w:rPr>
          <w:rFonts w:ascii="Arial" w:eastAsia="Arial" w:hAnsi="Arial" w:cs="Arial"/>
          <w:color w:val="000000"/>
          <w:sz w:val="24"/>
          <w:szCs w:val="24"/>
        </w:rPr>
        <w:t>30</w:t>
      </w:r>
    </w:p>
    <w:p w:rsidR="00B20E34" w:rsidRDefault="00B20E34">
      <w:pPr>
        <w:spacing w:before="9" w:line="140" w:lineRule="exact"/>
        <w:rPr>
          <w:sz w:val="14"/>
          <w:szCs w:val="14"/>
        </w:rPr>
      </w:pPr>
    </w:p>
    <w:p w:rsidR="00B20E34" w:rsidRDefault="00597F7B">
      <w:pPr>
        <w:ind w:left="4657" w:right="4657"/>
        <w:jc w:val="center"/>
        <w:rPr>
          <w:rFonts w:ascii="Arial" w:eastAsia="Arial" w:hAnsi="Arial" w:cs="Arial"/>
          <w:sz w:val="40"/>
          <w:szCs w:val="40"/>
        </w:rPr>
      </w:pPr>
      <w:r>
        <w:rPr>
          <w:rFonts w:ascii="Arial" w:eastAsia="Arial" w:hAnsi="Arial" w:cs="Arial"/>
          <w:sz w:val="40"/>
          <w:szCs w:val="40"/>
        </w:rPr>
        <w:t>Overview</w:t>
      </w:r>
    </w:p>
    <w:p w:rsidR="00B20E34" w:rsidRDefault="00B20E34">
      <w:pPr>
        <w:spacing w:before="6" w:line="260" w:lineRule="exact"/>
        <w:rPr>
          <w:sz w:val="26"/>
          <w:szCs w:val="26"/>
        </w:rPr>
      </w:pPr>
    </w:p>
    <w:p w:rsidR="00B20E34" w:rsidRDefault="00597F7B">
      <w:pPr>
        <w:spacing w:line="250" w:lineRule="auto"/>
        <w:ind w:left="140" w:right="121"/>
        <w:rPr>
          <w:rFonts w:ascii="Arial" w:eastAsia="Arial" w:hAnsi="Arial" w:cs="Arial"/>
          <w:sz w:val="24"/>
          <w:szCs w:val="24"/>
        </w:rPr>
      </w:pPr>
      <w:r>
        <w:rPr>
          <w:rFonts w:ascii="Arial" w:eastAsia="Arial" w:hAnsi="Arial" w:cs="Arial"/>
          <w:sz w:val="24"/>
          <w:szCs w:val="24"/>
        </w:rPr>
        <w:t>The Positive Youth Development Resource Guide is a resource for youth-serving providers that features webinars, online training modules, fact sheets, reports and briefs, toolkits, and guidelines. The resource guide originated from the Training and Knowledge Assessment in 2019, a survey that captured the learning needs of youth-serving providers. Youth-serving providers often face several barriers in accessing quality trainings and tools, including cost and scheduling conflicts. As a result of the survey, the Office of Sexual Health and Youth Development (OSHYD) recognized the importance of having a centralized resource that removed barriers to accessing quality professional development.</w:t>
      </w:r>
    </w:p>
    <w:p w:rsidR="00B20E34" w:rsidRDefault="00B20E34">
      <w:pPr>
        <w:spacing w:before="8" w:line="280" w:lineRule="exact"/>
        <w:rPr>
          <w:sz w:val="28"/>
          <w:szCs w:val="28"/>
        </w:rPr>
      </w:pPr>
    </w:p>
    <w:p w:rsidR="00B20E34" w:rsidRDefault="00597F7B">
      <w:pPr>
        <w:ind w:left="140"/>
        <w:rPr>
          <w:rFonts w:ascii="Arial" w:eastAsia="Arial" w:hAnsi="Arial" w:cs="Arial"/>
          <w:sz w:val="24"/>
          <w:szCs w:val="24"/>
        </w:rPr>
      </w:pPr>
      <w:r>
        <w:rPr>
          <w:rFonts w:ascii="Arial" w:eastAsia="Arial" w:hAnsi="Arial" w:cs="Arial"/>
          <w:sz w:val="24"/>
          <w:szCs w:val="24"/>
        </w:rPr>
        <w:t>OSHYD has six core values: positive youth development, reproductive justice, health equity,</w:t>
      </w:r>
    </w:p>
    <w:p w:rsidR="00B20E34" w:rsidRDefault="00597F7B">
      <w:pPr>
        <w:spacing w:before="12" w:line="250" w:lineRule="auto"/>
        <w:ind w:left="140" w:right="226"/>
        <w:rPr>
          <w:rFonts w:ascii="Arial" w:eastAsia="Arial" w:hAnsi="Arial" w:cs="Arial"/>
          <w:sz w:val="24"/>
          <w:szCs w:val="24"/>
        </w:rPr>
      </w:pPr>
      <w:r>
        <w:rPr>
          <w:rFonts w:ascii="Arial" w:eastAsia="Arial" w:hAnsi="Arial" w:cs="Arial"/>
          <w:sz w:val="24"/>
          <w:szCs w:val="24"/>
        </w:rPr>
        <w:t>data-driven, sustainability, and trauma-informed care. The resource guide provides materials that explore and elevate these values and helps providers and programs practice them within youth-serv- ing programs.</w:t>
      </w:r>
    </w:p>
    <w:p w:rsidR="00B20E34" w:rsidRDefault="00B20E34">
      <w:pPr>
        <w:spacing w:before="8" w:line="280" w:lineRule="exact"/>
        <w:rPr>
          <w:sz w:val="28"/>
          <w:szCs w:val="28"/>
        </w:rPr>
      </w:pPr>
    </w:p>
    <w:p w:rsidR="00B20E34" w:rsidRDefault="00597F7B">
      <w:pPr>
        <w:ind w:left="140"/>
        <w:rPr>
          <w:rFonts w:ascii="Arial" w:eastAsia="Arial" w:hAnsi="Arial" w:cs="Arial"/>
          <w:sz w:val="24"/>
          <w:szCs w:val="24"/>
        </w:rPr>
      </w:pPr>
      <w:r>
        <w:rPr>
          <w:rFonts w:ascii="Arial" w:eastAsia="Arial" w:hAnsi="Arial" w:cs="Arial"/>
          <w:sz w:val="24"/>
          <w:szCs w:val="24"/>
        </w:rPr>
        <w:t>Acknowledgements</w:t>
      </w:r>
    </w:p>
    <w:p w:rsidR="00B20E34" w:rsidRDefault="00597F7B">
      <w:pPr>
        <w:spacing w:before="12"/>
        <w:ind w:left="140"/>
        <w:rPr>
          <w:rFonts w:ascii="Arial" w:eastAsia="Arial" w:hAnsi="Arial" w:cs="Arial"/>
          <w:sz w:val="24"/>
          <w:szCs w:val="24"/>
        </w:rPr>
      </w:pPr>
      <w:r>
        <w:rPr>
          <w:rFonts w:ascii="Arial" w:eastAsia="Arial" w:hAnsi="Arial" w:cs="Arial"/>
          <w:sz w:val="24"/>
          <w:szCs w:val="24"/>
        </w:rPr>
        <w:t>The resource guide was created in the summer of 2020 thanks to the hard work of graduate intern</w:t>
      </w:r>
    </w:p>
    <w:p w:rsidR="00B20E34" w:rsidRDefault="00597F7B">
      <w:pPr>
        <w:spacing w:before="12"/>
        <w:ind w:left="140"/>
        <w:rPr>
          <w:rFonts w:ascii="Arial" w:eastAsia="Arial" w:hAnsi="Arial" w:cs="Arial"/>
          <w:sz w:val="24"/>
          <w:szCs w:val="24"/>
        </w:rPr>
      </w:pPr>
      <w:r>
        <w:rPr>
          <w:rFonts w:ascii="Arial" w:eastAsia="Arial" w:hAnsi="Arial" w:cs="Arial"/>
          <w:sz w:val="24"/>
          <w:szCs w:val="24"/>
        </w:rPr>
        <w:t>Lucienne Veilleux, MPPA (c), MPH (c). The artwork was created by local artist, Farah Jeune.</w:t>
      </w:r>
    </w:p>
    <w:p w:rsidR="00B20E34" w:rsidRDefault="00B20E34">
      <w:pPr>
        <w:spacing w:line="100" w:lineRule="exact"/>
        <w:rPr>
          <w:sz w:val="10"/>
          <w:szCs w:val="10"/>
        </w:rPr>
      </w:pPr>
    </w:p>
    <w:p w:rsidR="00B20E34" w:rsidRDefault="00B20E34">
      <w:pPr>
        <w:spacing w:line="200" w:lineRule="exact"/>
      </w:pPr>
    </w:p>
    <w:p w:rsidR="00B20E34" w:rsidRDefault="00597F7B">
      <w:pPr>
        <w:spacing w:line="250" w:lineRule="auto"/>
        <w:ind w:left="140" w:right="2775"/>
        <w:rPr>
          <w:rFonts w:ascii="Arial" w:eastAsia="Arial" w:hAnsi="Arial" w:cs="Arial"/>
          <w:sz w:val="24"/>
          <w:szCs w:val="24"/>
        </w:rPr>
        <w:sectPr w:rsidR="00B20E34">
          <w:pgSz w:w="12240" w:h="15840"/>
          <w:pgMar w:top="860" w:right="580" w:bottom="280" w:left="580" w:header="720" w:footer="521" w:gutter="0"/>
          <w:cols w:space="720"/>
        </w:sectPr>
      </w:pPr>
      <w:r>
        <w:rPr>
          <w:rFonts w:ascii="Arial" w:eastAsia="Arial" w:hAnsi="Arial" w:cs="Arial"/>
          <w:sz w:val="24"/>
          <w:szCs w:val="24"/>
        </w:rPr>
        <w:t>For additional information about this resource guide, please contact: Stephanie Campbell, Director, Office of Sexual Health &amp; Youth Development</w:t>
      </w:r>
      <w:hyperlink r:id="rId11">
        <w:r>
          <w:rPr>
            <w:rFonts w:ascii="Arial" w:eastAsia="Arial" w:hAnsi="Arial" w:cs="Arial"/>
            <w:sz w:val="24"/>
            <w:szCs w:val="24"/>
          </w:rPr>
          <w:t xml:space="preserve"> Stephanie.Campbell@mass.gov</w:t>
        </w:r>
      </w:hyperlink>
    </w:p>
    <w:p w:rsidR="00B20E34" w:rsidRDefault="00B20E34">
      <w:pPr>
        <w:spacing w:before="9" w:line="120" w:lineRule="exact"/>
        <w:rPr>
          <w:sz w:val="13"/>
          <w:szCs w:val="13"/>
        </w:rPr>
      </w:pPr>
    </w:p>
    <w:p w:rsidR="00B20E34" w:rsidRDefault="004627F0">
      <w:pPr>
        <w:spacing w:line="540" w:lineRule="exact"/>
        <w:ind w:left="140"/>
        <w:rPr>
          <w:rFonts w:ascii="Arial" w:eastAsia="Arial" w:hAnsi="Arial" w:cs="Arial"/>
          <w:sz w:val="48"/>
          <w:szCs w:val="48"/>
        </w:rPr>
      </w:pPr>
      <w:r>
        <w:pict>
          <v:group id="_x0000_s1255" style="position:absolute;left:0;text-align:left;margin-left:36pt;margin-top:33.25pt;width:540pt;height:0;z-index:-1419;mso-position-horizontal-relative:page" coordorigin="720,665" coordsize="10800,0">
            <v:shape id="_x0000_s1256" style="position:absolute;left:720;top:665;width:10800;height:0" coordorigin="720,665" coordsize="10800,0" path="m720,665r10800,e" filled="f" strokecolor="#24408e" strokeweight=".64806mm">
              <v:path arrowok="t"/>
            </v:shape>
            <w10:wrap anchorx="page"/>
          </v:group>
        </w:pict>
      </w:r>
      <w:r>
        <w:pict>
          <v:group id="_x0000_s1253" style="position:absolute;left:0;text-align:left;margin-left:36pt;margin-top:42.4pt;width:540pt;height:0;z-index:-1418;mso-position-horizontal-relative:page" coordorigin="720,848" coordsize="10800,0">
            <v:shape id="_x0000_s1254" style="position:absolute;left:720;top:848;width:10800;height:0" coordorigin="720,848" coordsize="10800,0" path="m720,848r10800,e" filled="f" strokecolor="#24408e" strokeweight=".64806mm">
              <v:path arrowok="t"/>
            </v:shape>
            <w10:wrap anchorx="page"/>
          </v:group>
        </w:pict>
      </w:r>
      <w:r w:rsidR="00597F7B">
        <w:rPr>
          <w:rFonts w:ascii="Arial" w:eastAsia="Arial" w:hAnsi="Arial" w:cs="Arial"/>
          <w:b/>
          <w:position w:val="-2"/>
          <w:sz w:val="48"/>
          <w:szCs w:val="48"/>
        </w:rPr>
        <w:t>WEBINARS</w:t>
      </w:r>
    </w:p>
    <w:p w:rsidR="00B20E34" w:rsidRDefault="00B20E34">
      <w:pPr>
        <w:spacing w:line="140" w:lineRule="exact"/>
        <w:rPr>
          <w:sz w:val="15"/>
          <w:szCs w:val="15"/>
        </w:rPr>
      </w:pPr>
    </w:p>
    <w:p w:rsidR="00B20E34" w:rsidRDefault="00B20E34">
      <w:pPr>
        <w:spacing w:line="200" w:lineRule="exact"/>
      </w:pPr>
    </w:p>
    <w:p w:rsidR="00B20E34" w:rsidRDefault="00597F7B">
      <w:pPr>
        <w:spacing w:before="11"/>
        <w:ind w:left="4252" w:right="4252"/>
        <w:jc w:val="center"/>
        <w:rPr>
          <w:rFonts w:ascii="Arial" w:eastAsia="Arial" w:hAnsi="Arial" w:cs="Arial"/>
          <w:sz w:val="38"/>
          <w:szCs w:val="38"/>
        </w:rPr>
      </w:pPr>
      <w:r>
        <w:rPr>
          <w:rFonts w:ascii="Arial" w:eastAsia="Arial" w:hAnsi="Arial" w:cs="Arial"/>
          <w:b/>
          <w:sz w:val="38"/>
          <w:szCs w:val="38"/>
        </w:rPr>
        <w:t>LGBTQ Youth</w:t>
      </w:r>
    </w:p>
    <w:p w:rsidR="00B20E34" w:rsidRDefault="004627F0">
      <w:pPr>
        <w:spacing w:before="69" w:line="260" w:lineRule="auto"/>
        <w:ind w:left="140" w:right="3761" w:firstLine="3671"/>
        <w:rPr>
          <w:rFonts w:ascii="Arial" w:eastAsia="Arial" w:hAnsi="Arial" w:cs="Arial"/>
          <w:sz w:val="24"/>
          <w:szCs w:val="24"/>
        </w:rPr>
      </w:pPr>
      <w:r>
        <w:pict>
          <v:group id="_x0000_s1249" style="position:absolute;left:0;text-align:left;margin-left:35.1pt;margin-top:29.5pt;width:541.85pt;height:331.5pt;z-index:-1417;mso-position-horizontal-relative:page" coordorigin="702,590" coordsize="10837,6630">
            <v:shape id="_x0000_s1252" style="position:absolute;left:720;top:3329;width:10800;height:0" coordorigin="720,3329" coordsize="10800,0" path="m720,3329r10800,e" filled="f" strokecolor="#24408e" strokeweight=".64806mm">
              <v:path arrowok="t"/>
            </v:shape>
            <v:shape id="_x0000_s1251" style="position:absolute;left:720;top:3512;width:10800;height:0" coordorigin="720,3512" coordsize="10800,0" path="m720,3512r10800,e" filled="f" strokecolor="#24408e" strokeweight=".64806mm">
              <v:path arrowok="t"/>
            </v:shape>
            <v:shape id="_x0000_s1250" type="#_x0000_t75" style="position:absolute;left:7899;top:570;width:3372;height:6671">
              <v:imagedata r:id="rId12" o:title=""/>
            </v:shape>
            <w10:wrap anchorx="page"/>
          </v:group>
        </w:pict>
      </w:r>
      <w:r w:rsidR="00597F7B">
        <w:rPr>
          <w:rFonts w:ascii="Arial" w:eastAsia="Arial" w:hAnsi="Arial" w:cs="Arial"/>
          <w:sz w:val="34"/>
          <w:szCs w:val="34"/>
        </w:rPr>
        <w:t xml:space="preserve">Inclusive Programming </w:t>
      </w:r>
      <w:r w:rsidR="00597F7B">
        <w:rPr>
          <w:rFonts w:ascii="Arial" w:eastAsia="Arial" w:hAnsi="Arial" w:cs="Arial"/>
          <w:sz w:val="24"/>
          <w:szCs w:val="24"/>
        </w:rPr>
        <w:t xml:space="preserve">W: </w:t>
      </w:r>
      <w:r w:rsidR="00597F7B">
        <w:rPr>
          <w:rFonts w:ascii="Arial" w:eastAsia="Arial" w:hAnsi="Arial" w:cs="Arial"/>
          <w:i/>
          <w:sz w:val="24"/>
          <w:szCs w:val="24"/>
        </w:rPr>
        <w:t xml:space="preserve">LGBTQ Best Practices: Classroom Culture and Curriculum </w:t>
      </w:r>
      <w:r w:rsidR="00597F7B">
        <w:rPr>
          <w:rFonts w:ascii="Arial" w:eastAsia="Arial" w:hAnsi="Arial" w:cs="Arial"/>
          <w:sz w:val="24"/>
          <w:szCs w:val="24"/>
        </w:rPr>
        <w:t>Description: This webinar models how to create an inclusive class- room culture and build an intersectional curriculum that</w:t>
      </w:r>
    </w:p>
    <w:p w:rsidR="00B20E34" w:rsidRDefault="00597F7B">
      <w:pPr>
        <w:spacing w:line="260" w:lineRule="exact"/>
        <w:ind w:left="140"/>
        <w:rPr>
          <w:rFonts w:ascii="Arial" w:eastAsia="Arial" w:hAnsi="Arial" w:cs="Arial"/>
          <w:sz w:val="24"/>
          <w:szCs w:val="24"/>
        </w:rPr>
      </w:pPr>
      <w:r>
        <w:rPr>
          <w:rFonts w:ascii="Arial" w:eastAsia="Arial" w:hAnsi="Arial" w:cs="Arial"/>
          <w:sz w:val="24"/>
          <w:szCs w:val="24"/>
        </w:rPr>
        <w:t>incorporates queer history and perspectives.</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Program instructors/facilitators, other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Teaching Tolerance</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46 mins</w:t>
      </w:r>
    </w:p>
    <w:p w:rsidR="00B20E34" w:rsidRDefault="00597F7B">
      <w:pPr>
        <w:spacing w:before="12" w:line="250" w:lineRule="auto"/>
        <w:ind w:left="140" w:right="4175"/>
        <w:rPr>
          <w:rFonts w:ascii="Arial" w:eastAsia="Arial" w:hAnsi="Arial" w:cs="Arial"/>
          <w:sz w:val="24"/>
          <w:szCs w:val="24"/>
        </w:rPr>
      </w:pPr>
      <w:r>
        <w:rPr>
          <w:rFonts w:ascii="Arial" w:eastAsia="Arial" w:hAnsi="Arial" w:cs="Arial"/>
          <w:sz w:val="24"/>
          <w:szCs w:val="24"/>
        </w:rPr>
        <w:t xml:space="preserve">Link: </w:t>
      </w:r>
      <w:hyperlink r:id="rId13">
        <w:r>
          <w:rPr>
            <w:rFonts w:ascii="Arial" w:eastAsia="Arial" w:hAnsi="Arial" w:cs="Arial"/>
            <w:color w:val="205D9E"/>
            <w:sz w:val="24"/>
            <w:szCs w:val="24"/>
            <w:u w:val="single" w:color="205D9E"/>
          </w:rPr>
          <w:t>https://www.tolerance.org/professional-development/webi-</w:t>
        </w:r>
      </w:hyperlink>
      <w:r>
        <w:rPr>
          <w:rFonts w:ascii="Arial" w:eastAsia="Arial" w:hAnsi="Arial" w:cs="Arial"/>
          <w:color w:val="205D9E"/>
          <w:sz w:val="24"/>
          <w:szCs w:val="24"/>
        </w:rPr>
        <w:t xml:space="preserve"> </w:t>
      </w:r>
      <w:hyperlink r:id="rId14">
        <w:r>
          <w:rPr>
            <w:rFonts w:ascii="Arial" w:eastAsia="Arial" w:hAnsi="Arial" w:cs="Arial"/>
            <w:color w:val="205D9E"/>
            <w:sz w:val="24"/>
            <w:szCs w:val="24"/>
            <w:u w:val="single" w:color="205D9E"/>
          </w:rPr>
          <w:t>nars/lgbtq-best-practices-classroom-culture-and-curriculum</w:t>
        </w:r>
      </w:hyperlink>
    </w:p>
    <w:p w:rsidR="00B20E34" w:rsidRDefault="00B20E34">
      <w:pPr>
        <w:spacing w:line="200" w:lineRule="exact"/>
      </w:pPr>
    </w:p>
    <w:p w:rsidR="00B20E34" w:rsidRDefault="00B20E34">
      <w:pPr>
        <w:spacing w:before="19" w:line="220" w:lineRule="exact"/>
        <w:rPr>
          <w:sz w:val="22"/>
          <w:szCs w:val="22"/>
        </w:rPr>
      </w:pPr>
    </w:p>
    <w:p w:rsidR="00B20E34" w:rsidRDefault="00597F7B">
      <w:pPr>
        <w:spacing w:before="11"/>
        <w:ind w:left="4223" w:right="4223"/>
        <w:jc w:val="center"/>
        <w:rPr>
          <w:rFonts w:ascii="Arial" w:eastAsia="Arial" w:hAnsi="Arial" w:cs="Arial"/>
          <w:sz w:val="38"/>
          <w:szCs w:val="38"/>
        </w:rPr>
      </w:pPr>
      <w:r>
        <w:rPr>
          <w:rFonts w:ascii="Arial" w:eastAsia="Arial" w:hAnsi="Arial" w:cs="Arial"/>
          <w:b/>
          <w:sz w:val="38"/>
          <w:szCs w:val="38"/>
        </w:rPr>
        <w:t>Racial Justice</w:t>
      </w:r>
    </w:p>
    <w:p w:rsidR="00B20E34" w:rsidRDefault="00597F7B">
      <w:pPr>
        <w:spacing w:before="3"/>
        <w:ind w:left="3629" w:right="3696"/>
        <w:jc w:val="center"/>
        <w:rPr>
          <w:rFonts w:ascii="Arial" w:eastAsia="Arial" w:hAnsi="Arial" w:cs="Arial"/>
          <w:sz w:val="34"/>
          <w:szCs w:val="34"/>
        </w:rPr>
      </w:pPr>
      <w:r>
        <w:rPr>
          <w:rFonts w:ascii="Arial" w:eastAsia="Arial" w:hAnsi="Arial" w:cs="Arial"/>
          <w:sz w:val="34"/>
          <w:szCs w:val="34"/>
        </w:rPr>
        <w:t>Inequities vs. Disparities</w:t>
      </w:r>
    </w:p>
    <w:p w:rsidR="00B20E34" w:rsidRDefault="00597F7B">
      <w:pPr>
        <w:spacing w:before="86" w:line="250" w:lineRule="auto"/>
        <w:ind w:left="140" w:right="4166"/>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 xml:space="preserve">Equity 101: Starting the Equity Conversation </w:t>
      </w:r>
      <w:r>
        <w:rPr>
          <w:rFonts w:ascii="Arial" w:eastAsia="Arial" w:hAnsi="Arial" w:cs="Arial"/>
          <w:sz w:val="24"/>
          <w:szCs w:val="24"/>
        </w:rPr>
        <w:t>Description: This webinar explores creating conditions for people to make sense of what equity means, why it’s important,</w:t>
      </w:r>
    </w:p>
    <w:p w:rsidR="00B20E34" w:rsidRDefault="00597F7B">
      <w:pPr>
        <w:spacing w:line="250" w:lineRule="auto"/>
        <w:ind w:left="140" w:right="3846"/>
        <w:rPr>
          <w:rFonts w:ascii="Arial" w:eastAsia="Arial" w:hAnsi="Arial" w:cs="Arial"/>
          <w:sz w:val="24"/>
          <w:szCs w:val="24"/>
        </w:rPr>
      </w:pPr>
      <w:r>
        <w:rPr>
          <w:rFonts w:ascii="Arial" w:eastAsia="Arial" w:hAnsi="Arial" w:cs="Arial"/>
          <w:sz w:val="24"/>
          <w:szCs w:val="24"/>
        </w:rPr>
        <w:t>and how to approach it together. This webinar aims to provide new insights and some concrete tools for getting the equity conversa- tion started in the context of your organization or program Audience: General</w:t>
      </w:r>
    </w:p>
    <w:p w:rsidR="00B20E34" w:rsidRDefault="00597F7B">
      <w:pPr>
        <w:ind w:left="140"/>
        <w:rPr>
          <w:rFonts w:ascii="Arial" w:eastAsia="Arial" w:hAnsi="Arial" w:cs="Arial"/>
          <w:sz w:val="24"/>
          <w:szCs w:val="24"/>
        </w:rPr>
      </w:pPr>
      <w:r>
        <w:rPr>
          <w:rFonts w:ascii="Arial" w:eastAsia="Arial" w:hAnsi="Arial" w:cs="Arial"/>
          <w:sz w:val="24"/>
          <w:szCs w:val="24"/>
        </w:rPr>
        <w:t>Source: National Equity Project</w:t>
      </w:r>
    </w:p>
    <w:p w:rsidR="00B20E34" w:rsidRDefault="00597F7B">
      <w:pPr>
        <w:spacing w:before="60"/>
        <w:ind w:left="140"/>
        <w:rPr>
          <w:rFonts w:ascii="Arial" w:eastAsia="Arial" w:hAnsi="Arial" w:cs="Arial"/>
          <w:sz w:val="24"/>
          <w:szCs w:val="24"/>
        </w:rPr>
      </w:pPr>
      <w:r>
        <w:rPr>
          <w:rFonts w:ascii="Arial" w:eastAsia="Arial" w:hAnsi="Arial" w:cs="Arial"/>
          <w:sz w:val="24"/>
          <w:szCs w:val="24"/>
        </w:rPr>
        <w:t xml:space="preserve">Link: </w:t>
      </w:r>
      <w:hyperlink r:id="rId15">
        <w:r>
          <w:rPr>
            <w:rFonts w:ascii="Arial" w:eastAsia="Arial" w:hAnsi="Arial" w:cs="Arial"/>
            <w:color w:val="205D9E"/>
            <w:sz w:val="24"/>
            <w:szCs w:val="24"/>
            <w:u w:val="single" w:color="205D9E"/>
          </w:rPr>
          <w:t>https://www.nationalequityproject.org/webinar-recordings</w:t>
        </w:r>
      </w:hyperlink>
    </w:p>
    <w:p w:rsidR="00B20E34" w:rsidRDefault="00B20E34">
      <w:pPr>
        <w:spacing w:before="1" w:line="100" w:lineRule="exact"/>
        <w:rPr>
          <w:sz w:val="11"/>
          <w:szCs w:val="11"/>
        </w:rPr>
      </w:pPr>
    </w:p>
    <w:p w:rsidR="00B20E34" w:rsidRDefault="00597F7B">
      <w:pPr>
        <w:ind w:left="4247" w:right="4248"/>
        <w:jc w:val="center"/>
        <w:rPr>
          <w:rFonts w:ascii="Arial" w:eastAsia="Arial" w:hAnsi="Arial" w:cs="Arial"/>
          <w:sz w:val="34"/>
          <w:szCs w:val="34"/>
        </w:rPr>
      </w:pPr>
      <w:r>
        <w:rPr>
          <w:rFonts w:ascii="Arial" w:eastAsia="Arial" w:hAnsi="Arial" w:cs="Arial"/>
          <w:sz w:val="34"/>
          <w:szCs w:val="34"/>
        </w:rPr>
        <w:t>Racial Inequities</w:t>
      </w:r>
    </w:p>
    <w:p w:rsidR="00B20E34" w:rsidRDefault="00B20E34">
      <w:pPr>
        <w:spacing w:before="2" w:line="140" w:lineRule="exact"/>
        <w:rPr>
          <w:sz w:val="15"/>
          <w:szCs w:val="15"/>
        </w:rPr>
      </w:pPr>
    </w:p>
    <w:p w:rsidR="00B20E34" w:rsidRDefault="00597F7B">
      <w:pPr>
        <w:spacing w:line="250" w:lineRule="auto"/>
        <w:ind w:left="140" w:right="174"/>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 xml:space="preserve">“Black Girls Matter: Pushed Out, Overpoliced, and Underprotected” – Report Launch Webinar </w:t>
      </w:r>
      <w:r>
        <w:rPr>
          <w:rFonts w:ascii="Arial" w:eastAsia="Arial" w:hAnsi="Arial" w:cs="Arial"/>
          <w:sz w:val="24"/>
          <w:szCs w:val="24"/>
        </w:rPr>
        <w:t>Description: In this webinar, panelists including Kimberlé Crenshaw discuss “Black Girls Matter: Pushed Out, Overpoliced, and Underprotected”, a report from the African American Policy Forum and Coumbia Law School’s Center for Intersectionality and Social Policy Studies which brings attention to the impact of overly punitive school discipline policies on Black girls and other girls of color.</w:t>
      </w:r>
    </w:p>
    <w:p w:rsidR="00B20E34" w:rsidRDefault="00597F7B">
      <w:pPr>
        <w:ind w:left="140"/>
        <w:rPr>
          <w:rFonts w:ascii="Arial" w:eastAsia="Arial" w:hAnsi="Arial" w:cs="Arial"/>
          <w:sz w:val="24"/>
          <w:szCs w:val="24"/>
        </w:rPr>
      </w:pPr>
      <w:r>
        <w:rPr>
          <w:rFonts w:ascii="Arial" w:eastAsia="Arial" w:hAnsi="Arial" w:cs="Arial"/>
          <w:sz w:val="24"/>
          <w:szCs w:val="24"/>
        </w:rPr>
        <w:t>Source: African American Policy Forum</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6">
        <w:r>
          <w:rPr>
            <w:rFonts w:ascii="Arial" w:eastAsia="Arial" w:hAnsi="Arial" w:cs="Arial"/>
            <w:color w:val="205D9E"/>
            <w:sz w:val="24"/>
            <w:szCs w:val="24"/>
            <w:u w:val="single" w:color="205D9E"/>
          </w:rPr>
          <w:t>https://vimeo.com/119582353</w:t>
        </w:r>
      </w:hyperlink>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general</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1hr, 18mins</w:t>
      </w:r>
    </w:p>
    <w:p w:rsidR="00B20E34" w:rsidRDefault="00B20E34">
      <w:pPr>
        <w:spacing w:before="8" w:line="120" w:lineRule="exact"/>
        <w:rPr>
          <w:sz w:val="13"/>
          <w:szCs w:val="13"/>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Why Black Girls are Targeted for Punishment at School- and How to Change That</w:t>
      </w:r>
    </w:p>
    <w:p w:rsidR="00B20E34" w:rsidRDefault="00597F7B">
      <w:pPr>
        <w:spacing w:before="12" w:line="250" w:lineRule="auto"/>
        <w:ind w:left="140" w:right="307"/>
        <w:rPr>
          <w:rFonts w:ascii="Arial" w:eastAsia="Arial" w:hAnsi="Arial" w:cs="Arial"/>
          <w:sz w:val="24"/>
          <w:szCs w:val="24"/>
        </w:rPr>
      </w:pPr>
      <w:r>
        <w:rPr>
          <w:rFonts w:ascii="Arial" w:eastAsia="Arial" w:hAnsi="Arial" w:cs="Arial"/>
          <w:sz w:val="24"/>
          <w:szCs w:val="24"/>
        </w:rPr>
        <w:t>Description: In this TedTalk, Monique W. Morris uncovered the causes of “pushout”, which occurs when Black girls are pushed out of schools because of policies that target them for punishment, and shows how we can work to turn all schools into spaces where Black girls can heal and thrive.</w:t>
      </w:r>
    </w:p>
    <w:p w:rsidR="00B20E34" w:rsidRDefault="00597F7B">
      <w:pPr>
        <w:ind w:left="140"/>
        <w:rPr>
          <w:rFonts w:ascii="Arial" w:eastAsia="Arial" w:hAnsi="Arial" w:cs="Arial"/>
          <w:sz w:val="24"/>
          <w:szCs w:val="24"/>
        </w:rPr>
      </w:pPr>
      <w:r>
        <w:rPr>
          <w:rFonts w:ascii="Arial" w:eastAsia="Arial" w:hAnsi="Arial" w:cs="Arial"/>
          <w:sz w:val="24"/>
          <w:szCs w:val="24"/>
        </w:rPr>
        <w:t>Time Commitment: 13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general</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7">
        <w:r>
          <w:rPr>
            <w:rFonts w:ascii="Arial" w:eastAsia="Arial" w:hAnsi="Arial" w:cs="Arial"/>
            <w:color w:val="205D9E"/>
            <w:sz w:val="24"/>
            <w:szCs w:val="24"/>
            <w:u w:val="single" w:color="205D9E"/>
          </w:rPr>
          <w:t>https://www.ted.com/talks/monique_w_morris_why_black_girls_are_targeted_for_punishment_</w:t>
        </w:r>
      </w:hyperlink>
    </w:p>
    <w:p w:rsidR="00B20E34" w:rsidRDefault="004627F0">
      <w:pPr>
        <w:spacing w:before="12"/>
        <w:ind w:left="140"/>
        <w:rPr>
          <w:rFonts w:ascii="Arial" w:eastAsia="Arial" w:hAnsi="Arial" w:cs="Arial"/>
          <w:sz w:val="24"/>
          <w:szCs w:val="24"/>
        </w:rPr>
        <w:sectPr w:rsidR="00B20E34">
          <w:footerReference w:type="default" r:id="rId18"/>
          <w:pgSz w:w="12240" w:h="15840"/>
          <w:pgMar w:top="740" w:right="580" w:bottom="280" w:left="580" w:header="720" w:footer="320" w:gutter="0"/>
          <w:pgNumType w:start="5"/>
          <w:cols w:space="720"/>
        </w:sectPr>
      </w:pPr>
      <w:hyperlink r:id="rId19">
        <w:r w:rsidR="00597F7B">
          <w:rPr>
            <w:rFonts w:ascii="Arial" w:eastAsia="Arial" w:hAnsi="Arial" w:cs="Arial"/>
            <w:color w:val="205D9E"/>
            <w:sz w:val="24"/>
            <w:szCs w:val="24"/>
            <w:u w:val="single" w:color="205D9E"/>
          </w:rPr>
          <w:t>at_school_and_how_to_change_that</w:t>
        </w:r>
      </w:hyperlink>
    </w:p>
    <w:p w:rsidR="00B20E34" w:rsidRDefault="00B20E34">
      <w:pPr>
        <w:spacing w:line="200" w:lineRule="exact"/>
      </w:pPr>
    </w:p>
    <w:p w:rsidR="00B20E34" w:rsidRDefault="00B20E34">
      <w:pPr>
        <w:spacing w:before="6" w:line="200" w:lineRule="exact"/>
      </w:pPr>
    </w:p>
    <w:p w:rsidR="00B20E34" w:rsidRDefault="004627F0">
      <w:pPr>
        <w:spacing w:before="11"/>
        <w:ind w:left="4230" w:right="4260"/>
        <w:jc w:val="center"/>
        <w:rPr>
          <w:rFonts w:ascii="Arial" w:eastAsia="Arial" w:hAnsi="Arial" w:cs="Arial"/>
          <w:sz w:val="38"/>
          <w:szCs w:val="38"/>
        </w:rPr>
      </w:pPr>
      <w:r>
        <w:pict>
          <v:group id="_x0000_s1247" style="position:absolute;left:0;text-align:left;margin-left:36pt;margin-top:59.6pt;width:540pt;height:0;z-index:-1414;mso-position-horizontal-relative:page;mso-position-vertical-relative:page" coordorigin="720,1192" coordsize="10800,0">
            <v:shape id="_x0000_s1248" style="position:absolute;left:720;top:1192;width:10800;height:0" coordorigin="720,1192" coordsize="10800,0" path="m720,1192r10800,e" filled="f" strokecolor="#24408e" strokeweight=".64806mm">
              <v:path arrowok="t"/>
            </v:shape>
            <w10:wrap anchorx="page" anchory="page"/>
          </v:group>
        </w:pict>
      </w:r>
      <w:r w:rsidR="00597F7B">
        <w:rPr>
          <w:rFonts w:ascii="Arial" w:eastAsia="Arial" w:hAnsi="Arial" w:cs="Arial"/>
          <w:b/>
          <w:sz w:val="38"/>
          <w:szCs w:val="38"/>
        </w:rPr>
        <w:t>Sexual Health</w:t>
      </w:r>
    </w:p>
    <w:p w:rsidR="00B20E34" w:rsidRDefault="00597F7B">
      <w:pPr>
        <w:spacing w:before="27"/>
        <w:ind w:left="4481" w:right="4625"/>
        <w:jc w:val="center"/>
        <w:rPr>
          <w:rFonts w:ascii="Arial" w:eastAsia="Arial" w:hAnsi="Arial" w:cs="Arial"/>
          <w:sz w:val="34"/>
          <w:szCs w:val="34"/>
        </w:rPr>
      </w:pPr>
      <w:r>
        <w:rPr>
          <w:rFonts w:ascii="Arial" w:eastAsia="Arial" w:hAnsi="Arial" w:cs="Arial"/>
          <w:sz w:val="34"/>
          <w:szCs w:val="34"/>
        </w:rPr>
        <w:t>PrEP &amp; PEP</w:t>
      </w:r>
    </w:p>
    <w:p w:rsidR="00B20E34" w:rsidRDefault="00B20E34">
      <w:pPr>
        <w:spacing w:before="2" w:line="100" w:lineRule="exact"/>
        <w:rPr>
          <w:sz w:val="10"/>
          <w:szCs w:val="10"/>
        </w:rPr>
      </w:pPr>
    </w:p>
    <w:p w:rsidR="00B20E34" w:rsidRDefault="004627F0">
      <w:pPr>
        <w:ind w:left="140"/>
        <w:rPr>
          <w:rFonts w:ascii="Arial" w:eastAsia="Arial" w:hAnsi="Arial" w:cs="Arial"/>
          <w:sz w:val="24"/>
          <w:szCs w:val="24"/>
        </w:rPr>
      </w:pPr>
      <w:r>
        <w:pict>
          <v:group id="_x0000_s1245" style="position:absolute;left:0;text-align:left;margin-left:36pt;margin-top:50.4pt;width:540pt;height:0;z-index:-1415;mso-position-horizontal-relative:page;mso-position-vertical-relative:page" coordorigin="720,1008" coordsize="10800,0">
            <v:shape id="_x0000_s1246" style="position:absolute;left:720;top:1008;width:10800;height:0" coordorigin="720,1008" coordsize="10800,0" path="m720,1008r10800,e" filled="f" strokecolor="#24408e" strokeweight=".64806mm">
              <v:path arrowok="t"/>
            </v:shape>
            <w10:wrap anchorx="page" anchory="page"/>
          </v:group>
        </w:pict>
      </w:r>
      <w:r w:rsidR="00597F7B">
        <w:rPr>
          <w:rFonts w:ascii="Arial" w:eastAsia="Arial" w:hAnsi="Arial" w:cs="Arial"/>
          <w:sz w:val="24"/>
          <w:szCs w:val="24"/>
        </w:rPr>
        <w:t xml:space="preserve">W: </w:t>
      </w:r>
      <w:r w:rsidR="00597F7B">
        <w:rPr>
          <w:rFonts w:ascii="Arial" w:eastAsia="Arial" w:hAnsi="Arial" w:cs="Arial"/>
          <w:i/>
          <w:sz w:val="24"/>
          <w:szCs w:val="24"/>
        </w:rPr>
        <w:t>PrEP and Gender Diverse Communities</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Clinical, community health work</w:t>
      </w:r>
    </w:p>
    <w:p w:rsidR="00B20E34" w:rsidRDefault="00597F7B">
      <w:pPr>
        <w:spacing w:before="12" w:line="250" w:lineRule="auto"/>
        <w:ind w:left="140" w:right="391"/>
        <w:jc w:val="both"/>
        <w:rPr>
          <w:rFonts w:ascii="Arial" w:eastAsia="Arial" w:hAnsi="Arial" w:cs="Arial"/>
          <w:sz w:val="24"/>
          <w:szCs w:val="24"/>
        </w:rPr>
      </w:pPr>
      <w:r>
        <w:rPr>
          <w:rFonts w:ascii="Arial" w:eastAsia="Arial" w:hAnsi="Arial" w:cs="Arial"/>
          <w:sz w:val="24"/>
          <w:szCs w:val="24"/>
        </w:rPr>
        <w:t>Description: This brief talk covers topics such as the intersectionality of identities and health dispar- ities for gender diverse people and recent results from the U.S. transgender survey. This webinar is prerecorded but you must “register” to access the video.</w:t>
      </w:r>
    </w:p>
    <w:p w:rsidR="00B20E34" w:rsidRDefault="00597F7B">
      <w:pPr>
        <w:ind w:left="140"/>
        <w:rPr>
          <w:rFonts w:ascii="Arial" w:eastAsia="Arial" w:hAnsi="Arial" w:cs="Arial"/>
          <w:sz w:val="24"/>
          <w:szCs w:val="24"/>
        </w:rPr>
      </w:pPr>
      <w:r>
        <w:rPr>
          <w:rFonts w:ascii="Arial" w:eastAsia="Arial" w:hAnsi="Arial" w:cs="Arial"/>
          <w:sz w:val="24"/>
          <w:szCs w:val="24"/>
        </w:rPr>
        <w:t>Source: New England AIDS Education and Training Center</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7 mins</w:t>
      </w:r>
    </w:p>
    <w:p w:rsidR="00B20E34" w:rsidRDefault="00597F7B">
      <w:pPr>
        <w:spacing w:before="60"/>
        <w:ind w:left="140"/>
        <w:rPr>
          <w:rFonts w:ascii="Arial" w:eastAsia="Arial" w:hAnsi="Arial" w:cs="Arial"/>
          <w:sz w:val="24"/>
          <w:szCs w:val="24"/>
        </w:rPr>
      </w:pPr>
      <w:r>
        <w:rPr>
          <w:rFonts w:ascii="Arial" w:eastAsia="Arial" w:hAnsi="Arial" w:cs="Arial"/>
          <w:sz w:val="24"/>
          <w:szCs w:val="24"/>
        </w:rPr>
        <w:t xml:space="preserve">Link: </w:t>
      </w:r>
      <w:hyperlink r:id="rId20">
        <w:r>
          <w:rPr>
            <w:rFonts w:ascii="Arial" w:eastAsia="Arial" w:hAnsi="Arial" w:cs="Arial"/>
            <w:color w:val="205D9E"/>
            <w:sz w:val="24"/>
            <w:szCs w:val="24"/>
            <w:u w:val="single" w:color="205D9E"/>
          </w:rPr>
          <w:t>https://www.neaetc.org/events/view/15919</w:t>
        </w:r>
      </w:hyperlink>
    </w:p>
    <w:p w:rsidR="00B20E34" w:rsidRDefault="00B20E34">
      <w:pPr>
        <w:spacing w:before="8" w:line="140" w:lineRule="exact"/>
        <w:rPr>
          <w:sz w:val="14"/>
          <w:szCs w:val="14"/>
        </w:rPr>
      </w:pP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PrEP for Adolescents</w:t>
      </w:r>
    </w:p>
    <w:p w:rsidR="00B20E34" w:rsidRDefault="00597F7B">
      <w:pPr>
        <w:spacing w:before="12" w:line="271" w:lineRule="auto"/>
        <w:ind w:left="140" w:right="219"/>
        <w:rPr>
          <w:rFonts w:ascii="Arial" w:eastAsia="Arial" w:hAnsi="Arial" w:cs="Arial"/>
          <w:sz w:val="24"/>
          <w:szCs w:val="24"/>
        </w:rPr>
      </w:pPr>
      <w:r>
        <w:rPr>
          <w:rFonts w:ascii="Arial" w:eastAsia="Arial" w:hAnsi="Arial" w:cs="Arial"/>
          <w:sz w:val="24"/>
          <w:szCs w:val="24"/>
        </w:rPr>
        <w:t>Description: This video covers the specific health disparities and considerations for the adolescent LGBTQ community and best practices for engaging youth in prevention through delivery of PrEP HIV intervention. This webinar is prerecorded but you must “register” to access the video.</w:t>
      </w:r>
    </w:p>
    <w:p w:rsidR="00B20E34" w:rsidRDefault="00597F7B">
      <w:pPr>
        <w:spacing w:line="240" w:lineRule="exact"/>
        <w:ind w:left="140"/>
        <w:rPr>
          <w:rFonts w:ascii="Arial" w:eastAsia="Arial" w:hAnsi="Arial" w:cs="Arial"/>
          <w:sz w:val="24"/>
          <w:szCs w:val="24"/>
        </w:rPr>
      </w:pPr>
      <w:r>
        <w:rPr>
          <w:rFonts w:ascii="Arial" w:eastAsia="Arial" w:hAnsi="Arial" w:cs="Arial"/>
          <w:sz w:val="24"/>
          <w:szCs w:val="24"/>
        </w:rPr>
        <w:t>Audience: Clinical</w:t>
      </w:r>
    </w:p>
    <w:p w:rsidR="00B20E34" w:rsidRDefault="004627F0">
      <w:pPr>
        <w:spacing w:before="12"/>
        <w:ind w:left="140"/>
        <w:rPr>
          <w:rFonts w:ascii="Arial" w:eastAsia="Arial" w:hAnsi="Arial" w:cs="Arial"/>
          <w:sz w:val="24"/>
          <w:szCs w:val="24"/>
        </w:rPr>
      </w:pPr>
      <w:r>
        <w:pict>
          <v:shape id="_x0000_s1244" type="#_x0000_t75" style="position:absolute;left:0;text-align:left;margin-left:312.5pt;margin-top:327.7pt;width:264.6pt;height:425pt;z-index:-1416;mso-position-horizontal-relative:page;mso-position-vertical-relative:page">
            <v:imagedata r:id="rId21" o:title=""/>
            <w10:wrap anchorx="page" anchory="page"/>
          </v:shape>
        </w:pict>
      </w:r>
      <w:r w:rsidR="00597F7B">
        <w:rPr>
          <w:rFonts w:ascii="Arial" w:eastAsia="Arial" w:hAnsi="Arial" w:cs="Arial"/>
          <w:sz w:val="24"/>
          <w:szCs w:val="24"/>
        </w:rPr>
        <w:t>Source: New England AIDS Education and Training Center</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15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22">
        <w:r>
          <w:rPr>
            <w:rFonts w:ascii="Arial" w:eastAsia="Arial" w:hAnsi="Arial" w:cs="Arial"/>
            <w:color w:val="205D9E"/>
            <w:sz w:val="24"/>
            <w:szCs w:val="24"/>
            <w:u w:val="single" w:color="205D9E"/>
          </w:rPr>
          <w:t>https://www.neaetc.org/events/view/15916</w:t>
        </w:r>
      </w:hyperlink>
    </w:p>
    <w:p w:rsidR="00B20E34" w:rsidRDefault="00B20E34">
      <w:pPr>
        <w:spacing w:before="4" w:line="120" w:lineRule="exact"/>
        <w:rPr>
          <w:sz w:val="12"/>
          <w:szCs w:val="12"/>
        </w:rPr>
      </w:pPr>
    </w:p>
    <w:p w:rsidR="00B20E34" w:rsidRDefault="00B20E34">
      <w:pPr>
        <w:spacing w:line="200" w:lineRule="exact"/>
      </w:pP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PrEP and PEP</w:t>
      </w:r>
    </w:p>
    <w:p w:rsidR="00B20E34" w:rsidRDefault="00597F7B">
      <w:pPr>
        <w:spacing w:before="12"/>
        <w:ind w:left="140"/>
        <w:rPr>
          <w:rFonts w:ascii="Arial" w:eastAsia="Arial" w:hAnsi="Arial" w:cs="Arial"/>
          <w:sz w:val="24"/>
          <w:szCs w:val="24"/>
        </w:rPr>
      </w:pPr>
      <w:r>
        <w:rPr>
          <w:rFonts w:ascii="Arial" w:eastAsia="Arial" w:hAnsi="Arial" w:cs="Arial"/>
          <w:sz w:val="24"/>
          <w:szCs w:val="24"/>
        </w:rPr>
        <w:t>Description: This segment covers PrEP</w:t>
      </w:r>
    </w:p>
    <w:p w:rsidR="00B20E34" w:rsidRDefault="00597F7B">
      <w:pPr>
        <w:spacing w:before="12" w:line="250" w:lineRule="auto"/>
        <w:ind w:left="140" w:right="5470"/>
        <w:rPr>
          <w:rFonts w:ascii="Arial" w:eastAsia="Arial" w:hAnsi="Arial" w:cs="Arial"/>
          <w:sz w:val="24"/>
          <w:szCs w:val="24"/>
        </w:rPr>
      </w:pPr>
      <w:r>
        <w:rPr>
          <w:rFonts w:ascii="Arial" w:eastAsia="Arial" w:hAnsi="Arial" w:cs="Arial"/>
          <w:sz w:val="24"/>
          <w:szCs w:val="24"/>
        </w:rPr>
        <w:t>(pre-exposure prophylaxis) and PEP (post-expo- sure prophylaxis, the difference between the two, and best practices for prescribing and monitoring. This video is prerecorded but you must “register” to access the webinar.</w:t>
      </w:r>
    </w:p>
    <w:p w:rsidR="00B20E34" w:rsidRDefault="00597F7B">
      <w:pPr>
        <w:ind w:left="140"/>
        <w:rPr>
          <w:rFonts w:ascii="Arial" w:eastAsia="Arial" w:hAnsi="Arial" w:cs="Arial"/>
          <w:sz w:val="24"/>
          <w:szCs w:val="24"/>
        </w:rPr>
      </w:pPr>
      <w:r>
        <w:rPr>
          <w:rFonts w:ascii="Arial" w:eastAsia="Arial" w:hAnsi="Arial" w:cs="Arial"/>
          <w:sz w:val="24"/>
          <w:szCs w:val="24"/>
        </w:rPr>
        <w:t>Audience: Clinical, community health 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New England AIDS Education and Training</w:t>
      </w:r>
    </w:p>
    <w:p w:rsidR="00B20E34" w:rsidRDefault="00597F7B">
      <w:pPr>
        <w:spacing w:before="12"/>
        <w:ind w:left="140"/>
        <w:rPr>
          <w:rFonts w:ascii="Arial" w:eastAsia="Arial" w:hAnsi="Arial" w:cs="Arial"/>
          <w:sz w:val="24"/>
          <w:szCs w:val="24"/>
        </w:rPr>
      </w:pPr>
      <w:r>
        <w:rPr>
          <w:rFonts w:ascii="Arial" w:eastAsia="Arial" w:hAnsi="Arial" w:cs="Arial"/>
          <w:sz w:val="24"/>
          <w:szCs w:val="24"/>
        </w:rPr>
        <w:t>Center</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7 minutes</w:t>
      </w:r>
    </w:p>
    <w:p w:rsidR="00B20E34" w:rsidRDefault="00597F7B">
      <w:pPr>
        <w:spacing w:before="12"/>
        <w:ind w:left="140"/>
        <w:rPr>
          <w:rFonts w:ascii="Arial" w:eastAsia="Arial" w:hAnsi="Arial" w:cs="Arial"/>
          <w:sz w:val="24"/>
          <w:szCs w:val="24"/>
        </w:rPr>
        <w:sectPr w:rsidR="00B20E34">
          <w:pgSz w:w="12240" w:h="15840"/>
          <w:pgMar w:top="740" w:right="580" w:bottom="280" w:left="580" w:header="720" w:footer="320" w:gutter="0"/>
          <w:cols w:space="720"/>
        </w:sectPr>
      </w:pPr>
      <w:r>
        <w:rPr>
          <w:rFonts w:ascii="Arial" w:eastAsia="Arial" w:hAnsi="Arial" w:cs="Arial"/>
          <w:sz w:val="24"/>
          <w:szCs w:val="24"/>
        </w:rPr>
        <w:t xml:space="preserve">Link: </w:t>
      </w:r>
      <w:hyperlink r:id="rId23">
        <w:r>
          <w:rPr>
            <w:rFonts w:ascii="Arial" w:eastAsia="Arial" w:hAnsi="Arial" w:cs="Arial"/>
            <w:color w:val="205D9E"/>
            <w:sz w:val="24"/>
            <w:szCs w:val="24"/>
            <w:u w:val="single" w:color="205D9E"/>
          </w:rPr>
          <w:t>https://www.neaetc.org/events/view/15921</w:t>
        </w:r>
      </w:hyperlink>
    </w:p>
    <w:p w:rsidR="00B20E34" w:rsidRDefault="00B20E34">
      <w:pPr>
        <w:spacing w:line="200" w:lineRule="exact"/>
      </w:pPr>
    </w:p>
    <w:p w:rsidR="00B20E34" w:rsidRDefault="00B20E34">
      <w:pPr>
        <w:spacing w:before="18" w:line="200" w:lineRule="exact"/>
        <w:sectPr w:rsidR="00B20E34">
          <w:pgSz w:w="12240" w:h="15840"/>
          <w:pgMar w:top="740" w:right="580" w:bottom="280" w:left="580" w:header="720" w:footer="320" w:gutter="0"/>
          <w:cols w:space="720"/>
        </w:sect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1" w:line="280" w:lineRule="exact"/>
        <w:rPr>
          <w:sz w:val="28"/>
          <w:szCs w:val="28"/>
        </w:rPr>
      </w:pPr>
    </w:p>
    <w:p w:rsidR="00B20E34" w:rsidRDefault="00597F7B">
      <w:pPr>
        <w:spacing w:line="260" w:lineRule="exact"/>
        <w:ind w:left="140" w:right="-56"/>
        <w:rPr>
          <w:rFonts w:ascii="Arial" w:eastAsia="Arial" w:hAnsi="Arial" w:cs="Arial"/>
          <w:sz w:val="24"/>
          <w:szCs w:val="24"/>
        </w:rPr>
      </w:pPr>
      <w:r>
        <w:rPr>
          <w:rFonts w:ascii="Arial" w:eastAsia="Arial" w:hAnsi="Arial" w:cs="Arial"/>
          <w:position w:val="-1"/>
          <w:sz w:val="24"/>
          <w:szCs w:val="24"/>
        </w:rPr>
        <w:t xml:space="preserve">W: </w:t>
      </w:r>
      <w:r>
        <w:rPr>
          <w:rFonts w:ascii="Arial" w:eastAsia="Arial" w:hAnsi="Arial" w:cs="Arial"/>
          <w:i/>
          <w:position w:val="-1"/>
          <w:sz w:val="24"/>
          <w:szCs w:val="24"/>
        </w:rPr>
        <w:t>That’s Not Cool</w:t>
      </w:r>
    </w:p>
    <w:p w:rsidR="00B20E34" w:rsidRDefault="00597F7B">
      <w:pPr>
        <w:spacing w:before="11"/>
        <w:ind w:left="-49" w:right="3329"/>
        <w:jc w:val="center"/>
        <w:rPr>
          <w:rFonts w:ascii="Arial" w:eastAsia="Arial" w:hAnsi="Arial" w:cs="Arial"/>
          <w:sz w:val="38"/>
          <w:szCs w:val="38"/>
        </w:rPr>
      </w:pPr>
      <w:r>
        <w:br w:type="column"/>
      </w:r>
      <w:r>
        <w:rPr>
          <w:rFonts w:ascii="Arial" w:eastAsia="Arial" w:hAnsi="Arial" w:cs="Arial"/>
          <w:b/>
          <w:sz w:val="38"/>
          <w:szCs w:val="38"/>
        </w:rPr>
        <w:lastRenderedPageBreak/>
        <w:t>Violence  &amp; Harassment</w:t>
      </w:r>
    </w:p>
    <w:p w:rsidR="00B20E34" w:rsidRDefault="00597F7B">
      <w:pPr>
        <w:spacing w:before="21"/>
        <w:ind w:left="442" w:right="3962"/>
        <w:jc w:val="center"/>
        <w:rPr>
          <w:rFonts w:ascii="Arial" w:eastAsia="Arial" w:hAnsi="Arial" w:cs="Arial"/>
          <w:sz w:val="34"/>
          <w:szCs w:val="34"/>
        </w:rPr>
        <w:sectPr w:rsidR="00B20E34">
          <w:type w:val="continuous"/>
          <w:pgSz w:w="12240" w:h="15840"/>
          <w:pgMar w:top="740" w:right="580" w:bottom="280" w:left="580" w:header="720" w:footer="720" w:gutter="0"/>
          <w:cols w:num="2" w:space="720" w:equalWidth="0">
            <w:col w:w="2146" w:space="1233"/>
            <w:col w:w="7701"/>
          </w:cols>
        </w:sectPr>
      </w:pPr>
      <w:r>
        <w:rPr>
          <w:rFonts w:ascii="Arial" w:eastAsia="Arial" w:hAnsi="Arial" w:cs="Arial"/>
          <w:sz w:val="34"/>
          <w:szCs w:val="34"/>
        </w:rPr>
        <w:t>Teen Dating Violence</w:t>
      </w:r>
    </w:p>
    <w:p w:rsidR="00B20E34" w:rsidRDefault="00597F7B">
      <w:pPr>
        <w:spacing w:before="17" w:line="250" w:lineRule="auto"/>
        <w:ind w:left="140" w:right="311"/>
        <w:rPr>
          <w:rFonts w:ascii="Arial" w:eastAsia="Arial" w:hAnsi="Arial" w:cs="Arial"/>
          <w:sz w:val="24"/>
          <w:szCs w:val="24"/>
        </w:rPr>
      </w:pPr>
      <w:r>
        <w:rPr>
          <w:rFonts w:ascii="Arial" w:eastAsia="Arial" w:hAnsi="Arial" w:cs="Arial"/>
          <w:sz w:val="24"/>
          <w:szCs w:val="24"/>
        </w:rPr>
        <w:lastRenderedPageBreak/>
        <w:t>Description: This webinar uses digital tools to promote healthy relationships and prevent teen dating abuse. That’s Not Cool provides resources for both teens and adult allies and providers, including culturally responsive prevention and intervention strategies, as well as youth-driven prevention pro- grams.</w:t>
      </w:r>
    </w:p>
    <w:p w:rsidR="00B20E34" w:rsidRDefault="00597F7B">
      <w:pPr>
        <w:ind w:left="140"/>
        <w:rPr>
          <w:rFonts w:ascii="Arial" w:eastAsia="Arial" w:hAnsi="Arial" w:cs="Arial"/>
          <w:sz w:val="24"/>
          <w:szCs w:val="24"/>
        </w:rPr>
      </w:pPr>
      <w:r>
        <w:rPr>
          <w:rFonts w:ascii="Arial" w:eastAsia="Arial" w:hAnsi="Arial" w:cs="Arial"/>
          <w:sz w:val="24"/>
          <w:szCs w:val="24"/>
        </w:rPr>
        <w:t>Audience: Youth workers, providers, general</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Futures Without Violence</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1 hr 10 mins</w:t>
      </w:r>
    </w:p>
    <w:p w:rsidR="00B20E34" w:rsidRDefault="00597F7B">
      <w:pPr>
        <w:spacing w:before="12" w:line="250" w:lineRule="auto"/>
        <w:ind w:left="140" w:right="680"/>
        <w:rPr>
          <w:rFonts w:ascii="Arial" w:eastAsia="Arial" w:hAnsi="Arial" w:cs="Arial"/>
          <w:sz w:val="24"/>
          <w:szCs w:val="24"/>
        </w:rPr>
      </w:pPr>
      <w:r>
        <w:rPr>
          <w:rFonts w:ascii="Arial" w:eastAsia="Arial" w:hAnsi="Arial" w:cs="Arial"/>
          <w:sz w:val="24"/>
          <w:szCs w:val="24"/>
        </w:rPr>
        <w:t xml:space="preserve">Link: </w:t>
      </w:r>
      <w:hyperlink r:id="rId24">
        <w:r>
          <w:rPr>
            <w:rFonts w:ascii="Arial" w:eastAsia="Arial" w:hAnsi="Arial" w:cs="Arial"/>
            <w:color w:val="205D9E"/>
            <w:sz w:val="24"/>
            <w:szCs w:val="24"/>
            <w:u w:val="single" w:color="205D9E"/>
          </w:rPr>
          <w:t>https://www.futureswithoutviolence.org/thats-not-cool-teen-dating-violence-healthy-relation</w:t>
        </w:r>
      </w:hyperlink>
      <w:r>
        <w:rPr>
          <w:rFonts w:ascii="Arial" w:eastAsia="Arial" w:hAnsi="Arial" w:cs="Arial"/>
          <w:color w:val="205D9E"/>
          <w:sz w:val="24"/>
          <w:szCs w:val="24"/>
          <w:u w:val="single" w:color="205D9E"/>
        </w:rPr>
        <w:t>-</w:t>
      </w:r>
      <w:r>
        <w:rPr>
          <w:rFonts w:ascii="Arial" w:eastAsia="Arial" w:hAnsi="Arial" w:cs="Arial"/>
          <w:color w:val="205D9E"/>
          <w:sz w:val="24"/>
          <w:szCs w:val="24"/>
        </w:rPr>
        <w:t xml:space="preserve"> </w:t>
      </w:r>
      <w:r>
        <w:rPr>
          <w:rFonts w:ascii="Arial" w:eastAsia="Arial" w:hAnsi="Arial" w:cs="Arial"/>
          <w:color w:val="205D9E"/>
          <w:sz w:val="24"/>
          <w:szCs w:val="24"/>
          <w:u w:val="single" w:color="205D9E"/>
        </w:rPr>
        <w:t>ships-digital-age/</w:t>
      </w:r>
    </w:p>
    <w:p w:rsidR="00B20E34" w:rsidRDefault="00597F7B">
      <w:pPr>
        <w:spacing w:before="39"/>
        <w:ind w:left="1636" w:right="1636"/>
        <w:jc w:val="center"/>
        <w:rPr>
          <w:rFonts w:ascii="Arial" w:eastAsia="Arial" w:hAnsi="Arial" w:cs="Arial"/>
          <w:sz w:val="34"/>
          <w:szCs w:val="34"/>
        </w:rPr>
      </w:pPr>
      <w:r>
        <w:rPr>
          <w:rFonts w:ascii="Arial" w:eastAsia="Arial" w:hAnsi="Arial" w:cs="Arial"/>
          <w:sz w:val="34"/>
          <w:szCs w:val="34"/>
        </w:rPr>
        <w:t>Trauma-Informed Care/Healing Centered Approach</w:t>
      </w:r>
    </w:p>
    <w:p w:rsidR="00B20E34" w:rsidRDefault="00B20E34">
      <w:pPr>
        <w:spacing w:before="4" w:line="120" w:lineRule="exact"/>
        <w:rPr>
          <w:sz w:val="13"/>
          <w:szCs w:val="13"/>
        </w:rPr>
      </w:pPr>
    </w:p>
    <w:p w:rsidR="00B20E34" w:rsidRDefault="004627F0">
      <w:pPr>
        <w:ind w:left="3140"/>
        <w:rPr>
          <w:rFonts w:ascii="Arial" w:eastAsia="Arial" w:hAnsi="Arial" w:cs="Arial"/>
          <w:sz w:val="24"/>
          <w:szCs w:val="24"/>
        </w:rPr>
      </w:pPr>
      <w:r>
        <w:pict>
          <v:group id="_x0000_s1240" style="position:absolute;left:0;text-align:left;margin-left:35.1pt;margin-top:8.5pt;width:541.85pt;height:400.8pt;z-index:-1413;mso-position-horizontal-relative:page" coordorigin="702,170" coordsize="10837,8016">
            <v:shape id="_x0000_s1243" style="position:absolute;left:720;top:3237;width:10800;height:0" coordorigin="720,3237" coordsize="10800,0" path="m720,3237r10800,e" filled="f" strokecolor="#24408e" strokeweight=".64806mm">
              <v:path arrowok="t"/>
            </v:shape>
            <v:shape id="_x0000_s1242" style="position:absolute;left:720;top:3420;width:10800;height:0" coordorigin="720,3420" coordsize="10800,0" path="m720,3420r10800,e" filled="f" strokecolor="#24408e" strokeweight=".64806mm">
              <v:path arrowok="t"/>
            </v:shape>
            <v:shape id="_x0000_s1241" type="#_x0000_t75" style="position:absolute;left:697;top:149;width:2997;height:8060">
              <v:imagedata r:id="rId25" o:title=""/>
            </v:shape>
            <w10:wrap anchorx="page"/>
          </v:group>
        </w:pict>
      </w:r>
      <w:r w:rsidR="00597F7B">
        <w:rPr>
          <w:rFonts w:ascii="Arial" w:eastAsia="Arial" w:hAnsi="Arial" w:cs="Arial"/>
          <w:sz w:val="24"/>
          <w:szCs w:val="24"/>
        </w:rPr>
        <w:t xml:space="preserve">W: </w:t>
      </w:r>
      <w:r w:rsidR="00597F7B">
        <w:rPr>
          <w:rFonts w:ascii="Arial" w:eastAsia="Arial" w:hAnsi="Arial" w:cs="Arial"/>
          <w:i/>
          <w:sz w:val="24"/>
          <w:szCs w:val="24"/>
        </w:rPr>
        <w:t>Trauma-Informed Care for Transgender and Gender-Diverse People</w:t>
      </w:r>
    </w:p>
    <w:p w:rsidR="00B20E34" w:rsidRDefault="00597F7B">
      <w:pPr>
        <w:spacing w:before="12"/>
        <w:ind w:left="3140"/>
        <w:rPr>
          <w:rFonts w:ascii="Arial" w:eastAsia="Arial" w:hAnsi="Arial" w:cs="Arial"/>
          <w:sz w:val="24"/>
          <w:szCs w:val="24"/>
        </w:rPr>
      </w:pPr>
      <w:r>
        <w:rPr>
          <w:rFonts w:ascii="Arial" w:eastAsia="Arial" w:hAnsi="Arial" w:cs="Arial"/>
          <w:sz w:val="24"/>
          <w:szCs w:val="24"/>
        </w:rPr>
        <w:t>Audience: Clinical, care providers</w:t>
      </w:r>
    </w:p>
    <w:p w:rsidR="00B20E34" w:rsidRDefault="00597F7B">
      <w:pPr>
        <w:spacing w:before="12"/>
        <w:ind w:left="3140"/>
        <w:rPr>
          <w:rFonts w:ascii="Arial" w:eastAsia="Arial" w:hAnsi="Arial" w:cs="Arial"/>
          <w:sz w:val="24"/>
          <w:szCs w:val="24"/>
        </w:rPr>
      </w:pPr>
      <w:r>
        <w:rPr>
          <w:rFonts w:ascii="Arial" w:eastAsia="Arial" w:hAnsi="Arial" w:cs="Arial"/>
          <w:sz w:val="24"/>
          <w:szCs w:val="24"/>
        </w:rPr>
        <w:t>Source: National LGBT Health Education Center</w:t>
      </w:r>
    </w:p>
    <w:p w:rsidR="00B20E34" w:rsidRDefault="00597F7B">
      <w:pPr>
        <w:spacing w:before="12" w:line="250" w:lineRule="auto"/>
        <w:ind w:left="3140" w:right="135"/>
        <w:rPr>
          <w:rFonts w:ascii="Arial" w:eastAsia="Arial" w:hAnsi="Arial" w:cs="Arial"/>
          <w:sz w:val="24"/>
          <w:szCs w:val="24"/>
        </w:rPr>
      </w:pPr>
      <w:r>
        <w:rPr>
          <w:rFonts w:ascii="Arial" w:eastAsia="Arial" w:hAnsi="Arial" w:cs="Arial"/>
          <w:sz w:val="24"/>
          <w:szCs w:val="24"/>
        </w:rPr>
        <w:t>Description: In this talk, Dr. Jennifer Potter discusses how traumatic ex- periences can intervene with the formation of therapeutic patient-provider relationships, and describes how a universal trauma-informed approach can enhance engagement of transgender and gender diverse patients</w:t>
      </w:r>
    </w:p>
    <w:p w:rsidR="00B20E34" w:rsidRDefault="00597F7B">
      <w:pPr>
        <w:spacing w:line="250" w:lineRule="auto"/>
        <w:ind w:left="3140" w:right="415"/>
        <w:rPr>
          <w:rFonts w:ascii="Arial" w:eastAsia="Arial" w:hAnsi="Arial" w:cs="Arial"/>
          <w:sz w:val="24"/>
          <w:szCs w:val="24"/>
        </w:rPr>
      </w:pPr>
      <w:r>
        <w:rPr>
          <w:rFonts w:ascii="Arial" w:eastAsia="Arial" w:hAnsi="Arial" w:cs="Arial"/>
          <w:sz w:val="24"/>
          <w:szCs w:val="24"/>
        </w:rPr>
        <w:t>into care. Participants must click “Log on to enroll” to view the webinar. Time commitment: 56 mins</w:t>
      </w:r>
    </w:p>
    <w:p w:rsidR="00B20E34" w:rsidRDefault="00597F7B">
      <w:pPr>
        <w:spacing w:line="250" w:lineRule="auto"/>
        <w:ind w:left="3140" w:right="176"/>
        <w:rPr>
          <w:rFonts w:ascii="Arial" w:eastAsia="Arial" w:hAnsi="Arial" w:cs="Arial"/>
          <w:sz w:val="24"/>
          <w:szCs w:val="24"/>
        </w:rPr>
      </w:pPr>
      <w:r>
        <w:rPr>
          <w:rFonts w:ascii="Arial" w:eastAsia="Arial" w:hAnsi="Arial" w:cs="Arial"/>
          <w:sz w:val="24"/>
          <w:szCs w:val="24"/>
        </w:rPr>
        <w:t xml:space="preserve">Link: </w:t>
      </w:r>
      <w:hyperlink r:id="rId26">
        <w:r>
          <w:rPr>
            <w:rFonts w:ascii="Arial" w:eastAsia="Arial" w:hAnsi="Arial" w:cs="Arial"/>
            <w:color w:val="205D9E"/>
            <w:sz w:val="24"/>
            <w:szCs w:val="24"/>
            <w:u w:val="single" w:color="205D9E"/>
          </w:rPr>
          <w:t>https://www.lgbthealtheducation.org/courses/trauma-informed-care-</w:t>
        </w:r>
      </w:hyperlink>
      <w:r>
        <w:rPr>
          <w:rFonts w:ascii="Arial" w:eastAsia="Arial" w:hAnsi="Arial" w:cs="Arial"/>
          <w:color w:val="205D9E"/>
          <w:sz w:val="24"/>
          <w:szCs w:val="24"/>
        </w:rPr>
        <w:t xml:space="preserve"> </w:t>
      </w:r>
      <w:hyperlink r:id="rId27">
        <w:r>
          <w:rPr>
            <w:rFonts w:ascii="Arial" w:eastAsia="Arial" w:hAnsi="Arial" w:cs="Arial"/>
            <w:color w:val="205D9E"/>
            <w:sz w:val="24"/>
            <w:szCs w:val="24"/>
            <w:u w:val="single" w:color="205D9E"/>
          </w:rPr>
          <w:t>for-transgender-and-gender-diverse-people-2020/</w:t>
        </w:r>
      </w:hyperlink>
    </w:p>
    <w:p w:rsidR="00B20E34" w:rsidRDefault="00B20E34">
      <w:pPr>
        <w:spacing w:before="19" w:line="240" w:lineRule="exact"/>
        <w:rPr>
          <w:sz w:val="24"/>
          <w:szCs w:val="24"/>
        </w:rPr>
      </w:pPr>
    </w:p>
    <w:p w:rsidR="00B20E34" w:rsidRDefault="00597F7B">
      <w:pPr>
        <w:ind w:left="3691" w:right="3751"/>
        <w:jc w:val="center"/>
        <w:rPr>
          <w:rFonts w:ascii="Arial" w:eastAsia="Arial" w:hAnsi="Arial" w:cs="Arial"/>
          <w:sz w:val="38"/>
          <w:szCs w:val="38"/>
        </w:rPr>
      </w:pPr>
      <w:r>
        <w:rPr>
          <w:rFonts w:ascii="Arial" w:eastAsia="Arial" w:hAnsi="Arial" w:cs="Arial"/>
          <w:b/>
          <w:sz w:val="38"/>
          <w:szCs w:val="38"/>
        </w:rPr>
        <w:t>Youth Development</w:t>
      </w:r>
    </w:p>
    <w:p w:rsidR="00B20E34" w:rsidRDefault="00B20E34">
      <w:pPr>
        <w:spacing w:before="3" w:line="120" w:lineRule="exact"/>
        <w:rPr>
          <w:sz w:val="12"/>
          <w:szCs w:val="12"/>
        </w:rPr>
      </w:pPr>
    </w:p>
    <w:p w:rsidR="00B20E34" w:rsidRDefault="00597F7B">
      <w:pPr>
        <w:ind w:left="3281"/>
        <w:rPr>
          <w:rFonts w:ascii="Arial" w:eastAsia="Arial" w:hAnsi="Arial" w:cs="Arial"/>
          <w:sz w:val="34"/>
          <w:szCs w:val="34"/>
        </w:rPr>
      </w:pPr>
      <w:r>
        <w:rPr>
          <w:rFonts w:ascii="Arial" w:eastAsia="Arial" w:hAnsi="Arial" w:cs="Arial"/>
          <w:sz w:val="34"/>
          <w:szCs w:val="34"/>
        </w:rPr>
        <w:t>Positive Youth Development</w:t>
      </w:r>
    </w:p>
    <w:p w:rsidR="00B20E34" w:rsidRDefault="00B20E34">
      <w:pPr>
        <w:spacing w:line="100" w:lineRule="exact"/>
        <w:rPr>
          <w:sz w:val="11"/>
          <w:szCs w:val="11"/>
        </w:rPr>
      </w:pPr>
    </w:p>
    <w:p w:rsidR="00B20E34" w:rsidRDefault="00597F7B">
      <w:pPr>
        <w:ind w:left="3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Positive Youth Development: Motivation and Goals</w:t>
      </w:r>
    </w:p>
    <w:p w:rsidR="00B20E34" w:rsidRDefault="00597F7B">
      <w:pPr>
        <w:spacing w:before="12" w:line="250" w:lineRule="auto"/>
        <w:ind w:left="3140" w:right="192"/>
        <w:rPr>
          <w:rFonts w:ascii="Arial" w:eastAsia="Arial" w:hAnsi="Arial" w:cs="Arial"/>
          <w:sz w:val="24"/>
          <w:szCs w:val="24"/>
        </w:rPr>
      </w:pPr>
      <w:r>
        <w:rPr>
          <w:rFonts w:ascii="Arial" w:eastAsia="Arial" w:hAnsi="Arial" w:cs="Arial"/>
          <w:sz w:val="24"/>
          <w:szCs w:val="24"/>
        </w:rPr>
        <w:t>Description: This webinar provides theory and background about motiva- tion and goal setting in youth, as well as some practical tools and tips. Time Commitment: 45 mins (motivation &amp; goal related content begins around min. 7)</w:t>
      </w:r>
    </w:p>
    <w:p w:rsidR="00B20E34" w:rsidRDefault="00597F7B">
      <w:pPr>
        <w:ind w:left="3140"/>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ind w:left="3140"/>
        <w:rPr>
          <w:rFonts w:ascii="Arial" w:eastAsia="Arial" w:hAnsi="Arial" w:cs="Arial"/>
          <w:sz w:val="24"/>
          <w:szCs w:val="24"/>
        </w:rPr>
        <w:sectPr w:rsidR="00B20E34">
          <w:type w:val="continuous"/>
          <w:pgSz w:w="12240" w:h="15840"/>
          <w:pgMar w:top="740" w:right="580" w:bottom="280" w:left="580" w:header="720" w:footer="720" w:gutter="0"/>
          <w:cols w:space="720"/>
        </w:sectPr>
      </w:pPr>
      <w:r>
        <w:rPr>
          <w:rFonts w:ascii="Arial" w:eastAsia="Arial" w:hAnsi="Arial" w:cs="Arial"/>
          <w:sz w:val="24"/>
          <w:szCs w:val="24"/>
        </w:rPr>
        <w:t xml:space="preserve">Link: </w:t>
      </w:r>
      <w:hyperlink r:id="rId28">
        <w:r>
          <w:rPr>
            <w:rFonts w:ascii="Arial" w:eastAsia="Arial" w:hAnsi="Arial" w:cs="Arial"/>
            <w:color w:val="205D9E"/>
            <w:sz w:val="24"/>
            <w:szCs w:val="24"/>
            <w:u w:val="single" w:color="205D9E"/>
          </w:rPr>
          <w:t>https://vimeo.com/304232046/c82337afa1</w:t>
        </w:r>
      </w:hyperlink>
    </w:p>
    <w:p w:rsidR="00B20E34" w:rsidRDefault="00B20E34">
      <w:pPr>
        <w:spacing w:before="2" w:line="140" w:lineRule="exact"/>
        <w:rPr>
          <w:sz w:val="15"/>
          <w:szCs w:val="15"/>
        </w:rPr>
      </w:pPr>
    </w:p>
    <w:p w:rsidR="00B20E34" w:rsidRDefault="00597F7B">
      <w:pPr>
        <w:spacing w:before="16"/>
        <w:ind w:left="3690" w:right="3690"/>
        <w:jc w:val="center"/>
        <w:rPr>
          <w:rFonts w:ascii="Arial" w:eastAsia="Arial" w:hAnsi="Arial" w:cs="Arial"/>
          <w:sz w:val="34"/>
          <w:szCs w:val="34"/>
        </w:rPr>
      </w:pPr>
      <w:r>
        <w:rPr>
          <w:rFonts w:ascii="Arial" w:eastAsia="Arial" w:hAnsi="Arial" w:cs="Arial"/>
          <w:sz w:val="34"/>
          <w:szCs w:val="34"/>
        </w:rPr>
        <w:t>Achievement Outcomes</w:t>
      </w:r>
    </w:p>
    <w:p w:rsidR="00B20E34" w:rsidRDefault="00B20E34">
      <w:pPr>
        <w:spacing w:line="160" w:lineRule="exact"/>
        <w:rPr>
          <w:sz w:val="17"/>
          <w:szCs w:val="17"/>
        </w:rPr>
      </w:pPr>
    </w:p>
    <w:p w:rsidR="00B20E34" w:rsidRDefault="00597F7B">
      <w:pPr>
        <w:spacing w:line="250" w:lineRule="auto"/>
        <w:ind w:left="140" w:right="277"/>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From Surviving to Thriving: Supporting Transformation, Reentry and Connections to Employment for Young Adults</w:t>
      </w:r>
    </w:p>
    <w:p w:rsidR="00B20E34" w:rsidRDefault="00597F7B">
      <w:pPr>
        <w:spacing w:line="250" w:lineRule="auto"/>
        <w:ind w:left="140" w:right="121"/>
        <w:rPr>
          <w:rFonts w:ascii="Arial" w:eastAsia="Arial" w:hAnsi="Arial" w:cs="Arial"/>
          <w:sz w:val="24"/>
          <w:szCs w:val="24"/>
        </w:rPr>
      </w:pPr>
      <w:r>
        <w:rPr>
          <w:rFonts w:ascii="Arial" w:eastAsia="Arial" w:hAnsi="Arial" w:cs="Arial"/>
          <w:sz w:val="24"/>
          <w:szCs w:val="24"/>
        </w:rPr>
        <w:t>Description: This webinar focuses on supporting young adults with transformation, reentry, and con- nections to employment. Presenters discuss how communities are connecting young adults who have been impacted by the criminal justice system to employment, education pathways, and supportive services.</w:t>
      </w:r>
    </w:p>
    <w:p w:rsidR="00B20E34" w:rsidRDefault="00597F7B">
      <w:pPr>
        <w:ind w:left="140"/>
        <w:rPr>
          <w:rFonts w:ascii="Arial" w:eastAsia="Arial" w:hAnsi="Arial" w:cs="Arial"/>
          <w:sz w:val="24"/>
          <w:szCs w:val="24"/>
        </w:rPr>
      </w:pPr>
      <w:r>
        <w:rPr>
          <w:rFonts w:ascii="Arial" w:eastAsia="Arial" w:hAnsi="Arial" w:cs="Arial"/>
          <w:sz w:val="24"/>
          <w:szCs w:val="24"/>
        </w:rPr>
        <w:t>Time Commitment: 1 hr</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community health workers, other providers</w:t>
      </w:r>
    </w:p>
    <w:p w:rsidR="00B20E34" w:rsidRDefault="00597F7B">
      <w:pPr>
        <w:spacing w:before="12" w:line="250" w:lineRule="auto"/>
        <w:ind w:left="140" w:right="680"/>
        <w:rPr>
          <w:rFonts w:ascii="Arial" w:eastAsia="Arial" w:hAnsi="Arial" w:cs="Arial"/>
          <w:sz w:val="24"/>
          <w:szCs w:val="24"/>
        </w:rPr>
      </w:pPr>
      <w:r>
        <w:rPr>
          <w:rFonts w:ascii="Arial" w:eastAsia="Arial" w:hAnsi="Arial" w:cs="Arial"/>
          <w:sz w:val="24"/>
          <w:szCs w:val="24"/>
        </w:rPr>
        <w:t xml:space="preserve">Link: </w:t>
      </w:r>
      <w:hyperlink r:id="rId29">
        <w:r>
          <w:rPr>
            <w:rFonts w:ascii="Arial" w:eastAsia="Arial" w:hAnsi="Arial" w:cs="Arial"/>
            <w:color w:val="205D9E"/>
            <w:sz w:val="24"/>
            <w:szCs w:val="24"/>
            <w:u w:val="single" w:color="205D9E"/>
          </w:rPr>
          <w:t>https://www.clasp.org/publications/presentation/webinar/webinar-surviving-thriving-support-</w:t>
        </w:r>
      </w:hyperlink>
      <w:r>
        <w:rPr>
          <w:rFonts w:ascii="Arial" w:eastAsia="Arial" w:hAnsi="Arial" w:cs="Arial"/>
          <w:color w:val="205D9E"/>
          <w:sz w:val="24"/>
          <w:szCs w:val="24"/>
        </w:rPr>
        <w:t xml:space="preserve"> </w:t>
      </w:r>
      <w:hyperlink r:id="rId30">
        <w:r>
          <w:rPr>
            <w:rFonts w:ascii="Arial" w:eastAsia="Arial" w:hAnsi="Arial" w:cs="Arial"/>
            <w:color w:val="205D9E"/>
            <w:sz w:val="24"/>
            <w:szCs w:val="24"/>
            <w:u w:val="single" w:color="205D9E"/>
          </w:rPr>
          <w:t>ing-transformation-reentry-and</w:t>
        </w:r>
      </w:hyperlink>
    </w:p>
    <w:p w:rsidR="00B20E34" w:rsidRDefault="00B20E34">
      <w:pPr>
        <w:spacing w:before="1" w:line="120" w:lineRule="exact"/>
        <w:rPr>
          <w:sz w:val="13"/>
          <w:szCs w:val="13"/>
        </w:rPr>
      </w:pPr>
    </w:p>
    <w:p w:rsidR="00B20E34" w:rsidRDefault="004627F0">
      <w:pPr>
        <w:ind w:left="2036"/>
      </w:pPr>
      <w:r>
        <w:pict>
          <v:group id="_x0000_s1238" style="position:absolute;left:0;text-align:left;margin-left:36pt;margin-top:327.2pt;width:540pt;height:0;z-index:-1412;mso-position-horizontal-relative:page" coordorigin="720,6544" coordsize="10800,0">
            <v:shape id="_x0000_s1239" style="position:absolute;left:720;top:6544;width:10800;height:0" coordorigin="720,6544" coordsize="10800,0" path="m720,6544r10800,e" filled="f" strokecolor="#24408e" strokeweight=".64806mm">
              <v:path arrowok="t"/>
            </v:shape>
            <w10:wrap anchorx="page"/>
          </v:group>
        </w:pict>
      </w:r>
      <w:r w:rsidR="009F307E">
        <w:pict>
          <v:shape id="_x0000_i1025" type="#_x0000_t75" style="width:370.5pt;height:324pt">
            <v:imagedata r:id="rId31" o:title=""/>
          </v:shape>
        </w:pict>
      </w:r>
    </w:p>
    <w:p w:rsidR="00B20E34" w:rsidRDefault="00B20E34">
      <w:pPr>
        <w:spacing w:before="12" w:line="220" w:lineRule="exact"/>
        <w:rPr>
          <w:sz w:val="22"/>
          <w:szCs w:val="22"/>
        </w:rPr>
      </w:pPr>
    </w:p>
    <w:p w:rsidR="00B20E34" w:rsidRDefault="004627F0">
      <w:pPr>
        <w:ind w:left="3348" w:right="3348"/>
        <w:jc w:val="center"/>
        <w:rPr>
          <w:rFonts w:ascii="Arial" w:eastAsia="Arial" w:hAnsi="Arial" w:cs="Arial"/>
          <w:sz w:val="38"/>
          <w:szCs w:val="38"/>
        </w:rPr>
      </w:pPr>
      <w:r>
        <w:pict>
          <v:group id="_x0000_s1235" style="position:absolute;left:0;text-align:left;margin-left:36pt;margin-top:.85pt;width:540pt;height:0;z-index:-1411;mso-position-horizontal-relative:page" coordorigin="720,17" coordsize="10800,0">
            <v:shape id="_x0000_s1236" style="position:absolute;left:720;top:17;width:10800;height:0" coordorigin="720,17" coordsize="10800,0" path="m720,17r10800,e" filled="f" strokecolor="#24408e" strokeweight=".64806mm">
              <v:path arrowok="t"/>
            </v:shape>
            <w10:wrap anchorx="page"/>
          </v:group>
        </w:pict>
      </w:r>
      <w:r w:rsidR="00597F7B">
        <w:rPr>
          <w:rFonts w:ascii="Arial" w:eastAsia="Arial" w:hAnsi="Arial" w:cs="Arial"/>
          <w:b/>
          <w:sz w:val="38"/>
          <w:szCs w:val="38"/>
        </w:rPr>
        <w:t>Implementation &amp; Skills</w:t>
      </w:r>
    </w:p>
    <w:p w:rsidR="00B20E34" w:rsidRDefault="00B20E34">
      <w:pPr>
        <w:spacing w:before="3" w:line="120" w:lineRule="exact"/>
        <w:rPr>
          <w:sz w:val="12"/>
          <w:szCs w:val="12"/>
        </w:rPr>
      </w:pPr>
    </w:p>
    <w:p w:rsidR="00B20E34" w:rsidRDefault="00597F7B">
      <w:pPr>
        <w:spacing w:line="380" w:lineRule="exact"/>
        <w:ind w:left="1734" w:right="1734"/>
        <w:jc w:val="center"/>
        <w:rPr>
          <w:rFonts w:ascii="Arial" w:eastAsia="Arial" w:hAnsi="Arial" w:cs="Arial"/>
          <w:sz w:val="34"/>
          <w:szCs w:val="34"/>
        </w:rPr>
      </w:pPr>
      <w:r>
        <w:rPr>
          <w:rFonts w:ascii="Arial" w:eastAsia="Arial" w:hAnsi="Arial" w:cs="Arial"/>
          <w:position w:val="-1"/>
          <w:sz w:val="34"/>
          <w:szCs w:val="34"/>
        </w:rPr>
        <w:t>Making Curriculum Adaptations for Youth with IDD</w:t>
      </w:r>
    </w:p>
    <w:p w:rsidR="00B20E34" w:rsidRDefault="00B20E34">
      <w:pPr>
        <w:spacing w:before="4" w:line="180" w:lineRule="exact"/>
        <w:rPr>
          <w:sz w:val="18"/>
          <w:szCs w:val="18"/>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Inclusive Program Environments for Youth with Different Abilities</w:t>
      </w:r>
    </w:p>
    <w:p w:rsidR="00B20E34" w:rsidRDefault="00597F7B">
      <w:pPr>
        <w:spacing w:before="12" w:line="250" w:lineRule="auto"/>
        <w:ind w:left="140" w:right="142"/>
        <w:rPr>
          <w:rFonts w:ascii="Arial" w:eastAsia="Arial" w:hAnsi="Arial" w:cs="Arial"/>
          <w:sz w:val="24"/>
          <w:szCs w:val="24"/>
        </w:rPr>
      </w:pPr>
      <w:r>
        <w:rPr>
          <w:rFonts w:ascii="Arial" w:eastAsia="Arial" w:hAnsi="Arial" w:cs="Arial"/>
          <w:sz w:val="24"/>
          <w:szCs w:val="24"/>
        </w:rPr>
        <w:t>Description: This supplemental presentation to the Act for Youth training manual, Creating Inclusive Program Environments for Youth with Different Abilities, provides additional background information about different disabilities, how they affect youth, and approaches for creating inclusive program envi- ronments.</w:t>
      </w:r>
    </w:p>
    <w:p w:rsidR="00B20E34" w:rsidRDefault="00597F7B">
      <w:pPr>
        <w:ind w:left="140"/>
        <w:rPr>
          <w:rFonts w:ascii="Arial" w:eastAsia="Arial" w:hAnsi="Arial" w:cs="Arial"/>
          <w:sz w:val="24"/>
          <w:szCs w:val="24"/>
        </w:rPr>
      </w:pPr>
      <w:r>
        <w:rPr>
          <w:rFonts w:ascii="Arial" w:eastAsia="Arial" w:hAnsi="Arial" w:cs="Arial"/>
          <w:sz w:val="24"/>
          <w:szCs w:val="24"/>
        </w:rPr>
        <w:t>Audience: Educators, facilitators, program leaders</w:t>
      </w:r>
    </w:p>
    <w:p w:rsidR="00B20E34" w:rsidRDefault="00597F7B">
      <w:pPr>
        <w:spacing w:before="12"/>
        <w:ind w:left="140"/>
        <w:rPr>
          <w:rFonts w:ascii="Arial" w:eastAsia="Arial" w:hAnsi="Arial" w:cs="Arial"/>
          <w:sz w:val="24"/>
          <w:szCs w:val="24"/>
        </w:rPr>
      </w:pPr>
      <w:r>
        <w:rPr>
          <w:rFonts w:ascii="Arial" w:eastAsia="Arial" w:hAnsi="Arial" w:cs="Arial"/>
          <w:sz w:val="24"/>
          <w:szCs w:val="24"/>
        </w:rPr>
        <w:t>Time Commitment: 23 mins</w:t>
      </w:r>
    </w:p>
    <w:p w:rsidR="00B20E34" w:rsidRDefault="00597F7B">
      <w:pPr>
        <w:spacing w:before="12"/>
        <w:ind w:left="140"/>
        <w:rPr>
          <w:rFonts w:ascii="Arial" w:eastAsia="Arial" w:hAnsi="Arial" w:cs="Arial"/>
          <w:sz w:val="24"/>
          <w:szCs w:val="24"/>
        </w:rPr>
        <w:sectPr w:rsidR="00B20E34">
          <w:pgSz w:w="12240" w:h="15840"/>
          <w:pgMar w:top="740" w:right="580" w:bottom="280" w:left="580" w:header="720" w:footer="320" w:gutter="0"/>
          <w:cols w:space="720"/>
        </w:sectPr>
      </w:pPr>
      <w:r>
        <w:rPr>
          <w:rFonts w:ascii="Arial" w:eastAsia="Arial" w:hAnsi="Arial" w:cs="Arial"/>
          <w:sz w:val="24"/>
          <w:szCs w:val="24"/>
        </w:rPr>
        <w:t xml:space="preserve">Link: </w:t>
      </w:r>
      <w:hyperlink r:id="rId32">
        <w:r>
          <w:rPr>
            <w:rFonts w:ascii="Arial" w:eastAsia="Arial" w:hAnsi="Arial" w:cs="Arial"/>
            <w:color w:val="205D9E"/>
            <w:sz w:val="24"/>
            <w:szCs w:val="24"/>
            <w:u w:val="single" w:color="205D9E"/>
          </w:rPr>
          <w:t>https://vimeo.com/392044905/97e26bc585</w:t>
        </w:r>
      </w:hyperlink>
    </w:p>
    <w:p w:rsidR="00B20E34" w:rsidRDefault="00B20E34">
      <w:pPr>
        <w:spacing w:before="6" w:line="220" w:lineRule="exact"/>
        <w:rPr>
          <w:sz w:val="22"/>
          <w:szCs w:val="22"/>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Disability Legislation: IDEA and ADA</w:t>
      </w:r>
    </w:p>
    <w:p w:rsidR="00B20E34" w:rsidRDefault="00597F7B">
      <w:pPr>
        <w:spacing w:before="12" w:line="250" w:lineRule="auto"/>
        <w:ind w:left="140" w:right="138"/>
        <w:rPr>
          <w:rFonts w:ascii="Arial" w:eastAsia="Arial" w:hAnsi="Arial" w:cs="Arial"/>
          <w:sz w:val="24"/>
          <w:szCs w:val="24"/>
        </w:rPr>
      </w:pPr>
      <w:r>
        <w:rPr>
          <w:rFonts w:ascii="Arial" w:eastAsia="Arial" w:hAnsi="Arial" w:cs="Arial"/>
          <w:sz w:val="24"/>
          <w:szCs w:val="24"/>
        </w:rPr>
        <w:t>Description: This supplemental presentation to the Act for Youth training manual, Creating Inclusive Program Environments for Youth with Different Abilities, provides a closer look at key points of import- ant legislation related to disabilities and serving students with disabilities.</w:t>
      </w:r>
    </w:p>
    <w:p w:rsidR="00B20E34" w:rsidRDefault="00597F7B">
      <w:pPr>
        <w:ind w:left="140"/>
        <w:rPr>
          <w:rFonts w:ascii="Arial" w:eastAsia="Arial" w:hAnsi="Arial" w:cs="Arial"/>
          <w:sz w:val="24"/>
          <w:szCs w:val="24"/>
        </w:rPr>
      </w:pPr>
      <w:r>
        <w:rPr>
          <w:rFonts w:ascii="Arial" w:eastAsia="Arial" w:hAnsi="Arial" w:cs="Arial"/>
          <w:sz w:val="24"/>
          <w:szCs w:val="24"/>
        </w:rPr>
        <w:t>Time Commitment: 15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facilitators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33">
        <w:r>
          <w:rPr>
            <w:rFonts w:ascii="Arial" w:eastAsia="Arial" w:hAnsi="Arial" w:cs="Arial"/>
            <w:color w:val="205D9E"/>
            <w:sz w:val="24"/>
            <w:szCs w:val="24"/>
            <w:u w:val="single" w:color="205D9E"/>
          </w:rPr>
          <w:t>https://vimeo.com/393032379/e8c0b0fba9</w:t>
        </w:r>
      </w:hyperlink>
    </w:p>
    <w:p w:rsidR="00B20E34" w:rsidRDefault="00B20E34">
      <w:pPr>
        <w:spacing w:before="19" w:line="260" w:lineRule="exact"/>
        <w:rPr>
          <w:sz w:val="26"/>
          <w:szCs w:val="26"/>
        </w:rPr>
      </w:pPr>
    </w:p>
    <w:p w:rsidR="00B20E34" w:rsidRDefault="00597F7B">
      <w:pPr>
        <w:ind w:left="2080" w:right="2080"/>
        <w:jc w:val="center"/>
        <w:rPr>
          <w:rFonts w:ascii="Arial" w:eastAsia="Arial" w:hAnsi="Arial" w:cs="Arial"/>
          <w:sz w:val="34"/>
          <w:szCs w:val="34"/>
        </w:rPr>
      </w:pPr>
      <w:r>
        <w:rPr>
          <w:rFonts w:ascii="Arial" w:eastAsia="Arial" w:hAnsi="Arial" w:cs="Arial"/>
          <w:sz w:val="34"/>
          <w:szCs w:val="34"/>
        </w:rPr>
        <w:t>Making Curriculum Adaptations for ELL Youth</w:t>
      </w:r>
    </w:p>
    <w:p w:rsidR="00B20E34" w:rsidRDefault="00B20E34">
      <w:pPr>
        <w:spacing w:before="6" w:line="200" w:lineRule="exact"/>
      </w:pPr>
    </w:p>
    <w:p w:rsidR="00B20E34" w:rsidRDefault="004627F0">
      <w:pPr>
        <w:ind w:left="4532"/>
        <w:rPr>
          <w:rFonts w:ascii="Arial" w:eastAsia="Arial" w:hAnsi="Arial" w:cs="Arial"/>
          <w:sz w:val="24"/>
          <w:szCs w:val="24"/>
        </w:rPr>
      </w:pPr>
      <w:r>
        <w:pict>
          <v:shape id="_x0000_s1234" type="#_x0000_t75" style="position:absolute;left:0;text-align:left;margin-left:35pt;margin-top:-3.35pt;width:215.65pt;height:261.45pt;z-index:-1410;mso-position-horizontal-relative:page">
            <v:imagedata r:id="rId34" o:title=""/>
            <w10:wrap anchorx="page"/>
          </v:shape>
        </w:pict>
      </w:r>
      <w:r w:rsidR="00597F7B">
        <w:rPr>
          <w:rFonts w:ascii="Arial" w:eastAsia="Arial" w:hAnsi="Arial" w:cs="Arial"/>
          <w:sz w:val="24"/>
          <w:szCs w:val="24"/>
        </w:rPr>
        <w:t xml:space="preserve">W: </w:t>
      </w:r>
      <w:r w:rsidR="00597F7B">
        <w:rPr>
          <w:rFonts w:ascii="Arial" w:eastAsia="Arial" w:hAnsi="Arial" w:cs="Arial"/>
          <w:i/>
          <w:sz w:val="24"/>
          <w:szCs w:val="24"/>
        </w:rPr>
        <w:t>Creating a Welcoming Environment for ELLs and</w:t>
      </w:r>
    </w:p>
    <w:p w:rsidR="00B20E34" w:rsidRDefault="00597F7B">
      <w:pPr>
        <w:spacing w:before="12"/>
        <w:ind w:left="4494" w:right="4429"/>
        <w:jc w:val="center"/>
        <w:rPr>
          <w:rFonts w:ascii="Arial" w:eastAsia="Arial" w:hAnsi="Arial" w:cs="Arial"/>
          <w:sz w:val="24"/>
          <w:szCs w:val="24"/>
        </w:rPr>
      </w:pPr>
      <w:r>
        <w:rPr>
          <w:rFonts w:ascii="Arial" w:eastAsia="Arial" w:hAnsi="Arial" w:cs="Arial"/>
          <w:i/>
          <w:sz w:val="24"/>
          <w:szCs w:val="24"/>
        </w:rPr>
        <w:t>Immigrant Students</w:t>
      </w:r>
    </w:p>
    <w:p w:rsidR="00B20E34" w:rsidRDefault="00597F7B">
      <w:pPr>
        <w:spacing w:before="12"/>
        <w:ind w:left="4532"/>
        <w:rPr>
          <w:rFonts w:ascii="Arial" w:eastAsia="Arial" w:hAnsi="Arial" w:cs="Arial"/>
          <w:sz w:val="24"/>
          <w:szCs w:val="24"/>
        </w:rPr>
      </w:pPr>
      <w:r>
        <w:rPr>
          <w:rFonts w:ascii="Arial" w:eastAsia="Arial" w:hAnsi="Arial" w:cs="Arial"/>
          <w:sz w:val="24"/>
          <w:szCs w:val="24"/>
        </w:rPr>
        <w:t>Description: In this video, ELL middle school teacher</w:t>
      </w:r>
    </w:p>
    <w:p w:rsidR="00B20E34" w:rsidRDefault="00597F7B">
      <w:pPr>
        <w:spacing w:before="12"/>
        <w:ind w:left="4532"/>
        <w:rPr>
          <w:rFonts w:ascii="Arial" w:eastAsia="Arial" w:hAnsi="Arial" w:cs="Arial"/>
          <w:sz w:val="24"/>
          <w:szCs w:val="24"/>
        </w:rPr>
      </w:pPr>
      <w:r>
        <w:rPr>
          <w:rFonts w:ascii="Arial" w:eastAsia="Arial" w:hAnsi="Arial" w:cs="Arial"/>
          <w:sz w:val="24"/>
          <w:szCs w:val="24"/>
        </w:rPr>
        <w:t>Amber Prentice describes strategies that teachers can</w:t>
      </w:r>
    </w:p>
    <w:p w:rsidR="00B20E34" w:rsidRDefault="00597F7B">
      <w:pPr>
        <w:spacing w:before="12"/>
        <w:ind w:left="4532"/>
        <w:rPr>
          <w:rFonts w:ascii="Arial" w:eastAsia="Arial" w:hAnsi="Arial" w:cs="Arial"/>
          <w:sz w:val="24"/>
          <w:szCs w:val="24"/>
        </w:rPr>
      </w:pPr>
      <w:r>
        <w:rPr>
          <w:rFonts w:ascii="Arial" w:eastAsia="Arial" w:hAnsi="Arial" w:cs="Arial"/>
          <w:sz w:val="24"/>
          <w:szCs w:val="24"/>
        </w:rPr>
        <w:t>use to create a welcoming classroom environment for ELL</w:t>
      </w:r>
    </w:p>
    <w:p w:rsidR="00B20E34" w:rsidRDefault="00597F7B">
      <w:pPr>
        <w:spacing w:before="12"/>
        <w:ind w:left="4494" w:right="5536"/>
        <w:jc w:val="center"/>
        <w:rPr>
          <w:rFonts w:ascii="Arial" w:eastAsia="Arial" w:hAnsi="Arial" w:cs="Arial"/>
          <w:sz w:val="24"/>
          <w:szCs w:val="24"/>
        </w:rPr>
      </w:pPr>
      <w:r>
        <w:rPr>
          <w:rFonts w:ascii="Arial" w:eastAsia="Arial" w:hAnsi="Arial" w:cs="Arial"/>
          <w:sz w:val="24"/>
          <w:szCs w:val="24"/>
        </w:rPr>
        <w:t>students.</w:t>
      </w:r>
    </w:p>
    <w:p w:rsidR="00B20E34" w:rsidRDefault="00597F7B">
      <w:pPr>
        <w:spacing w:before="12" w:line="250" w:lineRule="auto"/>
        <w:ind w:left="4532" w:right="3078"/>
        <w:rPr>
          <w:rFonts w:ascii="Arial" w:eastAsia="Arial" w:hAnsi="Arial" w:cs="Arial"/>
          <w:sz w:val="24"/>
          <w:szCs w:val="24"/>
        </w:rPr>
      </w:pPr>
      <w:r>
        <w:rPr>
          <w:rFonts w:ascii="Arial" w:eastAsia="Arial" w:hAnsi="Arial" w:cs="Arial"/>
          <w:sz w:val="24"/>
          <w:szCs w:val="24"/>
        </w:rPr>
        <w:t>Time commitment: 5 mins Source: Colorin Colorado Audience: Educators, facilitators</w:t>
      </w:r>
    </w:p>
    <w:p w:rsidR="00B20E34" w:rsidRDefault="00597F7B">
      <w:pPr>
        <w:spacing w:line="250" w:lineRule="auto"/>
        <w:ind w:left="4532" w:right="339"/>
        <w:rPr>
          <w:rFonts w:ascii="Arial" w:eastAsia="Arial" w:hAnsi="Arial" w:cs="Arial"/>
          <w:sz w:val="24"/>
          <w:szCs w:val="24"/>
        </w:rPr>
      </w:pPr>
      <w:r>
        <w:rPr>
          <w:rFonts w:ascii="Arial" w:eastAsia="Arial" w:hAnsi="Arial" w:cs="Arial"/>
          <w:sz w:val="24"/>
          <w:szCs w:val="24"/>
        </w:rPr>
        <w:t xml:space="preserve">Link: </w:t>
      </w:r>
      <w:hyperlink r:id="rId35">
        <w:r>
          <w:rPr>
            <w:rFonts w:ascii="Arial" w:eastAsia="Arial" w:hAnsi="Arial" w:cs="Arial"/>
            <w:color w:val="205D9E"/>
            <w:sz w:val="24"/>
            <w:szCs w:val="24"/>
            <w:u w:val="single" w:color="205D9E"/>
          </w:rPr>
          <w:t>https://www.youtube.com/watch?list=PLoU659hwTd-</w:t>
        </w:r>
      </w:hyperlink>
      <w:r>
        <w:rPr>
          <w:rFonts w:ascii="Arial" w:eastAsia="Arial" w:hAnsi="Arial" w:cs="Arial"/>
          <w:color w:val="205D9E"/>
          <w:sz w:val="24"/>
          <w:szCs w:val="24"/>
        </w:rPr>
        <w:t xml:space="preserve"> </w:t>
      </w:r>
      <w:hyperlink r:id="rId36">
        <w:r>
          <w:rPr>
            <w:rFonts w:ascii="Arial" w:eastAsia="Arial" w:hAnsi="Arial" w:cs="Arial"/>
            <w:color w:val="205D9E"/>
            <w:sz w:val="24"/>
            <w:szCs w:val="24"/>
            <w:u w:val="single" w:color="205D9E"/>
          </w:rPr>
          <w:t>DZ_1Vy7iW_V8zEt3vaf1EqC&amp;time_continue=63&amp;v=uh-</w:t>
        </w:r>
      </w:hyperlink>
    </w:p>
    <w:p w:rsidR="00B20E34" w:rsidRDefault="004627F0">
      <w:pPr>
        <w:ind w:left="4494" w:right="5190"/>
        <w:jc w:val="center"/>
        <w:rPr>
          <w:rFonts w:ascii="Arial" w:eastAsia="Arial" w:hAnsi="Arial" w:cs="Arial"/>
          <w:sz w:val="24"/>
          <w:szCs w:val="24"/>
        </w:rPr>
      </w:pPr>
      <w:hyperlink r:id="rId37">
        <w:r w:rsidR="00597F7B">
          <w:rPr>
            <w:rFonts w:ascii="Arial" w:eastAsia="Arial" w:hAnsi="Arial" w:cs="Arial"/>
            <w:color w:val="205D9E"/>
            <w:sz w:val="24"/>
            <w:szCs w:val="24"/>
            <w:u w:val="single" w:color="205D9E"/>
          </w:rPr>
          <w:t>19gewSNFg</w:t>
        </w:r>
      </w:hyperlink>
    </w:p>
    <w:p w:rsidR="00B20E34" w:rsidRDefault="00B20E34">
      <w:pPr>
        <w:spacing w:before="9" w:line="100" w:lineRule="exact"/>
        <w:rPr>
          <w:sz w:val="11"/>
          <w:szCs w:val="11"/>
        </w:r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597F7B">
      <w:pPr>
        <w:ind w:left="3415" w:right="3416"/>
        <w:jc w:val="center"/>
        <w:rPr>
          <w:rFonts w:ascii="Arial" w:eastAsia="Arial" w:hAnsi="Arial" w:cs="Arial"/>
          <w:sz w:val="34"/>
          <w:szCs w:val="34"/>
        </w:rPr>
      </w:pPr>
      <w:r>
        <w:rPr>
          <w:rFonts w:ascii="Arial" w:eastAsia="Arial" w:hAnsi="Arial" w:cs="Arial"/>
          <w:sz w:val="34"/>
          <w:szCs w:val="34"/>
        </w:rPr>
        <w:t>Building Rapport with Youth</w:t>
      </w:r>
    </w:p>
    <w:p w:rsidR="00B20E34" w:rsidRDefault="00597F7B">
      <w:pPr>
        <w:spacing w:before="62"/>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What We Say and How We Say It Matter: Teacher Talk that Improves Student Learning and</w:t>
      </w:r>
    </w:p>
    <w:p w:rsidR="00B20E34" w:rsidRDefault="00597F7B">
      <w:pPr>
        <w:spacing w:before="12"/>
        <w:ind w:left="140"/>
        <w:rPr>
          <w:rFonts w:ascii="Arial" w:eastAsia="Arial" w:hAnsi="Arial" w:cs="Arial"/>
          <w:sz w:val="24"/>
          <w:szCs w:val="24"/>
        </w:rPr>
      </w:pPr>
      <w:r>
        <w:rPr>
          <w:rFonts w:ascii="Arial" w:eastAsia="Arial" w:hAnsi="Arial" w:cs="Arial"/>
          <w:i/>
          <w:sz w:val="24"/>
          <w:szCs w:val="24"/>
        </w:rPr>
        <w:t>Behavior</w:t>
      </w:r>
    </w:p>
    <w:p w:rsidR="00B20E34" w:rsidRDefault="00597F7B">
      <w:pPr>
        <w:spacing w:before="12"/>
        <w:ind w:left="140"/>
        <w:rPr>
          <w:rFonts w:ascii="Arial" w:eastAsia="Arial" w:hAnsi="Arial" w:cs="Arial"/>
          <w:sz w:val="24"/>
          <w:szCs w:val="24"/>
        </w:rPr>
      </w:pPr>
      <w:r>
        <w:rPr>
          <w:rFonts w:ascii="Arial" w:eastAsia="Arial" w:hAnsi="Arial" w:cs="Arial"/>
          <w:sz w:val="24"/>
          <w:szCs w:val="24"/>
        </w:rPr>
        <w:t>Description: Many common, well-intentioned statements may actually lead students to disengage</w:t>
      </w:r>
    </w:p>
    <w:p w:rsidR="00B20E34" w:rsidRDefault="00597F7B">
      <w:pPr>
        <w:spacing w:before="12" w:line="250" w:lineRule="auto"/>
        <w:ind w:left="140" w:right="245"/>
        <w:rPr>
          <w:rFonts w:ascii="Arial" w:eastAsia="Arial" w:hAnsi="Arial" w:cs="Arial"/>
          <w:sz w:val="24"/>
          <w:szCs w:val="24"/>
        </w:rPr>
      </w:pPr>
      <w:r>
        <w:rPr>
          <w:rFonts w:ascii="Arial" w:eastAsia="Arial" w:hAnsi="Arial" w:cs="Arial"/>
          <w:sz w:val="24"/>
          <w:szCs w:val="24"/>
        </w:rPr>
        <w:t>and learn less. This webinar examines several common language habits and patterns that educators and youth workers find themselves in and explores better alternatives.</w:t>
      </w:r>
    </w:p>
    <w:p w:rsidR="00B20E34" w:rsidRDefault="00597F7B">
      <w:pPr>
        <w:ind w:left="140"/>
        <w:rPr>
          <w:rFonts w:ascii="Arial" w:eastAsia="Arial" w:hAnsi="Arial" w:cs="Arial"/>
          <w:sz w:val="24"/>
          <w:szCs w:val="24"/>
        </w:rPr>
      </w:pPr>
      <w:r>
        <w:rPr>
          <w:rFonts w:ascii="Arial" w:eastAsia="Arial" w:hAnsi="Arial" w:cs="Arial"/>
          <w:sz w:val="24"/>
          <w:szCs w:val="24"/>
        </w:rPr>
        <w:t>Time Commitment: 1 hr, 6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facilitators</w:t>
      </w:r>
    </w:p>
    <w:p w:rsidR="00B20E34" w:rsidRDefault="00597F7B">
      <w:pPr>
        <w:spacing w:before="12"/>
        <w:ind w:left="140"/>
        <w:rPr>
          <w:rFonts w:ascii="Arial" w:eastAsia="Arial" w:hAnsi="Arial" w:cs="Arial"/>
          <w:sz w:val="24"/>
          <w:szCs w:val="24"/>
        </w:rPr>
        <w:sectPr w:rsidR="00B20E34">
          <w:pgSz w:w="12240" w:h="15840"/>
          <w:pgMar w:top="740" w:right="580" w:bottom="280" w:left="580" w:header="720" w:footer="320" w:gutter="0"/>
          <w:cols w:space="720"/>
        </w:sectPr>
      </w:pPr>
      <w:r>
        <w:rPr>
          <w:rFonts w:ascii="Arial" w:eastAsia="Arial" w:hAnsi="Arial" w:cs="Arial"/>
          <w:sz w:val="24"/>
          <w:szCs w:val="24"/>
        </w:rPr>
        <w:t xml:space="preserve">Link: </w:t>
      </w:r>
      <w:hyperlink r:id="rId38">
        <w:r>
          <w:rPr>
            <w:rFonts w:ascii="Arial" w:eastAsia="Arial" w:hAnsi="Arial" w:cs="Arial"/>
            <w:color w:val="205D9E"/>
            <w:sz w:val="24"/>
            <w:szCs w:val="24"/>
            <w:u w:val="single" w:color="205D9E"/>
          </w:rPr>
          <w:t>http://www.ascd.org/professional-development/webinars/what-we-say-webinar.aspx</w:t>
        </w:r>
      </w:hyperlink>
    </w:p>
    <w:p w:rsidR="00B20E34" w:rsidRDefault="00B20E34">
      <w:pPr>
        <w:spacing w:before="7" w:line="140" w:lineRule="exact"/>
        <w:rPr>
          <w:sz w:val="15"/>
          <w:szCs w:val="15"/>
        </w:rPr>
      </w:pPr>
    </w:p>
    <w:p w:rsidR="00B20E34" w:rsidRDefault="00597F7B">
      <w:pPr>
        <w:ind w:left="1969" w:right="1970"/>
        <w:jc w:val="center"/>
        <w:rPr>
          <w:rFonts w:ascii="Arial" w:eastAsia="Arial" w:hAnsi="Arial" w:cs="Arial"/>
          <w:sz w:val="34"/>
          <w:szCs w:val="34"/>
        </w:rPr>
      </w:pPr>
      <w:r>
        <w:rPr>
          <w:rFonts w:ascii="Arial" w:eastAsia="Arial" w:hAnsi="Arial" w:cs="Arial"/>
          <w:sz w:val="34"/>
          <w:szCs w:val="34"/>
        </w:rPr>
        <w:t>Supporting Young Pregnant &amp; Parenting Moms</w:t>
      </w:r>
    </w:p>
    <w:p w:rsidR="00B20E34" w:rsidRDefault="00597F7B">
      <w:pPr>
        <w:spacing w:before="86"/>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Listening to Youth Parents: The Multigenerational Making of Mental Health</w:t>
      </w:r>
    </w:p>
    <w:p w:rsidR="00B20E34" w:rsidRDefault="00597F7B">
      <w:pPr>
        <w:spacing w:before="12" w:line="250" w:lineRule="auto"/>
        <w:ind w:left="140" w:right="204"/>
        <w:rPr>
          <w:rFonts w:ascii="Arial" w:eastAsia="Arial" w:hAnsi="Arial" w:cs="Arial"/>
          <w:sz w:val="24"/>
          <w:szCs w:val="24"/>
        </w:rPr>
      </w:pPr>
      <w:r>
        <w:rPr>
          <w:rFonts w:ascii="Arial" w:eastAsia="Arial" w:hAnsi="Arial" w:cs="Arial"/>
          <w:sz w:val="24"/>
          <w:szCs w:val="24"/>
        </w:rPr>
        <w:t>Description: This webinar from CLASP is about parental mental health, and focuses specifically on young parents. This webinar considers the unique experiences of young parents of color and the role of inter-generational trauma in shaping families’ relationships to mental health.</w:t>
      </w:r>
    </w:p>
    <w:p w:rsidR="00B20E34" w:rsidRDefault="00597F7B">
      <w:pPr>
        <w:spacing w:line="250" w:lineRule="auto"/>
        <w:ind w:left="140" w:right="8400"/>
        <w:rPr>
          <w:rFonts w:ascii="Arial" w:eastAsia="Arial" w:hAnsi="Arial" w:cs="Arial"/>
          <w:sz w:val="24"/>
          <w:szCs w:val="24"/>
        </w:rPr>
      </w:pPr>
      <w:r>
        <w:rPr>
          <w:rFonts w:ascii="Arial" w:eastAsia="Arial" w:hAnsi="Arial" w:cs="Arial"/>
          <w:sz w:val="24"/>
          <w:szCs w:val="24"/>
        </w:rPr>
        <w:t>Time Commitment: 1 hr Source: CLASP Audience: General</w:t>
      </w:r>
    </w:p>
    <w:p w:rsidR="00B20E34" w:rsidRDefault="00597F7B">
      <w:pPr>
        <w:spacing w:line="292" w:lineRule="auto"/>
        <w:ind w:left="140" w:right="280"/>
        <w:rPr>
          <w:rFonts w:ascii="Arial" w:eastAsia="Arial" w:hAnsi="Arial" w:cs="Arial"/>
          <w:sz w:val="24"/>
          <w:szCs w:val="24"/>
        </w:rPr>
      </w:pPr>
      <w:r>
        <w:rPr>
          <w:rFonts w:ascii="Arial" w:eastAsia="Arial" w:hAnsi="Arial" w:cs="Arial"/>
          <w:sz w:val="24"/>
          <w:szCs w:val="24"/>
        </w:rPr>
        <w:t xml:space="preserve">Link: </w:t>
      </w:r>
      <w:hyperlink r:id="rId39">
        <w:r>
          <w:rPr>
            <w:rFonts w:ascii="Arial" w:eastAsia="Arial" w:hAnsi="Arial" w:cs="Arial"/>
            <w:color w:val="205D9E"/>
            <w:sz w:val="24"/>
            <w:szCs w:val="24"/>
            <w:u w:val="single" w:color="205D9E"/>
          </w:rPr>
          <w:t>https://www.clasp.org/publications/presentation/webinar/webinar-listening-young-parents-multi-</w:t>
        </w:r>
      </w:hyperlink>
      <w:r>
        <w:rPr>
          <w:rFonts w:ascii="Arial" w:eastAsia="Arial" w:hAnsi="Arial" w:cs="Arial"/>
          <w:color w:val="205D9E"/>
          <w:sz w:val="24"/>
          <w:szCs w:val="24"/>
        </w:rPr>
        <w:t xml:space="preserve"> </w:t>
      </w:r>
      <w:hyperlink r:id="rId40">
        <w:r>
          <w:rPr>
            <w:rFonts w:ascii="Arial" w:eastAsia="Arial" w:hAnsi="Arial" w:cs="Arial"/>
            <w:color w:val="205D9E"/>
            <w:sz w:val="24"/>
            <w:szCs w:val="24"/>
            <w:u w:val="single" w:color="205D9E"/>
          </w:rPr>
          <w:t>generational-making-mental</w:t>
        </w:r>
      </w:hyperlink>
    </w:p>
    <w:p w:rsidR="00B20E34" w:rsidRDefault="00B20E34">
      <w:pPr>
        <w:spacing w:before="1" w:line="100" w:lineRule="exact"/>
        <w:rPr>
          <w:sz w:val="10"/>
          <w:szCs w:val="10"/>
        </w:rPr>
      </w:pPr>
    </w:p>
    <w:p w:rsidR="00B20E34" w:rsidRDefault="00597F7B">
      <w:pPr>
        <w:ind w:left="458" w:right="459"/>
        <w:jc w:val="center"/>
        <w:rPr>
          <w:rFonts w:ascii="Arial" w:eastAsia="Arial" w:hAnsi="Arial" w:cs="Arial"/>
          <w:sz w:val="34"/>
          <w:szCs w:val="34"/>
        </w:rPr>
      </w:pPr>
      <w:r>
        <w:rPr>
          <w:rFonts w:ascii="Arial" w:eastAsia="Arial" w:hAnsi="Arial" w:cs="Arial"/>
          <w:sz w:val="34"/>
          <w:szCs w:val="34"/>
        </w:rPr>
        <w:t>Engaging Quiet/Withdrawn Participants &amp; High Energy Participants</w:t>
      </w:r>
    </w:p>
    <w:p w:rsidR="00B20E34" w:rsidRDefault="00597F7B">
      <w:pPr>
        <w:spacing w:before="62"/>
        <w:ind w:left="140"/>
        <w:rPr>
          <w:rFonts w:ascii="Arial" w:eastAsia="Arial" w:hAnsi="Arial" w:cs="Arial"/>
          <w:sz w:val="24"/>
          <w:szCs w:val="24"/>
        </w:rPr>
      </w:pPr>
      <w:r>
        <w:rPr>
          <w:rFonts w:ascii="Arial" w:eastAsia="Arial" w:hAnsi="Arial" w:cs="Arial"/>
          <w:sz w:val="24"/>
          <w:szCs w:val="24"/>
        </w:rPr>
        <w:t xml:space="preserve">W: </w:t>
      </w:r>
      <w:r>
        <w:rPr>
          <w:rFonts w:ascii="Arial" w:eastAsia="Arial" w:hAnsi="Arial" w:cs="Arial"/>
          <w:i/>
          <w:sz w:val="24"/>
          <w:szCs w:val="24"/>
        </w:rPr>
        <w:t>Motivating and Managing Difficult Students: A Discipline with</w:t>
      </w:r>
    </w:p>
    <w:p w:rsidR="00B20E34" w:rsidRDefault="00597F7B">
      <w:pPr>
        <w:spacing w:before="12"/>
        <w:ind w:left="140"/>
        <w:rPr>
          <w:rFonts w:ascii="Arial" w:eastAsia="Arial" w:hAnsi="Arial" w:cs="Arial"/>
          <w:sz w:val="24"/>
          <w:szCs w:val="24"/>
        </w:rPr>
      </w:pPr>
      <w:r>
        <w:rPr>
          <w:rFonts w:ascii="Arial" w:eastAsia="Arial" w:hAnsi="Arial" w:cs="Arial"/>
          <w:i/>
          <w:sz w:val="24"/>
          <w:szCs w:val="24"/>
        </w:rPr>
        <w:t>Dignity Approach</w:t>
      </w:r>
    </w:p>
    <w:p w:rsidR="00B20E34" w:rsidRDefault="004627F0">
      <w:pPr>
        <w:spacing w:before="12" w:line="250" w:lineRule="auto"/>
        <w:ind w:left="140" w:right="3392"/>
        <w:rPr>
          <w:rFonts w:ascii="Arial" w:eastAsia="Arial" w:hAnsi="Arial" w:cs="Arial"/>
          <w:sz w:val="24"/>
          <w:szCs w:val="24"/>
        </w:rPr>
      </w:pPr>
      <w:r>
        <w:pict>
          <v:shape id="_x0000_s1233" type="#_x0000_t75" style="position:absolute;left:0;text-align:left;margin-left:415.35pt;margin-top:23.6pt;width:146.15pt;height:386.15pt;z-index:-1409;mso-position-horizontal-relative:page">
            <v:imagedata r:id="rId41" o:title=""/>
            <w10:wrap anchorx="page"/>
          </v:shape>
        </w:pict>
      </w:r>
      <w:r w:rsidR="00597F7B">
        <w:rPr>
          <w:rFonts w:ascii="Arial" w:eastAsia="Arial" w:hAnsi="Arial" w:cs="Arial"/>
          <w:sz w:val="24"/>
          <w:szCs w:val="24"/>
        </w:rPr>
        <w:t>Description: This webinar explores ways to motivate and respond to students/participants who are hard to reach, uninterested, or disruptive and provides an overview and examples of effective discipline and mo- tivation. This webinar emphasizes the importance of strong relation- ships, diffusing inappropriate behavior quickly and with dignity, making curriculum relevant, empowering and involving students, and learning and using effective discipline to solve problems. Click “watch now” on the webpage to register and view the webinar.</w:t>
      </w:r>
    </w:p>
    <w:p w:rsidR="00B20E34" w:rsidRDefault="00597F7B">
      <w:pPr>
        <w:ind w:left="140"/>
        <w:rPr>
          <w:rFonts w:ascii="Arial" w:eastAsia="Arial" w:hAnsi="Arial" w:cs="Arial"/>
          <w:sz w:val="24"/>
          <w:szCs w:val="24"/>
        </w:rPr>
      </w:pPr>
      <w:r>
        <w:rPr>
          <w:rFonts w:ascii="Arial" w:eastAsia="Arial" w:hAnsi="Arial" w:cs="Arial"/>
          <w:sz w:val="24"/>
          <w:szCs w:val="24"/>
        </w:rPr>
        <w:t>Time Commitment: 1 hr 20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Association for Supervision and Curriculum Development</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facilitators</w:t>
      </w:r>
    </w:p>
    <w:p w:rsidR="00B20E34" w:rsidRDefault="00597F7B">
      <w:pPr>
        <w:spacing w:before="12" w:line="250" w:lineRule="auto"/>
        <w:ind w:left="140" w:right="3468"/>
        <w:rPr>
          <w:rFonts w:ascii="Arial" w:eastAsia="Arial" w:hAnsi="Arial" w:cs="Arial"/>
          <w:sz w:val="24"/>
          <w:szCs w:val="24"/>
        </w:rPr>
        <w:sectPr w:rsidR="00B20E34">
          <w:pgSz w:w="12240" w:h="15840"/>
          <w:pgMar w:top="820" w:right="580" w:bottom="280" w:left="580" w:header="720" w:footer="320" w:gutter="0"/>
          <w:cols w:space="720"/>
        </w:sectPr>
      </w:pPr>
      <w:r>
        <w:rPr>
          <w:rFonts w:ascii="Arial" w:eastAsia="Arial" w:hAnsi="Arial" w:cs="Arial"/>
          <w:sz w:val="24"/>
          <w:szCs w:val="24"/>
        </w:rPr>
        <w:t xml:space="preserve">Link: </w:t>
      </w:r>
      <w:hyperlink r:id="rId42">
        <w:r>
          <w:rPr>
            <w:rFonts w:ascii="Arial" w:eastAsia="Arial" w:hAnsi="Arial" w:cs="Arial"/>
            <w:color w:val="205D9E"/>
            <w:sz w:val="24"/>
            <w:szCs w:val="24"/>
            <w:u w:val="single" w:color="205D9E"/>
          </w:rPr>
          <w:t>http://www.ascd.org/professional-development/webinars/motivat-</w:t>
        </w:r>
      </w:hyperlink>
      <w:r>
        <w:rPr>
          <w:rFonts w:ascii="Arial" w:eastAsia="Arial" w:hAnsi="Arial" w:cs="Arial"/>
          <w:color w:val="205D9E"/>
          <w:sz w:val="24"/>
          <w:szCs w:val="24"/>
        </w:rPr>
        <w:t xml:space="preserve"> </w:t>
      </w:r>
      <w:hyperlink r:id="rId43">
        <w:r>
          <w:rPr>
            <w:rFonts w:ascii="Arial" w:eastAsia="Arial" w:hAnsi="Arial" w:cs="Arial"/>
            <w:color w:val="205D9E"/>
            <w:sz w:val="24"/>
            <w:szCs w:val="24"/>
            <w:u w:val="single" w:color="205D9E"/>
          </w:rPr>
          <w:t>ing-and-managing-difficult-students-webinar.aspx</w:t>
        </w:r>
      </w:hyperlink>
    </w:p>
    <w:p w:rsidR="00B20E34" w:rsidRDefault="00B20E34">
      <w:pPr>
        <w:spacing w:before="9" w:line="140" w:lineRule="exact"/>
        <w:rPr>
          <w:sz w:val="14"/>
          <w:szCs w:val="14"/>
        </w:rPr>
      </w:pPr>
    </w:p>
    <w:p w:rsidR="00B20E34" w:rsidRDefault="004627F0">
      <w:pPr>
        <w:ind w:left="140"/>
        <w:rPr>
          <w:rFonts w:ascii="Arial" w:eastAsia="Arial" w:hAnsi="Arial" w:cs="Arial"/>
          <w:sz w:val="40"/>
          <w:szCs w:val="40"/>
        </w:rPr>
      </w:pPr>
      <w:r>
        <w:pict>
          <v:group id="_x0000_s1231" style="position:absolute;left:0;text-align:left;margin-left:36pt;margin-top:32.1pt;width:540pt;height:0;z-index:-1408;mso-position-horizontal-relative:page" coordorigin="720,642" coordsize="10800,0">
            <v:shape id="_x0000_s1232" style="position:absolute;left:720;top:642;width:10800;height:0" coordorigin="720,642" coordsize="10800,0" path="m720,642r10800,e" filled="f" strokecolor="#24408e" strokeweight=".64806mm">
              <v:path arrowok="t"/>
            </v:shape>
            <w10:wrap anchorx="page"/>
          </v:group>
        </w:pict>
      </w:r>
      <w:r w:rsidR="00597F7B">
        <w:rPr>
          <w:rFonts w:ascii="Arial" w:eastAsia="Arial" w:hAnsi="Arial" w:cs="Arial"/>
          <w:b/>
          <w:sz w:val="40"/>
          <w:szCs w:val="40"/>
        </w:rPr>
        <w:t>ONLINE LEARNING</w:t>
      </w:r>
    </w:p>
    <w:p w:rsidR="00B20E34" w:rsidRDefault="00B20E34">
      <w:pPr>
        <w:spacing w:before="4" w:line="120" w:lineRule="exact"/>
        <w:rPr>
          <w:sz w:val="12"/>
          <w:szCs w:val="12"/>
        </w:rPr>
      </w:pPr>
    </w:p>
    <w:p w:rsidR="00B20E34" w:rsidRDefault="00B20E34">
      <w:pPr>
        <w:spacing w:line="200" w:lineRule="exact"/>
      </w:pPr>
    </w:p>
    <w:p w:rsidR="00B20E34" w:rsidRDefault="004627F0">
      <w:pPr>
        <w:ind w:left="3722" w:right="3290"/>
        <w:jc w:val="center"/>
        <w:rPr>
          <w:rFonts w:ascii="Arial" w:eastAsia="Arial" w:hAnsi="Arial" w:cs="Arial"/>
          <w:sz w:val="38"/>
          <w:szCs w:val="38"/>
        </w:rPr>
      </w:pPr>
      <w:r>
        <w:pict>
          <v:group id="_x0000_s1226" style="position:absolute;left:0;text-align:left;margin-left:35.1pt;margin-top:84pt;width:541.85pt;height:366pt;z-index:-1407;mso-position-horizontal-relative:page;mso-position-vertical-relative:page" coordorigin="702,1680" coordsize="10837,7320">
            <v:shape id="_x0000_s1230" style="position:absolute;left:720;top:1702;width:10800;height:0" coordorigin="720,1702" coordsize="10800,0" path="m720,1702r10800,e" filled="f" strokecolor="#24408e" strokeweight=".64806mm">
              <v:path arrowok="t"/>
            </v:shape>
            <v:shape id="_x0000_s1229" style="position:absolute;left:720;top:5922;width:10800;height:0" coordorigin="720,5922" coordsize="10800,0" path="m720,5922r10800,e" filled="f" strokecolor="#24408e" strokeweight=".64806mm">
              <v:path arrowok="t"/>
            </v:shape>
            <v:shape id="_x0000_s1228" style="position:absolute;left:720;top:6106;width:10800;height:0" coordorigin="720,6106" coordsize="10800,0" path="m720,6106r10800,e" filled="f" strokecolor="#24408e" strokeweight=".64806mm">
              <v:path arrowok="t"/>
            </v:shape>
            <v:shape id="_x0000_s1227" type="#_x0000_t75" style="position:absolute;left:9051;top:1658;width:2490;height:7364">
              <v:imagedata r:id="rId44" o:title=""/>
            </v:shape>
            <w10:wrap anchorx="page" anchory="page"/>
          </v:group>
        </w:pict>
      </w:r>
      <w:r w:rsidR="00597F7B">
        <w:rPr>
          <w:rFonts w:ascii="Arial" w:eastAsia="Arial" w:hAnsi="Arial" w:cs="Arial"/>
          <w:b/>
          <w:sz w:val="38"/>
          <w:szCs w:val="38"/>
        </w:rPr>
        <w:t>Healthy Relationships</w:t>
      </w:r>
    </w:p>
    <w:p w:rsidR="00B20E34" w:rsidRDefault="00B20E34">
      <w:pPr>
        <w:spacing w:before="1" w:line="160" w:lineRule="exact"/>
        <w:rPr>
          <w:sz w:val="17"/>
          <w:szCs w:val="17"/>
        </w:rPr>
      </w:pPr>
    </w:p>
    <w:p w:rsidR="00B20E34" w:rsidRDefault="00597F7B">
      <w:pPr>
        <w:ind w:left="4066" w:right="3667"/>
        <w:jc w:val="center"/>
        <w:rPr>
          <w:rFonts w:ascii="Arial" w:eastAsia="Arial" w:hAnsi="Arial" w:cs="Arial"/>
          <w:sz w:val="34"/>
          <w:szCs w:val="34"/>
        </w:rPr>
      </w:pPr>
      <w:r>
        <w:rPr>
          <w:rFonts w:ascii="Arial" w:eastAsia="Arial" w:hAnsi="Arial" w:cs="Arial"/>
          <w:sz w:val="34"/>
          <w:szCs w:val="34"/>
        </w:rPr>
        <w:t>Trust in Relationships</w:t>
      </w:r>
    </w:p>
    <w:p w:rsidR="00B20E34" w:rsidRDefault="00B20E34">
      <w:pPr>
        <w:spacing w:line="160" w:lineRule="exact"/>
        <w:rPr>
          <w:sz w:val="17"/>
          <w:szCs w:val="17"/>
        </w:rPr>
      </w:pPr>
    </w:p>
    <w:p w:rsidR="00B20E34" w:rsidRDefault="00597F7B">
      <w:pPr>
        <w:spacing w:line="250" w:lineRule="auto"/>
        <w:ind w:left="140" w:right="2978"/>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8: Talking About Getting Along: The Basics of Teaching Students about Healthy Relationships</w:t>
      </w:r>
    </w:p>
    <w:p w:rsidR="00B20E34" w:rsidRDefault="00597F7B">
      <w:pPr>
        <w:spacing w:line="250" w:lineRule="auto"/>
        <w:ind w:left="140" w:right="2748"/>
        <w:rPr>
          <w:rFonts w:ascii="Arial" w:eastAsia="Arial" w:hAnsi="Arial" w:cs="Arial"/>
          <w:sz w:val="24"/>
          <w:szCs w:val="24"/>
        </w:rPr>
      </w:pPr>
      <w:r>
        <w:rPr>
          <w:rFonts w:ascii="Arial" w:eastAsia="Arial" w:hAnsi="Arial" w:cs="Arial"/>
          <w:sz w:val="24"/>
          <w:szCs w:val="24"/>
        </w:rPr>
        <w:t>Description: This is one specific unit of a larger e-learning course. This unit covers how to teach about healthy relationships when teaching sexual health education, HIV/STI prevention, and/or family life education.</w:t>
      </w:r>
    </w:p>
    <w:p w:rsidR="00B20E34" w:rsidRDefault="00597F7B">
      <w:pPr>
        <w:spacing w:line="250" w:lineRule="auto"/>
        <w:ind w:left="140" w:right="6933"/>
        <w:rPr>
          <w:rFonts w:ascii="Arial" w:eastAsia="Arial" w:hAnsi="Arial" w:cs="Arial"/>
          <w:sz w:val="24"/>
          <w:szCs w:val="24"/>
        </w:rPr>
      </w:pPr>
      <w:r>
        <w:rPr>
          <w:rFonts w:ascii="Arial" w:eastAsia="Arial" w:hAnsi="Arial" w:cs="Arial"/>
          <w:sz w:val="24"/>
          <w:szCs w:val="24"/>
        </w:rPr>
        <w:t>Time commitment: About 30-40 mins. Source: Healthy Teen Network Audience: Educators</w:t>
      </w:r>
    </w:p>
    <w:p w:rsidR="00B20E34" w:rsidRDefault="00597F7B">
      <w:pPr>
        <w:spacing w:line="250" w:lineRule="auto"/>
        <w:ind w:left="140" w:right="2829"/>
        <w:rPr>
          <w:rFonts w:ascii="Arial" w:eastAsia="Arial" w:hAnsi="Arial" w:cs="Arial"/>
          <w:sz w:val="24"/>
          <w:szCs w:val="24"/>
        </w:rPr>
      </w:pPr>
      <w:r>
        <w:rPr>
          <w:rFonts w:ascii="Arial" w:eastAsia="Arial" w:hAnsi="Arial" w:cs="Arial"/>
          <w:sz w:val="24"/>
          <w:szCs w:val="24"/>
        </w:rPr>
        <w:t xml:space="preserve">Link: </w:t>
      </w:r>
      <w:hyperlink r:id="rId45">
        <w:r>
          <w:rPr>
            <w:rFonts w:ascii="Arial" w:eastAsia="Arial" w:hAnsi="Arial" w:cs="Arial"/>
            <w:color w:val="205D9E"/>
            <w:sz w:val="24"/>
            <w:szCs w:val="24"/>
            <w:u w:val="single" w:color="205D9E"/>
          </w:rPr>
          <w:t>https://www.healthyteennetwork.org/wp-content/uploads/scorm/talking-</w:t>
        </w:r>
      </w:hyperlink>
      <w:r>
        <w:rPr>
          <w:rFonts w:ascii="Arial" w:eastAsia="Arial" w:hAnsi="Arial" w:cs="Arial"/>
          <w:color w:val="205D9E"/>
          <w:sz w:val="24"/>
          <w:szCs w:val="24"/>
        </w:rPr>
        <w:t xml:space="preserve"> </w:t>
      </w:r>
      <w:hyperlink r:id="rId46">
        <w:r>
          <w:rPr>
            <w:rFonts w:ascii="Arial" w:eastAsia="Arial" w:hAnsi="Arial" w:cs="Arial"/>
            <w:color w:val="205D9E"/>
            <w:sz w:val="24"/>
            <w:szCs w:val="24"/>
            <w:u w:val="single" w:color="205D9E"/>
          </w:rPr>
          <w:t>about-getting-along/story_html5.html</w:t>
        </w:r>
      </w:hyperlink>
    </w:p>
    <w:p w:rsidR="00B20E34" w:rsidRDefault="00B20E34">
      <w:pPr>
        <w:spacing w:before="1" w:line="180" w:lineRule="exact"/>
        <w:rPr>
          <w:sz w:val="19"/>
          <w:szCs w:val="19"/>
        </w:rPr>
      </w:pPr>
    </w:p>
    <w:p w:rsidR="00B20E34" w:rsidRDefault="00B20E34">
      <w:pPr>
        <w:spacing w:line="200" w:lineRule="exact"/>
      </w:pPr>
    </w:p>
    <w:p w:rsidR="00B20E34" w:rsidRDefault="00597F7B">
      <w:pPr>
        <w:spacing w:before="11"/>
        <w:ind w:left="4101" w:right="4388"/>
        <w:jc w:val="center"/>
        <w:rPr>
          <w:rFonts w:ascii="Arial" w:eastAsia="Arial" w:hAnsi="Arial" w:cs="Arial"/>
          <w:sz w:val="38"/>
          <w:szCs w:val="38"/>
        </w:rPr>
      </w:pPr>
      <w:r>
        <w:rPr>
          <w:rFonts w:ascii="Arial" w:eastAsia="Arial" w:hAnsi="Arial" w:cs="Arial"/>
          <w:b/>
          <w:sz w:val="38"/>
          <w:szCs w:val="38"/>
        </w:rPr>
        <w:t>Sexual Health</w:t>
      </w:r>
    </w:p>
    <w:p w:rsidR="00B20E34" w:rsidRDefault="00597F7B">
      <w:pPr>
        <w:spacing w:before="3"/>
        <w:ind w:left="4765" w:right="5053"/>
        <w:jc w:val="center"/>
        <w:rPr>
          <w:rFonts w:ascii="Arial" w:eastAsia="Arial" w:hAnsi="Arial" w:cs="Arial"/>
          <w:sz w:val="34"/>
          <w:szCs w:val="34"/>
        </w:rPr>
      </w:pPr>
      <w:r>
        <w:rPr>
          <w:rFonts w:ascii="Arial" w:eastAsia="Arial" w:hAnsi="Arial" w:cs="Arial"/>
          <w:sz w:val="34"/>
          <w:szCs w:val="34"/>
        </w:rPr>
        <w:t>Puberty</w:t>
      </w:r>
    </w:p>
    <w:p w:rsidR="00B20E34" w:rsidRDefault="00597F7B">
      <w:pPr>
        <w:spacing w:before="38"/>
        <w:ind w:left="14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1: Puberty &amp; the Reproductive</w:t>
      </w:r>
    </w:p>
    <w:p w:rsidR="00B20E34" w:rsidRDefault="00597F7B">
      <w:pPr>
        <w:spacing w:before="12"/>
        <w:ind w:left="140"/>
        <w:rPr>
          <w:rFonts w:ascii="Arial" w:eastAsia="Arial" w:hAnsi="Arial" w:cs="Arial"/>
          <w:sz w:val="24"/>
          <w:szCs w:val="24"/>
        </w:rPr>
      </w:pPr>
      <w:r>
        <w:rPr>
          <w:rFonts w:ascii="Arial" w:eastAsia="Arial" w:hAnsi="Arial" w:cs="Arial"/>
          <w:i/>
          <w:sz w:val="24"/>
          <w:szCs w:val="24"/>
        </w:rPr>
        <w:t>System</w:t>
      </w:r>
    </w:p>
    <w:p w:rsidR="00B20E34" w:rsidRDefault="00597F7B">
      <w:pPr>
        <w:spacing w:before="12" w:line="250" w:lineRule="auto"/>
        <w:ind w:left="140" w:right="3034"/>
        <w:rPr>
          <w:rFonts w:ascii="Arial" w:eastAsia="Arial" w:hAnsi="Arial" w:cs="Arial"/>
          <w:sz w:val="24"/>
          <w:szCs w:val="24"/>
        </w:rPr>
      </w:pPr>
      <w:r>
        <w:rPr>
          <w:rFonts w:ascii="Arial" w:eastAsia="Arial" w:hAnsi="Arial" w:cs="Arial"/>
          <w:sz w:val="24"/>
          <w:szCs w:val="24"/>
        </w:rPr>
        <w:t>Description: This specific unit of a larger e-learning course covers pointers for teaching about puberty and reproduction.</w:t>
      </w:r>
    </w:p>
    <w:p w:rsidR="00B20E34" w:rsidRDefault="00597F7B">
      <w:pPr>
        <w:ind w:left="140"/>
        <w:rPr>
          <w:rFonts w:ascii="Arial" w:eastAsia="Arial" w:hAnsi="Arial" w:cs="Arial"/>
          <w:sz w:val="24"/>
          <w:szCs w:val="24"/>
        </w:rPr>
      </w:pPr>
      <w:r>
        <w:rPr>
          <w:rFonts w:ascii="Arial" w:eastAsia="Arial" w:hAnsi="Arial" w:cs="Arial"/>
          <w:sz w:val="24"/>
          <w:szCs w:val="24"/>
        </w:rPr>
        <w:t>Time Commitment: 30-40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line="250" w:lineRule="auto"/>
        <w:ind w:left="140" w:right="2881"/>
        <w:rPr>
          <w:rFonts w:ascii="Arial" w:eastAsia="Arial" w:hAnsi="Arial" w:cs="Arial"/>
          <w:sz w:val="24"/>
          <w:szCs w:val="24"/>
        </w:rPr>
      </w:pPr>
      <w:r>
        <w:rPr>
          <w:rFonts w:ascii="Arial" w:eastAsia="Arial" w:hAnsi="Arial" w:cs="Arial"/>
          <w:sz w:val="24"/>
          <w:szCs w:val="24"/>
        </w:rPr>
        <w:t xml:space="preserve">Link: </w:t>
      </w:r>
      <w:hyperlink r:id="rId47">
        <w:r>
          <w:rPr>
            <w:rFonts w:ascii="Arial" w:eastAsia="Arial" w:hAnsi="Arial" w:cs="Arial"/>
            <w:color w:val="205D9E"/>
            <w:sz w:val="24"/>
            <w:szCs w:val="24"/>
            <w:u w:val="single" w:color="205D9E"/>
          </w:rPr>
          <w:t>https://www.healthyteennetwork.org/wp-content/uploads/scorm/Puber-</w:t>
        </w:r>
      </w:hyperlink>
      <w:r>
        <w:rPr>
          <w:rFonts w:ascii="Arial" w:eastAsia="Arial" w:hAnsi="Arial" w:cs="Arial"/>
          <w:color w:val="205D9E"/>
          <w:sz w:val="24"/>
          <w:szCs w:val="24"/>
        </w:rPr>
        <w:t xml:space="preserve"> </w:t>
      </w:r>
      <w:hyperlink r:id="rId48">
        <w:r>
          <w:rPr>
            <w:rFonts w:ascii="Arial" w:eastAsia="Arial" w:hAnsi="Arial" w:cs="Arial"/>
            <w:color w:val="205D9E"/>
            <w:sz w:val="24"/>
            <w:szCs w:val="24"/>
            <w:u w:val="single" w:color="205D9E"/>
          </w:rPr>
          <w:t>ty%20Repro%20System/story_html5.html</w:t>
        </w:r>
      </w:hyperlink>
    </w:p>
    <w:p w:rsidR="00B20E34" w:rsidRDefault="00B20E34">
      <w:pPr>
        <w:spacing w:before="5" w:line="100" w:lineRule="exact"/>
        <w:rPr>
          <w:sz w:val="10"/>
          <w:szCs w:val="10"/>
        </w:rPr>
      </w:pPr>
    </w:p>
    <w:p w:rsidR="00B20E34" w:rsidRDefault="00597F7B">
      <w:pPr>
        <w:ind w:left="3367"/>
        <w:rPr>
          <w:rFonts w:ascii="Arial" w:eastAsia="Arial" w:hAnsi="Arial" w:cs="Arial"/>
          <w:sz w:val="34"/>
          <w:szCs w:val="34"/>
        </w:rPr>
      </w:pPr>
      <w:r>
        <w:rPr>
          <w:rFonts w:ascii="Arial" w:eastAsia="Arial" w:hAnsi="Arial" w:cs="Arial"/>
          <w:sz w:val="34"/>
          <w:szCs w:val="34"/>
        </w:rPr>
        <w:t>STD Prevention &amp; Treatment</w:t>
      </w:r>
    </w:p>
    <w:p w:rsidR="00B20E34" w:rsidRDefault="00597F7B">
      <w:pPr>
        <w:spacing w:before="80" w:line="250" w:lineRule="auto"/>
        <w:ind w:left="140" w:right="217"/>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2: Preventing Pregnancy &amp; Infection: The Basics of Keep- ing Safe</w:t>
      </w:r>
    </w:p>
    <w:p w:rsidR="00B20E34" w:rsidRDefault="00597F7B">
      <w:pPr>
        <w:spacing w:line="250" w:lineRule="auto"/>
        <w:ind w:left="140" w:right="325"/>
        <w:rPr>
          <w:rFonts w:ascii="Arial" w:eastAsia="Arial" w:hAnsi="Arial" w:cs="Arial"/>
          <w:sz w:val="24"/>
          <w:szCs w:val="24"/>
        </w:rPr>
      </w:pPr>
      <w:r>
        <w:rPr>
          <w:rFonts w:ascii="Arial" w:eastAsia="Arial" w:hAnsi="Arial" w:cs="Arial"/>
          <w:sz w:val="24"/>
          <w:szCs w:val="24"/>
        </w:rPr>
        <w:t>Description: This specific unit of a larger e-learning course covers learning about condoms and con- traception when teaching sexual health education, HIV/STI prevention, and/or family life education. Time Commitment: 30-40 mins</w:t>
      </w:r>
    </w:p>
    <w:p w:rsidR="00B20E34" w:rsidRDefault="00597F7B">
      <w:pPr>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49">
        <w:r>
          <w:rPr>
            <w:rFonts w:ascii="Arial" w:eastAsia="Arial" w:hAnsi="Arial" w:cs="Arial"/>
            <w:color w:val="205D9E"/>
            <w:sz w:val="24"/>
            <w:szCs w:val="24"/>
            <w:u w:val="single" w:color="205D9E"/>
          </w:rPr>
          <w:t>https://www.healthyteennetwork.org/wp-content/uploads/scorm/preventing-pregnancy/story_</w:t>
        </w:r>
      </w:hyperlink>
    </w:p>
    <w:p w:rsidR="00B20E34" w:rsidRDefault="004627F0">
      <w:pPr>
        <w:spacing w:before="12"/>
        <w:ind w:left="140"/>
        <w:rPr>
          <w:rFonts w:ascii="Arial" w:eastAsia="Arial" w:hAnsi="Arial" w:cs="Arial"/>
          <w:sz w:val="24"/>
          <w:szCs w:val="24"/>
        </w:rPr>
        <w:sectPr w:rsidR="00B20E34">
          <w:headerReference w:type="default" r:id="rId50"/>
          <w:pgSz w:w="12240" w:h="15840"/>
          <w:pgMar w:top="720" w:right="580" w:bottom="280" w:left="580" w:header="527" w:footer="320" w:gutter="0"/>
          <w:cols w:space="720"/>
        </w:sectPr>
      </w:pPr>
      <w:hyperlink r:id="rId51">
        <w:r w:rsidR="00597F7B">
          <w:rPr>
            <w:rFonts w:ascii="Arial" w:eastAsia="Arial" w:hAnsi="Arial" w:cs="Arial"/>
            <w:color w:val="205D9E"/>
            <w:sz w:val="24"/>
            <w:szCs w:val="24"/>
            <w:u w:val="single" w:color="205D9E"/>
          </w:rPr>
          <w:t>html5.html</w:t>
        </w:r>
      </w:hyperlink>
    </w:p>
    <w:p w:rsidR="00B20E34" w:rsidRDefault="00B20E34">
      <w:pPr>
        <w:spacing w:before="6" w:line="180" w:lineRule="exact"/>
        <w:rPr>
          <w:sz w:val="19"/>
          <w:szCs w:val="19"/>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3: HIV &amp; STIs: Making Sense of Being Safe</w:t>
      </w:r>
    </w:p>
    <w:p w:rsidR="00B20E34" w:rsidRDefault="00597F7B">
      <w:pPr>
        <w:spacing w:before="12" w:line="250" w:lineRule="auto"/>
        <w:ind w:left="140" w:right="125"/>
        <w:rPr>
          <w:rFonts w:ascii="Arial" w:eastAsia="Arial" w:hAnsi="Arial" w:cs="Arial"/>
          <w:sz w:val="24"/>
          <w:szCs w:val="24"/>
        </w:rPr>
      </w:pPr>
      <w:r>
        <w:rPr>
          <w:rFonts w:ascii="Arial" w:eastAsia="Arial" w:hAnsi="Arial" w:cs="Arial"/>
          <w:sz w:val="24"/>
          <w:szCs w:val="24"/>
        </w:rPr>
        <w:t>Description: This unit of a larger e-learning course covers learning about HIV and STIs when teaching sexual health education, HIV/STI prevention, and/or family life education. Understanding how HIV</w:t>
      </w:r>
    </w:p>
    <w:p w:rsidR="00B20E34" w:rsidRDefault="00597F7B">
      <w:pPr>
        <w:spacing w:line="250" w:lineRule="auto"/>
        <w:ind w:left="140" w:right="414"/>
        <w:rPr>
          <w:rFonts w:ascii="Arial" w:eastAsia="Arial" w:hAnsi="Arial" w:cs="Arial"/>
          <w:sz w:val="24"/>
          <w:szCs w:val="24"/>
        </w:rPr>
      </w:pPr>
      <w:r>
        <w:rPr>
          <w:rFonts w:ascii="Arial" w:eastAsia="Arial" w:hAnsi="Arial" w:cs="Arial"/>
          <w:sz w:val="24"/>
          <w:szCs w:val="24"/>
        </w:rPr>
        <w:t>and STIs are spread is critical information for students to learn. It can also be a challenging topic to understand and teach about.</w:t>
      </w:r>
    </w:p>
    <w:p w:rsidR="00B20E34" w:rsidRDefault="00597F7B">
      <w:pPr>
        <w:ind w:left="140"/>
        <w:rPr>
          <w:rFonts w:ascii="Arial" w:eastAsia="Arial" w:hAnsi="Arial" w:cs="Arial"/>
          <w:sz w:val="24"/>
          <w:szCs w:val="24"/>
        </w:rPr>
      </w:pPr>
      <w:r>
        <w:rPr>
          <w:rFonts w:ascii="Arial" w:eastAsia="Arial" w:hAnsi="Arial" w:cs="Arial"/>
          <w:sz w:val="24"/>
          <w:szCs w:val="24"/>
        </w:rPr>
        <w:t>Time Commitment: 30-40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4627F0">
      <w:pPr>
        <w:spacing w:before="12" w:line="260" w:lineRule="exact"/>
        <w:ind w:left="140"/>
        <w:rPr>
          <w:rFonts w:ascii="Arial" w:eastAsia="Arial" w:hAnsi="Arial" w:cs="Arial"/>
          <w:sz w:val="24"/>
          <w:szCs w:val="24"/>
        </w:rPr>
      </w:pPr>
      <w:r>
        <w:pict>
          <v:group id="_x0000_s1224" style="position:absolute;left:0;text-align:left;margin-left:36pt;margin-top:20.85pt;width:540pt;height:0;z-index:-1406;mso-position-horizontal-relative:page" coordorigin="720,417" coordsize="10800,0">
            <v:shape id="_x0000_s1225" style="position:absolute;left:720;top:417;width:10800;height:0" coordorigin="720,417" coordsize="10800,0" path="m720,417r10800,e" filled="f" strokecolor="#24408e" strokeweight=".64806mm">
              <v:path arrowok="t"/>
            </v:shape>
            <w10:wrap anchorx="page"/>
          </v:group>
        </w:pict>
      </w:r>
      <w:r>
        <w:pict>
          <v:group id="_x0000_s1222" style="position:absolute;left:0;text-align:left;margin-left:36pt;margin-top:30pt;width:540pt;height:0;z-index:-1405;mso-position-horizontal-relative:page" coordorigin="720,600" coordsize="10800,0">
            <v:shape id="_x0000_s1223" style="position:absolute;left:720;top:600;width:10800;height:0" coordorigin="720,600" coordsize="10800,0" path="m720,600r10800,e" filled="f" strokecolor="#24408e" strokeweight=".64806mm">
              <v:path arrowok="t"/>
            </v:shape>
            <w10:wrap anchorx="page"/>
          </v:group>
        </w:pict>
      </w:r>
      <w:r w:rsidR="00597F7B">
        <w:rPr>
          <w:rFonts w:ascii="Arial" w:eastAsia="Arial" w:hAnsi="Arial" w:cs="Arial"/>
          <w:position w:val="-1"/>
          <w:sz w:val="24"/>
          <w:szCs w:val="24"/>
        </w:rPr>
        <w:t xml:space="preserve">Link: </w:t>
      </w:r>
      <w:hyperlink r:id="rId52">
        <w:r w:rsidR="00597F7B">
          <w:rPr>
            <w:rFonts w:ascii="Arial" w:eastAsia="Arial" w:hAnsi="Arial" w:cs="Arial"/>
            <w:color w:val="205D9E"/>
            <w:position w:val="-1"/>
            <w:sz w:val="24"/>
            <w:szCs w:val="24"/>
            <w:u w:val="single" w:color="205D9E"/>
          </w:rPr>
          <w:t>https://www.healthyteennetwork.org/wp-content/uploads/scorm/HIV-STIs/story_html5.html</w:t>
        </w:r>
      </w:hyperlink>
    </w:p>
    <w:p w:rsidR="00B20E34" w:rsidRDefault="00B20E34">
      <w:pPr>
        <w:spacing w:before="6" w:line="120" w:lineRule="exact"/>
        <w:rPr>
          <w:sz w:val="13"/>
          <w:szCs w:val="13"/>
        </w:rPr>
      </w:pPr>
    </w:p>
    <w:p w:rsidR="00B20E34" w:rsidRDefault="00B20E34">
      <w:pPr>
        <w:spacing w:line="200" w:lineRule="exact"/>
      </w:pPr>
    </w:p>
    <w:p w:rsidR="00B20E34" w:rsidRDefault="00597F7B">
      <w:pPr>
        <w:spacing w:before="11"/>
        <w:ind w:left="4252" w:right="4252"/>
        <w:jc w:val="center"/>
        <w:rPr>
          <w:rFonts w:ascii="Arial" w:eastAsia="Arial" w:hAnsi="Arial" w:cs="Arial"/>
          <w:sz w:val="38"/>
          <w:szCs w:val="38"/>
        </w:rPr>
      </w:pPr>
      <w:r>
        <w:rPr>
          <w:rFonts w:ascii="Arial" w:eastAsia="Arial" w:hAnsi="Arial" w:cs="Arial"/>
          <w:b/>
          <w:sz w:val="38"/>
          <w:szCs w:val="38"/>
        </w:rPr>
        <w:t>LGBTQ Youth</w:t>
      </w:r>
    </w:p>
    <w:p w:rsidR="00B20E34" w:rsidRDefault="00597F7B">
      <w:pPr>
        <w:spacing w:before="75"/>
        <w:ind w:left="4332" w:right="4332"/>
        <w:jc w:val="center"/>
        <w:rPr>
          <w:rFonts w:ascii="Arial" w:eastAsia="Arial" w:hAnsi="Arial" w:cs="Arial"/>
          <w:sz w:val="34"/>
          <w:szCs w:val="34"/>
        </w:rPr>
      </w:pPr>
      <w:r>
        <w:rPr>
          <w:rFonts w:ascii="Arial" w:eastAsia="Arial" w:hAnsi="Arial" w:cs="Arial"/>
          <w:sz w:val="34"/>
          <w:szCs w:val="34"/>
        </w:rPr>
        <w:t>Gender Identity</w:t>
      </w:r>
    </w:p>
    <w:p w:rsidR="00B20E34" w:rsidRDefault="00597F7B">
      <w:pPr>
        <w:spacing w:before="14" w:line="250" w:lineRule="auto"/>
        <w:ind w:left="140" w:right="35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7: Sexuality &amp; Gender 101: Explaining Concepts of Gen- der &amp; Sexuality</w:t>
      </w:r>
    </w:p>
    <w:p w:rsidR="00B20E34" w:rsidRDefault="00597F7B">
      <w:pPr>
        <w:spacing w:line="250" w:lineRule="auto"/>
        <w:ind w:left="140" w:right="218"/>
        <w:rPr>
          <w:rFonts w:ascii="Arial" w:eastAsia="Arial" w:hAnsi="Arial" w:cs="Arial"/>
          <w:sz w:val="24"/>
          <w:szCs w:val="24"/>
        </w:rPr>
      </w:pPr>
      <w:r>
        <w:rPr>
          <w:rFonts w:ascii="Arial" w:eastAsia="Arial" w:hAnsi="Arial" w:cs="Arial"/>
          <w:sz w:val="24"/>
          <w:szCs w:val="24"/>
        </w:rPr>
        <w:t>Description: This unit of a larger e-learning course covers how to talk about gender and sexual orien- tation particularly when teaching sexual health education, HIV/STI prevention, and/or family life edu- cation.</w:t>
      </w:r>
    </w:p>
    <w:p w:rsidR="00B20E34" w:rsidRDefault="00597F7B">
      <w:pPr>
        <w:ind w:left="140"/>
        <w:rPr>
          <w:rFonts w:ascii="Arial" w:eastAsia="Arial" w:hAnsi="Arial" w:cs="Arial"/>
          <w:sz w:val="24"/>
          <w:szCs w:val="24"/>
        </w:rPr>
      </w:pPr>
      <w:r>
        <w:rPr>
          <w:rFonts w:ascii="Arial" w:eastAsia="Arial" w:hAnsi="Arial" w:cs="Arial"/>
          <w:sz w:val="24"/>
          <w:szCs w:val="24"/>
        </w:rPr>
        <w:t>Time Commitment: 30-40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53">
        <w:r>
          <w:rPr>
            <w:rFonts w:ascii="Arial" w:eastAsia="Arial" w:hAnsi="Arial" w:cs="Arial"/>
            <w:color w:val="205D9E"/>
            <w:sz w:val="24"/>
            <w:szCs w:val="24"/>
            <w:u w:val="single" w:color="205D9E"/>
          </w:rPr>
          <w:t>https://www.healthyteennetwork.org/wp-content/uploads/scorm/sexuality-gender-101/story_</w:t>
        </w:r>
      </w:hyperlink>
    </w:p>
    <w:p w:rsidR="00B20E34" w:rsidRDefault="004627F0">
      <w:pPr>
        <w:spacing w:before="12" w:line="260" w:lineRule="exact"/>
        <w:ind w:left="140"/>
        <w:rPr>
          <w:rFonts w:ascii="Arial" w:eastAsia="Arial" w:hAnsi="Arial" w:cs="Arial"/>
          <w:sz w:val="24"/>
          <w:szCs w:val="24"/>
        </w:rPr>
      </w:pPr>
      <w:r>
        <w:pict>
          <v:group id="_x0000_s1220" style="position:absolute;left:0;text-align:left;margin-left:36pt;margin-top:26.65pt;width:540pt;height:0;z-index:-1404;mso-position-horizontal-relative:page" coordorigin="720,533" coordsize="10800,0">
            <v:shape id="_x0000_s1221" style="position:absolute;left:720;top:533;width:10800;height:0" coordorigin="720,533" coordsize="10800,0" path="m720,533r10800,e" filled="f" strokecolor="#24408e" strokeweight=".64806mm">
              <v:path arrowok="t"/>
            </v:shape>
            <w10:wrap anchorx="page"/>
          </v:group>
        </w:pict>
      </w:r>
      <w:hyperlink r:id="rId54">
        <w:r w:rsidR="00597F7B">
          <w:rPr>
            <w:rFonts w:ascii="Arial" w:eastAsia="Arial" w:hAnsi="Arial" w:cs="Arial"/>
            <w:color w:val="205D9E"/>
            <w:position w:val="-1"/>
            <w:sz w:val="24"/>
            <w:szCs w:val="24"/>
            <w:u w:val="single" w:color="205D9E"/>
          </w:rPr>
          <w:t>html5.html</w:t>
        </w:r>
      </w:hyperlink>
    </w:p>
    <w:p w:rsidR="00B20E34" w:rsidRDefault="00B20E34">
      <w:pPr>
        <w:spacing w:line="200" w:lineRule="exact"/>
      </w:pPr>
    </w:p>
    <w:p w:rsidR="00B20E34" w:rsidRDefault="00B20E34">
      <w:pPr>
        <w:spacing w:line="220" w:lineRule="exact"/>
        <w:rPr>
          <w:sz w:val="22"/>
          <w:szCs w:val="22"/>
        </w:rPr>
      </w:pPr>
    </w:p>
    <w:p w:rsidR="00B20E34" w:rsidRDefault="004627F0">
      <w:pPr>
        <w:spacing w:before="11"/>
        <w:ind w:left="3691" w:right="3073"/>
        <w:jc w:val="center"/>
        <w:rPr>
          <w:rFonts w:ascii="Arial" w:eastAsia="Arial" w:hAnsi="Arial" w:cs="Arial"/>
          <w:sz w:val="38"/>
          <w:szCs w:val="38"/>
        </w:rPr>
      </w:pPr>
      <w:r>
        <w:pict>
          <v:group id="_x0000_s1218" style="position:absolute;left:0;text-align:left;margin-left:36pt;margin-top:.6pt;width:540pt;height:0;z-index:-1403;mso-position-horizontal-relative:page" coordorigin="720,12" coordsize="10800,0">
            <v:shape id="_x0000_s1219" style="position:absolute;left:720;top:12;width:10800;height:0" coordorigin="720,12" coordsize="10800,0" path="m720,12r10800,e" filled="f" strokecolor="#24408e" strokeweight=".64806mm">
              <v:path arrowok="t"/>
            </v:shape>
            <w10:wrap anchorx="page"/>
          </v:group>
        </w:pict>
      </w:r>
      <w:r w:rsidR="00597F7B">
        <w:rPr>
          <w:rFonts w:ascii="Arial" w:eastAsia="Arial" w:hAnsi="Arial" w:cs="Arial"/>
          <w:b/>
          <w:sz w:val="38"/>
          <w:szCs w:val="38"/>
        </w:rPr>
        <w:t>Violence &amp; Harassment</w:t>
      </w:r>
    </w:p>
    <w:p w:rsidR="00B20E34" w:rsidRDefault="00597F7B">
      <w:pPr>
        <w:spacing w:line="380" w:lineRule="exact"/>
        <w:ind w:left="4415" w:right="4143"/>
        <w:jc w:val="center"/>
        <w:rPr>
          <w:rFonts w:ascii="Arial" w:eastAsia="Arial" w:hAnsi="Arial" w:cs="Arial"/>
          <w:sz w:val="34"/>
          <w:szCs w:val="34"/>
        </w:rPr>
      </w:pPr>
      <w:r>
        <w:rPr>
          <w:rFonts w:ascii="Arial" w:eastAsia="Arial" w:hAnsi="Arial" w:cs="Arial"/>
          <w:sz w:val="34"/>
          <w:szCs w:val="34"/>
        </w:rPr>
        <w:t>Sexual Violence</w:t>
      </w:r>
    </w:p>
    <w:p w:rsidR="00B20E34" w:rsidRDefault="00B20E34">
      <w:pPr>
        <w:spacing w:line="100" w:lineRule="exact"/>
        <w:rPr>
          <w:sz w:val="11"/>
          <w:szCs w:val="11"/>
        </w:rPr>
      </w:pPr>
    </w:p>
    <w:p w:rsidR="00B20E34" w:rsidRDefault="00597F7B">
      <w:pPr>
        <w:ind w:left="302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Human Trafficking 101</w:t>
      </w:r>
    </w:p>
    <w:p w:rsidR="00B20E34" w:rsidRDefault="00597F7B">
      <w:pPr>
        <w:spacing w:before="12" w:line="250" w:lineRule="auto"/>
        <w:ind w:left="3020" w:right="461"/>
        <w:jc w:val="both"/>
        <w:rPr>
          <w:rFonts w:ascii="Arial" w:eastAsia="Arial" w:hAnsi="Arial" w:cs="Arial"/>
          <w:sz w:val="24"/>
          <w:szCs w:val="24"/>
        </w:rPr>
      </w:pPr>
      <w:r>
        <w:rPr>
          <w:rFonts w:ascii="Arial" w:eastAsia="Arial" w:hAnsi="Arial" w:cs="Arial"/>
          <w:sz w:val="24"/>
          <w:szCs w:val="24"/>
        </w:rPr>
        <w:t>Description:  This interactive, self-paced e-learning unit explores critical elements of sex and labor trafficking and steps you can take to support victims and survivors in your community.</w:t>
      </w:r>
    </w:p>
    <w:p w:rsidR="00B20E34" w:rsidRDefault="00597F7B">
      <w:pPr>
        <w:ind w:left="3020"/>
        <w:rPr>
          <w:rFonts w:ascii="Arial" w:eastAsia="Arial" w:hAnsi="Arial" w:cs="Arial"/>
          <w:sz w:val="24"/>
          <w:szCs w:val="24"/>
        </w:rPr>
      </w:pPr>
      <w:r>
        <w:rPr>
          <w:rFonts w:ascii="Arial" w:eastAsia="Arial" w:hAnsi="Arial" w:cs="Arial"/>
          <w:sz w:val="24"/>
          <w:szCs w:val="24"/>
        </w:rPr>
        <w:t>Audience: General</w:t>
      </w:r>
    </w:p>
    <w:p w:rsidR="00B20E34" w:rsidRDefault="00597F7B">
      <w:pPr>
        <w:spacing w:before="12" w:line="250" w:lineRule="auto"/>
        <w:ind w:left="3020" w:right="625"/>
        <w:rPr>
          <w:rFonts w:ascii="Arial" w:eastAsia="Arial" w:hAnsi="Arial" w:cs="Arial"/>
          <w:sz w:val="24"/>
          <w:szCs w:val="24"/>
        </w:rPr>
      </w:pPr>
      <w:r>
        <w:rPr>
          <w:rFonts w:ascii="Arial" w:eastAsia="Arial" w:hAnsi="Arial" w:cs="Arial"/>
          <w:sz w:val="24"/>
          <w:szCs w:val="24"/>
        </w:rPr>
        <w:t>Time Commitment: About 20 mins per module (includes 1 sex traffick- ing &amp; 1 labor trafficking module)</w:t>
      </w:r>
    </w:p>
    <w:p w:rsidR="00B20E34" w:rsidRDefault="00597F7B">
      <w:pPr>
        <w:ind w:left="302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3020"/>
        <w:rPr>
          <w:rFonts w:ascii="Arial" w:eastAsia="Arial" w:hAnsi="Arial" w:cs="Arial"/>
          <w:sz w:val="24"/>
          <w:szCs w:val="24"/>
        </w:rPr>
      </w:pPr>
      <w:r>
        <w:rPr>
          <w:rFonts w:ascii="Arial" w:eastAsia="Arial" w:hAnsi="Arial" w:cs="Arial"/>
          <w:sz w:val="24"/>
          <w:szCs w:val="24"/>
        </w:rPr>
        <w:t>Audience: General</w:t>
      </w:r>
    </w:p>
    <w:p w:rsidR="00B20E34" w:rsidRDefault="00597F7B">
      <w:pPr>
        <w:spacing w:before="12"/>
        <w:ind w:left="3020"/>
        <w:rPr>
          <w:rFonts w:ascii="Arial" w:eastAsia="Arial" w:hAnsi="Arial" w:cs="Arial"/>
          <w:sz w:val="24"/>
          <w:szCs w:val="24"/>
        </w:rPr>
      </w:pPr>
      <w:r>
        <w:rPr>
          <w:rFonts w:ascii="Arial" w:eastAsia="Arial" w:hAnsi="Arial" w:cs="Arial"/>
          <w:sz w:val="24"/>
          <w:szCs w:val="24"/>
        </w:rPr>
        <w:t xml:space="preserve">Link: </w:t>
      </w:r>
      <w:hyperlink r:id="rId55">
        <w:r>
          <w:rPr>
            <w:rFonts w:ascii="Arial" w:eastAsia="Arial" w:hAnsi="Arial" w:cs="Arial"/>
            <w:color w:val="205D9E"/>
            <w:sz w:val="24"/>
            <w:szCs w:val="24"/>
            <w:u w:val="single" w:color="205D9E"/>
          </w:rPr>
          <w:t>https://www.ssw.umaryland.edu/pari/resources/elearning-units/</w:t>
        </w:r>
      </w:hyperlink>
    </w:p>
    <w:p w:rsidR="00B20E34" w:rsidRDefault="004627F0">
      <w:pPr>
        <w:spacing w:before="12"/>
        <w:ind w:left="3020"/>
        <w:rPr>
          <w:rFonts w:ascii="Arial" w:eastAsia="Arial" w:hAnsi="Arial" w:cs="Arial"/>
          <w:sz w:val="24"/>
          <w:szCs w:val="24"/>
        </w:rPr>
      </w:pPr>
      <w:r>
        <w:pict>
          <v:group id="_x0000_s1215" style="position:absolute;left:0;text-align:left;margin-left:44.4pt;margin-top:418.8pt;width:169.4pt;height:316.8pt;z-index:-1402;mso-position-horizontal-relative:page;mso-position-vertical-relative:page" coordorigin="888,8376" coordsize="3388,6336">
            <v:shape id="_x0000_s1217" style="position:absolute;left:3600;top:12200;width:667;height:0" coordorigin="3600,12200" coordsize="667,0" path="m3600,12200r667,e" filled="f" strokecolor="#205d9e" strokeweight=".31008mm">
              <v:path arrowok="t"/>
            </v:shape>
            <v:shape id="_x0000_s1216" type="#_x0000_t75" style="position:absolute;left:866;top:8354;width:2731;height:6379">
              <v:imagedata r:id="rId56" o:title=""/>
            </v:shape>
            <w10:wrap anchorx="page" anchory="page"/>
          </v:group>
        </w:pict>
      </w:r>
      <w:hyperlink r:id="rId57">
        <w:r w:rsidR="00597F7B">
          <w:rPr>
            <w:rFonts w:ascii="Arial" w:eastAsia="Arial" w:hAnsi="Arial" w:cs="Arial"/>
            <w:color w:val="205D9E"/>
            <w:sz w:val="24"/>
            <w:szCs w:val="24"/>
          </w:rPr>
          <w:t>ht101/</w:t>
        </w:r>
      </w:hyperlink>
    </w:p>
    <w:p w:rsidR="00B20E34" w:rsidRDefault="00B20E34">
      <w:pPr>
        <w:spacing w:before="4" w:line="140" w:lineRule="exact"/>
        <w:rPr>
          <w:sz w:val="14"/>
          <w:szCs w:val="14"/>
        </w:rPr>
      </w:pPr>
    </w:p>
    <w:p w:rsidR="00B20E34" w:rsidRDefault="00597F7B">
      <w:pPr>
        <w:ind w:left="2996"/>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Working with Patients Experiencing Human Trafficking</w:t>
      </w:r>
    </w:p>
    <w:p w:rsidR="00B20E34" w:rsidRDefault="00597F7B">
      <w:pPr>
        <w:spacing w:before="12" w:line="250" w:lineRule="auto"/>
        <w:ind w:left="2996" w:right="497"/>
        <w:rPr>
          <w:rFonts w:ascii="Arial" w:eastAsia="Arial" w:hAnsi="Arial" w:cs="Arial"/>
          <w:sz w:val="24"/>
          <w:szCs w:val="24"/>
        </w:rPr>
      </w:pPr>
      <w:r>
        <w:rPr>
          <w:rFonts w:ascii="Arial" w:eastAsia="Arial" w:hAnsi="Arial" w:cs="Arial"/>
          <w:sz w:val="24"/>
          <w:szCs w:val="24"/>
        </w:rPr>
        <w:t>Description: This follow-up to Human Trafficking 101 explores the signs that may indicate a patient is experiencing human trafficking and what you can do to help them.</w:t>
      </w:r>
    </w:p>
    <w:p w:rsidR="00B20E34" w:rsidRDefault="00597F7B">
      <w:pPr>
        <w:ind w:left="2996"/>
        <w:rPr>
          <w:rFonts w:ascii="Arial" w:eastAsia="Arial" w:hAnsi="Arial" w:cs="Arial"/>
          <w:sz w:val="24"/>
          <w:szCs w:val="24"/>
        </w:rPr>
      </w:pPr>
      <w:r>
        <w:rPr>
          <w:rFonts w:ascii="Arial" w:eastAsia="Arial" w:hAnsi="Arial" w:cs="Arial"/>
          <w:sz w:val="24"/>
          <w:szCs w:val="24"/>
        </w:rPr>
        <w:t>Time Commitment: 1 hr</w:t>
      </w:r>
    </w:p>
    <w:p w:rsidR="00B20E34" w:rsidRDefault="00597F7B">
      <w:pPr>
        <w:spacing w:before="12"/>
        <w:ind w:left="2996"/>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2996"/>
        <w:rPr>
          <w:rFonts w:ascii="Arial" w:eastAsia="Arial" w:hAnsi="Arial" w:cs="Arial"/>
          <w:sz w:val="24"/>
          <w:szCs w:val="24"/>
        </w:rPr>
      </w:pPr>
      <w:r>
        <w:rPr>
          <w:rFonts w:ascii="Arial" w:eastAsia="Arial" w:hAnsi="Arial" w:cs="Arial"/>
          <w:sz w:val="24"/>
          <w:szCs w:val="24"/>
        </w:rPr>
        <w:t>Audience: Clinicians, medical care providers</w:t>
      </w:r>
    </w:p>
    <w:p w:rsidR="00B20E34" w:rsidRDefault="00597F7B">
      <w:pPr>
        <w:spacing w:before="12"/>
        <w:ind w:left="2996"/>
        <w:rPr>
          <w:rFonts w:ascii="Arial" w:eastAsia="Arial" w:hAnsi="Arial" w:cs="Arial"/>
          <w:sz w:val="24"/>
          <w:szCs w:val="24"/>
        </w:rPr>
      </w:pPr>
      <w:r>
        <w:rPr>
          <w:rFonts w:ascii="Arial" w:eastAsia="Arial" w:hAnsi="Arial" w:cs="Arial"/>
          <w:sz w:val="24"/>
          <w:szCs w:val="24"/>
        </w:rPr>
        <w:t xml:space="preserve">Link: </w:t>
      </w:r>
      <w:hyperlink r:id="rId58">
        <w:r>
          <w:rPr>
            <w:rFonts w:ascii="Arial" w:eastAsia="Arial" w:hAnsi="Arial" w:cs="Arial"/>
            <w:color w:val="205D9E"/>
            <w:sz w:val="24"/>
            <w:szCs w:val="24"/>
            <w:u w:val="single" w:color="205D9E"/>
          </w:rPr>
          <w:t>https://www.ssw.umaryland.edu/pari/resources/elearning-units/</w:t>
        </w:r>
      </w:hyperlink>
    </w:p>
    <w:p w:rsidR="00B20E34" w:rsidRDefault="004627F0">
      <w:pPr>
        <w:spacing w:before="12"/>
        <w:ind w:left="2996"/>
        <w:rPr>
          <w:rFonts w:ascii="Arial" w:eastAsia="Arial" w:hAnsi="Arial" w:cs="Arial"/>
          <w:sz w:val="24"/>
          <w:szCs w:val="24"/>
        </w:rPr>
        <w:sectPr w:rsidR="00B20E34">
          <w:headerReference w:type="default" r:id="rId59"/>
          <w:pgSz w:w="12240" w:h="15840"/>
          <w:pgMar w:top="780" w:right="580" w:bottom="280" w:left="580" w:header="636" w:footer="320" w:gutter="0"/>
          <w:cols w:space="720"/>
        </w:sectPr>
      </w:pPr>
      <w:hyperlink r:id="rId60">
        <w:r w:rsidR="00597F7B">
          <w:rPr>
            <w:rFonts w:ascii="Arial" w:eastAsia="Arial" w:hAnsi="Arial" w:cs="Arial"/>
            <w:color w:val="205D9E"/>
            <w:sz w:val="24"/>
            <w:szCs w:val="24"/>
            <w:u w:val="single" w:color="205D9E"/>
          </w:rPr>
          <w:t>working-with-patients-experiencing-human-trafficking/</w:t>
        </w:r>
      </w:hyperlink>
    </w:p>
    <w:p w:rsidR="00B20E34" w:rsidRDefault="00B20E34">
      <w:pPr>
        <w:spacing w:before="6" w:line="140" w:lineRule="exact"/>
        <w:rPr>
          <w:sz w:val="15"/>
          <w:szCs w:val="15"/>
        </w:rPr>
      </w:pPr>
    </w:p>
    <w:p w:rsidR="00B20E34" w:rsidRDefault="004627F0">
      <w:pPr>
        <w:spacing w:before="16" w:line="271" w:lineRule="auto"/>
        <w:ind w:left="140" w:right="3886" w:firstLine="3796"/>
        <w:rPr>
          <w:rFonts w:ascii="Arial" w:eastAsia="Arial" w:hAnsi="Arial" w:cs="Arial"/>
          <w:sz w:val="24"/>
          <w:szCs w:val="24"/>
        </w:rPr>
      </w:pPr>
      <w:r>
        <w:pict>
          <v:shape id="_x0000_s1214" type="#_x0000_t75" style="position:absolute;left:0;text-align:left;margin-left:372pt;margin-top:28.45pt;width:205.05pt;height:278.45pt;z-index:-1401;mso-position-horizontal-relative:page">
            <v:imagedata r:id="rId61" o:title=""/>
            <w10:wrap anchorx="page"/>
          </v:shape>
        </w:pict>
      </w:r>
      <w:r w:rsidR="00597F7B">
        <w:rPr>
          <w:rFonts w:ascii="Arial" w:eastAsia="Arial" w:hAnsi="Arial" w:cs="Arial"/>
          <w:sz w:val="34"/>
          <w:szCs w:val="34"/>
        </w:rPr>
        <w:t xml:space="preserve">Teen Dating Violence </w:t>
      </w:r>
      <w:r w:rsidR="00597F7B">
        <w:rPr>
          <w:rFonts w:ascii="Arial" w:eastAsia="Arial" w:hAnsi="Arial" w:cs="Arial"/>
          <w:sz w:val="24"/>
          <w:szCs w:val="24"/>
        </w:rPr>
        <w:t xml:space="preserve">O: </w:t>
      </w:r>
      <w:r w:rsidR="00597F7B">
        <w:rPr>
          <w:rFonts w:ascii="Arial" w:eastAsia="Arial" w:hAnsi="Arial" w:cs="Arial"/>
          <w:i/>
          <w:sz w:val="24"/>
          <w:szCs w:val="24"/>
        </w:rPr>
        <w:t>Dating Matters: Understanding Teen Dating Violence Prevention</w:t>
      </w:r>
    </w:p>
    <w:p w:rsidR="00B20E34" w:rsidRDefault="00597F7B">
      <w:pPr>
        <w:spacing w:line="240" w:lineRule="exact"/>
        <w:ind w:left="140"/>
        <w:rPr>
          <w:rFonts w:ascii="Arial" w:eastAsia="Arial" w:hAnsi="Arial" w:cs="Arial"/>
          <w:sz w:val="24"/>
          <w:szCs w:val="24"/>
        </w:rPr>
      </w:pPr>
      <w:r>
        <w:rPr>
          <w:rFonts w:ascii="Arial" w:eastAsia="Arial" w:hAnsi="Arial" w:cs="Arial"/>
          <w:sz w:val="24"/>
          <w:szCs w:val="24"/>
        </w:rPr>
        <w:t>Description: This online training demonstrates characteristics</w:t>
      </w:r>
    </w:p>
    <w:p w:rsidR="00B20E34" w:rsidRDefault="00597F7B">
      <w:pPr>
        <w:spacing w:before="12" w:line="250" w:lineRule="auto"/>
        <w:ind w:left="140" w:right="4389"/>
        <w:rPr>
          <w:rFonts w:ascii="Arial" w:eastAsia="Arial" w:hAnsi="Arial" w:cs="Arial"/>
          <w:sz w:val="24"/>
          <w:szCs w:val="24"/>
        </w:rPr>
      </w:pPr>
      <w:r>
        <w:rPr>
          <w:rFonts w:ascii="Arial" w:eastAsia="Arial" w:hAnsi="Arial" w:cs="Arial"/>
          <w:sz w:val="24"/>
          <w:szCs w:val="24"/>
        </w:rPr>
        <w:t>of healthy and unhealthy teen relationships; early warning signs that may increase a teen’s risk for dating violence, sta- tistics, examples, and consequences of  teen dating violence; and ways to promote healthy relationships and prevent un- healthy and violent ones.</w:t>
      </w:r>
    </w:p>
    <w:p w:rsidR="00B20E34" w:rsidRDefault="00597F7B">
      <w:pPr>
        <w:ind w:left="140"/>
        <w:rPr>
          <w:rFonts w:ascii="Arial" w:eastAsia="Arial" w:hAnsi="Arial" w:cs="Arial"/>
          <w:sz w:val="24"/>
          <w:szCs w:val="24"/>
        </w:rPr>
      </w:pPr>
      <w:r>
        <w:rPr>
          <w:rFonts w:ascii="Arial" w:eastAsia="Arial" w:hAnsi="Arial" w:cs="Arial"/>
          <w:sz w:val="24"/>
          <w:szCs w:val="24"/>
        </w:rPr>
        <w:t>Time commitment: 1 hr</w:t>
      </w:r>
    </w:p>
    <w:p w:rsidR="00B20E34" w:rsidRDefault="00597F7B">
      <w:pPr>
        <w:spacing w:before="12" w:line="250" w:lineRule="auto"/>
        <w:ind w:left="140" w:right="4713"/>
        <w:rPr>
          <w:rFonts w:ascii="Arial" w:eastAsia="Arial" w:hAnsi="Arial" w:cs="Arial"/>
          <w:sz w:val="24"/>
          <w:szCs w:val="24"/>
        </w:rPr>
      </w:pPr>
      <w:r>
        <w:rPr>
          <w:rFonts w:ascii="Arial" w:eastAsia="Arial" w:hAnsi="Arial" w:cs="Arial"/>
          <w:sz w:val="24"/>
          <w:szCs w:val="24"/>
        </w:rPr>
        <w:t>Source: Centers for Disease Control and Prevention Audience: Teachers/instructors, youth leaders, other youth serving workers</w:t>
      </w:r>
    </w:p>
    <w:p w:rsidR="00B20E34" w:rsidRDefault="00597F7B">
      <w:pPr>
        <w:ind w:left="140"/>
        <w:rPr>
          <w:rFonts w:ascii="Arial" w:eastAsia="Arial" w:hAnsi="Arial" w:cs="Arial"/>
          <w:sz w:val="24"/>
          <w:szCs w:val="24"/>
        </w:rPr>
      </w:pPr>
      <w:r>
        <w:rPr>
          <w:rFonts w:ascii="Arial" w:eastAsia="Arial" w:hAnsi="Arial" w:cs="Arial"/>
          <w:sz w:val="24"/>
          <w:szCs w:val="24"/>
        </w:rPr>
        <w:t xml:space="preserve">Link: </w:t>
      </w:r>
      <w:hyperlink r:id="rId62">
        <w:r>
          <w:rPr>
            <w:rFonts w:ascii="Arial" w:eastAsia="Arial" w:hAnsi="Arial" w:cs="Arial"/>
            <w:color w:val="205D9E"/>
            <w:sz w:val="24"/>
            <w:szCs w:val="24"/>
            <w:u w:val="single" w:color="205D9E"/>
          </w:rPr>
          <w:t>https://vetoviolence.cdc.gov/apps/datingmatters/</w:t>
        </w:r>
      </w:hyperlink>
    </w:p>
    <w:p w:rsidR="00B20E34" w:rsidRDefault="00B20E34">
      <w:pPr>
        <w:spacing w:before="1" w:line="100" w:lineRule="exact"/>
        <w:rPr>
          <w:sz w:val="11"/>
          <w:szCs w:val="11"/>
        </w:r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597F7B">
      <w:pPr>
        <w:ind w:left="1636" w:right="1636"/>
        <w:jc w:val="center"/>
        <w:rPr>
          <w:rFonts w:ascii="Arial" w:eastAsia="Arial" w:hAnsi="Arial" w:cs="Arial"/>
          <w:sz w:val="34"/>
          <w:szCs w:val="34"/>
        </w:rPr>
      </w:pPr>
      <w:r>
        <w:rPr>
          <w:rFonts w:ascii="Arial" w:eastAsia="Arial" w:hAnsi="Arial" w:cs="Arial"/>
          <w:sz w:val="34"/>
          <w:szCs w:val="34"/>
        </w:rPr>
        <w:t>Trauma-Informed Care/Healing Centered Approach</w:t>
      </w:r>
    </w:p>
    <w:p w:rsidR="00B20E34" w:rsidRDefault="00597F7B">
      <w:pPr>
        <w:spacing w:before="62"/>
        <w:ind w:left="14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Connecting the Dots</w:t>
      </w:r>
    </w:p>
    <w:p w:rsidR="00B20E34" w:rsidRDefault="00597F7B">
      <w:pPr>
        <w:spacing w:before="12" w:line="250" w:lineRule="auto"/>
        <w:ind w:left="140" w:right="643"/>
        <w:rPr>
          <w:rFonts w:ascii="Arial" w:eastAsia="Arial" w:hAnsi="Arial" w:cs="Arial"/>
          <w:sz w:val="24"/>
          <w:szCs w:val="24"/>
        </w:rPr>
      </w:pPr>
      <w:r>
        <w:rPr>
          <w:rFonts w:ascii="Arial" w:eastAsia="Arial" w:hAnsi="Arial" w:cs="Arial"/>
          <w:sz w:val="24"/>
          <w:szCs w:val="24"/>
        </w:rPr>
        <w:t>Description: This online learning explores how different types of violence are connected and also share the same root cause, as well as how different types of violence can take place in the same house, in the same neighborhood, at the same time, or at different stages of life. This training is meant to help you understand the overlapping causes of different types of violence and what can protect against violence.</w:t>
      </w:r>
    </w:p>
    <w:p w:rsidR="00B20E34" w:rsidRDefault="00597F7B">
      <w:pPr>
        <w:ind w:left="140"/>
        <w:rPr>
          <w:rFonts w:ascii="Arial" w:eastAsia="Arial" w:hAnsi="Arial" w:cs="Arial"/>
          <w:sz w:val="24"/>
          <w:szCs w:val="24"/>
        </w:rPr>
      </w:pPr>
      <w:r>
        <w:rPr>
          <w:rFonts w:ascii="Arial" w:eastAsia="Arial" w:hAnsi="Arial" w:cs="Arial"/>
          <w:sz w:val="24"/>
          <w:szCs w:val="24"/>
        </w:rPr>
        <w:t>Time commitment: 40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Centers for Disease Control and Prevention</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General</w:t>
      </w:r>
    </w:p>
    <w:p w:rsidR="00B20E34" w:rsidRDefault="004627F0">
      <w:pPr>
        <w:spacing w:before="12"/>
        <w:ind w:left="140"/>
        <w:rPr>
          <w:rFonts w:ascii="Arial" w:eastAsia="Arial" w:hAnsi="Arial" w:cs="Arial"/>
          <w:sz w:val="24"/>
          <w:szCs w:val="24"/>
        </w:rPr>
      </w:pPr>
      <w:r>
        <w:pict>
          <v:group id="_x0000_s1212" style="position:absolute;left:0;text-align:left;margin-left:36pt;margin-top:23.25pt;width:540pt;height:0;z-index:-1400;mso-position-horizontal-relative:page" coordorigin="720,465" coordsize="10800,0">
            <v:shape id="_x0000_s1213" style="position:absolute;left:720;top:465;width:10800;height:0" coordorigin="720,465" coordsize="10800,0" path="m720,465r10800,e" filled="f" strokecolor="#24408e" strokeweight=".64806mm">
              <v:path arrowok="t"/>
            </v:shape>
            <w10:wrap anchorx="page"/>
          </v:group>
        </w:pict>
      </w:r>
      <w:r>
        <w:pict>
          <v:group id="_x0000_s1210" style="position:absolute;left:0;text-align:left;margin-left:36pt;margin-top:32.4pt;width:540pt;height:0;z-index:-1399;mso-position-horizontal-relative:page" coordorigin="720,648" coordsize="10800,0">
            <v:shape id="_x0000_s1211" style="position:absolute;left:720;top:648;width:10800;height:0" coordorigin="720,648" coordsize="10800,0" path="m720,648r10800,e" filled="f" strokecolor="#24408e" strokeweight=".64806mm">
              <v:path arrowok="t"/>
            </v:shape>
            <w10:wrap anchorx="page"/>
          </v:group>
        </w:pict>
      </w:r>
      <w:r w:rsidR="00597F7B">
        <w:rPr>
          <w:rFonts w:ascii="Arial" w:eastAsia="Arial" w:hAnsi="Arial" w:cs="Arial"/>
          <w:sz w:val="24"/>
          <w:szCs w:val="24"/>
        </w:rPr>
        <w:t xml:space="preserve">Link: </w:t>
      </w:r>
      <w:hyperlink r:id="rId63">
        <w:r w:rsidR="00597F7B">
          <w:rPr>
            <w:rFonts w:ascii="Arial" w:eastAsia="Arial" w:hAnsi="Arial" w:cs="Arial"/>
            <w:color w:val="205D9E"/>
            <w:sz w:val="24"/>
            <w:szCs w:val="24"/>
            <w:u w:val="single" w:color="205D9E"/>
          </w:rPr>
          <w:t>https://vetoviolence.cdc.gov/apps/connecting-the-dots/node/4</w:t>
        </w:r>
      </w:hyperlink>
    </w:p>
    <w:p w:rsidR="00B20E34" w:rsidRDefault="00B20E34">
      <w:pPr>
        <w:spacing w:line="200" w:lineRule="exact"/>
      </w:pPr>
    </w:p>
    <w:p w:rsidR="00B20E34" w:rsidRDefault="00B20E34">
      <w:pPr>
        <w:spacing w:before="15" w:line="200" w:lineRule="exact"/>
      </w:pPr>
    </w:p>
    <w:p w:rsidR="00B20E34" w:rsidRDefault="00597F7B">
      <w:pPr>
        <w:ind w:left="3721" w:right="3720"/>
        <w:jc w:val="center"/>
        <w:rPr>
          <w:rFonts w:ascii="Arial" w:eastAsia="Arial" w:hAnsi="Arial" w:cs="Arial"/>
          <w:sz w:val="38"/>
          <w:szCs w:val="38"/>
        </w:rPr>
      </w:pPr>
      <w:r>
        <w:rPr>
          <w:rFonts w:ascii="Arial" w:eastAsia="Arial" w:hAnsi="Arial" w:cs="Arial"/>
          <w:b/>
          <w:sz w:val="38"/>
          <w:szCs w:val="38"/>
        </w:rPr>
        <w:t>Youth Development</w:t>
      </w:r>
    </w:p>
    <w:p w:rsidR="00B20E34" w:rsidRDefault="00597F7B">
      <w:pPr>
        <w:spacing w:before="99"/>
        <w:ind w:left="3378" w:right="3378"/>
        <w:jc w:val="center"/>
        <w:rPr>
          <w:rFonts w:ascii="Arial" w:eastAsia="Arial" w:hAnsi="Arial" w:cs="Arial"/>
          <w:sz w:val="34"/>
          <w:szCs w:val="34"/>
        </w:rPr>
      </w:pPr>
      <w:r>
        <w:rPr>
          <w:rFonts w:ascii="Arial" w:eastAsia="Arial" w:hAnsi="Arial" w:cs="Arial"/>
          <w:sz w:val="34"/>
          <w:szCs w:val="34"/>
        </w:rPr>
        <w:t>Positive Youth Development</w:t>
      </w:r>
    </w:p>
    <w:p w:rsidR="00B20E34" w:rsidRDefault="00597F7B">
      <w:pPr>
        <w:spacing w:before="62"/>
        <w:ind w:left="14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Positive Youth Development 101</w:t>
      </w:r>
    </w:p>
    <w:p w:rsidR="00B20E34" w:rsidRDefault="00597F7B">
      <w:pPr>
        <w:spacing w:before="12" w:line="250" w:lineRule="auto"/>
        <w:ind w:left="140" w:right="467"/>
        <w:rPr>
          <w:rFonts w:ascii="Arial" w:eastAsia="Arial" w:hAnsi="Arial" w:cs="Arial"/>
          <w:sz w:val="24"/>
          <w:szCs w:val="24"/>
        </w:rPr>
      </w:pPr>
      <w:r>
        <w:rPr>
          <w:rFonts w:ascii="Arial" w:eastAsia="Arial" w:hAnsi="Arial" w:cs="Arial"/>
          <w:sz w:val="24"/>
          <w:szCs w:val="24"/>
        </w:rPr>
        <w:t>Description: This is a series of short, online courses intended to introduce PYD. The courses are designed to provide participants with knowledge to identify the principles of the PYD approach and strategies for ways for put these principles into action.</w:t>
      </w:r>
    </w:p>
    <w:p w:rsidR="00B20E34" w:rsidRDefault="00597F7B">
      <w:pPr>
        <w:spacing w:line="250" w:lineRule="auto"/>
        <w:ind w:left="140" w:right="3278"/>
        <w:rPr>
          <w:rFonts w:ascii="Arial" w:eastAsia="Arial" w:hAnsi="Arial" w:cs="Arial"/>
          <w:sz w:val="24"/>
          <w:szCs w:val="24"/>
        </w:rPr>
      </w:pPr>
      <w:r>
        <w:rPr>
          <w:rFonts w:ascii="Arial" w:eastAsia="Arial" w:hAnsi="Arial" w:cs="Arial"/>
          <w:sz w:val="24"/>
          <w:szCs w:val="24"/>
        </w:rPr>
        <w:t>Time Commitment: 6 courses, 30 mins each (can be taken in any order) Source: Act for Youth</w:t>
      </w:r>
    </w:p>
    <w:p w:rsidR="00B20E34" w:rsidRDefault="00597F7B">
      <w:pPr>
        <w:ind w:left="140"/>
        <w:rPr>
          <w:rFonts w:ascii="Arial" w:eastAsia="Arial" w:hAnsi="Arial" w:cs="Arial"/>
          <w:sz w:val="24"/>
          <w:szCs w:val="24"/>
        </w:rPr>
      </w:pPr>
      <w:r>
        <w:rPr>
          <w:rFonts w:ascii="Arial" w:eastAsia="Arial" w:hAnsi="Arial" w:cs="Arial"/>
          <w:sz w:val="24"/>
          <w:szCs w:val="24"/>
        </w:rPr>
        <w:t>Audience: New youth work professionals, volunteers, advocates</w:t>
      </w:r>
    </w:p>
    <w:p w:rsidR="00B20E34" w:rsidRDefault="00597F7B">
      <w:pPr>
        <w:spacing w:before="12"/>
        <w:ind w:left="140"/>
        <w:rPr>
          <w:rFonts w:ascii="Arial" w:eastAsia="Arial" w:hAnsi="Arial" w:cs="Arial"/>
          <w:sz w:val="24"/>
          <w:szCs w:val="24"/>
        </w:rPr>
        <w:sectPr w:rsidR="00B20E34">
          <w:pgSz w:w="12240" w:h="15840"/>
          <w:pgMar w:top="820" w:right="580" w:bottom="280" w:left="580" w:header="636" w:footer="320" w:gutter="0"/>
          <w:cols w:space="720"/>
        </w:sectPr>
      </w:pPr>
      <w:r>
        <w:rPr>
          <w:rFonts w:ascii="Arial" w:eastAsia="Arial" w:hAnsi="Arial" w:cs="Arial"/>
          <w:sz w:val="24"/>
          <w:szCs w:val="24"/>
        </w:rPr>
        <w:t xml:space="preserve">Link: </w:t>
      </w:r>
      <w:hyperlink r:id="rId64">
        <w:r>
          <w:rPr>
            <w:rFonts w:ascii="Arial" w:eastAsia="Arial" w:hAnsi="Arial" w:cs="Arial"/>
            <w:color w:val="205D9E"/>
            <w:sz w:val="24"/>
            <w:szCs w:val="24"/>
            <w:u w:val="single" w:color="205D9E"/>
          </w:rPr>
          <w:t>https://www.pyd101.net</w:t>
        </w:r>
      </w:hyperlink>
    </w:p>
    <w:p w:rsidR="00B20E34" w:rsidRDefault="00B20E34">
      <w:pPr>
        <w:spacing w:line="200" w:lineRule="exact"/>
      </w:pPr>
    </w:p>
    <w:p w:rsidR="00B20E34" w:rsidRDefault="00B20E34">
      <w:pPr>
        <w:spacing w:before="5" w:line="220" w:lineRule="exact"/>
        <w:rPr>
          <w:sz w:val="22"/>
          <w:szCs w:val="22"/>
        </w:rPr>
      </w:pPr>
    </w:p>
    <w:p w:rsidR="00B20E34" w:rsidRDefault="00597F7B">
      <w:pPr>
        <w:spacing w:before="11"/>
        <w:ind w:left="3347" w:right="3347"/>
        <w:jc w:val="center"/>
        <w:rPr>
          <w:rFonts w:ascii="Arial" w:eastAsia="Arial" w:hAnsi="Arial" w:cs="Arial"/>
          <w:sz w:val="38"/>
          <w:szCs w:val="38"/>
        </w:rPr>
      </w:pPr>
      <w:r>
        <w:rPr>
          <w:rFonts w:ascii="Arial" w:eastAsia="Arial" w:hAnsi="Arial" w:cs="Arial"/>
          <w:b/>
          <w:sz w:val="38"/>
          <w:szCs w:val="38"/>
        </w:rPr>
        <w:t>Implementation &amp; Skills</w:t>
      </w:r>
    </w:p>
    <w:p w:rsidR="00B20E34" w:rsidRDefault="00B20E34">
      <w:pPr>
        <w:spacing w:before="5" w:line="100" w:lineRule="exact"/>
        <w:rPr>
          <w:sz w:val="10"/>
          <w:szCs w:val="10"/>
        </w:rPr>
      </w:pPr>
    </w:p>
    <w:p w:rsidR="00B20E34" w:rsidRDefault="00597F7B">
      <w:pPr>
        <w:ind w:left="2301" w:right="2302"/>
        <w:jc w:val="center"/>
        <w:rPr>
          <w:rFonts w:ascii="Arial" w:eastAsia="Arial" w:hAnsi="Arial" w:cs="Arial"/>
          <w:sz w:val="34"/>
          <w:szCs w:val="34"/>
        </w:rPr>
      </w:pPr>
      <w:r>
        <w:rPr>
          <w:rFonts w:ascii="Arial" w:eastAsia="Arial" w:hAnsi="Arial" w:cs="Arial"/>
          <w:sz w:val="34"/>
          <w:szCs w:val="34"/>
        </w:rPr>
        <w:t>Adapting Curriculum for LGBTQ Inclusivity</w:t>
      </w:r>
    </w:p>
    <w:p w:rsidR="00B20E34" w:rsidRDefault="00B20E34">
      <w:pPr>
        <w:spacing w:before="4" w:line="100" w:lineRule="exact"/>
        <w:rPr>
          <w:sz w:val="10"/>
          <w:szCs w:val="10"/>
        </w:rPr>
      </w:pPr>
    </w:p>
    <w:p w:rsidR="00B20E34" w:rsidRDefault="004627F0">
      <w:pPr>
        <w:spacing w:line="250" w:lineRule="auto"/>
        <w:ind w:left="140" w:right="277"/>
        <w:rPr>
          <w:rFonts w:ascii="Arial" w:eastAsia="Arial" w:hAnsi="Arial" w:cs="Arial"/>
          <w:sz w:val="24"/>
          <w:szCs w:val="24"/>
        </w:rPr>
      </w:pPr>
      <w:r>
        <w:pict>
          <v:group id="_x0000_s1208" style="position:absolute;left:0;text-align:left;margin-left:36pt;margin-top:49.9pt;width:540pt;height:0;z-index:-1398;mso-position-horizontal-relative:page;mso-position-vertical-relative:page" coordorigin="720,998" coordsize="10800,0">
            <v:shape id="_x0000_s1209" style="position:absolute;left:720;top:998;width:10800;height:0" coordorigin="720,998" coordsize="10800,0" path="m720,998r10800,e" filled="f" strokecolor="#24408e" strokeweight=".64806mm">
              <v:path arrowok="t"/>
            </v:shape>
            <w10:wrap anchorx="page" anchory="page"/>
          </v:group>
        </w:pict>
      </w:r>
      <w:r>
        <w:pict>
          <v:group id="_x0000_s1206" style="position:absolute;left:0;text-align:left;margin-left:36pt;margin-top:59.1pt;width:540pt;height:0;z-index:-1397;mso-position-horizontal-relative:page;mso-position-vertical-relative:page" coordorigin="720,1182" coordsize="10800,0">
            <v:shape id="_x0000_s1207" style="position:absolute;left:720;top:1182;width:10800;height:0" coordorigin="720,1182" coordsize="10800,0" path="m720,1182r10800,e" filled="f" strokecolor="#24408e" strokeweight=".64806mm">
              <v:path arrowok="t"/>
            </v:shape>
            <w10:wrap anchorx="page" anchory="page"/>
          </v:group>
        </w:pict>
      </w:r>
      <w:r w:rsidR="00597F7B">
        <w:rPr>
          <w:rFonts w:ascii="Arial" w:eastAsia="Arial" w:hAnsi="Arial" w:cs="Arial"/>
          <w:sz w:val="24"/>
          <w:szCs w:val="24"/>
        </w:rPr>
        <w:t xml:space="preserve">O: </w:t>
      </w:r>
      <w:r w:rsidR="00597F7B">
        <w:rPr>
          <w:rFonts w:ascii="Arial" w:eastAsia="Arial" w:hAnsi="Arial" w:cs="Arial"/>
          <w:i/>
          <w:sz w:val="24"/>
          <w:szCs w:val="24"/>
        </w:rPr>
        <w:t xml:space="preserve">Serving Everyone: Providing Sexual &amp; Reproductive Health Services to LGBTQ+ Youth </w:t>
      </w:r>
      <w:r w:rsidR="00597F7B">
        <w:rPr>
          <w:rFonts w:ascii="Arial" w:eastAsia="Arial" w:hAnsi="Arial" w:cs="Arial"/>
          <w:sz w:val="24"/>
          <w:szCs w:val="24"/>
        </w:rPr>
        <w:t>Description: This e-learning provides info about what can be done to ensure youth who identify as LGBTQ+ are being treated with respect and dignity by health center staff and providers while receiv- ing sexual and reproductive health services.</w:t>
      </w:r>
    </w:p>
    <w:p w:rsidR="00B20E34" w:rsidRDefault="00597F7B">
      <w:pPr>
        <w:spacing w:line="250" w:lineRule="auto"/>
        <w:ind w:left="140" w:right="7617"/>
        <w:jc w:val="both"/>
        <w:rPr>
          <w:rFonts w:ascii="Arial" w:eastAsia="Arial" w:hAnsi="Arial" w:cs="Arial"/>
          <w:sz w:val="24"/>
          <w:szCs w:val="24"/>
        </w:rPr>
      </w:pPr>
      <w:r>
        <w:rPr>
          <w:rFonts w:ascii="Arial" w:eastAsia="Arial" w:hAnsi="Arial" w:cs="Arial"/>
          <w:sz w:val="24"/>
          <w:szCs w:val="24"/>
        </w:rPr>
        <w:t>Time commitment: 30-40 mins Source: Healthy Teen Network Audience: Clinicians, providers</w:t>
      </w:r>
    </w:p>
    <w:p w:rsidR="00B20E34" w:rsidRDefault="00597F7B">
      <w:pPr>
        <w:ind w:left="140"/>
        <w:rPr>
          <w:rFonts w:ascii="Arial" w:eastAsia="Arial" w:hAnsi="Arial" w:cs="Arial"/>
          <w:sz w:val="24"/>
          <w:szCs w:val="24"/>
        </w:rPr>
      </w:pPr>
      <w:r>
        <w:rPr>
          <w:rFonts w:ascii="Arial" w:eastAsia="Arial" w:hAnsi="Arial" w:cs="Arial"/>
          <w:sz w:val="24"/>
          <w:szCs w:val="24"/>
        </w:rPr>
        <w:t xml:space="preserve">Link: </w:t>
      </w:r>
      <w:hyperlink r:id="rId65">
        <w:r>
          <w:rPr>
            <w:rFonts w:ascii="Arial" w:eastAsia="Arial" w:hAnsi="Arial" w:cs="Arial"/>
            <w:color w:val="205D9E"/>
            <w:sz w:val="24"/>
            <w:szCs w:val="24"/>
            <w:u w:val="single" w:color="205D9E"/>
          </w:rPr>
          <w:t>https://www.healthyteennetwork.org/resources/serving-everyone/</w:t>
        </w:r>
      </w:hyperlink>
    </w:p>
    <w:p w:rsidR="00B20E34" w:rsidRDefault="00B20E34">
      <w:pPr>
        <w:spacing w:before="3" w:line="180" w:lineRule="exact"/>
        <w:rPr>
          <w:sz w:val="18"/>
          <w:szCs w:val="18"/>
        </w:rPr>
      </w:pPr>
    </w:p>
    <w:p w:rsidR="00B20E34" w:rsidRDefault="00597F7B">
      <w:pPr>
        <w:spacing w:line="380" w:lineRule="exact"/>
        <w:ind w:left="3509"/>
        <w:rPr>
          <w:rFonts w:ascii="Arial" w:eastAsia="Arial" w:hAnsi="Arial" w:cs="Arial"/>
          <w:sz w:val="34"/>
          <w:szCs w:val="34"/>
        </w:rPr>
      </w:pPr>
      <w:r>
        <w:rPr>
          <w:rFonts w:ascii="Arial" w:eastAsia="Arial" w:hAnsi="Arial" w:cs="Arial"/>
          <w:position w:val="-1"/>
          <w:sz w:val="34"/>
          <w:szCs w:val="34"/>
        </w:rPr>
        <w:t>Choosing Educational Materials</w:t>
      </w:r>
    </w:p>
    <w:p w:rsidR="00B20E34" w:rsidRDefault="00B20E34">
      <w:pPr>
        <w:spacing w:before="8" w:line="100" w:lineRule="exact"/>
        <w:rPr>
          <w:sz w:val="11"/>
          <w:szCs w:val="11"/>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Engaging Curriculum</w:t>
      </w:r>
    </w:p>
    <w:p w:rsidR="00B20E34" w:rsidRDefault="00597F7B">
      <w:pPr>
        <w:spacing w:before="12" w:line="250" w:lineRule="auto"/>
        <w:ind w:left="140" w:right="137"/>
        <w:rPr>
          <w:rFonts w:ascii="Arial" w:eastAsia="Arial" w:hAnsi="Arial" w:cs="Arial"/>
          <w:sz w:val="24"/>
          <w:szCs w:val="24"/>
        </w:rPr>
      </w:pPr>
      <w:r>
        <w:rPr>
          <w:rFonts w:ascii="Arial" w:eastAsia="Arial" w:hAnsi="Arial" w:cs="Arial"/>
          <w:sz w:val="24"/>
          <w:szCs w:val="24"/>
        </w:rPr>
        <w:t>Description: This resource provides information and suggestions for how to choose educational mate- rials that will engage students and foster learning.</w:t>
      </w:r>
    </w:p>
    <w:p w:rsidR="00B20E34" w:rsidRDefault="00597F7B">
      <w:pPr>
        <w:spacing w:line="250" w:lineRule="auto"/>
        <w:ind w:left="140" w:right="7093"/>
        <w:rPr>
          <w:rFonts w:ascii="Arial" w:eastAsia="Arial" w:hAnsi="Arial" w:cs="Arial"/>
          <w:sz w:val="24"/>
          <w:szCs w:val="24"/>
        </w:rPr>
      </w:pPr>
      <w:r>
        <w:rPr>
          <w:rFonts w:ascii="Arial" w:eastAsia="Arial" w:hAnsi="Arial" w:cs="Arial"/>
          <w:sz w:val="24"/>
          <w:szCs w:val="24"/>
        </w:rPr>
        <w:t>Time Commitment: Approx 25 mins. Source: Teaching Tolerance Audience: Teachers, educatros</w:t>
      </w:r>
    </w:p>
    <w:p w:rsidR="00B20E34" w:rsidRDefault="00597F7B">
      <w:pPr>
        <w:ind w:left="140"/>
        <w:rPr>
          <w:rFonts w:ascii="Arial" w:eastAsia="Arial" w:hAnsi="Arial" w:cs="Arial"/>
          <w:sz w:val="24"/>
          <w:szCs w:val="24"/>
        </w:rPr>
      </w:pPr>
      <w:r>
        <w:rPr>
          <w:rFonts w:ascii="Arial" w:eastAsia="Arial" w:hAnsi="Arial" w:cs="Arial"/>
          <w:sz w:val="24"/>
          <w:szCs w:val="24"/>
        </w:rPr>
        <w:t xml:space="preserve">Link: </w:t>
      </w:r>
      <w:hyperlink r:id="rId66">
        <w:r>
          <w:rPr>
            <w:rFonts w:ascii="Arial" w:eastAsia="Arial" w:hAnsi="Arial" w:cs="Arial"/>
            <w:color w:val="205D9E"/>
            <w:sz w:val="24"/>
            <w:szCs w:val="24"/>
            <w:u w:val="single" w:color="205D9E"/>
          </w:rPr>
          <w:t>https://www.tolerance.org/professional-development/engaging-curriculum</w:t>
        </w:r>
      </w:hyperlink>
    </w:p>
    <w:p w:rsidR="00B20E34" w:rsidRDefault="00B20E34">
      <w:pPr>
        <w:spacing w:before="5" w:line="140" w:lineRule="exact"/>
        <w:rPr>
          <w:sz w:val="14"/>
          <w:szCs w:val="14"/>
        </w:rPr>
      </w:pPr>
    </w:p>
    <w:p w:rsidR="00B20E34" w:rsidRDefault="00B20E34">
      <w:pPr>
        <w:spacing w:line="200" w:lineRule="exact"/>
      </w:pPr>
    </w:p>
    <w:p w:rsidR="00B20E34" w:rsidRDefault="00597F7B">
      <w:pPr>
        <w:ind w:left="3688"/>
        <w:rPr>
          <w:rFonts w:ascii="Arial" w:eastAsia="Arial" w:hAnsi="Arial" w:cs="Arial"/>
          <w:sz w:val="34"/>
          <w:szCs w:val="34"/>
        </w:rPr>
      </w:pPr>
      <w:r>
        <w:rPr>
          <w:rFonts w:ascii="Arial" w:eastAsia="Arial" w:hAnsi="Arial" w:cs="Arial"/>
          <w:sz w:val="34"/>
          <w:szCs w:val="34"/>
        </w:rPr>
        <w:t>Recruitment &amp; Retention</w:t>
      </w:r>
    </w:p>
    <w:p w:rsidR="00B20E34" w:rsidRDefault="00B20E34">
      <w:pPr>
        <w:spacing w:line="140" w:lineRule="exact"/>
        <w:rPr>
          <w:sz w:val="14"/>
          <w:szCs w:val="14"/>
        </w:rPr>
      </w:pPr>
    </w:p>
    <w:p w:rsidR="00B20E34" w:rsidRDefault="004627F0">
      <w:pPr>
        <w:ind w:left="140"/>
        <w:rPr>
          <w:rFonts w:ascii="Arial" w:eastAsia="Arial" w:hAnsi="Arial" w:cs="Arial"/>
          <w:sz w:val="24"/>
          <w:szCs w:val="24"/>
        </w:rPr>
      </w:pPr>
      <w:r>
        <w:pict>
          <v:shape id="_x0000_s1205" type="#_x0000_t75" style="position:absolute;left:0;text-align:left;margin-left:388.95pt;margin-top:406.9pt;width:182.15pt;height:339.4pt;z-index:-1396;mso-position-horizontal-relative:page;mso-position-vertical-relative:page">
            <v:imagedata r:id="rId67" o:title=""/>
            <w10:wrap anchorx="page" anchory="page"/>
          </v:shape>
        </w:pict>
      </w:r>
      <w:r w:rsidR="00597F7B">
        <w:rPr>
          <w:rFonts w:ascii="Arial" w:eastAsia="Arial" w:hAnsi="Arial" w:cs="Arial"/>
          <w:sz w:val="24"/>
          <w:szCs w:val="24"/>
        </w:rPr>
        <w:t xml:space="preserve">O: </w:t>
      </w:r>
      <w:r w:rsidR="00597F7B">
        <w:rPr>
          <w:rFonts w:ascii="Arial" w:eastAsia="Arial" w:hAnsi="Arial" w:cs="Arial"/>
          <w:i/>
          <w:sz w:val="24"/>
          <w:szCs w:val="24"/>
        </w:rPr>
        <w:t>Internet Advertising to Recruit Youth</w:t>
      </w:r>
    </w:p>
    <w:p w:rsidR="00B20E34" w:rsidRDefault="00597F7B">
      <w:pPr>
        <w:spacing w:before="12" w:line="250" w:lineRule="auto"/>
        <w:ind w:left="140" w:right="4287"/>
        <w:jc w:val="both"/>
        <w:rPr>
          <w:rFonts w:ascii="Arial" w:eastAsia="Arial" w:hAnsi="Arial" w:cs="Arial"/>
          <w:sz w:val="24"/>
          <w:szCs w:val="24"/>
        </w:rPr>
      </w:pPr>
      <w:r>
        <w:rPr>
          <w:rFonts w:ascii="Arial" w:eastAsia="Arial" w:hAnsi="Arial" w:cs="Arial"/>
          <w:sz w:val="24"/>
          <w:szCs w:val="24"/>
        </w:rPr>
        <w:t>Description: This e-learning provides info and lessons learned for how to effectively recruit youth into programs using internet advertising.</w:t>
      </w:r>
    </w:p>
    <w:p w:rsidR="00B20E34" w:rsidRDefault="00597F7B">
      <w:pPr>
        <w:spacing w:line="250" w:lineRule="auto"/>
        <w:ind w:left="140" w:right="4786"/>
        <w:rPr>
          <w:rFonts w:ascii="Arial" w:eastAsia="Arial" w:hAnsi="Arial" w:cs="Arial"/>
          <w:sz w:val="24"/>
          <w:szCs w:val="24"/>
        </w:rPr>
      </w:pPr>
      <w:r>
        <w:rPr>
          <w:rFonts w:ascii="Arial" w:eastAsia="Arial" w:hAnsi="Arial" w:cs="Arial"/>
          <w:sz w:val="24"/>
          <w:szCs w:val="24"/>
        </w:rPr>
        <w:t>Time commitment: 2-3 mins per lesson, 35 mins for entire e-learning</w:t>
      </w:r>
    </w:p>
    <w:p w:rsidR="00B20E34" w:rsidRDefault="00597F7B">
      <w:pPr>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line="250" w:lineRule="auto"/>
        <w:ind w:left="140" w:right="4122"/>
        <w:rPr>
          <w:rFonts w:ascii="Arial" w:eastAsia="Arial" w:hAnsi="Arial" w:cs="Arial"/>
          <w:sz w:val="24"/>
          <w:szCs w:val="24"/>
        </w:rPr>
        <w:sectPr w:rsidR="00B20E34">
          <w:pgSz w:w="12240" w:h="15840"/>
          <w:pgMar w:top="780" w:right="580" w:bottom="280" w:left="580" w:header="636" w:footer="320" w:gutter="0"/>
          <w:cols w:space="720"/>
        </w:sectPr>
      </w:pPr>
      <w:r>
        <w:rPr>
          <w:rFonts w:ascii="Arial" w:eastAsia="Arial" w:hAnsi="Arial" w:cs="Arial"/>
          <w:sz w:val="24"/>
          <w:szCs w:val="24"/>
        </w:rPr>
        <w:t xml:space="preserve">Audience: Program leaders, coordinators, outreach workers Link: </w:t>
      </w:r>
      <w:hyperlink r:id="rId68">
        <w:r>
          <w:rPr>
            <w:rFonts w:ascii="Arial" w:eastAsia="Arial" w:hAnsi="Arial" w:cs="Arial"/>
            <w:color w:val="205D9E"/>
            <w:sz w:val="24"/>
            <w:szCs w:val="24"/>
            <w:u w:val="single" w:color="205D9E"/>
          </w:rPr>
          <w:t>https://www.healthyteennetwork.org/resources/internet-ad-</w:t>
        </w:r>
      </w:hyperlink>
      <w:r>
        <w:rPr>
          <w:rFonts w:ascii="Arial" w:eastAsia="Arial" w:hAnsi="Arial" w:cs="Arial"/>
          <w:color w:val="205D9E"/>
          <w:sz w:val="24"/>
          <w:szCs w:val="24"/>
        </w:rPr>
        <w:t xml:space="preserve"> </w:t>
      </w:r>
      <w:hyperlink r:id="rId69">
        <w:r>
          <w:rPr>
            <w:rFonts w:ascii="Arial" w:eastAsia="Arial" w:hAnsi="Arial" w:cs="Arial"/>
            <w:color w:val="205D9E"/>
            <w:sz w:val="24"/>
            <w:szCs w:val="24"/>
            <w:u w:val="single" w:color="205D9E"/>
          </w:rPr>
          <w:t>vertising-recruit-youth/</w:t>
        </w:r>
      </w:hyperlink>
    </w:p>
    <w:p w:rsidR="00B20E34" w:rsidRDefault="00B20E34">
      <w:pPr>
        <w:spacing w:before="8" w:line="180" w:lineRule="exact"/>
        <w:rPr>
          <w:sz w:val="18"/>
          <w:szCs w:val="18"/>
        </w:rPr>
      </w:pPr>
    </w:p>
    <w:p w:rsidR="00B20E34" w:rsidRDefault="00597F7B">
      <w:pPr>
        <w:spacing w:before="16"/>
        <w:ind w:left="3461"/>
        <w:rPr>
          <w:rFonts w:ascii="Arial" w:eastAsia="Arial" w:hAnsi="Arial" w:cs="Arial"/>
          <w:sz w:val="34"/>
          <w:szCs w:val="34"/>
        </w:rPr>
      </w:pPr>
      <w:r>
        <w:rPr>
          <w:rFonts w:ascii="Arial" w:eastAsia="Arial" w:hAnsi="Arial" w:cs="Arial"/>
          <w:sz w:val="34"/>
          <w:szCs w:val="34"/>
        </w:rPr>
        <w:t>Building Rapport with Youth</w:t>
      </w:r>
    </w:p>
    <w:p w:rsidR="00B20E34" w:rsidRDefault="00597F7B">
      <w:pPr>
        <w:spacing w:before="86" w:line="250" w:lineRule="auto"/>
        <w:ind w:left="140" w:right="324"/>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4: It’s Not Just What You Say: Techniques &amp; Approaches for a Healthy Sex Ed Class</w:t>
      </w:r>
    </w:p>
    <w:p w:rsidR="00B20E34" w:rsidRDefault="00597F7B">
      <w:pPr>
        <w:spacing w:line="250" w:lineRule="auto"/>
        <w:ind w:left="140" w:right="285"/>
        <w:rPr>
          <w:rFonts w:ascii="Arial" w:eastAsia="Arial" w:hAnsi="Arial" w:cs="Arial"/>
          <w:sz w:val="24"/>
          <w:szCs w:val="24"/>
        </w:rPr>
      </w:pPr>
      <w:r>
        <w:rPr>
          <w:rFonts w:ascii="Arial" w:eastAsia="Arial" w:hAnsi="Arial" w:cs="Arial"/>
          <w:sz w:val="24"/>
          <w:szCs w:val="24"/>
        </w:rPr>
        <w:t>Description: This unit of a larger e-learning course covers learning about how to create and maintain a comfortable environment teaching sexual health education, HIV/STI prevention, and/or family life education.</w:t>
      </w:r>
    </w:p>
    <w:p w:rsidR="00B20E34" w:rsidRDefault="00597F7B">
      <w:pPr>
        <w:ind w:left="140"/>
        <w:rPr>
          <w:rFonts w:ascii="Arial" w:eastAsia="Arial" w:hAnsi="Arial" w:cs="Arial"/>
          <w:sz w:val="24"/>
          <w:szCs w:val="24"/>
        </w:rPr>
      </w:pPr>
      <w:r>
        <w:rPr>
          <w:rFonts w:ascii="Arial" w:eastAsia="Arial" w:hAnsi="Arial" w:cs="Arial"/>
          <w:sz w:val="24"/>
          <w:szCs w:val="24"/>
        </w:rPr>
        <w:t>Time Commitment: 30-40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line="250" w:lineRule="auto"/>
        <w:ind w:left="140" w:right="401"/>
        <w:rPr>
          <w:rFonts w:ascii="Arial" w:eastAsia="Arial" w:hAnsi="Arial" w:cs="Arial"/>
          <w:sz w:val="24"/>
          <w:szCs w:val="24"/>
        </w:rPr>
      </w:pPr>
      <w:r>
        <w:rPr>
          <w:rFonts w:ascii="Arial" w:eastAsia="Arial" w:hAnsi="Arial" w:cs="Arial"/>
          <w:sz w:val="24"/>
          <w:szCs w:val="24"/>
        </w:rPr>
        <w:t xml:space="preserve">Link: </w:t>
      </w:r>
      <w:hyperlink r:id="rId70">
        <w:r>
          <w:rPr>
            <w:rFonts w:ascii="Arial" w:eastAsia="Arial" w:hAnsi="Arial" w:cs="Arial"/>
            <w:color w:val="205D9E"/>
            <w:sz w:val="24"/>
            <w:szCs w:val="24"/>
            <w:u w:val="single" w:color="205D9E"/>
          </w:rPr>
          <w:t>https://www.healthyteennetwork.org/wp-content/uploads/scorm/not-just-what-say/story_html5.</w:t>
        </w:r>
      </w:hyperlink>
      <w:r>
        <w:rPr>
          <w:rFonts w:ascii="Arial" w:eastAsia="Arial" w:hAnsi="Arial" w:cs="Arial"/>
          <w:color w:val="205D9E"/>
          <w:sz w:val="24"/>
          <w:szCs w:val="24"/>
        </w:rPr>
        <w:t xml:space="preserve"> </w:t>
      </w:r>
      <w:hyperlink r:id="rId71">
        <w:r>
          <w:rPr>
            <w:rFonts w:ascii="Arial" w:eastAsia="Arial" w:hAnsi="Arial" w:cs="Arial"/>
            <w:color w:val="205D9E"/>
            <w:sz w:val="24"/>
            <w:szCs w:val="24"/>
            <w:u w:val="single" w:color="205D9E"/>
          </w:rPr>
          <w:t>html</w:t>
        </w:r>
      </w:hyperlink>
    </w:p>
    <w:p w:rsidR="00B20E34" w:rsidRDefault="00B20E34">
      <w:pPr>
        <w:spacing w:before="7" w:line="100" w:lineRule="exact"/>
        <w:rPr>
          <w:sz w:val="10"/>
          <w:szCs w:val="10"/>
        </w:rPr>
      </w:pPr>
    </w:p>
    <w:p w:rsidR="00B20E34" w:rsidRDefault="00B20E34">
      <w:pPr>
        <w:spacing w:line="200" w:lineRule="exact"/>
      </w:pPr>
    </w:p>
    <w:p w:rsidR="00B20E34" w:rsidRDefault="00597F7B">
      <w:pPr>
        <w:spacing w:before="29" w:line="250" w:lineRule="auto"/>
        <w:ind w:left="140" w:right="239"/>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5: Knowing the Law: Laws and Policies Related to Teach- ing Sex Ed</w:t>
      </w:r>
    </w:p>
    <w:p w:rsidR="00B20E34" w:rsidRDefault="00597F7B">
      <w:pPr>
        <w:spacing w:line="250" w:lineRule="auto"/>
        <w:ind w:left="140" w:right="485"/>
        <w:rPr>
          <w:rFonts w:ascii="Arial" w:eastAsia="Arial" w:hAnsi="Arial" w:cs="Arial"/>
          <w:sz w:val="24"/>
          <w:szCs w:val="24"/>
        </w:rPr>
      </w:pPr>
      <w:r>
        <w:rPr>
          <w:rFonts w:ascii="Arial" w:eastAsia="Arial" w:hAnsi="Arial" w:cs="Arial"/>
          <w:sz w:val="24"/>
          <w:szCs w:val="24"/>
        </w:rPr>
        <w:t>Description: This unit of a larger e-learning course covers learning about the laws and policies that are relevant to teaching sexual education, HIV/STI prevention, and/or family life education.</w:t>
      </w:r>
    </w:p>
    <w:p w:rsidR="00B20E34" w:rsidRDefault="00597F7B">
      <w:pPr>
        <w:ind w:left="140"/>
        <w:rPr>
          <w:rFonts w:ascii="Arial" w:eastAsia="Arial" w:hAnsi="Arial" w:cs="Arial"/>
          <w:sz w:val="24"/>
          <w:szCs w:val="24"/>
        </w:rPr>
      </w:pPr>
      <w:r>
        <w:rPr>
          <w:rFonts w:ascii="Arial" w:eastAsia="Arial" w:hAnsi="Arial" w:cs="Arial"/>
          <w:sz w:val="24"/>
          <w:szCs w:val="24"/>
        </w:rPr>
        <w:t>Time Commitment: 30-40 mins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72">
        <w:r>
          <w:rPr>
            <w:rFonts w:ascii="Arial" w:eastAsia="Arial" w:hAnsi="Arial" w:cs="Arial"/>
            <w:color w:val="205D9E"/>
            <w:sz w:val="24"/>
            <w:szCs w:val="24"/>
            <w:u w:val="single" w:color="205D9E"/>
          </w:rPr>
          <w:t>https://www.healthyteennetwork.org/wp-content/uploads/scorm/knowing-law/story_html5.html</w:t>
        </w:r>
      </w:hyperlink>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9" w:line="200" w:lineRule="exact"/>
      </w:pPr>
    </w:p>
    <w:p w:rsidR="00B20E34" w:rsidRDefault="004627F0">
      <w:pPr>
        <w:spacing w:line="380" w:lineRule="exact"/>
        <w:ind w:left="3329"/>
        <w:rPr>
          <w:rFonts w:ascii="Arial" w:eastAsia="Arial" w:hAnsi="Arial" w:cs="Arial"/>
          <w:sz w:val="34"/>
          <w:szCs w:val="34"/>
        </w:rPr>
      </w:pPr>
      <w:r>
        <w:pict>
          <v:shape id="_x0000_s1204" type="#_x0000_t75" style="position:absolute;left:0;text-align:left;margin-left:147.6pt;margin-top:-195.45pt;width:314.4pt;height:197.7pt;z-index:-1395;mso-position-horizontal-relative:page">
            <v:imagedata r:id="rId73" o:title=""/>
            <w10:wrap anchorx="page"/>
          </v:shape>
        </w:pict>
      </w:r>
      <w:r w:rsidR="00597F7B">
        <w:rPr>
          <w:rFonts w:ascii="Arial" w:eastAsia="Arial" w:hAnsi="Arial" w:cs="Arial"/>
          <w:position w:val="-1"/>
          <w:sz w:val="34"/>
          <w:szCs w:val="34"/>
        </w:rPr>
        <w:t>Answering Difficult Questions</w:t>
      </w:r>
    </w:p>
    <w:p w:rsidR="00B20E34" w:rsidRDefault="00B20E34">
      <w:pPr>
        <w:spacing w:before="8" w:line="200" w:lineRule="exact"/>
      </w:pPr>
    </w:p>
    <w:p w:rsidR="00B20E34" w:rsidRDefault="00597F7B">
      <w:pPr>
        <w:spacing w:before="29"/>
        <w:ind w:left="140" w:right="653"/>
        <w:jc w:val="both"/>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The Teacher’s Guide to Sex Ed- Lesson 6: Responding with Confidence: Answering Sensitive</w:t>
      </w:r>
    </w:p>
    <w:p w:rsidR="00B20E34" w:rsidRDefault="00597F7B">
      <w:pPr>
        <w:spacing w:before="12"/>
        <w:ind w:left="140" w:right="7022"/>
        <w:jc w:val="both"/>
        <w:rPr>
          <w:rFonts w:ascii="Arial" w:eastAsia="Arial" w:hAnsi="Arial" w:cs="Arial"/>
          <w:sz w:val="24"/>
          <w:szCs w:val="24"/>
        </w:rPr>
      </w:pPr>
      <w:r>
        <w:rPr>
          <w:rFonts w:ascii="Arial" w:eastAsia="Arial" w:hAnsi="Arial" w:cs="Arial"/>
          <w:i/>
          <w:sz w:val="24"/>
          <w:szCs w:val="24"/>
        </w:rPr>
        <w:t>Questions &amp; Maintaining Boundaries</w:t>
      </w:r>
    </w:p>
    <w:p w:rsidR="00B20E34" w:rsidRDefault="00597F7B">
      <w:pPr>
        <w:spacing w:before="12" w:line="250" w:lineRule="auto"/>
        <w:ind w:left="140" w:right="596"/>
        <w:jc w:val="both"/>
        <w:rPr>
          <w:rFonts w:ascii="Arial" w:eastAsia="Arial" w:hAnsi="Arial" w:cs="Arial"/>
          <w:sz w:val="24"/>
          <w:szCs w:val="24"/>
        </w:rPr>
      </w:pPr>
      <w:r>
        <w:rPr>
          <w:rFonts w:ascii="Arial" w:eastAsia="Arial" w:hAnsi="Arial" w:cs="Arial"/>
          <w:sz w:val="24"/>
          <w:szCs w:val="24"/>
        </w:rPr>
        <w:t>Description: This is one specific unit of a larger e-learning course. This unit covers how to answer sensitive or challenging questions from students when teaching sexual health education, HIV/STI prevention, and/or family life education.</w:t>
      </w:r>
    </w:p>
    <w:p w:rsidR="00B20E34" w:rsidRDefault="00597F7B">
      <w:pPr>
        <w:spacing w:line="250" w:lineRule="auto"/>
        <w:ind w:left="140" w:right="6933"/>
        <w:rPr>
          <w:rFonts w:ascii="Arial" w:eastAsia="Arial" w:hAnsi="Arial" w:cs="Arial"/>
          <w:sz w:val="24"/>
          <w:szCs w:val="24"/>
        </w:rPr>
      </w:pPr>
      <w:r>
        <w:rPr>
          <w:rFonts w:ascii="Arial" w:eastAsia="Arial" w:hAnsi="Arial" w:cs="Arial"/>
          <w:sz w:val="24"/>
          <w:szCs w:val="24"/>
        </w:rPr>
        <w:t>Time commitment: About 30-40 mins. Source: Healthy Teen Network</w:t>
      </w:r>
    </w:p>
    <w:p w:rsidR="00B20E34" w:rsidRDefault="00597F7B">
      <w:pPr>
        <w:ind w:left="140" w:right="6328"/>
        <w:jc w:val="both"/>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line="250" w:lineRule="auto"/>
        <w:ind w:left="140" w:right="200"/>
        <w:rPr>
          <w:rFonts w:ascii="Arial" w:eastAsia="Arial" w:hAnsi="Arial" w:cs="Arial"/>
          <w:sz w:val="24"/>
          <w:szCs w:val="24"/>
        </w:rPr>
        <w:sectPr w:rsidR="00B20E34">
          <w:pgSz w:w="12240" w:h="15840"/>
          <w:pgMar w:top="780" w:right="580" w:bottom="280" w:left="580" w:header="636" w:footer="320" w:gutter="0"/>
          <w:cols w:space="720"/>
        </w:sectPr>
      </w:pPr>
      <w:r>
        <w:rPr>
          <w:rFonts w:ascii="Arial" w:eastAsia="Arial" w:hAnsi="Arial" w:cs="Arial"/>
          <w:sz w:val="24"/>
          <w:szCs w:val="24"/>
        </w:rPr>
        <w:t xml:space="preserve">Link: </w:t>
      </w:r>
      <w:hyperlink r:id="rId74">
        <w:r>
          <w:rPr>
            <w:rFonts w:ascii="Arial" w:eastAsia="Arial" w:hAnsi="Arial" w:cs="Arial"/>
            <w:color w:val="205D9E"/>
            <w:sz w:val="24"/>
            <w:szCs w:val="24"/>
            <w:u w:val="single" w:color="205D9E"/>
          </w:rPr>
          <w:t>https://www.healthyteennetwork.org/wp-content/uploads/scorm/responding-with-confidence/sto-</w:t>
        </w:r>
      </w:hyperlink>
      <w:r>
        <w:rPr>
          <w:rFonts w:ascii="Arial" w:eastAsia="Arial" w:hAnsi="Arial" w:cs="Arial"/>
          <w:color w:val="205D9E"/>
          <w:sz w:val="24"/>
          <w:szCs w:val="24"/>
        </w:rPr>
        <w:t xml:space="preserve"> </w:t>
      </w:r>
      <w:hyperlink r:id="rId75">
        <w:r>
          <w:rPr>
            <w:rFonts w:ascii="Arial" w:eastAsia="Arial" w:hAnsi="Arial" w:cs="Arial"/>
            <w:color w:val="205D9E"/>
            <w:sz w:val="24"/>
            <w:szCs w:val="24"/>
            <w:u w:val="single" w:color="205D9E"/>
          </w:rPr>
          <w:t>ry_html5.html</w:t>
        </w:r>
      </w:hyperlink>
    </w:p>
    <w:p w:rsidR="00B20E34" w:rsidRDefault="00B20E34">
      <w:pPr>
        <w:spacing w:line="140" w:lineRule="exact"/>
        <w:rPr>
          <w:sz w:val="14"/>
          <w:szCs w:val="14"/>
        </w:rPr>
      </w:pPr>
    </w:p>
    <w:p w:rsidR="00B20E34" w:rsidRDefault="00597F7B">
      <w:pPr>
        <w:spacing w:before="16"/>
        <w:ind w:left="3688"/>
        <w:rPr>
          <w:rFonts w:ascii="Arial" w:eastAsia="Arial" w:hAnsi="Arial" w:cs="Arial"/>
          <w:sz w:val="34"/>
          <w:szCs w:val="34"/>
        </w:rPr>
      </w:pPr>
      <w:r>
        <w:rPr>
          <w:rFonts w:ascii="Arial" w:eastAsia="Arial" w:hAnsi="Arial" w:cs="Arial"/>
          <w:sz w:val="34"/>
          <w:szCs w:val="34"/>
        </w:rPr>
        <w:t>Classroom Management</w:t>
      </w:r>
    </w:p>
    <w:p w:rsidR="00B20E34" w:rsidRDefault="00B20E34">
      <w:pPr>
        <w:spacing w:before="4" w:line="120" w:lineRule="exact"/>
        <w:rPr>
          <w:sz w:val="13"/>
          <w:szCs w:val="13"/>
        </w:rPr>
      </w:pPr>
    </w:p>
    <w:p w:rsidR="00B20E34" w:rsidRDefault="00597F7B">
      <w:pPr>
        <w:spacing w:line="250" w:lineRule="auto"/>
        <w:ind w:left="116" w:right="175"/>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i/>
          <w:sz w:val="24"/>
          <w:szCs w:val="24"/>
        </w:rPr>
        <w:t xml:space="preserve">Unlocking the Secrets of Classroom Management: A Terrible, No Good, Very Bad Sex Ed Lesson </w:t>
      </w:r>
      <w:r>
        <w:rPr>
          <w:rFonts w:ascii="Arial" w:eastAsia="Arial" w:hAnsi="Arial" w:cs="Arial"/>
          <w:sz w:val="24"/>
          <w:szCs w:val="24"/>
        </w:rPr>
        <w:t>Description: This e-learning explores essential classroom management techniques for the sex educa- tion classroom, as well as a number of challenging behaviors and techniques to address them.</w:t>
      </w:r>
    </w:p>
    <w:p w:rsidR="00B20E34" w:rsidRDefault="00597F7B">
      <w:pPr>
        <w:ind w:left="116"/>
        <w:rPr>
          <w:rFonts w:ascii="Arial" w:eastAsia="Arial" w:hAnsi="Arial" w:cs="Arial"/>
          <w:sz w:val="24"/>
          <w:szCs w:val="24"/>
        </w:rPr>
      </w:pPr>
      <w:r>
        <w:rPr>
          <w:rFonts w:ascii="Arial" w:eastAsia="Arial" w:hAnsi="Arial" w:cs="Arial"/>
          <w:sz w:val="24"/>
          <w:szCs w:val="24"/>
        </w:rPr>
        <w:t>Time Commitment: 20-25 mins</w:t>
      </w:r>
    </w:p>
    <w:p w:rsidR="00B20E34" w:rsidRDefault="00597F7B">
      <w:pPr>
        <w:spacing w:before="12"/>
        <w:ind w:left="116"/>
        <w:rPr>
          <w:rFonts w:ascii="Arial" w:eastAsia="Arial" w:hAnsi="Arial" w:cs="Arial"/>
          <w:sz w:val="24"/>
          <w:szCs w:val="24"/>
        </w:rPr>
      </w:pPr>
      <w:r>
        <w:rPr>
          <w:rFonts w:ascii="Arial" w:eastAsia="Arial" w:hAnsi="Arial" w:cs="Arial"/>
          <w:sz w:val="24"/>
          <w:szCs w:val="24"/>
        </w:rPr>
        <w:t>Source: Healthy Teen Network</w:t>
      </w:r>
    </w:p>
    <w:p w:rsidR="00B20E34" w:rsidRDefault="00597F7B">
      <w:pPr>
        <w:spacing w:before="12"/>
        <w:ind w:left="116"/>
        <w:rPr>
          <w:rFonts w:ascii="Arial" w:eastAsia="Arial" w:hAnsi="Arial" w:cs="Arial"/>
          <w:sz w:val="24"/>
          <w:szCs w:val="24"/>
        </w:rPr>
      </w:pPr>
      <w:r>
        <w:rPr>
          <w:rFonts w:ascii="Arial" w:eastAsia="Arial" w:hAnsi="Arial" w:cs="Arial"/>
          <w:sz w:val="24"/>
          <w:szCs w:val="24"/>
        </w:rPr>
        <w:t>Audience: Educators, sex ed teachers/instructors/facilitators</w:t>
      </w:r>
    </w:p>
    <w:p w:rsidR="00B20E34" w:rsidRDefault="00597F7B">
      <w:pPr>
        <w:spacing w:before="12" w:line="260" w:lineRule="exact"/>
        <w:ind w:left="116"/>
        <w:rPr>
          <w:rFonts w:ascii="Arial" w:eastAsia="Arial" w:hAnsi="Arial" w:cs="Arial"/>
          <w:sz w:val="24"/>
          <w:szCs w:val="24"/>
        </w:rPr>
      </w:pPr>
      <w:r>
        <w:rPr>
          <w:rFonts w:ascii="Arial" w:eastAsia="Arial" w:hAnsi="Arial" w:cs="Arial"/>
          <w:position w:val="-1"/>
          <w:sz w:val="24"/>
          <w:szCs w:val="24"/>
        </w:rPr>
        <w:t xml:space="preserve">Link: </w:t>
      </w:r>
      <w:hyperlink r:id="rId76">
        <w:r>
          <w:rPr>
            <w:rFonts w:ascii="Arial" w:eastAsia="Arial" w:hAnsi="Arial" w:cs="Arial"/>
            <w:color w:val="205D9E"/>
            <w:position w:val="-1"/>
            <w:sz w:val="24"/>
            <w:szCs w:val="24"/>
            <w:u w:val="single" w:color="205D9E"/>
          </w:rPr>
          <w:t>https://www.healthyteennetwork.org/resources/unlocking-secrets-classroom-management/</w:t>
        </w:r>
      </w:hyperlink>
    </w:p>
    <w:p w:rsidR="00B20E34" w:rsidRDefault="00B20E34">
      <w:pPr>
        <w:spacing w:before="2" w:line="100" w:lineRule="exact"/>
        <w:rPr>
          <w:sz w:val="10"/>
          <w:szCs w:val="10"/>
        </w:rPr>
      </w:pPr>
    </w:p>
    <w:p w:rsidR="00B20E34" w:rsidRDefault="00B20E34">
      <w:pPr>
        <w:spacing w:line="200" w:lineRule="exact"/>
      </w:pPr>
    </w:p>
    <w:p w:rsidR="00B20E34" w:rsidRDefault="00B20E34">
      <w:pPr>
        <w:spacing w:line="200" w:lineRule="exact"/>
      </w:pPr>
    </w:p>
    <w:p w:rsidR="00B20E34" w:rsidRDefault="009F307E">
      <w:pPr>
        <w:ind w:left="1109"/>
      </w:pPr>
      <w:r>
        <w:pict>
          <v:shape id="_x0000_i1026" type="#_x0000_t75" style="width:432.75pt;height:282.75pt">
            <v:imagedata r:id="rId77" o:title=""/>
          </v:shape>
        </w:pict>
      </w:r>
    </w:p>
    <w:p w:rsidR="00B20E34" w:rsidRDefault="00B20E34">
      <w:pPr>
        <w:spacing w:before="10" w:line="240" w:lineRule="exact"/>
        <w:rPr>
          <w:sz w:val="24"/>
          <w:szCs w:val="24"/>
        </w:rPr>
        <w:sectPr w:rsidR="00B20E34">
          <w:pgSz w:w="12240" w:h="15840"/>
          <w:pgMar w:top="780" w:right="580" w:bottom="280" w:left="580" w:header="636" w:footer="320" w:gutter="0"/>
          <w:cols w:space="720"/>
        </w:sectPr>
      </w:pPr>
    </w:p>
    <w:p w:rsidR="00B20E34" w:rsidRDefault="00B20E34">
      <w:pPr>
        <w:spacing w:line="200" w:lineRule="exact"/>
      </w:pPr>
    </w:p>
    <w:p w:rsidR="00B20E34" w:rsidRDefault="00B20E34">
      <w:pPr>
        <w:spacing w:before="18" w:line="240" w:lineRule="exact"/>
        <w:rPr>
          <w:sz w:val="24"/>
          <w:szCs w:val="24"/>
        </w:rPr>
      </w:pPr>
    </w:p>
    <w:p w:rsidR="00B20E34" w:rsidRDefault="00597F7B">
      <w:pPr>
        <w:spacing w:line="260" w:lineRule="exact"/>
        <w:ind w:left="140" w:right="-56"/>
        <w:rPr>
          <w:rFonts w:ascii="Arial" w:eastAsia="Arial" w:hAnsi="Arial" w:cs="Arial"/>
          <w:sz w:val="24"/>
          <w:szCs w:val="24"/>
        </w:rPr>
      </w:pPr>
      <w:r>
        <w:rPr>
          <w:rFonts w:ascii="Arial" w:eastAsia="Arial" w:hAnsi="Arial" w:cs="Arial"/>
          <w:position w:val="-1"/>
          <w:sz w:val="24"/>
          <w:szCs w:val="24"/>
        </w:rPr>
        <w:t xml:space="preserve">O: </w:t>
      </w:r>
      <w:r>
        <w:rPr>
          <w:rFonts w:ascii="Arial" w:eastAsia="Arial" w:hAnsi="Arial" w:cs="Arial"/>
          <w:i/>
          <w:position w:val="-1"/>
          <w:sz w:val="24"/>
          <w:szCs w:val="24"/>
        </w:rPr>
        <w:t>Evaluaction: Putting Evaluation to Work</w:t>
      </w:r>
    </w:p>
    <w:p w:rsidR="00B20E34" w:rsidRDefault="00597F7B">
      <w:pPr>
        <w:spacing w:before="16"/>
        <w:rPr>
          <w:rFonts w:ascii="Arial" w:eastAsia="Arial" w:hAnsi="Arial" w:cs="Arial"/>
          <w:sz w:val="34"/>
          <w:szCs w:val="34"/>
        </w:rPr>
        <w:sectPr w:rsidR="00B20E34">
          <w:type w:val="continuous"/>
          <w:pgSz w:w="12240" w:h="15840"/>
          <w:pgMar w:top="740" w:right="580" w:bottom="280" w:left="580" w:header="720" w:footer="720" w:gutter="0"/>
          <w:cols w:num="2" w:space="720" w:equalWidth="0">
            <w:col w:w="4662" w:space="84"/>
            <w:col w:w="6334"/>
          </w:cols>
        </w:sectPr>
      </w:pPr>
      <w:r>
        <w:br w:type="column"/>
      </w:r>
      <w:r>
        <w:rPr>
          <w:rFonts w:ascii="Arial" w:eastAsia="Arial" w:hAnsi="Arial" w:cs="Arial"/>
          <w:sz w:val="34"/>
          <w:szCs w:val="34"/>
        </w:rPr>
        <w:lastRenderedPageBreak/>
        <w:t>Evaluation</w:t>
      </w:r>
    </w:p>
    <w:p w:rsidR="00B20E34" w:rsidRDefault="00597F7B">
      <w:pPr>
        <w:spacing w:before="17" w:line="250" w:lineRule="auto"/>
        <w:ind w:left="140" w:right="271"/>
        <w:jc w:val="both"/>
        <w:rPr>
          <w:rFonts w:ascii="Arial" w:eastAsia="Arial" w:hAnsi="Arial" w:cs="Arial"/>
          <w:sz w:val="24"/>
          <w:szCs w:val="24"/>
        </w:rPr>
      </w:pPr>
      <w:r>
        <w:rPr>
          <w:rFonts w:ascii="Arial" w:eastAsia="Arial" w:hAnsi="Arial" w:cs="Arial"/>
          <w:sz w:val="24"/>
          <w:szCs w:val="24"/>
        </w:rPr>
        <w:lastRenderedPageBreak/>
        <w:t>Description: This e-learning is designed to help evaluate violence prevention programs and help you identify what is working and what isn’t. This tool explains program evaluation and how you can apply it to your work, as well as help you plan and track your progress.</w:t>
      </w:r>
    </w:p>
    <w:p w:rsidR="00B20E34" w:rsidRDefault="00597F7B">
      <w:pPr>
        <w:ind w:left="140" w:right="7979"/>
        <w:jc w:val="both"/>
        <w:rPr>
          <w:rFonts w:ascii="Arial" w:eastAsia="Arial" w:hAnsi="Arial" w:cs="Arial"/>
          <w:sz w:val="24"/>
          <w:szCs w:val="24"/>
        </w:rPr>
      </w:pPr>
      <w:r>
        <w:rPr>
          <w:rFonts w:ascii="Arial" w:eastAsia="Arial" w:hAnsi="Arial" w:cs="Arial"/>
          <w:sz w:val="24"/>
          <w:szCs w:val="24"/>
        </w:rPr>
        <w:t>Time Commitment: 30 mins</w:t>
      </w:r>
    </w:p>
    <w:p w:rsidR="00B20E34" w:rsidRDefault="00597F7B">
      <w:pPr>
        <w:spacing w:before="12"/>
        <w:ind w:left="140" w:right="5363"/>
        <w:jc w:val="both"/>
        <w:rPr>
          <w:rFonts w:ascii="Arial" w:eastAsia="Arial" w:hAnsi="Arial" w:cs="Arial"/>
          <w:sz w:val="24"/>
          <w:szCs w:val="24"/>
        </w:rPr>
      </w:pPr>
      <w:r>
        <w:rPr>
          <w:rFonts w:ascii="Arial" w:eastAsia="Arial" w:hAnsi="Arial" w:cs="Arial"/>
          <w:sz w:val="24"/>
          <w:szCs w:val="24"/>
        </w:rPr>
        <w:t>Source: Centers for Disease Control and Prevention</w:t>
      </w:r>
    </w:p>
    <w:p w:rsidR="00B20E34" w:rsidRDefault="00597F7B">
      <w:pPr>
        <w:spacing w:before="12"/>
        <w:ind w:left="140" w:right="6262"/>
        <w:jc w:val="both"/>
        <w:rPr>
          <w:rFonts w:ascii="Arial" w:eastAsia="Arial" w:hAnsi="Arial" w:cs="Arial"/>
          <w:sz w:val="24"/>
          <w:szCs w:val="24"/>
        </w:rPr>
      </w:pPr>
      <w:r>
        <w:rPr>
          <w:rFonts w:ascii="Arial" w:eastAsia="Arial" w:hAnsi="Arial" w:cs="Arial"/>
          <w:sz w:val="24"/>
          <w:szCs w:val="24"/>
        </w:rPr>
        <w:t>Audience: Program coordinators, managers</w:t>
      </w:r>
    </w:p>
    <w:p w:rsidR="00B20E34" w:rsidRDefault="00597F7B">
      <w:pPr>
        <w:spacing w:before="12"/>
        <w:ind w:left="140" w:right="5448"/>
        <w:jc w:val="both"/>
        <w:rPr>
          <w:rFonts w:ascii="Arial" w:eastAsia="Arial" w:hAnsi="Arial" w:cs="Arial"/>
          <w:sz w:val="24"/>
          <w:szCs w:val="24"/>
        </w:rPr>
        <w:sectPr w:rsidR="00B20E34">
          <w:type w:val="continuous"/>
          <w:pgSz w:w="12240" w:h="15840"/>
          <w:pgMar w:top="740" w:right="580" w:bottom="280" w:left="580" w:header="720" w:footer="720" w:gutter="0"/>
          <w:cols w:space="720"/>
        </w:sectPr>
      </w:pPr>
      <w:r>
        <w:rPr>
          <w:rFonts w:ascii="Arial" w:eastAsia="Arial" w:hAnsi="Arial" w:cs="Arial"/>
          <w:sz w:val="24"/>
          <w:szCs w:val="24"/>
        </w:rPr>
        <w:t xml:space="preserve">Link: </w:t>
      </w:r>
      <w:hyperlink r:id="rId78">
        <w:r>
          <w:rPr>
            <w:rFonts w:ascii="Arial" w:eastAsia="Arial" w:hAnsi="Arial" w:cs="Arial"/>
            <w:color w:val="205D9E"/>
            <w:sz w:val="24"/>
            <w:szCs w:val="24"/>
            <w:u w:val="single" w:color="205D9E"/>
          </w:rPr>
          <w:t>https://vetoviolence.cdc.gov/apps/evaluaction/</w:t>
        </w:r>
      </w:hyperlink>
    </w:p>
    <w:p w:rsidR="00B20E34" w:rsidRDefault="00B20E34">
      <w:pPr>
        <w:spacing w:before="7" w:line="140" w:lineRule="exact"/>
        <w:rPr>
          <w:sz w:val="14"/>
          <w:szCs w:val="14"/>
        </w:rPr>
        <w:sectPr w:rsidR="00B20E34">
          <w:pgSz w:w="12240" w:h="15840"/>
          <w:pgMar w:top="780" w:right="580" w:bottom="280" w:left="580" w:header="636" w:footer="320" w:gutter="0"/>
          <w:cols w:space="720"/>
        </w:sectPr>
      </w:pPr>
    </w:p>
    <w:p w:rsidR="00B20E34" w:rsidRDefault="004627F0">
      <w:pPr>
        <w:spacing w:before="9"/>
        <w:ind w:left="140"/>
        <w:rPr>
          <w:rFonts w:ascii="Arial" w:eastAsia="Arial" w:hAnsi="Arial" w:cs="Arial"/>
          <w:sz w:val="40"/>
          <w:szCs w:val="40"/>
        </w:rPr>
      </w:pPr>
      <w:r>
        <w:lastRenderedPageBreak/>
        <w:pict>
          <v:group id="_x0000_s1201" style="position:absolute;left:0;text-align:left;margin-left:36pt;margin-top:29.55pt;width:540pt;height:0;z-index:-1394;mso-position-horizontal-relative:page" coordorigin="720,591" coordsize="10800,0">
            <v:shape id="_x0000_s1202" style="position:absolute;left:720;top:591;width:10800;height:0" coordorigin="720,591" coordsize="10800,0" path="m720,591r10800,e" filled="f" strokecolor="#24408e" strokeweight=".64806mm">
              <v:path arrowok="t"/>
            </v:shape>
            <w10:wrap anchorx="page"/>
          </v:group>
        </w:pict>
      </w:r>
      <w:r w:rsidR="00597F7B">
        <w:rPr>
          <w:rFonts w:ascii="Arial" w:eastAsia="Arial" w:hAnsi="Arial" w:cs="Arial"/>
          <w:b/>
          <w:sz w:val="40"/>
          <w:szCs w:val="40"/>
        </w:rPr>
        <w:t>FACT SHEETS</w:t>
      </w: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4" w:line="280" w:lineRule="exact"/>
        <w:rPr>
          <w:sz w:val="28"/>
          <w:szCs w:val="28"/>
        </w:rPr>
      </w:pPr>
    </w:p>
    <w:p w:rsidR="00B20E34" w:rsidRDefault="00597F7B">
      <w:pPr>
        <w:spacing w:line="260" w:lineRule="exact"/>
        <w:ind w:left="140" w:right="-56"/>
        <w:rPr>
          <w:rFonts w:ascii="Arial" w:eastAsia="Arial" w:hAnsi="Arial" w:cs="Arial"/>
          <w:sz w:val="24"/>
          <w:szCs w:val="24"/>
        </w:rPr>
      </w:pPr>
      <w:r>
        <w:rPr>
          <w:rFonts w:ascii="Arial" w:eastAsia="Arial" w:hAnsi="Arial" w:cs="Arial"/>
          <w:position w:val="-1"/>
          <w:sz w:val="24"/>
          <w:szCs w:val="24"/>
        </w:rPr>
        <w:t xml:space="preserve">F: </w:t>
      </w:r>
      <w:r>
        <w:rPr>
          <w:rFonts w:ascii="Arial" w:eastAsia="Arial" w:hAnsi="Arial" w:cs="Arial"/>
          <w:i/>
          <w:position w:val="-1"/>
          <w:sz w:val="24"/>
          <w:szCs w:val="24"/>
        </w:rPr>
        <w:t>I Think I Might Be Transgender</w:t>
      </w:r>
    </w:p>
    <w:p w:rsidR="00B20E34" w:rsidRDefault="00597F7B">
      <w:pPr>
        <w:spacing w:before="3" w:line="120" w:lineRule="exact"/>
        <w:rPr>
          <w:sz w:val="13"/>
          <w:szCs w:val="13"/>
        </w:rPr>
      </w:pPr>
      <w:r>
        <w:br w:type="column"/>
      </w: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4627F0">
      <w:pPr>
        <w:rPr>
          <w:rFonts w:ascii="Arial" w:eastAsia="Arial" w:hAnsi="Arial" w:cs="Arial"/>
          <w:sz w:val="38"/>
          <w:szCs w:val="38"/>
        </w:rPr>
      </w:pPr>
      <w:r>
        <w:pict>
          <v:group id="_x0000_s1199" style="position:absolute;margin-left:36pt;margin-top:85.1pt;width:540pt;height:0;z-index:-1393;mso-position-horizontal-relative:page;mso-position-vertical-relative:page" coordorigin="720,1702" coordsize="10800,0">
            <v:shape id="_x0000_s1200" style="position:absolute;left:720;top:1702;width:10800;height:0" coordorigin="720,1702" coordsize="10800,0" path="m720,1702r10800,e" filled="f" strokecolor="#24408e" strokeweight=".64806mm">
              <v:path arrowok="t"/>
            </v:shape>
            <w10:wrap anchorx="page" anchory="page"/>
          </v:group>
        </w:pict>
      </w:r>
      <w:r w:rsidR="00597F7B">
        <w:rPr>
          <w:rFonts w:ascii="Arial" w:eastAsia="Arial" w:hAnsi="Arial" w:cs="Arial"/>
          <w:b/>
          <w:sz w:val="38"/>
          <w:szCs w:val="38"/>
        </w:rPr>
        <w:t>LGBTQ Youth</w:t>
      </w:r>
    </w:p>
    <w:p w:rsidR="00B20E34" w:rsidRDefault="00597F7B">
      <w:pPr>
        <w:spacing w:before="81"/>
        <w:ind w:left="76"/>
        <w:rPr>
          <w:rFonts w:ascii="Arial" w:eastAsia="Arial" w:hAnsi="Arial" w:cs="Arial"/>
          <w:sz w:val="34"/>
          <w:szCs w:val="34"/>
        </w:rPr>
        <w:sectPr w:rsidR="00B20E34">
          <w:type w:val="continuous"/>
          <w:pgSz w:w="12240" w:h="15840"/>
          <w:pgMar w:top="740" w:right="580" w:bottom="280" w:left="580" w:header="720" w:footer="720" w:gutter="0"/>
          <w:cols w:num="2" w:space="720" w:equalWidth="0">
            <w:col w:w="3698" w:space="604"/>
            <w:col w:w="6778"/>
          </w:cols>
        </w:sectPr>
      </w:pPr>
      <w:r>
        <w:rPr>
          <w:rFonts w:ascii="Arial" w:eastAsia="Arial" w:hAnsi="Arial" w:cs="Arial"/>
          <w:sz w:val="34"/>
          <w:szCs w:val="34"/>
        </w:rPr>
        <w:t>Gender Identity</w:t>
      </w:r>
    </w:p>
    <w:p w:rsidR="00B20E34" w:rsidRDefault="00597F7B">
      <w:pPr>
        <w:spacing w:before="17" w:line="250" w:lineRule="auto"/>
        <w:ind w:left="140" w:right="270"/>
        <w:rPr>
          <w:rFonts w:ascii="Arial" w:eastAsia="Arial" w:hAnsi="Arial" w:cs="Arial"/>
          <w:sz w:val="24"/>
          <w:szCs w:val="24"/>
        </w:rPr>
      </w:pPr>
      <w:r>
        <w:rPr>
          <w:rFonts w:ascii="Arial" w:eastAsia="Arial" w:hAnsi="Arial" w:cs="Arial"/>
          <w:sz w:val="24"/>
          <w:szCs w:val="24"/>
        </w:rPr>
        <w:lastRenderedPageBreak/>
        <w:t>Description: Written by transgender youth, this downloadable packet provides answers for young people who find that the gender to which they were born, or assigned at birth, does not fit them. This information is also valuable to educators or providers working with these youth, to help understand their questions and experiences, including safety, coming out, healthy relationships, and safer sex practices.</w:t>
      </w:r>
    </w:p>
    <w:p w:rsidR="00B20E34" w:rsidRDefault="00597F7B">
      <w:pPr>
        <w:ind w:left="140"/>
        <w:rPr>
          <w:rFonts w:ascii="Arial" w:eastAsia="Arial" w:hAnsi="Arial" w:cs="Arial"/>
          <w:sz w:val="24"/>
          <w:szCs w:val="24"/>
        </w:rPr>
      </w:pPr>
      <w:r>
        <w:rPr>
          <w:rFonts w:ascii="Arial" w:eastAsia="Arial" w:hAnsi="Arial" w:cs="Arial"/>
          <w:sz w:val="24"/>
          <w:szCs w:val="24"/>
        </w:rPr>
        <w:t>Source: Advocates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Youth, educators, youth and health workers</w:t>
      </w:r>
    </w:p>
    <w:p w:rsidR="00B20E34" w:rsidRDefault="00597F7B">
      <w:pPr>
        <w:spacing w:before="12" w:line="260" w:lineRule="exact"/>
        <w:ind w:left="140"/>
        <w:rPr>
          <w:rFonts w:ascii="Arial" w:eastAsia="Arial" w:hAnsi="Arial" w:cs="Arial"/>
          <w:sz w:val="24"/>
          <w:szCs w:val="24"/>
        </w:rPr>
      </w:pPr>
      <w:r>
        <w:rPr>
          <w:rFonts w:ascii="Arial" w:eastAsia="Arial" w:hAnsi="Arial" w:cs="Arial"/>
          <w:position w:val="-1"/>
          <w:sz w:val="24"/>
          <w:szCs w:val="24"/>
        </w:rPr>
        <w:t xml:space="preserve">Link: </w:t>
      </w:r>
      <w:hyperlink r:id="rId79">
        <w:r>
          <w:rPr>
            <w:rFonts w:ascii="Arial" w:eastAsia="Arial" w:hAnsi="Arial" w:cs="Arial"/>
            <w:color w:val="205D9E"/>
            <w:position w:val="-1"/>
            <w:sz w:val="24"/>
            <w:szCs w:val="24"/>
            <w:u w:val="single" w:color="205D9E"/>
          </w:rPr>
          <w:t>https://advocatesforyouth.org/resources/health-information/i-think-i-might-be-transgender/</w:t>
        </w:r>
      </w:hyperlink>
    </w:p>
    <w:p w:rsidR="00B20E34" w:rsidRDefault="00B20E34">
      <w:pPr>
        <w:spacing w:before="6" w:line="240" w:lineRule="exact"/>
        <w:rPr>
          <w:sz w:val="24"/>
          <w:szCs w:val="24"/>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i/>
          <w:sz w:val="24"/>
          <w:szCs w:val="24"/>
        </w:rPr>
        <w:t>Gender Expansive Students at Higher Risk for Suicidal Behavior</w:t>
      </w:r>
    </w:p>
    <w:p w:rsidR="00B20E34" w:rsidRDefault="00597F7B">
      <w:pPr>
        <w:spacing w:before="12" w:line="250" w:lineRule="auto"/>
        <w:ind w:left="140" w:right="311"/>
        <w:rPr>
          <w:rFonts w:ascii="Arial" w:eastAsia="Arial" w:hAnsi="Arial" w:cs="Arial"/>
          <w:sz w:val="24"/>
          <w:szCs w:val="24"/>
        </w:rPr>
      </w:pPr>
      <w:r>
        <w:rPr>
          <w:rFonts w:ascii="Arial" w:eastAsia="Arial" w:hAnsi="Arial" w:cs="Arial"/>
          <w:sz w:val="24"/>
          <w:szCs w:val="24"/>
        </w:rPr>
        <w:t>Description: This fact sheet provides information and data about gender expansive students and the increased risk of suicidal behavior they may face, as well as recommendations for educators and public health pracitioners.</w:t>
      </w:r>
    </w:p>
    <w:p w:rsidR="00B20E34" w:rsidRDefault="00597F7B">
      <w:pPr>
        <w:ind w:left="140"/>
        <w:rPr>
          <w:rFonts w:ascii="Arial" w:eastAsia="Arial" w:hAnsi="Arial" w:cs="Arial"/>
          <w:sz w:val="24"/>
          <w:szCs w:val="24"/>
        </w:rPr>
      </w:pPr>
      <w:r>
        <w:rPr>
          <w:rFonts w:ascii="Arial" w:eastAsia="Arial" w:hAnsi="Arial" w:cs="Arial"/>
          <w:sz w:val="24"/>
          <w:szCs w:val="24"/>
        </w:rPr>
        <w:t>Source: Advocates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public health practiioners</w:t>
      </w:r>
    </w:p>
    <w:p w:rsidR="00B20E34" w:rsidRDefault="00597F7B">
      <w:pPr>
        <w:spacing w:before="12" w:line="250" w:lineRule="auto"/>
        <w:ind w:left="140" w:right="307"/>
        <w:rPr>
          <w:rFonts w:ascii="Arial" w:eastAsia="Arial" w:hAnsi="Arial" w:cs="Arial"/>
          <w:sz w:val="24"/>
          <w:szCs w:val="24"/>
        </w:rPr>
      </w:pPr>
      <w:r>
        <w:rPr>
          <w:rFonts w:ascii="Arial" w:eastAsia="Arial" w:hAnsi="Arial" w:cs="Arial"/>
          <w:sz w:val="24"/>
          <w:szCs w:val="24"/>
        </w:rPr>
        <w:t xml:space="preserve">Link: </w:t>
      </w:r>
      <w:hyperlink r:id="rId80">
        <w:r>
          <w:rPr>
            <w:rFonts w:ascii="Arial" w:eastAsia="Arial" w:hAnsi="Arial" w:cs="Arial"/>
            <w:color w:val="205D9E"/>
            <w:sz w:val="24"/>
            <w:szCs w:val="24"/>
            <w:u w:val="single" w:color="205D9E"/>
          </w:rPr>
          <w:t>https://advocatesforyouth.org/wp-content/uploads/storage//advfy/documents/Factsheets/Final_</w:t>
        </w:r>
        <w:r>
          <w:rPr>
            <w:rFonts w:ascii="Arial" w:eastAsia="Arial" w:hAnsi="Arial" w:cs="Arial"/>
            <w:color w:val="205D9E"/>
            <w:sz w:val="24"/>
            <w:szCs w:val="24"/>
          </w:rPr>
          <w:t xml:space="preserve"> </w:t>
        </w:r>
      </w:hyperlink>
      <w:hyperlink r:id="rId81">
        <w:r>
          <w:rPr>
            <w:rFonts w:ascii="Arial" w:eastAsia="Arial" w:hAnsi="Arial" w:cs="Arial"/>
            <w:color w:val="205D9E"/>
            <w:sz w:val="24"/>
            <w:szCs w:val="24"/>
            <w:u w:val="single" w:color="205D9E"/>
          </w:rPr>
          <w:t>Trevor_AFY_GE_and_Suicide.pdf</w:t>
        </w:r>
      </w:hyperlink>
    </w:p>
    <w:p w:rsidR="00B20E34" w:rsidRDefault="00B20E34">
      <w:pPr>
        <w:spacing w:before="7" w:line="120" w:lineRule="exact"/>
        <w:rPr>
          <w:sz w:val="13"/>
          <w:szCs w:val="13"/>
        </w:rPr>
      </w:pPr>
    </w:p>
    <w:p w:rsidR="00B20E34" w:rsidRDefault="009F307E">
      <w:pPr>
        <w:ind w:left="1919"/>
      </w:pPr>
      <w:r>
        <w:pict>
          <v:shape id="_x0000_i1027" type="#_x0000_t75" style="width:299.25pt;height:178.5pt">
            <v:imagedata r:id="rId82" o:title=""/>
          </v:shape>
        </w:pict>
      </w:r>
    </w:p>
    <w:p w:rsidR="00B20E34" w:rsidRDefault="00597F7B">
      <w:pPr>
        <w:spacing w:before="27"/>
        <w:ind w:left="4379" w:right="4380"/>
        <w:jc w:val="center"/>
        <w:rPr>
          <w:rFonts w:ascii="Arial" w:eastAsia="Arial" w:hAnsi="Arial" w:cs="Arial"/>
          <w:sz w:val="34"/>
          <w:szCs w:val="34"/>
        </w:rPr>
      </w:pPr>
      <w:r>
        <w:rPr>
          <w:rFonts w:ascii="Arial" w:eastAsia="Arial" w:hAnsi="Arial" w:cs="Arial"/>
          <w:sz w:val="34"/>
          <w:szCs w:val="34"/>
        </w:rPr>
        <w:t>Sexual Identity</w:t>
      </w: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i/>
          <w:sz w:val="24"/>
          <w:szCs w:val="24"/>
        </w:rPr>
        <w:t>I Think I Might Be Bisexual + Pansexual</w:t>
      </w:r>
    </w:p>
    <w:p w:rsidR="00B20E34" w:rsidRDefault="00597F7B">
      <w:pPr>
        <w:spacing w:before="12" w:line="250" w:lineRule="auto"/>
        <w:ind w:left="140" w:right="272"/>
        <w:rPr>
          <w:rFonts w:ascii="Arial" w:eastAsia="Arial" w:hAnsi="Arial" w:cs="Arial"/>
          <w:sz w:val="24"/>
          <w:szCs w:val="24"/>
        </w:rPr>
      </w:pPr>
      <w:r>
        <w:rPr>
          <w:rFonts w:ascii="Arial" w:eastAsia="Arial" w:hAnsi="Arial" w:cs="Arial"/>
          <w:sz w:val="24"/>
          <w:szCs w:val="24"/>
        </w:rPr>
        <w:t>Description: Written by bisexual youth, this downloadable packet provides answers for young people with questions about sexual orientation.</w:t>
      </w:r>
    </w:p>
    <w:p w:rsidR="00B20E34" w:rsidRDefault="00597F7B">
      <w:pPr>
        <w:spacing w:line="250" w:lineRule="auto"/>
        <w:ind w:left="140" w:right="453"/>
        <w:rPr>
          <w:rFonts w:ascii="Arial" w:eastAsia="Arial" w:hAnsi="Arial" w:cs="Arial"/>
          <w:sz w:val="24"/>
          <w:szCs w:val="24"/>
        </w:rPr>
      </w:pPr>
      <w:r>
        <w:rPr>
          <w:rFonts w:ascii="Arial" w:eastAsia="Arial" w:hAnsi="Arial" w:cs="Arial"/>
          <w:sz w:val="24"/>
          <w:szCs w:val="24"/>
        </w:rPr>
        <w:t>This information is also valuable to educators or providers working with these youth, to help under- stand their questions and what they might be experiencing.</w:t>
      </w:r>
    </w:p>
    <w:p w:rsidR="00B20E34" w:rsidRDefault="00597F7B">
      <w:pPr>
        <w:ind w:left="140"/>
        <w:rPr>
          <w:rFonts w:ascii="Arial" w:eastAsia="Arial" w:hAnsi="Arial" w:cs="Arial"/>
          <w:sz w:val="24"/>
          <w:szCs w:val="24"/>
        </w:rPr>
      </w:pPr>
      <w:r>
        <w:rPr>
          <w:rFonts w:ascii="Arial" w:eastAsia="Arial" w:hAnsi="Arial" w:cs="Arial"/>
          <w:sz w:val="24"/>
          <w:szCs w:val="24"/>
        </w:rPr>
        <w:t>Source: Advocates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Youth, educators, youth and health workers</w:t>
      </w:r>
    </w:p>
    <w:p w:rsidR="00B20E34" w:rsidRDefault="00597F7B">
      <w:pPr>
        <w:spacing w:before="12"/>
        <w:ind w:left="140"/>
        <w:rPr>
          <w:rFonts w:ascii="Arial" w:eastAsia="Arial" w:hAnsi="Arial" w:cs="Arial"/>
          <w:sz w:val="24"/>
          <w:szCs w:val="24"/>
        </w:rPr>
        <w:sectPr w:rsidR="00B20E34">
          <w:type w:val="continuous"/>
          <w:pgSz w:w="12240" w:h="15840"/>
          <w:pgMar w:top="740" w:right="580" w:bottom="280" w:left="580" w:header="720" w:footer="720" w:gutter="0"/>
          <w:cols w:space="720"/>
        </w:sectPr>
      </w:pPr>
      <w:r>
        <w:rPr>
          <w:rFonts w:ascii="Arial" w:eastAsia="Arial" w:hAnsi="Arial" w:cs="Arial"/>
          <w:sz w:val="24"/>
          <w:szCs w:val="24"/>
        </w:rPr>
        <w:t xml:space="preserve">Link: </w:t>
      </w:r>
      <w:hyperlink r:id="rId83">
        <w:r>
          <w:rPr>
            <w:rFonts w:ascii="Arial" w:eastAsia="Arial" w:hAnsi="Arial" w:cs="Arial"/>
            <w:color w:val="205D9E"/>
            <w:sz w:val="24"/>
            <w:szCs w:val="24"/>
            <w:u w:val="single" w:color="205D9E"/>
          </w:rPr>
          <w:t>https://advocatesforyouth.org/resources/health-information/i-think-i-might-be-bi-pan/</w:t>
        </w:r>
      </w:hyperlink>
    </w:p>
    <w:p w:rsidR="00B20E34" w:rsidRDefault="00B20E34">
      <w:pPr>
        <w:spacing w:before="6" w:line="180" w:lineRule="exact"/>
        <w:rPr>
          <w:sz w:val="19"/>
          <w:szCs w:val="19"/>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i/>
          <w:sz w:val="24"/>
          <w:szCs w:val="24"/>
        </w:rPr>
        <w:t>I Think I Might Be Lesbian</w:t>
      </w:r>
    </w:p>
    <w:p w:rsidR="00B20E34" w:rsidRDefault="00597F7B">
      <w:pPr>
        <w:spacing w:before="12" w:line="250" w:lineRule="auto"/>
        <w:ind w:left="140" w:right="205"/>
        <w:rPr>
          <w:rFonts w:ascii="Arial" w:eastAsia="Arial" w:hAnsi="Arial" w:cs="Arial"/>
          <w:sz w:val="24"/>
          <w:szCs w:val="24"/>
        </w:rPr>
      </w:pPr>
      <w:r>
        <w:rPr>
          <w:rFonts w:ascii="Arial" w:eastAsia="Arial" w:hAnsi="Arial" w:cs="Arial"/>
          <w:sz w:val="24"/>
          <w:szCs w:val="24"/>
        </w:rPr>
        <w:t>Description: Written by young lesbians, this downloadable packet provides answers for young people questioning their sexual orientation. This information is also valuable to educators or providers work- ing with these youth, to help understand their questions and what they might be experiencing. Source: Advocates for Youth</w:t>
      </w:r>
    </w:p>
    <w:p w:rsidR="00B20E34" w:rsidRDefault="00597F7B">
      <w:pPr>
        <w:ind w:left="140"/>
        <w:rPr>
          <w:rFonts w:ascii="Arial" w:eastAsia="Arial" w:hAnsi="Arial" w:cs="Arial"/>
          <w:sz w:val="24"/>
          <w:szCs w:val="24"/>
        </w:rPr>
      </w:pPr>
      <w:r>
        <w:rPr>
          <w:rFonts w:ascii="Arial" w:eastAsia="Arial" w:hAnsi="Arial" w:cs="Arial"/>
          <w:sz w:val="24"/>
          <w:szCs w:val="24"/>
        </w:rPr>
        <w:t>Audience: Youth, educators, youth and health workers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84">
        <w:r>
          <w:rPr>
            <w:rFonts w:ascii="Arial" w:eastAsia="Arial" w:hAnsi="Arial" w:cs="Arial"/>
            <w:color w:val="205D9E"/>
            <w:sz w:val="24"/>
            <w:szCs w:val="24"/>
            <w:u w:val="single" w:color="205D9E"/>
          </w:rPr>
          <w:t>https://advocatesforyouth.org/resources/health-information/i-think-i-might-be-lesbian/</w:t>
        </w:r>
      </w:hyperlink>
    </w:p>
    <w:p w:rsidR="00B20E34" w:rsidRDefault="00B20E34">
      <w:pPr>
        <w:spacing w:before="6" w:line="140" w:lineRule="exact"/>
        <w:rPr>
          <w:sz w:val="15"/>
          <w:szCs w:val="15"/>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i/>
          <w:sz w:val="24"/>
          <w:szCs w:val="24"/>
        </w:rPr>
        <w:t>I Think I Might Be Gay</w:t>
      </w:r>
    </w:p>
    <w:p w:rsidR="00B20E34" w:rsidRDefault="00597F7B">
      <w:pPr>
        <w:spacing w:before="12" w:line="250" w:lineRule="auto"/>
        <w:ind w:left="140" w:right="165"/>
        <w:rPr>
          <w:rFonts w:ascii="Arial" w:eastAsia="Arial" w:hAnsi="Arial" w:cs="Arial"/>
          <w:sz w:val="24"/>
          <w:szCs w:val="24"/>
        </w:rPr>
      </w:pPr>
      <w:r>
        <w:rPr>
          <w:rFonts w:ascii="Arial" w:eastAsia="Arial" w:hAnsi="Arial" w:cs="Arial"/>
          <w:sz w:val="24"/>
          <w:szCs w:val="24"/>
        </w:rPr>
        <w:t>Description: Written by young gay men, this downloadable packet provides answers for young people with questions about sexual orientation. This information is also valuable to educators or providers working with these youth, to help understand their questions and what they might be experiencing. Source: Advocates for Youth</w:t>
      </w:r>
    </w:p>
    <w:p w:rsidR="00B20E34" w:rsidRDefault="00597F7B">
      <w:pPr>
        <w:ind w:left="140"/>
        <w:rPr>
          <w:rFonts w:ascii="Arial" w:eastAsia="Arial" w:hAnsi="Arial" w:cs="Arial"/>
          <w:sz w:val="24"/>
          <w:szCs w:val="24"/>
        </w:rPr>
      </w:pPr>
      <w:r>
        <w:rPr>
          <w:rFonts w:ascii="Arial" w:eastAsia="Arial" w:hAnsi="Arial" w:cs="Arial"/>
          <w:sz w:val="24"/>
          <w:szCs w:val="24"/>
        </w:rPr>
        <w:t>Audience: Youth, educators, youth and health workers</w:t>
      </w:r>
    </w:p>
    <w:p w:rsidR="00B20E34" w:rsidRDefault="004627F0">
      <w:pPr>
        <w:spacing w:before="12" w:line="260" w:lineRule="exact"/>
        <w:ind w:left="140"/>
        <w:rPr>
          <w:rFonts w:ascii="Arial" w:eastAsia="Arial" w:hAnsi="Arial" w:cs="Arial"/>
          <w:sz w:val="24"/>
          <w:szCs w:val="24"/>
        </w:rPr>
      </w:pPr>
      <w:r>
        <w:pict>
          <v:group id="_x0000_s1196" style="position:absolute;left:0;text-align:left;margin-left:36pt;margin-top:37.65pt;width:540pt;height:0;z-index:-1392;mso-position-horizontal-relative:page" coordorigin="720,753" coordsize="10800,0">
            <v:shape id="_x0000_s1197" style="position:absolute;left:720;top:753;width:10800;height:0" coordorigin="720,753" coordsize="10800,0" path="m720,753r10800,e" filled="f" strokecolor="#24408e" strokeweight=".64806mm">
              <v:path arrowok="t"/>
            </v:shape>
            <w10:wrap anchorx="page"/>
          </v:group>
        </w:pict>
      </w:r>
      <w:r>
        <w:pict>
          <v:group id="_x0000_s1194" style="position:absolute;left:0;text-align:left;margin-left:36pt;margin-top:46.8pt;width:540pt;height:0;z-index:-1391;mso-position-horizontal-relative:page" coordorigin="720,936" coordsize="10800,0">
            <v:shape id="_x0000_s1195" style="position:absolute;left:720;top:936;width:10800;height:0" coordorigin="720,936" coordsize="10800,0" path="m720,936r10800,e" filled="f" strokecolor="#24408e" strokeweight=".64806mm">
              <v:path arrowok="t"/>
            </v:shape>
            <w10:wrap anchorx="page"/>
          </v:group>
        </w:pict>
      </w:r>
      <w:r w:rsidR="00597F7B">
        <w:rPr>
          <w:rFonts w:ascii="Arial" w:eastAsia="Arial" w:hAnsi="Arial" w:cs="Arial"/>
          <w:position w:val="-1"/>
          <w:sz w:val="24"/>
          <w:szCs w:val="24"/>
        </w:rPr>
        <w:t xml:space="preserve">Link: </w:t>
      </w:r>
      <w:hyperlink r:id="rId85">
        <w:r w:rsidR="00597F7B">
          <w:rPr>
            <w:rFonts w:ascii="Arial" w:eastAsia="Arial" w:hAnsi="Arial" w:cs="Arial"/>
            <w:color w:val="205D9E"/>
            <w:position w:val="-1"/>
            <w:sz w:val="24"/>
            <w:szCs w:val="24"/>
            <w:u w:val="single" w:color="205D9E"/>
          </w:rPr>
          <w:t>https://advocatesforyouth.org/resources/health-information/i-think-i-might-be-gay/</w:t>
        </w:r>
      </w:hyperlink>
    </w:p>
    <w:p w:rsidR="00B20E34" w:rsidRDefault="00B20E34">
      <w:pPr>
        <w:spacing w:line="200" w:lineRule="exact"/>
      </w:pPr>
    </w:p>
    <w:p w:rsidR="00B20E34" w:rsidRDefault="00B20E34">
      <w:pPr>
        <w:spacing w:line="200" w:lineRule="exact"/>
      </w:pPr>
    </w:p>
    <w:p w:rsidR="00B20E34" w:rsidRDefault="00B20E34">
      <w:pPr>
        <w:spacing w:before="4" w:line="280" w:lineRule="exact"/>
        <w:rPr>
          <w:sz w:val="28"/>
          <w:szCs w:val="28"/>
        </w:rPr>
        <w:sectPr w:rsidR="00B20E34">
          <w:pgSz w:w="12240" w:h="15840"/>
          <w:pgMar w:top="780" w:right="580" w:bottom="280" w:left="580" w:header="636" w:footer="320" w:gutter="0"/>
          <w:cols w:space="720"/>
        </w:sect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11" w:line="240" w:lineRule="exact"/>
        <w:rPr>
          <w:sz w:val="24"/>
          <w:szCs w:val="24"/>
        </w:rPr>
      </w:pPr>
    </w:p>
    <w:p w:rsidR="00B20E34" w:rsidRDefault="00597F7B">
      <w:pPr>
        <w:spacing w:line="260" w:lineRule="exact"/>
        <w:ind w:left="140" w:right="-56"/>
        <w:rPr>
          <w:rFonts w:ascii="Arial" w:eastAsia="Arial" w:hAnsi="Arial" w:cs="Arial"/>
          <w:sz w:val="24"/>
          <w:szCs w:val="24"/>
        </w:rPr>
      </w:pPr>
      <w:r>
        <w:rPr>
          <w:rFonts w:ascii="Arial" w:eastAsia="Arial" w:hAnsi="Arial" w:cs="Arial"/>
          <w:position w:val="-1"/>
          <w:sz w:val="24"/>
          <w:szCs w:val="24"/>
        </w:rPr>
        <w:t xml:space="preserve">F: </w:t>
      </w:r>
      <w:r>
        <w:rPr>
          <w:rFonts w:ascii="Arial" w:eastAsia="Arial" w:hAnsi="Arial" w:cs="Arial"/>
          <w:i/>
          <w:position w:val="-1"/>
          <w:sz w:val="24"/>
          <w:szCs w:val="24"/>
        </w:rPr>
        <w:t>Understanding Sexual Development</w:t>
      </w:r>
    </w:p>
    <w:p w:rsidR="00B20E34" w:rsidRDefault="00597F7B">
      <w:pPr>
        <w:spacing w:before="11"/>
        <w:ind w:left="-49" w:right="4245"/>
        <w:jc w:val="center"/>
        <w:rPr>
          <w:rFonts w:ascii="Arial" w:eastAsia="Arial" w:hAnsi="Arial" w:cs="Arial"/>
          <w:sz w:val="38"/>
          <w:szCs w:val="38"/>
        </w:rPr>
      </w:pPr>
      <w:r>
        <w:br w:type="column"/>
      </w:r>
      <w:r>
        <w:rPr>
          <w:rFonts w:ascii="Arial" w:eastAsia="Arial" w:hAnsi="Arial" w:cs="Arial"/>
          <w:b/>
          <w:sz w:val="38"/>
          <w:szCs w:val="38"/>
        </w:rPr>
        <w:lastRenderedPageBreak/>
        <w:t>Sexual Health</w:t>
      </w:r>
    </w:p>
    <w:p w:rsidR="00B20E34" w:rsidRDefault="00597F7B">
      <w:pPr>
        <w:spacing w:line="340" w:lineRule="exact"/>
        <w:ind w:left="615" w:right="4909"/>
        <w:jc w:val="center"/>
        <w:rPr>
          <w:rFonts w:ascii="Arial" w:eastAsia="Arial" w:hAnsi="Arial" w:cs="Arial"/>
          <w:sz w:val="34"/>
          <w:szCs w:val="34"/>
        </w:rPr>
        <w:sectPr w:rsidR="00B20E34">
          <w:type w:val="continuous"/>
          <w:pgSz w:w="12240" w:h="15840"/>
          <w:pgMar w:top="740" w:right="580" w:bottom="280" w:left="580" w:header="720" w:footer="720" w:gutter="0"/>
          <w:cols w:num="2" w:space="720" w:equalWidth="0">
            <w:col w:w="4263" w:space="31"/>
            <w:col w:w="6786"/>
          </w:cols>
        </w:sectPr>
      </w:pPr>
      <w:r>
        <w:rPr>
          <w:rFonts w:ascii="Arial" w:eastAsia="Arial" w:hAnsi="Arial" w:cs="Arial"/>
          <w:sz w:val="34"/>
          <w:szCs w:val="34"/>
        </w:rPr>
        <w:t>Puberty</w:t>
      </w:r>
    </w:p>
    <w:p w:rsidR="00B20E34" w:rsidRDefault="00597F7B">
      <w:pPr>
        <w:spacing w:before="17" w:line="250" w:lineRule="auto"/>
        <w:ind w:left="140" w:right="315"/>
        <w:jc w:val="both"/>
        <w:rPr>
          <w:rFonts w:ascii="Arial" w:eastAsia="Arial" w:hAnsi="Arial" w:cs="Arial"/>
          <w:sz w:val="24"/>
          <w:szCs w:val="24"/>
        </w:rPr>
      </w:pPr>
      <w:r>
        <w:rPr>
          <w:rFonts w:ascii="Arial" w:eastAsia="Arial" w:hAnsi="Arial" w:cs="Arial"/>
          <w:sz w:val="24"/>
          <w:szCs w:val="24"/>
        </w:rPr>
        <w:lastRenderedPageBreak/>
        <w:t>Description: This page explores the different aspects of healthy sexual development for adolescents and the different processes that are occurring between puberty, identity development, socio-cultural influences, and sexual behaviors</w:t>
      </w:r>
    </w:p>
    <w:p w:rsidR="00B20E34" w:rsidRDefault="00597F7B">
      <w:pPr>
        <w:ind w:left="140" w:right="8663"/>
        <w:jc w:val="both"/>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ind w:left="140" w:right="7062"/>
        <w:jc w:val="both"/>
        <w:rPr>
          <w:rFonts w:ascii="Arial" w:eastAsia="Arial" w:hAnsi="Arial" w:cs="Arial"/>
          <w:sz w:val="24"/>
          <w:szCs w:val="24"/>
        </w:rPr>
      </w:pPr>
      <w:r>
        <w:rPr>
          <w:rFonts w:ascii="Arial" w:eastAsia="Arial" w:hAnsi="Arial" w:cs="Arial"/>
          <w:sz w:val="24"/>
          <w:szCs w:val="24"/>
        </w:rPr>
        <w:t>Audience: Educators, youth workers</w:t>
      </w:r>
    </w:p>
    <w:p w:rsidR="00B20E34" w:rsidRDefault="00597F7B">
      <w:pPr>
        <w:spacing w:before="12"/>
        <w:ind w:left="140" w:right="3874"/>
        <w:jc w:val="both"/>
        <w:rPr>
          <w:rFonts w:ascii="Arial" w:eastAsia="Arial" w:hAnsi="Arial" w:cs="Arial"/>
          <w:sz w:val="24"/>
          <w:szCs w:val="24"/>
        </w:rPr>
      </w:pPr>
      <w:r>
        <w:rPr>
          <w:rFonts w:ascii="Arial" w:eastAsia="Arial" w:hAnsi="Arial" w:cs="Arial"/>
          <w:sz w:val="24"/>
          <w:szCs w:val="24"/>
        </w:rPr>
        <w:t xml:space="preserve">Link: </w:t>
      </w:r>
      <w:hyperlink r:id="rId86">
        <w:r>
          <w:rPr>
            <w:rFonts w:ascii="Arial" w:eastAsia="Arial" w:hAnsi="Arial" w:cs="Arial"/>
            <w:color w:val="205D9E"/>
            <w:sz w:val="24"/>
            <w:szCs w:val="24"/>
            <w:u w:val="single" w:color="205D9E"/>
          </w:rPr>
          <w:t>http://actforyouth.net/sexual_health/sexual_development.cfm</w:t>
        </w:r>
      </w:hyperlink>
    </w:p>
    <w:p w:rsidR="00B20E34" w:rsidRDefault="00B20E34">
      <w:pPr>
        <w:spacing w:before="5" w:line="120" w:lineRule="exact"/>
        <w:rPr>
          <w:sz w:val="13"/>
          <w:szCs w:val="13"/>
        </w:rPr>
      </w:pPr>
    </w:p>
    <w:p w:rsidR="00B20E34" w:rsidRDefault="00B20E34">
      <w:pPr>
        <w:spacing w:line="200" w:lineRule="exact"/>
      </w:pPr>
    </w:p>
    <w:p w:rsidR="00B20E34" w:rsidRDefault="009F307E">
      <w:pPr>
        <w:ind w:left="2030"/>
        <w:sectPr w:rsidR="00B20E34">
          <w:type w:val="continuous"/>
          <w:pgSz w:w="12240" w:h="15840"/>
          <w:pgMar w:top="740" w:right="580" w:bottom="280" w:left="580" w:header="720" w:footer="720" w:gutter="0"/>
          <w:cols w:space="720"/>
        </w:sectPr>
      </w:pPr>
      <w:r>
        <w:pict>
          <v:shape id="_x0000_i1028" type="#_x0000_t75" style="width:363.75pt;height:246.75pt">
            <v:imagedata r:id="rId87" o:title=""/>
          </v:shape>
        </w:pict>
      </w:r>
    </w:p>
    <w:p w:rsidR="00B20E34" w:rsidRDefault="00B20E34">
      <w:pPr>
        <w:spacing w:before="1" w:line="120" w:lineRule="exact"/>
        <w:rPr>
          <w:sz w:val="12"/>
          <w:szCs w:val="12"/>
        </w:rPr>
      </w:pPr>
    </w:p>
    <w:p w:rsidR="00B20E34" w:rsidRDefault="00B20E34">
      <w:pPr>
        <w:spacing w:line="200" w:lineRule="exact"/>
      </w:pPr>
    </w:p>
    <w:p w:rsidR="00B20E34" w:rsidRDefault="00B20E34">
      <w:pPr>
        <w:spacing w:line="200" w:lineRule="exact"/>
      </w:pPr>
    </w:p>
    <w:p w:rsidR="00B20E34" w:rsidRDefault="00597F7B">
      <w:pPr>
        <w:spacing w:before="11"/>
        <w:ind w:left="3721" w:right="3720"/>
        <w:jc w:val="center"/>
        <w:rPr>
          <w:rFonts w:ascii="Arial" w:eastAsia="Arial" w:hAnsi="Arial" w:cs="Arial"/>
          <w:sz w:val="38"/>
          <w:szCs w:val="38"/>
        </w:rPr>
      </w:pPr>
      <w:r>
        <w:rPr>
          <w:rFonts w:ascii="Arial" w:eastAsia="Arial" w:hAnsi="Arial" w:cs="Arial"/>
          <w:b/>
          <w:sz w:val="38"/>
          <w:szCs w:val="38"/>
        </w:rPr>
        <w:t>Youth Development</w:t>
      </w:r>
    </w:p>
    <w:p w:rsidR="00B20E34" w:rsidRDefault="00597F7B">
      <w:pPr>
        <w:spacing w:before="99"/>
        <w:ind w:left="3586" w:right="3586"/>
        <w:jc w:val="center"/>
        <w:rPr>
          <w:rFonts w:ascii="Arial" w:eastAsia="Arial" w:hAnsi="Arial" w:cs="Arial"/>
          <w:sz w:val="34"/>
          <w:szCs w:val="34"/>
        </w:rPr>
      </w:pPr>
      <w:r>
        <w:rPr>
          <w:rFonts w:ascii="Arial" w:eastAsia="Arial" w:hAnsi="Arial" w:cs="Arial"/>
          <w:sz w:val="34"/>
          <w:szCs w:val="34"/>
        </w:rPr>
        <w:t>Risk &amp; Protective Factors</w:t>
      </w:r>
    </w:p>
    <w:p w:rsidR="00B20E34" w:rsidRDefault="00B20E34">
      <w:pPr>
        <w:spacing w:line="100" w:lineRule="exact"/>
        <w:rPr>
          <w:sz w:val="11"/>
          <w:szCs w:val="11"/>
        </w:rPr>
      </w:pPr>
    </w:p>
    <w:p w:rsidR="00B20E34" w:rsidRDefault="004627F0">
      <w:pPr>
        <w:ind w:left="140"/>
        <w:rPr>
          <w:rFonts w:ascii="Arial" w:eastAsia="Arial" w:hAnsi="Arial" w:cs="Arial"/>
          <w:sz w:val="24"/>
          <w:szCs w:val="24"/>
        </w:rPr>
      </w:pPr>
      <w:r>
        <w:pict>
          <v:group id="_x0000_s1191" style="position:absolute;left:0;text-align:left;margin-left:36pt;margin-top:51.3pt;width:540pt;height:0;z-index:-1390;mso-position-horizontal-relative:page;mso-position-vertical-relative:page" coordorigin="720,1026" coordsize="10800,0">
            <v:shape id="_x0000_s1192" style="position:absolute;left:720;top:1026;width:10800;height:0" coordorigin="720,1026" coordsize="10800,0" path="m720,1026r10800,e" filled="f" strokecolor="#24408e" strokeweight=".64806mm">
              <v:path arrowok="t"/>
            </v:shape>
            <w10:wrap anchorx="page" anchory="page"/>
          </v:group>
        </w:pict>
      </w:r>
      <w:r>
        <w:pict>
          <v:group id="_x0000_s1189" style="position:absolute;left:0;text-align:left;margin-left:36pt;margin-top:60.5pt;width:540pt;height:0;z-index:-1389;mso-position-horizontal-relative:page;mso-position-vertical-relative:page" coordorigin="720,1210" coordsize="10800,0">
            <v:shape id="_x0000_s1190" style="position:absolute;left:720;top:1210;width:10800;height:0" coordorigin="720,1210" coordsize="10800,0" path="m720,1210r10800,e" filled="f" strokecolor="#24408e" strokeweight=".64806mm">
              <v:path arrowok="t"/>
            </v:shape>
            <w10:wrap anchorx="page" anchory="page"/>
          </v:group>
        </w:pict>
      </w:r>
      <w:r w:rsidR="00597F7B">
        <w:rPr>
          <w:rFonts w:ascii="Arial" w:eastAsia="Arial" w:hAnsi="Arial" w:cs="Arial"/>
          <w:sz w:val="24"/>
          <w:szCs w:val="24"/>
        </w:rPr>
        <w:t xml:space="preserve">F: </w:t>
      </w:r>
      <w:r w:rsidR="00597F7B">
        <w:rPr>
          <w:rFonts w:ascii="Arial" w:eastAsia="Arial" w:hAnsi="Arial" w:cs="Arial"/>
          <w:i/>
          <w:sz w:val="24"/>
          <w:szCs w:val="24"/>
        </w:rPr>
        <w:t>Adverse Childhood Experiences: Looking at How ACEs Affect Our Lives &amp; Society</w:t>
      </w:r>
    </w:p>
    <w:p w:rsidR="00B20E34" w:rsidRDefault="00597F7B">
      <w:pPr>
        <w:spacing w:before="12" w:line="250" w:lineRule="auto"/>
        <w:ind w:left="140" w:right="592"/>
        <w:rPr>
          <w:rFonts w:ascii="Arial" w:eastAsia="Arial" w:hAnsi="Arial" w:cs="Arial"/>
          <w:sz w:val="24"/>
          <w:szCs w:val="24"/>
        </w:rPr>
      </w:pPr>
      <w:r>
        <w:rPr>
          <w:rFonts w:ascii="Arial" w:eastAsia="Arial" w:hAnsi="Arial" w:cs="Arial"/>
          <w:sz w:val="24"/>
          <w:szCs w:val="24"/>
        </w:rPr>
        <w:t>Description: This infographic sheet covers what adverse childhood experiences are and how they can affect individuals in their youth and throughout their lives.</w:t>
      </w:r>
    </w:p>
    <w:p w:rsidR="00B20E34" w:rsidRDefault="00597F7B">
      <w:pPr>
        <w:ind w:left="140"/>
        <w:rPr>
          <w:rFonts w:ascii="Arial" w:eastAsia="Arial" w:hAnsi="Arial" w:cs="Arial"/>
          <w:sz w:val="24"/>
          <w:szCs w:val="24"/>
        </w:rPr>
      </w:pPr>
      <w:r>
        <w:rPr>
          <w:rFonts w:ascii="Arial" w:eastAsia="Arial" w:hAnsi="Arial" w:cs="Arial"/>
          <w:sz w:val="24"/>
          <w:szCs w:val="24"/>
        </w:rPr>
        <w:t>Source: Centers for Disease Control and Prevention</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General</w:t>
      </w:r>
    </w:p>
    <w:p w:rsidR="00B20E34" w:rsidRDefault="004627F0">
      <w:pPr>
        <w:spacing w:before="12" w:line="260" w:lineRule="exact"/>
        <w:ind w:left="140"/>
        <w:rPr>
          <w:rFonts w:ascii="Arial" w:eastAsia="Arial" w:hAnsi="Arial" w:cs="Arial"/>
          <w:sz w:val="24"/>
          <w:szCs w:val="24"/>
        </w:rPr>
      </w:pPr>
      <w:r>
        <w:pict>
          <v:group id="_x0000_s1187" style="position:absolute;left:0;text-align:left;margin-left:36pt;margin-top:25.65pt;width:540pt;height:0;z-index:-1388;mso-position-horizontal-relative:page" coordorigin="720,513" coordsize="10800,0">
            <v:shape id="_x0000_s1188" style="position:absolute;left:720;top:513;width:10800;height:0" coordorigin="720,513" coordsize="10800,0" path="m720,513r10800,e" filled="f" strokecolor="#24408e" strokeweight=".64806mm">
              <v:path arrowok="t"/>
            </v:shape>
            <w10:wrap anchorx="page"/>
          </v:group>
        </w:pict>
      </w:r>
      <w:r>
        <w:pict>
          <v:group id="_x0000_s1185" style="position:absolute;left:0;text-align:left;margin-left:36pt;margin-top:34.8pt;width:540pt;height:0;z-index:-1387;mso-position-horizontal-relative:page" coordorigin="720,696" coordsize="10800,0">
            <v:shape id="_x0000_s1186" style="position:absolute;left:720;top:696;width:10800;height:0" coordorigin="720,696" coordsize="10800,0" path="m720,696r10800,e" filled="f" strokecolor="#24408e" strokeweight=".64806mm">
              <v:path arrowok="t"/>
            </v:shape>
            <w10:wrap anchorx="page"/>
          </v:group>
        </w:pict>
      </w:r>
      <w:r w:rsidR="00597F7B">
        <w:rPr>
          <w:rFonts w:ascii="Arial" w:eastAsia="Arial" w:hAnsi="Arial" w:cs="Arial"/>
          <w:position w:val="-1"/>
          <w:sz w:val="24"/>
          <w:szCs w:val="24"/>
        </w:rPr>
        <w:t xml:space="preserve">Link: </w:t>
      </w:r>
      <w:hyperlink r:id="rId88">
        <w:r w:rsidR="00597F7B">
          <w:rPr>
            <w:rFonts w:ascii="Arial" w:eastAsia="Arial" w:hAnsi="Arial" w:cs="Arial"/>
            <w:color w:val="205D9E"/>
            <w:position w:val="-1"/>
            <w:sz w:val="24"/>
            <w:szCs w:val="24"/>
            <w:u w:val="single" w:color="205D9E"/>
          </w:rPr>
          <w:t>https://vetoviolence.cdc.gov/apps/phl/resource_center_infographic.html</w:t>
        </w:r>
      </w:hyperlink>
    </w:p>
    <w:p w:rsidR="00B20E34" w:rsidRDefault="00B20E34">
      <w:pPr>
        <w:spacing w:line="200" w:lineRule="exact"/>
      </w:pPr>
    </w:p>
    <w:p w:rsidR="00B20E34" w:rsidRDefault="00B20E34">
      <w:pPr>
        <w:spacing w:before="16" w:line="240" w:lineRule="exact"/>
        <w:rPr>
          <w:sz w:val="24"/>
          <w:szCs w:val="24"/>
        </w:rPr>
      </w:pPr>
    </w:p>
    <w:p w:rsidR="00B20E34" w:rsidRDefault="00597F7B">
      <w:pPr>
        <w:spacing w:before="11"/>
        <w:ind w:left="3348" w:right="3348"/>
        <w:jc w:val="center"/>
        <w:rPr>
          <w:rFonts w:ascii="Arial" w:eastAsia="Arial" w:hAnsi="Arial" w:cs="Arial"/>
          <w:sz w:val="38"/>
          <w:szCs w:val="38"/>
        </w:rPr>
      </w:pPr>
      <w:r>
        <w:rPr>
          <w:rFonts w:ascii="Arial" w:eastAsia="Arial" w:hAnsi="Arial" w:cs="Arial"/>
          <w:b/>
          <w:sz w:val="38"/>
          <w:szCs w:val="38"/>
        </w:rPr>
        <w:t>Implementation &amp; Skills</w:t>
      </w:r>
    </w:p>
    <w:p w:rsidR="00B20E34" w:rsidRDefault="00597F7B">
      <w:pPr>
        <w:spacing w:before="99" w:line="380" w:lineRule="exact"/>
        <w:ind w:left="1734" w:right="1734"/>
        <w:jc w:val="center"/>
        <w:rPr>
          <w:rFonts w:ascii="Arial" w:eastAsia="Arial" w:hAnsi="Arial" w:cs="Arial"/>
          <w:sz w:val="34"/>
          <w:szCs w:val="34"/>
        </w:rPr>
      </w:pPr>
      <w:r>
        <w:rPr>
          <w:rFonts w:ascii="Arial" w:eastAsia="Arial" w:hAnsi="Arial" w:cs="Arial"/>
          <w:position w:val="-1"/>
          <w:sz w:val="34"/>
          <w:szCs w:val="34"/>
        </w:rPr>
        <w:t>Making Curriculum Adaptations for Youth with IDD</w:t>
      </w:r>
    </w:p>
    <w:p w:rsidR="00B20E34" w:rsidRDefault="00B20E34">
      <w:pPr>
        <w:spacing w:before="4" w:line="180" w:lineRule="exact"/>
        <w:rPr>
          <w:sz w:val="18"/>
          <w:szCs w:val="18"/>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i/>
          <w:sz w:val="24"/>
          <w:szCs w:val="24"/>
        </w:rPr>
        <w:t>Sexual Health Education for Young People With Disabilities – Research and Resources for</w:t>
      </w:r>
    </w:p>
    <w:p w:rsidR="00B20E34" w:rsidRDefault="00597F7B">
      <w:pPr>
        <w:spacing w:before="12"/>
        <w:ind w:left="140"/>
        <w:rPr>
          <w:rFonts w:ascii="Arial" w:eastAsia="Arial" w:hAnsi="Arial" w:cs="Arial"/>
          <w:sz w:val="24"/>
          <w:szCs w:val="24"/>
        </w:rPr>
      </w:pPr>
      <w:r>
        <w:rPr>
          <w:rFonts w:ascii="Arial" w:eastAsia="Arial" w:hAnsi="Arial" w:cs="Arial"/>
          <w:i/>
          <w:sz w:val="24"/>
          <w:szCs w:val="24"/>
        </w:rPr>
        <w:t>Educators</w:t>
      </w:r>
    </w:p>
    <w:p w:rsidR="00B20E34" w:rsidRDefault="00597F7B">
      <w:pPr>
        <w:spacing w:before="12" w:line="250" w:lineRule="auto"/>
        <w:ind w:left="140" w:right="124"/>
        <w:rPr>
          <w:rFonts w:ascii="Arial" w:eastAsia="Arial" w:hAnsi="Arial" w:cs="Arial"/>
          <w:sz w:val="24"/>
          <w:szCs w:val="24"/>
        </w:rPr>
      </w:pPr>
      <w:r>
        <w:rPr>
          <w:rFonts w:ascii="Arial" w:eastAsia="Arial" w:hAnsi="Arial" w:cs="Arial"/>
          <w:sz w:val="24"/>
          <w:szCs w:val="24"/>
        </w:rPr>
        <w:t>Description: This fact sheet provides a few statistics on disability among U.S youth and an overview of myths and facts about the sexuality of people with disabilities. The document also inclides general guidelines for educators and offers a select, annotated bibliography of sexual education materials and resources.</w:t>
      </w:r>
    </w:p>
    <w:p w:rsidR="00B20E34" w:rsidRDefault="00597F7B">
      <w:pPr>
        <w:ind w:left="140"/>
        <w:rPr>
          <w:rFonts w:ascii="Arial" w:eastAsia="Arial" w:hAnsi="Arial" w:cs="Arial"/>
          <w:sz w:val="24"/>
          <w:szCs w:val="24"/>
        </w:rPr>
      </w:pPr>
      <w:r>
        <w:rPr>
          <w:rFonts w:ascii="Arial" w:eastAsia="Arial" w:hAnsi="Arial" w:cs="Arial"/>
          <w:sz w:val="24"/>
          <w:szCs w:val="24"/>
        </w:rPr>
        <w:t>Source: Advocates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general</w:t>
      </w:r>
    </w:p>
    <w:p w:rsidR="00B20E34" w:rsidRDefault="00597F7B">
      <w:pPr>
        <w:spacing w:before="12" w:line="250" w:lineRule="auto"/>
        <w:ind w:left="140" w:right="373"/>
        <w:rPr>
          <w:rFonts w:ascii="Arial" w:eastAsia="Arial" w:hAnsi="Arial" w:cs="Arial"/>
          <w:sz w:val="24"/>
          <w:szCs w:val="24"/>
        </w:rPr>
      </w:pPr>
      <w:r>
        <w:rPr>
          <w:rFonts w:ascii="Arial" w:eastAsia="Arial" w:hAnsi="Arial" w:cs="Arial"/>
          <w:sz w:val="24"/>
          <w:szCs w:val="24"/>
        </w:rPr>
        <w:t xml:space="preserve">Link: </w:t>
      </w:r>
      <w:hyperlink r:id="rId89">
        <w:r>
          <w:rPr>
            <w:rFonts w:ascii="Arial" w:eastAsia="Arial" w:hAnsi="Arial" w:cs="Arial"/>
            <w:color w:val="205D9E"/>
            <w:sz w:val="24"/>
            <w:szCs w:val="24"/>
            <w:u w:val="single" w:color="205D9E"/>
          </w:rPr>
          <w:t>https://advocatesforyouth.org/wp-content/uploads/storage//advfy/documents/Factsheets/sexu-</w:t>
        </w:r>
      </w:hyperlink>
      <w:r>
        <w:rPr>
          <w:rFonts w:ascii="Arial" w:eastAsia="Arial" w:hAnsi="Arial" w:cs="Arial"/>
          <w:color w:val="205D9E"/>
          <w:sz w:val="24"/>
          <w:szCs w:val="24"/>
        </w:rPr>
        <w:t xml:space="preserve"> </w:t>
      </w:r>
      <w:hyperlink r:id="rId90">
        <w:r>
          <w:rPr>
            <w:rFonts w:ascii="Arial" w:eastAsia="Arial" w:hAnsi="Arial" w:cs="Arial"/>
            <w:color w:val="205D9E"/>
            <w:sz w:val="24"/>
            <w:szCs w:val="24"/>
            <w:u w:val="single" w:color="205D9E"/>
          </w:rPr>
          <w:t>al-health-education-for-young-people-with-disabilities-educators.pdf</w:t>
        </w:r>
      </w:hyperlink>
    </w:p>
    <w:p w:rsidR="00B20E34" w:rsidRDefault="00B20E34">
      <w:pPr>
        <w:spacing w:before="19" w:line="200" w:lineRule="exact"/>
      </w:pPr>
    </w:p>
    <w:p w:rsidR="00B20E34" w:rsidRDefault="00597F7B">
      <w:pPr>
        <w:ind w:left="1612"/>
        <w:rPr>
          <w:rFonts w:ascii="Arial" w:eastAsia="Arial" w:hAnsi="Arial" w:cs="Arial"/>
          <w:sz w:val="34"/>
          <w:szCs w:val="34"/>
        </w:rPr>
      </w:pPr>
      <w:r>
        <w:rPr>
          <w:rFonts w:ascii="Arial" w:eastAsia="Arial" w:hAnsi="Arial" w:cs="Arial"/>
          <w:sz w:val="34"/>
          <w:szCs w:val="34"/>
        </w:rPr>
        <w:t>Referrals to Sexual and Domestic Violence Services</w:t>
      </w:r>
    </w:p>
    <w:p w:rsidR="00B20E34" w:rsidRDefault="00B20E34">
      <w:pPr>
        <w:spacing w:line="100" w:lineRule="exact"/>
        <w:rPr>
          <w:sz w:val="11"/>
          <w:szCs w:val="11"/>
        </w:rPr>
      </w:pPr>
    </w:p>
    <w:p w:rsidR="00B20E34" w:rsidRDefault="004627F0">
      <w:pPr>
        <w:ind w:left="140"/>
        <w:rPr>
          <w:rFonts w:ascii="Arial" w:eastAsia="Arial" w:hAnsi="Arial" w:cs="Arial"/>
          <w:sz w:val="24"/>
          <w:szCs w:val="24"/>
        </w:rPr>
      </w:pPr>
      <w:r>
        <w:pict>
          <v:shape id="_x0000_s1184" type="#_x0000_t75" style="position:absolute;left:0;text-align:left;margin-left:356.6pt;margin-top:469.35pt;width:207.3pt;height:267.45pt;z-index:-1386;mso-position-horizontal-relative:page;mso-position-vertical-relative:page">
            <v:imagedata r:id="rId91" o:title=""/>
            <w10:wrap anchorx="page" anchory="page"/>
          </v:shape>
        </w:pict>
      </w:r>
      <w:r w:rsidR="00597F7B">
        <w:rPr>
          <w:rFonts w:ascii="Arial" w:eastAsia="Arial" w:hAnsi="Arial" w:cs="Arial"/>
          <w:sz w:val="24"/>
          <w:szCs w:val="24"/>
        </w:rPr>
        <w:t xml:space="preserve">F: </w:t>
      </w:r>
      <w:r w:rsidR="00597F7B">
        <w:rPr>
          <w:rFonts w:ascii="Arial" w:eastAsia="Arial" w:hAnsi="Arial" w:cs="Arial"/>
          <w:i/>
          <w:sz w:val="24"/>
          <w:szCs w:val="24"/>
        </w:rPr>
        <w:t>Rape Crisis Centers</w:t>
      </w:r>
    </w:p>
    <w:p w:rsidR="00B20E34" w:rsidRDefault="00597F7B">
      <w:pPr>
        <w:spacing w:before="12" w:line="250" w:lineRule="auto"/>
        <w:ind w:left="140" w:right="4634"/>
        <w:rPr>
          <w:rFonts w:ascii="Arial" w:eastAsia="Arial" w:hAnsi="Arial" w:cs="Arial"/>
          <w:sz w:val="24"/>
          <w:szCs w:val="24"/>
        </w:rPr>
      </w:pPr>
      <w:r>
        <w:rPr>
          <w:rFonts w:ascii="Arial" w:eastAsia="Arial" w:hAnsi="Arial" w:cs="Arial"/>
          <w:sz w:val="24"/>
          <w:szCs w:val="24"/>
        </w:rPr>
        <w:t>Description: This list provides location and contact informa- tion for Rape Crisis Centers across Massachusetts. These Rape Crisis Centers offer free services for adolescent and adult sexual assault survivors, and for people who care about survivors of all ages.</w:t>
      </w:r>
    </w:p>
    <w:p w:rsidR="00B20E34" w:rsidRDefault="00597F7B">
      <w:pPr>
        <w:ind w:left="140"/>
        <w:rPr>
          <w:rFonts w:ascii="Arial" w:eastAsia="Arial" w:hAnsi="Arial" w:cs="Arial"/>
          <w:sz w:val="24"/>
          <w:szCs w:val="24"/>
        </w:rPr>
      </w:pPr>
      <w:r>
        <w:rPr>
          <w:rFonts w:ascii="Arial" w:eastAsia="Arial" w:hAnsi="Arial" w:cs="Arial"/>
          <w:sz w:val="24"/>
          <w:szCs w:val="24"/>
        </w:rPr>
        <w:t>Source: Mass.gov</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General</w:t>
      </w:r>
    </w:p>
    <w:p w:rsidR="00B20E34" w:rsidRDefault="00597F7B">
      <w:pPr>
        <w:spacing w:before="12" w:line="250" w:lineRule="auto"/>
        <w:ind w:left="140" w:right="4683"/>
        <w:rPr>
          <w:rFonts w:ascii="Arial" w:eastAsia="Arial" w:hAnsi="Arial" w:cs="Arial"/>
          <w:sz w:val="24"/>
          <w:szCs w:val="24"/>
        </w:rPr>
        <w:sectPr w:rsidR="00B20E34">
          <w:pgSz w:w="12240" w:h="15840"/>
          <w:pgMar w:top="780" w:right="580" w:bottom="280" w:left="580" w:header="636" w:footer="320" w:gutter="0"/>
          <w:cols w:space="720"/>
        </w:sectPr>
      </w:pPr>
      <w:r>
        <w:rPr>
          <w:rFonts w:ascii="Arial" w:eastAsia="Arial" w:hAnsi="Arial" w:cs="Arial"/>
          <w:sz w:val="24"/>
          <w:szCs w:val="24"/>
        </w:rPr>
        <w:t xml:space="preserve">Link: </w:t>
      </w:r>
      <w:hyperlink r:id="rId92">
        <w:r>
          <w:rPr>
            <w:rFonts w:ascii="Arial" w:eastAsia="Arial" w:hAnsi="Arial" w:cs="Arial"/>
            <w:color w:val="205D9E"/>
            <w:sz w:val="24"/>
            <w:szCs w:val="24"/>
            <w:u w:val="single" w:color="205D9E"/>
          </w:rPr>
          <w:t>https://www.mass.gov/service-details/rape-crisis-cen-</w:t>
        </w:r>
      </w:hyperlink>
      <w:r>
        <w:rPr>
          <w:rFonts w:ascii="Arial" w:eastAsia="Arial" w:hAnsi="Arial" w:cs="Arial"/>
          <w:color w:val="205D9E"/>
          <w:sz w:val="24"/>
          <w:szCs w:val="24"/>
        </w:rPr>
        <w:t xml:space="preserve"> </w:t>
      </w:r>
      <w:hyperlink r:id="rId93">
        <w:r>
          <w:rPr>
            <w:rFonts w:ascii="Arial" w:eastAsia="Arial" w:hAnsi="Arial" w:cs="Arial"/>
            <w:color w:val="205D9E"/>
            <w:sz w:val="24"/>
            <w:szCs w:val="24"/>
            <w:u w:val="single" w:color="205D9E"/>
          </w:rPr>
          <w:t>ters</w:t>
        </w:r>
      </w:hyperlink>
    </w:p>
    <w:p w:rsidR="00B20E34" w:rsidRDefault="00B20E34">
      <w:pPr>
        <w:spacing w:line="200" w:lineRule="exact"/>
      </w:pPr>
    </w:p>
    <w:p w:rsidR="00B20E34" w:rsidRDefault="00B20E34">
      <w:pPr>
        <w:spacing w:line="200" w:lineRule="exact"/>
      </w:pPr>
    </w:p>
    <w:p w:rsidR="00B20E34" w:rsidRDefault="00B20E34">
      <w:pPr>
        <w:spacing w:before="10" w:line="200" w:lineRule="exact"/>
      </w:pPr>
    </w:p>
    <w:p w:rsidR="00B20E34" w:rsidRDefault="00597F7B">
      <w:pPr>
        <w:spacing w:line="260" w:lineRule="exact"/>
        <w:ind w:left="140" w:right="-56"/>
        <w:rPr>
          <w:rFonts w:ascii="Arial" w:eastAsia="Arial" w:hAnsi="Arial" w:cs="Arial"/>
          <w:sz w:val="24"/>
          <w:szCs w:val="24"/>
        </w:rPr>
      </w:pPr>
      <w:r>
        <w:rPr>
          <w:rFonts w:ascii="Arial" w:eastAsia="Arial" w:hAnsi="Arial" w:cs="Arial"/>
          <w:position w:val="-1"/>
          <w:sz w:val="24"/>
          <w:szCs w:val="24"/>
        </w:rPr>
        <w:t xml:space="preserve">F: </w:t>
      </w:r>
      <w:r>
        <w:rPr>
          <w:rFonts w:ascii="Arial" w:eastAsia="Arial" w:hAnsi="Arial" w:cs="Arial"/>
          <w:i/>
          <w:position w:val="-1"/>
          <w:sz w:val="24"/>
          <w:szCs w:val="24"/>
        </w:rPr>
        <w:t>Facilitation Tips</w:t>
      </w:r>
    </w:p>
    <w:p w:rsidR="00B20E34" w:rsidRDefault="00597F7B">
      <w:pPr>
        <w:spacing w:before="7" w:line="140" w:lineRule="exact"/>
        <w:rPr>
          <w:sz w:val="15"/>
          <w:szCs w:val="15"/>
        </w:rPr>
      </w:pPr>
      <w:r>
        <w:br w:type="column"/>
      </w:r>
    </w:p>
    <w:p w:rsidR="00B20E34" w:rsidRDefault="00597F7B">
      <w:pPr>
        <w:rPr>
          <w:rFonts w:ascii="Arial" w:eastAsia="Arial" w:hAnsi="Arial" w:cs="Arial"/>
          <w:sz w:val="34"/>
          <w:szCs w:val="34"/>
        </w:rPr>
        <w:sectPr w:rsidR="00B20E34">
          <w:pgSz w:w="12240" w:h="15840"/>
          <w:pgMar w:top="800" w:right="580" w:bottom="280" w:left="580" w:header="636" w:footer="320" w:gutter="0"/>
          <w:cols w:num="2" w:space="720" w:equalWidth="0">
            <w:col w:w="2086" w:space="1602"/>
            <w:col w:w="7392"/>
          </w:cols>
        </w:sectPr>
      </w:pPr>
      <w:r>
        <w:rPr>
          <w:rFonts w:ascii="Arial" w:eastAsia="Arial" w:hAnsi="Arial" w:cs="Arial"/>
          <w:sz w:val="34"/>
          <w:szCs w:val="34"/>
        </w:rPr>
        <w:t>Classroom Management</w:t>
      </w:r>
    </w:p>
    <w:p w:rsidR="00B20E34" w:rsidRDefault="00597F7B">
      <w:pPr>
        <w:spacing w:before="17" w:line="250" w:lineRule="auto"/>
        <w:ind w:left="140" w:right="283"/>
        <w:rPr>
          <w:rFonts w:ascii="Arial" w:eastAsia="Arial" w:hAnsi="Arial" w:cs="Arial"/>
          <w:sz w:val="24"/>
          <w:szCs w:val="24"/>
        </w:rPr>
      </w:pPr>
      <w:r>
        <w:rPr>
          <w:rFonts w:ascii="Arial" w:eastAsia="Arial" w:hAnsi="Arial" w:cs="Arial"/>
          <w:sz w:val="24"/>
          <w:szCs w:val="24"/>
        </w:rPr>
        <w:lastRenderedPageBreak/>
        <w:t>Description: This page provides bulleted tips with more in-depth handouts about certain facilitation topics. This page covers preparing space, enhancing participation, handling disruptive behavior, and general presentation skills.</w:t>
      </w:r>
    </w:p>
    <w:p w:rsidR="00B20E34" w:rsidRDefault="00597F7B">
      <w:pPr>
        <w:ind w:left="140"/>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Facilitators, educators</w:t>
      </w:r>
    </w:p>
    <w:p w:rsidR="00B20E34" w:rsidRDefault="00597F7B">
      <w:pPr>
        <w:spacing w:before="12" w:line="260" w:lineRule="exact"/>
        <w:ind w:left="140"/>
        <w:rPr>
          <w:rFonts w:ascii="Arial" w:eastAsia="Arial" w:hAnsi="Arial" w:cs="Arial"/>
          <w:sz w:val="24"/>
          <w:szCs w:val="24"/>
        </w:rPr>
      </w:pPr>
      <w:r>
        <w:rPr>
          <w:rFonts w:ascii="Arial" w:eastAsia="Arial" w:hAnsi="Arial" w:cs="Arial"/>
          <w:position w:val="-1"/>
          <w:sz w:val="24"/>
          <w:szCs w:val="24"/>
        </w:rPr>
        <w:t xml:space="preserve">Link: </w:t>
      </w:r>
      <w:hyperlink r:id="rId94">
        <w:r>
          <w:rPr>
            <w:rFonts w:ascii="Arial" w:eastAsia="Arial" w:hAnsi="Arial" w:cs="Arial"/>
            <w:color w:val="205D9E"/>
            <w:position w:val="-1"/>
            <w:sz w:val="24"/>
            <w:szCs w:val="24"/>
            <w:u w:val="single" w:color="205D9E"/>
          </w:rPr>
          <w:t>http://actforyouth.net/youth_development/professionals/facilitation.cfm</w:t>
        </w:r>
      </w:hyperlink>
    </w:p>
    <w:p w:rsidR="00B20E34" w:rsidRDefault="00B20E34">
      <w:pPr>
        <w:spacing w:before="4" w:line="200" w:lineRule="exact"/>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i/>
          <w:sz w:val="24"/>
          <w:szCs w:val="24"/>
        </w:rPr>
        <w:t>Teaching Techniques</w:t>
      </w:r>
    </w:p>
    <w:p w:rsidR="00B20E34" w:rsidRDefault="00597F7B">
      <w:pPr>
        <w:spacing w:before="12" w:line="250" w:lineRule="auto"/>
        <w:ind w:left="140" w:right="471"/>
        <w:rPr>
          <w:rFonts w:ascii="Arial" w:eastAsia="Arial" w:hAnsi="Arial" w:cs="Arial"/>
          <w:sz w:val="24"/>
          <w:szCs w:val="24"/>
        </w:rPr>
      </w:pPr>
      <w:r>
        <w:rPr>
          <w:rFonts w:ascii="Arial" w:eastAsia="Arial" w:hAnsi="Arial" w:cs="Arial"/>
          <w:sz w:val="24"/>
          <w:szCs w:val="24"/>
        </w:rPr>
        <w:t>Description: This page demonstrates a few of the most common pedagogical techniques used in youth programming: brainstorming, small group activities, and role playing. Videos are included for examples of both weak and strong facilitation.</w:t>
      </w:r>
    </w:p>
    <w:p w:rsidR="00B20E34" w:rsidRDefault="00597F7B">
      <w:pPr>
        <w:ind w:left="140"/>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Facilitators,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95">
        <w:r>
          <w:rPr>
            <w:rFonts w:ascii="Arial" w:eastAsia="Arial" w:hAnsi="Arial" w:cs="Arial"/>
            <w:color w:val="205D9E"/>
            <w:sz w:val="24"/>
            <w:szCs w:val="24"/>
            <w:u w:val="single" w:color="205D9E"/>
          </w:rPr>
          <w:t>http://actforyouth.net/youth_development/professionals/teaching.cfm</w:t>
        </w:r>
      </w:hyperlink>
    </w:p>
    <w:p w:rsidR="00B20E34" w:rsidRDefault="00B20E34">
      <w:pPr>
        <w:spacing w:line="200" w:lineRule="exact"/>
      </w:pPr>
    </w:p>
    <w:p w:rsidR="00B20E34" w:rsidRDefault="00B20E34">
      <w:pPr>
        <w:spacing w:line="200" w:lineRule="exact"/>
      </w:pPr>
    </w:p>
    <w:p w:rsidR="00B20E34" w:rsidRDefault="00B20E34">
      <w:pPr>
        <w:spacing w:before="9" w:line="220" w:lineRule="exact"/>
        <w:rPr>
          <w:sz w:val="22"/>
          <w:szCs w:val="22"/>
        </w:rPr>
      </w:pPr>
    </w:p>
    <w:p w:rsidR="00B20E34" w:rsidRDefault="009F307E">
      <w:pPr>
        <w:ind w:left="1106"/>
        <w:sectPr w:rsidR="00B20E34">
          <w:type w:val="continuous"/>
          <w:pgSz w:w="12240" w:h="15840"/>
          <w:pgMar w:top="740" w:right="580" w:bottom="280" w:left="580" w:header="720" w:footer="720" w:gutter="0"/>
          <w:cols w:space="720"/>
        </w:sectPr>
      </w:pPr>
      <w:r>
        <w:pict>
          <v:shape id="_x0000_i1029" type="#_x0000_t75" style="width:426pt;height:334.5pt">
            <v:imagedata r:id="rId96" o:title=""/>
          </v:shape>
        </w:pict>
      </w:r>
    </w:p>
    <w:p w:rsidR="00B20E34" w:rsidRDefault="00B20E34">
      <w:pPr>
        <w:spacing w:before="9" w:line="140" w:lineRule="exact"/>
        <w:rPr>
          <w:sz w:val="14"/>
          <w:szCs w:val="14"/>
        </w:rPr>
      </w:pPr>
    </w:p>
    <w:p w:rsidR="00B20E34" w:rsidRDefault="004627F0">
      <w:pPr>
        <w:tabs>
          <w:tab w:val="left" w:pos="10940"/>
        </w:tabs>
        <w:ind w:left="140"/>
        <w:rPr>
          <w:rFonts w:ascii="Arial" w:eastAsia="Arial" w:hAnsi="Arial" w:cs="Arial"/>
          <w:sz w:val="40"/>
          <w:szCs w:val="40"/>
        </w:rPr>
      </w:pPr>
      <w:r>
        <w:pict>
          <v:group id="_x0000_s1181" style="position:absolute;left:0;text-align:left;margin-left:36pt;margin-top:31.1pt;width:540pt;height:0;z-index:-1385;mso-position-horizontal-relative:page" coordorigin="720,622" coordsize="10800,0">
            <v:shape id="_x0000_s1182" style="position:absolute;left:720;top:622;width:10800;height:0" coordorigin="720,622" coordsize="10800,0" path="m720,622r10800,e" filled="f" strokecolor="#24408e" strokeweight=".64806mm">
              <v:path arrowok="t"/>
            </v:shape>
            <w10:wrap anchorx="page"/>
          </v:group>
        </w:pict>
      </w:r>
      <w:r w:rsidR="00597F7B">
        <w:rPr>
          <w:rFonts w:ascii="Arial" w:eastAsia="Arial" w:hAnsi="Arial" w:cs="Arial"/>
          <w:b/>
          <w:sz w:val="40"/>
          <w:szCs w:val="40"/>
          <w:u w:val="thick" w:color="24408E"/>
        </w:rPr>
        <w:t xml:space="preserve">TOOLKITS </w:t>
      </w:r>
      <w:r w:rsidR="00597F7B">
        <w:rPr>
          <w:rFonts w:ascii="Arial" w:eastAsia="Arial" w:hAnsi="Arial" w:cs="Arial"/>
          <w:b/>
          <w:sz w:val="40"/>
          <w:szCs w:val="40"/>
          <w:u w:val="thick" w:color="24408E"/>
        </w:rPr>
        <w:tab/>
      </w:r>
    </w:p>
    <w:p w:rsidR="00B20E34" w:rsidRDefault="00B20E34">
      <w:pPr>
        <w:spacing w:before="2" w:line="180" w:lineRule="exact"/>
        <w:rPr>
          <w:sz w:val="19"/>
          <w:szCs w:val="19"/>
        </w:rPr>
      </w:pPr>
    </w:p>
    <w:p w:rsidR="00B20E34" w:rsidRDefault="00597F7B">
      <w:pPr>
        <w:ind w:left="3506" w:right="3506"/>
        <w:jc w:val="center"/>
        <w:rPr>
          <w:rFonts w:ascii="Arial" w:eastAsia="Arial" w:hAnsi="Arial" w:cs="Arial"/>
          <w:sz w:val="38"/>
          <w:szCs w:val="38"/>
        </w:rPr>
      </w:pPr>
      <w:r>
        <w:rPr>
          <w:rFonts w:ascii="Arial" w:eastAsia="Arial" w:hAnsi="Arial" w:cs="Arial"/>
          <w:b/>
          <w:sz w:val="38"/>
          <w:szCs w:val="38"/>
        </w:rPr>
        <w:t>Healthy Relationships</w:t>
      </w:r>
    </w:p>
    <w:p w:rsidR="00B20E34" w:rsidRDefault="00597F7B">
      <w:pPr>
        <w:spacing w:before="3"/>
        <w:ind w:left="4313" w:right="4314"/>
        <w:jc w:val="center"/>
        <w:rPr>
          <w:rFonts w:ascii="Arial" w:eastAsia="Arial" w:hAnsi="Arial" w:cs="Arial"/>
          <w:sz w:val="34"/>
          <w:szCs w:val="34"/>
        </w:rPr>
      </w:pPr>
      <w:r>
        <w:rPr>
          <w:rFonts w:ascii="Arial" w:eastAsia="Arial" w:hAnsi="Arial" w:cs="Arial"/>
          <w:sz w:val="34"/>
          <w:szCs w:val="34"/>
        </w:rPr>
        <w:t>Communication</w:t>
      </w:r>
    </w:p>
    <w:p w:rsidR="00B20E34" w:rsidRDefault="00B20E34">
      <w:pPr>
        <w:spacing w:before="4" w:line="120" w:lineRule="exact"/>
        <w:rPr>
          <w:sz w:val="13"/>
          <w:szCs w:val="13"/>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Healthy Relationship Middle School Educators Toolkit</w:t>
      </w:r>
    </w:p>
    <w:p w:rsidR="00B20E34" w:rsidRDefault="00597F7B">
      <w:pPr>
        <w:spacing w:before="12" w:line="250" w:lineRule="auto"/>
        <w:ind w:left="140" w:right="200"/>
        <w:rPr>
          <w:rFonts w:ascii="Arial" w:eastAsia="Arial" w:hAnsi="Arial" w:cs="Arial"/>
          <w:sz w:val="24"/>
          <w:szCs w:val="24"/>
        </w:rPr>
      </w:pPr>
      <w:r>
        <w:rPr>
          <w:rFonts w:ascii="Arial" w:eastAsia="Arial" w:hAnsi="Arial" w:cs="Arial"/>
          <w:sz w:val="24"/>
          <w:szCs w:val="24"/>
        </w:rPr>
        <w:t>Description: This toolkit provides resources to help young people better understand healthy relation- ships and learn to recognize the signs of an unhealthy or abusive relationship. This toolkit provides guidance about theories and practical tips for educators and program leaders who want to lead these discussions in their organization for middle school-aged youth, including warning signs, ways to help, and activities.</w:t>
      </w:r>
    </w:p>
    <w:p w:rsidR="00B20E34" w:rsidRDefault="00597F7B">
      <w:pPr>
        <w:ind w:left="140"/>
        <w:rPr>
          <w:rFonts w:ascii="Arial" w:eastAsia="Arial" w:hAnsi="Arial" w:cs="Arial"/>
          <w:sz w:val="24"/>
          <w:szCs w:val="24"/>
        </w:rPr>
      </w:pPr>
      <w:r>
        <w:rPr>
          <w:rFonts w:ascii="Arial" w:eastAsia="Arial" w:hAnsi="Arial" w:cs="Arial"/>
          <w:sz w:val="24"/>
          <w:szCs w:val="24"/>
        </w:rPr>
        <w:t>Audience: Educators, program leaders, service providers working with middle school-aged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LoveIsRespect.org</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97">
        <w:r>
          <w:rPr>
            <w:rFonts w:ascii="Arial" w:eastAsia="Arial" w:hAnsi="Arial" w:cs="Arial"/>
            <w:color w:val="205D9E"/>
            <w:sz w:val="24"/>
            <w:szCs w:val="24"/>
            <w:u w:val="single" w:color="205D9E"/>
          </w:rPr>
          <w:t>https://www.loveisrespect.org/wp-content/uploads/2016/08/middle-school-educators-toolkit.pdf</w:t>
        </w:r>
      </w:hyperlink>
    </w:p>
    <w:p w:rsidR="00B20E34" w:rsidRDefault="00B20E34">
      <w:pPr>
        <w:spacing w:line="180" w:lineRule="exact"/>
        <w:rPr>
          <w:sz w:val="18"/>
          <w:szCs w:val="18"/>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Healthy Relationship High School Educators Toolkit</w:t>
      </w:r>
    </w:p>
    <w:p w:rsidR="00B20E34" w:rsidRDefault="00597F7B">
      <w:pPr>
        <w:spacing w:before="12" w:line="250" w:lineRule="auto"/>
        <w:ind w:left="140" w:right="99"/>
        <w:rPr>
          <w:rFonts w:ascii="Arial" w:eastAsia="Arial" w:hAnsi="Arial" w:cs="Arial"/>
          <w:sz w:val="24"/>
          <w:szCs w:val="24"/>
        </w:rPr>
      </w:pPr>
      <w:r>
        <w:rPr>
          <w:rFonts w:ascii="Arial" w:eastAsia="Arial" w:hAnsi="Arial" w:cs="Arial"/>
          <w:sz w:val="24"/>
          <w:szCs w:val="24"/>
        </w:rPr>
        <w:t>Description: This toolkit provides resources to help young people better understand healthy relation- ships and learn to recognize the signs of an unhealthy or abusive relationship. This toolkit provides guidance for educators and program leaders who want to lead these discussions in their organization for high school-aged youth. This toolkit contains some additional information to the middle school tool- kit and is tailored to apply more specifically to high school youth.</w:t>
      </w:r>
    </w:p>
    <w:p w:rsidR="00B20E34" w:rsidRDefault="00597F7B">
      <w:pPr>
        <w:ind w:left="140"/>
        <w:rPr>
          <w:rFonts w:ascii="Arial" w:eastAsia="Arial" w:hAnsi="Arial" w:cs="Arial"/>
          <w:sz w:val="24"/>
          <w:szCs w:val="24"/>
        </w:rPr>
      </w:pPr>
      <w:r>
        <w:rPr>
          <w:rFonts w:ascii="Arial" w:eastAsia="Arial" w:hAnsi="Arial" w:cs="Arial"/>
          <w:sz w:val="24"/>
          <w:szCs w:val="24"/>
        </w:rPr>
        <w:t>Audience: Educators, program leaders, service providers working with high school-aged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LoveIsRespect.org</w:t>
      </w:r>
    </w:p>
    <w:p w:rsidR="00B20E34" w:rsidRDefault="004627F0">
      <w:pPr>
        <w:spacing w:before="12"/>
        <w:ind w:left="140"/>
        <w:rPr>
          <w:rFonts w:ascii="Arial" w:eastAsia="Arial" w:hAnsi="Arial" w:cs="Arial"/>
          <w:sz w:val="24"/>
          <w:szCs w:val="24"/>
        </w:rPr>
      </w:pPr>
      <w:r>
        <w:pict>
          <v:group id="_x0000_s1179" style="position:absolute;left:0;text-align:left;margin-left:36pt;margin-top:20.85pt;width:540pt;height:0;z-index:-1384;mso-position-horizontal-relative:page" coordorigin="720,417" coordsize="10800,0">
            <v:shape id="_x0000_s1180" style="position:absolute;left:720;top:417;width:10800;height:0" coordorigin="720,417" coordsize="10800,0" path="m720,417r10800,e" filled="f" strokecolor="#24408e" strokeweight=".64806mm">
              <v:path arrowok="t"/>
            </v:shape>
            <w10:wrap anchorx="page"/>
          </v:group>
        </w:pict>
      </w:r>
      <w:r>
        <w:pict>
          <v:group id="_x0000_s1177" style="position:absolute;left:0;text-align:left;margin-left:36pt;margin-top:30pt;width:540pt;height:0;z-index:-1383;mso-position-horizontal-relative:page" coordorigin="720,600" coordsize="10800,0">
            <v:shape id="_x0000_s1178" style="position:absolute;left:720;top:600;width:10800;height:0" coordorigin="720,600" coordsize="10800,0" path="m720,600r10800,e" filled="f" strokecolor="#24408e" strokeweight=".64806mm">
              <v:path arrowok="t"/>
            </v:shape>
            <w10:wrap anchorx="page"/>
          </v:group>
        </w:pict>
      </w:r>
      <w:r w:rsidR="00597F7B">
        <w:rPr>
          <w:rFonts w:ascii="Arial" w:eastAsia="Arial" w:hAnsi="Arial" w:cs="Arial"/>
          <w:sz w:val="24"/>
          <w:szCs w:val="24"/>
        </w:rPr>
        <w:t xml:space="preserve">Link: </w:t>
      </w:r>
      <w:hyperlink r:id="rId98">
        <w:r w:rsidR="00597F7B">
          <w:rPr>
            <w:rFonts w:ascii="Arial" w:eastAsia="Arial" w:hAnsi="Arial" w:cs="Arial"/>
            <w:color w:val="205D9E"/>
            <w:sz w:val="24"/>
            <w:szCs w:val="24"/>
            <w:u w:val="single" w:color="205D9E"/>
          </w:rPr>
          <w:t>https://www.loveisrespect.org/wp-content/uploads/2016/08/highschool-educators-toolkit.pdf</w:t>
        </w:r>
      </w:hyperlink>
    </w:p>
    <w:p w:rsidR="00B20E34" w:rsidRDefault="00B20E34">
      <w:pPr>
        <w:spacing w:before="3" w:line="140" w:lineRule="exact"/>
        <w:rPr>
          <w:sz w:val="14"/>
          <w:szCs w:val="14"/>
        </w:rPr>
      </w:pPr>
    </w:p>
    <w:p w:rsidR="00B20E34" w:rsidRDefault="00B20E34">
      <w:pPr>
        <w:spacing w:line="200" w:lineRule="exact"/>
      </w:pPr>
    </w:p>
    <w:p w:rsidR="00B20E34" w:rsidRDefault="00597F7B">
      <w:pPr>
        <w:ind w:left="4245" w:right="4245"/>
        <w:jc w:val="center"/>
        <w:rPr>
          <w:rFonts w:ascii="Arial" w:eastAsia="Arial" w:hAnsi="Arial" w:cs="Arial"/>
          <w:sz w:val="38"/>
          <w:szCs w:val="38"/>
        </w:rPr>
      </w:pPr>
      <w:r>
        <w:rPr>
          <w:rFonts w:ascii="Arial" w:eastAsia="Arial" w:hAnsi="Arial" w:cs="Arial"/>
          <w:b/>
          <w:sz w:val="38"/>
          <w:szCs w:val="38"/>
        </w:rPr>
        <w:t>Sexual Health</w:t>
      </w:r>
    </w:p>
    <w:p w:rsidR="00B20E34" w:rsidRDefault="00597F7B">
      <w:pPr>
        <w:spacing w:before="15"/>
        <w:ind w:left="4556" w:right="4550"/>
        <w:jc w:val="center"/>
        <w:rPr>
          <w:rFonts w:ascii="Arial" w:eastAsia="Arial" w:hAnsi="Arial" w:cs="Arial"/>
          <w:sz w:val="34"/>
          <w:szCs w:val="34"/>
        </w:rPr>
      </w:pPr>
      <w:r>
        <w:rPr>
          <w:rFonts w:ascii="Arial" w:eastAsia="Arial" w:hAnsi="Arial" w:cs="Arial"/>
          <w:sz w:val="34"/>
          <w:szCs w:val="34"/>
        </w:rPr>
        <w:t>PrEP &amp; PEP</w:t>
      </w:r>
    </w:p>
    <w:p w:rsidR="00B20E34" w:rsidRDefault="00B20E34">
      <w:pPr>
        <w:spacing w:line="160" w:lineRule="exact"/>
        <w:rPr>
          <w:sz w:val="17"/>
          <w:szCs w:val="17"/>
        </w:rPr>
      </w:pPr>
    </w:p>
    <w:p w:rsidR="00B20E34" w:rsidRDefault="004627F0">
      <w:pPr>
        <w:ind w:left="3882" w:right="5246"/>
        <w:jc w:val="center"/>
        <w:rPr>
          <w:rFonts w:ascii="Arial" w:eastAsia="Arial" w:hAnsi="Arial" w:cs="Arial"/>
          <w:sz w:val="24"/>
          <w:szCs w:val="24"/>
        </w:rPr>
      </w:pPr>
      <w:r>
        <w:pict>
          <v:shape id="_x0000_s1176" type="#_x0000_t75" style="position:absolute;left:0;text-align:left;margin-left:35pt;margin-top:-6.9pt;width:189.25pt;height:297.45pt;z-index:-1382;mso-position-horizontal-relative:page">
            <v:imagedata r:id="rId99" o:title=""/>
            <w10:wrap anchorx="page"/>
          </v:shape>
        </w:pict>
      </w:r>
      <w:r w:rsidR="00597F7B">
        <w:rPr>
          <w:rFonts w:ascii="Arial" w:eastAsia="Arial" w:hAnsi="Arial" w:cs="Arial"/>
          <w:sz w:val="24"/>
          <w:szCs w:val="24"/>
        </w:rPr>
        <w:t xml:space="preserve">T: </w:t>
      </w:r>
      <w:r w:rsidR="00597F7B">
        <w:rPr>
          <w:rFonts w:ascii="Arial" w:eastAsia="Arial" w:hAnsi="Arial" w:cs="Arial"/>
          <w:i/>
          <w:sz w:val="24"/>
          <w:szCs w:val="24"/>
        </w:rPr>
        <w:t>PrEP Action Kit</w:t>
      </w:r>
    </w:p>
    <w:p w:rsidR="00B20E34" w:rsidRDefault="00597F7B">
      <w:pPr>
        <w:spacing w:before="12" w:line="250" w:lineRule="auto"/>
        <w:ind w:left="3920" w:right="408"/>
        <w:rPr>
          <w:rFonts w:ascii="Arial" w:eastAsia="Arial" w:hAnsi="Arial" w:cs="Arial"/>
          <w:sz w:val="24"/>
          <w:szCs w:val="24"/>
        </w:rPr>
      </w:pPr>
      <w:r>
        <w:rPr>
          <w:rFonts w:ascii="Arial" w:eastAsia="Arial" w:hAnsi="Arial" w:cs="Arial"/>
          <w:sz w:val="24"/>
          <w:szCs w:val="24"/>
        </w:rPr>
        <w:t>Description: This downloadable action kit includes clinical resources to help providers incorporate PrEP into their practic- es. Including helpful resources such as tips on taking a com- prehensive sexual history, frequently asked questions about PrEP and information on PrEP prescribing and monitoring. This action kit is a resource for all providers treating LGBTQIA+ patients or patients at risk of HIV infection.</w:t>
      </w:r>
    </w:p>
    <w:p w:rsidR="00B20E34" w:rsidRDefault="00597F7B">
      <w:pPr>
        <w:ind w:left="3920"/>
        <w:rPr>
          <w:rFonts w:ascii="Arial" w:eastAsia="Arial" w:hAnsi="Arial" w:cs="Arial"/>
          <w:sz w:val="24"/>
          <w:szCs w:val="24"/>
        </w:rPr>
      </w:pPr>
      <w:r>
        <w:rPr>
          <w:rFonts w:ascii="Arial" w:eastAsia="Arial" w:hAnsi="Arial" w:cs="Arial"/>
          <w:sz w:val="24"/>
          <w:szCs w:val="24"/>
        </w:rPr>
        <w:t>Source: National LGBT Health Education Center</w:t>
      </w:r>
    </w:p>
    <w:p w:rsidR="00B20E34" w:rsidRDefault="00597F7B">
      <w:pPr>
        <w:spacing w:before="12"/>
        <w:ind w:left="3882" w:right="5215"/>
        <w:jc w:val="center"/>
        <w:rPr>
          <w:rFonts w:ascii="Arial" w:eastAsia="Arial" w:hAnsi="Arial" w:cs="Arial"/>
          <w:sz w:val="24"/>
          <w:szCs w:val="24"/>
        </w:rPr>
      </w:pPr>
      <w:r>
        <w:rPr>
          <w:rFonts w:ascii="Arial" w:eastAsia="Arial" w:hAnsi="Arial" w:cs="Arial"/>
          <w:sz w:val="24"/>
          <w:szCs w:val="24"/>
        </w:rPr>
        <w:t>Audience: Clinical</w:t>
      </w:r>
    </w:p>
    <w:p w:rsidR="00B20E34" w:rsidRDefault="00597F7B">
      <w:pPr>
        <w:spacing w:before="12" w:line="250" w:lineRule="auto"/>
        <w:ind w:left="3920" w:right="781"/>
        <w:rPr>
          <w:rFonts w:ascii="Arial" w:eastAsia="Arial" w:hAnsi="Arial" w:cs="Arial"/>
          <w:sz w:val="24"/>
          <w:szCs w:val="24"/>
        </w:rPr>
        <w:sectPr w:rsidR="00B20E34">
          <w:headerReference w:type="default" r:id="rId100"/>
          <w:pgSz w:w="12240" w:h="15840"/>
          <w:pgMar w:top="720" w:right="580" w:bottom="280" w:left="580" w:header="527" w:footer="320" w:gutter="0"/>
          <w:cols w:space="720"/>
        </w:sectPr>
      </w:pPr>
      <w:r>
        <w:rPr>
          <w:rFonts w:ascii="Arial" w:eastAsia="Arial" w:hAnsi="Arial" w:cs="Arial"/>
          <w:sz w:val="24"/>
          <w:szCs w:val="24"/>
        </w:rPr>
        <w:t xml:space="preserve">Link: </w:t>
      </w:r>
      <w:hyperlink r:id="rId101">
        <w:r>
          <w:rPr>
            <w:rFonts w:ascii="Arial" w:eastAsia="Arial" w:hAnsi="Arial" w:cs="Arial"/>
            <w:color w:val="205D9E"/>
            <w:sz w:val="24"/>
            <w:szCs w:val="24"/>
            <w:u w:val="single" w:color="205D9E"/>
          </w:rPr>
          <w:t>https://www.lgbtqiahealtheducation.org/wp-content/up-</w:t>
        </w:r>
      </w:hyperlink>
      <w:r>
        <w:rPr>
          <w:rFonts w:ascii="Arial" w:eastAsia="Arial" w:hAnsi="Arial" w:cs="Arial"/>
          <w:color w:val="205D9E"/>
          <w:sz w:val="24"/>
          <w:szCs w:val="24"/>
        </w:rPr>
        <w:t xml:space="preserve"> </w:t>
      </w:r>
      <w:hyperlink r:id="rId102">
        <w:r>
          <w:rPr>
            <w:rFonts w:ascii="Arial" w:eastAsia="Arial" w:hAnsi="Arial" w:cs="Arial"/>
            <w:color w:val="205D9E"/>
            <w:sz w:val="24"/>
            <w:szCs w:val="24"/>
            <w:u w:val="single" w:color="205D9E"/>
          </w:rPr>
          <w:t>loads/2020/06/PrEPActionKit_Updated-Spring-2020.pdf</w:t>
        </w:r>
      </w:hyperlink>
    </w:p>
    <w:p w:rsidR="00B20E34" w:rsidRDefault="00B20E34">
      <w:pPr>
        <w:spacing w:before="5" w:line="140" w:lineRule="exact"/>
        <w:rPr>
          <w:sz w:val="15"/>
          <w:szCs w:val="15"/>
        </w:rPr>
      </w:pPr>
    </w:p>
    <w:p w:rsidR="00B20E34" w:rsidRDefault="00B20E34">
      <w:pPr>
        <w:spacing w:line="200" w:lineRule="exact"/>
      </w:pPr>
    </w:p>
    <w:p w:rsidR="00B20E34" w:rsidRDefault="004627F0">
      <w:pPr>
        <w:spacing w:before="16"/>
        <w:ind w:left="3367"/>
        <w:rPr>
          <w:rFonts w:ascii="Arial" w:eastAsia="Arial" w:hAnsi="Arial" w:cs="Arial"/>
          <w:sz w:val="34"/>
          <w:szCs w:val="34"/>
        </w:rPr>
      </w:pPr>
      <w:r>
        <w:pict>
          <v:group id="_x0000_s1174" style="position:absolute;left:0;text-align:left;margin-left:36pt;margin-top:56.9pt;width:540pt;height:0;z-index:-1381;mso-position-horizontal-relative:page;mso-position-vertical-relative:page" coordorigin="720,1138" coordsize="10800,0">
            <v:shape id="_x0000_s1175" style="position:absolute;left:720;top:1138;width:10800;height:0" coordorigin="720,1138" coordsize="10800,0" path="m720,1138r10800,e" filled="f" strokecolor="#24408e" strokeweight=".64806mm">
              <v:path arrowok="t"/>
            </v:shape>
            <w10:wrap anchorx="page" anchory="page"/>
          </v:group>
        </w:pict>
      </w:r>
      <w:r w:rsidR="00597F7B">
        <w:rPr>
          <w:rFonts w:ascii="Arial" w:eastAsia="Arial" w:hAnsi="Arial" w:cs="Arial"/>
          <w:sz w:val="34"/>
          <w:szCs w:val="34"/>
        </w:rPr>
        <w:t>STD Prevention &amp; Treatment</w:t>
      </w:r>
    </w:p>
    <w:p w:rsidR="00B20E34" w:rsidRDefault="00B20E34">
      <w:pPr>
        <w:spacing w:line="140" w:lineRule="exact"/>
        <w:rPr>
          <w:sz w:val="14"/>
          <w:szCs w:val="14"/>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Priority Resource Dissemination Toolkit</w:t>
      </w:r>
    </w:p>
    <w:p w:rsidR="00B20E34" w:rsidRDefault="00597F7B">
      <w:pPr>
        <w:spacing w:before="12" w:line="250" w:lineRule="auto"/>
        <w:ind w:left="140" w:right="653"/>
        <w:rPr>
          <w:rFonts w:ascii="Arial" w:eastAsia="Arial" w:hAnsi="Arial" w:cs="Arial"/>
          <w:sz w:val="24"/>
          <w:szCs w:val="24"/>
        </w:rPr>
      </w:pPr>
      <w:r>
        <w:rPr>
          <w:rFonts w:ascii="Arial" w:eastAsia="Arial" w:hAnsi="Arial" w:cs="Arial"/>
          <w:sz w:val="24"/>
          <w:szCs w:val="24"/>
        </w:rPr>
        <w:t>Description: This toolkit includes priority resources and examples of social media posts related to youth sexual health.</w:t>
      </w:r>
    </w:p>
    <w:p w:rsidR="00B20E34" w:rsidRDefault="00597F7B">
      <w:pPr>
        <w:ind w:left="140"/>
        <w:rPr>
          <w:rFonts w:ascii="Arial" w:eastAsia="Arial" w:hAnsi="Arial" w:cs="Arial"/>
          <w:sz w:val="24"/>
          <w:szCs w:val="24"/>
        </w:rPr>
      </w:pPr>
      <w:r>
        <w:rPr>
          <w:rFonts w:ascii="Arial" w:eastAsia="Arial" w:hAnsi="Arial" w:cs="Arial"/>
          <w:sz w:val="24"/>
          <w:szCs w:val="24"/>
        </w:rPr>
        <w:t>Source: National Coalition of STD Directors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Medical providers, educators</w:t>
      </w:r>
    </w:p>
    <w:p w:rsidR="00B20E34" w:rsidRDefault="00597F7B">
      <w:pPr>
        <w:spacing w:before="12" w:line="250" w:lineRule="auto"/>
        <w:ind w:left="140" w:right="327"/>
        <w:rPr>
          <w:rFonts w:ascii="Arial" w:eastAsia="Arial" w:hAnsi="Arial" w:cs="Arial"/>
          <w:sz w:val="24"/>
          <w:szCs w:val="24"/>
        </w:rPr>
      </w:pPr>
      <w:r>
        <w:rPr>
          <w:rFonts w:ascii="Arial" w:eastAsia="Arial" w:hAnsi="Arial" w:cs="Arial"/>
          <w:sz w:val="24"/>
          <w:szCs w:val="24"/>
        </w:rPr>
        <w:t xml:space="preserve">Link: </w:t>
      </w:r>
      <w:hyperlink r:id="rId103">
        <w:r>
          <w:rPr>
            <w:rFonts w:ascii="Arial" w:eastAsia="Arial" w:hAnsi="Arial" w:cs="Arial"/>
            <w:color w:val="205D9E"/>
            <w:sz w:val="24"/>
            <w:szCs w:val="24"/>
            <w:u w:val="single" w:color="205D9E"/>
          </w:rPr>
          <w:t>https://www.ncsddc.org/wp-content/uploads/2019/03/f1-NCSD-DASH_Priority_Resource_Tool-</w:t>
        </w:r>
      </w:hyperlink>
      <w:r>
        <w:rPr>
          <w:rFonts w:ascii="Arial" w:eastAsia="Arial" w:hAnsi="Arial" w:cs="Arial"/>
          <w:color w:val="205D9E"/>
          <w:sz w:val="24"/>
          <w:szCs w:val="24"/>
        </w:rPr>
        <w:t xml:space="preserve"> </w:t>
      </w:r>
      <w:hyperlink r:id="rId104">
        <w:r>
          <w:rPr>
            <w:rFonts w:ascii="Arial" w:eastAsia="Arial" w:hAnsi="Arial" w:cs="Arial"/>
            <w:color w:val="205D9E"/>
            <w:sz w:val="24"/>
            <w:szCs w:val="24"/>
            <w:u w:val="single" w:color="205D9E"/>
          </w:rPr>
          <w:t>kit_Final.pdf</w:t>
        </w:r>
      </w:hyperlink>
    </w:p>
    <w:p w:rsidR="00B20E34" w:rsidRDefault="00597F7B">
      <w:pPr>
        <w:spacing w:before="85"/>
        <w:ind w:left="3347" w:right="3367"/>
        <w:jc w:val="center"/>
        <w:rPr>
          <w:rFonts w:ascii="Arial" w:eastAsia="Arial" w:hAnsi="Arial" w:cs="Arial"/>
          <w:sz w:val="38"/>
          <w:szCs w:val="38"/>
        </w:rPr>
      </w:pPr>
      <w:r>
        <w:rPr>
          <w:rFonts w:ascii="Arial" w:eastAsia="Arial" w:hAnsi="Arial" w:cs="Arial"/>
          <w:b/>
          <w:sz w:val="38"/>
          <w:szCs w:val="38"/>
        </w:rPr>
        <w:t>Implementation &amp; Skills</w:t>
      </w:r>
    </w:p>
    <w:p w:rsidR="00B20E34" w:rsidRDefault="00597F7B">
      <w:pPr>
        <w:spacing w:before="51"/>
        <w:ind w:left="1969" w:right="1990"/>
        <w:jc w:val="center"/>
        <w:rPr>
          <w:rFonts w:ascii="Arial" w:eastAsia="Arial" w:hAnsi="Arial" w:cs="Arial"/>
          <w:sz w:val="34"/>
          <w:szCs w:val="34"/>
        </w:rPr>
      </w:pPr>
      <w:r>
        <w:rPr>
          <w:rFonts w:ascii="Arial" w:eastAsia="Arial" w:hAnsi="Arial" w:cs="Arial"/>
          <w:sz w:val="34"/>
          <w:szCs w:val="34"/>
        </w:rPr>
        <w:t>Supporting Young Pregnant &amp; Parenting Moms</w:t>
      </w:r>
    </w:p>
    <w:p w:rsidR="00B20E34" w:rsidRDefault="00B20E34">
      <w:pPr>
        <w:spacing w:line="160" w:lineRule="exact"/>
        <w:rPr>
          <w:sz w:val="17"/>
          <w:szCs w:val="17"/>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Supporting Young Mothers</w:t>
      </w:r>
    </w:p>
    <w:p w:rsidR="00B20E34" w:rsidRDefault="004627F0">
      <w:pPr>
        <w:spacing w:before="12" w:line="250" w:lineRule="auto"/>
        <w:ind w:left="140" w:right="3627"/>
        <w:rPr>
          <w:rFonts w:ascii="Arial" w:eastAsia="Arial" w:hAnsi="Arial" w:cs="Arial"/>
          <w:sz w:val="24"/>
          <w:szCs w:val="24"/>
        </w:rPr>
      </w:pPr>
      <w:r>
        <w:pict>
          <v:shape id="_x0000_s1173" type="#_x0000_t75" style="position:absolute;left:0;text-align:left;margin-left:403.5pt;margin-top:6.7pt;width:165pt;height:297pt;z-index:-1380;mso-position-horizontal-relative:page">
            <v:imagedata r:id="rId105" o:title=""/>
            <w10:wrap anchorx="page"/>
          </v:shape>
        </w:pict>
      </w:r>
      <w:r w:rsidR="00597F7B">
        <w:rPr>
          <w:rFonts w:ascii="Arial" w:eastAsia="Arial" w:hAnsi="Arial" w:cs="Arial"/>
          <w:sz w:val="24"/>
          <w:szCs w:val="24"/>
        </w:rPr>
        <w:t>Description: This toolkit provides resources to help young moms with pregnancy, birth, and the first years of parenthood, as well as sexual and reproductive health services. Resources specifically for single moms are also included.</w:t>
      </w:r>
    </w:p>
    <w:p w:rsidR="00B20E34" w:rsidRDefault="00597F7B">
      <w:pPr>
        <w:ind w:left="140"/>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line="250" w:lineRule="auto"/>
        <w:ind w:left="140" w:right="3596"/>
        <w:rPr>
          <w:rFonts w:ascii="Arial" w:eastAsia="Arial" w:hAnsi="Arial" w:cs="Arial"/>
          <w:sz w:val="24"/>
          <w:szCs w:val="24"/>
        </w:rPr>
      </w:pPr>
      <w:r>
        <w:rPr>
          <w:rFonts w:ascii="Arial" w:eastAsia="Arial" w:hAnsi="Arial" w:cs="Arial"/>
          <w:sz w:val="24"/>
          <w:szCs w:val="24"/>
        </w:rPr>
        <w:t>Audience: Medical providers, educators, other providers working with young parents and families</w:t>
      </w:r>
    </w:p>
    <w:p w:rsidR="00B20E34" w:rsidRDefault="00597F7B">
      <w:pPr>
        <w:ind w:left="140"/>
        <w:rPr>
          <w:rFonts w:ascii="Arial" w:eastAsia="Arial" w:hAnsi="Arial" w:cs="Arial"/>
          <w:sz w:val="24"/>
          <w:szCs w:val="24"/>
        </w:rPr>
      </w:pPr>
      <w:r>
        <w:rPr>
          <w:rFonts w:ascii="Arial" w:eastAsia="Arial" w:hAnsi="Arial" w:cs="Arial"/>
          <w:sz w:val="24"/>
          <w:szCs w:val="24"/>
        </w:rPr>
        <w:t xml:space="preserve">Link: </w:t>
      </w:r>
      <w:hyperlink r:id="rId106">
        <w:r>
          <w:rPr>
            <w:rFonts w:ascii="Arial" w:eastAsia="Arial" w:hAnsi="Arial" w:cs="Arial"/>
            <w:color w:val="205D9E"/>
            <w:sz w:val="24"/>
            <w:szCs w:val="24"/>
            <w:u w:val="single" w:color="205D9E"/>
          </w:rPr>
          <w:t>http://actforyouth.net/youth_development/professionals/yp/</w:t>
        </w:r>
      </w:hyperlink>
    </w:p>
    <w:p w:rsidR="00B20E34" w:rsidRDefault="004627F0">
      <w:pPr>
        <w:spacing w:before="12" w:line="260" w:lineRule="exact"/>
        <w:ind w:left="140"/>
        <w:rPr>
          <w:rFonts w:ascii="Arial" w:eastAsia="Arial" w:hAnsi="Arial" w:cs="Arial"/>
          <w:sz w:val="24"/>
          <w:szCs w:val="24"/>
        </w:rPr>
        <w:sectPr w:rsidR="00B20E34">
          <w:headerReference w:type="default" r:id="rId107"/>
          <w:pgSz w:w="12240" w:h="15840"/>
          <w:pgMar w:top="740" w:right="560" w:bottom="280" w:left="580" w:header="719" w:footer="320" w:gutter="0"/>
          <w:cols w:space="720"/>
        </w:sectPr>
      </w:pPr>
      <w:hyperlink r:id="rId108">
        <w:r w:rsidR="00597F7B">
          <w:rPr>
            <w:rFonts w:ascii="Arial" w:eastAsia="Arial" w:hAnsi="Arial" w:cs="Arial"/>
            <w:color w:val="205D9E"/>
            <w:position w:val="-1"/>
            <w:sz w:val="24"/>
            <w:szCs w:val="24"/>
            <w:u w:val="single" w:color="205D9E"/>
          </w:rPr>
          <w:t>mothers.cfm</w:t>
        </w:r>
      </w:hyperlink>
    </w:p>
    <w:p w:rsidR="00B20E34" w:rsidRDefault="00B20E34">
      <w:pPr>
        <w:spacing w:before="7" w:line="180" w:lineRule="exact"/>
        <w:rPr>
          <w:sz w:val="18"/>
          <w:szCs w:val="18"/>
        </w:rPr>
      </w:pPr>
    </w:p>
    <w:p w:rsidR="00B20E34" w:rsidRDefault="00B20E34">
      <w:pPr>
        <w:spacing w:line="200" w:lineRule="exact"/>
      </w:pPr>
    </w:p>
    <w:p w:rsidR="00B20E34" w:rsidRDefault="00B20E34">
      <w:pPr>
        <w:spacing w:line="200" w:lineRule="exact"/>
      </w:pPr>
    </w:p>
    <w:p w:rsidR="00B20E34" w:rsidRDefault="00597F7B">
      <w:pPr>
        <w:spacing w:line="260" w:lineRule="exact"/>
        <w:ind w:left="140" w:right="-56"/>
        <w:rPr>
          <w:rFonts w:ascii="Arial" w:eastAsia="Arial" w:hAnsi="Arial" w:cs="Arial"/>
          <w:sz w:val="24"/>
          <w:szCs w:val="24"/>
        </w:rPr>
      </w:pPr>
      <w:r>
        <w:rPr>
          <w:rFonts w:ascii="Arial" w:eastAsia="Arial" w:hAnsi="Arial" w:cs="Arial"/>
          <w:position w:val="-1"/>
          <w:sz w:val="24"/>
          <w:szCs w:val="24"/>
        </w:rPr>
        <w:t xml:space="preserve">T: </w:t>
      </w:r>
      <w:r>
        <w:rPr>
          <w:rFonts w:ascii="Arial" w:eastAsia="Arial" w:hAnsi="Arial" w:cs="Arial"/>
          <w:i/>
          <w:position w:val="-1"/>
          <w:sz w:val="24"/>
          <w:szCs w:val="24"/>
        </w:rPr>
        <w:t>Supporting Young Fathers</w:t>
      </w:r>
    </w:p>
    <w:p w:rsidR="00B20E34" w:rsidRDefault="00597F7B">
      <w:pPr>
        <w:spacing w:before="86"/>
        <w:rPr>
          <w:rFonts w:ascii="Arial" w:eastAsia="Arial" w:hAnsi="Arial" w:cs="Arial"/>
          <w:sz w:val="34"/>
          <w:szCs w:val="34"/>
        </w:rPr>
        <w:sectPr w:rsidR="00B20E34">
          <w:type w:val="continuous"/>
          <w:pgSz w:w="12240" w:h="15840"/>
          <w:pgMar w:top="740" w:right="560" w:bottom="280" w:left="580" w:header="720" w:footer="720" w:gutter="0"/>
          <w:cols w:num="2" w:space="720" w:equalWidth="0">
            <w:col w:w="3178" w:space="679"/>
            <w:col w:w="7243"/>
          </w:cols>
        </w:sectPr>
      </w:pPr>
      <w:r>
        <w:br w:type="column"/>
      </w:r>
      <w:r>
        <w:rPr>
          <w:rFonts w:ascii="Arial" w:eastAsia="Arial" w:hAnsi="Arial" w:cs="Arial"/>
          <w:sz w:val="34"/>
          <w:szCs w:val="34"/>
        </w:rPr>
        <w:lastRenderedPageBreak/>
        <w:t>Supporting Young Dads</w:t>
      </w:r>
    </w:p>
    <w:p w:rsidR="00B20E34" w:rsidRDefault="00597F7B">
      <w:pPr>
        <w:spacing w:before="17" w:line="250" w:lineRule="auto"/>
        <w:ind w:left="140" w:right="3675"/>
        <w:rPr>
          <w:rFonts w:ascii="Arial" w:eastAsia="Arial" w:hAnsi="Arial" w:cs="Arial"/>
          <w:sz w:val="24"/>
          <w:szCs w:val="24"/>
        </w:rPr>
      </w:pPr>
      <w:r>
        <w:rPr>
          <w:rFonts w:ascii="Arial" w:eastAsia="Arial" w:hAnsi="Arial" w:cs="Arial"/>
          <w:sz w:val="24"/>
          <w:szCs w:val="24"/>
        </w:rPr>
        <w:lastRenderedPageBreak/>
        <w:t>Description: Fathers are an important part of developing healthy and self-sufficient young families. The resources in this toolkit can aid efforts to engage and serve young fathers in your community. Source: Act for Youth</w:t>
      </w:r>
    </w:p>
    <w:p w:rsidR="00B20E34" w:rsidRDefault="00597F7B">
      <w:pPr>
        <w:spacing w:line="250" w:lineRule="auto"/>
        <w:ind w:left="140" w:right="3599"/>
        <w:rPr>
          <w:rFonts w:ascii="Arial" w:eastAsia="Arial" w:hAnsi="Arial" w:cs="Arial"/>
          <w:sz w:val="24"/>
          <w:szCs w:val="24"/>
        </w:rPr>
      </w:pPr>
      <w:r>
        <w:rPr>
          <w:rFonts w:ascii="Arial" w:eastAsia="Arial" w:hAnsi="Arial" w:cs="Arial"/>
          <w:sz w:val="24"/>
          <w:szCs w:val="24"/>
        </w:rPr>
        <w:t>Audience: Medical providers, educators, other providers working with young parents and families</w:t>
      </w:r>
    </w:p>
    <w:p w:rsidR="00B20E34" w:rsidRDefault="00597F7B">
      <w:pPr>
        <w:spacing w:line="250" w:lineRule="auto"/>
        <w:ind w:left="140" w:right="3848"/>
        <w:rPr>
          <w:rFonts w:ascii="Arial" w:eastAsia="Arial" w:hAnsi="Arial" w:cs="Arial"/>
          <w:sz w:val="24"/>
          <w:szCs w:val="24"/>
        </w:rPr>
      </w:pPr>
      <w:r>
        <w:rPr>
          <w:rFonts w:ascii="Arial" w:eastAsia="Arial" w:hAnsi="Arial" w:cs="Arial"/>
          <w:sz w:val="24"/>
          <w:szCs w:val="24"/>
        </w:rPr>
        <w:t xml:space="preserve">Link: </w:t>
      </w:r>
      <w:hyperlink r:id="rId109">
        <w:r>
          <w:rPr>
            <w:rFonts w:ascii="Arial" w:eastAsia="Arial" w:hAnsi="Arial" w:cs="Arial"/>
            <w:color w:val="205D9E"/>
            <w:sz w:val="24"/>
            <w:szCs w:val="24"/>
            <w:u w:val="single" w:color="205D9E"/>
          </w:rPr>
          <w:t>http://actforyouth.net/youth_development/professionals/yp/fa-</w:t>
        </w:r>
      </w:hyperlink>
      <w:r>
        <w:rPr>
          <w:rFonts w:ascii="Arial" w:eastAsia="Arial" w:hAnsi="Arial" w:cs="Arial"/>
          <w:color w:val="205D9E"/>
          <w:sz w:val="24"/>
          <w:szCs w:val="24"/>
        </w:rPr>
        <w:t xml:space="preserve"> </w:t>
      </w:r>
      <w:hyperlink r:id="rId110">
        <w:r>
          <w:rPr>
            <w:rFonts w:ascii="Arial" w:eastAsia="Arial" w:hAnsi="Arial" w:cs="Arial"/>
            <w:color w:val="205D9E"/>
            <w:sz w:val="24"/>
            <w:szCs w:val="24"/>
            <w:u w:val="single" w:color="205D9E"/>
          </w:rPr>
          <w:t>thers.cfm</w:t>
        </w:r>
      </w:hyperlink>
    </w:p>
    <w:p w:rsidR="00B20E34" w:rsidRDefault="00B20E34">
      <w:pPr>
        <w:spacing w:before="1" w:line="220" w:lineRule="exact"/>
        <w:rPr>
          <w:sz w:val="22"/>
          <w:szCs w:val="22"/>
        </w:rPr>
      </w:pPr>
    </w:p>
    <w:p w:rsidR="00B20E34" w:rsidRDefault="00597F7B">
      <w:pPr>
        <w:spacing w:before="16"/>
        <w:ind w:left="3688"/>
        <w:rPr>
          <w:rFonts w:ascii="Arial" w:eastAsia="Arial" w:hAnsi="Arial" w:cs="Arial"/>
          <w:sz w:val="34"/>
          <w:szCs w:val="34"/>
        </w:rPr>
      </w:pPr>
      <w:r>
        <w:rPr>
          <w:rFonts w:ascii="Arial" w:eastAsia="Arial" w:hAnsi="Arial" w:cs="Arial"/>
          <w:sz w:val="34"/>
          <w:szCs w:val="34"/>
        </w:rPr>
        <w:t>Recruitment &amp; Retention</w:t>
      </w: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Youth-Adult Partnerships: A Training Manual</w:t>
      </w:r>
    </w:p>
    <w:p w:rsidR="00B20E34" w:rsidRDefault="00597F7B">
      <w:pPr>
        <w:spacing w:before="12" w:line="250" w:lineRule="auto"/>
        <w:ind w:left="140" w:right="132"/>
        <w:rPr>
          <w:rFonts w:ascii="Arial" w:eastAsia="Arial" w:hAnsi="Arial" w:cs="Arial"/>
          <w:sz w:val="24"/>
          <w:szCs w:val="24"/>
        </w:rPr>
      </w:pPr>
      <w:r>
        <w:rPr>
          <w:rFonts w:ascii="Arial" w:eastAsia="Arial" w:hAnsi="Arial" w:cs="Arial"/>
          <w:sz w:val="24"/>
          <w:szCs w:val="24"/>
        </w:rPr>
        <w:t>Description: This toolkit offers lessons and advanced training for people in the field of youth and community work. The goal is to strengthen and promote individuals, groups, and organizations in their practice of youth-adult partnerships. The toolkit includes training essentials for groups, teams, and or- ganizations that are relatively new to youth-adult partnerships, and information and activities to better understand assets and barriers to effective partnerships.</w:t>
      </w:r>
    </w:p>
    <w:p w:rsidR="00B20E34" w:rsidRDefault="00597F7B">
      <w:pPr>
        <w:ind w:left="140"/>
        <w:rPr>
          <w:rFonts w:ascii="Arial" w:eastAsia="Arial" w:hAnsi="Arial" w:cs="Arial"/>
          <w:sz w:val="24"/>
          <w:szCs w:val="24"/>
        </w:rPr>
      </w:pPr>
      <w:r>
        <w:rPr>
          <w:rFonts w:ascii="Arial" w:eastAsia="Arial" w:hAnsi="Arial" w:cs="Arial"/>
          <w:sz w:val="24"/>
          <w:szCs w:val="24"/>
        </w:rPr>
        <w:t>Source: Innovation Center for Community and Youth Development</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Facilitators, youth and community workers</w:t>
      </w:r>
    </w:p>
    <w:p w:rsidR="00B20E34" w:rsidRDefault="00597F7B">
      <w:pPr>
        <w:spacing w:before="12" w:line="250" w:lineRule="auto"/>
        <w:ind w:left="140" w:right="224"/>
        <w:rPr>
          <w:rFonts w:ascii="Arial" w:eastAsia="Arial" w:hAnsi="Arial" w:cs="Arial"/>
          <w:sz w:val="24"/>
          <w:szCs w:val="24"/>
        </w:rPr>
        <w:sectPr w:rsidR="00B20E34">
          <w:type w:val="continuous"/>
          <w:pgSz w:w="12240" w:h="15840"/>
          <w:pgMar w:top="740" w:right="560" w:bottom="280" w:left="580" w:header="720" w:footer="720" w:gutter="0"/>
          <w:cols w:space="720"/>
        </w:sectPr>
      </w:pPr>
      <w:r>
        <w:rPr>
          <w:rFonts w:ascii="Arial" w:eastAsia="Arial" w:hAnsi="Arial" w:cs="Arial"/>
          <w:sz w:val="24"/>
          <w:szCs w:val="24"/>
        </w:rPr>
        <w:t xml:space="preserve">Link: </w:t>
      </w:r>
      <w:hyperlink r:id="rId111">
        <w:r>
          <w:rPr>
            <w:rFonts w:ascii="Arial" w:eastAsia="Arial" w:hAnsi="Arial" w:cs="Arial"/>
            <w:color w:val="205D9E"/>
            <w:sz w:val="24"/>
            <w:szCs w:val="24"/>
            <w:u w:val="single" w:color="205D9E"/>
          </w:rPr>
          <w:t>https://fyi.extension.wisc.edu/youthadultpartnership/files/2015/03/Youth-AdultPartnershipsTrain-</w:t>
        </w:r>
      </w:hyperlink>
      <w:r>
        <w:rPr>
          <w:rFonts w:ascii="Arial" w:eastAsia="Arial" w:hAnsi="Arial" w:cs="Arial"/>
          <w:color w:val="205D9E"/>
          <w:sz w:val="24"/>
          <w:szCs w:val="24"/>
        </w:rPr>
        <w:t xml:space="preserve"> </w:t>
      </w:r>
      <w:hyperlink r:id="rId112">
        <w:r>
          <w:rPr>
            <w:rFonts w:ascii="Arial" w:eastAsia="Arial" w:hAnsi="Arial" w:cs="Arial"/>
            <w:color w:val="205D9E"/>
            <w:sz w:val="24"/>
            <w:szCs w:val="24"/>
            <w:u w:val="single" w:color="205D9E"/>
          </w:rPr>
          <w:t>ingManual.pdf</w:t>
        </w:r>
      </w:hyperlink>
    </w:p>
    <w:p w:rsidR="00B20E34" w:rsidRDefault="00B20E34">
      <w:pPr>
        <w:spacing w:before="1" w:line="140" w:lineRule="exact"/>
        <w:rPr>
          <w:sz w:val="14"/>
          <w:szCs w:val="14"/>
        </w:rPr>
      </w:pPr>
    </w:p>
    <w:p w:rsidR="00B20E34" w:rsidRDefault="00597F7B">
      <w:pPr>
        <w:spacing w:before="29"/>
        <w:ind w:left="140" w:right="7882"/>
        <w:jc w:val="both"/>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Youth Engagement Toolkit</w:t>
      </w:r>
    </w:p>
    <w:p w:rsidR="00B20E34" w:rsidRDefault="00597F7B">
      <w:pPr>
        <w:spacing w:before="12" w:line="250" w:lineRule="auto"/>
        <w:ind w:left="140" w:right="350"/>
        <w:jc w:val="both"/>
        <w:rPr>
          <w:rFonts w:ascii="Arial" w:eastAsia="Arial" w:hAnsi="Arial" w:cs="Arial"/>
          <w:sz w:val="24"/>
          <w:szCs w:val="24"/>
        </w:rPr>
      </w:pPr>
      <w:r>
        <w:rPr>
          <w:rFonts w:ascii="Arial" w:eastAsia="Arial" w:hAnsi="Arial" w:cs="Arial"/>
          <w:sz w:val="24"/>
          <w:szCs w:val="24"/>
        </w:rPr>
        <w:t>Description: This toolkit is designed to help adult facilitators engage youth people, allowing youth to serve as true leaders for programs that affect them. This toolkit is tailored for involving youth in local adolescent health programs.</w:t>
      </w:r>
    </w:p>
    <w:p w:rsidR="00B20E34" w:rsidRDefault="00597F7B">
      <w:pPr>
        <w:ind w:left="140" w:right="5869"/>
        <w:jc w:val="both"/>
        <w:rPr>
          <w:rFonts w:ascii="Arial" w:eastAsia="Arial" w:hAnsi="Arial" w:cs="Arial"/>
          <w:sz w:val="24"/>
          <w:szCs w:val="24"/>
        </w:rPr>
      </w:pPr>
      <w:r>
        <w:rPr>
          <w:rFonts w:ascii="Arial" w:eastAsia="Arial" w:hAnsi="Arial" w:cs="Arial"/>
          <w:sz w:val="24"/>
          <w:szCs w:val="24"/>
        </w:rPr>
        <w:t>Source: Wisconsin Department of Public Health</w:t>
      </w:r>
    </w:p>
    <w:p w:rsidR="00B20E34" w:rsidRDefault="00597F7B">
      <w:pPr>
        <w:spacing w:before="12"/>
        <w:ind w:left="140" w:right="4236"/>
        <w:jc w:val="both"/>
        <w:rPr>
          <w:rFonts w:ascii="Arial" w:eastAsia="Arial" w:hAnsi="Arial" w:cs="Arial"/>
          <w:sz w:val="24"/>
          <w:szCs w:val="24"/>
        </w:rPr>
      </w:pPr>
      <w:r>
        <w:rPr>
          <w:rFonts w:ascii="Arial" w:eastAsia="Arial" w:hAnsi="Arial" w:cs="Arial"/>
          <w:sz w:val="24"/>
          <w:szCs w:val="24"/>
        </w:rPr>
        <w:t>Audience: Facilitators, program coordinators, outreach workers</w:t>
      </w:r>
    </w:p>
    <w:p w:rsidR="00B20E34" w:rsidRDefault="00597F7B">
      <w:pPr>
        <w:spacing w:before="12" w:line="260" w:lineRule="exact"/>
        <w:ind w:left="140" w:right="4508"/>
        <w:jc w:val="both"/>
        <w:rPr>
          <w:rFonts w:ascii="Arial" w:eastAsia="Arial" w:hAnsi="Arial" w:cs="Arial"/>
          <w:sz w:val="24"/>
          <w:szCs w:val="24"/>
        </w:rPr>
      </w:pPr>
      <w:r>
        <w:rPr>
          <w:rFonts w:ascii="Arial" w:eastAsia="Arial" w:hAnsi="Arial" w:cs="Arial"/>
          <w:position w:val="-1"/>
          <w:sz w:val="24"/>
          <w:szCs w:val="24"/>
        </w:rPr>
        <w:t xml:space="preserve">Link: </w:t>
      </w:r>
      <w:hyperlink r:id="rId113">
        <w:r>
          <w:rPr>
            <w:rFonts w:ascii="Arial" w:eastAsia="Arial" w:hAnsi="Arial" w:cs="Arial"/>
            <w:color w:val="205D9E"/>
            <w:position w:val="-1"/>
            <w:sz w:val="24"/>
            <w:szCs w:val="24"/>
            <w:u w:val="single" w:color="205D9E"/>
          </w:rPr>
          <w:t>https://www.dhs.wisconsin.gov/publications/p02250.pdf</w:t>
        </w:r>
      </w:hyperlink>
    </w:p>
    <w:p w:rsidR="00B20E34" w:rsidRDefault="00B20E34">
      <w:pPr>
        <w:spacing w:before="4" w:line="180" w:lineRule="exact"/>
        <w:rPr>
          <w:sz w:val="19"/>
          <w:szCs w:val="19"/>
        </w:rPr>
      </w:pPr>
    </w:p>
    <w:p w:rsidR="00B20E34" w:rsidRDefault="00B20E34">
      <w:pPr>
        <w:spacing w:line="200" w:lineRule="exact"/>
      </w:pPr>
    </w:p>
    <w:p w:rsidR="00B20E34" w:rsidRDefault="00597F7B">
      <w:pPr>
        <w:spacing w:before="16"/>
        <w:ind w:left="3056" w:right="3076"/>
        <w:jc w:val="center"/>
        <w:rPr>
          <w:rFonts w:ascii="Arial" w:eastAsia="Arial" w:hAnsi="Arial" w:cs="Arial"/>
          <w:sz w:val="34"/>
          <w:szCs w:val="34"/>
        </w:rPr>
      </w:pPr>
      <w:r>
        <w:rPr>
          <w:rFonts w:ascii="Arial" w:eastAsia="Arial" w:hAnsi="Arial" w:cs="Arial"/>
          <w:sz w:val="34"/>
          <w:szCs w:val="34"/>
        </w:rPr>
        <w:t>Supervision of Youth Employees</w:t>
      </w:r>
    </w:p>
    <w:p w:rsidR="00B20E34" w:rsidRDefault="00B20E34">
      <w:pPr>
        <w:spacing w:line="140" w:lineRule="exact"/>
        <w:rPr>
          <w:sz w:val="14"/>
          <w:szCs w:val="14"/>
        </w:rPr>
      </w:pPr>
    </w:p>
    <w:p w:rsidR="00B20E34" w:rsidRDefault="004627F0">
      <w:pPr>
        <w:spacing w:line="250" w:lineRule="auto"/>
        <w:ind w:left="140" w:right="6213"/>
        <w:rPr>
          <w:rFonts w:ascii="Arial" w:eastAsia="Arial" w:hAnsi="Arial" w:cs="Arial"/>
          <w:sz w:val="24"/>
          <w:szCs w:val="24"/>
        </w:rPr>
      </w:pPr>
      <w:r>
        <w:pict>
          <v:shape id="_x0000_s1172" type="#_x0000_t75" style="position:absolute;left:0;text-align:left;margin-left:321pt;margin-top:1.5pt;width:253.5pt;height:209.55pt;z-index:-1379;mso-position-horizontal-relative:page">
            <v:imagedata r:id="rId114" o:title=""/>
            <w10:wrap anchorx="page"/>
          </v:shape>
        </w:pict>
      </w:r>
      <w:r w:rsidR="00597F7B">
        <w:rPr>
          <w:rFonts w:ascii="Arial" w:eastAsia="Arial" w:hAnsi="Arial" w:cs="Arial"/>
          <w:sz w:val="24"/>
          <w:szCs w:val="24"/>
        </w:rPr>
        <w:t xml:space="preserve">T: </w:t>
      </w:r>
      <w:r w:rsidR="00597F7B">
        <w:rPr>
          <w:rFonts w:ascii="Arial" w:eastAsia="Arial" w:hAnsi="Arial" w:cs="Arial"/>
          <w:i/>
          <w:sz w:val="24"/>
          <w:szCs w:val="24"/>
        </w:rPr>
        <w:t>Designing and Managing Youth Internship Programmes with Impact: A Handbook for Employers</w:t>
      </w:r>
    </w:p>
    <w:p w:rsidR="00B20E34" w:rsidRDefault="00597F7B">
      <w:pPr>
        <w:spacing w:line="250" w:lineRule="auto"/>
        <w:ind w:left="140" w:right="5436"/>
        <w:rPr>
          <w:rFonts w:ascii="Arial" w:eastAsia="Arial" w:hAnsi="Arial" w:cs="Arial"/>
          <w:sz w:val="24"/>
          <w:szCs w:val="24"/>
        </w:rPr>
      </w:pPr>
      <w:r>
        <w:rPr>
          <w:rFonts w:ascii="Arial" w:eastAsia="Arial" w:hAnsi="Arial" w:cs="Arial"/>
          <w:sz w:val="24"/>
          <w:szCs w:val="24"/>
        </w:rPr>
        <w:t>Description: This guide provides information about the values of internships for both participating youth and employers, as well as strategies for making</w:t>
      </w:r>
    </w:p>
    <w:p w:rsidR="00B20E34" w:rsidRDefault="00597F7B">
      <w:pPr>
        <w:spacing w:line="250" w:lineRule="auto"/>
        <w:ind w:left="140" w:right="5668"/>
        <w:rPr>
          <w:rFonts w:ascii="Arial" w:eastAsia="Arial" w:hAnsi="Arial" w:cs="Arial"/>
          <w:sz w:val="24"/>
          <w:szCs w:val="24"/>
        </w:rPr>
      </w:pPr>
      <w:r>
        <w:rPr>
          <w:rFonts w:ascii="Arial" w:eastAsia="Arial" w:hAnsi="Arial" w:cs="Arial"/>
          <w:sz w:val="24"/>
          <w:szCs w:val="24"/>
        </w:rPr>
        <w:t>your internship program as effective and valuable as possible. This toolkit is written from an interna- tional perspective but has useful implications for organizations in the U.S.</w:t>
      </w:r>
    </w:p>
    <w:p w:rsidR="00B20E34" w:rsidRDefault="00597F7B">
      <w:pPr>
        <w:ind w:left="140"/>
        <w:rPr>
          <w:rFonts w:ascii="Arial" w:eastAsia="Arial" w:hAnsi="Arial" w:cs="Arial"/>
          <w:sz w:val="24"/>
          <w:szCs w:val="24"/>
        </w:rPr>
      </w:pPr>
      <w:r>
        <w:rPr>
          <w:rFonts w:ascii="Arial" w:eastAsia="Arial" w:hAnsi="Arial" w:cs="Arial"/>
          <w:sz w:val="24"/>
          <w:szCs w:val="24"/>
        </w:rPr>
        <w:t>Source: International Youth Foundation</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Youth organizations</w:t>
      </w:r>
    </w:p>
    <w:p w:rsidR="00B20E34" w:rsidRDefault="00597F7B">
      <w:pPr>
        <w:spacing w:before="12" w:line="250" w:lineRule="auto"/>
        <w:ind w:left="140" w:right="5437"/>
        <w:rPr>
          <w:rFonts w:ascii="Arial" w:eastAsia="Arial" w:hAnsi="Arial" w:cs="Arial"/>
          <w:sz w:val="24"/>
          <w:szCs w:val="24"/>
        </w:rPr>
      </w:pPr>
      <w:r>
        <w:rPr>
          <w:rFonts w:ascii="Arial" w:eastAsia="Arial" w:hAnsi="Arial" w:cs="Arial"/>
          <w:sz w:val="24"/>
          <w:szCs w:val="24"/>
        </w:rPr>
        <w:t xml:space="preserve">Link: </w:t>
      </w:r>
      <w:hyperlink r:id="rId115">
        <w:r>
          <w:rPr>
            <w:rFonts w:ascii="Arial" w:eastAsia="Arial" w:hAnsi="Arial" w:cs="Arial"/>
            <w:color w:val="205D9E"/>
            <w:sz w:val="24"/>
            <w:szCs w:val="24"/>
            <w:u w:val="single" w:color="205D9E"/>
          </w:rPr>
          <w:t>https://www.iyfnet.org/sites/default/files/library/</w:t>
        </w:r>
      </w:hyperlink>
      <w:r>
        <w:rPr>
          <w:rFonts w:ascii="Arial" w:eastAsia="Arial" w:hAnsi="Arial" w:cs="Arial"/>
          <w:color w:val="205D9E"/>
          <w:sz w:val="24"/>
          <w:szCs w:val="24"/>
        </w:rPr>
        <w:t xml:space="preserve"> </w:t>
      </w:r>
      <w:hyperlink r:id="rId116">
        <w:r>
          <w:rPr>
            <w:rFonts w:ascii="Arial" w:eastAsia="Arial" w:hAnsi="Arial" w:cs="Arial"/>
            <w:color w:val="205D9E"/>
            <w:sz w:val="24"/>
            <w:szCs w:val="24"/>
            <w:u w:val="single" w:color="205D9E"/>
          </w:rPr>
          <w:t>Internship_Handbook_for_Employers.pdf</w:t>
        </w:r>
      </w:hyperlink>
    </w:p>
    <w:p w:rsidR="00B20E34" w:rsidRDefault="00B20E34">
      <w:pPr>
        <w:spacing w:line="200" w:lineRule="exact"/>
      </w:pPr>
    </w:p>
    <w:p w:rsidR="00B20E34" w:rsidRDefault="00B20E34">
      <w:pPr>
        <w:spacing w:before="17" w:line="200" w:lineRule="exact"/>
      </w:pPr>
    </w:p>
    <w:p w:rsidR="00B20E34" w:rsidRDefault="00597F7B">
      <w:pPr>
        <w:spacing w:line="380" w:lineRule="exact"/>
        <w:ind w:left="2080" w:right="2100"/>
        <w:jc w:val="center"/>
        <w:rPr>
          <w:rFonts w:ascii="Arial" w:eastAsia="Arial" w:hAnsi="Arial" w:cs="Arial"/>
          <w:sz w:val="34"/>
          <w:szCs w:val="34"/>
        </w:rPr>
      </w:pPr>
      <w:r>
        <w:rPr>
          <w:rFonts w:ascii="Arial" w:eastAsia="Arial" w:hAnsi="Arial" w:cs="Arial"/>
          <w:position w:val="-1"/>
          <w:sz w:val="34"/>
          <w:szCs w:val="34"/>
        </w:rPr>
        <w:t>Making Curriculum Adaptations for ELL Youth</w:t>
      </w:r>
    </w:p>
    <w:p w:rsidR="00B20E34" w:rsidRDefault="00B20E34">
      <w:pPr>
        <w:spacing w:before="8" w:line="200" w:lineRule="exact"/>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Diversity Toolkit: English Language Learners (ELLs)</w:t>
      </w:r>
    </w:p>
    <w:p w:rsidR="00B20E34" w:rsidRDefault="00597F7B">
      <w:pPr>
        <w:spacing w:before="12" w:line="250" w:lineRule="auto"/>
        <w:ind w:left="140" w:right="171"/>
        <w:rPr>
          <w:rFonts w:ascii="Arial" w:eastAsia="Arial" w:hAnsi="Arial" w:cs="Arial"/>
          <w:sz w:val="24"/>
          <w:szCs w:val="24"/>
        </w:rPr>
      </w:pPr>
      <w:r>
        <w:rPr>
          <w:rFonts w:ascii="Arial" w:eastAsia="Arial" w:hAnsi="Arial" w:cs="Arial"/>
          <w:sz w:val="24"/>
          <w:szCs w:val="24"/>
        </w:rPr>
        <w:t>Description: This section of a diversity toolkit from the National Education Association provides strate- gies for schools and educators to effectively address the needs of ELL students.</w:t>
      </w:r>
    </w:p>
    <w:p w:rsidR="00B20E34" w:rsidRDefault="00597F7B">
      <w:pPr>
        <w:ind w:left="140"/>
        <w:rPr>
          <w:rFonts w:ascii="Arial" w:eastAsia="Arial" w:hAnsi="Arial" w:cs="Arial"/>
          <w:sz w:val="24"/>
          <w:szCs w:val="24"/>
        </w:rPr>
      </w:pPr>
      <w:r>
        <w:rPr>
          <w:rFonts w:ascii="Arial" w:eastAsia="Arial" w:hAnsi="Arial" w:cs="Arial"/>
          <w:sz w:val="24"/>
          <w:szCs w:val="24"/>
        </w:rPr>
        <w:t>Source: National Education Association</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w:t>
      </w:r>
    </w:p>
    <w:p w:rsidR="00B20E34" w:rsidRDefault="00597F7B">
      <w:pPr>
        <w:spacing w:before="12" w:line="260" w:lineRule="exact"/>
        <w:ind w:left="140"/>
        <w:rPr>
          <w:rFonts w:ascii="Arial" w:eastAsia="Arial" w:hAnsi="Arial" w:cs="Arial"/>
          <w:sz w:val="24"/>
          <w:szCs w:val="24"/>
        </w:rPr>
      </w:pPr>
      <w:r>
        <w:rPr>
          <w:rFonts w:ascii="Arial" w:eastAsia="Arial" w:hAnsi="Arial" w:cs="Arial"/>
          <w:position w:val="-1"/>
          <w:sz w:val="24"/>
          <w:szCs w:val="24"/>
        </w:rPr>
        <w:t xml:space="preserve">Link: </w:t>
      </w:r>
      <w:hyperlink r:id="rId117">
        <w:r>
          <w:rPr>
            <w:rFonts w:ascii="Arial" w:eastAsia="Arial" w:hAnsi="Arial" w:cs="Arial"/>
            <w:color w:val="205D9E"/>
            <w:position w:val="-1"/>
            <w:sz w:val="24"/>
            <w:szCs w:val="24"/>
            <w:u w:val="single" w:color="205D9E"/>
          </w:rPr>
          <w:t>http://www.nea.org/tools/30405.htm</w:t>
        </w:r>
      </w:hyperlink>
    </w:p>
    <w:p w:rsidR="00B20E34" w:rsidRDefault="00B20E34">
      <w:pPr>
        <w:spacing w:before="12" w:line="280" w:lineRule="exact"/>
        <w:rPr>
          <w:sz w:val="28"/>
          <w:szCs w:val="28"/>
        </w:rPr>
      </w:pPr>
    </w:p>
    <w:p w:rsidR="00B20E34" w:rsidRDefault="00597F7B">
      <w:pPr>
        <w:spacing w:before="16" w:line="380" w:lineRule="exact"/>
        <w:ind w:left="4701" w:right="4721"/>
        <w:jc w:val="center"/>
        <w:rPr>
          <w:rFonts w:ascii="Arial" w:eastAsia="Arial" w:hAnsi="Arial" w:cs="Arial"/>
          <w:sz w:val="34"/>
          <w:szCs w:val="34"/>
        </w:rPr>
      </w:pPr>
      <w:r>
        <w:rPr>
          <w:rFonts w:ascii="Arial" w:eastAsia="Arial" w:hAnsi="Arial" w:cs="Arial"/>
          <w:position w:val="-1"/>
          <w:sz w:val="34"/>
          <w:szCs w:val="34"/>
        </w:rPr>
        <w:t>Evaluation</w:t>
      </w:r>
    </w:p>
    <w:p w:rsidR="00B20E34" w:rsidRDefault="00B20E34">
      <w:pPr>
        <w:spacing w:before="2" w:line="200" w:lineRule="exact"/>
      </w:pPr>
    </w:p>
    <w:p w:rsidR="00B20E34" w:rsidRDefault="00597F7B">
      <w:pPr>
        <w:spacing w:before="29" w:line="250" w:lineRule="auto"/>
        <w:ind w:left="140" w:right="559"/>
        <w:rPr>
          <w:rFonts w:ascii="Arial" w:eastAsia="Arial" w:hAnsi="Arial" w:cs="Arial"/>
          <w:sz w:val="24"/>
          <w:szCs w:val="24"/>
        </w:rPr>
      </w:pPr>
      <w:r>
        <w:rPr>
          <w:rFonts w:ascii="Arial" w:eastAsia="Arial" w:hAnsi="Arial" w:cs="Arial"/>
          <w:sz w:val="24"/>
          <w:szCs w:val="24"/>
        </w:rPr>
        <w:t xml:space="preserve">T: </w:t>
      </w:r>
      <w:r>
        <w:rPr>
          <w:rFonts w:ascii="Arial" w:eastAsia="Arial" w:hAnsi="Arial" w:cs="Arial"/>
          <w:i/>
          <w:sz w:val="24"/>
          <w:szCs w:val="24"/>
        </w:rPr>
        <w:t xml:space="preserve">Personal Responsibility Education Program (PREP): Tools and Guidance Documents </w:t>
      </w:r>
      <w:r>
        <w:rPr>
          <w:rFonts w:ascii="Arial" w:eastAsia="Arial" w:hAnsi="Arial" w:cs="Arial"/>
          <w:sz w:val="24"/>
          <w:szCs w:val="24"/>
        </w:rPr>
        <w:t>Description: This toolkit includes tools and guidance documents for collecting and reporting PREP (State, Tribal, Competitive, and PREIS) performance measures. Measures include structure, cost,</w:t>
      </w:r>
    </w:p>
    <w:p w:rsidR="00B20E34" w:rsidRDefault="00597F7B">
      <w:pPr>
        <w:spacing w:line="250" w:lineRule="auto"/>
        <w:ind w:left="140" w:right="201"/>
        <w:rPr>
          <w:rFonts w:ascii="Arial" w:eastAsia="Arial" w:hAnsi="Arial" w:cs="Arial"/>
          <w:sz w:val="24"/>
          <w:szCs w:val="24"/>
        </w:rPr>
      </w:pPr>
      <w:r>
        <w:rPr>
          <w:rFonts w:ascii="Arial" w:eastAsia="Arial" w:hAnsi="Arial" w:cs="Arial"/>
          <w:sz w:val="24"/>
          <w:szCs w:val="24"/>
        </w:rPr>
        <w:t>and support for implementation; attendance, reach, dosage, and participants’ characteristics and pro- gram experiences.</w:t>
      </w:r>
    </w:p>
    <w:p w:rsidR="00B20E34" w:rsidRDefault="00597F7B">
      <w:pPr>
        <w:ind w:left="140"/>
        <w:rPr>
          <w:rFonts w:ascii="Arial" w:eastAsia="Arial" w:hAnsi="Arial" w:cs="Arial"/>
          <w:sz w:val="24"/>
          <w:szCs w:val="24"/>
        </w:rPr>
      </w:pPr>
      <w:r>
        <w:rPr>
          <w:rFonts w:ascii="Arial" w:eastAsia="Arial" w:hAnsi="Arial" w:cs="Arial"/>
          <w:sz w:val="24"/>
          <w:szCs w:val="24"/>
        </w:rPr>
        <w:t>Source: PMAPS</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PREP program providers</w:t>
      </w:r>
    </w:p>
    <w:p w:rsidR="00B20E34" w:rsidRDefault="00597F7B">
      <w:pPr>
        <w:spacing w:before="12"/>
        <w:ind w:left="140"/>
        <w:rPr>
          <w:rFonts w:ascii="Arial" w:eastAsia="Arial" w:hAnsi="Arial" w:cs="Arial"/>
          <w:sz w:val="24"/>
          <w:szCs w:val="24"/>
        </w:rPr>
        <w:sectPr w:rsidR="00B20E34">
          <w:pgSz w:w="12240" w:h="15840"/>
          <w:pgMar w:top="900" w:right="560" w:bottom="280" w:left="580" w:header="719" w:footer="320" w:gutter="0"/>
          <w:cols w:space="720"/>
        </w:sectPr>
      </w:pPr>
      <w:r>
        <w:rPr>
          <w:rFonts w:ascii="Arial" w:eastAsia="Arial" w:hAnsi="Arial" w:cs="Arial"/>
          <w:sz w:val="24"/>
          <w:szCs w:val="24"/>
        </w:rPr>
        <w:t xml:space="preserve">Link: </w:t>
      </w:r>
      <w:hyperlink r:id="rId118">
        <w:r>
          <w:rPr>
            <w:rFonts w:ascii="Arial" w:eastAsia="Arial" w:hAnsi="Arial" w:cs="Arial"/>
            <w:color w:val="205D9E"/>
            <w:sz w:val="24"/>
            <w:szCs w:val="24"/>
            <w:u w:val="single" w:color="205D9E"/>
          </w:rPr>
          <w:t>https://www.prepeval.com/DataCollectionToolsAndGuidance.html</w:t>
        </w:r>
      </w:hyperlink>
    </w:p>
    <w:p w:rsidR="00B20E34" w:rsidRDefault="00B20E34">
      <w:pPr>
        <w:spacing w:before="9" w:line="140" w:lineRule="exact"/>
        <w:rPr>
          <w:sz w:val="14"/>
          <w:szCs w:val="14"/>
        </w:rPr>
      </w:pPr>
    </w:p>
    <w:p w:rsidR="00B20E34" w:rsidRDefault="004627F0">
      <w:pPr>
        <w:ind w:left="140" w:right="-80"/>
        <w:rPr>
          <w:rFonts w:ascii="Arial" w:eastAsia="Arial" w:hAnsi="Arial" w:cs="Arial"/>
          <w:sz w:val="40"/>
          <w:szCs w:val="40"/>
        </w:rPr>
      </w:pPr>
      <w:r>
        <w:pict>
          <v:group id="_x0000_s1170" style="position:absolute;left:0;text-align:left;margin-left:36pt;margin-top:27.6pt;width:540pt;height:0;z-index:-1375;mso-position-horizontal-relative:page" coordorigin="720,552" coordsize="10800,0">
            <v:shape id="_x0000_s1171" style="position:absolute;left:720;top:552;width:10800;height:0" coordorigin="720,552" coordsize="10800,0" path="m720,552r10800,e" filled="f" strokecolor="#24408e" strokeweight=".64806mm">
              <v:path arrowok="t"/>
            </v:shape>
            <w10:wrap anchorx="page"/>
          </v:group>
        </w:pict>
      </w:r>
      <w:r w:rsidR="00597F7B">
        <w:rPr>
          <w:rFonts w:ascii="Arial" w:eastAsia="Arial" w:hAnsi="Arial" w:cs="Arial"/>
          <w:b/>
          <w:sz w:val="40"/>
          <w:szCs w:val="40"/>
        </w:rPr>
        <w:t>BRIEFS &amp; REPORTS</w:t>
      </w:r>
    </w:p>
    <w:p w:rsidR="00B20E34" w:rsidRDefault="00597F7B">
      <w:pPr>
        <w:spacing w:line="200" w:lineRule="exact"/>
      </w:pPr>
      <w:r>
        <w:br w:type="column"/>
      </w:r>
    </w:p>
    <w:p w:rsidR="00B20E34" w:rsidRDefault="00B20E34">
      <w:pPr>
        <w:spacing w:line="200" w:lineRule="exact"/>
      </w:pPr>
    </w:p>
    <w:p w:rsidR="00B20E34" w:rsidRDefault="00B20E34">
      <w:pPr>
        <w:spacing w:line="200" w:lineRule="exact"/>
      </w:pPr>
    </w:p>
    <w:p w:rsidR="00B20E34" w:rsidRDefault="00B20E34">
      <w:pPr>
        <w:spacing w:before="3" w:line="240" w:lineRule="exact"/>
        <w:rPr>
          <w:sz w:val="24"/>
          <w:szCs w:val="24"/>
        </w:rPr>
      </w:pPr>
    </w:p>
    <w:p w:rsidR="00B20E34" w:rsidRDefault="004627F0">
      <w:pPr>
        <w:rPr>
          <w:rFonts w:ascii="Arial" w:eastAsia="Arial" w:hAnsi="Arial" w:cs="Arial"/>
          <w:sz w:val="38"/>
          <w:szCs w:val="38"/>
        </w:rPr>
      </w:pPr>
      <w:r>
        <w:pict>
          <v:group id="_x0000_s1168" style="position:absolute;margin-left:36pt;margin-top:83.6pt;width:540pt;height:0;z-index:-1374;mso-position-horizontal-relative:page;mso-position-vertical-relative:page" coordorigin="720,1672" coordsize="10800,0">
            <v:shape id="_x0000_s1169" style="position:absolute;left:720;top:1672;width:10800;height:0" coordorigin="720,1672" coordsize="10800,0" path="m720,1672r10800,e" filled="f" strokecolor="#24408e" strokeweight=".64806mm">
              <v:path arrowok="t"/>
            </v:shape>
            <w10:wrap anchorx="page" anchory="page"/>
          </v:group>
        </w:pict>
      </w:r>
      <w:r w:rsidR="00597F7B">
        <w:rPr>
          <w:rFonts w:ascii="Arial" w:eastAsia="Arial" w:hAnsi="Arial" w:cs="Arial"/>
          <w:b/>
          <w:sz w:val="38"/>
          <w:szCs w:val="38"/>
        </w:rPr>
        <w:t>Racial Justice</w:t>
      </w:r>
    </w:p>
    <w:p w:rsidR="00B20E34" w:rsidRDefault="00597F7B">
      <w:pPr>
        <w:spacing w:before="69" w:line="380" w:lineRule="exact"/>
        <w:ind w:left="20"/>
        <w:rPr>
          <w:rFonts w:ascii="Arial" w:eastAsia="Arial" w:hAnsi="Arial" w:cs="Arial"/>
          <w:sz w:val="34"/>
          <w:szCs w:val="34"/>
        </w:rPr>
        <w:sectPr w:rsidR="00B20E34">
          <w:pgSz w:w="12240" w:h="15840"/>
          <w:pgMar w:top="780" w:right="580" w:bottom="280" w:left="580" w:header="719" w:footer="320" w:gutter="0"/>
          <w:cols w:num="2" w:space="720" w:equalWidth="0">
            <w:col w:w="4052" w:space="221"/>
            <w:col w:w="6807"/>
          </w:cols>
        </w:sectPr>
      </w:pPr>
      <w:r>
        <w:rPr>
          <w:rFonts w:ascii="Arial" w:eastAsia="Arial" w:hAnsi="Arial" w:cs="Arial"/>
          <w:position w:val="-1"/>
          <w:sz w:val="34"/>
          <w:szCs w:val="34"/>
        </w:rPr>
        <w:t>Racial Inequities</w:t>
      </w:r>
    </w:p>
    <w:p w:rsidR="00B20E34" w:rsidRDefault="00B20E34">
      <w:pPr>
        <w:spacing w:before="8" w:line="100" w:lineRule="exact"/>
        <w:rPr>
          <w:sz w:val="11"/>
          <w:szCs w:val="11"/>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R: </w:t>
      </w:r>
      <w:r>
        <w:rPr>
          <w:rFonts w:ascii="Arial" w:eastAsia="Arial" w:hAnsi="Arial" w:cs="Arial"/>
          <w:i/>
          <w:sz w:val="24"/>
          <w:szCs w:val="24"/>
        </w:rPr>
        <w:t>Black Girls Matter: Pushed Out, Overpoliced, and Underprotected</w:t>
      </w:r>
    </w:p>
    <w:p w:rsidR="00B20E34" w:rsidRDefault="00597F7B">
      <w:pPr>
        <w:spacing w:before="12" w:line="250" w:lineRule="auto"/>
        <w:ind w:left="140" w:right="259"/>
        <w:rPr>
          <w:rFonts w:ascii="Arial" w:eastAsia="Arial" w:hAnsi="Arial" w:cs="Arial"/>
          <w:sz w:val="24"/>
          <w:szCs w:val="24"/>
        </w:rPr>
      </w:pPr>
      <w:r>
        <w:rPr>
          <w:rFonts w:ascii="Arial" w:eastAsia="Arial" w:hAnsi="Arial" w:cs="Arial"/>
          <w:sz w:val="24"/>
          <w:szCs w:val="24"/>
        </w:rPr>
        <w:t>Description: This report, written by Kimberlé Crenshaw with Priscilla Ocen and Jyoti Nanda, discuss- es the impact of overly punitive school discipline policies on Black girls and other girls of color. The report discusses the intersection of race and gender  for Black girls and girls of color, examines the consequences of these policies, and provides recommendations for what can be done.</w:t>
      </w:r>
    </w:p>
    <w:p w:rsidR="00B20E34" w:rsidRDefault="00597F7B">
      <w:pPr>
        <w:ind w:left="140"/>
        <w:rPr>
          <w:rFonts w:ascii="Arial" w:eastAsia="Arial" w:hAnsi="Arial" w:cs="Arial"/>
          <w:sz w:val="24"/>
          <w:szCs w:val="24"/>
        </w:rPr>
      </w:pPr>
      <w:r>
        <w:rPr>
          <w:rFonts w:ascii="Arial" w:eastAsia="Arial" w:hAnsi="Arial" w:cs="Arial"/>
          <w:sz w:val="24"/>
          <w:szCs w:val="24"/>
        </w:rPr>
        <w:t>Source: African American Policy Forum</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Educators, general</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19">
        <w:r>
          <w:rPr>
            <w:rFonts w:ascii="Arial" w:eastAsia="Arial" w:hAnsi="Arial" w:cs="Arial"/>
            <w:color w:val="205D9E"/>
            <w:sz w:val="24"/>
            <w:szCs w:val="24"/>
            <w:u w:val="single" w:color="205D9E"/>
          </w:rPr>
          <w:t>https://static1.squarespace.com/static/53f20d90e4b0b80451158d8c/t/54dcc1ece-</w:t>
        </w:r>
      </w:hyperlink>
    </w:p>
    <w:p w:rsidR="00B20E34" w:rsidRDefault="004627F0">
      <w:pPr>
        <w:spacing w:before="12"/>
        <w:ind w:left="140"/>
        <w:rPr>
          <w:rFonts w:ascii="Arial" w:eastAsia="Arial" w:hAnsi="Arial" w:cs="Arial"/>
          <w:sz w:val="24"/>
          <w:szCs w:val="24"/>
        </w:rPr>
      </w:pPr>
      <w:r>
        <w:pict>
          <v:group id="_x0000_s1166" style="position:absolute;left:0;text-align:left;margin-left:36pt;margin-top:20.85pt;width:540pt;height:0;z-index:-1373;mso-position-horizontal-relative:page" coordorigin="720,417" coordsize="10800,0">
            <v:shape id="_x0000_s1167" style="position:absolute;left:720;top:417;width:10800;height:0" coordorigin="720,417" coordsize="10800,0" path="m720,417r10800,e" filled="f" strokecolor="#24408e" strokeweight=".64806mm">
              <v:path arrowok="t"/>
            </v:shape>
            <w10:wrap anchorx="page"/>
          </v:group>
        </w:pict>
      </w:r>
      <w:hyperlink r:id="rId120">
        <w:r w:rsidR="00597F7B">
          <w:rPr>
            <w:rFonts w:ascii="Arial" w:eastAsia="Arial" w:hAnsi="Arial" w:cs="Arial"/>
            <w:color w:val="205D9E"/>
            <w:sz w:val="24"/>
            <w:szCs w:val="24"/>
            <w:u w:val="single" w:color="205D9E"/>
          </w:rPr>
          <w:t>4b001c03e323448/1423753708557/AAPF_BlackGirlsMatterReport.pdf</w:t>
        </w:r>
      </w:hyperlink>
    </w:p>
    <w:p w:rsidR="00B20E34" w:rsidRDefault="00B20E34">
      <w:pPr>
        <w:spacing w:before="9" w:line="100" w:lineRule="exact"/>
        <w:rPr>
          <w:sz w:val="11"/>
          <w:szCs w:val="11"/>
        </w:rPr>
      </w:pPr>
    </w:p>
    <w:p w:rsidR="00B20E34" w:rsidRDefault="00B20E34">
      <w:pPr>
        <w:spacing w:line="200" w:lineRule="exact"/>
      </w:pPr>
    </w:p>
    <w:p w:rsidR="00B20E34" w:rsidRDefault="004627F0">
      <w:pPr>
        <w:ind w:left="3431"/>
        <w:rPr>
          <w:rFonts w:ascii="Arial" w:eastAsia="Arial" w:hAnsi="Arial" w:cs="Arial"/>
          <w:sz w:val="38"/>
          <w:szCs w:val="38"/>
        </w:rPr>
      </w:pPr>
      <w:r>
        <w:pict>
          <v:group id="_x0000_s1164" style="position:absolute;left:0;text-align:left;margin-left:36pt;margin-top:-.35pt;width:540pt;height:0;z-index:-1372;mso-position-horizontal-relative:page" coordorigin="720,-7" coordsize="10800,0">
            <v:shape id="_x0000_s1165" style="position:absolute;left:720;top:-7;width:10800;height:0" coordorigin="720,-7" coordsize="10800,0" path="m720,-7r10800,e" filled="f" strokecolor="#24408e" strokeweight=".64806mm">
              <v:path arrowok="t"/>
            </v:shape>
            <w10:wrap anchorx="page"/>
          </v:group>
        </w:pict>
      </w:r>
      <w:r w:rsidR="00597F7B">
        <w:rPr>
          <w:rFonts w:ascii="Arial" w:eastAsia="Arial" w:hAnsi="Arial" w:cs="Arial"/>
          <w:b/>
          <w:sz w:val="38"/>
          <w:szCs w:val="38"/>
        </w:rPr>
        <w:t>Violence &amp; Harassment</w:t>
      </w:r>
    </w:p>
    <w:p w:rsidR="00B20E34" w:rsidRDefault="00597F7B">
      <w:pPr>
        <w:spacing w:before="51"/>
        <w:ind w:left="4217"/>
        <w:rPr>
          <w:rFonts w:ascii="Arial" w:eastAsia="Arial" w:hAnsi="Arial" w:cs="Arial"/>
          <w:sz w:val="34"/>
          <w:szCs w:val="34"/>
        </w:rPr>
      </w:pPr>
      <w:r>
        <w:rPr>
          <w:rFonts w:ascii="Arial" w:eastAsia="Arial" w:hAnsi="Arial" w:cs="Arial"/>
          <w:sz w:val="34"/>
          <w:szCs w:val="34"/>
        </w:rPr>
        <w:t>Teen Dating Violence</w:t>
      </w:r>
    </w:p>
    <w:p w:rsidR="00B20E34" w:rsidRDefault="00B20E34">
      <w:pPr>
        <w:spacing w:line="100" w:lineRule="exact"/>
        <w:rPr>
          <w:sz w:val="11"/>
          <w:szCs w:val="11"/>
        </w:rPr>
      </w:pPr>
    </w:p>
    <w:p w:rsidR="00B20E34" w:rsidRDefault="00597F7B">
      <w:pPr>
        <w:spacing w:line="250" w:lineRule="auto"/>
        <w:ind w:left="140" w:right="1013"/>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i/>
          <w:sz w:val="24"/>
          <w:szCs w:val="24"/>
        </w:rPr>
        <w:t>Recognizing and Addressing Intimate Partner Violence in Relationships of LGBTQ People: A Primer for Health Centers</w:t>
      </w:r>
    </w:p>
    <w:p w:rsidR="00B20E34" w:rsidRDefault="00597F7B">
      <w:pPr>
        <w:spacing w:line="250" w:lineRule="auto"/>
        <w:ind w:left="140" w:right="258"/>
        <w:rPr>
          <w:rFonts w:ascii="Arial" w:eastAsia="Arial" w:hAnsi="Arial" w:cs="Arial"/>
          <w:sz w:val="24"/>
          <w:szCs w:val="24"/>
        </w:rPr>
      </w:pPr>
      <w:r>
        <w:rPr>
          <w:rFonts w:ascii="Arial" w:eastAsia="Arial" w:hAnsi="Arial" w:cs="Arial"/>
          <w:sz w:val="24"/>
          <w:szCs w:val="24"/>
        </w:rPr>
        <w:t>Description: This publication discusses intimate partner violence in sexual and gender minority com- munities. Intimate partner violence is defines and the particular circumstances that impact IPV within sexual and gender minority communities is addressed. This publication provides guidance on how to talk with patients who may be experiencing IPV, and offer resources for helping sexual and gender minorities in unsafe relationships.</w:t>
      </w:r>
    </w:p>
    <w:p w:rsidR="00B20E34" w:rsidRDefault="00597F7B">
      <w:pPr>
        <w:ind w:left="140"/>
        <w:rPr>
          <w:rFonts w:ascii="Arial" w:eastAsia="Arial" w:hAnsi="Arial" w:cs="Arial"/>
          <w:sz w:val="24"/>
          <w:szCs w:val="24"/>
        </w:rPr>
      </w:pPr>
      <w:r>
        <w:rPr>
          <w:rFonts w:ascii="Arial" w:eastAsia="Arial" w:hAnsi="Arial" w:cs="Arial"/>
          <w:sz w:val="24"/>
          <w:szCs w:val="24"/>
        </w:rPr>
        <w:t>Source: National LGBT Health Education Center</w:t>
      </w:r>
    </w:p>
    <w:p w:rsidR="00B20E34" w:rsidRDefault="00597F7B">
      <w:pPr>
        <w:spacing w:before="12"/>
        <w:ind w:left="140"/>
        <w:rPr>
          <w:rFonts w:ascii="Arial" w:eastAsia="Arial" w:hAnsi="Arial" w:cs="Arial"/>
          <w:sz w:val="24"/>
          <w:szCs w:val="24"/>
        </w:rPr>
      </w:pPr>
      <w:r>
        <w:rPr>
          <w:rFonts w:ascii="Arial" w:eastAsia="Arial" w:hAnsi="Arial" w:cs="Arial"/>
          <w:sz w:val="24"/>
          <w:szCs w:val="24"/>
        </w:rPr>
        <w:t>Audience: Clinicians</w:t>
      </w:r>
    </w:p>
    <w:p w:rsidR="00B20E34" w:rsidRDefault="004627F0">
      <w:pPr>
        <w:spacing w:before="12" w:line="250" w:lineRule="auto"/>
        <w:ind w:left="140" w:right="466"/>
        <w:rPr>
          <w:rFonts w:ascii="Arial" w:eastAsia="Arial" w:hAnsi="Arial" w:cs="Arial"/>
          <w:sz w:val="24"/>
          <w:szCs w:val="24"/>
        </w:rPr>
      </w:pPr>
      <w:r>
        <w:pict>
          <v:group id="_x0000_s1162" style="position:absolute;left:0;text-align:left;margin-left:36pt;margin-top:36.45pt;width:540pt;height:0;z-index:-1378;mso-position-horizontal-relative:page" coordorigin="720,729" coordsize="10800,0">
            <v:shape id="_x0000_s1163" style="position:absolute;left:720;top:729;width:10800;height:0" coordorigin="720,729" coordsize="10800,0" path="m720,729r10800,e" filled="f" strokecolor="#24408e" strokeweight=".64806mm">
              <v:path arrowok="t"/>
            </v:shape>
            <w10:wrap anchorx="page"/>
          </v:group>
        </w:pict>
      </w:r>
      <w:r>
        <w:pict>
          <v:group id="_x0000_s1160" style="position:absolute;left:0;text-align:left;margin-left:36pt;margin-top:45.6pt;width:540pt;height:0;z-index:-1377;mso-position-horizontal-relative:page" coordorigin="720,912" coordsize="10800,0">
            <v:shape id="_x0000_s1161" style="position:absolute;left:720;top:912;width:10800;height:0" coordorigin="720,912" coordsize="10800,0" path="m720,912r10800,e" filled="f" strokecolor="#24408e" strokeweight=".64806mm">
              <v:path arrowok="t"/>
            </v:shape>
            <w10:wrap anchorx="page"/>
          </v:group>
        </w:pict>
      </w:r>
      <w:r w:rsidR="00597F7B">
        <w:rPr>
          <w:rFonts w:ascii="Arial" w:eastAsia="Arial" w:hAnsi="Arial" w:cs="Arial"/>
          <w:sz w:val="24"/>
          <w:szCs w:val="24"/>
        </w:rPr>
        <w:t xml:space="preserve">Link: </w:t>
      </w:r>
      <w:hyperlink r:id="rId121">
        <w:r w:rsidR="00597F7B">
          <w:rPr>
            <w:rFonts w:ascii="Arial" w:eastAsia="Arial" w:hAnsi="Arial" w:cs="Arial"/>
            <w:color w:val="205D9E"/>
            <w:sz w:val="24"/>
            <w:szCs w:val="24"/>
            <w:u w:val="single" w:color="205D9E"/>
          </w:rPr>
          <w:t>https://www.lgbtqiahealtheducation.org/wp-content/uploads/2020/04/TFIR-158_Intimate-Part-</w:t>
        </w:r>
      </w:hyperlink>
      <w:r w:rsidR="00597F7B">
        <w:rPr>
          <w:rFonts w:ascii="Arial" w:eastAsia="Arial" w:hAnsi="Arial" w:cs="Arial"/>
          <w:color w:val="205D9E"/>
          <w:sz w:val="24"/>
          <w:szCs w:val="24"/>
        </w:rPr>
        <w:t xml:space="preserve"> </w:t>
      </w:r>
      <w:hyperlink r:id="rId122">
        <w:r w:rsidR="00597F7B">
          <w:rPr>
            <w:rFonts w:ascii="Arial" w:eastAsia="Arial" w:hAnsi="Arial" w:cs="Arial"/>
            <w:color w:val="205D9E"/>
            <w:sz w:val="24"/>
            <w:szCs w:val="24"/>
            <w:u w:val="single" w:color="205D9E"/>
          </w:rPr>
          <w:t>ner-Violence-Brief_web_spreads.pdf</w:t>
        </w:r>
      </w:hyperlink>
    </w:p>
    <w:p w:rsidR="00B20E34" w:rsidRDefault="00B20E34">
      <w:pPr>
        <w:spacing w:before="5" w:line="140" w:lineRule="exact"/>
        <w:rPr>
          <w:sz w:val="15"/>
          <w:szCs w:val="15"/>
        </w:rPr>
      </w:pPr>
    </w:p>
    <w:p w:rsidR="00B20E34" w:rsidRDefault="00B20E34">
      <w:pPr>
        <w:spacing w:line="200" w:lineRule="exact"/>
      </w:pPr>
    </w:p>
    <w:p w:rsidR="00B20E34" w:rsidRDefault="00597F7B">
      <w:pPr>
        <w:spacing w:before="11"/>
        <w:ind w:left="3721" w:right="3720"/>
        <w:jc w:val="center"/>
        <w:rPr>
          <w:rFonts w:ascii="Arial" w:eastAsia="Arial" w:hAnsi="Arial" w:cs="Arial"/>
          <w:sz w:val="38"/>
          <w:szCs w:val="38"/>
        </w:rPr>
      </w:pPr>
      <w:r>
        <w:rPr>
          <w:rFonts w:ascii="Arial" w:eastAsia="Arial" w:hAnsi="Arial" w:cs="Arial"/>
          <w:b/>
          <w:sz w:val="38"/>
          <w:szCs w:val="38"/>
        </w:rPr>
        <w:t>Youth Development</w:t>
      </w:r>
    </w:p>
    <w:p w:rsidR="00B20E34" w:rsidRDefault="004627F0">
      <w:pPr>
        <w:spacing w:before="87" w:line="254" w:lineRule="auto"/>
        <w:ind w:left="140" w:right="4400" w:firstLine="2880"/>
        <w:rPr>
          <w:rFonts w:ascii="Arial" w:eastAsia="Arial" w:hAnsi="Arial" w:cs="Arial"/>
          <w:sz w:val="24"/>
          <w:szCs w:val="24"/>
        </w:rPr>
      </w:pPr>
      <w:r>
        <w:pict>
          <v:shape id="_x0000_s1159" type="#_x0000_t75" style="position:absolute;left:0;text-align:left;margin-left:361.4pt;margin-top:6.85pt;width:207.6pt;height:225.3pt;z-index:-1376;mso-position-horizontal-relative:page">
            <v:imagedata r:id="rId123" o:title=""/>
            <w10:wrap anchorx="page"/>
          </v:shape>
        </w:pict>
      </w:r>
      <w:r w:rsidR="00597F7B">
        <w:rPr>
          <w:rFonts w:ascii="Arial" w:eastAsia="Arial" w:hAnsi="Arial" w:cs="Arial"/>
          <w:sz w:val="34"/>
          <w:szCs w:val="34"/>
        </w:rPr>
        <w:t xml:space="preserve">Achievement Outcomes </w:t>
      </w:r>
      <w:r w:rsidR="00597F7B">
        <w:rPr>
          <w:rFonts w:ascii="Arial" w:eastAsia="Arial" w:hAnsi="Arial" w:cs="Arial"/>
          <w:sz w:val="24"/>
          <w:szCs w:val="24"/>
        </w:rPr>
        <w:t xml:space="preserve">R: </w:t>
      </w:r>
      <w:r w:rsidR="00597F7B">
        <w:rPr>
          <w:rFonts w:ascii="Arial" w:eastAsia="Arial" w:hAnsi="Arial" w:cs="Arial"/>
          <w:i/>
          <w:sz w:val="24"/>
          <w:szCs w:val="24"/>
        </w:rPr>
        <w:t xml:space="preserve">From Surviving to Thriving: Supporting Transformation, Reentry and Connections to Employment for Young Adults </w:t>
      </w:r>
      <w:r w:rsidR="00597F7B">
        <w:rPr>
          <w:rFonts w:ascii="Arial" w:eastAsia="Arial" w:hAnsi="Arial" w:cs="Arial"/>
          <w:sz w:val="24"/>
          <w:szCs w:val="24"/>
        </w:rPr>
        <w:t>Description: This downloadable report, written by Kisha</w:t>
      </w:r>
    </w:p>
    <w:p w:rsidR="00B20E34" w:rsidRDefault="00597F7B">
      <w:pPr>
        <w:spacing w:line="260" w:lineRule="exact"/>
        <w:ind w:left="140"/>
        <w:rPr>
          <w:rFonts w:ascii="Arial" w:eastAsia="Arial" w:hAnsi="Arial" w:cs="Arial"/>
          <w:sz w:val="24"/>
          <w:szCs w:val="24"/>
        </w:rPr>
      </w:pPr>
      <w:r>
        <w:rPr>
          <w:rFonts w:ascii="Arial" w:eastAsia="Arial" w:hAnsi="Arial" w:cs="Arial"/>
          <w:sz w:val="24"/>
          <w:szCs w:val="24"/>
        </w:rPr>
        <w:t>Bird, discusses how communities are connecting young</w:t>
      </w:r>
    </w:p>
    <w:p w:rsidR="00B20E34" w:rsidRDefault="00597F7B">
      <w:pPr>
        <w:spacing w:before="12" w:line="250" w:lineRule="auto"/>
        <w:ind w:left="140" w:right="4536"/>
        <w:rPr>
          <w:rFonts w:ascii="Arial" w:eastAsia="Arial" w:hAnsi="Arial" w:cs="Arial"/>
          <w:sz w:val="24"/>
          <w:szCs w:val="24"/>
        </w:rPr>
      </w:pPr>
      <w:r>
        <w:rPr>
          <w:rFonts w:ascii="Arial" w:eastAsia="Arial" w:hAnsi="Arial" w:cs="Arial"/>
          <w:sz w:val="24"/>
          <w:szCs w:val="24"/>
        </w:rPr>
        <w:t>adults who have been impacted by the criminal justice system to employment, education pathways, and supportive services. The report features insights and best practices from 9 communities.</w:t>
      </w:r>
    </w:p>
    <w:p w:rsidR="00B20E34" w:rsidRDefault="00597F7B">
      <w:pPr>
        <w:spacing w:line="250" w:lineRule="auto"/>
        <w:ind w:left="140" w:right="8911"/>
        <w:rPr>
          <w:rFonts w:ascii="Arial" w:eastAsia="Arial" w:hAnsi="Arial" w:cs="Arial"/>
          <w:sz w:val="24"/>
          <w:szCs w:val="24"/>
        </w:rPr>
      </w:pPr>
      <w:r>
        <w:rPr>
          <w:rFonts w:ascii="Arial" w:eastAsia="Arial" w:hAnsi="Arial" w:cs="Arial"/>
          <w:sz w:val="24"/>
          <w:szCs w:val="24"/>
        </w:rPr>
        <w:t>Source: CLASP Audience: General</w:t>
      </w:r>
    </w:p>
    <w:p w:rsidR="00B20E34" w:rsidRDefault="00597F7B">
      <w:pPr>
        <w:spacing w:line="250" w:lineRule="auto"/>
        <w:ind w:left="140" w:right="4669"/>
        <w:jc w:val="both"/>
        <w:rPr>
          <w:rFonts w:ascii="Arial" w:eastAsia="Arial" w:hAnsi="Arial" w:cs="Arial"/>
          <w:sz w:val="24"/>
          <w:szCs w:val="24"/>
        </w:rPr>
        <w:sectPr w:rsidR="00B20E34">
          <w:type w:val="continuous"/>
          <w:pgSz w:w="12240" w:h="15840"/>
          <w:pgMar w:top="740" w:right="580" w:bottom="280" w:left="580" w:header="720" w:footer="720" w:gutter="0"/>
          <w:cols w:space="720"/>
        </w:sectPr>
      </w:pPr>
      <w:r>
        <w:rPr>
          <w:rFonts w:ascii="Arial" w:eastAsia="Arial" w:hAnsi="Arial" w:cs="Arial"/>
          <w:sz w:val="24"/>
          <w:szCs w:val="24"/>
        </w:rPr>
        <w:t xml:space="preserve">Link: </w:t>
      </w:r>
      <w:hyperlink r:id="rId124">
        <w:r>
          <w:rPr>
            <w:rFonts w:ascii="Arial" w:eastAsia="Arial" w:hAnsi="Arial" w:cs="Arial"/>
            <w:color w:val="205D9E"/>
            <w:sz w:val="24"/>
            <w:szCs w:val="24"/>
            <w:u w:val="single" w:color="205D9E"/>
          </w:rPr>
          <w:t>https://www.clasp.org/publications/report/brief/surviv-</w:t>
        </w:r>
      </w:hyperlink>
      <w:r>
        <w:rPr>
          <w:rFonts w:ascii="Arial" w:eastAsia="Arial" w:hAnsi="Arial" w:cs="Arial"/>
          <w:color w:val="205D9E"/>
          <w:sz w:val="24"/>
          <w:szCs w:val="24"/>
        </w:rPr>
        <w:t xml:space="preserve"> </w:t>
      </w:r>
      <w:hyperlink r:id="rId125">
        <w:r>
          <w:rPr>
            <w:rFonts w:ascii="Arial" w:eastAsia="Arial" w:hAnsi="Arial" w:cs="Arial"/>
            <w:color w:val="205D9E"/>
            <w:sz w:val="24"/>
            <w:szCs w:val="24"/>
            <w:u w:val="single" w:color="205D9E"/>
          </w:rPr>
          <w:t>ing-thriving-supporting-transformation-reentry-and-connec-</w:t>
        </w:r>
      </w:hyperlink>
      <w:r>
        <w:rPr>
          <w:rFonts w:ascii="Arial" w:eastAsia="Arial" w:hAnsi="Arial" w:cs="Arial"/>
          <w:color w:val="205D9E"/>
          <w:sz w:val="24"/>
          <w:szCs w:val="24"/>
        </w:rPr>
        <w:t xml:space="preserve"> </w:t>
      </w:r>
      <w:hyperlink r:id="rId126">
        <w:r>
          <w:rPr>
            <w:rFonts w:ascii="Arial" w:eastAsia="Arial" w:hAnsi="Arial" w:cs="Arial"/>
            <w:color w:val="205D9E"/>
            <w:sz w:val="24"/>
            <w:szCs w:val="24"/>
            <w:u w:val="single" w:color="205D9E"/>
          </w:rPr>
          <w:t>tions</w:t>
        </w:r>
      </w:hyperlink>
    </w:p>
    <w:p w:rsidR="00B20E34" w:rsidRDefault="00B20E34">
      <w:pPr>
        <w:spacing w:line="200" w:lineRule="exact"/>
      </w:pPr>
    </w:p>
    <w:p w:rsidR="00B20E34" w:rsidRDefault="00B20E34">
      <w:pPr>
        <w:spacing w:before="12" w:line="260" w:lineRule="exact"/>
        <w:rPr>
          <w:sz w:val="26"/>
          <w:szCs w:val="26"/>
        </w:rPr>
      </w:pPr>
    </w:p>
    <w:p w:rsidR="00B20E34" w:rsidRDefault="00597F7B">
      <w:pPr>
        <w:spacing w:before="11"/>
        <w:ind w:left="3348" w:right="3348"/>
        <w:jc w:val="center"/>
        <w:rPr>
          <w:rFonts w:ascii="Arial" w:eastAsia="Arial" w:hAnsi="Arial" w:cs="Arial"/>
          <w:sz w:val="38"/>
          <w:szCs w:val="38"/>
        </w:rPr>
      </w:pPr>
      <w:r>
        <w:rPr>
          <w:rFonts w:ascii="Arial" w:eastAsia="Arial" w:hAnsi="Arial" w:cs="Arial"/>
          <w:b/>
          <w:sz w:val="38"/>
          <w:szCs w:val="38"/>
        </w:rPr>
        <w:t>Implementation &amp; Skills</w:t>
      </w:r>
    </w:p>
    <w:p w:rsidR="00B20E34" w:rsidRDefault="00597F7B">
      <w:pPr>
        <w:spacing w:before="51"/>
        <w:ind w:left="1489" w:right="1489"/>
        <w:jc w:val="center"/>
        <w:rPr>
          <w:rFonts w:ascii="Arial" w:eastAsia="Arial" w:hAnsi="Arial" w:cs="Arial"/>
          <w:sz w:val="34"/>
          <w:szCs w:val="34"/>
        </w:rPr>
      </w:pPr>
      <w:r>
        <w:rPr>
          <w:rFonts w:ascii="Arial" w:eastAsia="Arial" w:hAnsi="Arial" w:cs="Arial"/>
          <w:sz w:val="34"/>
          <w:szCs w:val="34"/>
        </w:rPr>
        <w:t>Making Curriculum Adaptations for LGBTQ Inclusivity</w:t>
      </w:r>
    </w:p>
    <w:p w:rsidR="00B20E34" w:rsidRDefault="00B20E34">
      <w:pPr>
        <w:spacing w:before="8" w:line="120" w:lineRule="exact"/>
        <w:rPr>
          <w:sz w:val="12"/>
          <w:szCs w:val="12"/>
        </w:rPr>
      </w:pPr>
    </w:p>
    <w:p w:rsidR="00B20E34" w:rsidRDefault="004627F0">
      <w:pPr>
        <w:ind w:left="140"/>
        <w:rPr>
          <w:rFonts w:ascii="Arial" w:eastAsia="Arial" w:hAnsi="Arial" w:cs="Arial"/>
          <w:sz w:val="24"/>
          <w:szCs w:val="24"/>
        </w:rPr>
      </w:pPr>
      <w:r>
        <w:pict>
          <v:group id="_x0000_s1157" style="position:absolute;left:0;text-align:left;margin-left:36pt;margin-top:51.9pt;width:540pt;height:0;z-index:-1371;mso-position-horizontal-relative:page;mso-position-vertical-relative:page" coordorigin="720,1038" coordsize="10800,0">
            <v:shape id="_x0000_s1158" style="position:absolute;left:720;top:1038;width:10800;height:0" coordorigin="720,1038" coordsize="10800,0" path="m720,1038r10800,e" filled="f" strokecolor="#24408e" strokeweight=".64806mm">
              <v:path arrowok="t"/>
            </v:shape>
            <w10:wrap anchorx="page" anchory="page"/>
          </v:group>
        </w:pict>
      </w:r>
      <w:r>
        <w:pict>
          <v:group id="_x0000_s1155" style="position:absolute;left:0;text-align:left;margin-left:36pt;margin-top:61.1pt;width:540pt;height:0;z-index:-1370;mso-position-horizontal-relative:page;mso-position-vertical-relative:page" coordorigin="720,1222" coordsize="10800,0">
            <v:shape id="_x0000_s1156" style="position:absolute;left:720;top:1222;width:10800;height:0" coordorigin="720,1222" coordsize="10800,0" path="m720,1222r10800,e" filled="f" strokecolor="#24408e" strokeweight=".64806mm">
              <v:path arrowok="t"/>
            </v:shape>
            <w10:wrap anchorx="page" anchory="page"/>
          </v:group>
        </w:pict>
      </w:r>
      <w:r>
        <w:pict>
          <v:shape id="_x0000_s1154" type="#_x0000_t75" style="position:absolute;left:0;text-align:left;margin-left:420pt;margin-top:117.6pt;width:2in;height:2in;z-index:-1369;mso-position-horizontal-relative:page;mso-position-vertical-relative:page">
            <v:imagedata r:id="rId127" o:title=""/>
            <w10:wrap anchorx="page" anchory="page"/>
          </v:shape>
        </w:pict>
      </w:r>
      <w:r w:rsidR="00597F7B">
        <w:rPr>
          <w:rFonts w:ascii="Arial" w:eastAsia="Arial" w:hAnsi="Arial" w:cs="Arial"/>
          <w:sz w:val="24"/>
          <w:szCs w:val="24"/>
        </w:rPr>
        <w:t xml:space="preserve">B: </w:t>
      </w:r>
      <w:r w:rsidR="00597F7B">
        <w:rPr>
          <w:rFonts w:ascii="Arial" w:eastAsia="Arial" w:hAnsi="Arial" w:cs="Arial"/>
          <w:i/>
          <w:sz w:val="24"/>
          <w:szCs w:val="24"/>
        </w:rPr>
        <w:t>LGBTQ Inclusion in Youth Program Environments</w:t>
      </w:r>
    </w:p>
    <w:p w:rsidR="00B20E34" w:rsidRDefault="00597F7B">
      <w:pPr>
        <w:spacing w:before="12" w:line="250" w:lineRule="auto"/>
        <w:ind w:left="140" w:right="3274"/>
        <w:rPr>
          <w:rFonts w:ascii="Arial" w:eastAsia="Arial" w:hAnsi="Arial" w:cs="Arial"/>
          <w:sz w:val="24"/>
          <w:szCs w:val="24"/>
        </w:rPr>
      </w:pPr>
      <w:r>
        <w:rPr>
          <w:rFonts w:ascii="Arial" w:eastAsia="Arial" w:hAnsi="Arial" w:cs="Arial"/>
          <w:sz w:val="24"/>
          <w:szCs w:val="24"/>
        </w:rPr>
        <w:t>Description: This article/brief by L. Maurer outlines strategies for making program environments and curriculum more inclusive to LGBTQ youth. Audience: Educators, facilitators program coordinators</w:t>
      </w:r>
    </w:p>
    <w:p w:rsidR="00B20E34" w:rsidRDefault="00597F7B">
      <w:pPr>
        <w:ind w:left="140"/>
        <w:rPr>
          <w:rFonts w:ascii="Arial" w:eastAsia="Arial" w:hAnsi="Arial" w:cs="Arial"/>
          <w:sz w:val="24"/>
          <w:szCs w:val="24"/>
        </w:rPr>
      </w:pPr>
      <w:r>
        <w:rPr>
          <w:rFonts w:ascii="Arial" w:eastAsia="Arial" w:hAnsi="Arial" w:cs="Arial"/>
          <w:sz w:val="24"/>
          <w:szCs w:val="24"/>
        </w:rPr>
        <w:t>Source: Act for Youth</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28">
        <w:r>
          <w:rPr>
            <w:rFonts w:ascii="Arial" w:eastAsia="Arial" w:hAnsi="Arial" w:cs="Arial"/>
            <w:color w:val="205D9E"/>
            <w:sz w:val="24"/>
            <w:szCs w:val="24"/>
            <w:u w:val="single" w:color="205D9E"/>
          </w:rPr>
          <w:t>http://www.actforyouth.net/resources/pm/pm_lgbtq_0613.pdf</w:t>
        </w:r>
      </w:hyperlink>
    </w:p>
    <w:p w:rsidR="00B20E34" w:rsidRDefault="00B20E34">
      <w:pPr>
        <w:spacing w:before="1" w:line="100" w:lineRule="exact"/>
        <w:rPr>
          <w:sz w:val="11"/>
          <w:szCs w:val="11"/>
        </w:rPr>
      </w:pPr>
    </w:p>
    <w:p w:rsidR="00B20E34" w:rsidRDefault="00597F7B">
      <w:pPr>
        <w:spacing w:line="250" w:lineRule="auto"/>
        <w:ind w:left="4466" w:right="3297" w:hanging="1221"/>
        <w:rPr>
          <w:rFonts w:ascii="Arial" w:eastAsia="Arial" w:hAnsi="Arial" w:cs="Arial"/>
          <w:sz w:val="34"/>
          <w:szCs w:val="34"/>
        </w:rPr>
      </w:pPr>
      <w:r>
        <w:rPr>
          <w:rFonts w:ascii="Arial" w:eastAsia="Arial" w:hAnsi="Arial" w:cs="Arial"/>
          <w:sz w:val="34"/>
          <w:szCs w:val="34"/>
        </w:rPr>
        <w:t>Supporting Young Pregnant &amp; Parenting Moms</w:t>
      </w:r>
    </w:p>
    <w:p w:rsidR="00B20E34" w:rsidRDefault="00597F7B">
      <w:pPr>
        <w:spacing w:line="260" w:lineRule="exact"/>
        <w:ind w:left="140"/>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i/>
          <w:sz w:val="24"/>
          <w:szCs w:val="24"/>
        </w:rPr>
        <w:t>Looking at Life Different: Equitable Mental Health Support for Young</w:t>
      </w:r>
    </w:p>
    <w:p w:rsidR="00B20E34" w:rsidRDefault="00597F7B">
      <w:pPr>
        <w:spacing w:before="12"/>
        <w:ind w:left="140"/>
        <w:rPr>
          <w:rFonts w:ascii="Arial" w:eastAsia="Arial" w:hAnsi="Arial" w:cs="Arial"/>
          <w:sz w:val="24"/>
          <w:szCs w:val="24"/>
        </w:rPr>
      </w:pPr>
      <w:r>
        <w:rPr>
          <w:rFonts w:ascii="Arial" w:eastAsia="Arial" w:hAnsi="Arial" w:cs="Arial"/>
          <w:i/>
          <w:sz w:val="24"/>
          <w:szCs w:val="24"/>
        </w:rPr>
        <w:t>Adult Parents</w:t>
      </w:r>
    </w:p>
    <w:p w:rsidR="00B20E34" w:rsidRDefault="00597F7B">
      <w:pPr>
        <w:spacing w:before="12" w:line="250" w:lineRule="auto"/>
        <w:ind w:left="140" w:right="125"/>
        <w:rPr>
          <w:rFonts w:ascii="Arial" w:eastAsia="Arial" w:hAnsi="Arial" w:cs="Arial"/>
          <w:sz w:val="24"/>
          <w:szCs w:val="24"/>
        </w:rPr>
      </w:pPr>
      <w:r>
        <w:rPr>
          <w:rFonts w:ascii="Arial" w:eastAsia="Arial" w:hAnsi="Arial" w:cs="Arial"/>
          <w:sz w:val="24"/>
          <w:szCs w:val="24"/>
        </w:rPr>
        <w:t>Description: This downloadable brief from CLASP, written by Nia West-Bey, explains how we can best help young adults by recognizing parenthood as a valued, central identity that can spur growth and development in other key areas. This brief explores conversations with young adult parents of color, and offers recommendations for supporting the mental health of young adult parents.</w:t>
      </w:r>
    </w:p>
    <w:p w:rsidR="00B20E34" w:rsidRDefault="00597F7B">
      <w:pPr>
        <w:spacing w:line="250" w:lineRule="auto"/>
        <w:ind w:left="140" w:right="8911"/>
        <w:rPr>
          <w:rFonts w:ascii="Arial" w:eastAsia="Arial" w:hAnsi="Arial" w:cs="Arial"/>
          <w:sz w:val="24"/>
          <w:szCs w:val="24"/>
        </w:rPr>
      </w:pPr>
      <w:r>
        <w:rPr>
          <w:rFonts w:ascii="Arial" w:eastAsia="Arial" w:hAnsi="Arial" w:cs="Arial"/>
          <w:sz w:val="24"/>
          <w:szCs w:val="24"/>
        </w:rPr>
        <w:t>Source: CLASP Audience: General</w:t>
      </w:r>
    </w:p>
    <w:p w:rsidR="00B20E34" w:rsidRDefault="00597F7B">
      <w:pPr>
        <w:spacing w:line="250" w:lineRule="auto"/>
        <w:ind w:left="140" w:right="204"/>
        <w:rPr>
          <w:rFonts w:ascii="Arial" w:eastAsia="Arial" w:hAnsi="Arial" w:cs="Arial"/>
          <w:sz w:val="24"/>
          <w:szCs w:val="24"/>
        </w:rPr>
      </w:pPr>
      <w:r>
        <w:rPr>
          <w:rFonts w:ascii="Arial" w:eastAsia="Arial" w:hAnsi="Arial" w:cs="Arial"/>
          <w:sz w:val="24"/>
          <w:szCs w:val="24"/>
        </w:rPr>
        <w:t xml:space="preserve">Link: </w:t>
      </w:r>
      <w:hyperlink r:id="rId129">
        <w:r>
          <w:rPr>
            <w:rFonts w:ascii="Arial" w:eastAsia="Arial" w:hAnsi="Arial" w:cs="Arial"/>
            <w:color w:val="205D9E"/>
            <w:sz w:val="24"/>
            <w:szCs w:val="24"/>
            <w:u w:val="single" w:color="205D9E"/>
          </w:rPr>
          <w:t>https://www.clasp.org/publications/report/brief/looking-life-different-equitable-mental-health-sup-</w:t>
        </w:r>
      </w:hyperlink>
      <w:r>
        <w:rPr>
          <w:rFonts w:ascii="Arial" w:eastAsia="Arial" w:hAnsi="Arial" w:cs="Arial"/>
          <w:color w:val="205D9E"/>
          <w:sz w:val="24"/>
          <w:szCs w:val="24"/>
        </w:rPr>
        <w:t xml:space="preserve"> </w:t>
      </w:r>
      <w:hyperlink r:id="rId130">
        <w:r>
          <w:rPr>
            <w:rFonts w:ascii="Arial" w:eastAsia="Arial" w:hAnsi="Arial" w:cs="Arial"/>
            <w:color w:val="205D9E"/>
            <w:sz w:val="24"/>
            <w:szCs w:val="24"/>
            <w:u w:val="single" w:color="205D9E"/>
          </w:rPr>
          <w:t>port-young-adult-parents</w:t>
        </w:r>
      </w:hyperlink>
    </w:p>
    <w:p w:rsidR="00B20E34" w:rsidRDefault="00597F7B">
      <w:pPr>
        <w:spacing w:before="51"/>
        <w:ind w:left="3102"/>
        <w:rPr>
          <w:rFonts w:ascii="Arial" w:eastAsia="Arial" w:hAnsi="Arial" w:cs="Arial"/>
          <w:sz w:val="34"/>
          <w:szCs w:val="34"/>
        </w:rPr>
      </w:pPr>
      <w:r>
        <w:rPr>
          <w:rFonts w:ascii="Arial" w:eastAsia="Arial" w:hAnsi="Arial" w:cs="Arial"/>
          <w:sz w:val="34"/>
          <w:szCs w:val="34"/>
        </w:rPr>
        <w:t>Supervision of Youth Employees</w:t>
      </w:r>
    </w:p>
    <w:p w:rsidR="00B20E34" w:rsidRDefault="00597F7B">
      <w:pPr>
        <w:spacing w:before="38"/>
        <w:ind w:left="140"/>
        <w:rPr>
          <w:rFonts w:ascii="Arial" w:eastAsia="Arial" w:hAnsi="Arial" w:cs="Arial"/>
          <w:sz w:val="24"/>
          <w:szCs w:val="24"/>
        </w:rPr>
      </w:pPr>
      <w:r>
        <w:rPr>
          <w:rFonts w:ascii="Arial" w:eastAsia="Arial" w:hAnsi="Arial" w:cs="Arial"/>
          <w:sz w:val="24"/>
          <w:szCs w:val="24"/>
        </w:rPr>
        <w:t xml:space="preserve">R: </w:t>
      </w:r>
      <w:r>
        <w:rPr>
          <w:rFonts w:ascii="Arial" w:eastAsia="Arial" w:hAnsi="Arial" w:cs="Arial"/>
          <w:i/>
          <w:sz w:val="24"/>
          <w:szCs w:val="24"/>
        </w:rPr>
        <w:t>Youth Speak: By Young People. For Young People.</w:t>
      </w:r>
    </w:p>
    <w:p w:rsidR="00B20E34" w:rsidRDefault="00597F7B">
      <w:pPr>
        <w:spacing w:before="12" w:line="250" w:lineRule="auto"/>
        <w:ind w:left="140" w:right="125"/>
        <w:rPr>
          <w:rFonts w:ascii="Arial" w:eastAsia="Arial" w:hAnsi="Arial" w:cs="Arial"/>
          <w:sz w:val="24"/>
          <w:szCs w:val="24"/>
        </w:rPr>
      </w:pPr>
      <w:r>
        <w:rPr>
          <w:rFonts w:ascii="Arial" w:eastAsia="Arial" w:hAnsi="Arial" w:cs="Arial"/>
          <w:sz w:val="24"/>
          <w:szCs w:val="24"/>
        </w:rPr>
        <w:t>Description: This report contains the results of a youth survey and focus group discussions conducted with students and graduates of vocational and entrepreneurship training. Participants discuss their employment and self-employment goals, barriers they face in reaching them, and their experiences with and preferences for youth engagement. This report hopes to inform the design of programs and activities to be more responsive to the wants and needs of young people. This report is written from</w:t>
      </w:r>
    </w:p>
    <w:p w:rsidR="00B20E34" w:rsidRDefault="00597F7B">
      <w:pPr>
        <w:spacing w:line="250" w:lineRule="auto"/>
        <w:ind w:left="140" w:right="2055"/>
        <w:rPr>
          <w:rFonts w:ascii="Arial" w:eastAsia="Arial" w:hAnsi="Arial" w:cs="Arial"/>
          <w:sz w:val="24"/>
          <w:szCs w:val="24"/>
        </w:rPr>
      </w:pPr>
      <w:r>
        <w:rPr>
          <w:rFonts w:ascii="Arial" w:eastAsia="Arial" w:hAnsi="Arial" w:cs="Arial"/>
          <w:sz w:val="24"/>
          <w:szCs w:val="24"/>
        </w:rPr>
        <w:t>an international perspective but has useful implications for organizations in the U.S. Source: International Youth Foundation</w:t>
      </w:r>
    </w:p>
    <w:p w:rsidR="00B20E34" w:rsidRDefault="00597F7B">
      <w:pPr>
        <w:ind w:left="140"/>
        <w:rPr>
          <w:rFonts w:ascii="Arial" w:eastAsia="Arial" w:hAnsi="Arial" w:cs="Arial"/>
          <w:sz w:val="24"/>
          <w:szCs w:val="24"/>
        </w:rPr>
      </w:pPr>
      <w:r>
        <w:rPr>
          <w:rFonts w:ascii="Arial" w:eastAsia="Arial" w:hAnsi="Arial" w:cs="Arial"/>
          <w:sz w:val="24"/>
          <w:szCs w:val="24"/>
        </w:rPr>
        <w:t>Audience: Employment supervisors, program coordinators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31">
        <w:r>
          <w:rPr>
            <w:rFonts w:ascii="Arial" w:eastAsia="Arial" w:hAnsi="Arial" w:cs="Arial"/>
            <w:color w:val="205D9E"/>
            <w:sz w:val="24"/>
            <w:szCs w:val="24"/>
            <w:u w:val="single" w:color="205D9E"/>
          </w:rPr>
          <w:t>https://www.iyfnet.org/sites/default/files/library/Youth_Speak_Final_Report.pdf</w:t>
        </w:r>
      </w:hyperlink>
    </w:p>
    <w:p w:rsidR="00B20E34" w:rsidRDefault="009F307E">
      <w:pPr>
        <w:spacing w:before="89"/>
        <w:ind w:left="1412"/>
        <w:sectPr w:rsidR="00B20E34">
          <w:pgSz w:w="12240" w:h="15840"/>
          <w:pgMar w:top="780" w:right="580" w:bottom="280" w:left="580" w:header="719" w:footer="320" w:gutter="0"/>
          <w:cols w:space="720"/>
        </w:sectPr>
      </w:pPr>
      <w:r>
        <w:pict>
          <v:shape id="_x0000_i1030" type="#_x0000_t75" style="width:396pt;height:195.75pt">
            <v:imagedata r:id="rId132" o:title=""/>
          </v:shape>
        </w:pict>
      </w:r>
    </w:p>
    <w:p w:rsidR="00B20E34" w:rsidRDefault="00B20E34">
      <w:pPr>
        <w:spacing w:before="9" w:line="140" w:lineRule="exact"/>
        <w:rPr>
          <w:sz w:val="14"/>
          <w:szCs w:val="14"/>
        </w:rPr>
      </w:pPr>
    </w:p>
    <w:p w:rsidR="00B20E34" w:rsidRDefault="004627F0">
      <w:pPr>
        <w:spacing w:line="440" w:lineRule="exact"/>
        <w:ind w:left="140"/>
        <w:rPr>
          <w:rFonts w:ascii="Arial" w:eastAsia="Arial" w:hAnsi="Arial" w:cs="Arial"/>
          <w:sz w:val="40"/>
          <w:szCs w:val="40"/>
        </w:rPr>
      </w:pPr>
      <w:r>
        <w:pict>
          <v:group id="_x0000_s1151" style="position:absolute;left:0;text-align:left;margin-left:36pt;margin-top:27.6pt;width:540pt;height:0;z-index:-1367;mso-position-horizontal-relative:page" coordorigin="720,552" coordsize="10800,0">
            <v:shape id="_x0000_s1152" style="position:absolute;left:720;top:552;width:10800;height:0" coordorigin="720,552" coordsize="10800,0" path="m720,552r10800,e" filled="f" strokecolor="#24408e" strokeweight=".64806mm">
              <v:path arrowok="t"/>
            </v:shape>
            <w10:wrap anchorx="page"/>
          </v:group>
        </w:pict>
      </w:r>
      <w:r>
        <w:pict>
          <v:group id="_x0000_s1149" style="position:absolute;left:0;text-align:left;margin-left:36pt;margin-top:36.8pt;width:540pt;height:0;z-index:-1366;mso-position-horizontal-relative:page" coordorigin="720,736" coordsize="10800,0">
            <v:shape id="_x0000_s1150" style="position:absolute;left:720;top:736;width:10800;height:0" coordorigin="720,736" coordsize="10800,0" path="m720,736r10800,e" filled="f" strokecolor="#24408e" strokeweight=".64806mm">
              <v:path arrowok="t"/>
            </v:shape>
            <w10:wrap anchorx="page"/>
          </v:group>
        </w:pict>
      </w:r>
      <w:r w:rsidR="00597F7B">
        <w:rPr>
          <w:rFonts w:ascii="Arial" w:eastAsia="Arial" w:hAnsi="Arial" w:cs="Arial"/>
          <w:b/>
          <w:position w:val="-1"/>
          <w:sz w:val="40"/>
          <w:szCs w:val="40"/>
        </w:rPr>
        <w:t>GUIDELINES</w:t>
      </w:r>
    </w:p>
    <w:p w:rsidR="00B20E34" w:rsidRDefault="00B20E34">
      <w:pPr>
        <w:spacing w:before="2" w:line="120" w:lineRule="exact"/>
        <w:rPr>
          <w:sz w:val="12"/>
          <w:szCs w:val="12"/>
        </w:rPr>
      </w:pPr>
    </w:p>
    <w:p w:rsidR="00B20E34" w:rsidRDefault="00B20E34">
      <w:pPr>
        <w:spacing w:line="200" w:lineRule="exact"/>
      </w:pPr>
    </w:p>
    <w:p w:rsidR="00B20E34" w:rsidRDefault="00597F7B">
      <w:pPr>
        <w:spacing w:before="11"/>
        <w:ind w:left="3348" w:right="3348"/>
        <w:jc w:val="center"/>
        <w:rPr>
          <w:rFonts w:ascii="Arial" w:eastAsia="Arial" w:hAnsi="Arial" w:cs="Arial"/>
          <w:sz w:val="38"/>
          <w:szCs w:val="38"/>
        </w:rPr>
      </w:pPr>
      <w:r>
        <w:rPr>
          <w:rFonts w:ascii="Arial" w:eastAsia="Arial" w:hAnsi="Arial" w:cs="Arial"/>
          <w:b/>
          <w:sz w:val="38"/>
          <w:szCs w:val="38"/>
        </w:rPr>
        <w:t>Implementation &amp; Skills</w:t>
      </w:r>
    </w:p>
    <w:p w:rsidR="00B20E34" w:rsidRDefault="00B20E34">
      <w:pPr>
        <w:spacing w:before="3" w:line="140" w:lineRule="exact"/>
        <w:rPr>
          <w:sz w:val="15"/>
          <w:szCs w:val="15"/>
        </w:rPr>
      </w:pPr>
    </w:p>
    <w:p w:rsidR="00B20E34" w:rsidRDefault="00597F7B">
      <w:pPr>
        <w:ind w:left="971" w:right="971"/>
        <w:jc w:val="center"/>
        <w:rPr>
          <w:rFonts w:ascii="Arial" w:eastAsia="Arial" w:hAnsi="Arial" w:cs="Arial"/>
          <w:sz w:val="34"/>
          <w:szCs w:val="34"/>
        </w:rPr>
      </w:pPr>
      <w:r>
        <w:rPr>
          <w:rFonts w:ascii="Arial" w:eastAsia="Arial" w:hAnsi="Arial" w:cs="Arial"/>
          <w:sz w:val="34"/>
          <w:szCs w:val="34"/>
        </w:rPr>
        <w:t>Responding to Disclosures of Abuse and/or Sexual Violence</w:t>
      </w:r>
    </w:p>
    <w:p w:rsidR="00B20E34" w:rsidRDefault="00597F7B">
      <w:pPr>
        <w:spacing w:before="86"/>
        <w:ind w:left="140"/>
        <w:rPr>
          <w:rFonts w:ascii="Arial" w:eastAsia="Arial" w:hAnsi="Arial" w:cs="Arial"/>
          <w:sz w:val="24"/>
          <w:szCs w:val="24"/>
        </w:rPr>
      </w:pPr>
      <w:r>
        <w:rPr>
          <w:rFonts w:ascii="Arial" w:eastAsia="Arial" w:hAnsi="Arial" w:cs="Arial"/>
          <w:sz w:val="24"/>
          <w:szCs w:val="24"/>
        </w:rPr>
        <w:t xml:space="preserve">G: </w:t>
      </w:r>
      <w:r>
        <w:rPr>
          <w:rFonts w:ascii="Arial" w:eastAsia="Arial" w:hAnsi="Arial" w:cs="Arial"/>
          <w:i/>
          <w:sz w:val="24"/>
          <w:szCs w:val="24"/>
        </w:rPr>
        <w:t>First Response: A Guide for Sexual Assault Disclosures</w:t>
      </w:r>
    </w:p>
    <w:p w:rsidR="00B20E34" w:rsidRDefault="00597F7B">
      <w:pPr>
        <w:spacing w:before="12" w:line="250" w:lineRule="auto"/>
        <w:ind w:left="140" w:right="201"/>
        <w:rPr>
          <w:rFonts w:ascii="Arial" w:eastAsia="Arial" w:hAnsi="Arial" w:cs="Arial"/>
          <w:sz w:val="24"/>
          <w:szCs w:val="24"/>
        </w:rPr>
      </w:pPr>
      <w:r>
        <w:rPr>
          <w:rFonts w:ascii="Arial" w:eastAsia="Arial" w:hAnsi="Arial" w:cs="Arial"/>
          <w:sz w:val="24"/>
          <w:szCs w:val="24"/>
        </w:rPr>
        <w:t>Description: This 2-page guide provides key components of appropriately responding to a disclosure of sexual assault, and provides an activity for rethinking common well-intentioned responses to make them more empowering and supportive.</w:t>
      </w:r>
    </w:p>
    <w:p w:rsidR="00B20E34" w:rsidRDefault="00597F7B">
      <w:pPr>
        <w:ind w:left="140"/>
        <w:rPr>
          <w:rFonts w:ascii="Arial" w:eastAsia="Arial" w:hAnsi="Arial" w:cs="Arial"/>
          <w:sz w:val="24"/>
          <w:szCs w:val="24"/>
        </w:rPr>
      </w:pPr>
      <w:r>
        <w:rPr>
          <w:rFonts w:ascii="Arial" w:eastAsia="Arial" w:hAnsi="Arial" w:cs="Arial"/>
          <w:sz w:val="24"/>
          <w:szCs w:val="24"/>
        </w:rPr>
        <w:t>Audience: Youth workers, healthcare providers,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Boston Area Rape Crisis Center</w:t>
      </w:r>
    </w:p>
    <w:p w:rsidR="00B20E34" w:rsidRDefault="00597F7B">
      <w:pPr>
        <w:spacing w:before="12" w:line="260" w:lineRule="exact"/>
        <w:ind w:left="140"/>
        <w:rPr>
          <w:rFonts w:ascii="Arial" w:eastAsia="Arial" w:hAnsi="Arial" w:cs="Arial"/>
          <w:sz w:val="24"/>
          <w:szCs w:val="24"/>
        </w:rPr>
      </w:pPr>
      <w:r>
        <w:rPr>
          <w:rFonts w:ascii="Arial" w:eastAsia="Arial" w:hAnsi="Arial" w:cs="Arial"/>
          <w:position w:val="-1"/>
          <w:sz w:val="24"/>
          <w:szCs w:val="24"/>
        </w:rPr>
        <w:t xml:space="preserve">Link: </w:t>
      </w:r>
      <w:hyperlink r:id="rId133">
        <w:r>
          <w:rPr>
            <w:rFonts w:ascii="Arial" w:eastAsia="Arial" w:hAnsi="Arial" w:cs="Arial"/>
            <w:color w:val="205D9E"/>
            <w:position w:val="-1"/>
            <w:sz w:val="24"/>
            <w:szCs w:val="24"/>
            <w:u w:val="single" w:color="205D9E"/>
          </w:rPr>
          <w:t>https://barcc.org/assets/docs/SEEK_handout_and_worksheet.pdf</w:t>
        </w:r>
      </w:hyperlink>
    </w:p>
    <w:p w:rsidR="00B20E34" w:rsidRDefault="00B20E34">
      <w:pPr>
        <w:spacing w:before="8" w:line="140" w:lineRule="exact"/>
        <w:rPr>
          <w:sz w:val="14"/>
          <w:szCs w:val="14"/>
        </w:r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4627F0">
      <w:pPr>
        <w:spacing w:before="16"/>
        <w:ind w:left="2080" w:right="2080"/>
        <w:jc w:val="center"/>
        <w:rPr>
          <w:rFonts w:ascii="Arial" w:eastAsia="Arial" w:hAnsi="Arial" w:cs="Arial"/>
          <w:sz w:val="34"/>
          <w:szCs w:val="34"/>
        </w:rPr>
      </w:pPr>
      <w:r>
        <w:pict>
          <v:shape id="_x0000_s1148" type="#_x0000_t75" style="position:absolute;left:0;text-align:left;margin-left:117.6pt;margin-top:-239.05pt;width:380.4pt;height:244.45pt;z-index:-1368;mso-position-horizontal-relative:page">
            <v:imagedata r:id="rId134" o:title=""/>
            <w10:wrap anchorx="page"/>
          </v:shape>
        </w:pict>
      </w:r>
      <w:r w:rsidR="00597F7B">
        <w:rPr>
          <w:rFonts w:ascii="Arial" w:eastAsia="Arial" w:hAnsi="Arial" w:cs="Arial"/>
          <w:sz w:val="34"/>
          <w:szCs w:val="34"/>
        </w:rPr>
        <w:t>Making Curriculum Adaptations for ELL Youth</w:t>
      </w:r>
    </w:p>
    <w:p w:rsidR="00B20E34" w:rsidRDefault="00B20E34">
      <w:pPr>
        <w:spacing w:line="100" w:lineRule="exact"/>
        <w:rPr>
          <w:sz w:val="11"/>
          <w:szCs w:val="11"/>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G: </w:t>
      </w:r>
      <w:r>
        <w:rPr>
          <w:rFonts w:ascii="Arial" w:eastAsia="Arial" w:hAnsi="Arial" w:cs="Arial"/>
          <w:i/>
          <w:sz w:val="24"/>
          <w:szCs w:val="24"/>
        </w:rPr>
        <w:t>How to Create a Welcoming Classroom Environment</w:t>
      </w:r>
    </w:p>
    <w:p w:rsidR="00B20E34" w:rsidRDefault="00597F7B">
      <w:pPr>
        <w:spacing w:before="12" w:line="250" w:lineRule="auto"/>
        <w:ind w:left="140" w:right="506"/>
        <w:jc w:val="both"/>
        <w:rPr>
          <w:rFonts w:ascii="Arial" w:eastAsia="Arial" w:hAnsi="Arial" w:cs="Arial"/>
          <w:sz w:val="24"/>
          <w:szCs w:val="24"/>
        </w:rPr>
      </w:pPr>
      <w:r>
        <w:rPr>
          <w:rFonts w:ascii="Arial" w:eastAsia="Arial" w:hAnsi="Arial" w:cs="Arial"/>
          <w:sz w:val="24"/>
          <w:szCs w:val="24"/>
        </w:rPr>
        <w:t>Description: This page provides insights about challenges ELL students might face as they experi- ence stages of cultural accommodation and strategies for helping ELL students adjust to new sur- roundings.</w:t>
      </w:r>
    </w:p>
    <w:p w:rsidR="00B20E34" w:rsidRDefault="00597F7B">
      <w:pPr>
        <w:ind w:left="140"/>
        <w:rPr>
          <w:rFonts w:ascii="Arial" w:eastAsia="Arial" w:hAnsi="Arial" w:cs="Arial"/>
          <w:sz w:val="24"/>
          <w:szCs w:val="24"/>
        </w:rPr>
      </w:pPr>
      <w:r>
        <w:rPr>
          <w:rFonts w:ascii="Arial" w:eastAsia="Arial" w:hAnsi="Arial" w:cs="Arial"/>
          <w:sz w:val="24"/>
          <w:szCs w:val="24"/>
        </w:rPr>
        <w:t>Audience: Educators, facilitators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Colorín Colorado</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35">
        <w:r>
          <w:rPr>
            <w:rFonts w:ascii="Arial" w:eastAsia="Arial" w:hAnsi="Arial" w:cs="Arial"/>
            <w:color w:val="205D9E"/>
            <w:sz w:val="24"/>
            <w:szCs w:val="24"/>
            <w:u w:val="single" w:color="205D9E"/>
          </w:rPr>
          <w:t>https://www.colorincolorado.org/article/how-create-welcoming-classroom-environment</w:t>
        </w:r>
      </w:hyperlink>
    </w:p>
    <w:p w:rsidR="00B20E34" w:rsidRDefault="00B20E34">
      <w:pPr>
        <w:spacing w:before="3" w:line="180" w:lineRule="exact"/>
        <w:rPr>
          <w:sz w:val="18"/>
          <w:szCs w:val="18"/>
        </w:rPr>
      </w:pPr>
    </w:p>
    <w:p w:rsidR="00B20E34" w:rsidRDefault="00597F7B">
      <w:pPr>
        <w:ind w:left="3415" w:right="3416"/>
        <w:jc w:val="center"/>
        <w:rPr>
          <w:rFonts w:ascii="Arial" w:eastAsia="Arial" w:hAnsi="Arial" w:cs="Arial"/>
          <w:sz w:val="34"/>
          <w:szCs w:val="34"/>
        </w:rPr>
      </w:pPr>
      <w:r>
        <w:rPr>
          <w:rFonts w:ascii="Arial" w:eastAsia="Arial" w:hAnsi="Arial" w:cs="Arial"/>
          <w:sz w:val="34"/>
          <w:szCs w:val="34"/>
        </w:rPr>
        <w:t>Building Rapport with Youth</w:t>
      </w:r>
    </w:p>
    <w:p w:rsidR="00B20E34" w:rsidRDefault="00597F7B">
      <w:pPr>
        <w:spacing w:before="62"/>
        <w:ind w:left="140"/>
        <w:rPr>
          <w:rFonts w:ascii="Arial" w:eastAsia="Arial" w:hAnsi="Arial" w:cs="Arial"/>
          <w:sz w:val="24"/>
          <w:szCs w:val="24"/>
        </w:rPr>
      </w:pPr>
      <w:r>
        <w:rPr>
          <w:rFonts w:ascii="Arial" w:eastAsia="Arial" w:hAnsi="Arial" w:cs="Arial"/>
          <w:sz w:val="24"/>
          <w:szCs w:val="24"/>
        </w:rPr>
        <w:t>G: Cultural Synchronization Questions</w:t>
      </w:r>
    </w:p>
    <w:p w:rsidR="00B20E34" w:rsidRDefault="00597F7B">
      <w:pPr>
        <w:spacing w:before="12" w:line="250" w:lineRule="auto"/>
        <w:ind w:left="140" w:right="391"/>
        <w:rPr>
          <w:rFonts w:ascii="Arial" w:eastAsia="Arial" w:hAnsi="Arial" w:cs="Arial"/>
          <w:sz w:val="24"/>
          <w:szCs w:val="24"/>
        </w:rPr>
      </w:pPr>
      <w:r>
        <w:rPr>
          <w:rFonts w:ascii="Arial" w:eastAsia="Arial" w:hAnsi="Arial" w:cs="Arial"/>
          <w:sz w:val="24"/>
          <w:szCs w:val="24"/>
        </w:rPr>
        <w:t>Description: These guidelines provide examples of questions you might ask students in an informa- tional one-to-one, to better connect, understand, and built rapport with your student/participant. Source: National Equity Project</w:t>
      </w:r>
    </w:p>
    <w:p w:rsidR="00B20E34" w:rsidRDefault="00597F7B">
      <w:pPr>
        <w:ind w:left="140"/>
        <w:rPr>
          <w:rFonts w:ascii="Arial" w:eastAsia="Arial" w:hAnsi="Arial" w:cs="Arial"/>
          <w:sz w:val="24"/>
          <w:szCs w:val="24"/>
        </w:rPr>
      </w:pPr>
      <w:r>
        <w:rPr>
          <w:rFonts w:ascii="Arial" w:eastAsia="Arial" w:hAnsi="Arial" w:cs="Arial"/>
          <w:sz w:val="24"/>
          <w:szCs w:val="24"/>
        </w:rPr>
        <w:t>Audience: Educators, counselors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36">
        <w:r>
          <w:rPr>
            <w:rFonts w:ascii="Arial" w:eastAsia="Arial" w:hAnsi="Arial" w:cs="Arial"/>
            <w:color w:val="205D9E"/>
            <w:sz w:val="24"/>
            <w:szCs w:val="24"/>
            <w:u w:val="single" w:color="205D9E"/>
          </w:rPr>
          <w:t>https://static1.squarespace.com/static/5e32157bff63c7446f3f1529/t/5f173d7d7d2c-</w:t>
        </w:r>
      </w:hyperlink>
    </w:p>
    <w:p w:rsidR="00B20E34" w:rsidRDefault="004627F0">
      <w:pPr>
        <w:spacing w:before="12"/>
        <w:ind w:left="140"/>
        <w:rPr>
          <w:rFonts w:ascii="Arial" w:eastAsia="Arial" w:hAnsi="Arial" w:cs="Arial"/>
          <w:sz w:val="24"/>
          <w:szCs w:val="24"/>
        </w:rPr>
        <w:sectPr w:rsidR="00B20E34">
          <w:pgSz w:w="12240" w:h="15840"/>
          <w:pgMar w:top="740" w:right="580" w:bottom="280" w:left="580" w:header="719" w:footer="320" w:gutter="0"/>
          <w:cols w:space="720"/>
        </w:sectPr>
      </w:pPr>
      <w:hyperlink r:id="rId137">
        <w:r w:rsidR="00597F7B">
          <w:rPr>
            <w:rFonts w:ascii="Arial" w:eastAsia="Arial" w:hAnsi="Arial" w:cs="Arial"/>
            <w:color w:val="205D9E"/>
            <w:sz w:val="24"/>
            <w:szCs w:val="24"/>
            <w:u w:val="single" w:color="205D9E"/>
          </w:rPr>
          <w:t>0c271703d543/1595358590081/Building-Rapport-Cultural-Synchronization-Questions.pdf</w:t>
        </w:r>
      </w:hyperlink>
    </w:p>
    <w:p w:rsidR="00B20E34" w:rsidRDefault="00B20E34">
      <w:pPr>
        <w:spacing w:before="7" w:line="180" w:lineRule="exact"/>
        <w:rPr>
          <w:sz w:val="18"/>
          <w:szCs w:val="18"/>
        </w:rPr>
      </w:pPr>
    </w:p>
    <w:p w:rsidR="00B20E34" w:rsidRDefault="00597F7B">
      <w:pPr>
        <w:spacing w:before="16" w:line="380" w:lineRule="exact"/>
        <w:ind w:left="1272"/>
        <w:rPr>
          <w:rFonts w:ascii="Arial" w:eastAsia="Arial" w:hAnsi="Arial" w:cs="Arial"/>
          <w:sz w:val="34"/>
          <w:szCs w:val="34"/>
        </w:rPr>
      </w:pPr>
      <w:r>
        <w:rPr>
          <w:rFonts w:ascii="Arial" w:eastAsia="Arial" w:hAnsi="Arial" w:cs="Arial"/>
          <w:position w:val="-1"/>
          <w:sz w:val="34"/>
          <w:szCs w:val="34"/>
        </w:rPr>
        <w:t>Making Curriculum Adaptations for a Virtual Environment</w:t>
      </w:r>
    </w:p>
    <w:p w:rsidR="00B20E34" w:rsidRDefault="00B20E34">
      <w:pPr>
        <w:spacing w:before="12" w:line="220" w:lineRule="exact"/>
        <w:rPr>
          <w:sz w:val="22"/>
          <w:szCs w:val="22"/>
        </w:rPr>
      </w:pPr>
    </w:p>
    <w:p w:rsidR="00B20E34" w:rsidRDefault="00597F7B">
      <w:pPr>
        <w:spacing w:before="29"/>
        <w:ind w:left="140"/>
        <w:rPr>
          <w:rFonts w:ascii="Arial" w:eastAsia="Arial" w:hAnsi="Arial" w:cs="Arial"/>
          <w:sz w:val="24"/>
          <w:szCs w:val="24"/>
        </w:rPr>
      </w:pPr>
      <w:r>
        <w:rPr>
          <w:rFonts w:ascii="Arial" w:eastAsia="Arial" w:hAnsi="Arial" w:cs="Arial"/>
          <w:sz w:val="24"/>
          <w:szCs w:val="24"/>
        </w:rPr>
        <w:t xml:space="preserve">G: </w:t>
      </w:r>
      <w:r>
        <w:rPr>
          <w:rFonts w:ascii="Arial" w:eastAsia="Arial" w:hAnsi="Arial" w:cs="Arial"/>
          <w:i/>
          <w:sz w:val="24"/>
          <w:szCs w:val="24"/>
        </w:rPr>
        <w:t>Virtual Vitality: Adapting Sexual Health Education for a Virtual Environment</w:t>
      </w:r>
    </w:p>
    <w:p w:rsidR="00B20E34" w:rsidRDefault="00597F7B">
      <w:pPr>
        <w:spacing w:before="12" w:line="250" w:lineRule="auto"/>
        <w:ind w:left="140" w:right="530"/>
        <w:rPr>
          <w:rFonts w:ascii="Arial" w:eastAsia="Arial" w:hAnsi="Arial" w:cs="Arial"/>
          <w:sz w:val="24"/>
          <w:szCs w:val="24"/>
        </w:rPr>
      </w:pPr>
      <w:r>
        <w:rPr>
          <w:rFonts w:ascii="Arial" w:eastAsia="Arial" w:hAnsi="Arial" w:cs="Arial"/>
          <w:sz w:val="24"/>
          <w:szCs w:val="24"/>
        </w:rPr>
        <w:t>Description: This document provides tips and strategies for effective provision of virtually delivered sexual health education, whether it is delivered live and/or through self-paced delivery.</w:t>
      </w:r>
    </w:p>
    <w:p w:rsidR="00B20E34" w:rsidRDefault="00597F7B">
      <w:pPr>
        <w:ind w:left="140"/>
        <w:rPr>
          <w:rFonts w:ascii="Arial" w:eastAsia="Arial" w:hAnsi="Arial" w:cs="Arial"/>
          <w:sz w:val="24"/>
          <w:szCs w:val="24"/>
        </w:rPr>
      </w:pPr>
      <w:r>
        <w:rPr>
          <w:rFonts w:ascii="Arial" w:eastAsia="Arial" w:hAnsi="Arial" w:cs="Arial"/>
          <w:sz w:val="24"/>
          <w:szCs w:val="24"/>
        </w:rPr>
        <w:t>Audience: Sex educators, health educators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ETR</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38">
        <w:r>
          <w:rPr>
            <w:rFonts w:ascii="Arial" w:eastAsia="Arial" w:hAnsi="Arial" w:cs="Arial"/>
            <w:color w:val="205D9E"/>
            <w:sz w:val="24"/>
            <w:szCs w:val="24"/>
            <w:u w:val="single" w:color="205D9E"/>
          </w:rPr>
          <w:t>https://www.etr.org/default/assets/File/projects/ETR-VirtualVitality-TipSheet-2.pdf</w:t>
        </w:r>
      </w:hyperlink>
    </w:p>
    <w:p w:rsidR="00B20E34" w:rsidRDefault="00B20E34">
      <w:pPr>
        <w:spacing w:before="9" w:line="140" w:lineRule="exact"/>
        <w:rPr>
          <w:sz w:val="15"/>
          <w:szCs w:val="15"/>
        </w:rPr>
      </w:pPr>
    </w:p>
    <w:p w:rsidR="00B20E34" w:rsidRDefault="00597F7B">
      <w:pPr>
        <w:ind w:left="3746" w:right="3787"/>
        <w:jc w:val="center"/>
        <w:rPr>
          <w:rFonts w:ascii="Arial" w:eastAsia="Arial" w:hAnsi="Arial" w:cs="Arial"/>
          <w:sz w:val="34"/>
          <w:szCs w:val="34"/>
        </w:rPr>
      </w:pPr>
      <w:r>
        <w:rPr>
          <w:rFonts w:ascii="Arial" w:eastAsia="Arial" w:hAnsi="Arial" w:cs="Arial"/>
          <w:sz w:val="34"/>
          <w:szCs w:val="34"/>
        </w:rPr>
        <w:t>Creating Brave Spaces</w:t>
      </w:r>
    </w:p>
    <w:p w:rsidR="00B20E34" w:rsidRDefault="00B20E34">
      <w:pPr>
        <w:spacing w:before="2" w:line="180" w:lineRule="exact"/>
        <w:rPr>
          <w:sz w:val="18"/>
          <w:szCs w:val="18"/>
        </w:rPr>
      </w:pPr>
    </w:p>
    <w:p w:rsidR="00B20E34" w:rsidRDefault="00597F7B">
      <w:pPr>
        <w:ind w:left="140"/>
        <w:rPr>
          <w:rFonts w:ascii="Arial" w:eastAsia="Arial" w:hAnsi="Arial" w:cs="Arial"/>
          <w:sz w:val="24"/>
          <w:szCs w:val="24"/>
        </w:rPr>
      </w:pPr>
      <w:r>
        <w:rPr>
          <w:rFonts w:ascii="Arial" w:eastAsia="Arial" w:hAnsi="Arial" w:cs="Arial"/>
          <w:sz w:val="24"/>
          <w:szCs w:val="24"/>
        </w:rPr>
        <w:t xml:space="preserve">G: </w:t>
      </w:r>
      <w:r>
        <w:rPr>
          <w:rFonts w:ascii="Arial" w:eastAsia="Arial" w:hAnsi="Arial" w:cs="Arial"/>
          <w:i/>
          <w:sz w:val="24"/>
          <w:szCs w:val="24"/>
        </w:rPr>
        <w:t>Moving from Safe Classrooms to Brave Classrooms</w:t>
      </w:r>
    </w:p>
    <w:p w:rsidR="00B20E34" w:rsidRDefault="00597F7B">
      <w:pPr>
        <w:spacing w:before="12" w:line="250" w:lineRule="auto"/>
        <w:ind w:left="140" w:right="351"/>
        <w:rPr>
          <w:rFonts w:ascii="Arial" w:eastAsia="Arial" w:hAnsi="Arial" w:cs="Arial"/>
          <w:sz w:val="24"/>
          <w:szCs w:val="24"/>
        </w:rPr>
      </w:pPr>
      <w:r>
        <w:rPr>
          <w:rFonts w:ascii="Arial" w:eastAsia="Arial" w:hAnsi="Arial" w:cs="Arial"/>
          <w:sz w:val="24"/>
          <w:szCs w:val="24"/>
        </w:rPr>
        <w:t>Description: These guidelines explain the differences between a “safe” space and a “brave” space, and the benefits of establishing a brave space to foster an inclusive and equitable environment for your classroom or group space. This page also provides strategies for setting up brave guidelines in your classroom or group.</w:t>
      </w:r>
    </w:p>
    <w:p w:rsidR="00B20E34" w:rsidRDefault="00597F7B">
      <w:pPr>
        <w:ind w:left="140"/>
        <w:rPr>
          <w:rFonts w:ascii="Arial" w:eastAsia="Arial" w:hAnsi="Arial" w:cs="Arial"/>
          <w:sz w:val="24"/>
          <w:szCs w:val="24"/>
        </w:rPr>
      </w:pPr>
      <w:r>
        <w:rPr>
          <w:rFonts w:ascii="Arial" w:eastAsia="Arial" w:hAnsi="Arial" w:cs="Arial"/>
          <w:sz w:val="24"/>
          <w:szCs w:val="24"/>
        </w:rPr>
        <w:t>Audience: Educators, facilitators</w:t>
      </w:r>
    </w:p>
    <w:p w:rsidR="00B20E34" w:rsidRDefault="00597F7B">
      <w:pPr>
        <w:spacing w:before="12"/>
        <w:ind w:left="140"/>
        <w:rPr>
          <w:rFonts w:ascii="Arial" w:eastAsia="Arial" w:hAnsi="Arial" w:cs="Arial"/>
          <w:sz w:val="24"/>
          <w:szCs w:val="24"/>
        </w:rPr>
      </w:pPr>
      <w:r>
        <w:rPr>
          <w:rFonts w:ascii="Arial" w:eastAsia="Arial" w:hAnsi="Arial" w:cs="Arial"/>
          <w:sz w:val="24"/>
          <w:szCs w:val="24"/>
        </w:rPr>
        <w:t>Source: Antidefamation League</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Link: </w:t>
      </w:r>
      <w:hyperlink r:id="rId139">
        <w:r>
          <w:rPr>
            <w:rFonts w:ascii="Arial" w:eastAsia="Arial" w:hAnsi="Arial" w:cs="Arial"/>
            <w:color w:val="205D9E"/>
            <w:sz w:val="24"/>
            <w:szCs w:val="24"/>
            <w:u w:val="single" w:color="205D9E"/>
          </w:rPr>
          <w:t>www.adl.org/media/12532/download</w:t>
        </w:r>
      </w:hyperlink>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2" w:line="260" w:lineRule="exact"/>
        <w:rPr>
          <w:sz w:val="26"/>
          <w:szCs w:val="26"/>
        </w:rPr>
      </w:pPr>
    </w:p>
    <w:p w:rsidR="00B20E34" w:rsidRDefault="009F307E">
      <w:pPr>
        <w:ind w:left="2228"/>
        <w:sectPr w:rsidR="00B20E34">
          <w:pgSz w:w="12240" w:h="15840"/>
          <w:pgMar w:top="740" w:right="540" w:bottom="280" w:left="580" w:header="719" w:footer="320" w:gutter="0"/>
          <w:cols w:space="720"/>
        </w:sectPr>
      </w:pPr>
      <w:r>
        <w:pict>
          <v:shape id="_x0000_i1031" type="#_x0000_t75" style="width:363.75pt;height:317.25pt">
            <v:imagedata r:id="rId140" o:title=""/>
          </v:shape>
        </w:pict>
      </w:r>
    </w:p>
    <w:p w:rsidR="00B20E34" w:rsidRDefault="00B20E34">
      <w:pPr>
        <w:spacing w:before="9" w:line="140" w:lineRule="exact"/>
        <w:rPr>
          <w:sz w:val="14"/>
          <w:szCs w:val="14"/>
        </w:rPr>
      </w:pPr>
    </w:p>
    <w:p w:rsidR="00B20E34" w:rsidRDefault="00597F7B">
      <w:pPr>
        <w:spacing w:line="440" w:lineRule="exact"/>
        <w:ind w:left="140"/>
        <w:rPr>
          <w:rFonts w:ascii="Arial" w:eastAsia="Arial" w:hAnsi="Arial" w:cs="Arial"/>
          <w:sz w:val="40"/>
          <w:szCs w:val="40"/>
        </w:rPr>
      </w:pPr>
      <w:r>
        <w:rPr>
          <w:rFonts w:ascii="Arial" w:eastAsia="Arial" w:hAnsi="Arial" w:cs="Arial"/>
          <w:position w:val="-1"/>
          <w:sz w:val="40"/>
          <w:szCs w:val="40"/>
        </w:rPr>
        <w:t>Appendix A: DPH Programs &amp; Evidence-Based Curricula</w:t>
      </w:r>
    </w:p>
    <w:p w:rsidR="00B20E34" w:rsidRDefault="00B20E34">
      <w:pPr>
        <w:spacing w:before="8" w:line="140" w:lineRule="exact"/>
        <w:rPr>
          <w:sz w:val="15"/>
          <w:szCs w:val="15"/>
        </w:rPr>
      </w:pPr>
    </w:p>
    <w:p w:rsidR="00B20E34" w:rsidRDefault="00B20E34">
      <w:pPr>
        <w:spacing w:line="200" w:lineRule="exact"/>
      </w:pPr>
    </w:p>
    <w:p w:rsidR="00B20E34" w:rsidRDefault="00597F7B">
      <w:pPr>
        <w:spacing w:before="21"/>
        <w:ind w:left="1911"/>
        <w:rPr>
          <w:rFonts w:ascii="Arial" w:eastAsia="Arial" w:hAnsi="Arial" w:cs="Arial"/>
          <w:sz w:val="30"/>
          <w:szCs w:val="30"/>
        </w:rPr>
      </w:pPr>
      <w:r>
        <w:rPr>
          <w:rFonts w:ascii="Arial" w:eastAsia="Arial" w:hAnsi="Arial" w:cs="Arial"/>
          <w:sz w:val="30"/>
          <w:szCs w:val="30"/>
        </w:rPr>
        <w:t>DPH Program                                                  Link</w:t>
      </w:r>
    </w:p>
    <w:p w:rsidR="00B20E34" w:rsidRDefault="00B20E34">
      <w:pPr>
        <w:spacing w:before="10" w:line="200" w:lineRule="exact"/>
      </w:pPr>
    </w:p>
    <w:p w:rsidR="00B20E34" w:rsidRDefault="00597F7B">
      <w:pPr>
        <w:ind w:left="230"/>
        <w:rPr>
          <w:rFonts w:ascii="Arial" w:eastAsia="Arial" w:hAnsi="Arial" w:cs="Arial"/>
          <w:sz w:val="24"/>
          <w:szCs w:val="24"/>
        </w:rPr>
      </w:pPr>
      <w:r>
        <w:rPr>
          <w:rFonts w:ascii="Arial" w:eastAsia="Arial" w:hAnsi="Arial" w:cs="Arial"/>
          <w:sz w:val="24"/>
          <w:szCs w:val="24"/>
        </w:rPr>
        <w:t xml:space="preserve">Adolescent Sexuality Education (ASE)                    </w:t>
      </w:r>
      <w:hyperlink r:id="rId141">
        <w:r>
          <w:rPr>
            <w:rFonts w:ascii="Arial" w:eastAsia="Arial" w:hAnsi="Arial" w:cs="Arial"/>
            <w:color w:val="205D9E"/>
            <w:sz w:val="24"/>
            <w:szCs w:val="24"/>
            <w:u w:val="single" w:color="205D9E"/>
          </w:rPr>
          <w:t>https://www.mass.gov/service-details/</w:t>
        </w:r>
      </w:hyperlink>
    </w:p>
    <w:p w:rsidR="00B20E34" w:rsidRDefault="004627F0">
      <w:pPr>
        <w:spacing w:before="12" w:line="250" w:lineRule="auto"/>
        <w:ind w:left="5620" w:right="576"/>
        <w:rPr>
          <w:rFonts w:ascii="Arial" w:eastAsia="Arial" w:hAnsi="Arial" w:cs="Arial"/>
          <w:sz w:val="24"/>
          <w:szCs w:val="24"/>
        </w:rPr>
      </w:pPr>
      <w:hyperlink r:id="rId142">
        <w:r w:rsidR="00597F7B">
          <w:rPr>
            <w:rFonts w:ascii="Arial" w:eastAsia="Arial" w:hAnsi="Arial" w:cs="Arial"/>
            <w:color w:val="205D9E"/>
            <w:sz w:val="24"/>
            <w:szCs w:val="24"/>
            <w:u w:val="single" w:color="205D9E"/>
          </w:rPr>
          <w:t>about-the-massachusetts-adolescent-sexuali-</w:t>
        </w:r>
      </w:hyperlink>
      <w:r w:rsidR="00597F7B">
        <w:rPr>
          <w:rFonts w:ascii="Arial" w:eastAsia="Arial" w:hAnsi="Arial" w:cs="Arial"/>
          <w:color w:val="205D9E"/>
          <w:sz w:val="24"/>
          <w:szCs w:val="24"/>
        </w:rPr>
        <w:t xml:space="preserve"> </w:t>
      </w:r>
      <w:hyperlink r:id="rId143">
        <w:r w:rsidR="00597F7B">
          <w:rPr>
            <w:rFonts w:ascii="Arial" w:eastAsia="Arial" w:hAnsi="Arial" w:cs="Arial"/>
            <w:color w:val="205D9E"/>
            <w:sz w:val="24"/>
            <w:szCs w:val="24"/>
            <w:u w:val="single" w:color="205D9E"/>
          </w:rPr>
          <w:t>ty-education-ase</w:t>
        </w:r>
      </w:hyperlink>
    </w:p>
    <w:p w:rsidR="00B20E34" w:rsidRDefault="00B20E34">
      <w:pPr>
        <w:spacing w:before="4" w:line="180" w:lineRule="exact"/>
        <w:rPr>
          <w:sz w:val="19"/>
          <w:szCs w:val="19"/>
        </w:rPr>
      </w:pPr>
    </w:p>
    <w:p w:rsidR="00B20E34" w:rsidRDefault="00B20E34">
      <w:pPr>
        <w:spacing w:line="200" w:lineRule="exact"/>
      </w:pPr>
    </w:p>
    <w:p w:rsidR="00B20E34" w:rsidRDefault="00B20E34">
      <w:pPr>
        <w:spacing w:line="200" w:lineRule="exact"/>
        <w:sectPr w:rsidR="00B20E34">
          <w:footerReference w:type="default" r:id="rId144"/>
          <w:pgSz w:w="12240" w:h="15840"/>
          <w:pgMar w:top="760" w:right="580" w:bottom="280" w:left="580" w:header="719" w:footer="521" w:gutter="0"/>
          <w:pgNumType w:start="28"/>
          <w:cols w:space="720"/>
        </w:sectPr>
      </w:pPr>
    </w:p>
    <w:p w:rsidR="00B20E34" w:rsidRDefault="004627F0">
      <w:pPr>
        <w:spacing w:before="29"/>
        <w:ind w:left="230" w:right="-61"/>
        <w:rPr>
          <w:rFonts w:ascii="Arial" w:eastAsia="Arial" w:hAnsi="Arial" w:cs="Arial"/>
          <w:sz w:val="24"/>
          <w:szCs w:val="24"/>
        </w:rPr>
      </w:pPr>
      <w:r>
        <w:lastRenderedPageBreak/>
        <w:pict>
          <v:group id="_x0000_s1124" style="position:absolute;left:0;text-align:left;margin-left:35.5pt;margin-top:86.4pt;width:541pt;height:234pt;z-index:-1365;mso-position-horizontal-relative:page;mso-position-vertical-relative:page" coordorigin="710,1728" coordsize="10820,4680">
            <v:shape id="_x0000_s1146" style="position:absolute;left:720;top:1738;width:5400;height:0" coordorigin="720,1738" coordsize="5400,0" path="m720,1738r5400,e" filled="f" strokeweight="1pt">
              <v:path arrowok="t"/>
            </v:shape>
            <v:shape id="_x0000_s1145" style="position:absolute;left:730;top:1748;width:0;height:522" coordorigin="730,1748" coordsize="0,522" path="m730,2270r,-522e" filled="f" strokeweight="1pt">
              <v:path arrowok="t"/>
            </v:shape>
            <v:shape id="_x0000_s1144" style="position:absolute;left:6120;top:1738;width:5400;height:0" coordorigin="6120,1738" coordsize="5400,0" path="m6120,1738r5400,e" filled="f" strokeweight="1pt">
              <v:path arrowok="t"/>
            </v:shape>
            <v:shape id="_x0000_s1143" style="position:absolute;left:6120;top:1748;width:0;height:522" coordorigin="6120,1748" coordsize="0,522" path="m6120,2270r,-522e" filled="f" strokeweight="1pt">
              <v:path arrowok="t"/>
            </v:shape>
            <v:shape id="_x0000_s1142" style="position:absolute;left:11510;top:1748;width:0;height:522" coordorigin="11510,1748" coordsize="0,522" path="m11510,2270r,-522e" filled="f" strokeweight="1pt">
              <v:path arrowok="t"/>
            </v:shape>
            <v:shape id="_x0000_s1141" style="position:absolute;left:720;top:2280;width:5400;height:0" coordorigin="720,2280" coordsize="5400,0" path="m720,2280r5400,e" filled="f" strokeweight="1pt">
              <v:path arrowok="t"/>
            </v:shape>
            <v:shape id="_x0000_s1140" style="position:absolute;left:730;top:2290;width:0;height:1467" coordorigin="730,2290" coordsize="0,1467" path="m730,3757r,-1467e" filled="f" strokeweight="1pt">
              <v:path arrowok="t"/>
            </v:shape>
            <v:shape id="_x0000_s1139" style="position:absolute;left:6120;top:2280;width:5400;height:0" coordorigin="6120,2280" coordsize="5400,0" path="m6120,2280r5400,e" filled="f" strokeweight="1pt">
              <v:path arrowok="t"/>
            </v:shape>
            <v:shape id="_x0000_s1138" style="position:absolute;left:6120;top:2290;width:0;height:1467" coordorigin="6120,2290" coordsize="0,1467" path="m6120,3757r,-1467e" filled="f" strokeweight="1pt">
              <v:path arrowok="t"/>
            </v:shape>
            <v:shape id="_x0000_s1137" style="position:absolute;left:11510;top:2290;width:0;height:1467" coordorigin="11510,2290" coordsize="0,1467" path="m11510,3757r,-1467e" filled="f" strokeweight="1pt">
              <v:path arrowok="t"/>
            </v:shape>
            <v:shape id="_x0000_s1136" style="position:absolute;left:720;top:3767;width:5400;height:0" coordorigin="720,3767" coordsize="5400,0" path="m720,3767r5400,e" filled="f" strokeweight="1pt">
              <v:path arrowok="t"/>
            </v:shape>
            <v:shape id="_x0000_s1135" style="position:absolute;left:730;top:3777;width:0;height:1467" coordorigin="730,3777" coordsize="0,1467" path="m730,5243r,-1466e" filled="f" strokeweight="1pt">
              <v:path arrowok="t"/>
            </v:shape>
            <v:shape id="_x0000_s1134" style="position:absolute;left:6120;top:3767;width:5400;height:0" coordorigin="6120,3767" coordsize="5400,0" path="m6120,3767r5400,e" filled="f" strokeweight="1pt">
              <v:path arrowok="t"/>
            </v:shape>
            <v:shape id="_x0000_s1133" style="position:absolute;left:6120;top:3777;width:0;height:1467" coordorigin="6120,3777" coordsize="0,1467" path="m6120,5243r,-1466e" filled="f" strokeweight="1pt">
              <v:path arrowok="t"/>
            </v:shape>
            <v:shape id="_x0000_s1132" style="position:absolute;left:11510;top:3777;width:0;height:1467" coordorigin="11510,3777" coordsize="0,1467" path="m11510,5243r,-1466e" filled="f" strokeweight="1pt">
              <v:path arrowok="t"/>
            </v:shape>
            <v:shape id="_x0000_s1131" style="position:absolute;left:720;top:5253;width:5400;height:0" coordorigin="720,5253" coordsize="5400,0" path="m720,5253r5400,e" filled="f" strokeweight="1pt">
              <v:path arrowok="t"/>
            </v:shape>
            <v:shape id="_x0000_s1130" style="position:absolute;left:730;top:5263;width:0;height:1125" coordorigin="730,5263" coordsize="0,1125" path="m730,6388r,-1125e" filled="f" strokeweight="1pt">
              <v:path arrowok="t"/>
            </v:shape>
            <v:shape id="_x0000_s1129" style="position:absolute;left:6120;top:5253;width:5400;height:0" coordorigin="6120,5253" coordsize="5400,0" path="m6120,5253r5400,e" filled="f" strokeweight="1pt">
              <v:path arrowok="t"/>
            </v:shape>
            <v:shape id="_x0000_s1128" style="position:absolute;left:6120;top:5263;width:0;height:1125" coordorigin="6120,5263" coordsize="0,1125" path="m6120,6388r,-1125e" filled="f" strokeweight="1pt">
              <v:path arrowok="t"/>
            </v:shape>
            <v:shape id="_x0000_s1127" style="position:absolute;left:11510;top:5263;width:0;height:1125" coordorigin="11510,5263" coordsize="0,1125" path="m11510,6388r,-1125e" filled="f" strokeweight="1pt">
              <v:path arrowok="t"/>
            </v:shape>
            <v:shape id="_x0000_s1126" style="position:absolute;left:720;top:6398;width:5400;height:0" coordorigin="720,6398" coordsize="5400,0" path="m720,6398r5400,e" filled="f" strokeweight="1pt">
              <v:path arrowok="t"/>
            </v:shape>
            <v:shape id="_x0000_s1125" style="position:absolute;left:6120;top:6398;width:5400;height:0" coordorigin="6120,6398" coordsize="5400,0" path="m6120,6398r5400,e" filled="f" strokeweight="1pt">
              <v:path arrowok="t"/>
            </v:shape>
            <w10:wrap anchorx="page" anchory="page"/>
          </v:group>
        </w:pict>
      </w:r>
      <w:r w:rsidR="00597F7B">
        <w:rPr>
          <w:rFonts w:ascii="Arial" w:eastAsia="Arial" w:hAnsi="Arial" w:cs="Arial"/>
          <w:sz w:val="24"/>
          <w:szCs w:val="24"/>
        </w:rPr>
        <w:t>Personal Responsibility Education Program</w:t>
      </w:r>
    </w:p>
    <w:p w:rsidR="00B20E34" w:rsidRDefault="00597F7B">
      <w:pPr>
        <w:spacing w:before="12"/>
        <w:ind w:left="230"/>
        <w:rPr>
          <w:rFonts w:ascii="Arial" w:eastAsia="Arial" w:hAnsi="Arial" w:cs="Arial"/>
          <w:sz w:val="24"/>
          <w:szCs w:val="24"/>
        </w:rPr>
      </w:pPr>
      <w:r>
        <w:rPr>
          <w:rFonts w:ascii="Arial" w:eastAsia="Arial" w:hAnsi="Arial" w:cs="Arial"/>
          <w:sz w:val="24"/>
          <w:szCs w:val="24"/>
        </w:rPr>
        <w:t>(PREP)</w:t>
      </w:r>
    </w:p>
    <w:p w:rsidR="00B20E34" w:rsidRDefault="00597F7B">
      <w:pPr>
        <w:spacing w:before="29"/>
        <w:rPr>
          <w:rFonts w:ascii="Arial" w:eastAsia="Arial" w:hAnsi="Arial" w:cs="Arial"/>
          <w:sz w:val="24"/>
          <w:szCs w:val="24"/>
        </w:rPr>
      </w:pPr>
      <w:r>
        <w:br w:type="column"/>
      </w:r>
      <w:hyperlink r:id="rId145">
        <w:r>
          <w:rPr>
            <w:rFonts w:ascii="Arial" w:eastAsia="Arial" w:hAnsi="Arial" w:cs="Arial"/>
            <w:color w:val="205D9E"/>
            <w:sz w:val="24"/>
            <w:szCs w:val="24"/>
            <w:u w:val="single" w:color="205D9E"/>
          </w:rPr>
          <w:t>https://www.mass.gov/service-details/</w:t>
        </w:r>
      </w:hyperlink>
    </w:p>
    <w:p w:rsidR="00B20E34" w:rsidRDefault="004627F0">
      <w:pPr>
        <w:spacing w:before="12" w:line="250" w:lineRule="auto"/>
        <w:ind w:right="309"/>
        <w:rPr>
          <w:rFonts w:ascii="Arial" w:eastAsia="Arial" w:hAnsi="Arial" w:cs="Arial"/>
          <w:sz w:val="24"/>
          <w:szCs w:val="24"/>
        </w:rPr>
        <w:sectPr w:rsidR="00B20E34">
          <w:type w:val="continuous"/>
          <w:pgSz w:w="12240" w:h="15840"/>
          <w:pgMar w:top="740" w:right="580" w:bottom="280" w:left="580" w:header="720" w:footer="720" w:gutter="0"/>
          <w:cols w:num="2" w:space="720" w:equalWidth="0">
            <w:col w:w="4846" w:space="774"/>
            <w:col w:w="5460"/>
          </w:cols>
        </w:sectPr>
      </w:pPr>
      <w:hyperlink r:id="rId146">
        <w:r w:rsidR="00597F7B">
          <w:rPr>
            <w:rFonts w:ascii="Arial" w:eastAsia="Arial" w:hAnsi="Arial" w:cs="Arial"/>
            <w:color w:val="205D9E"/>
            <w:sz w:val="24"/>
            <w:szCs w:val="24"/>
            <w:u w:val="single" w:color="205D9E"/>
          </w:rPr>
          <w:t>about-the-personal-responsibility-education-pro-</w:t>
        </w:r>
      </w:hyperlink>
      <w:r w:rsidR="00597F7B">
        <w:rPr>
          <w:rFonts w:ascii="Arial" w:eastAsia="Arial" w:hAnsi="Arial" w:cs="Arial"/>
          <w:color w:val="205D9E"/>
          <w:sz w:val="24"/>
          <w:szCs w:val="24"/>
        </w:rPr>
        <w:t xml:space="preserve"> </w:t>
      </w:r>
      <w:hyperlink r:id="rId147">
        <w:r w:rsidR="00597F7B">
          <w:rPr>
            <w:rFonts w:ascii="Arial" w:eastAsia="Arial" w:hAnsi="Arial" w:cs="Arial"/>
            <w:color w:val="205D9E"/>
            <w:sz w:val="24"/>
            <w:szCs w:val="24"/>
            <w:u w:val="single" w:color="205D9E"/>
          </w:rPr>
          <w:t>gram-prep</w:t>
        </w:r>
      </w:hyperlink>
    </w:p>
    <w:p w:rsidR="00B20E34" w:rsidRDefault="00B20E34">
      <w:pPr>
        <w:spacing w:before="4" w:line="180" w:lineRule="exact"/>
        <w:rPr>
          <w:sz w:val="19"/>
          <w:szCs w:val="19"/>
        </w:rPr>
      </w:pPr>
    </w:p>
    <w:p w:rsidR="00B20E34" w:rsidRDefault="00B20E34">
      <w:pPr>
        <w:spacing w:line="200" w:lineRule="exact"/>
      </w:pPr>
    </w:p>
    <w:p w:rsidR="00B20E34" w:rsidRDefault="00B20E34">
      <w:pPr>
        <w:spacing w:line="200" w:lineRule="exact"/>
        <w:sectPr w:rsidR="00B20E34">
          <w:type w:val="continuous"/>
          <w:pgSz w:w="12240" w:h="15840"/>
          <w:pgMar w:top="740" w:right="580" w:bottom="280" w:left="580" w:header="720" w:footer="720" w:gutter="0"/>
          <w:cols w:space="720"/>
        </w:sectPr>
      </w:pPr>
    </w:p>
    <w:p w:rsidR="00B20E34" w:rsidRDefault="00597F7B">
      <w:pPr>
        <w:spacing w:before="29"/>
        <w:ind w:left="230" w:right="-61"/>
        <w:rPr>
          <w:rFonts w:ascii="Arial" w:eastAsia="Arial" w:hAnsi="Arial" w:cs="Arial"/>
          <w:sz w:val="24"/>
          <w:szCs w:val="24"/>
        </w:rPr>
      </w:pPr>
      <w:r>
        <w:rPr>
          <w:rFonts w:ascii="Arial" w:eastAsia="Arial" w:hAnsi="Arial" w:cs="Arial"/>
          <w:sz w:val="24"/>
          <w:szCs w:val="24"/>
        </w:rPr>
        <w:lastRenderedPageBreak/>
        <w:t>Sexual and Reproductive Health Program</w:t>
      </w:r>
    </w:p>
    <w:p w:rsidR="00B20E34" w:rsidRDefault="00597F7B">
      <w:pPr>
        <w:spacing w:before="12" w:line="260" w:lineRule="exact"/>
        <w:ind w:left="230"/>
        <w:rPr>
          <w:rFonts w:ascii="Arial" w:eastAsia="Arial" w:hAnsi="Arial" w:cs="Arial"/>
          <w:sz w:val="24"/>
          <w:szCs w:val="24"/>
        </w:rPr>
      </w:pPr>
      <w:r>
        <w:rPr>
          <w:rFonts w:ascii="Arial" w:eastAsia="Arial" w:hAnsi="Arial" w:cs="Arial"/>
          <w:position w:val="-1"/>
          <w:sz w:val="24"/>
          <w:szCs w:val="24"/>
        </w:rPr>
        <w:t>(SRHP)</w:t>
      </w:r>
    </w:p>
    <w:p w:rsidR="00B20E34" w:rsidRDefault="00597F7B">
      <w:pPr>
        <w:spacing w:before="29" w:line="250" w:lineRule="auto"/>
        <w:ind w:right="750"/>
        <w:rPr>
          <w:rFonts w:ascii="Arial" w:eastAsia="Arial" w:hAnsi="Arial" w:cs="Arial"/>
          <w:sz w:val="24"/>
          <w:szCs w:val="24"/>
        </w:rPr>
        <w:sectPr w:rsidR="00B20E34">
          <w:type w:val="continuous"/>
          <w:pgSz w:w="12240" w:h="15840"/>
          <w:pgMar w:top="740" w:right="580" w:bottom="280" w:left="580" w:header="720" w:footer="720" w:gutter="0"/>
          <w:cols w:num="2" w:space="720" w:equalWidth="0">
            <w:col w:w="4659" w:space="961"/>
            <w:col w:w="5460"/>
          </w:cols>
        </w:sectPr>
      </w:pPr>
      <w:r>
        <w:br w:type="column"/>
      </w:r>
      <w:hyperlink r:id="rId148">
        <w:r>
          <w:rPr>
            <w:rFonts w:ascii="Arial" w:eastAsia="Arial" w:hAnsi="Arial" w:cs="Arial"/>
            <w:color w:val="205D9E"/>
            <w:sz w:val="24"/>
            <w:szCs w:val="24"/>
            <w:u w:val="single" w:color="205D9E"/>
          </w:rPr>
          <w:t>https://www.mass.gov/sexual-and-reproduc-</w:t>
        </w:r>
      </w:hyperlink>
      <w:r>
        <w:rPr>
          <w:rFonts w:ascii="Arial" w:eastAsia="Arial" w:hAnsi="Arial" w:cs="Arial"/>
          <w:color w:val="205D9E"/>
          <w:sz w:val="24"/>
          <w:szCs w:val="24"/>
        </w:rPr>
        <w:t xml:space="preserve"> </w:t>
      </w:r>
      <w:hyperlink r:id="rId149">
        <w:r>
          <w:rPr>
            <w:rFonts w:ascii="Arial" w:eastAsia="Arial" w:hAnsi="Arial" w:cs="Arial"/>
            <w:color w:val="205D9E"/>
            <w:sz w:val="24"/>
            <w:szCs w:val="24"/>
            <w:u w:val="single" w:color="205D9E"/>
          </w:rPr>
          <w:t>tive-health-program-srhp</w:t>
        </w:r>
      </w:hyperlink>
    </w:p>
    <w:p w:rsidR="00B20E34" w:rsidRDefault="00B20E34">
      <w:pPr>
        <w:spacing w:line="200" w:lineRule="exact"/>
      </w:pPr>
    </w:p>
    <w:p w:rsidR="00B20E34" w:rsidRDefault="00B20E34">
      <w:pPr>
        <w:spacing w:line="200" w:lineRule="exact"/>
      </w:pPr>
    </w:p>
    <w:p w:rsidR="00B20E34" w:rsidRDefault="00B20E34">
      <w:pPr>
        <w:spacing w:before="14" w:line="220" w:lineRule="exact"/>
        <w:rPr>
          <w:sz w:val="22"/>
          <w:szCs w:val="22"/>
        </w:rPr>
      </w:pPr>
    </w:p>
    <w:p w:rsidR="00B20E34" w:rsidRDefault="00597F7B">
      <w:pPr>
        <w:spacing w:before="21"/>
        <w:ind w:left="1641" w:right="2513"/>
        <w:jc w:val="center"/>
        <w:rPr>
          <w:rFonts w:ascii="Arial" w:eastAsia="Arial" w:hAnsi="Arial" w:cs="Arial"/>
          <w:sz w:val="30"/>
          <w:szCs w:val="30"/>
        </w:rPr>
      </w:pPr>
      <w:r>
        <w:rPr>
          <w:rFonts w:ascii="Arial" w:eastAsia="Arial" w:hAnsi="Arial" w:cs="Arial"/>
          <w:sz w:val="30"/>
          <w:szCs w:val="30"/>
        </w:rPr>
        <w:t>Curriculum Name                                                Link</w:t>
      </w:r>
    </w:p>
    <w:p w:rsidR="00B20E34" w:rsidRDefault="00B20E34">
      <w:pPr>
        <w:spacing w:before="4" w:line="140" w:lineRule="exact"/>
        <w:rPr>
          <w:sz w:val="14"/>
          <w:szCs w:val="14"/>
        </w:rPr>
      </w:pPr>
    </w:p>
    <w:p w:rsidR="00B20E34" w:rsidRDefault="00597F7B">
      <w:pPr>
        <w:spacing w:line="260" w:lineRule="exact"/>
        <w:ind w:left="192" w:right="1063"/>
        <w:jc w:val="center"/>
        <w:rPr>
          <w:rFonts w:ascii="Arial" w:eastAsia="Arial" w:hAnsi="Arial" w:cs="Arial"/>
          <w:sz w:val="24"/>
          <w:szCs w:val="24"/>
        </w:rPr>
      </w:pPr>
      <w:r>
        <w:rPr>
          <w:rFonts w:ascii="Arial" w:eastAsia="Arial" w:hAnsi="Arial" w:cs="Arial"/>
          <w:position w:val="-1"/>
          <w:sz w:val="24"/>
          <w:szCs w:val="24"/>
        </w:rPr>
        <w:t xml:space="preserve">¡Cuídate!                                                                  </w:t>
      </w:r>
      <w:hyperlink r:id="rId150">
        <w:r>
          <w:rPr>
            <w:rFonts w:ascii="Arial" w:eastAsia="Arial" w:hAnsi="Arial" w:cs="Arial"/>
            <w:color w:val="205D9E"/>
            <w:position w:val="-1"/>
            <w:sz w:val="24"/>
            <w:szCs w:val="24"/>
            <w:u w:val="single" w:color="205D9E"/>
          </w:rPr>
          <w:t>https://www.etr.org/ebi/programs/cuidate/</w:t>
        </w:r>
      </w:hyperlink>
    </w:p>
    <w:p w:rsidR="00B20E34" w:rsidRDefault="00B20E34">
      <w:pPr>
        <w:spacing w:line="200" w:lineRule="exact"/>
      </w:pPr>
    </w:p>
    <w:p w:rsidR="00B20E34" w:rsidRDefault="00B20E34">
      <w:pPr>
        <w:spacing w:line="200" w:lineRule="exact"/>
      </w:pPr>
    </w:p>
    <w:p w:rsidR="00B20E34" w:rsidRDefault="00B20E34">
      <w:pPr>
        <w:spacing w:before="11" w:line="200" w:lineRule="exact"/>
        <w:sectPr w:rsidR="00B20E34">
          <w:type w:val="continuous"/>
          <w:pgSz w:w="12240" w:h="15840"/>
          <w:pgMar w:top="740" w:right="580" w:bottom="280" w:left="580" w:header="720" w:footer="720" w:gutter="0"/>
          <w:cols w:space="720"/>
        </w:sectPr>
      </w:pPr>
    </w:p>
    <w:p w:rsidR="00B20E34" w:rsidRDefault="00597F7B">
      <w:pPr>
        <w:spacing w:before="29" w:line="250" w:lineRule="auto"/>
        <w:ind w:left="230" w:right="-41"/>
        <w:rPr>
          <w:rFonts w:ascii="Arial" w:eastAsia="Arial" w:hAnsi="Arial" w:cs="Arial"/>
          <w:sz w:val="24"/>
          <w:szCs w:val="24"/>
        </w:rPr>
      </w:pPr>
      <w:r>
        <w:rPr>
          <w:rFonts w:ascii="Arial" w:eastAsia="Arial" w:hAnsi="Arial" w:cs="Arial"/>
          <w:sz w:val="24"/>
          <w:szCs w:val="24"/>
        </w:rPr>
        <w:lastRenderedPageBreak/>
        <w:t>Get Real: Comprehensive Sexuality Education that Works</w:t>
      </w:r>
    </w:p>
    <w:p w:rsidR="00B20E34" w:rsidRDefault="00597F7B">
      <w:pPr>
        <w:spacing w:before="29"/>
        <w:rPr>
          <w:rFonts w:ascii="Arial" w:eastAsia="Arial" w:hAnsi="Arial" w:cs="Arial"/>
          <w:sz w:val="24"/>
          <w:szCs w:val="24"/>
        </w:rPr>
        <w:sectPr w:rsidR="00B20E34">
          <w:type w:val="continuous"/>
          <w:pgSz w:w="12240" w:h="15840"/>
          <w:pgMar w:top="740" w:right="580" w:bottom="280" w:left="580" w:header="720" w:footer="720" w:gutter="0"/>
          <w:cols w:num="2" w:space="720" w:equalWidth="0">
            <w:col w:w="5166" w:space="464"/>
            <w:col w:w="5450"/>
          </w:cols>
        </w:sectPr>
      </w:pPr>
      <w:r>
        <w:br w:type="column"/>
      </w:r>
      <w:hyperlink r:id="rId151">
        <w:r>
          <w:rPr>
            <w:rFonts w:ascii="Arial" w:eastAsia="Arial" w:hAnsi="Arial" w:cs="Arial"/>
            <w:color w:val="205D9E"/>
            <w:sz w:val="24"/>
            <w:szCs w:val="24"/>
            <w:u w:val="single" w:color="205D9E"/>
          </w:rPr>
          <w:t>https://www.getrealeducation.org</w:t>
        </w:r>
      </w:hyperlink>
    </w:p>
    <w:p w:rsidR="00B20E34" w:rsidRDefault="00B20E34">
      <w:pPr>
        <w:spacing w:before="5" w:line="160" w:lineRule="exact"/>
        <w:rPr>
          <w:sz w:val="17"/>
          <w:szCs w:val="17"/>
        </w:rPr>
      </w:pPr>
    </w:p>
    <w:p w:rsidR="00B20E34" w:rsidRDefault="004627F0">
      <w:pPr>
        <w:spacing w:before="29" w:line="250" w:lineRule="auto"/>
        <w:ind w:left="5630" w:right="1367" w:hanging="5400"/>
        <w:rPr>
          <w:rFonts w:ascii="Arial" w:eastAsia="Arial" w:hAnsi="Arial" w:cs="Arial"/>
          <w:sz w:val="24"/>
          <w:szCs w:val="24"/>
        </w:rPr>
      </w:pPr>
      <w:r>
        <w:pict>
          <v:group id="_x0000_s1086" style="position:absolute;left:0;text-align:left;margin-left:35.5pt;margin-top:-108.9pt;width:542pt;height:254.6pt;z-index:-1364;mso-position-horizontal-relative:page" coordorigin="710,-2178" coordsize="10840,5092">
            <v:shape id="_x0000_s1123" style="position:absolute;left:720;top:-2168;width:5410;height:0" coordorigin="720,-2168" coordsize="5410,0" path="m720,-2168r5410,e" filled="f" strokeweight="1pt">
              <v:path arrowok="t"/>
            </v:shape>
            <v:shape id="_x0000_s1122" style="position:absolute;left:730;top:-2158;width:0;height:456" coordorigin="730,-2158" coordsize="0,456" path="m730,-1702r,-456e" filled="f" strokeweight="1pt">
              <v:path arrowok="t"/>
            </v:shape>
            <v:shape id="_x0000_s1121" style="position:absolute;left:6130;top:-2168;width:5410;height:0" coordorigin="6130,-2168" coordsize="5410,0" path="m6130,-2168r5410,e" filled="f" strokeweight="1pt">
              <v:path arrowok="t"/>
            </v:shape>
            <v:shape id="_x0000_s1120" style="position:absolute;left:6130;top:-2158;width:0;height:456" coordorigin="6130,-2158" coordsize="0,456" path="m6130,-1702r,-456e" filled="f" strokeweight="1pt">
              <v:path arrowok="t"/>
            </v:shape>
            <v:shape id="_x0000_s1119" style="position:absolute;left:11530;top:-2158;width:0;height:456" coordorigin="11530,-2158" coordsize="0,456" path="m11530,-1702r,-456e" filled="f" strokeweight="1pt">
              <v:path arrowok="t"/>
            </v:shape>
            <v:shape id="_x0000_s1118" style="position:absolute;left:720;top:-1692;width:5410;height:0" coordorigin="720,-1692" coordsize="5410,0" path="m720,-1692r5410,e" filled="f" strokeweight="1pt">
              <v:path arrowok="t"/>
            </v:shape>
            <v:shape id="_x0000_s1117" style="position:absolute;left:730;top:-1682;width:0;height:891" coordorigin="730,-1682" coordsize="0,891" path="m730,-791r,-891e" filled="f" strokeweight="1pt">
              <v:path arrowok="t"/>
            </v:shape>
            <v:shape id="_x0000_s1116" style="position:absolute;left:6130;top:-1692;width:5410;height:0" coordorigin="6130,-1692" coordsize="5410,0" path="m6130,-1692r5410,e" filled="f" strokeweight="1pt">
              <v:path arrowok="t"/>
            </v:shape>
            <v:shape id="_x0000_s1115" style="position:absolute;left:6130;top:-1682;width:0;height:891" coordorigin="6130,-1682" coordsize="0,891" path="m6130,-791r,-891e" filled="f" strokeweight="1pt">
              <v:path arrowok="t"/>
            </v:shape>
            <v:shape id="_x0000_s1114" style="position:absolute;left:11530;top:-1682;width:0;height:891" coordorigin="11530,-1682" coordsize="0,891" path="m11530,-791r,-891e" filled="f" strokeweight="1pt">
              <v:path arrowok="t"/>
            </v:shape>
            <v:shape id="_x0000_s1113" style="position:absolute;left:720;top:-781;width:5410;height:0" coordorigin="720,-781" coordsize="5410,0" path="m720,-781r5410,e" filled="f" strokeweight="1pt">
              <v:path arrowok="t"/>
            </v:shape>
            <v:shape id="_x0000_s1112" style="position:absolute;left:730;top:-771;width:0;height:760" coordorigin="730,-771" coordsize="0,760" path="m730,-11r,-760e" filled="f" strokeweight="1pt">
              <v:path arrowok="t"/>
            </v:shape>
            <v:shape id="_x0000_s1111" style="position:absolute;left:6130;top:-781;width:5410;height:0" coordorigin="6130,-781" coordsize="5410,0" path="m6130,-781r5410,e" filled="f" strokeweight="1pt">
              <v:path arrowok="t"/>
            </v:shape>
            <v:shape id="_x0000_s1110" style="position:absolute;left:6130;top:-771;width:0;height:760" coordorigin="6130,-771" coordsize="0,760" path="m6130,-11r,-760e" filled="f" strokeweight="1pt">
              <v:path arrowok="t"/>
            </v:shape>
            <v:shape id="_x0000_s1109" style="position:absolute;left:11530;top:-771;width:0;height:760" coordorigin="11530,-771" coordsize="0,760" path="m11530,-11r,-760e" filled="f" strokeweight="1pt">
              <v:path arrowok="t"/>
            </v:shape>
            <v:shape id="_x0000_s1108" style="position:absolute;left:720;top:-1;width:5410;height:0" coordorigin="720,-1" coordsize="5410,0" path="m720,-1r5410,e" filled="f" strokeweight="1pt">
              <v:path arrowok="t"/>
            </v:shape>
            <v:shape id="_x0000_s1107" style="position:absolute;left:730;top:9;width:0;height:723" coordorigin="730,9" coordsize="0,723" path="m730,732l730,9e" filled="f" strokeweight="1pt">
              <v:path arrowok="t"/>
            </v:shape>
            <v:shape id="_x0000_s1106" style="position:absolute;left:6130;top:-1;width:5410;height:0" coordorigin="6130,-1" coordsize="5410,0" path="m6130,-1r5410,e" filled="f" strokeweight="1pt">
              <v:path arrowok="t"/>
            </v:shape>
            <v:shape id="_x0000_s1105" style="position:absolute;left:6130;top:9;width:0;height:723" coordorigin="6130,9" coordsize="0,723" path="m6130,732r,-723e" filled="f" strokeweight="1pt">
              <v:path arrowok="t"/>
            </v:shape>
            <v:shape id="_x0000_s1104" style="position:absolute;left:11530;top:9;width:0;height:723" coordorigin="11530,9" coordsize="0,723" path="m11530,732r,-723e" filled="f" strokeweight="1pt">
              <v:path arrowok="t"/>
            </v:shape>
            <v:shape id="_x0000_s1103" style="position:absolute;left:720;top:742;width:5410;height:0" coordorigin="720,742" coordsize="5410,0" path="m720,742r5410,e" filled="f" strokeweight="1pt">
              <v:path arrowok="t"/>
            </v:shape>
            <v:shape id="_x0000_s1102" style="position:absolute;left:730;top:752;width:0;height:652" coordorigin="730,752" coordsize="0,652" path="m730,1404r,-652e" filled="f" strokeweight="1pt">
              <v:path arrowok="t"/>
            </v:shape>
            <v:shape id="_x0000_s1101" style="position:absolute;left:6130;top:742;width:5410;height:0" coordorigin="6130,742" coordsize="5410,0" path="m6130,742r5410,e" filled="f" strokeweight="1pt">
              <v:path arrowok="t"/>
            </v:shape>
            <v:shape id="_x0000_s1100" style="position:absolute;left:6130;top:752;width:0;height:652" coordorigin="6130,752" coordsize="0,652" path="m6130,1404r,-652e" filled="f" strokeweight="1pt">
              <v:path arrowok="t"/>
            </v:shape>
            <v:shape id="_x0000_s1099" style="position:absolute;left:11530;top:752;width:0;height:652" coordorigin="11530,752" coordsize="0,652" path="m11530,1404r,-652e" filled="f" strokeweight="1pt">
              <v:path arrowok="t"/>
            </v:shape>
            <v:shape id="_x0000_s1098" style="position:absolute;left:720;top:1414;width:5410;height:0" coordorigin="720,1414" coordsize="5410,0" path="m720,1414r5410,e" filled="f" strokeweight="1pt">
              <v:path arrowok="t"/>
            </v:shape>
            <v:shape id="_x0000_s1097" style="position:absolute;left:730;top:1424;width:0;height:892" coordorigin="730,1424" coordsize="0,892" path="m730,2316r,-892e" filled="f" strokeweight="1pt">
              <v:path arrowok="t"/>
            </v:shape>
            <v:shape id="_x0000_s1096" style="position:absolute;left:6130;top:1414;width:5410;height:0" coordorigin="6130,1414" coordsize="5410,0" path="m6130,1414r5410,e" filled="f" strokeweight="1pt">
              <v:path arrowok="t"/>
            </v:shape>
            <v:shape id="_x0000_s1095" style="position:absolute;left:6130;top:1424;width:0;height:892" coordorigin="6130,1424" coordsize="0,892" path="m6130,2316r,-892e" filled="f" strokeweight="1pt">
              <v:path arrowok="t"/>
            </v:shape>
            <v:shape id="_x0000_s1094" style="position:absolute;left:11530;top:1424;width:0;height:892" coordorigin="11530,1424" coordsize="0,892" path="m11530,2316r,-892e" filled="f" strokeweight="1pt">
              <v:path arrowok="t"/>
            </v:shape>
            <v:shape id="_x0000_s1093" style="position:absolute;left:720;top:2326;width:5410;height:0" coordorigin="720,2326" coordsize="5410,0" path="m720,2326r5410,e" filled="f" strokeweight="1pt">
              <v:path arrowok="t"/>
            </v:shape>
            <v:shape id="_x0000_s1092" style="position:absolute;left:730;top:2336;width:0;height:558" coordorigin="730,2336" coordsize="0,558" path="m730,2894r,-558e" filled="f" strokeweight="1pt">
              <v:path arrowok="t"/>
            </v:shape>
            <v:shape id="_x0000_s1091" style="position:absolute;left:6130;top:2326;width:5410;height:0" coordorigin="6130,2326" coordsize="5410,0" path="m6130,2326r5410,e" filled="f" strokeweight="1pt">
              <v:path arrowok="t"/>
            </v:shape>
            <v:shape id="_x0000_s1090" style="position:absolute;left:6130;top:2336;width:0;height:558" coordorigin="6130,2336" coordsize="0,558" path="m6130,2894r,-558e" filled="f" strokeweight="1pt">
              <v:path arrowok="t"/>
            </v:shape>
            <v:shape id="_x0000_s1089" style="position:absolute;left:11530;top:2336;width:0;height:558" coordorigin="11530,2336" coordsize="0,558" path="m11530,2894r,-558e" filled="f" strokeweight="1pt">
              <v:path arrowok="t"/>
            </v:shape>
            <v:shape id="_x0000_s1088" style="position:absolute;left:720;top:2904;width:5410;height:0" coordorigin="720,2904" coordsize="5410,0" path="m720,2904r5410,e" filled="f" strokeweight="1pt">
              <v:path arrowok="t"/>
            </v:shape>
            <v:shape id="_x0000_s1087" style="position:absolute;left:6130;top:2904;width:5410;height:0" coordorigin="6130,2904" coordsize="5410,0" path="m6130,2904r5410,e" filled="f" strokeweight="1pt">
              <v:path arrowok="t"/>
            </v:shape>
            <w10:wrap anchorx="page"/>
          </v:group>
        </w:pict>
      </w:r>
      <w:r w:rsidR="00597F7B">
        <w:rPr>
          <w:rFonts w:ascii="Arial" w:eastAsia="Arial" w:hAnsi="Arial" w:cs="Arial"/>
          <w:sz w:val="24"/>
          <w:szCs w:val="24"/>
        </w:rPr>
        <w:t xml:space="preserve">Making Proud Choices                                             </w:t>
      </w:r>
      <w:hyperlink r:id="rId152">
        <w:r w:rsidR="00597F7B">
          <w:rPr>
            <w:rFonts w:ascii="Arial" w:eastAsia="Arial" w:hAnsi="Arial" w:cs="Arial"/>
            <w:color w:val="205D9E"/>
            <w:sz w:val="24"/>
            <w:szCs w:val="24"/>
            <w:u w:val="single" w:color="205D9E"/>
          </w:rPr>
          <w:t>https://www.etr.org/ebi/programs/mak-</w:t>
        </w:r>
      </w:hyperlink>
      <w:r w:rsidR="00597F7B">
        <w:rPr>
          <w:rFonts w:ascii="Arial" w:eastAsia="Arial" w:hAnsi="Arial" w:cs="Arial"/>
          <w:color w:val="205D9E"/>
          <w:sz w:val="24"/>
          <w:szCs w:val="24"/>
        </w:rPr>
        <w:t xml:space="preserve"> </w:t>
      </w:r>
      <w:hyperlink r:id="rId153">
        <w:r w:rsidR="00597F7B">
          <w:rPr>
            <w:rFonts w:ascii="Arial" w:eastAsia="Arial" w:hAnsi="Arial" w:cs="Arial"/>
            <w:color w:val="205D9E"/>
            <w:sz w:val="24"/>
            <w:szCs w:val="24"/>
            <w:u w:val="single" w:color="205D9E"/>
          </w:rPr>
          <w:t>ing-proud-choices/</w:t>
        </w:r>
      </w:hyperlink>
    </w:p>
    <w:p w:rsidR="00B20E34" w:rsidRDefault="00B20E34">
      <w:pPr>
        <w:spacing w:before="7" w:line="160" w:lineRule="exact"/>
        <w:rPr>
          <w:sz w:val="16"/>
          <w:szCs w:val="16"/>
        </w:rPr>
      </w:pPr>
    </w:p>
    <w:p w:rsidR="00B20E34" w:rsidRDefault="00597F7B">
      <w:pPr>
        <w:ind w:left="230"/>
        <w:rPr>
          <w:rFonts w:ascii="Arial" w:eastAsia="Arial" w:hAnsi="Arial" w:cs="Arial"/>
          <w:sz w:val="24"/>
          <w:szCs w:val="24"/>
        </w:rPr>
      </w:pPr>
      <w:r>
        <w:rPr>
          <w:rFonts w:ascii="Arial" w:eastAsia="Arial" w:hAnsi="Arial" w:cs="Arial"/>
          <w:sz w:val="24"/>
          <w:szCs w:val="24"/>
        </w:rPr>
        <w:t xml:space="preserve">Project AIM                                                               </w:t>
      </w:r>
      <w:hyperlink r:id="rId154">
        <w:r>
          <w:rPr>
            <w:rFonts w:ascii="Arial" w:eastAsia="Arial" w:hAnsi="Arial" w:cs="Arial"/>
            <w:color w:val="205D9E"/>
            <w:sz w:val="24"/>
            <w:szCs w:val="24"/>
            <w:u w:val="single" w:color="205D9E"/>
          </w:rPr>
          <w:t>https://www.chla.org/project-aim</w:t>
        </w:r>
      </w:hyperlink>
    </w:p>
    <w:p w:rsidR="00B20E34" w:rsidRDefault="00B20E34">
      <w:pPr>
        <w:spacing w:before="6" w:line="180" w:lineRule="exact"/>
        <w:rPr>
          <w:sz w:val="19"/>
          <w:szCs w:val="19"/>
        </w:rPr>
      </w:pPr>
    </w:p>
    <w:p w:rsidR="00B20E34" w:rsidRDefault="00B20E34">
      <w:pPr>
        <w:spacing w:line="200" w:lineRule="exact"/>
      </w:pPr>
    </w:p>
    <w:p w:rsidR="00B20E34" w:rsidRDefault="00597F7B">
      <w:pPr>
        <w:spacing w:line="250" w:lineRule="auto"/>
        <w:ind w:left="5630" w:right="180" w:hanging="5400"/>
        <w:rPr>
          <w:rFonts w:ascii="Arial" w:eastAsia="Arial" w:hAnsi="Arial" w:cs="Arial"/>
          <w:sz w:val="24"/>
          <w:szCs w:val="24"/>
        </w:rPr>
      </w:pPr>
      <w:r>
        <w:rPr>
          <w:rFonts w:ascii="Arial" w:eastAsia="Arial" w:hAnsi="Arial" w:cs="Arial"/>
          <w:sz w:val="24"/>
          <w:szCs w:val="24"/>
        </w:rPr>
        <w:t xml:space="preserve">Relationship Smarts                                                 </w:t>
      </w:r>
      <w:hyperlink r:id="rId155">
        <w:r>
          <w:rPr>
            <w:rFonts w:ascii="Arial" w:eastAsia="Arial" w:hAnsi="Arial" w:cs="Arial"/>
            <w:color w:val="205D9E"/>
            <w:sz w:val="24"/>
            <w:szCs w:val="24"/>
            <w:u w:val="single" w:color="205D9E"/>
          </w:rPr>
          <w:t>https://www.dibbleinstitute.org/our-programs/rela-</w:t>
        </w:r>
      </w:hyperlink>
      <w:r>
        <w:rPr>
          <w:rFonts w:ascii="Arial" w:eastAsia="Arial" w:hAnsi="Arial" w:cs="Arial"/>
          <w:color w:val="205D9E"/>
          <w:sz w:val="24"/>
          <w:szCs w:val="24"/>
        </w:rPr>
        <w:t xml:space="preserve"> </w:t>
      </w:r>
      <w:hyperlink r:id="rId156">
        <w:r>
          <w:rPr>
            <w:rFonts w:ascii="Arial" w:eastAsia="Arial" w:hAnsi="Arial" w:cs="Arial"/>
            <w:color w:val="205D9E"/>
            <w:sz w:val="24"/>
            <w:szCs w:val="24"/>
            <w:u w:val="single" w:color="205D9E"/>
          </w:rPr>
          <w:t>tionship-smarts-plus-sra/</w:t>
        </w:r>
      </w:hyperlink>
    </w:p>
    <w:p w:rsidR="00B20E34" w:rsidRDefault="00B20E34">
      <w:pPr>
        <w:spacing w:before="6" w:line="120" w:lineRule="exact"/>
        <w:rPr>
          <w:sz w:val="13"/>
          <w:szCs w:val="13"/>
        </w:rPr>
      </w:pPr>
    </w:p>
    <w:p w:rsidR="00B20E34" w:rsidRDefault="00B20E34">
      <w:pPr>
        <w:spacing w:line="200" w:lineRule="exact"/>
      </w:pPr>
    </w:p>
    <w:p w:rsidR="00B20E34" w:rsidRDefault="00597F7B">
      <w:pPr>
        <w:ind w:left="230"/>
        <w:rPr>
          <w:rFonts w:ascii="Arial" w:eastAsia="Arial" w:hAnsi="Arial" w:cs="Arial"/>
          <w:sz w:val="24"/>
          <w:szCs w:val="24"/>
        </w:rPr>
        <w:sectPr w:rsidR="00B20E34">
          <w:type w:val="continuous"/>
          <w:pgSz w:w="12240" w:h="15840"/>
          <w:pgMar w:top="740" w:right="580" w:bottom="280" w:left="580" w:header="720" w:footer="720" w:gutter="0"/>
          <w:cols w:space="720"/>
        </w:sectPr>
      </w:pPr>
      <w:r>
        <w:rPr>
          <w:rFonts w:ascii="Arial" w:eastAsia="Arial" w:hAnsi="Arial" w:cs="Arial"/>
          <w:sz w:val="24"/>
          <w:szCs w:val="24"/>
        </w:rPr>
        <w:t xml:space="preserve">Teen Outreach Program                                           </w:t>
      </w:r>
      <w:hyperlink r:id="rId157">
        <w:r>
          <w:rPr>
            <w:rFonts w:ascii="Arial" w:eastAsia="Arial" w:hAnsi="Arial" w:cs="Arial"/>
            <w:color w:val="205D9E"/>
            <w:sz w:val="24"/>
            <w:szCs w:val="24"/>
            <w:u w:val="single" w:color="205D9E"/>
          </w:rPr>
          <w:t>https://wymancenter.org/top/</w:t>
        </w:r>
      </w:hyperlink>
    </w:p>
    <w:p w:rsidR="00B20E34" w:rsidRDefault="00B20E34">
      <w:pPr>
        <w:spacing w:before="6" w:line="160" w:lineRule="exact"/>
        <w:rPr>
          <w:sz w:val="16"/>
          <w:szCs w:val="16"/>
        </w:rPr>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597F7B">
      <w:pPr>
        <w:spacing w:before="21" w:line="320" w:lineRule="exact"/>
        <w:ind w:left="1223"/>
        <w:rPr>
          <w:rFonts w:ascii="Arial" w:eastAsia="Arial" w:hAnsi="Arial" w:cs="Arial"/>
          <w:sz w:val="30"/>
          <w:szCs w:val="30"/>
        </w:rPr>
        <w:sectPr w:rsidR="00B20E34">
          <w:headerReference w:type="default" r:id="rId158"/>
          <w:pgSz w:w="12240" w:h="15840"/>
          <w:pgMar w:top="1380" w:right="580" w:bottom="280" w:left="580" w:header="720" w:footer="521" w:gutter="0"/>
          <w:cols w:space="720"/>
        </w:sectPr>
      </w:pPr>
      <w:r>
        <w:rPr>
          <w:rFonts w:ascii="Arial" w:eastAsia="Arial" w:hAnsi="Arial" w:cs="Arial"/>
          <w:position w:val="-1"/>
          <w:sz w:val="30"/>
          <w:szCs w:val="30"/>
        </w:rPr>
        <w:t>Name of Website           Topics Covered                     Link</w:t>
      </w:r>
    </w:p>
    <w:p w:rsidR="00B20E34" w:rsidRDefault="00597F7B">
      <w:pPr>
        <w:spacing w:before="72"/>
        <w:ind w:left="860" w:right="-61"/>
        <w:rPr>
          <w:rFonts w:ascii="Arial" w:eastAsia="Arial" w:hAnsi="Arial" w:cs="Arial"/>
          <w:sz w:val="24"/>
          <w:szCs w:val="24"/>
        </w:rPr>
      </w:pPr>
      <w:r>
        <w:rPr>
          <w:rFonts w:ascii="Arial" w:eastAsia="Arial" w:hAnsi="Arial" w:cs="Arial"/>
          <w:sz w:val="24"/>
          <w:szCs w:val="24"/>
        </w:rPr>
        <w:lastRenderedPageBreak/>
        <w:t>The Center for Law &amp; Social</w:t>
      </w:r>
    </w:p>
    <w:p w:rsidR="00B20E34" w:rsidRDefault="00597F7B">
      <w:pPr>
        <w:spacing w:before="12"/>
        <w:ind w:left="860"/>
        <w:rPr>
          <w:rFonts w:ascii="Arial" w:eastAsia="Arial" w:hAnsi="Arial" w:cs="Arial"/>
          <w:sz w:val="24"/>
          <w:szCs w:val="24"/>
        </w:rPr>
      </w:pPr>
      <w:r>
        <w:rPr>
          <w:rFonts w:ascii="Arial" w:eastAsia="Arial" w:hAnsi="Arial" w:cs="Arial"/>
          <w:sz w:val="24"/>
          <w:szCs w:val="24"/>
        </w:rPr>
        <w:t>Policy (CLASP)</w:t>
      </w: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11" w:line="200" w:lineRule="exact"/>
      </w:pPr>
    </w:p>
    <w:p w:rsidR="00B20E34" w:rsidRDefault="00597F7B">
      <w:pPr>
        <w:spacing w:line="250" w:lineRule="auto"/>
        <w:ind w:left="860" w:right="163"/>
        <w:rPr>
          <w:rFonts w:ascii="Arial" w:eastAsia="Arial" w:hAnsi="Arial" w:cs="Arial"/>
          <w:sz w:val="24"/>
          <w:szCs w:val="24"/>
        </w:rPr>
      </w:pPr>
      <w:r>
        <w:rPr>
          <w:rFonts w:ascii="Arial" w:eastAsia="Arial" w:hAnsi="Arial" w:cs="Arial"/>
          <w:sz w:val="24"/>
          <w:szCs w:val="24"/>
        </w:rPr>
        <w:t>Healthy Teen Network Re- sources for Young People who are Pregnant/Parenting</w:t>
      </w:r>
    </w:p>
    <w:p w:rsidR="00B20E34" w:rsidRDefault="00597F7B">
      <w:pPr>
        <w:spacing w:before="72" w:line="250" w:lineRule="auto"/>
        <w:ind w:right="-41"/>
        <w:rPr>
          <w:rFonts w:ascii="Arial" w:eastAsia="Arial" w:hAnsi="Arial" w:cs="Arial"/>
          <w:sz w:val="24"/>
          <w:szCs w:val="24"/>
        </w:rPr>
      </w:pPr>
      <w:r>
        <w:br w:type="column"/>
      </w:r>
      <w:r>
        <w:rPr>
          <w:rFonts w:ascii="Arial" w:eastAsia="Arial" w:hAnsi="Arial" w:cs="Arial"/>
          <w:sz w:val="24"/>
          <w:szCs w:val="24"/>
        </w:rPr>
        <w:lastRenderedPageBreak/>
        <w:t>Children, youth, and famiilies, health and men- tal health, income and work supports, job training and education, and racial equity</w:t>
      </w:r>
    </w:p>
    <w:p w:rsidR="00B20E34" w:rsidRDefault="00597F7B">
      <w:pPr>
        <w:spacing w:before="47" w:line="250" w:lineRule="auto"/>
        <w:ind w:right="105"/>
        <w:rPr>
          <w:rFonts w:ascii="Arial" w:eastAsia="Arial" w:hAnsi="Arial" w:cs="Arial"/>
          <w:sz w:val="24"/>
          <w:szCs w:val="24"/>
        </w:rPr>
      </w:pPr>
      <w:r>
        <w:rPr>
          <w:rFonts w:ascii="Arial" w:eastAsia="Arial" w:hAnsi="Arial" w:cs="Arial"/>
          <w:sz w:val="24"/>
          <w:szCs w:val="24"/>
        </w:rPr>
        <w:t>Young parents, young people who are pregnant or parenting, rights and laws, support resource</w:t>
      </w:r>
    </w:p>
    <w:p w:rsidR="00B20E34" w:rsidRDefault="00597F7B">
      <w:pPr>
        <w:spacing w:before="72"/>
        <w:rPr>
          <w:rFonts w:ascii="Arial" w:eastAsia="Arial" w:hAnsi="Arial" w:cs="Arial"/>
          <w:sz w:val="24"/>
          <w:szCs w:val="24"/>
        </w:rPr>
      </w:pPr>
      <w:r>
        <w:br w:type="column"/>
      </w:r>
      <w:hyperlink r:id="rId159">
        <w:r>
          <w:rPr>
            <w:rFonts w:ascii="Arial" w:eastAsia="Arial" w:hAnsi="Arial" w:cs="Arial"/>
            <w:color w:val="205D9E"/>
            <w:sz w:val="24"/>
            <w:szCs w:val="24"/>
            <w:u w:val="single" w:color="205D9E"/>
          </w:rPr>
          <w:t>https://www.clasp.org</w:t>
        </w:r>
      </w:hyperlink>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line="200" w:lineRule="exact"/>
      </w:pPr>
    </w:p>
    <w:p w:rsidR="00B20E34" w:rsidRDefault="00B20E34">
      <w:pPr>
        <w:spacing w:before="19" w:line="280" w:lineRule="exact"/>
        <w:rPr>
          <w:sz w:val="28"/>
          <w:szCs w:val="28"/>
        </w:rPr>
      </w:pPr>
    </w:p>
    <w:p w:rsidR="00B20E34" w:rsidRDefault="004627F0">
      <w:pPr>
        <w:spacing w:line="250" w:lineRule="auto"/>
        <w:ind w:right="1264"/>
        <w:rPr>
          <w:rFonts w:ascii="Arial" w:eastAsia="Arial" w:hAnsi="Arial" w:cs="Arial"/>
          <w:sz w:val="24"/>
          <w:szCs w:val="24"/>
        </w:rPr>
        <w:sectPr w:rsidR="00B20E34">
          <w:type w:val="continuous"/>
          <w:pgSz w:w="12240" w:h="15840"/>
          <w:pgMar w:top="740" w:right="580" w:bottom="280" w:left="580" w:header="720" w:footer="720" w:gutter="0"/>
          <w:cols w:num="3" w:space="720" w:equalWidth="0">
            <w:col w:w="3862" w:space="180"/>
            <w:col w:w="2802" w:space="223"/>
            <w:col w:w="4013"/>
          </w:cols>
        </w:sectPr>
      </w:pPr>
      <w:hyperlink r:id="rId160">
        <w:r w:rsidR="00597F7B">
          <w:rPr>
            <w:rFonts w:ascii="Arial" w:eastAsia="Arial" w:hAnsi="Arial" w:cs="Arial"/>
            <w:color w:val="205D9E"/>
            <w:sz w:val="24"/>
            <w:szCs w:val="24"/>
            <w:u w:val="single" w:color="205D9E"/>
          </w:rPr>
          <w:t>https://www.healthyteen-</w:t>
        </w:r>
      </w:hyperlink>
      <w:r w:rsidR="00597F7B">
        <w:rPr>
          <w:rFonts w:ascii="Arial" w:eastAsia="Arial" w:hAnsi="Arial" w:cs="Arial"/>
          <w:color w:val="205D9E"/>
          <w:sz w:val="24"/>
          <w:szCs w:val="24"/>
        </w:rPr>
        <w:t xml:space="preserve"> </w:t>
      </w:r>
      <w:hyperlink r:id="rId161">
        <w:r w:rsidR="00597F7B">
          <w:rPr>
            <w:rFonts w:ascii="Arial" w:eastAsia="Arial" w:hAnsi="Arial" w:cs="Arial"/>
            <w:color w:val="205D9E"/>
            <w:sz w:val="24"/>
            <w:szCs w:val="24"/>
            <w:u w:val="single" w:color="205D9E"/>
          </w:rPr>
          <w:t>network.org/teens/re-</w:t>
        </w:r>
      </w:hyperlink>
      <w:r w:rsidR="00597F7B">
        <w:rPr>
          <w:rFonts w:ascii="Arial" w:eastAsia="Arial" w:hAnsi="Arial" w:cs="Arial"/>
          <w:color w:val="205D9E"/>
          <w:sz w:val="24"/>
          <w:szCs w:val="24"/>
        </w:rPr>
        <w:t xml:space="preserve"> </w:t>
      </w:r>
      <w:hyperlink r:id="rId162">
        <w:r w:rsidR="00597F7B">
          <w:rPr>
            <w:rFonts w:ascii="Arial" w:eastAsia="Arial" w:hAnsi="Arial" w:cs="Arial"/>
            <w:color w:val="205D9E"/>
            <w:sz w:val="24"/>
            <w:szCs w:val="24"/>
            <w:u w:val="single" w:color="205D9E"/>
          </w:rPr>
          <w:t>sources-pregnant-parent-</w:t>
        </w:r>
      </w:hyperlink>
      <w:r w:rsidR="00597F7B">
        <w:rPr>
          <w:rFonts w:ascii="Arial" w:eastAsia="Arial" w:hAnsi="Arial" w:cs="Arial"/>
          <w:color w:val="205D9E"/>
          <w:sz w:val="24"/>
          <w:szCs w:val="24"/>
        </w:rPr>
        <w:t xml:space="preserve"> </w:t>
      </w:r>
      <w:hyperlink r:id="rId163">
        <w:r w:rsidR="00597F7B">
          <w:rPr>
            <w:rFonts w:ascii="Arial" w:eastAsia="Arial" w:hAnsi="Arial" w:cs="Arial"/>
            <w:color w:val="205D9E"/>
            <w:sz w:val="24"/>
            <w:szCs w:val="24"/>
            <w:u w:val="single" w:color="205D9E"/>
          </w:rPr>
          <w:t>ing-teens/</w:t>
        </w:r>
      </w:hyperlink>
    </w:p>
    <w:p w:rsidR="00B20E34" w:rsidRDefault="00B20E34">
      <w:pPr>
        <w:spacing w:before="6" w:line="100" w:lineRule="exact"/>
        <w:rPr>
          <w:sz w:val="10"/>
          <w:szCs w:val="10"/>
        </w:rPr>
      </w:pPr>
    </w:p>
    <w:p w:rsidR="00B20E34" w:rsidRDefault="00B20E34">
      <w:pPr>
        <w:spacing w:line="200" w:lineRule="exact"/>
        <w:sectPr w:rsidR="00B20E34">
          <w:type w:val="continuous"/>
          <w:pgSz w:w="12240" w:h="15840"/>
          <w:pgMar w:top="740" w:right="580" w:bottom="280" w:left="580" w:header="720" w:footer="720" w:gutter="0"/>
          <w:cols w:space="720"/>
        </w:sectPr>
      </w:pPr>
    </w:p>
    <w:p w:rsidR="00B20E34" w:rsidRDefault="00597F7B">
      <w:pPr>
        <w:spacing w:before="29" w:line="250" w:lineRule="auto"/>
        <w:ind w:left="4042" w:right="-41" w:hanging="3182"/>
        <w:rPr>
          <w:rFonts w:ascii="Arial" w:eastAsia="Arial" w:hAnsi="Arial" w:cs="Arial"/>
          <w:sz w:val="24"/>
          <w:szCs w:val="24"/>
        </w:rPr>
      </w:pPr>
      <w:r>
        <w:rPr>
          <w:rFonts w:ascii="Arial" w:eastAsia="Arial" w:hAnsi="Arial" w:cs="Arial"/>
          <w:sz w:val="24"/>
          <w:szCs w:val="24"/>
        </w:rPr>
        <w:lastRenderedPageBreak/>
        <w:t>Love is Repect                        Teen dating abuse, domestic violence</w:t>
      </w:r>
    </w:p>
    <w:p w:rsidR="00B20E34" w:rsidRDefault="00597F7B">
      <w:pPr>
        <w:spacing w:before="29" w:line="250" w:lineRule="auto"/>
        <w:ind w:right="1212"/>
        <w:rPr>
          <w:rFonts w:ascii="Arial" w:eastAsia="Arial" w:hAnsi="Arial" w:cs="Arial"/>
          <w:sz w:val="24"/>
          <w:szCs w:val="24"/>
        </w:rPr>
        <w:sectPr w:rsidR="00B20E34">
          <w:type w:val="continuous"/>
          <w:pgSz w:w="12240" w:h="15840"/>
          <w:pgMar w:top="740" w:right="580" w:bottom="280" w:left="580" w:header="720" w:footer="720" w:gutter="0"/>
          <w:cols w:num="2" w:space="720" w:equalWidth="0">
            <w:col w:w="6071" w:space="995"/>
            <w:col w:w="4014"/>
          </w:cols>
        </w:sectPr>
      </w:pPr>
      <w:r>
        <w:br w:type="column"/>
      </w:r>
      <w:hyperlink r:id="rId164">
        <w:r>
          <w:rPr>
            <w:rFonts w:ascii="Arial" w:eastAsia="Arial" w:hAnsi="Arial" w:cs="Arial"/>
            <w:color w:val="205D9E"/>
            <w:sz w:val="24"/>
            <w:szCs w:val="24"/>
            <w:u w:val="single" w:color="205D9E"/>
          </w:rPr>
          <w:t>https://www.loveisrespect.</w:t>
        </w:r>
      </w:hyperlink>
      <w:r>
        <w:rPr>
          <w:rFonts w:ascii="Arial" w:eastAsia="Arial" w:hAnsi="Arial" w:cs="Arial"/>
          <w:color w:val="205D9E"/>
          <w:sz w:val="24"/>
          <w:szCs w:val="24"/>
        </w:rPr>
        <w:t xml:space="preserve"> </w:t>
      </w:r>
      <w:hyperlink r:id="rId165">
        <w:r>
          <w:rPr>
            <w:rFonts w:ascii="Arial" w:eastAsia="Arial" w:hAnsi="Arial" w:cs="Arial"/>
            <w:color w:val="205D9E"/>
            <w:sz w:val="24"/>
            <w:szCs w:val="24"/>
            <w:u w:val="single" w:color="205D9E"/>
          </w:rPr>
          <w:t>org</w:t>
        </w:r>
      </w:hyperlink>
    </w:p>
    <w:p w:rsidR="00B20E34" w:rsidRDefault="00B20E34">
      <w:pPr>
        <w:spacing w:line="200" w:lineRule="exact"/>
      </w:pPr>
    </w:p>
    <w:p w:rsidR="00B20E34" w:rsidRDefault="00B20E34">
      <w:pPr>
        <w:spacing w:before="15" w:line="220" w:lineRule="exact"/>
        <w:rPr>
          <w:sz w:val="22"/>
          <w:szCs w:val="22"/>
        </w:rPr>
        <w:sectPr w:rsidR="00B20E34">
          <w:type w:val="continuous"/>
          <w:pgSz w:w="12240" w:h="15840"/>
          <w:pgMar w:top="740" w:right="580" w:bottom="280" w:left="580" w:header="720" w:footer="720" w:gutter="0"/>
          <w:cols w:space="720"/>
        </w:sectPr>
      </w:pPr>
    </w:p>
    <w:p w:rsidR="00B20E34" w:rsidRDefault="00597F7B">
      <w:pPr>
        <w:spacing w:before="29" w:line="250" w:lineRule="auto"/>
        <w:ind w:left="860" w:right="-41"/>
        <w:rPr>
          <w:rFonts w:ascii="Arial" w:eastAsia="Arial" w:hAnsi="Arial" w:cs="Arial"/>
          <w:sz w:val="24"/>
          <w:szCs w:val="24"/>
        </w:rPr>
      </w:pPr>
      <w:r>
        <w:rPr>
          <w:rFonts w:ascii="Arial" w:eastAsia="Arial" w:hAnsi="Arial" w:cs="Arial"/>
          <w:sz w:val="24"/>
          <w:szCs w:val="24"/>
        </w:rPr>
        <w:lastRenderedPageBreak/>
        <w:t>Massachusetts Immigrant and Refugee Advocacy Coalition</w:t>
      </w:r>
    </w:p>
    <w:p w:rsidR="00B20E34" w:rsidRDefault="00597F7B">
      <w:pPr>
        <w:spacing w:before="29" w:line="250" w:lineRule="auto"/>
        <w:ind w:right="238"/>
        <w:rPr>
          <w:rFonts w:ascii="Arial" w:eastAsia="Arial" w:hAnsi="Arial" w:cs="Arial"/>
          <w:sz w:val="24"/>
          <w:szCs w:val="24"/>
        </w:rPr>
      </w:pPr>
      <w:r>
        <w:br w:type="column"/>
      </w:r>
      <w:r>
        <w:rPr>
          <w:rFonts w:ascii="Arial" w:eastAsia="Arial" w:hAnsi="Arial" w:cs="Arial"/>
          <w:sz w:val="24"/>
          <w:szCs w:val="24"/>
        </w:rPr>
        <w:lastRenderedPageBreak/>
        <w:t>Immigration policies, serving and advocating</w:t>
      </w:r>
    </w:p>
    <w:p w:rsidR="00B20E34" w:rsidRDefault="004627F0">
      <w:pPr>
        <w:spacing w:line="250" w:lineRule="auto"/>
        <w:ind w:right="-41"/>
        <w:rPr>
          <w:rFonts w:ascii="Arial" w:eastAsia="Arial" w:hAnsi="Arial" w:cs="Arial"/>
          <w:sz w:val="24"/>
          <w:szCs w:val="24"/>
        </w:rPr>
      </w:pPr>
      <w:r>
        <w:pict>
          <v:group id="_x0000_s1026" style="position:absolute;margin-left:67pt;margin-top:108pt;width:467.8pt;height:552.45pt;z-index:-1363;mso-position-horizontal-relative:page;mso-position-vertical-relative:page" coordorigin="1340,2160" coordsize="9356,11049">
            <v:shape id="_x0000_s1085" style="position:absolute;left:1350;top:2170;width:3192;height:0" coordorigin="1350,2170" coordsize="3192,0" path="m1350,2170r3192,e" filled="f" strokeweight="1pt">
              <v:path arrowok="t"/>
            </v:shape>
            <v:shape id="_x0000_s1084" style="position:absolute;left:1360;top:2180;width:0;height:378" coordorigin="1360,2180" coordsize="0,378" path="m1360,2558r,-378e" filled="f" strokeweight="1pt">
              <v:path arrowok="t"/>
            </v:shape>
            <v:shape id="_x0000_s1083" style="position:absolute;left:4542;top:2170;width:3024;height:0" coordorigin="4542,2170" coordsize="3024,0" path="m4542,2170r3024,e" filled="f" strokeweight="1pt">
              <v:path arrowok="t"/>
            </v:shape>
            <v:shape id="_x0000_s1082" style="position:absolute;left:4542;top:2180;width:0;height:378" coordorigin="4542,2180" coordsize="0,378" path="m4542,2558r,-378e" filled="f" strokeweight="1pt">
              <v:path arrowok="t"/>
            </v:shape>
            <v:shape id="_x0000_s1081" style="position:absolute;left:7566;top:2170;width:3120;height:0" coordorigin="7566,2170" coordsize="3120,0" path="m7566,2170r3120,e" filled="f" strokeweight="1pt">
              <v:path arrowok="t"/>
            </v:shape>
            <v:shape id="_x0000_s1080" style="position:absolute;left:7566;top:2180;width:0;height:378" coordorigin="7566,2180" coordsize="0,378" path="m7566,2558r,-378e" filled="f" strokeweight="1pt">
              <v:path arrowok="t"/>
            </v:shape>
            <v:shape id="_x0000_s1079" style="position:absolute;left:10676;top:2180;width:0;height:378" coordorigin="10676,2180" coordsize="0,378" path="m10676,2558r,-378e" filled="f" strokeweight="1pt">
              <v:path arrowok="t"/>
            </v:shape>
            <v:shape id="_x0000_s1078" style="position:absolute;left:1350;top:2568;width:3192;height:0" coordorigin="1350,2568" coordsize="3192,0" path="m1350,2568r3192,e" filled="f" strokeweight="1pt">
              <v:path arrowok="t"/>
            </v:shape>
            <v:shape id="_x0000_s1077" style="position:absolute;left:1360;top:2578;width:0;height:1755" coordorigin="1360,2578" coordsize="0,1755" path="m1360,4333r,-1755e" filled="f" strokeweight="1pt">
              <v:path arrowok="t"/>
            </v:shape>
            <v:shape id="_x0000_s1076" style="position:absolute;left:4542;top:2568;width:3024;height:0" coordorigin="4542,2568" coordsize="3024,0" path="m4542,2568r3024,e" filled="f" strokeweight="1pt">
              <v:path arrowok="t"/>
            </v:shape>
            <v:shape id="_x0000_s1075" style="position:absolute;left:4542;top:2578;width:0;height:1755" coordorigin="4542,2578" coordsize="0,1755" path="m4542,4333r,-1755e" filled="f" strokeweight="1pt">
              <v:path arrowok="t"/>
            </v:shape>
            <v:shape id="_x0000_s1074" style="position:absolute;left:7566;top:2568;width:3120;height:0" coordorigin="7566,2568" coordsize="3120,0" path="m7566,2568r3120,e" filled="f" strokeweight="1pt">
              <v:path arrowok="t"/>
            </v:shape>
            <v:shape id="_x0000_s1073" style="position:absolute;left:7566;top:2578;width:0;height:1755" coordorigin="7566,2578" coordsize="0,1755" path="m7566,4333r,-1755e" filled="f" strokeweight="1pt">
              <v:path arrowok="t"/>
            </v:shape>
            <v:shape id="_x0000_s1072" style="position:absolute;left:10676;top:2578;width:0;height:1755" coordorigin="10676,2578" coordsize="0,1755" path="m10676,4333r,-1755e" filled="f" strokeweight="1pt">
              <v:path arrowok="t"/>
            </v:shape>
            <v:shape id="_x0000_s1071" style="position:absolute;left:1350;top:4343;width:3192;height:0" coordorigin="1350,4343" coordsize="3192,0" path="m1350,4343r3192,e" filled="f" strokeweight="1pt">
              <v:path arrowok="t"/>
            </v:shape>
            <v:shape id="_x0000_s1070" style="position:absolute;left:1360;top:4353;width:0;height:1467" coordorigin="1360,4353" coordsize="0,1467" path="m1360,5819r,-1466e" filled="f" strokeweight="1pt">
              <v:path arrowok="t"/>
            </v:shape>
            <v:shape id="_x0000_s1069" style="position:absolute;left:4542;top:4343;width:3024;height:0" coordorigin="4542,4343" coordsize="3024,0" path="m4542,4343r3024,e" filled="f" strokeweight="1pt">
              <v:path arrowok="t"/>
            </v:shape>
            <v:shape id="_x0000_s1068" style="position:absolute;left:4542;top:4353;width:0;height:1467" coordorigin="4542,4353" coordsize="0,1467" path="m4542,5819r,-1466e" filled="f" strokeweight="1pt">
              <v:path arrowok="t"/>
            </v:shape>
            <v:shape id="_x0000_s1067" style="position:absolute;left:7566;top:4343;width:3120;height:0" coordorigin="7566,4343" coordsize="3120,0" path="m7566,4343r3120,e" filled="f" strokeweight="1pt">
              <v:path arrowok="t"/>
            </v:shape>
            <v:shape id="_x0000_s1066" style="position:absolute;left:7566;top:4353;width:0;height:1467" coordorigin="7566,4353" coordsize="0,1467" path="m7566,5819r,-1466e" filled="f" strokeweight="1pt">
              <v:path arrowok="t"/>
            </v:shape>
            <v:shape id="_x0000_s1065" style="position:absolute;left:10676;top:4353;width:0;height:1467" coordorigin="10676,4353" coordsize="0,1467" path="m10676,5819r,-1466e" filled="f" strokeweight="1pt">
              <v:path arrowok="t"/>
            </v:shape>
            <v:shape id="_x0000_s1064" style="position:absolute;left:1350;top:5829;width:3192;height:0" coordorigin="1350,5829" coordsize="3192,0" path="m1350,5829r3192,e" filled="f" strokeweight="1pt">
              <v:path arrowok="t"/>
            </v:shape>
            <v:shape id="_x0000_s1063" style="position:absolute;left:1360;top:5839;width:0;height:1021" coordorigin="1360,5839" coordsize="0,1021" path="m1360,6860r,-1021e" filled="f" strokeweight="1pt">
              <v:path arrowok="t"/>
            </v:shape>
            <v:shape id="_x0000_s1062" style="position:absolute;left:4542;top:5829;width:3024;height:0" coordorigin="4542,5829" coordsize="3024,0" path="m4542,5829r3024,e" filled="f" strokeweight="1pt">
              <v:path arrowok="t"/>
            </v:shape>
            <v:shape id="_x0000_s1061" style="position:absolute;left:4542;top:5839;width:0;height:1021" coordorigin="4542,5839" coordsize="0,1021" path="m4542,6860r,-1021e" filled="f" strokeweight="1pt">
              <v:path arrowok="t"/>
            </v:shape>
            <v:shape id="_x0000_s1060" style="position:absolute;left:7566;top:5829;width:3120;height:0" coordorigin="7566,5829" coordsize="3120,0" path="m7566,5829r3120,e" filled="f" strokeweight="1pt">
              <v:path arrowok="t"/>
            </v:shape>
            <v:shape id="_x0000_s1059" style="position:absolute;left:7566;top:5839;width:0;height:1021" coordorigin="7566,5839" coordsize="0,1021" path="m7566,6860r,-1021e" filled="f" strokeweight="1pt">
              <v:path arrowok="t"/>
            </v:shape>
            <v:shape id="_x0000_s1058" style="position:absolute;left:10676;top:5839;width:0;height:1021" coordorigin="10676,5839" coordsize="0,1021" path="m10676,6860r,-1021e" filled="f" strokeweight="1pt">
              <v:path arrowok="t"/>
            </v:shape>
            <v:shape id="_x0000_s1057" style="position:absolute;left:1350;top:6870;width:3192;height:0" coordorigin="1350,6870" coordsize="3192,0" path="m1350,6870r3192,e" filled="f" strokeweight="1pt">
              <v:path arrowok="t"/>
            </v:shape>
            <v:shape id="_x0000_s1056" style="position:absolute;left:1360;top:6880;width:0;height:1467" coordorigin="1360,6880" coordsize="0,1467" path="m1360,8347r,-1467e" filled="f" strokeweight="1pt">
              <v:path arrowok="t"/>
            </v:shape>
            <v:shape id="_x0000_s1055" style="position:absolute;left:4542;top:6870;width:3024;height:0" coordorigin="4542,6870" coordsize="3024,0" path="m4542,6870r3024,e" filled="f" strokeweight="1pt">
              <v:path arrowok="t"/>
            </v:shape>
            <v:shape id="_x0000_s1054" style="position:absolute;left:4542;top:6880;width:0;height:1467" coordorigin="4542,6880" coordsize="0,1467" path="m4542,8347r,-1467e" filled="f" strokeweight="1pt">
              <v:path arrowok="t"/>
            </v:shape>
            <v:shape id="_x0000_s1053" style="position:absolute;left:7566;top:6870;width:3120;height:0" coordorigin="7566,6870" coordsize="3120,0" path="m7566,6870r3120,e" filled="f" strokeweight="1pt">
              <v:path arrowok="t"/>
            </v:shape>
            <v:shape id="_x0000_s1052" style="position:absolute;left:7566;top:6880;width:0;height:1467" coordorigin="7566,6880" coordsize="0,1467" path="m7566,8347r,-1467e" filled="f" strokeweight="1pt">
              <v:path arrowok="t"/>
            </v:shape>
            <v:shape id="_x0000_s1051" style="position:absolute;left:10676;top:6880;width:0;height:1467" coordorigin="10676,6880" coordsize="0,1467" path="m10676,8347r,-1467e" filled="f" strokeweight="1pt">
              <v:path arrowok="t"/>
            </v:shape>
            <v:shape id="_x0000_s1050" style="position:absolute;left:1350;top:8357;width:3192;height:0" coordorigin="1350,8357" coordsize="3192,0" path="m1350,8357r3192,e" filled="f" strokeweight="1pt">
              <v:path arrowok="t"/>
            </v:shape>
            <v:shape id="_x0000_s1049" style="position:absolute;left:1360;top:8367;width:0;height:1467" coordorigin="1360,8367" coordsize="0,1467" path="m1360,9833r,-1466e" filled="f" strokeweight="1pt">
              <v:path arrowok="t"/>
            </v:shape>
            <v:shape id="_x0000_s1048" style="position:absolute;left:4542;top:8357;width:3024;height:0" coordorigin="4542,8357" coordsize="3024,0" path="m4542,8357r3024,e" filled="f" strokeweight="1pt">
              <v:path arrowok="t"/>
            </v:shape>
            <v:shape id="_x0000_s1047" style="position:absolute;left:4542;top:8367;width:0;height:1467" coordorigin="4542,8367" coordsize="0,1467" path="m4542,9833r,-1466e" filled="f" strokeweight="1pt">
              <v:path arrowok="t"/>
            </v:shape>
            <v:shape id="_x0000_s1046" style="position:absolute;left:7566;top:8357;width:3120;height:0" coordorigin="7566,8357" coordsize="3120,0" path="m7566,8357r3120,e" filled="f" strokeweight="1pt">
              <v:path arrowok="t"/>
            </v:shape>
            <v:shape id="_x0000_s1045" style="position:absolute;left:7566;top:8367;width:0;height:1467" coordorigin="7566,8367" coordsize="0,1467" path="m7566,9833r,-1466e" filled="f" strokeweight="1pt">
              <v:path arrowok="t"/>
            </v:shape>
            <v:shape id="_x0000_s1044" style="position:absolute;left:10676;top:8367;width:0;height:1467" coordorigin="10676,8367" coordsize="0,1467" path="m10676,9833r,-1466e" filled="f" strokeweight="1pt">
              <v:path arrowok="t"/>
            </v:shape>
            <v:shape id="_x0000_s1043" style="position:absolute;left:1350;top:9843;width:3192;height:0" coordorigin="1350,9843" coordsize="3192,0" path="m1350,9843r3192,e" filled="f" strokeweight="1pt">
              <v:path arrowok="t"/>
            </v:shape>
            <v:shape id="_x0000_s1042" style="position:absolute;left:1360;top:9853;width:0;height:1725" coordorigin="1360,9853" coordsize="0,1725" path="m1360,11579r,-1726e" filled="f" strokeweight="1pt">
              <v:path arrowok="t"/>
            </v:shape>
            <v:shape id="_x0000_s1041" style="position:absolute;left:4542;top:9843;width:3024;height:0" coordorigin="4542,9843" coordsize="3024,0" path="m4542,9843r3024,e" filled="f" strokeweight="1pt">
              <v:path arrowok="t"/>
            </v:shape>
            <v:shape id="_x0000_s1040" style="position:absolute;left:4542;top:9853;width:0;height:1725" coordorigin="4542,9853" coordsize="0,1725" path="m4542,11579r,-1726e" filled="f" strokeweight="1pt">
              <v:path arrowok="t"/>
            </v:shape>
            <v:shape id="_x0000_s1039" style="position:absolute;left:7566;top:9843;width:3120;height:0" coordorigin="7566,9843" coordsize="3120,0" path="m7566,9843r3120,e" filled="f" strokeweight="1pt">
              <v:path arrowok="t"/>
            </v:shape>
            <v:shape id="_x0000_s1038" style="position:absolute;left:7566;top:9853;width:0;height:1725" coordorigin="7566,9853" coordsize="0,1725" path="m7566,11579r,-1726e" filled="f" strokeweight="1pt">
              <v:path arrowok="t"/>
            </v:shape>
            <v:shape id="_x0000_s1037" style="position:absolute;left:10676;top:9853;width:0;height:1725" coordorigin="10676,9853" coordsize="0,1725" path="m10676,11579r,-1726e" filled="f" strokeweight="1pt">
              <v:path arrowok="t"/>
            </v:shape>
            <v:shape id="_x0000_s1036" style="position:absolute;left:1350;top:11589;width:3192;height:0" coordorigin="1350,11589" coordsize="3192,0" path="m1350,11589r3192,e" filled="f" strokeweight="1pt">
              <v:path arrowok="t"/>
            </v:shape>
            <v:shape id="_x0000_s1035" style="position:absolute;left:1360;top:11599;width:0;height:1590" coordorigin="1360,11599" coordsize="0,1590" path="m1360,13189r,-1590e" filled="f" strokeweight="1pt">
              <v:path arrowok="t"/>
            </v:shape>
            <v:shape id="_x0000_s1034" style="position:absolute;left:4542;top:11589;width:3024;height:0" coordorigin="4542,11589" coordsize="3024,0" path="m4542,11589r3024,e" filled="f" strokeweight="1pt">
              <v:path arrowok="t"/>
            </v:shape>
            <v:shape id="_x0000_s1033" style="position:absolute;left:4542;top:11599;width:0;height:1590" coordorigin="4542,11599" coordsize="0,1590" path="m4542,13189r,-1590e" filled="f" strokeweight="1pt">
              <v:path arrowok="t"/>
            </v:shape>
            <v:shape id="_x0000_s1032" style="position:absolute;left:7566;top:11589;width:3120;height:0" coordorigin="7566,11589" coordsize="3120,0" path="m7566,11589r3120,e" filled="f" strokeweight="1pt">
              <v:path arrowok="t"/>
            </v:shape>
            <v:shape id="_x0000_s1031" style="position:absolute;left:7566;top:11599;width:0;height:1590" coordorigin="7566,11599" coordsize="0,1590" path="m7566,13189r,-1590e" filled="f" strokeweight="1pt">
              <v:path arrowok="t"/>
            </v:shape>
            <v:shape id="_x0000_s1030" style="position:absolute;left:10676;top:11599;width:0;height:1590" coordorigin="10676,11599" coordsize="0,1590" path="m10676,13189r,-1590e" filled="f" strokeweight="1pt">
              <v:path arrowok="t"/>
            </v:shape>
            <v:shape id="_x0000_s1029" style="position:absolute;left:1350;top:13199;width:3192;height:0" coordorigin="1350,13199" coordsize="3192,0" path="m1350,13199r3192,e" filled="f" strokeweight="1pt">
              <v:path arrowok="t"/>
            </v:shape>
            <v:shape id="_x0000_s1028" style="position:absolute;left:4542;top:13199;width:3024;height:0" coordorigin="4542,13199" coordsize="3024,0" path="m4542,13199r3024,e" filled="f" strokeweight="1pt">
              <v:path arrowok="t"/>
            </v:shape>
            <v:shape id="_x0000_s1027" style="position:absolute;left:7566;top:13199;width:3120;height:0" coordorigin="7566,13199" coordsize="3120,0" path="m7566,13199r3120,e" filled="f" strokeweight="1pt">
              <v:path arrowok="t"/>
            </v:shape>
            <w10:wrap anchorx="page" anchory="page"/>
          </v:group>
        </w:pict>
      </w:r>
      <w:r w:rsidR="00597F7B">
        <w:rPr>
          <w:rFonts w:ascii="Arial" w:eastAsia="Arial" w:hAnsi="Arial" w:cs="Arial"/>
          <w:sz w:val="24"/>
          <w:szCs w:val="24"/>
        </w:rPr>
        <w:t>for immigrant and refugee populations</w:t>
      </w:r>
    </w:p>
    <w:p w:rsidR="00B20E34" w:rsidRDefault="00597F7B">
      <w:pPr>
        <w:spacing w:before="29"/>
        <w:rPr>
          <w:rFonts w:ascii="Arial" w:eastAsia="Arial" w:hAnsi="Arial" w:cs="Arial"/>
          <w:sz w:val="24"/>
          <w:szCs w:val="24"/>
        </w:rPr>
        <w:sectPr w:rsidR="00B20E34">
          <w:type w:val="continuous"/>
          <w:pgSz w:w="12240" w:h="15840"/>
          <w:pgMar w:top="740" w:right="580" w:bottom="280" w:left="580" w:header="720" w:footer="720" w:gutter="0"/>
          <w:cols w:num="3" w:space="720" w:equalWidth="0">
            <w:col w:w="3595" w:space="447"/>
            <w:col w:w="2748" w:space="276"/>
            <w:col w:w="4014"/>
          </w:cols>
        </w:sectPr>
      </w:pPr>
      <w:r>
        <w:br w:type="column"/>
      </w:r>
      <w:hyperlink r:id="rId166">
        <w:r>
          <w:rPr>
            <w:rFonts w:ascii="Arial" w:eastAsia="Arial" w:hAnsi="Arial" w:cs="Arial"/>
            <w:color w:val="205D9E"/>
            <w:sz w:val="24"/>
            <w:szCs w:val="24"/>
            <w:u w:val="single" w:color="205D9E"/>
          </w:rPr>
          <w:t>https://miracoalition.org</w:t>
        </w:r>
      </w:hyperlink>
    </w:p>
    <w:p w:rsidR="00B20E34" w:rsidRDefault="00B20E34">
      <w:pPr>
        <w:spacing w:before="6" w:line="100" w:lineRule="exact"/>
        <w:rPr>
          <w:sz w:val="10"/>
          <w:szCs w:val="10"/>
        </w:rPr>
      </w:pPr>
    </w:p>
    <w:p w:rsidR="00B20E34" w:rsidRDefault="00B20E34">
      <w:pPr>
        <w:spacing w:line="200" w:lineRule="exact"/>
        <w:sectPr w:rsidR="00B20E34">
          <w:type w:val="continuous"/>
          <w:pgSz w:w="12240" w:h="15840"/>
          <w:pgMar w:top="740" w:right="580" w:bottom="280" w:left="580" w:header="720" w:footer="720" w:gutter="0"/>
          <w:cols w:space="720"/>
        </w:sectPr>
      </w:pPr>
    </w:p>
    <w:p w:rsidR="00B20E34" w:rsidRDefault="00597F7B">
      <w:pPr>
        <w:spacing w:before="29"/>
        <w:ind w:left="860" w:right="-61"/>
        <w:rPr>
          <w:rFonts w:ascii="Arial" w:eastAsia="Arial" w:hAnsi="Arial" w:cs="Arial"/>
          <w:sz w:val="24"/>
          <w:szCs w:val="24"/>
        </w:rPr>
      </w:pPr>
      <w:r>
        <w:rPr>
          <w:rFonts w:ascii="Arial" w:eastAsia="Arial" w:hAnsi="Arial" w:cs="Arial"/>
          <w:sz w:val="24"/>
          <w:szCs w:val="24"/>
        </w:rPr>
        <w:lastRenderedPageBreak/>
        <w:t>National Alliance on Mental</w:t>
      </w:r>
    </w:p>
    <w:p w:rsidR="00B20E34" w:rsidRDefault="00597F7B">
      <w:pPr>
        <w:spacing w:before="12"/>
        <w:ind w:left="860"/>
        <w:rPr>
          <w:rFonts w:ascii="Arial" w:eastAsia="Arial" w:hAnsi="Arial" w:cs="Arial"/>
          <w:sz w:val="24"/>
          <w:szCs w:val="24"/>
        </w:rPr>
      </w:pPr>
      <w:r>
        <w:rPr>
          <w:rFonts w:ascii="Arial" w:eastAsia="Arial" w:hAnsi="Arial" w:cs="Arial"/>
          <w:sz w:val="24"/>
          <w:szCs w:val="24"/>
        </w:rPr>
        <w:t>Illness (NAMI)</w:t>
      </w:r>
    </w:p>
    <w:p w:rsidR="00B20E34" w:rsidRDefault="00597F7B">
      <w:pPr>
        <w:spacing w:before="29" w:line="250" w:lineRule="auto"/>
        <w:ind w:right="-41"/>
        <w:rPr>
          <w:rFonts w:ascii="Arial" w:eastAsia="Arial" w:hAnsi="Arial" w:cs="Arial"/>
          <w:sz w:val="24"/>
          <w:szCs w:val="24"/>
        </w:rPr>
      </w:pPr>
      <w:r>
        <w:br w:type="column"/>
      </w:r>
      <w:r>
        <w:rPr>
          <w:rFonts w:ascii="Arial" w:eastAsia="Arial" w:hAnsi="Arial" w:cs="Arial"/>
          <w:sz w:val="24"/>
          <w:szCs w:val="24"/>
        </w:rPr>
        <w:lastRenderedPageBreak/>
        <w:t>Mental health education, advocacy, services, and resources</w:t>
      </w:r>
    </w:p>
    <w:p w:rsidR="00B20E34" w:rsidRDefault="00597F7B">
      <w:pPr>
        <w:spacing w:before="29"/>
        <w:rPr>
          <w:rFonts w:ascii="Arial" w:eastAsia="Arial" w:hAnsi="Arial" w:cs="Arial"/>
          <w:sz w:val="24"/>
          <w:szCs w:val="24"/>
        </w:rPr>
        <w:sectPr w:rsidR="00B20E34">
          <w:type w:val="continuous"/>
          <w:pgSz w:w="12240" w:h="15840"/>
          <w:pgMar w:top="740" w:right="580" w:bottom="280" w:left="580" w:header="720" w:footer="720" w:gutter="0"/>
          <w:cols w:num="3" w:space="720" w:equalWidth="0">
            <w:col w:w="3755" w:space="287"/>
            <w:col w:w="2615" w:space="409"/>
            <w:col w:w="4014"/>
          </w:cols>
        </w:sectPr>
      </w:pPr>
      <w:r>
        <w:br w:type="column"/>
      </w:r>
      <w:hyperlink r:id="rId167">
        <w:r>
          <w:rPr>
            <w:rFonts w:ascii="Arial" w:eastAsia="Arial" w:hAnsi="Arial" w:cs="Arial"/>
            <w:color w:val="205D9E"/>
            <w:sz w:val="24"/>
            <w:szCs w:val="24"/>
            <w:u w:val="single" w:color="205D9E"/>
          </w:rPr>
          <w:t>https://www.nami.org/Home</w:t>
        </w:r>
      </w:hyperlink>
    </w:p>
    <w:p w:rsidR="00B20E34" w:rsidRDefault="00B20E34">
      <w:pPr>
        <w:spacing w:before="4" w:line="180" w:lineRule="exact"/>
        <w:rPr>
          <w:sz w:val="19"/>
          <w:szCs w:val="19"/>
        </w:rPr>
      </w:pPr>
    </w:p>
    <w:p w:rsidR="00B20E34" w:rsidRDefault="00B20E34">
      <w:pPr>
        <w:spacing w:line="200" w:lineRule="exact"/>
      </w:pPr>
    </w:p>
    <w:p w:rsidR="00B20E34" w:rsidRDefault="00B20E34">
      <w:pPr>
        <w:spacing w:line="200" w:lineRule="exact"/>
        <w:sectPr w:rsidR="00B20E34">
          <w:type w:val="continuous"/>
          <w:pgSz w:w="12240" w:h="15840"/>
          <w:pgMar w:top="740" w:right="580" w:bottom="280" w:left="580" w:header="720" w:footer="720" w:gutter="0"/>
          <w:cols w:space="720"/>
        </w:sectPr>
      </w:pPr>
    </w:p>
    <w:p w:rsidR="00B20E34" w:rsidRDefault="00597F7B">
      <w:pPr>
        <w:spacing w:before="29"/>
        <w:ind w:left="860"/>
        <w:rPr>
          <w:rFonts w:ascii="Arial" w:eastAsia="Arial" w:hAnsi="Arial" w:cs="Arial"/>
          <w:sz w:val="24"/>
          <w:szCs w:val="24"/>
        </w:rPr>
      </w:pPr>
      <w:r>
        <w:rPr>
          <w:rFonts w:ascii="Arial" w:eastAsia="Arial" w:hAnsi="Arial" w:cs="Arial"/>
          <w:sz w:val="24"/>
          <w:szCs w:val="24"/>
        </w:rPr>
        <w:lastRenderedPageBreak/>
        <w:t>Planned Parenthood</w:t>
      </w:r>
    </w:p>
    <w:p w:rsidR="00B20E34" w:rsidRDefault="00597F7B">
      <w:pPr>
        <w:spacing w:before="12"/>
        <w:ind w:left="860" w:right="-56"/>
        <w:rPr>
          <w:rFonts w:ascii="Arial" w:eastAsia="Arial" w:hAnsi="Arial" w:cs="Arial"/>
          <w:sz w:val="24"/>
          <w:szCs w:val="24"/>
        </w:rPr>
      </w:pPr>
      <w:r>
        <w:rPr>
          <w:rFonts w:ascii="Arial" w:eastAsia="Arial" w:hAnsi="Arial" w:cs="Arial"/>
          <w:sz w:val="24"/>
          <w:szCs w:val="24"/>
        </w:rPr>
        <w:t>League of Massachusetts</w:t>
      </w:r>
    </w:p>
    <w:p w:rsidR="00B20E34" w:rsidRDefault="00597F7B">
      <w:pPr>
        <w:spacing w:before="29" w:line="250" w:lineRule="auto"/>
        <w:ind w:right="-41"/>
        <w:rPr>
          <w:rFonts w:ascii="Arial" w:eastAsia="Arial" w:hAnsi="Arial" w:cs="Arial"/>
          <w:sz w:val="24"/>
          <w:szCs w:val="24"/>
        </w:rPr>
      </w:pPr>
      <w:r>
        <w:br w:type="column"/>
      </w:r>
      <w:r>
        <w:rPr>
          <w:rFonts w:ascii="Arial" w:eastAsia="Arial" w:hAnsi="Arial" w:cs="Arial"/>
          <w:sz w:val="24"/>
          <w:szCs w:val="24"/>
        </w:rPr>
        <w:lastRenderedPageBreak/>
        <w:t>Promoting and providing sexual &amp; reproductive health and freedom of choice in Massachusetts</w:t>
      </w:r>
    </w:p>
    <w:p w:rsidR="00B20E34" w:rsidRDefault="00597F7B">
      <w:pPr>
        <w:spacing w:before="29" w:line="250" w:lineRule="auto"/>
        <w:ind w:right="1064"/>
        <w:rPr>
          <w:rFonts w:ascii="Arial" w:eastAsia="Arial" w:hAnsi="Arial" w:cs="Arial"/>
          <w:sz w:val="24"/>
          <w:szCs w:val="24"/>
        </w:rPr>
        <w:sectPr w:rsidR="00B20E34">
          <w:type w:val="continuous"/>
          <w:pgSz w:w="12240" w:h="15840"/>
          <w:pgMar w:top="740" w:right="580" w:bottom="280" w:left="580" w:header="720" w:footer="720" w:gutter="0"/>
          <w:cols w:num="3" w:space="720" w:equalWidth="0">
            <w:col w:w="3595" w:space="447"/>
            <w:col w:w="2615" w:space="409"/>
            <w:col w:w="4014"/>
          </w:cols>
        </w:sectPr>
      </w:pPr>
      <w:r>
        <w:br w:type="column"/>
      </w:r>
      <w:hyperlink r:id="rId168">
        <w:r>
          <w:rPr>
            <w:rFonts w:ascii="Arial" w:eastAsia="Arial" w:hAnsi="Arial" w:cs="Arial"/>
            <w:color w:val="205D9E"/>
            <w:sz w:val="24"/>
            <w:szCs w:val="24"/>
            <w:u w:val="single" w:color="205D9E"/>
          </w:rPr>
          <w:t>https://www.plannedparent-</w:t>
        </w:r>
      </w:hyperlink>
      <w:r>
        <w:rPr>
          <w:rFonts w:ascii="Arial" w:eastAsia="Arial" w:hAnsi="Arial" w:cs="Arial"/>
          <w:color w:val="205D9E"/>
          <w:sz w:val="24"/>
          <w:szCs w:val="24"/>
        </w:rPr>
        <w:t xml:space="preserve"> </w:t>
      </w:r>
      <w:hyperlink r:id="rId169">
        <w:r>
          <w:rPr>
            <w:rFonts w:ascii="Arial" w:eastAsia="Arial" w:hAnsi="Arial" w:cs="Arial"/>
            <w:color w:val="205D9E"/>
            <w:sz w:val="24"/>
            <w:szCs w:val="24"/>
            <w:u w:val="single" w:color="205D9E"/>
          </w:rPr>
          <w:t>hood.org/planned-parent-</w:t>
        </w:r>
      </w:hyperlink>
      <w:r>
        <w:rPr>
          <w:rFonts w:ascii="Arial" w:eastAsia="Arial" w:hAnsi="Arial" w:cs="Arial"/>
          <w:color w:val="205D9E"/>
          <w:sz w:val="24"/>
          <w:szCs w:val="24"/>
        </w:rPr>
        <w:t xml:space="preserve"> </w:t>
      </w:r>
      <w:hyperlink r:id="rId170">
        <w:r>
          <w:rPr>
            <w:rFonts w:ascii="Arial" w:eastAsia="Arial" w:hAnsi="Arial" w:cs="Arial"/>
            <w:color w:val="205D9E"/>
            <w:sz w:val="24"/>
            <w:szCs w:val="24"/>
            <w:u w:val="single" w:color="205D9E"/>
          </w:rPr>
          <w:t>hood-massachusetts</w:t>
        </w:r>
      </w:hyperlink>
    </w:p>
    <w:p w:rsidR="00B20E34" w:rsidRDefault="00B20E34">
      <w:pPr>
        <w:spacing w:before="4" w:line="160" w:lineRule="exact"/>
        <w:rPr>
          <w:sz w:val="16"/>
          <w:szCs w:val="16"/>
        </w:rPr>
      </w:pPr>
    </w:p>
    <w:p w:rsidR="00B20E34" w:rsidRDefault="00B20E34">
      <w:pPr>
        <w:spacing w:line="200" w:lineRule="exact"/>
      </w:pPr>
    </w:p>
    <w:p w:rsidR="00B20E34" w:rsidRDefault="00B20E34">
      <w:pPr>
        <w:spacing w:line="200" w:lineRule="exact"/>
        <w:sectPr w:rsidR="00B20E34">
          <w:type w:val="continuous"/>
          <w:pgSz w:w="12240" w:h="15840"/>
          <w:pgMar w:top="740" w:right="580" w:bottom="280" w:left="580" w:header="720" w:footer="720" w:gutter="0"/>
          <w:cols w:space="720"/>
        </w:sectPr>
      </w:pPr>
    </w:p>
    <w:p w:rsidR="00B20E34" w:rsidRDefault="00597F7B">
      <w:pPr>
        <w:spacing w:before="29" w:line="250" w:lineRule="auto"/>
        <w:ind w:left="4042" w:right="-41" w:hanging="3182"/>
        <w:rPr>
          <w:rFonts w:ascii="Arial" w:eastAsia="Arial" w:hAnsi="Arial" w:cs="Arial"/>
          <w:sz w:val="24"/>
          <w:szCs w:val="24"/>
        </w:rPr>
      </w:pPr>
      <w:r>
        <w:rPr>
          <w:rFonts w:ascii="Arial" w:eastAsia="Arial" w:hAnsi="Arial" w:cs="Arial"/>
          <w:sz w:val="24"/>
          <w:szCs w:val="24"/>
        </w:rPr>
        <w:lastRenderedPageBreak/>
        <w:t>Sex Is....                                  Sex positivity, talking to youth about sex, sexual health, sex and technology</w:t>
      </w:r>
    </w:p>
    <w:p w:rsidR="00B20E34" w:rsidRDefault="00597F7B">
      <w:pPr>
        <w:spacing w:before="29"/>
        <w:rPr>
          <w:rFonts w:ascii="Arial" w:eastAsia="Arial" w:hAnsi="Arial" w:cs="Arial"/>
          <w:sz w:val="24"/>
          <w:szCs w:val="24"/>
        </w:rPr>
        <w:sectPr w:rsidR="00B20E34">
          <w:type w:val="continuous"/>
          <w:pgSz w:w="12240" w:h="15840"/>
          <w:pgMar w:top="740" w:right="580" w:bottom="280" w:left="580" w:header="720" w:footer="720" w:gutter="0"/>
          <w:cols w:num="2" w:space="720" w:equalWidth="0">
            <w:col w:w="6898" w:space="168"/>
            <w:col w:w="4014"/>
          </w:cols>
        </w:sectPr>
      </w:pPr>
      <w:r>
        <w:br w:type="column"/>
      </w:r>
      <w:hyperlink r:id="rId171">
        <w:r>
          <w:rPr>
            <w:rFonts w:ascii="Arial" w:eastAsia="Arial" w:hAnsi="Arial" w:cs="Arial"/>
            <w:color w:val="205D9E"/>
            <w:sz w:val="24"/>
            <w:szCs w:val="24"/>
            <w:u w:val="single" w:color="205D9E"/>
          </w:rPr>
          <w:t>https://sexisdc.org</w:t>
        </w:r>
      </w:hyperlink>
    </w:p>
    <w:p w:rsidR="00B20E34" w:rsidRDefault="00B20E34">
      <w:pPr>
        <w:spacing w:before="2" w:line="220" w:lineRule="exact"/>
        <w:rPr>
          <w:sz w:val="22"/>
          <w:szCs w:val="22"/>
        </w:rPr>
      </w:pPr>
    </w:p>
    <w:p w:rsidR="00B20E34" w:rsidRDefault="00597F7B">
      <w:pPr>
        <w:spacing w:before="29" w:line="250" w:lineRule="auto"/>
        <w:ind w:left="140" w:right="6351"/>
        <w:rPr>
          <w:rFonts w:ascii="Arial" w:eastAsia="Arial" w:hAnsi="Arial" w:cs="Arial"/>
          <w:sz w:val="24"/>
          <w:szCs w:val="24"/>
        </w:rPr>
      </w:pPr>
      <w:r>
        <w:rPr>
          <w:rFonts w:ascii="Arial" w:eastAsia="Arial" w:hAnsi="Arial" w:cs="Arial"/>
          <w:sz w:val="24"/>
          <w:szCs w:val="24"/>
        </w:rPr>
        <w:t>Name: Dr. Nicole Christian-Brathwaite, MD Contact: i</w:t>
      </w:r>
      <w:hyperlink r:id="rId172">
        <w:r>
          <w:rPr>
            <w:rFonts w:ascii="Arial" w:eastAsia="Arial" w:hAnsi="Arial" w:cs="Arial"/>
            <w:color w:val="205D9E"/>
            <w:sz w:val="24"/>
            <w:szCs w:val="24"/>
            <w:u w:val="single" w:color="205D9E"/>
          </w:rPr>
          <w:t>nfo@wellmindsconsulting.com</w:t>
        </w:r>
      </w:hyperlink>
    </w:p>
    <w:p w:rsidR="00B20E34" w:rsidRDefault="00597F7B">
      <w:pPr>
        <w:spacing w:line="250" w:lineRule="auto"/>
        <w:ind w:left="140" w:right="201"/>
        <w:rPr>
          <w:rFonts w:ascii="Arial" w:eastAsia="Arial" w:hAnsi="Arial" w:cs="Arial"/>
          <w:sz w:val="24"/>
          <w:szCs w:val="24"/>
        </w:rPr>
      </w:pPr>
      <w:r>
        <w:rPr>
          <w:rFonts w:ascii="Arial" w:eastAsia="Arial" w:hAnsi="Arial" w:cs="Arial"/>
          <w:sz w:val="24"/>
          <w:szCs w:val="24"/>
        </w:rPr>
        <w:t>Description of expertise: Dr. Nicole Christian-Brathwaite is the founder of Well Minds Psychiatry, which specializes in providing consultation and trainings to organizations, schools, and individuals on trauma-informed schools and work environments, the intersection of trauma and racism, institutional and implicit bias, and racism in healthcare.</w:t>
      </w:r>
    </w:p>
    <w:p w:rsidR="00B20E34" w:rsidRDefault="00597F7B">
      <w:pPr>
        <w:ind w:left="140"/>
        <w:rPr>
          <w:rFonts w:ascii="Arial" w:eastAsia="Arial" w:hAnsi="Arial" w:cs="Arial"/>
          <w:sz w:val="24"/>
          <w:szCs w:val="24"/>
        </w:rPr>
      </w:pPr>
      <w:r>
        <w:rPr>
          <w:rFonts w:ascii="Arial" w:eastAsia="Arial" w:hAnsi="Arial" w:cs="Arial"/>
          <w:sz w:val="24"/>
          <w:szCs w:val="24"/>
        </w:rPr>
        <w:t xml:space="preserve">Website: </w:t>
      </w:r>
      <w:hyperlink r:id="rId173">
        <w:r>
          <w:rPr>
            <w:rFonts w:ascii="Arial" w:eastAsia="Arial" w:hAnsi="Arial" w:cs="Arial"/>
            <w:color w:val="205D9E"/>
            <w:sz w:val="24"/>
            <w:szCs w:val="24"/>
            <w:u w:val="single" w:color="205D9E"/>
          </w:rPr>
          <w:t>www.wellmindsconsulting.com</w:t>
        </w:r>
      </w:hyperlink>
    </w:p>
    <w:p w:rsidR="00B20E34" w:rsidRDefault="00B20E34">
      <w:pPr>
        <w:spacing w:before="8" w:line="180" w:lineRule="exact"/>
        <w:rPr>
          <w:sz w:val="18"/>
          <w:szCs w:val="18"/>
        </w:rPr>
      </w:pPr>
    </w:p>
    <w:p w:rsidR="00B20E34" w:rsidRDefault="00B20E34">
      <w:pPr>
        <w:spacing w:line="200" w:lineRule="exact"/>
      </w:pP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Name: Chrislene DeJean</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Contact: </w:t>
      </w:r>
      <w:hyperlink r:id="rId174">
        <w:r>
          <w:rPr>
            <w:rFonts w:ascii="Arial" w:eastAsia="Arial" w:hAnsi="Arial" w:cs="Arial"/>
            <w:color w:val="205D9E"/>
            <w:sz w:val="24"/>
            <w:szCs w:val="24"/>
            <w:u w:val="single" w:color="205D9E"/>
          </w:rPr>
          <w:t>chrislene.dejean@gmail.com</w:t>
        </w:r>
      </w:hyperlink>
    </w:p>
    <w:p w:rsidR="00B20E34" w:rsidRDefault="00597F7B">
      <w:pPr>
        <w:spacing w:before="12" w:line="250" w:lineRule="auto"/>
        <w:ind w:left="140" w:right="455"/>
        <w:rPr>
          <w:rFonts w:ascii="Arial" w:eastAsia="Arial" w:hAnsi="Arial" w:cs="Arial"/>
          <w:sz w:val="24"/>
          <w:szCs w:val="24"/>
        </w:rPr>
      </w:pPr>
      <w:r>
        <w:rPr>
          <w:rFonts w:ascii="Arial" w:eastAsia="Arial" w:hAnsi="Arial" w:cs="Arial"/>
          <w:sz w:val="24"/>
          <w:szCs w:val="24"/>
        </w:rPr>
        <w:t>Description of expertise: Chrislene specializes in facilitation, reproductive health, racial justice, arts and culture, and social design.</w:t>
      </w:r>
    </w:p>
    <w:p w:rsidR="00B20E34" w:rsidRDefault="00597F7B">
      <w:pPr>
        <w:ind w:left="140"/>
        <w:rPr>
          <w:rFonts w:ascii="Arial" w:eastAsia="Arial" w:hAnsi="Arial" w:cs="Arial"/>
          <w:sz w:val="24"/>
          <w:szCs w:val="24"/>
        </w:rPr>
      </w:pPr>
      <w:r>
        <w:rPr>
          <w:rFonts w:ascii="Arial" w:eastAsia="Arial" w:hAnsi="Arial" w:cs="Arial"/>
          <w:sz w:val="24"/>
          <w:szCs w:val="24"/>
        </w:rPr>
        <w:t xml:space="preserve">Website </w:t>
      </w:r>
      <w:hyperlink r:id="rId175">
        <w:r>
          <w:rPr>
            <w:rFonts w:ascii="Arial" w:eastAsia="Arial" w:hAnsi="Arial" w:cs="Arial"/>
            <w:color w:val="205D9E"/>
            <w:sz w:val="24"/>
            <w:szCs w:val="24"/>
            <w:u w:val="single" w:color="205D9E"/>
          </w:rPr>
          <w:t>https://www.linkedin.com/in/chrislenedejean/</w:t>
        </w:r>
      </w:hyperlink>
    </w:p>
    <w:p w:rsidR="00B20E34" w:rsidRDefault="00B20E34">
      <w:pPr>
        <w:spacing w:before="8" w:line="180" w:lineRule="exact"/>
        <w:rPr>
          <w:sz w:val="18"/>
          <w:szCs w:val="18"/>
        </w:rPr>
      </w:pPr>
    </w:p>
    <w:p w:rsidR="00B20E34" w:rsidRDefault="00B20E34">
      <w:pPr>
        <w:spacing w:line="200" w:lineRule="exact"/>
      </w:pP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Name: Joanna Gattuso</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Contact: </w:t>
      </w:r>
      <w:hyperlink r:id="rId176">
        <w:r>
          <w:rPr>
            <w:rFonts w:ascii="Arial" w:eastAsia="Arial" w:hAnsi="Arial" w:cs="Arial"/>
            <w:color w:val="205D9E"/>
            <w:sz w:val="24"/>
            <w:szCs w:val="24"/>
            <w:u w:val="single" w:color="205D9E"/>
          </w:rPr>
          <w:t>https://www.joannagattuso.com/contact</w:t>
        </w:r>
      </w:hyperlink>
    </w:p>
    <w:p w:rsidR="00B20E34" w:rsidRDefault="00597F7B">
      <w:pPr>
        <w:spacing w:before="12" w:line="250" w:lineRule="auto"/>
        <w:ind w:left="140" w:right="374"/>
        <w:rPr>
          <w:rFonts w:ascii="Arial" w:eastAsia="Arial" w:hAnsi="Arial" w:cs="Arial"/>
          <w:sz w:val="24"/>
          <w:szCs w:val="24"/>
        </w:rPr>
      </w:pPr>
      <w:r>
        <w:rPr>
          <w:rFonts w:ascii="Arial" w:eastAsia="Arial" w:hAnsi="Arial" w:cs="Arial"/>
          <w:sz w:val="24"/>
          <w:szCs w:val="24"/>
        </w:rPr>
        <w:t>Description of expertise: Joanna is a facilitator that works in the areas of organizational change and organizational culture, helping teams to align their values with their practice.</w:t>
      </w:r>
    </w:p>
    <w:p w:rsidR="00B20E34" w:rsidRDefault="00597F7B">
      <w:pPr>
        <w:ind w:left="140"/>
        <w:rPr>
          <w:rFonts w:ascii="Arial" w:eastAsia="Arial" w:hAnsi="Arial" w:cs="Arial"/>
          <w:sz w:val="24"/>
          <w:szCs w:val="24"/>
        </w:rPr>
      </w:pPr>
      <w:r>
        <w:rPr>
          <w:rFonts w:ascii="Arial" w:eastAsia="Arial" w:hAnsi="Arial" w:cs="Arial"/>
          <w:sz w:val="24"/>
          <w:szCs w:val="24"/>
        </w:rPr>
        <w:t xml:space="preserve">Website: </w:t>
      </w:r>
      <w:hyperlink r:id="rId177">
        <w:r>
          <w:rPr>
            <w:rFonts w:ascii="Arial" w:eastAsia="Arial" w:hAnsi="Arial" w:cs="Arial"/>
            <w:color w:val="205D9E"/>
            <w:sz w:val="24"/>
            <w:szCs w:val="24"/>
            <w:u w:val="single" w:color="205D9E"/>
          </w:rPr>
          <w:t>https://www.joannagattuso.com</w:t>
        </w:r>
      </w:hyperlink>
    </w:p>
    <w:p w:rsidR="00B20E34" w:rsidRDefault="00B20E34">
      <w:pPr>
        <w:spacing w:before="8" w:line="180" w:lineRule="exact"/>
        <w:rPr>
          <w:sz w:val="18"/>
          <w:szCs w:val="18"/>
        </w:rPr>
      </w:pPr>
    </w:p>
    <w:p w:rsidR="00B20E34" w:rsidRDefault="00B20E34">
      <w:pPr>
        <w:spacing w:line="200" w:lineRule="exact"/>
      </w:pP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Farah Jeune</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Contact: </w:t>
      </w:r>
      <w:hyperlink r:id="rId178">
        <w:r>
          <w:rPr>
            <w:rFonts w:ascii="Arial" w:eastAsia="Arial" w:hAnsi="Arial" w:cs="Arial"/>
            <w:color w:val="205D9E"/>
            <w:sz w:val="24"/>
            <w:szCs w:val="24"/>
            <w:u w:val="single" w:color="205D9E"/>
          </w:rPr>
          <w:t>Farenheight55@gmail.com</w:t>
        </w:r>
      </w:hyperlink>
    </w:p>
    <w:p w:rsidR="00B20E34" w:rsidRDefault="00597F7B">
      <w:pPr>
        <w:spacing w:before="12" w:line="250" w:lineRule="auto"/>
        <w:ind w:left="140" w:right="562"/>
        <w:rPr>
          <w:rFonts w:ascii="Arial" w:eastAsia="Arial" w:hAnsi="Arial" w:cs="Arial"/>
          <w:sz w:val="24"/>
          <w:szCs w:val="24"/>
        </w:rPr>
      </w:pPr>
      <w:r>
        <w:rPr>
          <w:rFonts w:ascii="Arial" w:eastAsia="Arial" w:hAnsi="Arial" w:cs="Arial"/>
          <w:sz w:val="24"/>
          <w:szCs w:val="24"/>
        </w:rPr>
        <w:t>Description of expertise: Farah is a multimedia artist specializing in illustrations, artist-led classes, and video production.</w:t>
      </w:r>
    </w:p>
    <w:p w:rsidR="00B20E34" w:rsidRDefault="00597F7B">
      <w:pPr>
        <w:ind w:left="140"/>
        <w:rPr>
          <w:rFonts w:ascii="Arial" w:eastAsia="Arial" w:hAnsi="Arial" w:cs="Arial"/>
          <w:sz w:val="24"/>
          <w:szCs w:val="24"/>
        </w:rPr>
      </w:pPr>
      <w:r>
        <w:rPr>
          <w:rFonts w:ascii="Arial" w:eastAsia="Arial" w:hAnsi="Arial" w:cs="Arial"/>
          <w:sz w:val="24"/>
          <w:szCs w:val="24"/>
        </w:rPr>
        <w:t xml:space="preserve">Website: </w:t>
      </w:r>
      <w:hyperlink r:id="rId179">
        <w:r>
          <w:rPr>
            <w:rFonts w:ascii="Arial" w:eastAsia="Arial" w:hAnsi="Arial" w:cs="Arial"/>
            <w:color w:val="205D9E"/>
            <w:sz w:val="24"/>
            <w:szCs w:val="24"/>
            <w:u w:val="single" w:color="205D9E"/>
          </w:rPr>
          <w:t>https://www.farenheighttv.com</w:t>
        </w:r>
      </w:hyperlink>
    </w:p>
    <w:p w:rsidR="00B20E34" w:rsidRDefault="00B20E34">
      <w:pPr>
        <w:spacing w:before="8" w:line="180" w:lineRule="exact"/>
        <w:rPr>
          <w:sz w:val="18"/>
          <w:szCs w:val="18"/>
        </w:rPr>
      </w:pPr>
    </w:p>
    <w:p w:rsidR="00B20E34" w:rsidRDefault="00B20E34">
      <w:pPr>
        <w:spacing w:line="200" w:lineRule="exact"/>
      </w:pPr>
    </w:p>
    <w:p w:rsidR="00B20E34" w:rsidRDefault="00B20E34">
      <w:pPr>
        <w:spacing w:line="200" w:lineRule="exact"/>
      </w:pPr>
    </w:p>
    <w:p w:rsidR="00B20E34" w:rsidRDefault="00597F7B">
      <w:pPr>
        <w:ind w:left="140"/>
        <w:rPr>
          <w:rFonts w:ascii="Arial" w:eastAsia="Arial" w:hAnsi="Arial" w:cs="Arial"/>
          <w:sz w:val="24"/>
          <w:szCs w:val="24"/>
        </w:rPr>
      </w:pPr>
      <w:r>
        <w:rPr>
          <w:rFonts w:ascii="Arial" w:eastAsia="Arial" w:hAnsi="Arial" w:cs="Arial"/>
          <w:sz w:val="24"/>
          <w:szCs w:val="24"/>
        </w:rPr>
        <w:t>Name: Aida Manduley, LCSW</w:t>
      </w:r>
    </w:p>
    <w:p w:rsidR="00B20E34" w:rsidRDefault="00597F7B">
      <w:pPr>
        <w:spacing w:before="12"/>
        <w:ind w:left="140"/>
        <w:rPr>
          <w:rFonts w:ascii="Arial" w:eastAsia="Arial" w:hAnsi="Arial" w:cs="Arial"/>
          <w:sz w:val="24"/>
          <w:szCs w:val="24"/>
        </w:rPr>
      </w:pPr>
      <w:r>
        <w:rPr>
          <w:rFonts w:ascii="Arial" w:eastAsia="Arial" w:hAnsi="Arial" w:cs="Arial"/>
          <w:sz w:val="24"/>
          <w:szCs w:val="24"/>
        </w:rPr>
        <w:t xml:space="preserve">Contact: </w:t>
      </w:r>
      <w:hyperlink r:id="rId180">
        <w:r>
          <w:rPr>
            <w:rFonts w:ascii="Arial" w:eastAsia="Arial" w:hAnsi="Arial" w:cs="Arial"/>
            <w:color w:val="205D9E"/>
            <w:sz w:val="24"/>
            <w:szCs w:val="24"/>
            <w:u w:val="single" w:color="205D9E"/>
          </w:rPr>
          <w:t>http://aidamanduley.com/contact/</w:t>
        </w:r>
      </w:hyperlink>
    </w:p>
    <w:p w:rsidR="00B20E34" w:rsidRDefault="00597F7B">
      <w:pPr>
        <w:spacing w:before="12" w:line="250" w:lineRule="auto"/>
        <w:ind w:left="140" w:right="373"/>
        <w:rPr>
          <w:rFonts w:ascii="Arial" w:eastAsia="Arial" w:hAnsi="Arial" w:cs="Arial"/>
          <w:sz w:val="24"/>
          <w:szCs w:val="24"/>
        </w:rPr>
      </w:pPr>
      <w:r>
        <w:rPr>
          <w:rFonts w:ascii="Arial" w:eastAsia="Arial" w:hAnsi="Arial" w:cs="Arial"/>
          <w:sz w:val="24"/>
          <w:szCs w:val="24"/>
        </w:rPr>
        <w:t>Description of expertise: Aida is a presenter, therapist, educator, activist, and consultant with exper- tise in mental health, sex and sexuality, anti-oppression, anti-violence, engaging technology, and digital literacy.</w:t>
      </w:r>
    </w:p>
    <w:p w:rsidR="00B20E34" w:rsidRDefault="00597F7B">
      <w:pPr>
        <w:ind w:left="140"/>
        <w:rPr>
          <w:rFonts w:ascii="Arial" w:eastAsia="Arial" w:hAnsi="Arial" w:cs="Arial"/>
          <w:sz w:val="24"/>
          <w:szCs w:val="24"/>
        </w:rPr>
      </w:pPr>
      <w:r>
        <w:rPr>
          <w:rFonts w:ascii="Arial" w:eastAsia="Arial" w:hAnsi="Arial" w:cs="Arial"/>
          <w:sz w:val="24"/>
          <w:szCs w:val="24"/>
        </w:rPr>
        <w:t xml:space="preserve">Website: </w:t>
      </w:r>
      <w:hyperlink r:id="rId181">
        <w:r>
          <w:rPr>
            <w:rFonts w:ascii="Arial" w:eastAsia="Arial" w:hAnsi="Arial" w:cs="Arial"/>
            <w:color w:val="205D9E"/>
            <w:sz w:val="24"/>
            <w:szCs w:val="24"/>
            <w:u w:val="single" w:color="205D9E"/>
          </w:rPr>
          <w:t>http://aidamanduley.com</w:t>
        </w:r>
      </w:hyperlink>
    </w:p>
    <w:sectPr w:rsidR="00B20E34">
      <w:headerReference w:type="default" r:id="rId182"/>
      <w:pgSz w:w="12240" w:h="15840"/>
      <w:pgMar w:top="1380" w:right="580" w:bottom="280" w:left="580" w:header="720" w:footer="5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7F0" w:rsidRDefault="004627F0">
      <w:r>
        <w:separator/>
      </w:r>
    </w:p>
  </w:endnote>
  <w:endnote w:type="continuationSeparator" w:id="0">
    <w:p w:rsidR="004627F0" w:rsidRDefault="00462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0" w:lineRule="exact"/>
    </w:pPr>
    <w:r>
      <w:pict>
        <v:shapetype id="_x0000_t202" coordsize="21600,21600" o:spt="202" path="m,l,21600r21600,l21600,xe">
          <v:stroke joinstyle="miter"/>
          <v:path gradientshapeok="t" o:connecttype="rect"/>
        </v:shapetype>
        <v:shape id="_x0000_s2079" type="#_x0000_t202" style="position:absolute;margin-left:568.25pt;margin-top:754.95pt;width:9.75pt;height:14pt;z-index:-1418;mso-position-horizontal-relative:page;mso-position-vertical-relative:page" filled="f" stroked="f">
          <v:textbox inset="0,0,0,0">
            <w:txbxContent>
              <w:p w:rsidR="00B20E34" w:rsidRDefault="00597F7B">
                <w:pPr>
                  <w:spacing w:line="240" w:lineRule="exact"/>
                  <w:ind w:left="40"/>
                  <w:rPr>
                    <w:sz w:val="24"/>
                    <w:szCs w:val="24"/>
                  </w:rPr>
                </w:pPr>
                <w:r>
                  <w:fldChar w:fldCharType="begin"/>
                </w:r>
                <w:r>
                  <w:rPr>
                    <w:sz w:val="24"/>
                    <w:szCs w:val="24"/>
                  </w:rPr>
                  <w:instrText xml:space="preserve"> PAGE </w:instrText>
                </w:r>
                <w:r>
                  <w:fldChar w:fldCharType="separate"/>
                </w:r>
                <w:r w:rsidR="009F307E">
                  <w:rPr>
                    <w:noProof/>
                    <w:sz w:val="24"/>
                    <w:szCs w:val="24"/>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120" w:lineRule="exact"/>
      <w:rPr>
        <w:sz w:val="13"/>
        <w:szCs w:val="13"/>
      </w:rPr>
    </w:pPr>
    <w:r>
      <w:pict>
        <v:shapetype id="_x0000_t202" coordsize="21600,21600" o:spt="202" path="m,l,21600r21600,l21600,xe">
          <v:stroke joinstyle="miter"/>
          <v:path gradientshapeok="t" o:connecttype="rect"/>
        </v:shapetype>
        <v:shape id="_x0000_s2078" type="#_x0000_t202" style="position:absolute;margin-left:37.5pt;margin-top:754.25pt;width:384.95pt;height:11pt;z-index:-1417;mso-position-horizontal-relative:page;mso-position-vertical-relative:page" filled="f" stroked="f">
          <v:textbox inset="0,0,0,0">
            <w:txbxContent>
              <w:p w:rsidR="00B20E34" w:rsidRDefault="00597F7B">
                <w:pPr>
                  <w:spacing w:line="200" w:lineRule="exact"/>
                  <w:ind w:left="20" w:right="-27"/>
                  <w:rPr>
                    <w:rFonts w:ascii="Arial" w:eastAsia="Arial" w:hAnsi="Arial" w:cs="Arial"/>
                    <w:sz w:val="18"/>
                    <w:szCs w:val="18"/>
                  </w:rPr>
                </w:pPr>
                <w:r>
                  <w:rPr>
                    <w:rFonts w:ascii="Arial" w:eastAsia="Arial" w:hAnsi="Arial" w:cs="Arial"/>
                    <w:sz w:val="18"/>
                    <w:szCs w:val="18"/>
                  </w:rPr>
                  <w:t>W - Webinar; O - Online Learning; F - Fact Sheet; B - Brief; R - Report; T - Toolkit; G- Guidelines</w:t>
                </w:r>
              </w:p>
            </w:txbxContent>
          </v:textbox>
          <w10:wrap anchorx="page" anchory="page"/>
        </v:shape>
      </w:pict>
    </w:r>
    <w:r>
      <w:pict>
        <v:shape id="_x0000_s2077" type="#_x0000_t202" style="position:absolute;margin-left:562.5pt;margin-top:754.95pt;width:19.1pt;height:14pt;z-index:-1416;mso-position-horizontal-relative:page;mso-position-vertical-relative:page" filled="f" stroked="f">
          <v:textbox inset="0,0,0,0">
            <w:txbxContent>
              <w:p w:rsidR="00B20E34" w:rsidRDefault="00597F7B">
                <w:pPr>
                  <w:spacing w:line="240" w:lineRule="exact"/>
                  <w:ind w:left="40"/>
                  <w:rPr>
                    <w:sz w:val="24"/>
                    <w:szCs w:val="24"/>
                  </w:rPr>
                </w:pPr>
                <w:r>
                  <w:fldChar w:fldCharType="begin"/>
                </w:r>
                <w:r>
                  <w:rPr>
                    <w:sz w:val="24"/>
                    <w:szCs w:val="24"/>
                  </w:rPr>
                  <w:instrText xml:space="preserve"> PAGE </w:instrText>
                </w:r>
                <w:r>
                  <w:fldChar w:fldCharType="separate"/>
                </w:r>
                <w:r w:rsidR="009F307E">
                  <w:rPr>
                    <w:noProof/>
                    <w:sz w:val="24"/>
                    <w:szCs w:val="24"/>
                  </w:rPr>
                  <w:t>20</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0" w:lineRule="exact"/>
    </w:pPr>
    <w:r>
      <w:pict>
        <v:shapetype id="_x0000_t202" coordsize="21600,21600" o:spt="202" path="m,l,21600r21600,l21600,xe">
          <v:stroke joinstyle="miter"/>
          <v:path gradientshapeok="t" o:connecttype="rect"/>
        </v:shapetype>
        <v:shape id="_x0000_s2059" type="#_x0000_t202" style="position:absolute;margin-left:562.5pt;margin-top:754.95pt;width:15.5pt;height:14pt;z-index:-1407;mso-position-horizontal-relative:page;mso-position-vertical-relative:page" filled="f" stroked="f">
          <v:textbox inset="0,0,0,0">
            <w:txbxContent>
              <w:p w:rsidR="00B20E34" w:rsidRDefault="00597F7B">
                <w:pPr>
                  <w:spacing w:line="240" w:lineRule="exact"/>
                  <w:ind w:left="40"/>
                  <w:rPr>
                    <w:sz w:val="24"/>
                    <w:szCs w:val="24"/>
                  </w:rPr>
                </w:pPr>
                <w:r>
                  <w:fldChar w:fldCharType="begin"/>
                </w:r>
                <w:r>
                  <w:rPr>
                    <w:sz w:val="24"/>
                    <w:szCs w:val="24"/>
                  </w:rPr>
                  <w:instrText xml:space="preserve"> PAGE </w:instrText>
                </w:r>
                <w:r>
                  <w:fldChar w:fldCharType="separate"/>
                </w:r>
                <w:r w:rsidR="009F307E">
                  <w:rPr>
                    <w:noProof/>
                    <w:sz w:val="24"/>
                    <w:szCs w:val="24"/>
                  </w:rPr>
                  <w:t>30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7F0" w:rsidRDefault="004627F0">
      <w:r>
        <w:separator/>
      </w:r>
    </w:p>
  </w:footnote>
  <w:footnote w:type="continuationSeparator" w:id="0">
    <w:p w:rsidR="004627F0" w:rsidRDefault="00462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 w:lineRule="exact"/>
      <w:rPr>
        <w:sz w:val="3"/>
        <w:szCs w:val="3"/>
      </w:rPr>
    </w:pPr>
    <w:r>
      <w:pict>
        <v:group id="_x0000_s2082" style="position:absolute;margin-left:36pt;margin-top:37.85pt;width:540pt;height:0;z-index:-1420;mso-position-horizontal-relative:page;mso-position-vertical-relative:page" coordorigin="720,757" coordsize="10800,0">
          <v:shape id="_x0000_s2083" style="position:absolute;left:720;top:757;width:10800;height:0" coordorigin="720,757" coordsize="10800,0" path="m720,757r10800,e" filled="f" strokecolor="#24408e" strokeweight="1.2922mm">
            <v:path arrowok="t"/>
          </v:shape>
          <w10:wrap anchorx="page" anchory="page"/>
        </v:group>
      </w:pict>
    </w:r>
    <w:r>
      <w:pict>
        <v:group id="_x0000_s2080" style="position:absolute;margin-left:36pt;margin-top:45.15pt;width:540pt;height:0;z-index:-1419;mso-position-horizontal-relative:page;mso-position-vertical-relative:page" coordorigin="720,903" coordsize="10800,0">
          <v:shape id="_x0000_s2081" style="position:absolute;left:720;top:903;width:10800;height:0" coordorigin="720,903" coordsize="10800,0" path="m720,903r10800,e" filled="f" strokecolor="#24408e" strokeweight="1.2922mm">
            <v:path arrowok="t"/>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0" w:lineRule="exact"/>
    </w:pPr>
    <w:r>
      <w:pict>
        <v:group id="_x0000_s2075" style="position:absolute;margin-left:36pt;margin-top:37.85pt;width:540pt;height:0;z-index:-1415;mso-position-horizontal-relative:page;mso-position-vertical-relative:page" coordorigin="720,757" coordsize="10800,0">
          <v:shape id="_x0000_s2076" style="position:absolute;left:720;top:757;width:10800;height:0" coordorigin="720,757" coordsize="10800,0" path="m720,757r10800,e" filled="f" strokecolor="#24408e" strokeweight="1.2922mm">
            <v:path arrowok="t"/>
          </v:shape>
          <w10:wrap anchorx="page" anchory="page"/>
        </v:group>
      </w:pict>
    </w:r>
    <w:r>
      <w:pict>
        <v:group id="_x0000_s2073" style="position:absolute;margin-left:36pt;margin-top:45.15pt;width:540pt;height:0;z-index:-1414;mso-position-horizontal-relative:page;mso-position-vertical-relative:page" coordorigin="720,903" coordsize="10800,0">
          <v:shape id="_x0000_s2074" style="position:absolute;left:720;top:903;width:10800;height:0" coordorigin="720,903" coordsize="10800,0" path="m720,903r10800,e" filled="f" strokecolor="#24408e" strokeweight="1.2922mm">
            <v:path arrowok="t"/>
          </v:shape>
          <w10:wrap anchorx="page" anchory="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140" w:lineRule="exact"/>
      <w:rPr>
        <w:sz w:val="14"/>
        <w:szCs w:val="14"/>
      </w:rPr>
    </w:pPr>
    <w:r>
      <w:pict>
        <v:group id="_x0000_s2071" style="position:absolute;margin-left:36pt;margin-top:37.85pt;width:540pt;height:0;z-index:-1413;mso-position-horizontal-relative:page;mso-position-vertical-relative:page" coordorigin="720,757" coordsize="10800,0">
          <v:shape id="_x0000_s2072" style="position:absolute;left:720;top:757;width:10800;height:0" coordorigin="720,757" coordsize="10800,0" path="m720,757r10800,e" filled="f" strokecolor="#24408e" strokeweight="1.2922mm">
            <v:path arrowok="t"/>
          </v:shape>
          <w10:wrap anchorx="page" anchory="page"/>
        </v:group>
      </w:pict>
    </w:r>
    <w:r>
      <w:pict>
        <v:group id="_x0000_s2069" style="position:absolute;margin-left:36pt;margin-top:45.15pt;width:540pt;height:0;z-index:-1412;mso-position-horizontal-relative:page;mso-position-vertical-relative:page" coordorigin="720,903" coordsize="10800,0">
          <v:shape id="_x0000_s2070" style="position:absolute;left:720;top:903;width:10800;height:0" coordorigin="720,903" coordsize="10800,0" path="m720,903r10800,e" filled="f" strokecolor="#24408e" strokeweight="1.2922mm">
            <v:path arrowok="t"/>
          </v:shape>
          <w10:wrap anchorx="page" anchory="page"/>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0" w:lineRule="exact"/>
    </w:pPr>
    <w:r>
      <w:pict>
        <v:group id="_x0000_s2067" style="position:absolute;margin-left:36pt;margin-top:37.85pt;width:540pt;height:0;z-index:-1411;mso-position-horizontal-relative:page;mso-position-vertical-relative:page" coordorigin="720,757" coordsize="10800,0">
          <v:shape id="_x0000_s2068" style="position:absolute;left:720;top:757;width:10800;height:0" coordorigin="720,757" coordsize="10800,0" path="m720,757r10800,e" filled="f" strokecolor="#24408e" strokeweight="1.2922mm">
            <v:path arrowok="t"/>
          </v:shape>
          <w10:wrap anchorx="page" anchory="page"/>
        </v:group>
      </w:pict>
    </w:r>
    <w:r>
      <w:pict>
        <v:group id="_x0000_s2065" style="position:absolute;margin-left:36pt;margin-top:45.15pt;width:540pt;height:0;z-index:-1410;mso-position-horizontal-relative:page;mso-position-vertical-relative:page" coordorigin="720,903" coordsize="10800,0">
          <v:shape id="_x0000_s2066" style="position:absolute;left:720;top:903;width:10800;height:0" coordorigin="720,903" coordsize="10800,0" path="m720,903r10800,e" filled="f" strokecolor="#24408e" strokeweight="1.2922mm">
            <v:path arrowok="t"/>
          </v:shape>
          <w10:wrap anchorx="page" anchory="pag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 w:lineRule="exact"/>
      <w:rPr>
        <w:sz w:val="3"/>
        <w:szCs w:val="3"/>
      </w:rPr>
    </w:pPr>
    <w:r>
      <w:pict>
        <v:group id="_x0000_s2063" style="position:absolute;margin-left:36pt;margin-top:37.85pt;width:540pt;height:0;z-index:-1409;mso-position-horizontal-relative:page;mso-position-vertical-relative:page" coordorigin="720,757" coordsize="10800,0">
          <v:shape id="_x0000_s2064" style="position:absolute;left:720;top:757;width:10800;height:0" coordorigin="720,757" coordsize="10800,0" path="m720,757r10800,e" filled="f" strokecolor="#24408e" strokeweight="1.2922mm">
            <v:path arrowok="t"/>
          </v:shape>
          <w10:wrap anchorx="page" anchory="page"/>
        </v:group>
      </w:pict>
    </w:r>
    <w:r>
      <w:pict>
        <v:group id="_x0000_s2060" style="position:absolute;margin-left:34.15pt;margin-top:41.5pt;width:543.65pt;height:8.05pt;z-index:-1408;mso-position-horizontal-relative:page;mso-position-vertical-relative:page" coordorigin="683,830" coordsize="10873,161">
          <v:shape id="_x0000_s2062" style="position:absolute;left:720;top:867;width:10800;height:73" coordorigin="720,867" coordsize="10800,73" path="m720,940r10800,l11520,867,720,867r,73xe" fillcolor="#24408e" stroked="f">
            <v:path arrowok="t"/>
          </v:shape>
          <v:shape id="_x0000_s2061" style="position:absolute;left:720;top:936;width:10800;height:37" coordorigin="720,936" coordsize="10800,37" path="m720,973r10800,l11520,936,720,936r,37xe" fillcolor="#24408e" stroked="f">
            <v:path arrowok="t"/>
          </v:shape>
          <w10:wrap anchorx="page" anchory="pag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0" w:lineRule="exact"/>
    </w:pPr>
    <w:r>
      <w:pict>
        <v:group id="_x0000_s2057" style="position:absolute;margin-left:36pt;margin-top:37.85pt;width:540pt;height:0;z-index:-1406;mso-position-horizontal-relative:page;mso-position-vertical-relative:page" coordorigin="720,757" coordsize="10800,0">
          <v:shape id="_x0000_s2058" style="position:absolute;left:720;top:757;width:10800;height:0" coordorigin="720,757" coordsize="10800,0" path="m720,757r10800,e" filled="f" strokecolor="#24408e" strokeweight="1.2922mm">
            <v:path arrowok="t"/>
          </v:shape>
          <w10:wrap anchorx="page" anchory="page"/>
        </v:group>
      </w:pict>
    </w:r>
    <w:r>
      <w:pict>
        <v:group id="_x0000_s2055" style="position:absolute;margin-left:36pt;margin-top:45.15pt;width:540pt;height:0;z-index:-1405;mso-position-horizontal-relative:page;mso-position-vertical-relative:page" coordorigin="720,903" coordsize="10800,0">
          <v:shape id="_x0000_s2056" style="position:absolute;left:720;top:903;width:10800;height:0" coordorigin="720,903" coordsize="10800,0" path="m720,903r10800,e" filled="f" strokecolor="#24408e" strokeweight="1.2922mm">
            <v:path arrowok="t"/>
          </v:shape>
          <w10:wrap anchorx="page" anchory="page"/>
        </v:group>
      </w:pict>
    </w:r>
    <w:r>
      <w:pict>
        <v:shapetype id="_x0000_t202" coordsize="21600,21600" o:spt="202" path="m,l,21600r21600,l21600,xe">
          <v:stroke joinstyle="miter"/>
          <v:path gradientshapeok="t" o:connecttype="rect"/>
        </v:shapetype>
        <v:shape id="_x0000_s2054" type="#_x0000_t202" style="position:absolute;margin-left:35pt;margin-top:48.95pt;width:380.7pt;height:22pt;z-index:-1404;mso-position-horizontal-relative:page;mso-position-vertical-relative:page" filled="f" stroked="f">
          <v:textbox inset="0,0,0,0">
            <w:txbxContent>
              <w:p w:rsidR="00B20E34" w:rsidRDefault="00597F7B">
                <w:pPr>
                  <w:spacing w:line="420" w:lineRule="exact"/>
                  <w:ind w:left="20" w:right="-60"/>
                  <w:rPr>
                    <w:rFonts w:ascii="Arial" w:eastAsia="Arial" w:hAnsi="Arial" w:cs="Arial"/>
                    <w:sz w:val="40"/>
                    <w:szCs w:val="40"/>
                  </w:rPr>
                </w:pPr>
                <w:r>
                  <w:rPr>
                    <w:rFonts w:ascii="Arial" w:eastAsia="Arial" w:hAnsi="Arial" w:cs="Arial"/>
                    <w:sz w:val="40"/>
                    <w:szCs w:val="40"/>
                  </w:rPr>
                  <w:t>Appendix B: Additional Resource Websites</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E34" w:rsidRDefault="004627F0">
    <w:pPr>
      <w:spacing w:line="200" w:lineRule="exact"/>
    </w:pPr>
    <w:r>
      <w:pict>
        <v:group id="_x0000_s2052" style="position:absolute;margin-left:36pt;margin-top:37.85pt;width:540pt;height:0;z-index:-1403;mso-position-horizontal-relative:page;mso-position-vertical-relative:page" coordorigin="720,757" coordsize="10800,0">
          <v:shape id="_x0000_s2053" style="position:absolute;left:720;top:757;width:10800;height:0" coordorigin="720,757" coordsize="10800,0" path="m720,757r10800,e" filled="f" strokecolor="#24408e" strokeweight="1.2922mm">
            <v:path arrowok="t"/>
          </v:shape>
          <w10:wrap anchorx="page" anchory="page"/>
        </v:group>
      </w:pict>
    </w:r>
    <w:r>
      <w:pict>
        <v:group id="_x0000_s2050" style="position:absolute;margin-left:36pt;margin-top:45.15pt;width:540pt;height:0;z-index:-1402;mso-position-horizontal-relative:page;mso-position-vertical-relative:page" coordorigin="720,903" coordsize="10800,0">
          <v:shape id="_x0000_s2051" style="position:absolute;left:720;top:903;width:10800;height:0" coordorigin="720,903" coordsize="10800,0" path="m720,903r10800,e" filled="f" strokecolor="#24408e" strokeweight="1.2922mm">
            <v:path arrowok="t"/>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35pt;margin-top:47.75pt;width:222.1pt;height:22pt;z-index:-1401;mso-position-horizontal-relative:page;mso-position-vertical-relative:page" filled="f" stroked="f">
          <v:textbox inset="0,0,0,0">
            <w:txbxContent>
              <w:p w:rsidR="00B20E34" w:rsidRDefault="00597F7B">
                <w:pPr>
                  <w:spacing w:line="420" w:lineRule="exact"/>
                  <w:ind w:left="20" w:right="-60"/>
                  <w:rPr>
                    <w:rFonts w:ascii="Arial" w:eastAsia="Arial" w:hAnsi="Arial" w:cs="Arial"/>
                    <w:sz w:val="40"/>
                    <w:szCs w:val="40"/>
                  </w:rPr>
                </w:pPr>
                <w:r>
                  <w:rPr>
                    <w:rFonts w:ascii="Arial" w:eastAsia="Arial" w:hAnsi="Arial" w:cs="Arial"/>
                    <w:sz w:val="40"/>
                    <w:szCs w:val="40"/>
                  </w:rPr>
                  <w:t>Appendix C: Consultants</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A7DF6"/>
    <w:multiLevelType w:val="multilevel"/>
    <w:tmpl w:val="4148B7E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84"/>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B20E34"/>
    <w:rsid w:val="004627F0"/>
    <w:rsid w:val="00597F7B"/>
    <w:rsid w:val="0088168D"/>
    <w:rsid w:val="009F307E"/>
    <w:rsid w:val="00B2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www.lgbthealtheducation.org/courses/trauma-informed-care-for-transgender-and-gender-diverse-people-2020/" TargetMode="External"/><Relationship Id="rId117" Type="http://schemas.openxmlformats.org/officeDocument/2006/relationships/hyperlink" Target="http://www.nea.org/tools/30405.htm" TargetMode="External"/><Relationship Id="rId21" Type="http://schemas.openxmlformats.org/officeDocument/2006/relationships/image" Target="media/image3.png"/><Relationship Id="rId42" Type="http://schemas.openxmlformats.org/officeDocument/2006/relationships/hyperlink" Target="http://www.ascd.org/professional-development/webinars/motivating-and-managing-difficult-students-webinar.aspx" TargetMode="External"/><Relationship Id="rId47" Type="http://schemas.openxmlformats.org/officeDocument/2006/relationships/hyperlink" Target="https://www.healthyteennetwork.org/wp-content/uploads/scorm/Puberty%20Repro%20System/story_html5.html" TargetMode="External"/><Relationship Id="rId63" Type="http://schemas.openxmlformats.org/officeDocument/2006/relationships/hyperlink" Target="https://vetoviolence.cdc.gov/apps/connecting-the-dots/node/4" TargetMode="External"/><Relationship Id="rId68" Type="http://schemas.openxmlformats.org/officeDocument/2006/relationships/hyperlink" Target="https://www.healthyteennetwork.org/resources/internet-advertising-recruit-youth/" TargetMode="External"/><Relationship Id="rId84" Type="http://schemas.openxmlformats.org/officeDocument/2006/relationships/hyperlink" Target="https://advocatesforyouth.org/resources/health-information/i-think-i-might-be-lesbian/" TargetMode="External"/><Relationship Id="rId89" Type="http://schemas.openxmlformats.org/officeDocument/2006/relationships/hyperlink" Target="https://advocatesforyouth.org/wp-content/uploads/storage//advfy/documents/Factsheets/sexual-health-education-for-young-people-with-disabilities-educators.pdf" TargetMode="External"/><Relationship Id="rId112" Type="http://schemas.openxmlformats.org/officeDocument/2006/relationships/hyperlink" Target="https://fyi.extension.wisc.edu/youthadultpartnership/files/2015/03/Youth-AdultPartnershipsTrainingManual.pdf" TargetMode="External"/><Relationship Id="rId133" Type="http://schemas.openxmlformats.org/officeDocument/2006/relationships/hyperlink" Target="https://barcc.org/assets/docs/SEEK_handout_and_worksheet.pdf" TargetMode="External"/><Relationship Id="rId138" Type="http://schemas.openxmlformats.org/officeDocument/2006/relationships/hyperlink" Target="https://www.etr.org/default/assets/File/projects/ETR-VirtualVitality-TipSheet-2.pdf" TargetMode="External"/><Relationship Id="rId154" Type="http://schemas.openxmlformats.org/officeDocument/2006/relationships/hyperlink" Target="https://www.chla.org/project-aim" TargetMode="External"/><Relationship Id="rId159" Type="http://schemas.openxmlformats.org/officeDocument/2006/relationships/hyperlink" Target="https://www.clasp.org" TargetMode="External"/><Relationship Id="rId175" Type="http://schemas.openxmlformats.org/officeDocument/2006/relationships/hyperlink" Target="https://www.linkedin.com/in/chrislenedejean/" TargetMode="External"/><Relationship Id="rId170" Type="http://schemas.openxmlformats.org/officeDocument/2006/relationships/hyperlink" Target="https://www.plannedparenthood.org/planned-parenthood-massachusetts" TargetMode="External"/><Relationship Id="rId16" Type="http://schemas.openxmlformats.org/officeDocument/2006/relationships/hyperlink" Target="https://vimeo.com/119582353" TargetMode="External"/><Relationship Id="rId107" Type="http://schemas.openxmlformats.org/officeDocument/2006/relationships/header" Target="header5.xml"/><Relationship Id="rId11" Type="http://schemas.openxmlformats.org/officeDocument/2006/relationships/hyperlink" Target="mailto:Campbell@mass.gov" TargetMode="External"/><Relationship Id="rId32" Type="http://schemas.openxmlformats.org/officeDocument/2006/relationships/hyperlink" Target="https://vimeo.com/392044905/97e26bc585" TargetMode="External"/><Relationship Id="rId37" Type="http://schemas.openxmlformats.org/officeDocument/2006/relationships/hyperlink" Target="https://www.youtube.com/watch?list=PLoU659hwTdDZ_1Vy7iW_V8zEt3vaf1EqC&amp;time_continue=63&amp;v=uh19gewSNFg" TargetMode="External"/><Relationship Id="rId53" Type="http://schemas.openxmlformats.org/officeDocument/2006/relationships/hyperlink" Target="https://www.healthyteennetwork.org/wp-content/uploads/scorm/sexuality-gender-101/story_html5.html" TargetMode="External"/><Relationship Id="rId58" Type="http://schemas.openxmlformats.org/officeDocument/2006/relationships/hyperlink" Target="https://www.ssw.umaryland.edu/pari/resources/elearning-units/working-with-patients-experiencing-human-trafficking" TargetMode="External"/><Relationship Id="rId74" Type="http://schemas.openxmlformats.org/officeDocument/2006/relationships/hyperlink" Target="https://www.healthyteennetwork.org/wp-content/uploads/scorm/responding-with-confidence/story_html5.html" TargetMode="External"/><Relationship Id="rId79" Type="http://schemas.openxmlformats.org/officeDocument/2006/relationships/hyperlink" Target="https://advocatesforyouth.org/resources/health-information/i-think-i-might-be-transgender/" TargetMode="External"/><Relationship Id="rId102" Type="http://schemas.openxmlformats.org/officeDocument/2006/relationships/hyperlink" Target="https://www.lgbtqiahealtheducation.org/wp-content/uploads/2020/06/PrEPActionKit_Updated-Spring-2020.pdf" TargetMode="External"/><Relationship Id="rId123" Type="http://schemas.openxmlformats.org/officeDocument/2006/relationships/image" Target="media/image21.png"/><Relationship Id="rId128" Type="http://schemas.openxmlformats.org/officeDocument/2006/relationships/hyperlink" Target="http://www.actforyouth.net/resources/pm/pm_lgbtq_0613.pdf" TargetMode="External"/><Relationship Id="rId144" Type="http://schemas.openxmlformats.org/officeDocument/2006/relationships/footer" Target="footer3.xml"/><Relationship Id="rId149" Type="http://schemas.openxmlformats.org/officeDocument/2006/relationships/hyperlink" Target="https://www.mass.gov/sexual-and-reproductive-health-program-srhp" TargetMode="External"/><Relationship Id="rId5" Type="http://schemas.openxmlformats.org/officeDocument/2006/relationships/webSettings" Target="webSettings.xml"/><Relationship Id="rId90" Type="http://schemas.openxmlformats.org/officeDocument/2006/relationships/hyperlink" Target="https://advocatesforyouth.org/wp-content/uploads/storage//advfy/documents/Factsheets/sexual-health-education-for-young-people-with-disabilities-educators.pdf" TargetMode="External"/><Relationship Id="rId95" Type="http://schemas.openxmlformats.org/officeDocument/2006/relationships/hyperlink" Target="http://actforyouth.net/youth_development/professionals/teaching.cfm" TargetMode="External"/><Relationship Id="rId160" Type="http://schemas.openxmlformats.org/officeDocument/2006/relationships/hyperlink" Target="https://www.healthyteennetwork.org/teens/resources-pregnant-parenting-teens/" TargetMode="External"/><Relationship Id="rId165" Type="http://schemas.openxmlformats.org/officeDocument/2006/relationships/hyperlink" Target="https://www.loveisrespect.org" TargetMode="External"/><Relationship Id="rId181" Type="http://schemas.openxmlformats.org/officeDocument/2006/relationships/hyperlink" Target="http://aidamanduley.com" TargetMode="External"/><Relationship Id="rId22" Type="http://schemas.openxmlformats.org/officeDocument/2006/relationships/hyperlink" Target="https://www.neaetc.org/events/view/15916" TargetMode="External"/><Relationship Id="rId27" Type="http://schemas.openxmlformats.org/officeDocument/2006/relationships/hyperlink" Target="https://www.lgbthealtheducation.org/courses/trauma-informed-care-for-transgender-and-gender-diverse-people-2020/" TargetMode="External"/><Relationship Id="rId43" Type="http://schemas.openxmlformats.org/officeDocument/2006/relationships/hyperlink" Target="http://www.ascd.org/professional-development/webinars/motivating-and-managing-difficult-students-webinar.aspx" TargetMode="External"/><Relationship Id="rId48" Type="http://schemas.openxmlformats.org/officeDocument/2006/relationships/hyperlink" Target="https://www.healthyteennetwork.org/wp-content/uploads/scorm/Puberty%20Repro%20System/story_html5.html" TargetMode="External"/><Relationship Id="rId64" Type="http://schemas.openxmlformats.org/officeDocument/2006/relationships/hyperlink" Target="https://www.pyd101.net" TargetMode="External"/><Relationship Id="rId69" Type="http://schemas.openxmlformats.org/officeDocument/2006/relationships/hyperlink" Target="https://www.healthyteennetwork.org/resources/internet-advertising-recruit-youth/" TargetMode="External"/><Relationship Id="rId113" Type="http://schemas.openxmlformats.org/officeDocument/2006/relationships/hyperlink" Target="https://www.dhs.wisconsin.gov/publications/p02250.pdf" TargetMode="External"/><Relationship Id="rId118" Type="http://schemas.openxmlformats.org/officeDocument/2006/relationships/hyperlink" Target="https://www.prepeval.com/DataCollectionToolsAndGuidance.html" TargetMode="External"/><Relationship Id="rId134" Type="http://schemas.openxmlformats.org/officeDocument/2006/relationships/image" Target="media/image24.png"/><Relationship Id="rId139" Type="http://schemas.openxmlformats.org/officeDocument/2006/relationships/hyperlink" Target="https://www.adl.org/media/12532/download" TargetMode="External"/><Relationship Id="rId80" Type="http://schemas.openxmlformats.org/officeDocument/2006/relationships/hyperlink" Target="https://advocatesforyouth.org/wp-content/uploads/storage//advfy/documents/Factsheets/Final_Trevor_AFY_GE_and_Suicide.pdf" TargetMode="External"/><Relationship Id="rId85" Type="http://schemas.openxmlformats.org/officeDocument/2006/relationships/hyperlink" Target="https://advocatesforyouth.org/resources/health-information/i-think-i-might-be-gay/" TargetMode="External"/><Relationship Id="rId150" Type="http://schemas.openxmlformats.org/officeDocument/2006/relationships/hyperlink" Target="https://www.etr.org/ebi/programs/cuidate/" TargetMode="External"/><Relationship Id="rId155" Type="http://schemas.openxmlformats.org/officeDocument/2006/relationships/hyperlink" Target="https://www.dibbleinstitute.org/our-programs/relationship-smarts-plus-sra/" TargetMode="External"/><Relationship Id="rId171" Type="http://schemas.openxmlformats.org/officeDocument/2006/relationships/hyperlink" Target="https://sexisdc.org" TargetMode="External"/><Relationship Id="rId176" Type="http://schemas.openxmlformats.org/officeDocument/2006/relationships/hyperlink" Target="https://www.joannagattuso.com/contact" TargetMode="External"/><Relationship Id="rId12" Type="http://schemas.openxmlformats.org/officeDocument/2006/relationships/image" Target="media/image2.png"/><Relationship Id="rId17" Type="http://schemas.openxmlformats.org/officeDocument/2006/relationships/hyperlink" Target="https://www.ted.com/talks/monique_w_morris_why_black_girls_are_targeted_for_punishment_at_school_and_how_to_change_that" TargetMode="External"/><Relationship Id="rId33" Type="http://schemas.openxmlformats.org/officeDocument/2006/relationships/hyperlink" Target="https://vimeo.com/393032379/e8c0b0fba9" TargetMode="External"/><Relationship Id="rId38" Type="http://schemas.openxmlformats.org/officeDocument/2006/relationships/hyperlink" Target="http://www.ascd.org/professional-development/webinars/what-we-say-webinar.aspx" TargetMode="External"/><Relationship Id="rId59" Type="http://schemas.openxmlformats.org/officeDocument/2006/relationships/header" Target="header3.xml"/><Relationship Id="rId103" Type="http://schemas.openxmlformats.org/officeDocument/2006/relationships/hyperlink" Target="https://www.ncsddc.org/wp-content/uploads/2019/03/f1-NCSD-DASH_Priority_Resource_Toolkit_Final.pdf" TargetMode="External"/><Relationship Id="rId108" Type="http://schemas.openxmlformats.org/officeDocument/2006/relationships/hyperlink" Target="http://actforyouth.net/youth_development/professionals/yp/mothers.cfm" TargetMode="External"/><Relationship Id="rId124" Type="http://schemas.openxmlformats.org/officeDocument/2006/relationships/hyperlink" Target="https://www.clasp.org/publications/report/brief/surviving-thriving-supporting-transformation-reentry-and-connections" TargetMode="External"/><Relationship Id="rId129" Type="http://schemas.openxmlformats.org/officeDocument/2006/relationships/hyperlink" Target="https://www.clasp.org/publications/report/brief/looking-life-different-equitable-mental-health-support-young-adult-parents" TargetMode="External"/><Relationship Id="rId54" Type="http://schemas.openxmlformats.org/officeDocument/2006/relationships/hyperlink" Target="https://www.healthyteennetwork.org/wp-content/uploads/scorm/sexuality-gender-101/story_html5.html" TargetMode="External"/><Relationship Id="rId70" Type="http://schemas.openxmlformats.org/officeDocument/2006/relationships/hyperlink" Target="https://www.healthyteennetwork.org/wp-content/uploads/scorm/not-just-what-say/story_html5.html" TargetMode="External"/><Relationship Id="rId75" Type="http://schemas.openxmlformats.org/officeDocument/2006/relationships/hyperlink" Target="https://www.healthyteennetwork.org/wp-content/uploads/scorm/responding-with-confidence/story_html5.html" TargetMode="External"/><Relationship Id="rId91" Type="http://schemas.openxmlformats.org/officeDocument/2006/relationships/image" Target="media/image16.png"/><Relationship Id="rId96" Type="http://schemas.openxmlformats.org/officeDocument/2006/relationships/image" Target="media/image17.png"/><Relationship Id="rId140" Type="http://schemas.openxmlformats.org/officeDocument/2006/relationships/image" Target="media/image25.png"/><Relationship Id="rId145" Type="http://schemas.openxmlformats.org/officeDocument/2006/relationships/hyperlink" Target="https://www.mass.gov/service-details/about-the-personal-responsibility-education-program-prep" TargetMode="External"/><Relationship Id="rId161" Type="http://schemas.openxmlformats.org/officeDocument/2006/relationships/hyperlink" Target="https://www.healthyteennetwork.org/teens/resources-pregnant-parenting-teens/" TargetMode="External"/><Relationship Id="rId166" Type="http://schemas.openxmlformats.org/officeDocument/2006/relationships/hyperlink" Target="https://miracoalition.org" TargetMode="External"/><Relationship Id="rId182"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www.neaetc.org/events/view/15921" TargetMode="External"/><Relationship Id="rId28" Type="http://schemas.openxmlformats.org/officeDocument/2006/relationships/hyperlink" Target="https://vimeo.com/304232046/c82337afa1" TargetMode="External"/><Relationship Id="rId49" Type="http://schemas.openxmlformats.org/officeDocument/2006/relationships/hyperlink" Target="https://www.healthyteennetwork.org/wp-content/uploads/scorm/preventing-pregnancy/story_html5.html" TargetMode="External"/><Relationship Id="rId114" Type="http://schemas.openxmlformats.org/officeDocument/2006/relationships/image" Target="media/image20.png"/><Relationship Id="rId119" Type="http://schemas.openxmlformats.org/officeDocument/2006/relationships/hyperlink" Target="https://static1.squarespace.com/static/53f20d90e4b0b80451158d8c/t/54dcc1ece4b001c03e323448/142375370" TargetMode="External"/><Relationship Id="rId44" Type="http://schemas.openxmlformats.org/officeDocument/2006/relationships/image" Target="media/image8.png"/><Relationship Id="rId60" Type="http://schemas.openxmlformats.org/officeDocument/2006/relationships/hyperlink" Target="https://www.ssw.umaryland.edu/pari/resources/elearning-units/working-with-patients-experiencing-human-trafficking" TargetMode="External"/><Relationship Id="rId65" Type="http://schemas.openxmlformats.org/officeDocument/2006/relationships/hyperlink" Target="https://www.healthyteennetwork.org/resources/serving-everyone/" TargetMode="External"/><Relationship Id="rId81" Type="http://schemas.openxmlformats.org/officeDocument/2006/relationships/hyperlink" Target="https://advocatesforyouth.org/wp-content/uploads/storage//advfy/documents/Factsheets/Final_Trevor_AFY_GE_and_Suicide.pdf" TargetMode="External"/><Relationship Id="rId86" Type="http://schemas.openxmlformats.org/officeDocument/2006/relationships/hyperlink" Target="http://actforyouth.net/sexual_health/sexual_development.cfm" TargetMode="External"/><Relationship Id="rId130" Type="http://schemas.openxmlformats.org/officeDocument/2006/relationships/hyperlink" Target="https://www.clasp.org/publications/report/brief/looking-life-different-equitable-mental-health-support-young-adult-parents" TargetMode="External"/><Relationship Id="rId135" Type="http://schemas.openxmlformats.org/officeDocument/2006/relationships/hyperlink" Target="https://www.colorincolorado.org/article/how-create-welcoming-classroom-environment" TargetMode="External"/><Relationship Id="rId151" Type="http://schemas.openxmlformats.org/officeDocument/2006/relationships/hyperlink" Target="https://www.getrealeducation.org" TargetMode="External"/><Relationship Id="rId156" Type="http://schemas.openxmlformats.org/officeDocument/2006/relationships/hyperlink" Target="https://www.dibbleinstitute.org/our-programs/relationship-smarts-plus-sra/" TargetMode="External"/><Relationship Id="rId177" Type="http://schemas.openxmlformats.org/officeDocument/2006/relationships/hyperlink" Target="https://www.joannagattuso.com" TargetMode="External"/><Relationship Id="rId4" Type="http://schemas.openxmlformats.org/officeDocument/2006/relationships/settings" Target="settings.xml"/><Relationship Id="rId9" Type="http://schemas.openxmlformats.org/officeDocument/2006/relationships/image" Target="media/image1.png"/><Relationship Id="rId172" Type="http://schemas.openxmlformats.org/officeDocument/2006/relationships/hyperlink" Target="mailto:nfo%40wellmindsconsulting.com?subject=" TargetMode="External"/><Relationship Id="rId180" Type="http://schemas.openxmlformats.org/officeDocument/2006/relationships/hyperlink" Target="http://aidamanduley.com/contact/" TargetMode="External"/><Relationship Id="rId13" Type="http://schemas.openxmlformats.org/officeDocument/2006/relationships/hyperlink" Target="https://www.tolerance.org/professional-development/webinars/lgbtq-best-practices-classroom-culture-and-curriculum" TargetMode="External"/><Relationship Id="rId18" Type="http://schemas.openxmlformats.org/officeDocument/2006/relationships/footer" Target="footer2.xml"/><Relationship Id="rId39" Type="http://schemas.openxmlformats.org/officeDocument/2006/relationships/hyperlink" Target="https://www.clasp.org/publications/presentation/webinar/webinar-listening-young-parents-multigenerational-making-mental" TargetMode="External"/><Relationship Id="rId109" Type="http://schemas.openxmlformats.org/officeDocument/2006/relationships/hyperlink" Target="http://actforyouth.net/youth_development/professionals/yp/fathers.cfm" TargetMode="External"/><Relationship Id="rId34" Type="http://schemas.openxmlformats.org/officeDocument/2006/relationships/image" Target="media/image6.png"/><Relationship Id="rId50" Type="http://schemas.openxmlformats.org/officeDocument/2006/relationships/header" Target="header2.xml"/><Relationship Id="rId55" Type="http://schemas.openxmlformats.org/officeDocument/2006/relationships/hyperlink" Target="https://www.ssw.umaryland.edu/pari/resources/elearning-units/ht101/" TargetMode="External"/><Relationship Id="rId76" Type="http://schemas.openxmlformats.org/officeDocument/2006/relationships/hyperlink" Target="https://www.healthyteennetwork.org/resources/unlocking-secrets-classroom-management/" TargetMode="External"/><Relationship Id="rId97" Type="http://schemas.openxmlformats.org/officeDocument/2006/relationships/hyperlink" Target="https://www.loveisrespect.org/wp-content/uploads/2016/08/middle-school-educators-toolkit.pdf" TargetMode="External"/><Relationship Id="rId104" Type="http://schemas.openxmlformats.org/officeDocument/2006/relationships/hyperlink" Target="https://www.ncsddc.org/wp-content/uploads/2019/03/f1-NCSD-DASH_Priority_Resource_Toolkit_Final.pdf" TargetMode="External"/><Relationship Id="rId120" Type="http://schemas.openxmlformats.org/officeDocument/2006/relationships/hyperlink" Target="https://static1.squarespace.com/static/53f20d90e4b0b80451158d8c/t/54dcc1ece4b001c03e323448/142375370" TargetMode="External"/><Relationship Id="rId125" Type="http://schemas.openxmlformats.org/officeDocument/2006/relationships/hyperlink" Target="https://www.clasp.org/publications/report/brief/surviving-thriving-supporting-transformation-reentry-and-connections" TargetMode="External"/><Relationship Id="rId141" Type="http://schemas.openxmlformats.org/officeDocument/2006/relationships/hyperlink" Target="https://www.mass.gov/service-details/about-the-massachusetts-adolescent-sexuality-education-ase" TargetMode="External"/><Relationship Id="rId146" Type="http://schemas.openxmlformats.org/officeDocument/2006/relationships/hyperlink" Target="https://www.mass.gov/service-details/about-the-personal-responsibility-education-program-prep" TargetMode="External"/><Relationship Id="rId167" Type="http://schemas.openxmlformats.org/officeDocument/2006/relationships/hyperlink" Target="https://www.nami.org/Home" TargetMode="External"/><Relationship Id="rId7" Type="http://schemas.openxmlformats.org/officeDocument/2006/relationships/endnotes" Target="endnotes.xml"/><Relationship Id="rId71" Type="http://schemas.openxmlformats.org/officeDocument/2006/relationships/hyperlink" Target="https://www.healthyteennetwork.org/wp-content/uploads/scorm/not-just-what-say/story_html5.html" TargetMode="External"/><Relationship Id="rId92" Type="http://schemas.openxmlformats.org/officeDocument/2006/relationships/hyperlink" Target="https://www.mass.gov/service-details/rape-crisis-centers" TargetMode="External"/><Relationship Id="rId162" Type="http://schemas.openxmlformats.org/officeDocument/2006/relationships/hyperlink" Target="https://www.healthyteennetwork.org/teens/resources-pregnant-parenting-teens/"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clasp.org/publications/presentation/webinar/webinar-surviving-thriving-supporting-transformation-reentry-and" TargetMode="External"/><Relationship Id="rId24" Type="http://schemas.openxmlformats.org/officeDocument/2006/relationships/hyperlink" Target="http://www.futureswithoutviolence.org/thats-not-cool-teen-dating-violence-healthy-relation-" TargetMode="External"/><Relationship Id="rId40" Type="http://schemas.openxmlformats.org/officeDocument/2006/relationships/hyperlink" Target="https://www.clasp.org/publications/presentation/webinar/webinar-listening-young-parents-multigenerational-making-mental" TargetMode="External"/><Relationship Id="rId45" Type="http://schemas.openxmlformats.org/officeDocument/2006/relationships/hyperlink" Target="https://www.healthyteennetwork.org/wp-content/uploads/scorm/talking-about-getting-along/story_html5.html" TargetMode="External"/><Relationship Id="rId66" Type="http://schemas.openxmlformats.org/officeDocument/2006/relationships/hyperlink" Target="https://www.tolerance.org/professional-development/engaging-curriculum" TargetMode="External"/><Relationship Id="rId87" Type="http://schemas.openxmlformats.org/officeDocument/2006/relationships/image" Target="media/image15.png"/><Relationship Id="rId110" Type="http://schemas.openxmlformats.org/officeDocument/2006/relationships/hyperlink" Target="http://actforyouth.net/youth_development/professionals/yp/fathers.cfm" TargetMode="External"/><Relationship Id="rId115" Type="http://schemas.openxmlformats.org/officeDocument/2006/relationships/hyperlink" Target="https://www.iyfnet.org/sites/default/files/library/Internship_Handbook_for_Employers.pdf" TargetMode="External"/><Relationship Id="rId131" Type="http://schemas.openxmlformats.org/officeDocument/2006/relationships/hyperlink" Target="https://www.iyfnet.org/sites/default/files/library/Youth_Speak_Final_Report.pdf" TargetMode="External"/><Relationship Id="rId136" Type="http://schemas.openxmlformats.org/officeDocument/2006/relationships/hyperlink" Target="https://static1.squarespace.com/static/5e32157bff63c7446f3f1529/t/5f173d7d7d2c0c271703d543/159535859" TargetMode="External"/><Relationship Id="rId157" Type="http://schemas.openxmlformats.org/officeDocument/2006/relationships/hyperlink" Target="https://wymancenter.org/top/" TargetMode="External"/><Relationship Id="rId178" Type="http://schemas.openxmlformats.org/officeDocument/2006/relationships/hyperlink" Target="mailto:Farenheight55%40gmail.com?subject=" TargetMode="External"/><Relationship Id="rId61" Type="http://schemas.openxmlformats.org/officeDocument/2006/relationships/image" Target="media/image10.png"/><Relationship Id="rId82" Type="http://schemas.openxmlformats.org/officeDocument/2006/relationships/image" Target="media/image14.png"/><Relationship Id="rId152" Type="http://schemas.openxmlformats.org/officeDocument/2006/relationships/hyperlink" Target="https://www.etr.org/ebi/programs/making-proud-choices/" TargetMode="External"/><Relationship Id="rId173" Type="http://schemas.openxmlformats.org/officeDocument/2006/relationships/hyperlink" Target="http://www.wellmindsconsulting.com" TargetMode="External"/><Relationship Id="rId19" Type="http://schemas.openxmlformats.org/officeDocument/2006/relationships/hyperlink" Target="https://www.ted.com/talks/monique_w_morris_why_black_girls_are_targeted_for_punishment_at_school_and_how_to_change_that" TargetMode="External"/><Relationship Id="rId14" Type="http://schemas.openxmlformats.org/officeDocument/2006/relationships/hyperlink" Target="https://www.tolerance.org/professional-development/webinars/lgbtq-best-practices-classroom-culture-and-curriculum" TargetMode="External"/><Relationship Id="rId30" Type="http://schemas.openxmlformats.org/officeDocument/2006/relationships/hyperlink" Target="https://www.clasp.org/publications/presentation/webinar/webinar-surviving-thriving-supporting-transformation-reentry-and" TargetMode="External"/><Relationship Id="rId35" Type="http://schemas.openxmlformats.org/officeDocument/2006/relationships/hyperlink" Target="https://www.youtube.com/watch?list=PLoU659hwTdDZ_1Vy7iW_V8zEt3vaf1EqC&amp;time_continue=63&amp;v=uh19gewSNFg" TargetMode="External"/><Relationship Id="rId56" Type="http://schemas.openxmlformats.org/officeDocument/2006/relationships/image" Target="media/image9.png"/><Relationship Id="rId77" Type="http://schemas.openxmlformats.org/officeDocument/2006/relationships/image" Target="media/image13.png"/><Relationship Id="rId100" Type="http://schemas.openxmlformats.org/officeDocument/2006/relationships/header" Target="header4.xml"/><Relationship Id="rId105" Type="http://schemas.openxmlformats.org/officeDocument/2006/relationships/image" Target="media/image19.jpeg"/><Relationship Id="rId126" Type="http://schemas.openxmlformats.org/officeDocument/2006/relationships/hyperlink" Target="https://www.clasp.org/publications/report/brief/surviving-thriving-supporting-transformation-reentry-and-connections" TargetMode="External"/><Relationship Id="rId147" Type="http://schemas.openxmlformats.org/officeDocument/2006/relationships/hyperlink" Target="https://www.mass.gov/service-details/about-the-personal-responsibility-education-program-prep" TargetMode="External"/><Relationship Id="rId168" Type="http://schemas.openxmlformats.org/officeDocument/2006/relationships/hyperlink" Target="https://www.plannedparenthood.org/planned-parenthood-massachusetts" TargetMode="External"/><Relationship Id="rId8" Type="http://schemas.openxmlformats.org/officeDocument/2006/relationships/header" Target="header1.xml"/><Relationship Id="rId51" Type="http://schemas.openxmlformats.org/officeDocument/2006/relationships/hyperlink" Target="https://www.healthyteennetwork.org/wp-content/uploads/scorm/preventing-pregnancy/story_html5.html" TargetMode="External"/><Relationship Id="rId72" Type="http://schemas.openxmlformats.org/officeDocument/2006/relationships/hyperlink" Target="https://www.healthyteennetwork.org/wp-content/uploads/scorm/knowing-law/story_html5.html" TargetMode="External"/><Relationship Id="rId93" Type="http://schemas.openxmlformats.org/officeDocument/2006/relationships/hyperlink" Target="https://www.mass.gov/service-details/rape-crisis-centers" TargetMode="External"/><Relationship Id="rId98" Type="http://schemas.openxmlformats.org/officeDocument/2006/relationships/hyperlink" Target="https://www.loveisrespect.org/wp-content/uploads/2016/08/highschool-educators-toolkit.pdf" TargetMode="External"/><Relationship Id="rId121" Type="http://schemas.openxmlformats.org/officeDocument/2006/relationships/hyperlink" Target="https://www.lgbtqiahealtheducation.org/wp-content/uploads/2020/04/TFIR-158_Intimate-Partner-Violence-Brief_web_spreads.pdf" TargetMode="External"/><Relationship Id="rId142" Type="http://schemas.openxmlformats.org/officeDocument/2006/relationships/hyperlink" Target="https://www.mass.gov/service-details/about-the-massachusetts-adolescent-sexuality-education-ase" TargetMode="External"/><Relationship Id="rId163" Type="http://schemas.openxmlformats.org/officeDocument/2006/relationships/hyperlink" Target="https://www.healthyteennetwork.org/teens/resources-pregnant-parenting-teens/" TargetMode="External"/><Relationship Id="rId184"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image" Target="media/image4.png"/><Relationship Id="rId46" Type="http://schemas.openxmlformats.org/officeDocument/2006/relationships/hyperlink" Target="https://www.healthyteennetwork.org/wp-content/uploads/scorm/talking-about-getting-along/story_html5.html" TargetMode="External"/><Relationship Id="rId67" Type="http://schemas.openxmlformats.org/officeDocument/2006/relationships/image" Target="media/image11.png"/><Relationship Id="rId116" Type="http://schemas.openxmlformats.org/officeDocument/2006/relationships/hyperlink" Target="https://www.iyfnet.org/sites/default/files/library/Internship_Handbook_for_Employers.pdf" TargetMode="External"/><Relationship Id="rId137" Type="http://schemas.openxmlformats.org/officeDocument/2006/relationships/hyperlink" Target="https://static1.squarespace.com/static/5e32157bff63c7446f3f1529/t/5f173d7d7d2c0c271703d543/159535859" TargetMode="External"/><Relationship Id="rId158" Type="http://schemas.openxmlformats.org/officeDocument/2006/relationships/header" Target="header6.xml"/><Relationship Id="rId20" Type="http://schemas.openxmlformats.org/officeDocument/2006/relationships/hyperlink" Target="https://www.neaetc.org/events/view/15919" TargetMode="External"/><Relationship Id="rId41" Type="http://schemas.openxmlformats.org/officeDocument/2006/relationships/image" Target="media/image7.png"/><Relationship Id="rId62" Type="http://schemas.openxmlformats.org/officeDocument/2006/relationships/hyperlink" Target="https://vetoviolence.cdc.gov/apps/datingmatters/" TargetMode="External"/><Relationship Id="rId83" Type="http://schemas.openxmlformats.org/officeDocument/2006/relationships/hyperlink" Target="https://advocatesforyouth.org/resources/health-information/i-think-i-might-be-bi-pan/" TargetMode="External"/><Relationship Id="rId88" Type="http://schemas.openxmlformats.org/officeDocument/2006/relationships/hyperlink" Target="https://vetoviolence.cdc.gov/apps/phl/resource_center_infographic.html" TargetMode="External"/><Relationship Id="rId111" Type="http://schemas.openxmlformats.org/officeDocument/2006/relationships/hyperlink" Target="https://fyi.extension.wisc.edu/youthadultpartnership/files/2015/03/Youth-AdultPartnershipsTrainingManual.pdf" TargetMode="External"/><Relationship Id="rId132" Type="http://schemas.openxmlformats.org/officeDocument/2006/relationships/image" Target="media/image23.png"/><Relationship Id="rId153" Type="http://schemas.openxmlformats.org/officeDocument/2006/relationships/hyperlink" Target="https://www.etr.org/ebi/programs/making-proud-choices/" TargetMode="External"/><Relationship Id="rId174" Type="http://schemas.openxmlformats.org/officeDocument/2006/relationships/hyperlink" Target="mailto:chrislene.dejean%40gmail.com?subject=" TargetMode="External"/><Relationship Id="rId179" Type="http://schemas.openxmlformats.org/officeDocument/2006/relationships/hyperlink" Target="https://www.farenheighttv.com" TargetMode="External"/><Relationship Id="rId15" Type="http://schemas.openxmlformats.org/officeDocument/2006/relationships/hyperlink" Target="https://www.nationalequityproject.org/webinar-recordings" TargetMode="External"/><Relationship Id="rId36" Type="http://schemas.openxmlformats.org/officeDocument/2006/relationships/hyperlink" Target="https://www.youtube.com/watch?list=PLoU659hwTdDZ_1Vy7iW_V8zEt3vaf1EqC&amp;time_continue=63&amp;v=uh19gewSNFg" TargetMode="External"/><Relationship Id="rId57" Type="http://schemas.openxmlformats.org/officeDocument/2006/relationships/hyperlink" Target="https://www.ssw.umaryland.edu/pari/resources/elearning-units/ht101/" TargetMode="External"/><Relationship Id="rId106" Type="http://schemas.openxmlformats.org/officeDocument/2006/relationships/hyperlink" Target="http://actforyouth.net/youth_development/professionals/yp/mothers.cfm" TargetMode="External"/><Relationship Id="rId127" Type="http://schemas.openxmlformats.org/officeDocument/2006/relationships/image" Target="media/image22.jpeg"/><Relationship Id="rId10" Type="http://schemas.openxmlformats.org/officeDocument/2006/relationships/footer" Target="footer1.xml"/><Relationship Id="rId31" Type="http://schemas.openxmlformats.org/officeDocument/2006/relationships/image" Target="media/image5.png"/><Relationship Id="rId52" Type="http://schemas.openxmlformats.org/officeDocument/2006/relationships/hyperlink" Target="https://www.healthyteennetwork.org/wp-content/uploads/scorm/HIV-STIs/story_html5.html" TargetMode="External"/><Relationship Id="rId73" Type="http://schemas.openxmlformats.org/officeDocument/2006/relationships/image" Target="media/image12.png"/><Relationship Id="rId78" Type="http://schemas.openxmlformats.org/officeDocument/2006/relationships/hyperlink" Target="https://vetoviolence.cdc.gov/apps/evaluaction/" TargetMode="External"/><Relationship Id="rId94" Type="http://schemas.openxmlformats.org/officeDocument/2006/relationships/hyperlink" Target="http://actforyouth.net/youth_development/professionals/facilitation.cfm" TargetMode="External"/><Relationship Id="rId99" Type="http://schemas.openxmlformats.org/officeDocument/2006/relationships/image" Target="media/image18.png"/><Relationship Id="rId101" Type="http://schemas.openxmlformats.org/officeDocument/2006/relationships/hyperlink" Target="https://www.lgbtqiahealtheducation.org/wp-content/uploads/2020/06/PrEPActionKit_Updated-Spring-2020.pdf" TargetMode="External"/><Relationship Id="rId122" Type="http://schemas.openxmlformats.org/officeDocument/2006/relationships/hyperlink" Target="https://www.lgbtqiahealtheducation.org/wp-content/uploads/2020/04/TFIR-158_Intimate-Partner-Violence-Brief_web_spreads.pdf" TargetMode="External"/><Relationship Id="rId143" Type="http://schemas.openxmlformats.org/officeDocument/2006/relationships/hyperlink" Target="https://www.mass.gov/service-details/about-the-massachusetts-adolescent-sexuality-education-ase" TargetMode="External"/><Relationship Id="rId148" Type="http://schemas.openxmlformats.org/officeDocument/2006/relationships/hyperlink" Target="https://www.mass.gov/sexual-and-reproductive-health-program-srhp" TargetMode="External"/><Relationship Id="rId164" Type="http://schemas.openxmlformats.org/officeDocument/2006/relationships/hyperlink" Target="https://www.loveisrespect.org" TargetMode="External"/><Relationship Id="rId169" Type="http://schemas.openxmlformats.org/officeDocument/2006/relationships/hyperlink" Target="https://www.plannedparenthood.org/planned-parenthood-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8915</Words>
  <Characters>50818</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Evelyn L. (DPH)</dc:creator>
  <cp:lastModifiedBy> </cp:lastModifiedBy>
  <cp:revision>3</cp:revision>
  <dcterms:created xsi:type="dcterms:W3CDTF">2021-02-03T21:14:00Z</dcterms:created>
  <dcterms:modified xsi:type="dcterms:W3CDTF">2021-02-09T18:04:00Z</dcterms:modified>
</cp:coreProperties>
</file>