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5478" w14:textId="77777777" w:rsidR="00FB5374" w:rsidRPr="00B86714" w:rsidRDefault="00000000" w:rsidP="00B86714">
      <w:pPr>
        <w:spacing w:before="73"/>
        <w:ind w:left="3198" w:right="3215"/>
        <w:jc w:val="both"/>
        <w:rPr>
          <w:rFonts w:ascii="Calibri" w:hAnsi="Calibri" w:cs="Calibri"/>
          <w:sz w:val="28"/>
        </w:rPr>
      </w:pPr>
      <w:r w:rsidRPr="00B86714">
        <w:rPr>
          <w:rFonts w:ascii="Calibri" w:hAnsi="Calibri" w:cs="Calibri"/>
          <w:sz w:val="28"/>
        </w:rPr>
        <w:t>Chính Sách Bảo Mật OTA</w:t>
      </w:r>
    </w:p>
    <w:p w14:paraId="2C904C52" w14:textId="77777777" w:rsidR="00FB5374" w:rsidRPr="00B86714" w:rsidRDefault="00FB5374" w:rsidP="00B86714">
      <w:pPr>
        <w:pStyle w:val="BodyText"/>
        <w:spacing w:before="10"/>
        <w:ind w:left="0"/>
        <w:jc w:val="both"/>
        <w:rPr>
          <w:rFonts w:ascii="Calibri" w:hAnsi="Calibri" w:cs="Calibri"/>
          <w:sz w:val="23"/>
        </w:rPr>
      </w:pPr>
    </w:p>
    <w:p w14:paraId="36CCBFA1" w14:textId="77777777" w:rsidR="00FB5374" w:rsidRPr="00B86714" w:rsidRDefault="00000000" w:rsidP="00B86714">
      <w:pPr>
        <w:pStyle w:val="BodyText"/>
        <w:ind w:right="149"/>
        <w:jc w:val="both"/>
        <w:rPr>
          <w:rFonts w:ascii="Calibri" w:hAnsi="Calibri" w:cs="Calibri"/>
        </w:rPr>
      </w:pPr>
      <w:r w:rsidRPr="00B86714">
        <w:rPr>
          <w:rFonts w:ascii="Calibri" w:hAnsi="Calibri" w:cs="Calibri"/>
        </w:rPr>
        <w:t>Chính Sách Bảo Mật này của Văn Phòng Hỗ Trợ Kỹ Thuật và Công Nghệ Massachusetts (OTA) nhằm mục đích làm rõ khả năng áp dụng luật công bố thông tin đối với thông tin do các cơ sở nhận dịch vụ từ văn phòng này cung cấp.</w:t>
      </w:r>
    </w:p>
    <w:p w14:paraId="67E05528" w14:textId="77777777" w:rsidR="00FB5374" w:rsidRPr="00B86714" w:rsidRDefault="00FB5374" w:rsidP="00B86714">
      <w:pPr>
        <w:pStyle w:val="BodyText"/>
        <w:ind w:left="0"/>
        <w:jc w:val="both"/>
        <w:rPr>
          <w:rFonts w:ascii="Calibri" w:hAnsi="Calibri" w:cs="Calibri"/>
        </w:rPr>
      </w:pPr>
    </w:p>
    <w:p w14:paraId="242FDF49" w14:textId="77777777" w:rsidR="00FB5374" w:rsidRPr="00B86714" w:rsidRDefault="00000000" w:rsidP="00B86714">
      <w:pPr>
        <w:pStyle w:val="BodyText"/>
        <w:ind w:right="131"/>
        <w:jc w:val="both"/>
        <w:rPr>
          <w:rFonts w:ascii="Calibri" w:hAnsi="Calibri" w:cs="Calibri"/>
        </w:rPr>
      </w:pPr>
      <w:r w:rsidRPr="00B86714">
        <w:rPr>
          <w:rFonts w:ascii="Calibri" w:hAnsi="Calibri" w:cs="Calibri"/>
        </w:rPr>
        <w:t>Đạo Luật Giảm Thiểu Sử Dụng Chất Độc Hại nêu rõ rằng “Bất kỳ thông tin hoặc hồ sơ nào, dưới dạng tài liệu hoặc điện tử, mà văn phòng nhận được trong quá trình cung cấp hỗ trợ kỹ thuật cho người sử dụng chất độc hại sẽ được giữ bí mật và không được coi là hồ sơ công khai theo mục 10 của chương 66, trừ khi: (i) người sử dụng chất độc hại đồng ý bằng văn bản rằng thông tin đó có thể được cung cấp cho sở; hoặc (ii) văn phòng quyết định theo quyết định riêng, thông tin liên quan đến mối đe dọa sắp xảy ra đối với sức khỏe hoặc sự an toàn của cộng đồng, hoặc đối với môi trường; hoặc (iii) việc tiết lộ thông tin cho sở là bắt buộc theo luật.” M.G.L. chương 21I, §7(H).</w:t>
      </w:r>
    </w:p>
    <w:p w14:paraId="5B95C1BE" w14:textId="77777777" w:rsidR="00FB5374" w:rsidRPr="00B86714" w:rsidRDefault="00FB5374" w:rsidP="00B86714">
      <w:pPr>
        <w:pStyle w:val="BodyText"/>
        <w:spacing w:before="1"/>
        <w:ind w:left="0"/>
        <w:jc w:val="both"/>
        <w:rPr>
          <w:rFonts w:ascii="Calibri" w:hAnsi="Calibri" w:cs="Calibri"/>
        </w:rPr>
      </w:pPr>
    </w:p>
    <w:p w14:paraId="1B368824" w14:textId="77777777" w:rsidR="00FB5374" w:rsidRPr="00B86714" w:rsidRDefault="00000000" w:rsidP="00B86714">
      <w:pPr>
        <w:pStyle w:val="BodyText"/>
        <w:ind w:right="162"/>
        <w:jc w:val="both"/>
        <w:rPr>
          <w:rFonts w:ascii="Calibri" w:hAnsi="Calibri" w:cs="Calibri"/>
        </w:rPr>
      </w:pPr>
      <w:r w:rsidRPr="00B86714">
        <w:rPr>
          <w:rFonts w:ascii="Calibri" w:hAnsi="Calibri" w:cs="Calibri"/>
        </w:rPr>
        <w:t>Theo điều khoản này, OTA bị pháp luật nghiêm cấm tiết lộ cho bất kỳ ai, bao gồm cả đại diện của các cơ quan Khối Thịnh Vượng Chung khác, thông tin thu được trong khi cung cấp hỗ trợ kỹ thuật với các trường hợp ngoại lệ được nêu ở trên. Lệnh cấm này liên quan đến mọi thông tin mà OTA thu thập được, dù bằng lời nói hay văn bản, bao gồm nhưng không giới hạn ở thông tin liên quan đến hoạt động hoặc quy trình mà các cơ sở nhận được hỗ trợ từ OTA. Thông tin mà OTA thu thập được trong quá trình cung cấp hỗ trợ kỹ thuật không tuân theo các điều khoản của Đạo Luật Hồ Sơ Công Khai Massachusetts, M.G.L. chương 66, §10 và chương 4, §7.</w:t>
      </w:r>
    </w:p>
    <w:p w14:paraId="1611990F" w14:textId="77777777" w:rsidR="00FB5374" w:rsidRPr="00B86714" w:rsidRDefault="00FB5374" w:rsidP="00B86714">
      <w:pPr>
        <w:pStyle w:val="BodyText"/>
        <w:ind w:left="0"/>
        <w:jc w:val="both"/>
        <w:rPr>
          <w:rFonts w:ascii="Calibri" w:hAnsi="Calibri" w:cs="Calibri"/>
        </w:rPr>
      </w:pPr>
    </w:p>
    <w:p w14:paraId="3C298EF8" w14:textId="77777777" w:rsidR="00FB5374" w:rsidRPr="00B86714" w:rsidRDefault="00000000" w:rsidP="00B86714">
      <w:pPr>
        <w:pStyle w:val="BodyText"/>
        <w:ind w:right="102"/>
        <w:jc w:val="both"/>
        <w:rPr>
          <w:rFonts w:ascii="Calibri" w:hAnsi="Calibri" w:cs="Calibri"/>
        </w:rPr>
      </w:pPr>
      <w:r w:rsidRPr="00B86714">
        <w:rPr>
          <w:rFonts w:ascii="Calibri" w:hAnsi="Calibri" w:cs="Calibri"/>
        </w:rPr>
        <w:t>Nhằm thúc đẩy các hoạt động phòng ngừa ô nhiễm, hiệu quả năng lượng, năng lượng tái tạo và bảo vệ nước trong Khối Thịnh Vượng Chung, OTA có thể thông qua các hội thảo và hội nghị công bố thông tin chung về việc giảm thiểu sử dụng chất độc hại và các nỗ lực bảo vệ được thực hiện bởi một số cơ sở. Không được tiết lộ bất kỳ thông tin cụ thể nào nếu không có sự đồng ý trước bằng văn bản của cơ sở.</w:t>
      </w:r>
    </w:p>
    <w:p w14:paraId="215E949D" w14:textId="77777777" w:rsidR="00FB5374" w:rsidRPr="00B86714" w:rsidRDefault="00000000" w:rsidP="00B86714">
      <w:pPr>
        <w:pStyle w:val="BodyText"/>
        <w:spacing w:before="1"/>
        <w:ind w:right="149"/>
        <w:jc w:val="both"/>
        <w:rPr>
          <w:rFonts w:ascii="Calibri" w:hAnsi="Calibri" w:cs="Calibri"/>
        </w:rPr>
      </w:pPr>
      <w:r w:rsidRPr="00B86714">
        <w:rPr>
          <w:rFonts w:ascii="Calibri" w:hAnsi="Calibri" w:cs="Calibri"/>
        </w:rPr>
        <w:t>Tương tự, OTA có thể tin rằng việc giới thiệu một cơ sở đến Sở Bảo Vệ Môi Trường để được hỗ trợ có thể là điều mong muốn trong một trường hợp cụ thể, nhưng việc giới thiệu như vậy sẽ không được phép nếu không có sự cho phép rõ ràng bằng văn bản của cơ sở đó.</w:t>
      </w:r>
    </w:p>
    <w:p w14:paraId="447820AE" w14:textId="77777777" w:rsidR="00FB5374" w:rsidRPr="00B86714" w:rsidRDefault="00FB5374" w:rsidP="00B86714">
      <w:pPr>
        <w:pStyle w:val="BodyText"/>
        <w:ind w:left="0"/>
        <w:jc w:val="both"/>
        <w:rPr>
          <w:rFonts w:ascii="Calibri" w:hAnsi="Calibri" w:cs="Calibri"/>
        </w:rPr>
      </w:pPr>
    </w:p>
    <w:p w14:paraId="4F8A7E4A" w14:textId="77777777" w:rsidR="00FB5374" w:rsidRPr="00B86714" w:rsidRDefault="00000000" w:rsidP="00B86714">
      <w:pPr>
        <w:pStyle w:val="BodyText"/>
        <w:ind w:right="536"/>
        <w:jc w:val="both"/>
        <w:rPr>
          <w:rFonts w:ascii="Calibri" w:hAnsi="Calibri" w:cs="Calibri"/>
        </w:rPr>
      </w:pPr>
      <w:r w:rsidRPr="00B86714">
        <w:rPr>
          <w:rFonts w:ascii="Calibri" w:hAnsi="Calibri" w:cs="Calibri"/>
        </w:rPr>
        <w:t>OTA đặc biệt chú trọng đến việc bảo vệ thông tin nhận được và đã soạn ra các hướng dẫn nội bộ về việc xử lý, tiêu hủy tài liệu mật.</w:t>
      </w:r>
    </w:p>
    <w:p w14:paraId="0F1BB6E0" w14:textId="77777777" w:rsidR="00FB5374" w:rsidRPr="00B86714" w:rsidRDefault="00FB5374" w:rsidP="00B86714">
      <w:pPr>
        <w:pStyle w:val="BodyText"/>
        <w:ind w:left="0"/>
        <w:jc w:val="both"/>
        <w:rPr>
          <w:rFonts w:ascii="Calibri" w:hAnsi="Calibri" w:cs="Calibri"/>
        </w:rPr>
      </w:pPr>
    </w:p>
    <w:p w14:paraId="3543689F" w14:textId="77777777" w:rsidR="00FB5374" w:rsidRPr="00B86714" w:rsidRDefault="00000000" w:rsidP="00B86714">
      <w:pPr>
        <w:pStyle w:val="BodyText"/>
        <w:ind w:right="102"/>
        <w:jc w:val="both"/>
        <w:rPr>
          <w:rFonts w:ascii="Calibri" w:hAnsi="Calibri" w:cs="Calibri"/>
        </w:rPr>
      </w:pPr>
      <w:r w:rsidRPr="00B86714">
        <w:rPr>
          <w:rFonts w:ascii="Calibri" w:hAnsi="Calibri" w:cs="Calibri"/>
        </w:rPr>
        <w:t>Vì tính bảo mật của thông tin mà OTA thu thập được điều chỉnh bởi luật định chứ không phải bởi các thỏa thuận cá nhân nên các nhân viên của OTA không được phép ký thỏa thuận không tiết lộ thông tin với các cơ sở mà họ làm việc.</w:t>
      </w:r>
    </w:p>
    <w:p w14:paraId="76116CE8" w14:textId="77777777" w:rsidR="00FB5374" w:rsidRPr="00B86714" w:rsidRDefault="00FB5374" w:rsidP="00B86714">
      <w:pPr>
        <w:pStyle w:val="BodyText"/>
        <w:ind w:left="0"/>
        <w:jc w:val="both"/>
        <w:rPr>
          <w:rFonts w:ascii="Calibri" w:hAnsi="Calibri" w:cs="Calibri"/>
        </w:rPr>
      </w:pPr>
    </w:p>
    <w:p w14:paraId="158BF59F" w14:textId="77777777" w:rsidR="00FB5374" w:rsidRPr="00B86714" w:rsidRDefault="00000000" w:rsidP="00B86714">
      <w:pPr>
        <w:pStyle w:val="BodyText"/>
        <w:jc w:val="both"/>
        <w:rPr>
          <w:rFonts w:ascii="Calibri" w:hAnsi="Calibri" w:cs="Calibri"/>
        </w:rPr>
      </w:pPr>
      <w:r w:rsidRPr="00B86714">
        <w:rPr>
          <w:rFonts w:ascii="Calibri" w:hAnsi="Calibri" w:cs="Calibri"/>
        </w:rPr>
        <w:t>Ngày 1 tháng 5 năm 2008</w:t>
      </w:r>
    </w:p>
    <w:sectPr w:rsidR="00FB5374" w:rsidRPr="00B86714">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FB5374"/>
    <w:rsid w:val="00040C04"/>
    <w:rsid w:val="00B86714"/>
    <w:rsid w:val="00FB537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8467"/>
  <w15:docId w15:val="{42AA2F66-E594-49BF-A5F1-4528CCC8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6E18CC4B593409B7A32DA89C9A86E" ma:contentTypeVersion="16" ma:contentTypeDescription="Create a new document." ma:contentTypeScope="" ma:versionID="f46b65ab43c8431e59a9ce82606ba94c">
  <xsd:schema xmlns:xsd="http://www.w3.org/2001/XMLSchema" xmlns:xs="http://www.w3.org/2001/XMLSchema" xmlns:p="http://schemas.microsoft.com/office/2006/metadata/properties" xmlns:ns2="eb08352c-7730-42d3-9de7-c218937c9120" xmlns:ns3="27f883ec-8b32-4f75-889c-dd6dfa83a050" targetNamespace="http://schemas.microsoft.com/office/2006/metadata/properties" ma:root="true" ma:fieldsID="444463a90835082472039ef291475f7a" ns2:_="" ns3:_="">
    <xsd:import namespace="eb08352c-7730-42d3-9de7-c218937c9120"/>
    <xsd:import namespace="27f883ec-8b32-4f75-889c-dd6dfa83a0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52c-7730-42d3-9de7-c218937c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1b408a-3f25-4446-8595-02bdc928cb9d}"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08352c-7730-42d3-9de7-c218937c9120">
      <Terms xmlns="http://schemas.microsoft.com/office/infopath/2007/PartnerControls"/>
    </lcf76f155ced4ddcb4097134ff3c332f>
    <TaxCatchAll xmlns="27f883ec-8b32-4f75-889c-dd6dfa83a050" xsi:nil="true"/>
  </documentManagement>
</p:properties>
</file>

<file path=customXml/itemProps1.xml><?xml version="1.0" encoding="utf-8"?>
<ds:datastoreItem xmlns:ds="http://schemas.openxmlformats.org/officeDocument/2006/customXml" ds:itemID="{2404D65F-1EFB-49A3-BA3A-33D8689DF992}">
  <ds:schemaRefs>
    <ds:schemaRef ds:uri="http://schemas.microsoft.com/sharepoint/v3/contenttype/forms"/>
  </ds:schemaRefs>
</ds:datastoreItem>
</file>

<file path=customXml/itemProps2.xml><?xml version="1.0" encoding="utf-8"?>
<ds:datastoreItem xmlns:ds="http://schemas.openxmlformats.org/officeDocument/2006/customXml" ds:itemID="{EEF896A3-18C3-49C6-8792-FD695C52C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352c-7730-42d3-9de7-c218937c9120"/>
    <ds:schemaRef ds:uri="27f883ec-8b32-4f75-889c-dd6dfa83a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49AE5-992B-47B6-BF0A-7B66B9C425C2}">
  <ds:schemaRefs>
    <ds:schemaRef ds:uri="http://schemas.microsoft.com/office/2006/metadata/properties"/>
    <ds:schemaRef ds:uri="http://schemas.microsoft.com/office/infopath/2007/PartnerControls"/>
    <ds:schemaRef ds:uri="eb08352c-7730-42d3-9de7-c218937c9120"/>
    <ds:schemaRef ds:uri="27f883ec-8b32-4f75-889c-dd6dfa83a0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Toxics Use Reduction Act states that “Any information or record, in document or electronic format, received by the office in the course of providing technical assistance to a toxics user shall be kept confidential and not considered to be a public re</dc:title>
  <dc:creator>Bill McGowan</dc:creator>
  <cp:lastModifiedBy>CCJK</cp:lastModifiedBy>
  <cp:revision>2</cp:revision>
  <dcterms:created xsi:type="dcterms:W3CDTF">2025-05-30T13:33:00Z</dcterms:created>
  <dcterms:modified xsi:type="dcterms:W3CDTF">2025-06-16T10:27:00Z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2011-02-17T00:00:00Z</vt:filetime>
  </property>
  <property fmtid="{D5CDD505-2E9C-101B-9397-08002B2CF9AE}" pid="3" name="Creator">
    <vt:lpwstr>Microsoft® Office Word 2007</vt:lpwstr>
  </property>
  <property fmtid="{D5CDD505-2E9C-101B-9397-08002B2CF9AE}" pid="4" name="LastSaved">
    <vt:filetime>2025-05-30T00:00:00Z</vt:filetime>
  </property>
  <property fmtid="{D5CDD505-2E9C-101B-9397-08002B2CF9AE}" pid="5" name="ContentTypeId">
    <vt:lpwstr>0x0101003106E18CC4B593409B7A32DA89C9A86E</vt:lpwstr>
  </property>
  <property fmtid="{D5CDD505-2E9C-101B-9397-08002B2CF9AE}" pid="6" name="MediaServiceImageTags">
    <vt:lpwstr/>
  </property>
</Properties>
</file>