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C42B" w14:textId="77777777" w:rsidR="00DD771B" w:rsidRPr="00E27322" w:rsidRDefault="00DD771B" w:rsidP="00DD771B">
      <w:pPr>
        <w:pStyle w:val="Title"/>
        <w:spacing w:after="80" w:line="240" w:lineRule="auto"/>
        <w:ind w:left="-720" w:right="-720"/>
        <w:contextualSpacing/>
        <w:jc w:val="center"/>
        <w:rPr>
          <w:b/>
          <w:bCs/>
          <w:sz w:val="28"/>
          <w:szCs w:val="28"/>
        </w:rPr>
      </w:pPr>
      <w:r w:rsidRPr="00E27322">
        <w:rPr>
          <w:b/>
          <w:bCs/>
          <w:caps w:val="0"/>
          <w:sz w:val="28"/>
          <w:szCs w:val="28"/>
        </w:rPr>
        <w:t xml:space="preserve">GEOGRAPHIC ACCESS TO COMMUNITY-BASED OPIOID TREATMENT PROGRAMS (OTPs), BOSTON, </w:t>
      </w:r>
      <w:r w:rsidRPr="00E27322">
        <w:rPr>
          <w:b/>
          <w:bCs/>
          <w:sz w:val="28"/>
          <w:szCs w:val="28"/>
        </w:rPr>
        <w:t>MASSACHUSETTS, 2023-2024</w:t>
      </w:r>
    </w:p>
    <w:p w14:paraId="170192B8" w14:textId="77777777" w:rsidR="00DD771B" w:rsidRPr="001F38BE" w:rsidRDefault="00DD771B" w:rsidP="00DD771B">
      <w:pPr>
        <w:spacing w:after="0"/>
        <w:jc w:val="center"/>
        <w:rPr>
          <w:i/>
          <w:iCs/>
        </w:rPr>
      </w:pPr>
      <w:r w:rsidRPr="001F38BE">
        <w:rPr>
          <w:i/>
          <w:iCs/>
        </w:rPr>
        <w:t xml:space="preserve">Using Location-Allocation Analysis to Identify Optimal Placement for New OTPs </w:t>
      </w:r>
    </w:p>
    <w:p w14:paraId="3266624E" w14:textId="77777777" w:rsidR="00DD771B" w:rsidRPr="001F38BE" w:rsidRDefault="00DD771B" w:rsidP="00DD771B">
      <w:pPr>
        <w:spacing w:after="0"/>
        <w:jc w:val="center"/>
      </w:pPr>
    </w:p>
    <w:p w14:paraId="1CD60C6D" w14:textId="10275CFF" w:rsidR="00DD771B" w:rsidRPr="00E1136F" w:rsidRDefault="00DD771B" w:rsidP="00DD771B">
      <w:pPr>
        <w:spacing w:after="0"/>
        <w:jc w:val="center"/>
        <w:rPr>
          <w:sz w:val="20"/>
          <w:szCs w:val="20"/>
        </w:rPr>
      </w:pPr>
      <w:r w:rsidRPr="00E1136F">
        <w:rPr>
          <w:sz w:val="20"/>
          <w:szCs w:val="20"/>
        </w:rPr>
        <w:t>Olivia Lewis, Sumeeta Srinivasan, Jack Cordes, Ric Bayly, Shikhar Shrestha, Max O’Reilly,</w:t>
      </w:r>
      <w:r w:rsidR="00E23908" w:rsidRPr="00E1136F">
        <w:rPr>
          <w:sz w:val="20"/>
          <w:szCs w:val="20"/>
        </w:rPr>
        <w:t xml:space="preserve"> and</w:t>
      </w:r>
      <w:r w:rsidRPr="00E1136F">
        <w:rPr>
          <w:sz w:val="20"/>
          <w:szCs w:val="20"/>
        </w:rPr>
        <w:t xml:space="preserve"> Thomas J. Stopka</w:t>
      </w:r>
    </w:p>
    <w:p w14:paraId="5AA76D04" w14:textId="77777777" w:rsidR="00DD771B" w:rsidRPr="001F38BE" w:rsidRDefault="00DD771B" w:rsidP="00DD771B">
      <w:pPr>
        <w:spacing w:after="0"/>
        <w:jc w:val="center"/>
      </w:pPr>
    </w:p>
    <w:p w14:paraId="640E0DDD" w14:textId="3A5DBE6D" w:rsidR="00DD771B" w:rsidRPr="001F38BE" w:rsidRDefault="00DD771B" w:rsidP="00DD771B">
      <w:pPr>
        <w:spacing w:after="0" w:line="240" w:lineRule="auto"/>
      </w:pPr>
      <w:r>
        <w:t xml:space="preserve">In 2023 and 2024, we analyzed geographic access to </w:t>
      </w:r>
      <w:r w:rsidR="00F57339">
        <w:t xml:space="preserve">community-based </w:t>
      </w:r>
      <w:r>
        <w:t xml:space="preserve">OTPs (i.e., methadone clinics) across Massachusetts, identifying areas in need of increased walk and drive-time access to methadone treatment. Boston faces </w:t>
      </w:r>
      <w:r w:rsidR="00E1136F">
        <w:t xml:space="preserve">significant </w:t>
      </w:r>
      <w:r>
        <w:t>fatal opioid</w:t>
      </w:r>
      <w:r w:rsidR="003A0351">
        <w:t>-related</w:t>
      </w:r>
      <w:r>
        <w:t xml:space="preserve"> overdose </w:t>
      </w:r>
      <w:r w:rsidR="00E1136F">
        <w:t xml:space="preserve">burden </w:t>
      </w:r>
      <w:r w:rsidR="00533DE2">
        <w:t xml:space="preserve">and has six OTPs within its city limits </w:t>
      </w:r>
      <w:r>
        <w:t>(</w:t>
      </w:r>
      <w:r>
        <w:fldChar w:fldCharType="begin"/>
      </w:r>
      <w:r>
        <w:instrText>HYPERLINK "https://www.mass.gov/doc/opioid-related-overdose-deaths-by-city-or-town-june-2024-0/download" \h</w:instrText>
      </w:r>
      <w:r>
        <w:fldChar w:fldCharType="separate"/>
      </w:r>
      <w:r w:rsidRPr="3959EA40">
        <w:rPr>
          <w:rStyle w:val="Hyperlink"/>
        </w:rPr>
        <w:t>Massachusetts report on overdose deaths, 2023</w:t>
      </w:r>
      <w:r>
        <w:fldChar w:fldCharType="end"/>
      </w:r>
      <w:r>
        <w:t>). In this addendum, we expand upon our</w:t>
      </w:r>
      <w:r w:rsidR="00EA2164">
        <w:t xml:space="preserve"> statewide</w:t>
      </w:r>
      <w:r>
        <w:t xml:space="preserve"> </w:t>
      </w:r>
      <w:r w:rsidR="00344853">
        <w:fldChar w:fldCharType="begin"/>
      </w:r>
      <w:r w:rsidR="00344853">
        <w:instrText>HYPERLINK "https://www.mass.gov/doc/geographic-access-to-community-based-opioid-treatment-programs-in-massachusetts/download" \h</w:instrText>
      </w:r>
      <w:r w:rsidR="00344853">
        <w:fldChar w:fldCharType="separate"/>
      </w:r>
      <w:r w:rsidR="00344853" w:rsidRPr="3959EA40">
        <w:rPr>
          <w:rStyle w:val="Hyperlink"/>
        </w:rPr>
        <w:t>OTP access report</w:t>
      </w:r>
      <w:r w:rsidR="00344853">
        <w:fldChar w:fldCharType="end"/>
      </w:r>
      <w:r>
        <w:t xml:space="preserve"> by </w:t>
      </w:r>
      <w:r w:rsidR="00DD0FAE">
        <w:t xml:space="preserve">conducting neighborhood-level analyses to </w:t>
      </w:r>
      <w:r>
        <w:t xml:space="preserve">identify areas in Boston that could benefit from the implementation of </w:t>
      </w:r>
      <w:r w:rsidR="36FA212C">
        <w:t xml:space="preserve">additional </w:t>
      </w:r>
      <w:r>
        <w:t>OTP</w:t>
      </w:r>
      <w:r w:rsidR="00806196">
        <w:t xml:space="preserve"> treatment service locations</w:t>
      </w:r>
      <w:r>
        <w:t xml:space="preserve"> based on local </w:t>
      </w:r>
      <w:r w:rsidR="00DD0FAE">
        <w:t xml:space="preserve">treatment </w:t>
      </w:r>
      <w:r w:rsidR="6C95513D">
        <w:t>need</w:t>
      </w:r>
      <w:r>
        <w:t xml:space="preserve">. We modeled the locations of opioid-related incidents (ORIs) associated with </w:t>
      </w:r>
      <w:r w:rsidR="00DD0FAE">
        <w:t xml:space="preserve">emergency medical service and </w:t>
      </w:r>
      <w:r>
        <w:t xml:space="preserve">ambulance </w:t>
      </w:r>
      <w:r w:rsidR="00820CD4">
        <w:t>responses</w:t>
      </w:r>
      <w:r>
        <w:t xml:space="preserve"> and walk-time access to existing Boston OTPs.</w:t>
      </w:r>
    </w:p>
    <w:p w14:paraId="0A36C835" w14:textId="77777777" w:rsidR="00DD771B" w:rsidRPr="001F38BE" w:rsidRDefault="00DD771B" w:rsidP="00DD771B">
      <w:pPr>
        <w:spacing w:after="0" w:line="240" w:lineRule="auto"/>
      </w:pPr>
    </w:p>
    <w:p w14:paraId="72AB4276" w14:textId="3884749C" w:rsidR="00DD771B" w:rsidRPr="001F38BE" w:rsidRDefault="00DD771B" w:rsidP="00DD771B">
      <w:pPr>
        <w:spacing w:after="0" w:line="240" w:lineRule="auto"/>
      </w:pPr>
      <w:r>
        <w:t xml:space="preserve">We </w:t>
      </w:r>
      <w:r w:rsidR="006565CB">
        <w:t>employed</w:t>
      </w:r>
      <w:r>
        <w:t xml:space="preserve"> location-allocation analyses to model the placement of five new OTP </w:t>
      </w:r>
      <w:r w:rsidR="00806196">
        <w:t>treatment service locations</w:t>
      </w:r>
      <w:r>
        <w:t xml:space="preserve"> in areas with a high concentration of ORIs f</w:t>
      </w:r>
      <w:r w:rsidR="006565CB">
        <w:t>u</w:t>
      </w:r>
      <w:r>
        <w:t xml:space="preserve">rther than </w:t>
      </w:r>
      <w:r w:rsidR="00ED04D7">
        <w:t>15-minute</w:t>
      </w:r>
      <w:r w:rsidR="001F38BE">
        <w:t xml:space="preserve"> </w:t>
      </w:r>
      <w:proofErr w:type="gramStart"/>
      <w:r w:rsidR="00ED04D7">
        <w:t>walk-times</w:t>
      </w:r>
      <w:proofErr w:type="gramEnd"/>
      <w:r w:rsidR="001F38BE">
        <w:t xml:space="preserve"> </w:t>
      </w:r>
      <w:r>
        <w:t>from existing OTPs (Figur</w:t>
      </w:r>
      <w:r w:rsidR="00C66352">
        <w:t>e</w:t>
      </w:r>
      <w:r>
        <w:t xml:space="preserve">). </w:t>
      </w:r>
      <w:r w:rsidR="00176996">
        <w:t xml:space="preserve">We </w:t>
      </w:r>
      <w:r>
        <w:t>avoided plac</w:t>
      </w:r>
      <w:r w:rsidR="00176996">
        <w:t>ing</w:t>
      </w:r>
      <w:r>
        <w:t xml:space="preserve"> OTPs in residential </w:t>
      </w:r>
      <w:r w:rsidR="00E1136F">
        <w:t>parcels</w:t>
      </w:r>
      <w:r>
        <w:t xml:space="preserve"> or within 500 feet of a </w:t>
      </w:r>
      <w:r w:rsidR="00ED04D7">
        <w:t>school and</w:t>
      </w:r>
      <w:r>
        <w:t xml:space="preserve"> </w:t>
      </w:r>
      <w:r w:rsidR="00820CD4">
        <w:t xml:space="preserve">used </w:t>
      </w:r>
      <w:r>
        <w:t>address-level ORI locations</w:t>
      </w:r>
      <w:r w:rsidR="006565CB">
        <w:t xml:space="preserve"> as a proxy for treatment </w:t>
      </w:r>
      <w:r w:rsidR="029AD8B2">
        <w:t>need</w:t>
      </w:r>
      <w:r>
        <w:t xml:space="preserve">. </w:t>
      </w:r>
      <w:r w:rsidR="00176996">
        <w:t xml:space="preserve">We </w:t>
      </w:r>
      <w:r w:rsidR="00DD0FAE">
        <w:t xml:space="preserve">juxtaposed </w:t>
      </w:r>
      <w:r w:rsidR="00176996">
        <w:t xml:space="preserve">suggested sites with the locations of </w:t>
      </w:r>
      <w:r w:rsidR="14349C6B">
        <w:t>current</w:t>
      </w:r>
      <w:r w:rsidR="00176996">
        <w:t xml:space="preserve"> </w:t>
      </w:r>
      <w:r w:rsidR="00BC5172">
        <w:t>OTP service</w:t>
      </w:r>
      <w:r w:rsidR="0062108D">
        <w:t>s</w:t>
      </w:r>
      <w:r w:rsidR="00BC5172">
        <w:t xml:space="preserve">, including </w:t>
      </w:r>
      <w:r w:rsidR="00176996">
        <w:t xml:space="preserve">brick-and-mortar, mobile unit, and medication unit to show existing geographic access to OTPs. We overlaid the density of ORIs per square mile to visualize local opioid-related overdose burden. </w:t>
      </w:r>
    </w:p>
    <w:p w14:paraId="2F21A553" w14:textId="49989B23" w:rsidR="00DD771B" w:rsidRPr="001F38BE" w:rsidRDefault="00DD771B" w:rsidP="00DD771B">
      <w:pPr>
        <w:spacing w:after="0" w:line="240" w:lineRule="auto"/>
      </w:pPr>
    </w:p>
    <w:p w14:paraId="785A082D" w14:textId="26016B71" w:rsidR="006565CB" w:rsidRDefault="004C7B5E" w:rsidP="00DD771B">
      <w:pPr>
        <w:spacing w:after="0" w:line="240" w:lineRule="auto"/>
      </w:pPr>
      <w:r w:rsidRPr="001F38BE">
        <w:rPr>
          <w:noProof/>
        </w:rPr>
        <w:drawing>
          <wp:anchor distT="0" distB="0" distL="114300" distR="114300" simplePos="0" relativeHeight="251658240" behindDoc="0" locked="0" layoutInCell="1" allowOverlap="1" wp14:anchorId="0C2DE631" wp14:editId="544339C5">
            <wp:simplePos x="0" y="0"/>
            <wp:positionH relativeFrom="column">
              <wp:posOffset>2035175</wp:posOffset>
            </wp:positionH>
            <wp:positionV relativeFrom="page">
              <wp:posOffset>4754880</wp:posOffset>
            </wp:positionV>
            <wp:extent cx="3977005" cy="3072765"/>
            <wp:effectExtent l="0" t="0" r="4445" b="0"/>
            <wp:wrapSquare wrapText="bothSides"/>
            <wp:docPr id="1140193993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93993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8BE">
        <w:t xml:space="preserve">When </w:t>
      </w:r>
      <w:r w:rsidR="00071115">
        <w:t xml:space="preserve">modeling </w:t>
      </w:r>
      <w:r w:rsidR="001F38BE">
        <w:t xml:space="preserve">15-minute walk-time access to existing OTPs, new </w:t>
      </w:r>
      <w:r w:rsidR="009A2C33">
        <w:t>OTP treatment service</w:t>
      </w:r>
      <w:r w:rsidR="006E3435">
        <w:t xml:space="preserve"> locations</w:t>
      </w:r>
      <w:r w:rsidR="001F38BE">
        <w:t xml:space="preserve"> were suggested in Chinatown, Dorchester, East Boston, Fenway, and Roxbury. </w:t>
      </w:r>
      <w:proofErr w:type="gramStart"/>
      <w:r w:rsidR="001F38BE">
        <w:t>All of</w:t>
      </w:r>
      <w:proofErr w:type="gramEnd"/>
      <w:r w:rsidR="001F38BE">
        <w:t xml:space="preserve"> the</w:t>
      </w:r>
      <w:r w:rsidR="00032C54">
        <w:t xml:space="preserve"> suggested</w:t>
      </w:r>
      <w:r w:rsidR="006E3435">
        <w:t xml:space="preserve"> locations </w:t>
      </w:r>
      <w:r w:rsidR="00032C54">
        <w:t xml:space="preserve">were in areas </w:t>
      </w:r>
      <w:r w:rsidR="001F38BE">
        <w:t>with high ORI</w:t>
      </w:r>
      <w:r w:rsidR="00071115">
        <w:t xml:space="preserve"> densities</w:t>
      </w:r>
      <w:r w:rsidR="00176996">
        <w:t xml:space="preserve">. The </w:t>
      </w:r>
      <w:r w:rsidR="008D6260">
        <w:t xml:space="preserve">recommended </w:t>
      </w:r>
      <w:r w:rsidR="006E3435">
        <w:t xml:space="preserve">locations </w:t>
      </w:r>
      <w:r w:rsidR="00176996">
        <w:t>in Chinatown, Dorchester</w:t>
      </w:r>
      <w:r w:rsidR="00EC69EA">
        <w:t>,</w:t>
      </w:r>
      <w:r w:rsidR="00176996">
        <w:t xml:space="preserve"> Fenway, and Roxbury </w:t>
      </w:r>
      <w:r w:rsidR="008D6260">
        <w:t xml:space="preserve">have the potential to expand access to methadone treatment in areas where existing OTPs, although relatively nearby, are not </w:t>
      </w:r>
      <w:r w:rsidR="00071115">
        <w:t>currently</w:t>
      </w:r>
      <w:r w:rsidR="008D6260">
        <w:t xml:space="preserve"> meet</w:t>
      </w:r>
      <w:r w:rsidR="00071115">
        <w:t>ing</w:t>
      </w:r>
      <w:r w:rsidR="008D6260">
        <w:t xml:space="preserve"> overall treatment needs</w:t>
      </w:r>
      <w:r w:rsidR="00176996">
        <w:t xml:space="preserve">. </w:t>
      </w:r>
    </w:p>
    <w:p w14:paraId="1FE49714" w14:textId="77777777" w:rsidR="00176996" w:rsidRDefault="00176996" w:rsidP="00DD771B">
      <w:pPr>
        <w:spacing w:after="0" w:line="240" w:lineRule="auto"/>
      </w:pPr>
    </w:p>
    <w:p w14:paraId="38D02FC1" w14:textId="03E8B9FF" w:rsidR="00DD771B" w:rsidRPr="001F38BE" w:rsidRDefault="008D6260" w:rsidP="00DD771B">
      <w:pPr>
        <w:spacing w:after="0" w:line="240" w:lineRule="auto"/>
      </w:pPr>
      <w:r>
        <w:t>Based on our location-allocation analyses and the goal of enhancing 15-minute walk-time access to methadone treatment</w:t>
      </w:r>
      <w:r w:rsidR="00176996">
        <w:t xml:space="preserve">, Chinatown, Dorchester, East Boston, Fenway, and Roxbury </w:t>
      </w:r>
      <w:r>
        <w:t>w</w:t>
      </w:r>
      <w:r w:rsidR="00176996">
        <w:t>ould benefit from</w:t>
      </w:r>
      <w:r w:rsidR="6C465D81">
        <w:t xml:space="preserve"> the </w:t>
      </w:r>
      <w:r>
        <w:t>implementation of new OTP</w:t>
      </w:r>
      <w:r w:rsidR="006E3435">
        <w:t xml:space="preserve"> service locations</w:t>
      </w:r>
      <w:r>
        <w:t xml:space="preserve"> to</w:t>
      </w:r>
      <w:r w:rsidR="004C7B5E">
        <w:t xml:space="preserve"> </w:t>
      </w:r>
      <w:r w:rsidR="00EA2164">
        <w:t xml:space="preserve">meet </w:t>
      </w:r>
      <w:r>
        <w:t>OUD</w:t>
      </w:r>
      <w:r w:rsidR="00176996">
        <w:t xml:space="preserve"> treatment</w:t>
      </w:r>
      <w:r>
        <w:t xml:space="preserve"> needs</w:t>
      </w:r>
      <w:r w:rsidR="00176996">
        <w:t>.</w:t>
      </w:r>
      <w:r w:rsidR="00E1136F">
        <w:t xml:space="preserve"> </w:t>
      </w:r>
      <w:r w:rsidR="00071115">
        <w:t xml:space="preserve">Expansion of services at existing OTPs may also improve access to treatment, diminishing waitlists. </w:t>
      </w:r>
      <w:r w:rsidR="004C7B5E">
        <w:t xml:space="preserve">While recent </w:t>
      </w:r>
      <w:r w:rsidR="00E1136F">
        <w:t xml:space="preserve">statewide </w:t>
      </w:r>
      <w:r w:rsidR="004C7B5E">
        <w:t xml:space="preserve">decreases in opioid-related overdoses have been promising, it is as important as ever to increase access to OUD treatment and harm reduction services to drive further </w:t>
      </w:r>
      <w:r w:rsidR="00E1136F">
        <w:t xml:space="preserve">declines in nonfatal and fatal opioid-related overdose </w:t>
      </w:r>
      <w:r w:rsidR="00071115">
        <w:t xml:space="preserve">morbidity and </w:t>
      </w:r>
      <w:r w:rsidR="00E1136F">
        <w:t>mortality across Boston.</w:t>
      </w:r>
    </w:p>
    <w:sectPr w:rsidR="00DD771B" w:rsidRPr="001F38BE" w:rsidSect="006E34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540" w:left="1440" w:header="720" w:footer="720" w:gutter="0"/>
      <w:cols w:space="720"/>
      <w:docGrid w:linePitch="360"/>
      <w:sectPrChange w:id="0" w:author="Gurney, Mike (DPH)" w:date="2025-06-13T14:44:00Z" w16du:dateUtc="2025-06-13T18:44:00Z">
        <w:sectPr w:rsidR="00DD771B" w:rsidRPr="001F38BE" w:rsidSect="006E3435">
          <w:pgMar w:top="144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DEDF" w14:textId="77777777" w:rsidR="00D476A4" w:rsidRDefault="00D476A4" w:rsidP="00FD6CF9">
      <w:pPr>
        <w:spacing w:after="0" w:line="240" w:lineRule="auto"/>
      </w:pPr>
      <w:r>
        <w:separator/>
      </w:r>
    </w:p>
  </w:endnote>
  <w:endnote w:type="continuationSeparator" w:id="0">
    <w:p w14:paraId="08EA81EB" w14:textId="77777777" w:rsidR="00D476A4" w:rsidRDefault="00D476A4" w:rsidP="00FD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19B" w14:textId="77777777" w:rsidR="00FD6CF9" w:rsidRDefault="00FD6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3E13" w14:textId="77777777" w:rsidR="00FD6CF9" w:rsidRDefault="00FD6C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9C30" w14:textId="77777777" w:rsidR="00FD6CF9" w:rsidRDefault="00FD6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F5C9" w14:textId="77777777" w:rsidR="00D476A4" w:rsidRDefault="00D476A4" w:rsidP="00FD6CF9">
      <w:pPr>
        <w:spacing w:after="0" w:line="240" w:lineRule="auto"/>
      </w:pPr>
      <w:r>
        <w:separator/>
      </w:r>
    </w:p>
  </w:footnote>
  <w:footnote w:type="continuationSeparator" w:id="0">
    <w:p w14:paraId="6210BBF3" w14:textId="77777777" w:rsidR="00D476A4" w:rsidRDefault="00D476A4" w:rsidP="00FD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A26D" w14:textId="5C84B377" w:rsidR="00FD6CF9" w:rsidRDefault="00FD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43D4" w14:textId="69E5D251" w:rsidR="00FD6CF9" w:rsidRDefault="00FD6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075B" w14:textId="05D1CBD1" w:rsidR="00FD6CF9" w:rsidRDefault="00FD6CF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rney, Mike (DPH)">
    <w15:presenceInfo w15:providerId="AD" w15:userId="S::michael.gurney@mass.gov::8aeb6a21-9556-4a96-b61d-42bf70000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1B"/>
    <w:rsid w:val="00032C54"/>
    <w:rsid w:val="00071115"/>
    <w:rsid w:val="000808CA"/>
    <w:rsid w:val="000C0444"/>
    <w:rsid w:val="000D0215"/>
    <w:rsid w:val="00174EE4"/>
    <w:rsid w:val="00176996"/>
    <w:rsid w:val="001F38BE"/>
    <w:rsid w:val="00203F2E"/>
    <w:rsid w:val="00297198"/>
    <w:rsid w:val="00317178"/>
    <w:rsid w:val="00317858"/>
    <w:rsid w:val="00344853"/>
    <w:rsid w:val="003A0351"/>
    <w:rsid w:val="003E7056"/>
    <w:rsid w:val="0042126F"/>
    <w:rsid w:val="00443560"/>
    <w:rsid w:val="0044731A"/>
    <w:rsid w:val="00447A32"/>
    <w:rsid w:val="004C7B5E"/>
    <w:rsid w:val="00507563"/>
    <w:rsid w:val="00514E5E"/>
    <w:rsid w:val="00527B6D"/>
    <w:rsid w:val="00533DE2"/>
    <w:rsid w:val="006143DD"/>
    <w:rsid w:val="0062108D"/>
    <w:rsid w:val="00653C94"/>
    <w:rsid w:val="006565CB"/>
    <w:rsid w:val="00657BF4"/>
    <w:rsid w:val="006A5A59"/>
    <w:rsid w:val="006E3435"/>
    <w:rsid w:val="007628FB"/>
    <w:rsid w:val="0078787E"/>
    <w:rsid w:val="007E4FD0"/>
    <w:rsid w:val="00806196"/>
    <w:rsid w:val="00820CD4"/>
    <w:rsid w:val="00836133"/>
    <w:rsid w:val="008B6FAF"/>
    <w:rsid w:val="008D6260"/>
    <w:rsid w:val="009336F8"/>
    <w:rsid w:val="00962E50"/>
    <w:rsid w:val="009A2C33"/>
    <w:rsid w:val="00A15C66"/>
    <w:rsid w:val="00AA2DCA"/>
    <w:rsid w:val="00AB64D3"/>
    <w:rsid w:val="00AD5BA8"/>
    <w:rsid w:val="00AE65E9"/>
    <w:rsid w:val="00B043DB"/>
    <w:rsid w:val="00BC5172"/>
    <w:rsid w:val="00BD3ABC"/>
    <w:rsid w:val="00C00E3F"/>
    <w:rsid w:val="00C46B53"/>
    <w:rsid w:val="00C5763B"/>
    <w:rsid w:val="00C66352"/>
    <w:rsid w:val="00C67B63"/>
    <w:rsid w:val="00C87108"/>
    <w:rsid w:val="00CC3D11"/>
    <w:rsid w:val="00D328DE"/>
    <w:rsid w:val="00D476A4"/>
    <w:rsid w:val="00D6759B"/>
    <w:rsid w:val="00DA3176"/>
    <w:rsid w:val="00DD0FAE"/>
    <w:rsid w:val="00DD771B"/>
    <w:rsid w:val="00DE12E9"/>
    <w:rsid w:val="00E1136F"/>
    <w:rsid w:val="00E23908"/>
    <w:rsid w:val="00E64A05"/>
    <w:rsid w:val="00EA2164"/>
    <w:rsid w:val="00EC69EA"/>
    <w:rsid w:val="00ED04D7"/>
    <w:rsid w:val="00F53595"/>
    <w:rsid w:val="00F57339"/>
    <w:rsid w:val="00FD6CF9"/>
    <w:rsid w:val="029AD8B2"/>
    <w:rsid w:val="14349C6B"/>
    <w:rsid w:val="36FA212C"/>
    <w:rsid w:val="3959EA40"/>
    <w:rsid w:val="3965E01B"/>
    <w:rsid w:val="490B3F31"/>
    <w:rsid w:val="4B8C3FA0"/>
    <w:rsid w:val="618087A4"/>
    <w:rsid w:val="6C465D81"/>
    <w:rsid w:val="6C95513D"/>
    <w:rsid w:val="73C2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2C23CB"/>
  <w15:chartTrackingRefBased/>
  <w15:docId w15:val="{50D2E7EB-87A3-4BA6-9D78-950DEAB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7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D771B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77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Revision">
    <w:name w:val="Revision"/>
    <w:hidden/>
    <w:uiPriority w:val="99"/>
    <w:semiHidden/>
    <w:rsid w:val="00820C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C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CF9"/>
  </w:style>
  <w:style w:type="paragraph" w:styleId="Footer">
    <w:name w:val="footer"/>
    <w:basedOn w:val="Normal"/>
    <w:link w:val="FooterChar"/>
    <w:uiPriority w:val="99"/>
    <w:unhideWhenUsed/>
    <w:rsid w:val="00FD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CF9"/>
  </w:style>
  <w:style w:type="character" w:styleId="FollowedHyperlink">
    <w:name w:val="FollowedHyperlink"/>
    <w:basedOn w:val="DefaultParagraphFont"/>
    <w:uiPriority w:val="99"/>
    <w:semiHidden/>
    <w:unhideWhenUsed/>
    <w:rsid w:val="00533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6" ma:contentTypeDescription="Create a new document." ma:contentTypeScope="" ma:versionID="58fee17f6d2fa500910881a3a220fa70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a0ebd0dee7a952b873c9ee779b4f0fa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F8812-987B-42EF-AF9B-493E8EBA2688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5B5AD322-7AE2-44AA-9696-4FA019CE6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62A0B-1FDF-47BA-9ED3-940D0B0785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Stopka, Thomas</dc:creator>
  <cp:keywords/>
  <dc:description/>
  <cp:lastModifiedBy>Harrison, Deborah (EHS)</cp:lastModifiedBy>
  <cp:revision>2</cp:revision>
  <dcterms:created xsi:type="dcterms:W3CDTF">2025-10-23T18:51:00Z</dcterms:created>
  <dcterms:modified xsi:type="dcterms:W3CDTF">2025-10-23T18:51:00Z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cc860be6-6f41-4ca9-8c54-70fcfffceb9d</vt:lpwstr>
  </property>
  <property fmtid="{D5CDD505-2E9C-101B-9397-08002B2CF9AE}" pid="3" name="ContentTypeId">
    <vt:lpwstr>0x010100ABFEDB9F107C6446B43D25A543876226</vt:lpwstr>
  </property>
  <property fmtid="{D5CDD505-2E9C-101B-9397-08002B2CF9AE}" pid="4" name="MediaServiceImageTags">
    <vt:lpwstr/>
  </property>
</Properties>
</file>