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812AA" w:rsidRDefault="00586430" w:rsidP="00C347C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C88448" wp14:editId="0C877861">
                <wp:simplePos x="0" y="0"/>
                <wp:positionH relativeFrom="column">
                  <wp:posOffset>581025</wp:posOffset>
                </wp:positionH>
                <wp:positionV relativeFrom="paragraph">
                  <wp:posOffset>-619125</wp:posOffset>
                </wp:positionV>
                <wp:extent cx="7915275" cy="1190625"/>
                <wp:effectExtent l="0" t="0" r="0" b="952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5275" cy="1190625"/>
                          <a:chOff x="0" y="0"/>
                          <a:chExt cx="7915275" cy="1190625"/>
                        </a:xfrm>
                      </wpg:grpSpPr>
                      <pic:pic xmlns:pic="http://schemas.openxmlformats.org/drawingml/2006/picture">
                        <pic:nvPicPr>
                          <pic:cNvPr id="3073" name="Picture 1" descr="DPH-logo-B&amp;W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Box 2"/>
                        <wps:cNvSpPr txBox="1"/>
                        <wps:spPr>
                          <a:xfrm>
                            <a:off x="1057275" y="19050"/>
                            <a:ext cx="6858000" cy="876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12AA" w:rsidRPr="00D44E3A" w:rsidRDefault="007812AA" w:rsidP="00C347C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 w:cs="Arial"/>
                                  <w:color w:val="1F497D" w:themeColor="text2"/>
                                </w:rPr>
                              </w:pPr>
                              <w:r w:rsidRPr="00D44E3A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</w:rPr>
                                <w:t>Number of Unintentional</w:t>
                              </w:r>
                              <w:r w:rsidR="00467FA1" w:rsidRPr="00467FA1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  <w:vertAlign w:val="superscript"/>
                                </w:rPr>
                                <w:t>1</w:t>
                              </w:r>
                              <w:r w:rsidRPr="00D44E3A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</w:rPr>
                                <w:t xml:space="preserve"> Opioid</w:t>
                              </w:r>
                              <w:r w:rsidRPr="00467FA1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  <w:vertAlign w:val="superscript"/>
                                </w:rPr>
                                <w:t>2</w:t>
                              </w:r>
                              <w:r w:rsidRPr="00D44E3A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</w:rPr>
                                <w:t xml:space="preserve"> Overdose Deaths by County, MA Residents, 2000-2014</w:t>
                              </w:r>
                              <w:r w:rsidRPr="00467FA1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1F497D" w:themeColor="text2"/>
                                  <w:sz w:val="40"/>
                                  <w:szCs w:val="40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  <wps:wsp>
                        <wps:cNvPr id="3075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895350"/>
                            <a:ext cx="61150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12AA" w:rsidRPr="00D44E3A" w:rsidRDefault="007812AA" w:rsidP="00C347C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</w:rPr>
                              </w:pPr>
                              <w:r w:rsidRPr="00D44E3A">
                                <w:rPr>
                                  <w:rFonts w:asciiTheme="minorHAnsi" w:hAnsiTheme="minorHAnsi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Massachusetts Department of Public Health, Office of Data Management and Outcomes Assessment ● </w:t>
                              </w:r>
                              <w:r w:rsidR="00126AD6" w:rsidRPr="00D44E3A">
                                <w:rPr>
                                  <w:rFonts w:asciiTheme="minorHAnsi" w:hAnsiTheme="minorHAnsi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January 2016</w:t>
                              </w:r>
                            </w:p>
                          </w:txbxContent>
                        </wps:txbx>
                        <wps:bodyPr vertOverflow="clip" wrap="square" lIns="27432" tIns="22860" rIns="0" bIns="0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8" style="position:absolute;margin-left:45.75pt;margin-top:-48.75pt;width:623.25pt;height:93.75pt;z-index:251659264" coordsize="79152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DPH-logo-B&amp;W" style="position:absolute;width:10191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loVXGAAAA3QAAAA8AAABkcnMvZG93bnJldi54bWxEj0FrwkAUhO9C/8PyCr3prglESV3FWgte&#10;ipgWSm+P7GsSkn0bsqvGf98tFDwOM/MNs9qMthMXGnzjWMN8pkAQl840XGn4/HibLkH4gGywc0wa&#10;buRhs36YrDA37sonuhShEhHCPkcNdQh9LqUva7LoZ64njt6PGyyGKIdKmgGvEW47mSiVSYsNx4Ua&#10;e9rVVLbF2Wp4yY78il/f6b6lPZ52yfs5U0brp8dx+wwi0Bju4f/2wWhI1SKFvzfxCc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WWhVcYAAADdAAAADwAAAAAAAAAAAAAA&#10;AACfAgAAZHJzL2Rvd25yZXYueG1sUEsFBgAAAAAEAAQA9wAAAJIDAAAAAA==&#10;">
                  <v:imagedata r:id="rId13" o:title="DPH-logo-B&amp;W"/>
                  <v:path arrowok="t"/>
                </v:shape>
                <v:shape id="TextBox 2" o:spid="_x0000_s1030" type="#_x0000_t202" style="position:absolute;left:10572;top:190;width:68580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GxcIA&#10;AADaAAAADwAAAGRycy9kb3ducmV2LnhtbESP3YrCMBSE74V9h3AWvJFtqhe6dI1lWSiI6IU/D3C2&#10;OTbF5qQ0sda3N4Lg5TAz3zDLfLCN6KnztWMF0yQFQVw6XXOl4HQsvr5B+ICssXFMCu7kIV99jJaY&#10;aXfjPfWHUIkIYZ+hAhNCm0npS0MWfeJa4uidXWcxRNlVUnd4i3DbyFmazqXFmuOCwZb+DJWXw9Uq&#10;mJg23W3P6/9Cz0tz2Xhc2H6j1Phz+P0BEWgI7/CrvdYKFvC8Em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cbFwgAAANoAAAAPAAAAAAAAAAAAAAAAAJgCAABkcnMvZG93&#10;bnJldi54bWxQSwUGAAAAAAQABAD1AAAAhwMAAAAA&#10;" filled="f" stroked="f">
                  <v:textbox>
                    <w:txbxContent>
                      <w:p w:rsidR="007812AA" w:rsidRPr="00D44E3A" w:rsidRDefault="007812AA" w:rsidP="00C347C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 w:cs="Arial"/>
                            <w:color w:val="1F497D" w:themeColor="text2"/>
                          </w:rPr>
                        </w:pPr>
                        <w:r w:rsidRPr="00D44E3A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</w:rPr>
                          <w:t>Number of Unintentional</w:t>
                        </w:r>
                        <w:r w:rsidR="00467FA1" w:rsidRPr="00467FA1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  <w:vertAlign w:val="superscript"/>
                          </w:rPr>
                          <w:t>1</w:t>
                        </w:r>
                        <w:r w:rsidRPr="00D44E3A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</w:rPr>
                          <w:t xml:space="preserve"> Opioid</w:t>
                        </w:r>
                        <w:r w:rsidRPr="00467FA1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  <w:vertAlign w:val="superscript"/>
                          </w:rPr>
                          <w:t>2</w:t>
                        </w:r>
                        <w:r w:rsidRPr="00D44E3A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</w:rPr>
                          <w:t xml:space="preserve"> Overdose Deaths by County, MA Residents, 2000-2014</w:t>
                        </w:r>
                        <w:r w:rsidRPr="00467FA1">
                          <w:rPr>
                            <w:rFonts w:asciiTheme="minorHAnsi" w:hAnsiTheme="minorHAnsi" w:cs="Arial"/>
                            <w:b/>
                            <w:bCs/>
                            <w:color w:val="1F497D" w:themeColor="text2"/>
                            <w:sz w:val="40"/>
                            <w:szCs w:val="40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TextBox 3" o:spid="_x0000_s1031" type="#_x0000_t202" style="position:absolute;left:15430;top:8953;width:6115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LMsUA&#10;AADdAAAADwAAAGRycy9kb3ducmV2LnhtbESPQWvCQBSE74L/YXmCN92o1NrUVUQQPQjFKHh9ZF+T&#10;1OzbkF2T2F/vFoQeh5n5hlmuO1OKhmpXWFYwGUcgiFOrC84UXM670QKE88gaS8uk4EEO1qt+b4mx&#10;ti2fqEl8JgKEXYwKcu+rWEqX5mTQjW1FHLxvWxv0QdaZ1DW2AW5KOY2iuTRYcFjIsaJtTuktuRsF&#10;tm3c/uNq9DFN+PeaPc6n+9ePUsNBt/kE4anz/+FX+6AVzKL3N/h7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UsyxQAAAN0AAAAPAAAAAAAAAAAAAAAAAJgCAABkcnMv&#10;ZG93bnJldi54bWxQSwUGAAAAAAQABAD1AAAAigMAAAAA&#10;" filled="f" stroked="f">
                  <v:textbox inset="2.16pt,1.8pt,0,0">
                    <w:txbxContent>
                      <w:p w:rsidR="007812AA" w:rsidRPr="00D44E3A" w:rsidRDefault="007812AA" w:rsidP="00C347C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/>
                          </w:rPr>
                        </w:pPr>
                        <w:r w:rsidRPr="00D44E3A">
                          <w:rPr>
                            <w:rFonts w:asciiTheme="minorHAnsi" w:hAnsiTheme="minorHAnsi" w:cs="Arial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 xml:space="preserve">Massachusetts Department of Public Health, Office of Data Management and Outcomes Assessment ● </w:t>
                        </w:r>
                        <w:r w:rsidR="00126AD6" w:rsidRPr="00D44E3A">
                          <w:rPr>
                            <w:rFonts w:asciiTheme="minorHAnsi" w:hAnsiTheme="minorHAnsi" w:cs="Arial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January 2016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12AA" w:rsidRDefault="007812AA" w:rsidP="00C347C2"/>
    <w:tbl>
      <w:tblPr>
        <w:tblpPr w:leftFromText="180" w:rightFromText="180" w:vertAnchor="page" w:horzAnchor="margin" w:tblpXSpec="center" w:tblpY="2431"/>
        <w:tblW w:w="5000" w:type="pct"/>
        <w:tblLook w:val="00A0" w:firstRow="1" w:lastRow="0" w:firstColumn="1" w:lastColumn="0" w:noHBand="0" w:noVBand="0"/>
      </w:tblPr>
      <w:tblGrid>
        <w:gridCol w:w="1728"/>
        <w:gridCol w:w="767"/>
        <w:gridCol w:w="796"/>
        <w:gridCol w:w="715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823"/>
        <w:gridCol w:w="812"/>
        <w:gridCol w:w="801"/>
        <w:gridCol w:w="1478"/>
      </w:tblGrid>
      <w:tr w:rsidR="007812AA" w:rsidRPr="00B546C0" w:rsidTr="00014CCA">
        <w:trPr>
          <w:trHeight w:val="250"/>
        </w:trPr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812AA" w:rsidRPr="00B546C0" w:rsidRDefault="007812AA" w:rsidP="006C54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4398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812AA" w:rsidRPr="00B546C0" w:rsidRDefault="007812AA" w:rsidP="00FF714A">
            <w:pPr>
              <w:ind w:left="-1507"/>
              <w:jc w:val="center"/>
              <w:rPr>
                <w:b/>
                <w:color w:val="000000"/>
                <w:sz w:val="18"/>
                <w:szCs w:val="18"/>
              </w:rPr>
            </w:pPr>
            <w:r w:rsidRPr="00B546C0">
              <w:rPr>
                <w:b/>
                <w:color w:val="000000"/>
                <w:sz w:val="18"/>
                <w:szCs w:val="18"/>
              </w:rPr>
              <w:t>Year of Death</w:t>
            </w:r>
          </w:p>
        </w:tc>
      </w:tr>
      <w:tr w:rsidR="007812AA" w:rsidRPr="00B546C0" w:rsidTr="00014CCA">
        <w:trPr>
          <w:trHeight w:val="520"/>
        </w:trPr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812AA" w:rsidRPr="00B546C0" w:rsidRDefault="007812AA" w:rsidP="00AE6ED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noWrap/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87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vAlign w:val="center"/>
          </w:tcPr>
          <w:p w:rsidR="007812AA" w:rsidRPr="00B546C0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FF"/>
            <w:vAlign w:val="center"/>
          </w:tcPr>
          <w:p w:rsidR="007812AA" w:rsidRPr="00014CCA" w:rsidRDefault="007812AA" w:rsidP="00AE6E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14CCA">
              <w:rPr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FFF99"/>
            <w:vAlign w:val="center"/>
          </w:tcPr>
          <w:p w:rsidR="007812AA" w:rsidRPr="00B546C0" w:rsidRDefault="007812AA" w:rsidP="0085381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D9D9D9"/>
              <w:bottom w:val="single" w:sz="8" w:space="0" w:color="000000"/>
              <w:right w:val="single" w:sz="8" w:space="0" w:color="auto"/>
            </w:tcBorders>
            <w:vAlign w:val="center"/>
          </w:tcPr>
          <w:p w:rsidR="007812AA" w:rsidRPr="00B546C0" w:rsidRDefault="007812AA" w:rsidP="007D3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46C0"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  <w:r w:rsidRPr="00B546C0">
              <w:rPr>
                <w:b/>
                <w:bCs/>
                <w:color w:val="000000"/>
                <w:sz w:val="18"/>
                <w:szCs w:val="18"/>
              </w:rPr>
              <w:br/>
              <w:t>2000-201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Barnstable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000000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B546C0">
                <w:rPr>
                  <w:color w:val="000000"/>
                  <w:sz w:val="18"/>
                  <w:szCs w:val="18"/>
                </w:rPr>
                <w:t>Berkshire</w:t>
              </w:r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Bristol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1,146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Dukes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B546C0">
                <w:rPr>
                  <w:color w:val="000000"/>
                  <w:sz w:val="18"/>
                  <w:szCs w:val="18"/>
                </w:rPr>
                <w:t>Essex</w:t>
              </w:r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1,120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Franklin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Hampden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Hampshire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Middlesex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1,634</w:t>
            </w:r>
          </w:p>
        </w:tc>
      </w:tr>
      <w:tr w:rsidR="0039320F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9320F" w:rsidRPr="00B546C0" w:rsidRDefault="0039320F" w:rsidP="0039320F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B546C0">
                <w:rPr>
                  <w:color w:val="000000"/>
                  <w:sz w:val="18"/>
                  <w:szCs w:val="18"/>
                </w:rPr>
                <w:t>Nantucket</w:t>
              </w:r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9320F" w:rsidRPr="00B546C0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9320F" w:rsidRDefault="0039320F" w:rsidP="003932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9320F" w:rsidRPr="00576A6C" w:rsidRDefault="00576A6C" w:rsidP="0039320F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9320F" w:rsidRDefault="0039320F" w:rsidP="0039320F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  <w:r w:rsidRPr="00974388">
              <w:rPr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Norfolk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Plymouth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694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Suffolk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1,244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color w:val="000000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B546C0">
                  <w:rPr>
                    <w:color w:val="000000"/>
                    <w:sz w:val="18"/>
                    <w:szCs w:val="18"/>
                  </w:rPr>
                  <w:t>Worcester</w:t>
                </w:r>
              </w:smartTag>
            </w:smartTag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:rsidR="003C3BC2" w:rsidRPr="00B546C0" w:rsidRDefault="003C3BC2" w:rsidP="00AB15F0">
            <w:pPr>
              <w:jc w:val="right"/>
              <w:rPr>
                <w:color w:val="000000"/>
                <w:sz w:val="18"/>
                <w:szCs w:val="18"/>
              </w:rPr>
            </w:pPr>
            <w:r w:rsidRPr="00B546C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auto"/>
            </w:tcBorders>
            <w:vAlign w:val="center"/>
          </w:tcPr>
          <w:p w:rsidR="003C3BC2" w:rsidRDefault="003C3BC2" w:rsidP="003C3BC2">
            <w:pPr>
              <w:ind w:right="44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1,075</w:t>
            </w:r>
          </w:p>
        </w:tc>
      </w:tr>
      <w:tr w:rsidR="003C3BC2" w:rsidRPr="00B546C0" w:rsidTr="00004E45">
        <w:trPr>
          <w:trHeight w:val="259"/>
        </w:trPr>
        <w:tc>
          <w:tcPr>
            <w:tcW w:w="60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C3BC2" w:rsidRPr="00B546C0" w:rsidRDefault="003C3BC2" w:rsidP="00AB15F0">
            <w:pPr>
              <w:rPr>
                <w:b/>
                <w:color w:val="000000"/>
                <w:sz w:val="18"/>
                <w:szCs w:val="18"/>
              </w:rPr>
            </w:pPr>
            <w:r w:rsidRPr="00B546C0">
              <w:rPr>
                <w:b/>
                <w:color w:val="000000"/>
                <w:sz w:val="18"/>
                <w:szCs w:val="18"/>
              </w:rPr>
              <w:t>TOTAL DEATHS</w:t>
            </w:r>
          </w:p>
        </w:tc>
        <w:tc>
          <w:tcPr>
            <w:tcW w:w="267" w:type="pct"/>
            <w:tcBorders>
              <w:top w:val="single" w:sz="8" w:space="0" w:color="D9D9D9"/>
              <w:left w:val="single" w:sz="8" w:space="0" w:color="auto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338</w:t>
            </w:r>
          </w:p>
        </w:tc>
        <w:tc>
          <w:tcPr>
            <w:tcW w:w="277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468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429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549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456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525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615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614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561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599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526</w:t>
            </w:r>
          </w:p>
        </w:tc>
        <w:tc>
          <w:tcPr>
            <w:tcW w:w="24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603</w:t>
            </w:r>
          </w:p>
        </w:tc>
        <w:tc>
          <w:tcPr>
            <w:tcW w:w="287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noWrap/>
            <w:vAlign w:val="center"/>
          </w:tcPr>
          <w:p w:rsidR="003C3BC2" w:rsidRPr="00B546C0" w:rsidRDefault="003C3BC2" w:rsidP="00AB15F0">
            <w:pPr>
              <w:jc w:val="right"/>
              <w:rPr>
                <w:b/>
                <w:sz w:val="18"/>
                <w:szCs w:val="18"/>
              </w:rPr>
            </w:pPr>
            <w:r w:rsidRPr="00B546C0">
              <w:rPr>
                <w:b/>
                <w:sz w:val="18"/>
                <w:szCs w:val="18"/>
              </w:rPr>
              <w:t>668</w:t>
            </w:r>
          </w:p>
        </w:tc>
        <w:tc>
          <w:tcPr>
            <w:tcW w:w="283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FFFFFF"/>
            <w:noWrap/>
            <w:vAlign w:val="center"/>
          </w:tcPr>
          <w:p w:rsidR="003C3BC2" w:rsidRDefault="003C3BC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911</w:t>
            </w:r>
          </w:p>
        </w:tc>
        <w:tc>
          <w:tcPr>
            <w:tcW w:w="279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FFFF99"/>
            <w:vAlign w:val="center"/>
          </w:tcPr>
          <w:p w:rsidR="003C3BC2" w:rsidRDefault="003C3BC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1,173</w:t>
            </w:r>
          </w:p>
        </w:tc>
        <w:tc>
          <w:tcPr>
            <w:tcW w:w="515" w:type="pct"/>
            <w:tcBorders>
              <w:top w:val="single" w:sz="8" w:space="0" w:color="D9D9D9"/>
              <w:left w:val="single" w:sz="8" w:space="0" w:color="D9D9D9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3BC2" w:rsidRDefault="003C3BC2" w:rsidP="003C3BC2">
            <w:pPr>
              <w:ind w:right="442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9,035</w:t>
            </w:r>
          </w:p>
        </w:tc>
      </w:tr>
    </w:tbl>
    <w:p w:rsidR="007812AA" w:rsidRDefault="007812AA" w:rsidP="00AB15F0">
      <w:pPr>
        <w:rPr>
          <w:sz w:val="18"/>
          <w:szCs w:val="18"/>
        </w:rPr>
      </w:pPr>
    </w:p>
    <w:p w:rsidR="007812AA" w:rsidRPr="00FF714A" w:rsidRDefault="007812AA" w:rsidP="00AB15F0">
      <w:pPr>
        <w:rPr>
          <w:sz w:val="8"/>
          <w:szCs w:val="8"/>
        </w:rPr>
      </w:pPr>
    </w:p>
    <w:p w:rsidR="007812AA" w:rsidRPr="003C628D" w:rsidRDefault="007812AA" w:rsidP="00C347C2">
      <w:pPr>
        <w:rPr>
          <w:sz w:val="8"/>
          <w:szCs w:val="8"/>
        </w:rPr>
      </w:pPr>
    </w:p>
    <w:p w:rsidR="00D44E3A" w:rsidRPr="003E1C45" w:rsidRDefault="003E1C45" w:rsidP="003E1C45">
      <w:pPr>
        <w:rPr>
          <w:rFonts w:asciiTheme="minorHAnsi" w:hAnsiTheme="minorHAnsi"/>
          <w:sz w:val="16"/>
          <w:szCs w:val="16"/>
        </w:rPr>
      </w:pPr>
      <w:r w:rsidRPr="003E1C45">
        <w:rPr>
          <w:rFonts w:asciiTheme="minorHAnsi" w:hAnsiTheme="minorHAnsi"/>
          <w:sz w:val="16"/>
          <w:szCs w:val="16"/>
          <w:vertAlign w:val="superscript"/>
        </w:rPr>
        <w:t>1</w:t>
      </w:r>
      <w:r w:rsidR="00D44E3A" w:rsidRPr="003E1C45">
        <w:rPr>
          <w:rFonts w:asciiTheme="minorHAnsi" w:hAnsiTheme="minorHAnsi"/>
          <w:sz w:val="16"/>
          <w:szCs w:val="16"/>
        </w:rPr>
        <w:t>Unintentional poisoning/overdose deaths combine unintentional and undetermined intents to account for a change in death coding that occurred in 2005. Suicides are excluded from this analysis.</w:t>
      </w:r>
    </w:p>
    <w:p w:rsidR="00D44E3A" w:rsidRPr="003E1C45" w:rsidRDefault="003E1C45" w:rsidP="003E1C45">
      <w:pPr>
        <w:rPr>
          <w:rFonts w:asciiTheme="minorHAnsi" w:hAnsiTheme="minorHAnsi"/>
          <w:sz w:val="16"/>
          <w:szCs w:val="16"/>
        </w:rPr>
      </w:pPr>
      <w:r w:rsidRPr="003E1C45">
        <w:rPr>
          <w:rFonts w:asciiTheme="minorHAnsi" w:hAnsiTheme="minorHAnsi"/>
          <w:sz w:val="16"/>
          <w:szCs w:val="16"/>
          <w:vertAlign w:val="superscript"/>
        </w:rPr>
        <w:t>2</w:t>
      </w:r>
      <w:r>
        <w:rPr>
          <w:rFonts w:asciiTheme="minorHAnsi" w:hAnsiTheme="minorHAnsi"/>
          <w:sz w:val="16"/>
          <w:szCs w:val="16"/>
        </w:rPr>
        <w:t xml:space="preserve"> </w:t>
      </w:r>
      <w:r w:rsidR="00D44E3A" w:rsidRPr="003E1C45">
        <w:rPr>
          <w:rFonts w:asciiTheme="minorHAnsi" w:hAnsiTheme="minorHAnsi"/>
          <w:sz w:val="16"/>
          <w:szCs w:val="16"/>
        </w:rPr>
        <w:t>Opioids include heroin, opioid-based prescription painkillers, and other unspecified opioids.</w:t>
      </w:r>
    </w:p>
    <w:p w:rsidR="00D44E3A" w:rsidRPr="003E1C45" w:rsidRDefault="003E1C45" w:rsidP="003E1C45">
      <w:pPr>
        <w:rPr>
          <w:rFonts w:asciiTheme="minorHAnsi" w:hAnsiTheme="minorHAnsi"/>
          <w:sz w:val="16"/>
          <w:szCs w:val="16"/>
        </w:rPr>
      </w:pPr>
      <w:r w:rsidRPr="003E1C45">
        <w:rPr>
          <w:rFonts w:asciiTheme="minorHAnsi" w:hAnsiTheme="minorHAnsi"/>
          <w:sz w:val="16"/>
          <w:szCs w:val="16"/>
          <w:vertAlign w:val="superscript"/>
        </w:rPr>
        <w:t>3</w:t>
      </w:r>
      <w:r>
        <w:rPr>
          <w:rFonts w:asciiTheme="minorHAnsi" w:hAnsiTheme="minorHAnsi"/>
          <w:sz w:val="16"/>
          <w:szCs w:val="16"/>
        </w:rPr>
        <w:t xml:space="preserve"> </w:t>
      </w:r>
      <w:r w:rsidR="00D44E3A" w:rsidRPr="003E1C45">
        <w:rPr>
          <w:rFonts w:asciiTheme="minorHAnsi" w:hAnsiTheme="minorHAnsi"/>
          <w:sz w:val="16"/>
          <w:szCs w:val="16"/>
        </w:rPr>
        <w:t>Please note that 2014 death data are preliminary and subject to updates. Case reviews of deaths are evaluated and updated on an ongoing basis. A large number of death certificates have yet to be received from the municipalities and some have yet to be assigned cause-of-death codes.</w:t>
      </w:r>
      <w:r w:rsidR="00950DAB" w:rsidRPr="003E1C45">
        <w:rPr>
          <w:rFonts w:asciiTheme="minorHAnsi" w:hAnsiTheme="minorHAnsi"/>
          <w:sz w:val="16"/>
          <w:szCs w:val="16"/>
        </w:rPr>
        <w:t xml:space="preserve"> These counts are based on the estimates rather than confirmed cases. </w:t>
      </w:r>
      <w:r w:rsidR="00D44E3A" w:rsidRPr="003E1C45">
        <w:rPr>
          <w:rFonts w:asciiTheme="minorHAnsi" w:hAnsiTheme="minorHAnsi"/>
          <w:sz w:val="16"/>
          <w:szCs w:val="16"/>
        </w:rPr>
        <w:t>Data updated on 12/10/2015.</w:t>
      </w:r>
    </w:p>
    <w:p w:rsidR="00732351" w:rsidRPr="003E1C45" w:rsidRDefault="003E1C45" w:rsidP="003E1C45">
      <w:pPr>
        <w:rPr>
          <w:rFonts w:asciiTheme="minorHAnsi" w:hAnsiTheme="minorHAnsi"/>
          <w:sz w:val="16"/>
          <w:szCs w:val="16"/>
        </w:rPr>
      </w:pPr>
      <w:r w:rsidRPr="003E1C45">
        <w:rPr>
          <w:rFonts w:asciiTheme="minorHAnsi" w:hAnsiTheme="minorHAnsi"/>
          <w:sz w:val="16"/>
          <w:szCs w:val="16"/>
          <w:vertAlign w:val="superscript"/>
        </w:rPr>
        <w:t>4</w:t>
      </w:r>
      <w:r>
        <w:rPr>
          <w:rFonts w:asciiTheme="minorHAnsi" w:hAnsiTheme="minorHAnsi"/>
          <w:sz w:val="16"/>
          <w:szCs w:val="16"/>
        </w:rPr>
        <w:t xml:space="preserve"> </w:t>
      </w:r>
      <w:r w:rsidR="00732351" w:rsidRPr="003E1C45">
        <w:rPr>
          <w:rFonts w:asciiTheme="minorHAnsi" w:hAnsiTheme="minorHAnsi"/>
          <w:sz w:val="16"/>
          <w:szCs w:val="16"/>
        </w:rPr>
        <w:t xml:space="preserve">Numbers and calculations based on values less than 5 are suppressed for years in which the death file is not yet closed if they are based on pending cases. </w:t>
      </w:r>
      <w:proofErr w:type="gramStart"/>
      <w:r w:rsidR="00732351" w:rsidRPr="003E1C45">
        <w:rPr>
          <w:rFonts w:asciiTheme="minorHAnsi" w:hAnsiTheme="minorHAnsi"/>
          <w:sz w:val="16"/>
          <w:szCs w:val="16"/>
        </w:rPr>
        <w:t>The 1 death listed in Nantucket county</w:t>
      </w:r>
      <w:proofErr w:type="gramEnd"/>
      <w:r w:rsidR="00732351" w:rsidRPr="003E1C45">
        <w:rPr>
          <w:rFonts w:asciiTheme="minorHAnsi" w:hAnsiTheme="minorHAnsi"/>
          <w:sz w:val="16"/>
          <w:szCs w:val="16"/>
        </w:rPr>
        <w:t xml:space="preserve"> is a confirmed opioid overdose death.</w:t>
      </w:r>
    </w:p>
    <w:p w:rsidR="00732351" w:rsidRPr="00732351" w:rsidRDefault="00732351" w:rsidP="00D44E3A">
      <w:pPr>
        <w:rPr>
          <w:rFonts w:asciiTheme="minorHAnsi" w:hAnsiTheme="minorHAnsi"/>
          <w:sz w:val="12"/>
          <w:szCs w:val="12"/>
        </w:rPr>
      </w:pPr>
    </w:p>
    <w:p w:rsidR="00732351" w:rsidRPr="00732351" w:rsidRDefault="00732351" w:rsidP="00D44E3A">
      <w:pPr>
        <w:rPr>
          <w:rFonts w:asciiTheme="minorHAnsi" w:hAnsiTheme="minorHAnsi"/>
          <w:sz w:val="16"/>
          <w:szCs w:val="16"/>
        </w:rPr>
      </w:pPr>
      <w:r w:rsidRPr="00732351">
        <w:rPr>
          <w:rFonts w:asciiTheme="minorHAnsi" w:hAnsiTheme="minorHAnsi"/>
          <w:b/>
          <w:sz w:val="16"/>
          <w:szCs w:val="16"/>
        </w:rPr>
        <w:t>Please note that there is rounding of counts for 2014.</w:t>
      </w:r>
    </w:p>
    <w:p w:rsidR="00D44E3A" w:rsidRPr="00D44E3A" w:rsidRDefault="00D44E3A" w:rsidP="00D44E3A">
      <w:pPr>
        <w:rPr>
          <w:rFonts w:asciiTheme="minorHAnsi" w:hAnsiTheme="minorHAnsi"/>
          <w:b/>
          <w:sz w:val="16"/>
          <w:szCs w:val="16"/>
          <w:u w:val="single"/>
        </w:rPr>
      </w:pPr>
      <w:r w:rsidRPr="00732351">
        <w:rPr>
          <w:rFonts w:asciiTheme="minorHAnsi" w:hAnsiTheme="minorHAnsi"/>
          <w:sz w:val="12"/>
          <w:szCs w:val="12"/>
        </w:rPr>
        <w:br/>
      </w:r>
      <w:r w:rsidR="003E1C45">
        <w:rPr>
          <w:rFonts w:asciiTheme="minorHAnsi" w:hAnsiTheme="minorHAnsi"/>
          <w:b/>
          <w:sz w:val="16"/>
          <w:szCs w:val="16"/>
          <w:u w:val="single"/>
        </w:rPr>
        <w:t>Technical</w:t>
      </w:r>
      <w:r w:rsidRPr="00D44E3A">
        <w:rPr>
          <w:rFonts w:asciiTheme="minorHAnsi" w:hAnsiTheme="minorHAnsi"/>
          <w:b/>
          <w:sz w:val="16"/>
          <w:szCs w:val="16"/>
          <w:u w:val="single"/>
        </w:rPr>
        <w:t xml:space="preserve"> Notes:</w:t>
      </w:r>
    </w:p>
    <w:p w:rsidR="00D44E3A" w:rsidRPr="00D44E3A" w:rsidRDefault="00D44E3A" w:rsidP="00D44E3A">
      <w:pPr>
        <w:pStyle w:val="ListParagraph"/>
        <w:numPr>
          <w:ilvl w:val="0"/>
          <w:numId w:val="6"/>
        </w:numPr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Cases were defined using the International Classification of Disease (ICD-10) codes for 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</w:p>
    <w:p w:rsidR="00D44E3A" w:rsidRPr="00D44E3A" w:rsidRDefault="00D44E3A" w:rsidP="00D44E3A">
      <w:pPr>
        <w:pStyle w:val="ListParagraph"/>
        <w:numPr>
          <w:ilvl w:val="0"/>
          <w:numId w:val="6"/>
        </w:numPr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This report tracks all opioid-related overdoses due to difficulties in reporting heroin-associated overdoses separately. Many deaths related to heroin are not specifically coded as such due to the fast metabolism of heroin into morphine</w:t>
      </w:r>
      <w:r w:rsidR="00C34563">
        <w:rPr>
          <w:rFonts w:asciiTheme="minorHAnsi" w:hAnsiTheme="minorHAnsi"/>
          <w:sz w:val="16"/>
          <w:szCs w:val="16"/>
        </w:rPr>
        <w:t>.</w:t>
      </w:r>
      <w:r w:rsidRPr="00D44E3A">
        <w:rPr>
          <w:rFonts w:asciiTheme="minorHAnsi" w:hAnsiTheme="minorHAnsi"/>
          <w:sz w:val="16"/>
          <w:szCs w:val="16"/>
        </w:rPr>
        <w:t xml:space="preserve"> </w:t>
      </w:r>
    </w:p>
    <w:p w:rsidR="00D44E3A" w:rsidRPr="00732351" w:rsidRDefault="00D44E3A" w:rsidP="00D44E3A">
      <w:pPr>
        <w:pStyle w:val="ListParagraph"/>
        <w:numPr>
          <w:ilvl w:val="0"/>
          <w:numId w:val="6"/>
        </w:numPr>
        <w:rPr>
          <w:rFonts w:asciiTheme="minorHAnsi" w:hAnsiTheme="minorHAnsi"/>
          <w:sz w:val="16"/>
          <w:szCs w:val="16"/>
        </w:rPr>
      </w:pPr>
      <w:r w:rsidRPr="00D44E3A">
        <w:rPr>
          <w:rFonts w:asciiTheme="minorHAnsi" w:hAnsiTheme="minorHAnsi"/>
          <w:sz w:val="16"/>
          <w:szCs w:val="16"/>
        </w:rPr>
        <w:t>To maintain consistency with NCHS reporting, we do not include the ICD-10 code F11.1, which may includ</w:t>
      </w:r>
      <w:r w:rsidR="00732351">
        <w:rPr>
          <w:rFonts w:asciiTheme="minorHAnsi" w:hAnsiTheme="minorHAnsi"/>
          <w:sz w:val="16"/>
          <w:szCs w:val="16"/>
        </w:rPr>
        <w:t>e opioid-related overdose death.</w:t>
      </w:r>
    </w:p>
    <w:p w:rsidR="00732351" w:rsidRPr="00732351" w:rsidRDefault="00732351" w:rsidP="00D44E3A">
      <w:pPr>
        <w:rPr>
          <w:rFonts w:asciiTheme="minorHAnsi" w:hAnsiTheme="minorHAnsi"/>
          <w:b/>
          <w:sz w:val="8"/>
          <w:szCs w:val="8"/>
        </w:rPr>
      </w:pPr>
    </w:p>
    <w:p w:rsidR="007812AA" w:rsidRDefault="00D44E3A" w:rsidP="00D44E3A">
      <w:pPr>
        <w:rPr>
          <w:rFonts w:asciiTheme="minorHAnsi" w:hAnsiTheme="minorHAnsi"/>
          <w:b/>
          <w:sz w:val="16"/>
          <w:szCs w:val="16"/>
        </w:rPr>
      </w:pPr>
      <w:r w:rsidRPr="00D44E3A">
        <w:rPr>
          <w:rFonts w:asciiTheme="minorHAnsi" w:hAnsiTheme="minorHAnsi"/>
          <w:b/>
          <w:sz w:val="16"/>
          <w:szCs w:val="16"/>
        </w:rPr>
        <w:t>Source: Registry of Vital Records and Statistics, MDPH</w:t>
      </w:r>
    </w:p>
    <w:p w:rsidR="00EC2FD4" w:rsidRDefault="00EC2FD4" w:rsidP="00D44E3A">
      <w:pPr>
        <w:rPr>
          <w:rFonts w:asciiTheme="minorHAnsi" w:hAnsiTheme="minorHAnsi"/>
          <w:b/>
          <w:sz w:val="16"/>
          <w:szCs w:val="16"/>
        </w:rPr>
      </w:pPr>
    </w:p>
    <w:p w:rsidR="00EC2FD4" w:rsidRDefault="00EC2FD4" w:rsidP="00EC2FD4">
      <w:pPr>
        <w:jc w:val="center"/>
        <w:rPr>
          <w:rFonts w:asciiTheme="minorHAnsi" w:hAnsiTheme="minorHAnsi"/>
          <w:sz w:val="16"/>
          <w:szCs w:val="16"/>
        </w:rPr>
      </w:pPr>
      <w:r>
        <w:rPr>
          <w:b/>
          <w:noProof/>
          <w:sz w:val="18"/>
          <w:szCs w:val="18"/>
        </w:rPr>
        <w:lastRenderedPageBreak/>
        <w:drawing>
          <wp:inline distT="0" distB="0" distL="0" distR="0" wp14:anchorId="73DBAC97" wp14:editId="4D791D82">
            <wp:extent cx="7686675" cy="5934075"/>
            <wp:effectExtent l="0" t="0" r="9525" b="9525"/>
            <wp:docPr id="2" name="Picture 2" descr="Deaths_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aths_Count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8C" w:rsidRPr="00766069" w:rsidRDefault="00CD7F8C" w:rsidP="00CD7F8C">
      <w:pPr>
        <w:rPr>
          <w:b/>
          <w:u w:val="single"/>
        </w:rPr>
      </w:pPr>
      <w:r>
        <w:rPr>
          <w:b/>
          <w:u w:val="single"/>
        </w:rPr>
        <w:lastRenderedPageBreak/>
        <w:t>Technical Notes</w:t>
      </w:r>
    </w:p>
    <w:p w:rsidR="00CD7F8C" w:rsidRPr="00766069" w:rsidRDefault="00CD7F8C" w:rsidP="00CD7F8C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66069">
        <w:rPr>
          <w:rFonts w:asciiTheme="minorHAnsi" w:hAnsiTheme="minorHAnsi"/>
          <w:sz w:val="22"/>
          <w:szCs w:val="22"/>
        </w:rPr>
        <w:t>Cases were defined using the International Classification of Disease (ICD-10) codes for 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</w:p>
    <w:p w:rsidR="00CD7F8C" w:rsidRPr="00766069" w:rsidRDefault="00CD7F8C" w:rsidP="00CD7F8C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66069">
        <w:rPr>
          <w:rFonts w:asciiTheme="minorHAnsi" w:hAnsiTheme="minorHAnsi"/>
          <w:sz w:val="22"/>
          <w:szCs w:val="22"/>
        </w:rPr>
        <w:t>This report tracks all opioid-related overdoses due to difficulties in reporting heroin-associated overdoses separately. Many deaths related to heroin are not specifically coded as such due to the fast metabolism of heroin into morphine</w:t>
      </w:r>
      <w:r>
        <w:rPr>
          <w:rFonts w:asciiTheme="minorHAnsi" w:hAnsiTheme="minorHAnsi"/>
          <w:sz w:val="22"/>
          <w:szCs w:val="22"/>
        </w:rPr>
        <w:t>.</w:t>
      </w:r>
      <w:r w:rsidRPr="00766069">
        <w:rPr>
          <w:rFonts w:asciiTheme="minorHAnsi" w:hAnsiTheme="minorHAnsi"/>
          <w:sz w:val="22"/>
          <w:szCs w:val="22"/>
        </w:rPr>
        <w:t xml:space="preserve"> </w:t>
      </w:r>
    </w:p>
    <w:p w:rsidR="00CD7F8C" w:rsidRDefault="00CD7F8C" w:rsidP="00CD7F8C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66069">
        <w:rPr>
          <w:rFonts w:asciiTheme="minorHAnsi" w:hAnsiTheme="minorHAnsi"/>
          <w:sz w:val="22"/>
          <w:szCs w:val="22"/>
        </w:rPr>
        <w:t>To maintain consistency with NCHS reporting, we do not include the ICD-10 code F11.1, which may include opioid-related overdose deaths</w:t>
      </w:r>
      <w:r>
        <w:rPr>
          <w:rFonts w:asciiTheme="minorHAnsi" w:hAnsiTheme="minorHAnsi"/>
          <w:sz w:val="22"/>
          <w:szCs w:val="22"/>
        </w:rPr>
        <w:t>.</w:t>
      </w:r>
    </w:p>
    <w:p w:rsidR="00CD7F8C" w:rsidRPr="005F3A79" w:rsidRDefault="00CD7F8C" w:rsidP="00CD7F8C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5F3A79">
        <w:rPr>
          <w:rFonts w:asciiTheme="minorHAnsi" w:hAnsiTheme="minorHAnsi"/>
          <w:sz w:val="22"/>
          <w:szCs w:val="22"/>
        </w:rPr>
        <w:t>Please note that there is rounding of counts for 2014.</w:t>
      </w:r>
    </w:p>
    <w:p w:rsidR="00CD7F8C" w:rsidRPr="00766069" w:rsidRDefault="00CD7F8C" w:rsidP="00CD7F8C">
      <w:pPr>
        <w:rPr>
          <w:b/>
        </w:rPr>
      </w:pPr>
    </w:p>
    <w:p w:rsidR="00CD7F8C" w:rsidRPr="00766069" w:rsidRDefault="00CD7F8C" w:rsidP="00CD7F8C">
      <w:r w:rsidRPr="00766069">
        <w:rPr>
          <w:b/>
        </w:rPr>
        <w:t>Source: Registry of Vital Records and Statistics, MDPH</w:t>
      </w:r>
    </w:p>
    <w:p w:rsidR="00CD7F8C" w:rsidRPr="00D44E3A" w:rsidRDefault="00CD7F8C" w:rsidP="00EC2FD4">
      <w:pPr>
        <w:jc w:val="center"/>
        <w:rPr>
          <w:rFonts w:asciiTheme="minorHAnsi" w:hAnsiTheme="minorHAnsi"/>
          <w:sz w:val="16"/>
          <w:szCs w:val="16"/>
        </w:rPr>
      </w:pPr>
    </w:p>
    <w:sectPr w:rsidR="00CD7F8C" w:rsidRPr="00D44E3A" w:rsidSect="00014CCA">
      <w:headerReference w:type="default" r:id="rId15"/>
      <w:footerReference w:type="default" r:id="rId16"/>
      <w:pgSz w:w="15840" w:h="12240" w:orient="landscape"/>
      <w:pgMar w:top="1440" w:right="90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E9" w:rsidRDefault="00060EE9" w:rsidP="007C32A4">
      <w:r>
        <w:separator/>
      </w:r>
    </w:p>
  </w:endnote>
  <w:endnote w:type="continuationSeparator" w:id="0">
    <w:p w:rsidR="00060EE9" w:rsidRDefault="00060EE9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AA" w:rsidRDefault="007812AA">
    <w:pPr>
      <w:pStyle w:val="Footer"/>
      <w:jc w:val="right"/>
    </w:pPr>
  </w:p>
  <w:p w:rsidR="007812AA" w:rsidRPr="0011627D" w:rsidRDefault="007812AA">
    <w:pPr>
      <w:pStyle w:val="Footer"/>
      <w:jc w:val="right"/>
      <w:rPr>
        <w:sz w:val="18"/>
        <w:szCs w:val="18"/>
      </w:rPr>
    </w:pPr>
    <w:r w:rsidRPr="0011627D">
      <w:rPr>
        <w:sz w:val="18"/>
        <w:szCs w:val="18"/>
      </w:rPr>
      <w:fldChar w:fldCharType="begin"/>
    </w:r>
    <w:r w:rsidRPr="0011627D">
      <w:rPr>
        <w:sz w:val="18"/>
        <w:szCs w:val="18"/>
      </w:rPr>
      <w:instrText xml:space="preserve"> PAGE   \* MERGEFORMAT </w:instrText>
    </w:r>
    <w:r w:rsidRPr="0011627D">
      <w:rPr>
        <w:sz w:val="18"/>
        <w:szCs w:val="18"/>
      </w:rPr>
      <w:fldChar w:fldCharType="separate"/>
    </w:r>
    <w:r w:rsidR="00921154">
      <w:rPr>
        <w:noProof/>
        <w:sz w:val="18"/>
        <w:szCs w:val="18"/>
      </w:rPr>
      <w:t>1</w:t>
    </w:r>
    <w:r w:rsidRPr="0011627D">
      <w:rPr>
        <w:sz w:val="18"/>
        <w:szCs w:val="18"/>
      </w:rPr>
      <w:fldChar w:fldCharType="end"/>
    </w:r>
  </w:p>
  <w:p w:rsidR="007812AA" w:rsidRDefault="007812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E9" w:rsidRDefault="00060EE9" w:rsidP="007C32A4">
      <w:r>
        <w:separator/>
      </w:r>
    </w:p>
  </w:footnote>
  <w:footnote w:type="continuationSeparator" w:id="0">
    <w:p w:rsidR="00060EE9" w:rsidRDefault="00060EE9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AA" w:rsidRDefault="007812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10237"/>
    <w:multiLevelType w:val="hybridMultilevel"/>
    <w:tmpl w:val="6500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B240A"/>
    <w:multiLevelType w:val="hybridMultilevel"/>
    <w:tmpl w:val="A682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249A8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079C6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62F79"/>
    <w:multiLevelType w:val="hybridMultilevel"/>
    <w:tmpl w:val="11B6D1FE"/>
    <w:lvl w:ilvl="0" w:tplc="6186D8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9766D91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F50F1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9E"/>
    <w:rsid w:val="000029AD"/>
    <w:rsid w:val="00004E45"/>
    <w:rsid w:val="000106D4"/>
    <w:rsid w:val="00010B7A"/>
    <w:rsid w:val="00014CCA"/>
    <w:rsid w:val="00022B9A"/>
    <w:rsid w:val="000305E4"/>
    <w:rsid w:val="0003225B"/>
    <w:rsid w:val="00034994"/>
    <w:rsid w:val="00044FFF"/>
    <w:rsid w:val="00046A3F"/>
    <w:rsid w:val="000505C4"/>
    <w:rsid w:val="00050EEE"/>
    <w:rsid w:val="00056028"/>
    <w:rsid w:val="00060EE9"/>
    <w:rsid w:val="00061D37"/>
    <w:rsid w:val="000665E3"/>
    <w:rsid w:val="00067D83"/>
    <w:rsid w:val="000701B6"/>
    <w:rsid w:val="000714E0"/>
    <w:rsid w:val="00074594"/>
    <w:rsid w:val="0007643F"/>
    <w:rsid w:val="00081E61"/>
    <w:rsid w:val="00084B65"/>
    <w:rsid w:val="00084F32"/>
    <w:rsid w:val="000909E7"/>
    <w:rsid w:val="00091544"/>
    <w:rsid w:val="00091641"/>
    <w:rsid w:val="000934BB"/>
    <w:rsid w:val="000B33AA"/>
    <w:rsid w:val="000B7A65"/>
    <w:rsid w:val="000C1559"/>
    <w:rsid w:val="000C56BA"/>
    <w:rsid w:val="000C56F3"/>
    <w:rsid w:val="000C7465"/>
    <w:rsid w:val="000C7A61"/>
    <w:rsid w:val="000D05F8"/>
    <w:rsid w:val="000D0C2A"/>
    <w:rsid w:val="000D2679"/>
    <w:rsid w:val="000D4331"/>
    <w:rsid w:val="000E1BDC"/>
    <w:rsid w:val="000E36D3"/>
    <w:rsid w:val="000E4688"/>
    <w:rsid w:val="000F157F"/>
    <w:rsid w:val="000F2527"/>
    <w:rsid w:val="000F257D"/>
    <w:rsid w:val="000F5BD1"/>
    <w:rsid w:val="00107032"/>
    <w:rsid w:val="0011627D"/>
    <w:rsid w:val="00116FD5"/>
    <w:rsid w:val="00120DB5"/>
    <w:rsid w:val="00126AD6"/>
    <w:rsid w:val="001279BC"/>
    <w:rsid w:val="00136AB3"/>
    <w:rsid w:val="0014011C"/>
    <w:rsid w:val="00140AF2"/>
    <w:rsid w:val="0014493A"/>
    <w:rsid w:val="00145DF1"/>
    <w:rsid w:val="001473DB"/>
    <w:rsid w:val="0015294F"/>
    <w:rsid w:val="001544F3"/>
    <w:rsid w:val="00166097"/>
    <w:rsid w:val="00175A60"/>
    <w:rsid w:val="00176A73"/>
    <w:rsid w:val="00182CF2"/>
    <w:rsid w:val="00182EC3"/>
    <w:rsid w:val="00183213"/>
    <w:rsid w:val="00183C22"/>
    <w:rsid w:val="0019456E"/>
    <w:rsid w:val="0019714E"/>
    <w:rsid w:val="001A125B"/>
    <w:rsid w:val="001A3D51"/>
    <w:rsid w:val="001B1377"/>
    <w:rsid w:val="001B2472"/>
    <w:rsid w:val="001B56F9"/>
    <w:rsid w:val="001B69EE"/>
    <w:rsid w:val="001E3379"/>
    <w:rsid w:val="0020067B"/>
    <w:rsid w:val="0021457C"/>
    <w:rsid w:val="00220530"/>
    <w:rsid w:val="00222FDC"/>
    <w:rsid w:val="0022428B"/>
    <w:rsid w:val="0022742A"/>
    <w:rsid w:val="002346F1"/>
    <w:rsid w:val="00237FD2"/>
    <w:rsid w:val="002408A5"/>
    <w:rsid w:val="002421BB"/>
    <w:rsid w:val="00246D0F"/>
    <w:rsid w:val="00247048"/>
    <w:rsid w:val="0025052F"/>
    <w:rsid w:val="0025387F"/>
    <w:rsid w:val="00254E59"/>
    <w:rsid w:val="00261995"/>
    <w:rsid w:val="00262E28"/>
    <w:rsid w:val="00263563"/>
    <w:rsid w:val="00266428"/>
    <w:rsid w:val="00267AE5"/>
    <w:rsid w:val="00270E37"/>
    <w:rsid w:val="00270E83"/>
    <w:rsid w:val="002771FA"/>
    <w:rsid w:val="002774F4"/>
    <w:rsid w:val="0028359D"/>
    <w:rsid w:val="00284237"/>
    <w:rsid w:val="00285B56"/>
    <w:rsid w:val="00285C1B"/>
    <w:rsid w:val="00293CC9"/>
    <w:rsid w:val="002A00B7"/>
    <w:rsid w:val="002A2A2E"/>
    <w:rsid w:val="002A5447"/>
    <w:rsid w:val="002A5579"/>
    <w:rsid w:val="002A700B"/>
    <w:rsid w:val="002B0268"/>
    <w:rsid w:val="002B3060"/>
    <w:rsid w:val="002B32E2"/>
    <w:rsid w:val="002B7C21"/>
    <w:rsid w:val="002B7C77"/>
    <w:rsid w:val="002C4015"/>
    <w:rsid w:val="002D0514"/>
    <w:rsid w:val="002E74D6"/>
    <w:rsid w:val="002F3A80"/>
    <w:rsid w:val="003021AA"/>
    <w:rsid w:val="00306DE5"/>
    <w:rsid w:val="003107BC"/>
    <w:rsid w:val="00315A18"/>
    <w:rsid w:val="00320A0B"/>
    <w:rsid w:val="00321BB4"/>
    <w:rsid w:val="00324C6D"/>
    <w:rsid w:val="00331EB3"/>
    <w:rsid w:val="00340AD9"/>
    <w:rsid w:val="00343CF1"/>
    <w:rsid w:val="0034457B"/>
    <w:rsid w:val="00345C20"/>
    <w:rsid w:val="003522F4"/>
    <w:rsid w:val="003545C6"/>
    <w:rsid w:val="00360AA1"/>
    <w:rsid w:val="00366626"/>
    <w:rsid w:val="00372714"/>
    <w:rsid w:val="00372C20"/>
    <w:rsid w:val="0038257B"/>
    <w:rsid w:val="00385C53"/>
    <w:rsid w:val="0039320F"/>
    <w:rsid w:val="00395778"/>
    <w:rsid w:val="003A1E6D"/>
    <w:rsid w:val="003A2ABD"/>
    <w:rsid w:val="003A2E3D"/>
    <w:rsid w:val="003B12FC"/>
    <w:rsid w:val="003B60D6"/>
    <w:rsid w:val="003C00B4"/>
    <w:rsid w:val="003C047D"/>
    <w:rsid w:val="003C3BC2"/>
    <w:rsid w:val="003C5AB6"/>
    <w:rsid w:val="003C628D"/>
    <w:rsid w:val="003C7781"/>
    <w:rsid w:val="003C7797"/>
    <w:rsid w:val="003D0A9B"/>
    <w:rsid w:val="003D0B20"/>
    <w:rsid w:val="003D1855"/>
    <w:rsid w:val="003E1C45"/>
    <w:rsid w:val="003E7FBC"/>
    <w:rsid w:val="003F161B"/>
    <w:rsid w:val="003F2E98"/>
    <w:rsid w:val="003F2F51"/>
    <w:rsid w:val="003F3A55"/>
    <w:rsid w:val="003F5FDE"/>
    <w:rsid w:val="00401350"/>
    <w:rsid w:val="004059CE"/>
    <w:rsid w:val="00406153"/>
    <w:rsid w:val="00413D60"/>
    <w:rsid w:val="00414926"/>
    <w:rsid w:val="00417B7B"/>
    <w:rsid w:val="00420380"/>
    <w:rsid w:val="00425870"/>
    <w:rsid w:val="00426B4D"/>
    <w:rsid w:val="00427B7B"/>
    <w:rsid w:val="004331A6"/>
    <w:rsid w:val="00434045"/>
    <w:rsid w:val="004374A2"/>
    <w:rsid w:val="004405B0"/>
    <w:rsid w:val="00441E65"/>
    <w:rsid w:val="004424BE"/>
    <w:rsid w:val="00461688"/>
    <w:rsid w:val="0046198F"/>
    <w:rsid w:val="00461F78"/>
    <w:rsid w:val="00462F04"/>
    <w:rsid w:val="00467FA1"/>
    <w:rsid w:val="00491188"/>
    <w:rsid w:val="00492295"/>
    <w:rsid w:val="00492DCC"/>
    <w:rsid w:val="004A58AF"/>
    <w:rsid w:val="004A5F97"/>
    <w:rsid w:val="004B0BFE"/>
    <w:rsid w:val="004C171A"/>
    <w:rsid w:val="004D01C9"/>
    <w:rsid w:val="004D5B08"/>
    <w:rsid w:val="004E060B"/>
    <w:rsid w:val="004E661B"/>
    <w:rsid w:val="005003D0"/>
    <w:rsid w:val="00504668"/>
    <w:rsid w:val="0050567F"/>
    <w:rsid w:val="00506251"/>
    <w:rsid w:val="0051017C"/>
    <w:rsid w:val="00516975"/>
    <w:rsid w:val="00517CBE"/>
    <w:rsid w:val="00522090"/>
    <w:rsid w:val="00524DB2"/>
    <w:rsid w:val="00525FC4"/>
    <w:rsid w:val="00530D9D"/>
    <w:rsid w:val="005313DC"/>
    <w:rsid w:val="0053205E"/>
    <w:rsid w:val="00545AB8"/>
    <w:rsid w:val="00553139"/>
    <w:rsid w:val="00563C4B"/>
    <w:rsid w:val="00563DD5"/>
    <w:rsid w:val="00565751"/>
    <w:rsid w:val="0057111F"/>
    <w:rsid w:val="0057183B"/>
    <w:rsid w:val="00573445"/>
    <w:rsid w:val="00573EED"/>
    <w:rsid w:val="00576028"/>
    <w:rsid w:val="00576A6C"/>
    <w:rsid w:val="0058187A"/>
    <w:rsid w:val="00581C0B"/>
    <w:rsid w:val="00582985"/>
    <w:rsid w:val="00586430"/>
    <w:rsid w:val="00592309"/>
    <w:rsid w:val="00597400"/>
    <w:rsid w:val="005B1035"/>
    <w:rsid w:val="005B1930"/>
    <w:rsid w:val="005B2278"/>
    <w:rsid w:val="005B4541"/>
    <w:rsid w:val="005B5287"/>
    <w:rsid w:val="005B7001"/>
    <w:rsid w:val="005B7769"/>
    <w:rsid w:val="005C13D0"/>
    <w:rsid w:val="005D12DC"/>
    <w:rsid w:val="005D5CEE"/>
    <w:rsid w:val="005D7941"/>
    <w:rsid w:val="005E1BD6"/>
    <w:rsid w:val="005F0376"/>
    <w:rsid w:val="006010B0"/>
    <w:rsid w:val="0061498C"/>
    <w:rsid w:val="00617955"/>
    <w:rsid w:val="006237EF"/>
    <w:rsid w:val="006260CC"/>
    <w:rsid w:val="00626457"/>
    <w:rsid w:val="00630C7F"/>
    <w:rsid w:val="00655495"/>
    <w:rsid w:val="00662BA8"/>
    <w:rsid w:val="006661EA"/>
    <w:rsid w:val="006702B3"/>
    <w:rsid w:val="00670DA0"/>
    <w:rsid w:val="006715C5"/>
    <w:rsid w:val="0067406A"/>
    <w:rsid w:val="00674E41"/>
    <w:rsid w:val="0067580A"/>
    <w:rsid w:val="00676983"/>
    <w:rsid w:val="006861EA"/>
    <w:rsid w:val="00692DD8"/>
    <w:rsid w:val="00695C87"/>
    <w:rsid w:val="00696B67"/>
    <w:rsid w:val="00697A1F"/>
    <w:rsid w:val="006B669A"/>
    <w:rsid w:val="006C157C"/>
    <w:rsid w:val="006C54E4"/>
    <w:rsid w:val="006C54EF"/>
    <w:rsid w:val="006C7962"/>
    <w:rsid w:val="006D4BBF"/>
    <w:rsid w:val="006D4DEC"/>
    <w:rsid w:val="006D525A"/>
    <w:rsid w:val="006E7E12"/>
    <w:rsid w:val="0070001E"/>
    <w:rsid w:val="0071170A"/>
    <w:rsid w:val="00714CCA"/>
    <w:rsid w:val="007155F4"/>
    <w:rsid w:val="00722A70"/>
    <w:rsid w:val="00724A24"/>
    <w:rsid w:val="0072694B"/>
    <w:rsid w:val="00732351"/>
    <w:rsid w:val="0073527D"/>
    <w:rsid w:val="00736B45"/>
    <w:rsid w:val="00736F32"/>
    <w:rsid w:val="00737D0D"/>
    <w:rsid w:val="00740B95"/>
    <w:rsid w:val="00741509"/>
    <w:rsid w:val="00750BDB"/>
    <w:rsid w:val="00750E54"/>
    <w:rsid w:val="00753F66"/>
    <w:rsid w:val="007609EC"/>
    <w:rsid w:val="0076166F"/>
    <w:rsid w:val="00771CE7"/>
    <w:rsid w:val="007812AA"/>
    <w:rsid w:val="007B07C5"/>
    <w:rsid w:val="007B2C66"/>
    <w:rsid w:val="007B4903"/>
    <w:rsid w:val="007B6613"/>
    <w:rsid w:val="007B684E"/>
    <w:rsid w:val="007C32A4"/>
    <w:rsid w:val="007D3D9E"/>
    <w:rsid w:val="007D4A92"/>
    <w:rsid w:val="007F58F4"/>
    <w:rsid w:val="00812171"/>
    <w:rsid w:val="008145FD"/>
    <w:rsid w:val="008210D8"/>
    <w:rsid w:val="00824354"/>
    <w:rsid w:val="00826D05"/>
    <w:rsid w:val="00831DF4"/>
    <w:rsid w:val="00844B65"/>
    <w:rsid w:val="00853819"/>
    <w:rsid w:val="00853FE0"/>
    <w:rsid w:val="0085554E"/>
    <w:rsid w:val="00860B54"/>
    <w:rsid w:val="0086306E"/>
    <w:rsid w:val="0086525D"/>
    <w:rsid w:val="008745F9"/>
    <w:rsid w:val="00880300"/>
    <w:rsid w:val="008911A6"/>
    <w:rsid w:val="00895FC0"/>
    <w:rsid w:val="008961EE"/>
    <w:rsid w:val="0089766C"/>
    <w:rsid w:val="008A62CB"/>
    <w:rsid w:val="008B5565"/>
    <w:rsid w:val="008C6659"/>
    <w:rsid w:val="008C766D"/>
    <w:rsid w:val="008D0385"/>
    <w:rsid w:val="008D08E0"/>
    <w:rsid w:val="008D1B17"/>
    <w:rsid w:val="008D24D2"/>
    <w:rsid w:val="008D4BCF"/>
    <w:rsid w:val="008E0377"/>
    <w:rsid w:val="008E08B5"/>
    <w:rsid w:val="008E0D33"/>
    <w:rsid w:val="008E59C5"/>
    <w:rsid w:val="008E78F4"/>
    <w:rsid w:val="008E7A53"/>
    <w:rsid w:val="008F0DE9"/>
    <w:rsid w:val="008F47FE"/>
    <w:rsid w:val="008F5185"/>
    <w:rsid w:val="00901D74"/>
    <w:rsid w:val="0091112A"/>
    <w:rsid w:val="00914B0F"/>
    <w:rsid w:val="00914FF6"/>
    <w:rsid w:val="009178AF"/>
    <w:rsid w:val="00920EC9"/>
    <w:rsid w:val="00921154"/>
    <w:rsid w:val="00927F27"/>
    <w:rsid w:val="00932B2C"/>
    <w:rsid w:val="009405F7"/>
    <w:rsid w:val="00944F14"/>
    <w:rsid w:val="009458DE"/>
    <w:rsid w:val="00945BE7"/>
    <w:rsid w:val="009477DE"/>
    <w:rsid w:val="00950D5D"/>
    <w:rsid w:val="00950DAB"/>
    <w:rsid w:val="00952E27"/>
    <w:rsid w:val="00953F2B"/>
    <w:rsid w:val="00953F32"/>
    <w:rsid w:val="0095754A"/>
    <w:rsid w:val="0097192B"/>
    <w:rsid w:val="00972B8D"/>
    <w:rsid w:val="00974388"/>
    <w:rsid w:val="00982E73"/>
    <w:rsid w:val="00984CC0"/>
    <w:rsid w:val="009914E8"/>
    <w:rsid w:val="00996A63"/>
    <w:rsid w:val="009A0663"/>
    <w:rsid w:val="009A158D"/>
    <w:rsid w:val="009A49B9"/>
    <w:rsid w:val="009B2B34"/>
    <w:rsid w:val="009C6577"/>
    <w:rsid w:val="009C7BD4"/>
    <w:rsid w:val="009D0629"/>
    <w:rsid w:val="009D3556"/>
    <w:rsid w:val="009D6C03"/>
    <w:rsid w:val="009D6EF0"/>
    <w:rsid w:val="009D7175"/>
    <w:rsid w:val="00A0201F"/>
    <w:rsid w:val="00A02AA0"/>
    <w:rsid w:val="00A0766E"/>
    <w:rsid w:val="00A10A6B"/>
    <w:rsid w:val="00A12D22"/>
    <w:rsid w:val="00A169E2"/>
    <w:rsid w:val="00A20E81"/>
    <w:rsid w:val="00A2292B"/>
    <w:rsid w:val="00A25584"/>
    <w:rsid w:val="00A30B77"/>
    <w:rsid w:val="00A318F0"/>
    <w:rsid w:val="00A31E63"/>
    <w:rsid w:val="00A36E68"/>
    <w:rsid w:val="00A41F92"/>
    <w:rsid w:val="00A43916"/>
    <w:rsid w:val="00A446C9"/>
    <w:rsid w:val="00A454A7"/>
    <w:rsid w:val="00A567D7"/>
    <w:rsid w:val="00A574BF"/>
    <w:rsid w:val="00A62D14"/>
    <w:rsid w:val="00A64DDD"/>
    <w:rsid w:val="00A66550"/>
    <w:rsid w:val="00A75CAB"/>
    <w:rsid w:val="00A83FAA"/>
    <w:rsid w:val="00A86325"/>
    <w:rsid w:val="00A868D6"/>
    <w:rsid w:val="00A9156C"/>
    <w:rsid w:val="00A91A7E"/>
    <w:rsid w:val="00A92693"/>
    <w:rsid w:val="00A959FE"/>
    <w:rsid w:val="00AA09A8"/>
    <w:rsid w:val="00AB15F0"/>
    <w:rsid w:val="00AB2A87"/>
    <w:rsid w:val="00AC58DE"/>
    <w:rsid w:val="00AD6095"/>
    <w:rsid w:val="00AE6113"/>
    <w:rsid w:val="00AE6ED7"/>
    <w:rsid w:val="00AE7958"/>
    <w:rsid w:val="00AF2D52"/>
    <w:rsid w:val="00AF4A01"/>
    <w:rsid w:val="00B00E65"/>
    <w:rsid w:val="00B035F6"/>
    <w:rsid w:val="00B10671"/>
    <w:rsid w:val="00B116B2"/>
    <w:rsid w:val="00B152B5"/>
    <w:rsid w:val="00B15E20"/>
    <w:rsid w:val="00B161B5"/>
    <w:rsid w:val="00B255AA"/>
    <w:rsid w:val="00B30E3F"/>
    <w:rsid w:val="00B31C74"/>
    <w:rsid w:val="00B32B2B"/>
    <w:rsid w:val="00B426FF"/>
    <w:rsid w:val="00B546C0"/>
    <w:rsid w:val="00B547B9"/>
    <w:rsid w:val="00B6321C"/>
    <w:rsid w:val="00B658D1"/>
    <w:rsid w:val="00B67801"/>
    <w:rsid w:val="00B721C3"/>
    <w:rsid w:val="00B73BE6"/>
    <w:rsid w:val="00B77813"/>
    <w:rsid w:val="00B860C2"/>
    <w:rsid w:val="00B9176C"/>
    <w:rsid w:val="00B96C93"/>
    <w:rsid w:val="00BA4BD6"/>
    <w:rsid w:val="00BC6A53"/>
    <w:rsid w:val="00BD1F87"/>
    <w:rsid w:val="00BD3732"/>
    <w:rsid w:val="00BD4F7A"/>
    <w:rsid w:val="00BE5B15"/>
    <w:rsid w:val="00BE5DC3"/>
    <w:rsid w:val="00BE6A77"/>
    <w:rsid w:val="00BF370B"/>
    <w:rsid w:val="00BF5A46"/>
    <w:rsid w:val="00BF5EEA"/>
    <w:rsid w:val="00C0294A"/>
    <w:rsid w:val="00C02B9D"/>
    <w:rsid w:val="00C03F92"/>
    <w:rsid w:val="00C05391"/>
    <w:rsid w:val="00C11E58"/>
    <w:rsid w:val="00C142B2"/>
    <w:rsid w:val="00C147CA"/>
    <w:rsid w:val="00C17FB0"/>
    <w:rsid w:val="00C2229E"/>
    <w:rsid w:val="00C32BA6"/>
    <w:rsid w:val="00C34563"/>
    <w:rsid w:val="00C347C2"/>
    <w:rsid w:val="00C41FE0"/>
    <w:rsid w:val="00C4340E"/>
    <w:rsid w:val="00C52C29"/>
    <w:rsid w:val="00C54AB7"/>
    <w:rsid w:val="00C55376"/>
    <w:rsid w:val="00C556D2"/>
    <w:rsid w:val="00C55744"/>
    <w:rsid w:val="00C603D3"/>
    <w:rsid w:val="00C62CD2"/>
    <w:rsid w:val="00C641A6"/>
    <w:rsid w:val="00C67143"/>
    <w:rsid w:val="00C67E24"/>
    <w:rsid w:val="00C67EE5"/>
    <w:rsid w:val="00C71219"/>
    <w:rsid w:val="00C736F1"/>
    <w:rsid w:val="00C76608"/>
    <w:rsid w:val="00C8687E"/>
    <w:rsid w:val="00C911C4"/>
    <w:rsid w:val="00CA3427"/>
    <w:rsid w:val="00CB56B9"/>
    <w:rsid w:val="00CC0964"/>
    <w:rsid w:val="00CC68BC"/>
    <w:rsid w:val="00CD0F9D"/>
    <w:rsid w:val="00CD2FE2"/>
    <w:rsid w:val="00CD7F8C"/>
    <w:rsid w:val="00CE1532"/>
    <w:rsid w:val="00CE250A"/>
    <w:rsid w:val="00CE2681"/>
    <w:rsid w:val="00D02F64"/>
    <w:rsid w:val="00D26CBF"/>
    <w:rsid w:val="00D41B0D"/>
    <w:rsid w:val="00D4336A"/>
    <w:rsid w:val="00D44E3A"/>
    <w:rsid w:val="00D471A6"/>
    <w:rsid w:val="00D47344"/>
    <w:rsid w:val="00D504EF"/>
    <w:rsid w:val="00D6363C"/>
    <w:rsid w:val="00D71452"/>
    <w:rsid w:val="00D73CF8"/>
    <w:rsid w:val="00D7715A"/>
    <w:rsid w:val="00D82746"/>
    <w:rsid w:val="00D833DA"/>
    <w:rsid w:val="00D837F2"/>
    <w:rsid w:val="00D8465D"/>
    <w:rsid w:val="00D84C6E"/>
    <w:rsid w:val="00D84E41"/>
    <w:rsid w:val="00D94CEF"/>
    <w:rsid w:val="00D94F1B"/>
    <w:rsid w:val="00D96F41"/>
    <w:rsid w:val="00DA0670"/>
    <w:rsid w:val="00DA5C8F"/>
    <w:rsid w:val="00DB3085"/>
    <w:rsid w:val="00DB6D6B"/>
    <w:rsid w:val="00DC09B0"/>
    <w:rsid w:val="00DC70A7"/>
    <w:rsid w:val="00DD2E94"/>
    <w:rsid w:val="00DD50FB"/>
    <w:rsid w:val="00DE2078"/>
    <w:rsid w:val="00DF03EF"/>
    <w:rsid w:val="00DF2D04"/>
    <w:rsid w:val="00DF4D5C"/>
    <w:rsid w:val="00DF690C"/>
    <w:rsid w:val="00DF714E"/>
    <w:rsid w:val="00E00C8B"/>
    <w:rsid w:val="00E03AA4"/>
    <w:rsid w:val="00E0716C"/>
    <w:rsid w:val="00E13629"/>
    <w:rsid w:val="00E162BF"/>
    <w:rsid w:val="00E200A8"/>
    <w:rsid w:val="00E3090A"/>
    <w:rsid w:val="00E37291"/>
    <w:rsid w:val="00E3731B"/>
    <w:rsid w:val="00E37A20"/>
    <w:rsid w:val="00E40A07"/>
    <w:rsid w:val="00E45026"/>
    <w:rsid w:val="00E5287A"/>
    <w:rsid w:val="00E565CD"/>
    <w:rsid w:val="00E56FDB"/>
    <w:rsid w:val="00E570A6"/>
    <w:rsid w:val="00E63AB7"/>
    <w:rsid w:val="00E65BF1"/>
    <w:rsid w:val="00E705AD"/>
    <w:rsid w:val="00E72402"/>
    <w:rsid w:val="00E73933"/>
    <w:rsid w:val="00E74B62"/>
    <w:rsid w:val="00E76049"/>
    <w:rsid w:val="00E80D12"/>
    <w:rsid w:val="00E86F5C"/>
    <w:rsid w:val="00E91B69"/>
    <w:rsid w:val="00E92043"/>
    <w:rsid w:val="00E95C84"/>
    <w:rsid w:val="00E964AF"/>
    <w:rsid w:val="00EA4BBA"/>
    <w:rsid w:val="00EA50D9"/>
    <w:rsid w:val="00EA62F4"/>
    <w:rsid w:val="00EA6952"/>
    <w:rsid w:val="00EB0101"/>
    <w:rsid w:val="00EC2FD4"/>
    <w:rsid w:val="00EC4AE9"/>
    <w:rsid w:val="00ED2EFB"/>
    <w:rsid w:val="00ED7915"/>
    <w:rsid w:val="00ED7A99"/>
    <w:rsid w:val="00EE29C7"/>
    <w:rsid w:val="00EE34A6"/>
    <w:rsid w:val="00EF3234"/>
    <w:rsid w:val="00EF3406"/>
    <w:rsid w:val="00EF546E"/>
    <w:rsid w:val="00EF7221"/>
    <w:rsid w:val="00F00E8D"/>
    <w:rsid w:val="00F00F90"/>
    <w:rsid w:val="00F01818"/>
    <w:rsid w:val="00F04906"/>
    <w:rsid w:val="00F0749F"/>
    <w:rsid w:val="00F11E0D"/>
    <w:rsid w:val="00F14F18"/>
    <w:rsid w:val="00F15225"/>
    <w:rsid w:val="00F176D8"/>
    <w:rsid w:val="00F21692"/>
    <w:rsid w:val="00F23506"/>
    <w:rsid w:val="00F23717"/>
    <w:rsid w:val="00F261D5"/>
    <w:rsid w:val="00F3670D"/>
    <w:rsid w:val="00F36A1F"/>
    <w:rsid w:val="00F3713E"/>
    <w:rsid w:val="00F41C90"/>
    <w:rsid w:val="00F56995"/>
    <w:rsid w:val="00F56E60"/>
    <w:rsid w:val="00F577BB"/>
    <w:rsid w:val="00F6194C"/>
    <w:rsid w:val="00F64E80"/>
    <w:rsid w:val="00F65D56"/>
    <w:rsid w:val="00F72ABE"/>
    <w:rsid w:val="00F75102"/>
    <w:rsid w:val="00F76D7A"/>
    <w:rsid w:val="00F80995"/>
    <w:rsid w:val="00F827B9"/>
    <w:rsid w:val="00F85EFA"/>
    <w:rsid w:val="00F8631C"/>
    <w:rsid w:val="00FA01B3"/>
    <w:rsid w:val="00FA6D9D"/>
    <w:rsid w:val="00FA6EA3"/>
    <w:rsid w:val="00FA7335"/>
    <w:rsid w:val="00FB63EB"/>
    <w:rsid w:val="00FC5AE6"/>
    <w:rsid w:val="00FD1BC5"/>
    <w:rsid w:val="00FD5CAD"/>
    <w:rsid w:val="00FD7C1A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uiPriority w:val="99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uiPriority w:val="99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uiPriority w:val="99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uiPriority w:val="99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3" Type="http://schemas.openxmlformats.org/officeDocument/2006/relationships/image" Target="media/image5.png"/>
  <Relationship Id="rId14" Type="http://schemas.openxmlformats.org/officeDocument/2006/relationships/image" Target="media/image2.jpeg"/>
  <Relationship Id="rId15" Type="http://schemas.openxmlformats.org/officeDocument/2006/relationships/header" Target="header1.xml"/>
  <Relationship Id="rId16" Type="http://schemas.openxmlformats.org/officeDocument/2006/relationships/footer" Target="footer1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7DF2-F7EB-47DC-815F-69CF13CC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2016-01-20T19:59:00Z</dcterms:created>
  <dc:creator>dbernson</dc:creator>
  <lastModifiedBy/>
  <dcterms:modified xsi:type="dcterms:W3CDTF">2016-01-20T22:15:00Z</dcterms:modified>
  <revision>4</revision>
</coreProperties>
</file>