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99" w:rsidRPr="000C5E15" w:rsidRDefault="00853F6C" w:rsidP="000C5E15">
      <w:pPr>
        <w:pStyle w:val="Default"/>
        <w:jc w:val="center"/>
        <w:rPr>
          <w:rFonts w:ascii="Times New Roman" w:hAnsi="Times New Roman" w:cs="Times New Roman"/>
          <w:bCs/>
          <w:color w:val="auto"/>
        </w:rPr>
      </w:pPr>
      <w:bookmarkStart w:id="0" w:name="_GoBack"/>
      <w:bookmarkEnd w:id="0"/>
      <w:r>
        <w:rPr>
          <w:rFonts w:ascii="Times New Roman" w:hAnsi="Times New Roman" w:cs="Times New Roman"/>
        </w:rPr>
        <w:t>Overview</w:t>
      </w:r>
      <w:r w:rsidR="000C5E15" w:rsidRPr="000C5E15">
        <w:rPr>
          <w:rFonts w:ascii="Times New Roman" w:hAnsi="Times New Roman" w:cs="Times New Roman"/>
        </w:rPr>
        <w:t xml:space="preserve"> of Changes to </w:t>
      </w:r>
      <w:r w:rsidR="000C5E15" w:rsidRPr="000C5E15">
        <w:rPr>
          <w:rFonts w:ascii="Times New Roman" w:hAnsi="Times New Roman" w:cs="Times New Roman"/>
          <w:bCs/>
          <w:color w:val="auto"/>
        </w:rPr>
        <w:t>105 CMR 590.000</w:t>
      </w:r>
      <w:r w:rsidR="00844490">
        <w:rPr>
          <w:rStyle w:val="FootnoteReference"/>
          <w:rFonts w:ascii="Times New Roman" w:hAnsi="Times New Roman" w:cs="Times New Roman"/>
          <w:bCs/>
          <w:color w:val="auto"/>
        </w:rPr>
        <w:footnoteReference w:id="1"/>
      </w:r>
    </w:p>
    <w:p w:rsidR="000C5E15" w:rsidRPr="000C5E15" w:rsidRDefault="000C5E15" w:rsidP="000C5E15">
      <w:pPr>
        <w:pStyle w:val="Default"/>
        <w:jc w:val="center"/>
        <w:rPr>
          <w:rFonts w:ascii="Times New Roman" w:hAnsi="Times New Roman" w:cs="Times New Roman"/>
          <w:bCs/>
          <w:color w:val="auto"/>
        </w:rPr>
      </w:pPr>
    </w:p>
    <w:p w:rsidR="000C5E15" w:rsidRDefault="000C5E15" w:rsidP="000C5E15">
      <w:pPr>
        <w:pStyle w:val="Default"/>
        <w:rPr>
          <w:rFonts w:ascii="Times New Roman" w:hAnsi="Times New Roman" w:cs="Times New Roman"/>
          <w:color w:val="141414"/>
        </w:rPr>
      </w:pPr>
      <w:r w:rsidRPr="000C5E15">
        <w:rPr>
          <w:rFonts w:ascii="Times New Roman" w:hAnsi="Times New Roman" w:cs="Times New Roman"/>
          <w:color w:val="141414"/>
        </w:rPr>
        <w:t>On September 12, 2018, the Massachusetts Department of Public Health amended </w:t>
      </w:r>
      <w:r w:rsidRPr="000C5E15">
        <w:rPr>
          <w:rFonts w:ascii="Times New Roman" w:hAnsi="Times New Roman" w:cs="Times New Roman"/>
          <w:bCs/>
        </w:rPr>
        <w:t>105 CMR 590.00: State Sanitary Code Chapter X: Minimum Sanitation Standards for Food Establishments</w:t>
      </w:r>
      <w:r w:rsidRPr="000C5E15">
        <w:rPr>
          <w:rFonts w:ascii="Times New Roman" w:hAnsi="Times New Roman" w:cs="Times New Roman"/>
          <w:color w:val="141414"/>
        </w:rPr>
        <w:t> to include sections of the 2013 FDA Food Code with amendments made by FDA in 2015. The amendments to 105 CMR 590.000 were published in the Massachusetts register on October 5, 2018 and became effective upon publication.</w:t>
      </w:r>
    </w:p>
    <w:p w:rsidR="000C5E15" w:rsidRDefault="000C5E15" w:rsidP="000C5E15">
      <w:pPr>
        <w:pStyle w:val="Default"/>
        <w:rPr>
          <w:rFonts w:ascii="Times New Roman" w:hAnsi="Times New Roman" w:cs="Times New Roman"/>
          <w:color w:val="141414"/>
        </w:rPr>
      </w:pPr>
    </w:p>
    <w:p w:rsidR="00491BD9" w:rsidRDefault="00491BD9" w:rsidP="000C5E15">
      <w:pPr>
        <w:pStyle w:val="Default"/>
        <w:rPr>
          <w:rFonts w:ascii="Times New Roman" w:hAnsi="Times New Roman" w:cs="Times New Roman"/>
        </w:rPr>
      </w:pPr>
    </w:p>
    <w:p w:rsidR="00491BD9" w:rsidRDefault="00491BD9" w:rsidP="000C5E15">
      <w:pPr>
        <w:pStyle w:val="Default"/>
        <w:rPr>
          <w:rFonts w:ascii="Times New Roman" w:hAnsi="Times New Roman" w:cs="Times New Roman"/>
        </w:rPr>
      </w:pPr>
      <w:r>
        <w:rPr>
          <w:rFonts w:ascii="Times New Roman" w:hAnsi="Times New Roman" w:cs="Times New Roman"/>
        </w:rPr>
        <w:t>590.001: Purpose and Definitions</w:t>
      </w:r>
      <w:r w:rsidR="0083638C">
        <w:rPr>
          <w:rFonts w:ascii="Times New Roman" w:hAnsi="Times New Roman" w:cs="Times New Roman"/>
        </w:rPr>
        <w:t xml:space="preserve"> </w:t>
      </w:r>
    </w:p>
    <w:p w:rsidR="0083638C" w:rsidRDefault="0083638C" w:rsidP="000C5E15">
      <w:pPr>
        <w:pStyle w:val="Default"/>
        <w:rPr>
          <w:rFonts w:ascii="Times New Roman" w:hAnsi="Times New Roman" w:cs="Times New Roman"/>
        </w:rPr>
      </w:pPr>
    </w:p>
    <w:p w:rsidR="0083638C" w:rsidRDefault="0083638C" w:rsidP="0083638C">
      <w:pPr>
        <w:pStyle w:val="Default"/>
        <w:numPr>
          <w:ilvl w:val="0"/>
          <w:numId w:val="2"/>
        </w:numPr>
        <w:rPr>
          <w:rFonts w:ascii="Times New Roman" w:hAnsi="Times New Roman" w:cs="Times New Roman"/>
        </w:rPr>
      </w:pPr>
      <w:r>
        <w:rPr>
          <w:rFonts w:ascii="Times New Roman" w:hAnsi="Times New Roman" w:cs="Times New Roman"/>
        </w:rPr>
        <w:t>Priority</w:t>
      </w:r>
      <w:r w:rsidR="001F1B0D">
        <w:rPr>
          <w:rFonts w:ascii="Times New Roman" w:hAnsi="Times New Roman" w:cs="Times New Roman"/>
          <w:vertAlign w:val="superscript"/>
        </w:rPr>
        <w:t>P</w:t>
      </w:r>
      <w:r>
        <w:rPr>
          <w:rFonts w:ascii="Times New Roman" w:hAnsi="Times New Roman" w:cs="Times New Roman"/>
        </w:rPr>
        <w:t>, Priority Foundation</w:t>
      </w:r>
      <w:r w:rsidR="001F1B0D">
        <w:rPr>
          <w:rFonts w:ascii="Times New Roman" w:hAnsi="Times New Roman" w:cs="Times New Roman"/>
          <w:vertAlign w:val="superscript"/>
        </w:rPr>
        <w:t>Pf</w:t>
      </w:r>
      <w:r>
        <w:rPr>
          <w:rFonts w:ascii="Times New Roman" w:hAnsi="Times New Roman" w:cs="Times New Roman"/>
        </w:rPr>
        <w:t>, and Core Items replaced Critical and Non-critical (Red and Blue Items)</w:t>
      </w:r>
      <w:r w:rsidR="001F1B0D">
        <w:rPr>
          <w:rFonts w:ascii="Times New Roman" w:hAnsi="Times New Roman" w:cs="Times New Roman"/>
        </w:rPr>
        <w:t xml:space="preserve">. </w:t>
      </w:r>
    </w:p>
    <w:p w:rsidR="0083638C" w:rsidRDefault="00842B74" w:rsidP="0083638C">
      <w:pPr>
        <w:pStyle w:val="Default"/>
        <w:numPr>
          <w:ilvl w:val="0"/>
          <w:numId w:val="2"/>
        </w:numPr>
        <w:rPr>
          <w:rFonts w:ascii="Times New Roman" w:hAnsi="Times New Roman" w:cs="Times New Roman"/>
        </w:rPr>
      </w:pPr>
      <w:r>
        <w:rPr>
          <w:rFonts w:ascii="Times New Roman" w:hAnsi="Times New Roman" w:cs="Times New Roman"/>
        </w:rPr>
        <w:t>“</w:t>
      </w:r>
      <w:r w:rsidR="0083638C">
        <w:rPr>
          <w:rFonts w:ascii="Times New Roman" w:hAnsi="Times New Roman" w:cs="Times New Roman"/>
        </w:rPr>
        <w:t>Cottage Food Operation</w:t>
      </w:r>
      <w:r>
        <w:rPr>
          <w:rFonts w:ascii="Times New Roman" w:hAnsi="Times New Roman" w:cs="Times New Roman"/>
        </w:rPr>
        <w:t>”</w:t>
      </w:r>
      <w:r w:rsidR="0083638C">
        <w:rPr>
          <w:rFonts w:ascii="Times New Roman" w:hAnsi="Times New Roman" w:cs="Times New Roman"/>
        </w:rPr>
        <w:t xml:space="preserve"> and </w:t>
      </w:r>
      <w:r>
        <w:rPr>
          <w:rFonts w:ascii="Times New Roman" w:hAnsi="Times New Roman" w:cs="Times New Roman"/>
        </w:rPr>
        <w:t>“</w:t>
      </w:r>
      <w:r w:rsidR="0083638C">
        <w:rPr>
          <w:rFonts w:ascii="Times New Roman" w:hAnsi="Times New Roman" w:cs="Times New Roman"/>
        </w:rPr>
        <w:t>Cottage Food Product</w:t>
      </w:r>
      <w:r>
        <w:rPr>
          <w:rFonts w:ascii="Times New Roman" w:hAnsi="Times New Roman" w:cs="Times New Roman"/>
        </w:rPr>
        <w:t>”</w:t>
      </w:r>
      <w:r w:rsidR="0083638C">
        <w:rPr>
          <w:rFonts w:ascii="Times New Roman" w:hAnsi="Times New Roman" w:cs="Times New Roman"/>
        </w:rPr>
        <w:t xml:space="preserve"> are new terms</w:t>
      </w:r>
    </w:p>
    <w:p w:rsidR="0083638C" w:rsidRDefault="00842B74" w:rsidP="0083638C">
      <w:pPr>
        <w:pStyle w:val="Default"/>
        <w:numPr>
          <w:ilvl w:val="0"/>
          <w:numId w:val="2"/>
        </w:numPr>
        <w:rPr>
          <w:rFonts w:ascii="Times New Roman" w:hAnsi="Times New Roman" w:cs="Times New Roman"/>
        </w:rPr>
      </w:pPr>
      <w:r>
        <w:rPr>
          <w:rFonts w:ascii="Times New Roman" w:hAnsi="Times New Roman" w:cs="Times New Roman"/>
        </w:rPr>
        <w:t>“</w:t>
      </w:r>
      <w:r w:rsidR="0083638C">
        <w:rPr>
          <w:rFonts w:ascii="Times New Roman" w:hAnsi="Times New Roman" w:cs="Times New Roman"/>
        </w:rPr>
        <w:t>Cut leafy greens</w:t>
      </w:r>
      <w:r>
        <w:rPr>
          <w:rFonts w:ascii="Times New Roman" w:hAnsi="Times New Roman" w:cs="Times New Roman"/>
        </w:rPr>
        <w:t>”</w:t>
      </w:r>
      <w:r w:rsidR="0083638C">
        <w:rPr>
          <w:rFonts w:ascii="Times New Roman" w:hAnsi="Times New Roman" w:cs="Times New Roman"/>
        </w:rPr>
        <w:t xml:space="preserve"> is a new term</w:t>
      </w:r>
    </w:p>
    <w:p w:rsidR="0083638C" w:rsidRDefault="00842B74" w:rsidP="0083638C">
      <w:pPr>
        <w:pStyle w:val="Default"/>
        <w:numPr>
          <w:ilvl w:val="0"/>
          <w:numId w:val="2"/>
        </w:numPr>
        <w:rPr>
          <w:rFonts w:ascii="Times New Roman" w:hAnsi="Times New Roman" w:cs="Times New Roman"/>
        </w:rPr>
      </w:pPr>
      <w:r>
        <w:rPr>
          <w:rFonts w:ascii="Times New Roman" w:hAnsi="Times New Roman" w:cs="Times New Roman"/>
        </w:rPr>
        <w:t>“</w:t>
      </w:r>
      <w:r w:rsidR="0083638C">
        <w:rPr>
          <w:rFonts w:ascii="Times New Roman" w:hAnsi="Times New Roman" w:cs="Times New Roman"/>
        </w:rPr>
        <w:t>Farmers Market</w:t>
      </w:r>
      <w:r>
        <w:rPr>
          <w:rFonts w:ascii="Times New Roman" w:hAnsi="Times New Roman" w:cs="Times New Roman"/>
        </w:rPr>
        <w:t>”</w:t>
      </w:r>
      <w:r w:rsidR="0083638C">
        <w:rPr>
          <w:rFonts w:ascii="Times New Roman" w:hAnsi="Times New Roman" w:cs="Times New Roman"/>
        </w:rPr>
        <w:t xml:space="preserve"> is a new term</w:t>
      </w:r>
    </w:p>
    <w:p w:rsidR="001465DB" w:rsidRDefault="00842B74" w:rsidP="0083638C">
      <w:pPr>
        <w:pStyle w:val="Default"/>
        <w:numPr>
          <w:ilvl w:val="0"/>
          <w:numId w:val="2"/>
        </w:numPr>
        <w:rPr>
          <w:rFonts w:ascii="Times New Roman" w:hAnsi="Times New Roman" w:cs="Times New Roman"/>
        </w:rPr>
      </w:pPr>
      <w:r>
        <w:rPr>
          <w:rFonts w:ascii="Times New Roman" w:hAnsi="Times New Roman" w:cs="Times New Roman"/>
        </w:rPr>
        <w:t>“</w:t>
      </w:r>
      <w:r w:rsidR="0083638C">
        <w:rPr>
          <w:rFonts w:ascii="Times New Roman" w:hAnsi="Times New Roman" w:cs="Times New Roman"/>
        </w:rPr>
        <w:t>Food establishment</w:t>
      </w:r>
      <w:r>
        <w:rPr>
          <w:rFonts w:ascii="Times New Roman" w:hAnsi="Times New Roman" w:cs="Times New Roman"/>
        </w:rPr>
        <w:t>”</w:t>
      </w:r>
      <w:r w:rsidR="0083638C">
        <w:rPr>
          <w:rFonts w:ascii="Times New Roman" w:hAnsi="Times New Roman" w:cs="Times New Roman"/>
        </w:rPr>
        <w:t xml:space="preserve"> does </w:t>
      </w:r>
      <w:r w:rsidR="0083638C" w:rsidRPr="004F1383">
        <w:rPr>
          <w:rFonts w:ascii="Times New Roman" w:hAnsi="Times New Roman" w:cs="Times New Roman"/>
          <w:b/>
          <w:u w:val="single"/>
        </w:rPr>
        <w:t>not</w:t>
      </w:r>
      <w:r w:rsidR="0083638C">
        <w:rPr>
          <w:rFonts w:ascii="Times New Roman" w:hAnsi="Times New Roman" w:cs="Times New Roman"/>
        </w:rPr>
        <w:t xml:space="preserve"> include</w:t>
      </w:r>
    </w:p>
    <w:p w:rsidR="001465DB" w:rsidRDefault="0083638C" w:rsidP="001465DB">
      <w:pPr>
        <w:pStyle w:val="Default"/>
        <w:numPr>
          <w:ilvl w:val="1"/>
          <w:numId w:val="2"/>
        </w:numPr>
        <w:rPr>
          <w:rFonts w:ascii="Times New Roman" w:hAnsi="Times New Roman" w:cs="Times New Roman"/>
        </w:rPr>
      </w:pPr>
      <w:r>
        <w:rPr>
          <w:rFonts w:ascii="Times New Roman" w:hAnsi="Times New Roman" w:cs="Times New Roman"/>
        </w:rPr>
        <w:t>an establishment the offers only pre-packaged foods that are not time/temperature control for safety foods (TCS)</w:t>
      </w:r>
      <w:r w:rsidR="001465DB">
        <w:rPr>
          <w:rFonts w:ascii="Times New Roman" w:hAnsi="Times New Roman" w:cs="Times New Roman"/>
        </w:rPr>
        <w:t xml:space="preserve">; </w:t>
      </w:r>
    </w:p>
    <w:p w:rsidR="001465DB" w:rsidRDefault="001465DB" w:rsidP="001465DB">
      <w:pPr>
        <w:pStyle w:val="Default"/>
        <w:numPr>
          <w:ilvl w:val="1"/>
          <w:numId w:val="2"/>
        </w:numPr>
        <w:rPr>
          <w:rFonts w:ascii="Times New Roman" w:hAnsi="Times New Roman" w:cs="Times New Roman"/>
        </w:rPr>
      </w:pPr>
      <w:r>
        <w:rPr>
          <w:rFonts w:ascii="Times New Roman" w:hAnsi="Times New Roman" w:cs="Times New Roman"/>
        </w:rPr>
        <w:t xml:space="preserve">bed &amp; breakfast operation with 6 or fewer rooms, 18 or fewer guests, serves only breakfast, and informs the consumer that it is not regulated by the LBOH; </w:t>
      </w:r>
    </w:p>
    <w:p w:rsidR="001465DB" w:rsidRDefault="001465DB" w:rsidP="001465DB">
      <w:pPr>
        <w:pStyle w:val="Default"/>
        <w:numPr>
          <w:ilvl w:val="1"/>
          <w:numId w:val="2"/>
        </w:numPr>
        <w:rPr>
          <w:rFonts w:ascii="Times New Roman" w:hAnsi="Times New Roman" w:cs="Times New Roman"/>
        </w:rPr>
      </w:pPr>
      <w:r>
        <w:rPr>
          <w:rFonts w:ascii="Times New Roman" w:hAnsi="Times New Roman" w:cs="Times New Roman"/>
        </w:rPr>
        <w:t>cooking classes held for educational purposes</w:t>
      </w:r>
    </w:p>
    <w:p w:rsidR="001465DB" w:rsidRDefault="00842B74" w:rsidP="001465DB">
      <w:pPr>
        <w:pStyle w:val="Default"/>
        <w:numPr>
          <w:ilvl w:val="0"/>
          <w:numId w:val="2"/>
        </w:numPr>
        <w:rPr>
          <w:rFonts w:ascii="Times New Roman" w:hAnsi="Times New Roman" w:cs="Times New Roman"/>
        </w:rPr>
      </w:pPr>
      <w:r>
        <w:rPr>
          <w:rFonts w:ascii="Times New Roman" w:hAnsi="Times New Roman" w:cs="Times New Roman"/>
        </w:rPr>
        <w:t>“</w:t>
      </w:r>
      <w:r w:rsidR="001465DB">
        <w:rPr>
          <w:rFonts w:ascii="Times New Roman" w:hAnsi="Times New Roman" w:cs="Times New Roman"/>
        </w:rPr>
        <w:t>Non-continuous cooking</w:t>
      </w:r>
      <w:r>
        <w:rPr>
          <w:rFonts w:ascii="Times New Roman" w:hAnsi="Times New Roman" w:cs="Times New Roman"/>
        </w:rPr>
        <w:t>”</w:t>
      </w:r>
      <w:r w:rsidR="001465DB">
        <w:rPr>
          <w:rFonts w:ascii="Times New Roman" w:hAnsi="Times New Roman" w:cs="Times New Roman"/>
        </w:rPr>
        <w:t xml:space="preserve"> is a new term</w:t>
      </w:r>
    </w:p>
    <w:p w:rsidR="001465DB" w:rsidRDefault="00842B74" w:rsidP="001465DB">
      <w:pPr>
        <w:pStyle w:val="Default"/>
        <w:numPr>
          <w:ilvl w:val="0"/>
          <w:numId w:val="2"/>
        </w:numPr>
        <w:rPr>
          <w:rFonts w:ascii="Times New Roman" w:hAnsi="Times New Roman" w:cs="Times New Roman"/>
        </w:rPr>
      </w:pPr>
      <w:r>
        <w:rPr>
          <w:rFonts w:ascii="Times New Roman" w:hAnsi="Times New Roman" w:cs="Times New Roman"/>
        </w:rPr>
        <w:t>“</w:t>
      </w:r>
      <w:r w:rsidR="001465DB">
        <w:rPr>
          <w:rFonts w:ascii="Times New Roman" w:hAnsi="Times New Roman" w:cs="Times New Roman"/>
        </w:rPr>
        <w:t>Reduced oxygen packaging</w:t>
      </w:r>
      <w:r>
        <w:rPr>
          <w:rFonts w:ascii="Times New Roman" w:hAnsi="Times New Roman" w:cs="Times New Roman"/>
        </w:rPr>
        <w:t>”</w:t>
      </w:r>
      <w:r w:rsidR="001465DB">
        <w:rPr>
          <w:rFonts w:ascii="Times New Roman" w:hAnsi="Times New Roman" w:cs="Times New Roman"/>
        </w:rPr>
        <w:t xml:space="preserve"> has new terms for cook-chill and sous-vide packaging</w:t>
      </w:r>
    </w:p>
    <w:p w:rsidR="001465DB" w:rsidRDefault="001465DB" w:rsidP="001465DB">
      <w:pPr>
        <w:pStyle w:val="Default"/>
        <w:numPr>
          <w:ilvl w:val="0"/>
          <w:numId w:val="2"/>
        </w:numPr>
        <w:rPr>
          <w:rFonts w:ascii="Times New Roman" w:hAnsi="Times New Roman" w:cs="Times New Roman"/>
        </w:rPr>
      </w:pPr>
      <w:r>
        <w:rPr>
          <w:rFonts w:ascii="Times New Roman" w:hAnsi="Times New Roman" w:cs="Times New Roman"/>
        </w:rPr>
        <w:t>Time/temperature control for safety food (TCS) replace</w:t>
      </w:r>
      <w:r w:rsidR="00842B74">
        <w:rPr>
          <w:rFonts w:ascii="Times New Roman" w:hAnsi="Times New Roman" w:cs="Times New Roman"/>
        </w:rPr>
        <w:t>s</w:t>
      </w:r>
      <w:r>
        <w:rPr>
          <w:rFonts w:ascii="Times New Roman" w:hAnsi="Times New Roman" w:cs="Times New Roman"/>
        </w:rPr>
        <w:t xml:space="preserve"> Potentially hazardous food (PHF)</w:t>
      </w:r>
    </w:p>
    <w:p w:rsidR="001465DB" w:rsidRDefault="001465DB" w:rsidP="001465DB">
      <w:pPr>
        <w:pStyle w:val="Default"/>
        <w:rPr>
          <w:rFonts w:ascii="Times New Roman" w:hAnsi="Times New Roman" w:cs="Times New Roman"/>
        </w:rPr>
      </w:pPr>
    </w:p>
    <w:p w:rsidR="0029219F" w:rsidRDefault="001465DB" w:rsidP="001465DB">
      <w:pPr>
        <w:pStyle w:val="Default"/>
        <w:rPr>
          <w:rFonts w:ascii="Times New Roman" w:hAnsi="Times New Roman" w:cs="Times New Roman"/>
        </w:rPr>
      </w:pPr>
      <w:r>
        <w:rPr>
          <w:rFonts w:ascii="Times New Roman" w:hAnsi="Times New Roman" w:cs="Times New Roman"/>
        </w:rPr>
        <w:t>590.002: Management and Personnel</w:t>
      </w:r>
    </w:p>
    <w:p w:rsidR="0029219F" w:rsidRDefault="0029219F" w:rsidP="001465DB">
      <w:pPr>
        <w:pStyle w:val="Default"/>
        <w:rPr>
          <w:rFonts w:ascii="Times New Roman" w:hAnsi="Times New Roman" w:cs="Times New Roman"/>
        </w:rPr>
      </w:pPr>
    </w:p>
    <w:p w:rsidR="0029219F" w:rsidRDefault="0029219F" w:rsidP="0029219F">
      <w:pPr>
        <w:pStyle w:val="Default"/>
        <w:numPr>
          <w:ilvl w:val="0"/>
          <w:numId w:val="3"/>
        </w:numPr>
        <w:rPr>
          <w:rFonts w:ascii="Times New Roman" w:hAnsi="Times New Roman" w:cs="Times New Roman"/>
        </w:rPr>
      </w:pPr>
      <w:r>
        <w:rPr>
          <w:rFonts w:ascii="Times New Roman" w:hAnsi="Times New Roman" w:cs="Times New Roman"/>
        </w:rPr>
        <w:t xml:space="preserve">590.002 (D); </w:t>
      </w:r>
      <w:r w:rsidR="00DF1F0D">
        <w:rPr>
          <w:rFonts w:ascii="Times New Roman" w:hAnsi="Times New Roman" w:cs="Times New Roman"/>
        </w:rPr>
        <w:t xml:space="preserve">FC </w:t>
      </w:r>
      <w:r>
        <w:rPr>
          <w:rFonts w:ascii="Times New Roman" w:hAnsi="Times New Roman" w:cs="Times New Roman"/>
        </w:rPr>
        <w:t>2-103.11</w:t>
      </w:r>
      <w:r w:rsidR="00DF1F0D">
        <w:rPr>
          <w:rFonts w:ascii="Times New Roman" w:hAnsi="Times New Roman" w:cs="Times New Roman"/>
        </w:rPr>
        <w:t xml:space="preserve">: </w:t>
      </w:r>
      <w:r>
        <w:rPr>
          <w:rFonts w:ascii="Times New Roman" w:hAnsi="Times New Roman" w:cs="Times New Roman"/>
        </w:rPr>
        <w:t xml:space="preserve">New paragraphs (F), (I), (M), (O) and (P) </w:t>
      </w:r>
      <w:r w:rsidR="00DF1F0D">
        <w:rPr>
          <w:rFonts w:ascii="Times New Roman" w:hAnsi="Times New Roman" w:cs="Times New Roman"/>
        </w:rPr>
        <w:t xml:space="preserve">were </w:t>
      </w:r>
      <w:r>
        <w:rPr>
          <w:rFonts w:ascii="Times New Roman" w:hAnsi="Times New Roman" w:cs="Times New Roman"/>
        </w:rPr>
        <w:t>added to address new duties of the Person-in-charge (PIC)</w:t>
      </w:r>
    </w:p>
    <w:p w:rsidR="00DF1F0D" w:rsidRDefault="00DF1F0D" w:rsidP="0029219F">
      <w:pPr>
        <w:pStyle w:val="Default"/>
        <w:numPr>
          <w:ilvl w:val="0"/>
          <w:numId w:val="3"/>
        </w:numPr>
        <w:rPr>
          <w:rFonts w:ascii="Times New Roman" w:hAnsi="Times New Roman" w:cs="Times New Roman"/>
        </w:rPr>
      </w:pPr>
      <w:r>
        <w:rPr>
          <w:rFonts w:ascii="Times New Roman" w:hAnsi="Times New Roman" w:cs="Times New Roman"/>
        </w:rPr>
        <w:t>590.002 (G); 2-201.20: New exclusion requirement was added for a food handler that tests positive for Norwalk virus, Norwalk-like virus, Norovirus, or any other calicivirus to prevent foodborne cases of viral gastroenteritis.</w:t>
      </w:r>
    </w:p>
    <w:p w:rsidR="001F1B0D" w:rsidRDefault="00DF1F0D" w:rsidP="0029219F">
      <w:pPr>
        <w:pStyle w:val="Default"/>
        <w:numPr>
          <w:ilvl w:val="0"/>
          <w:numId w:val="3"/>
        </w:numPr>
        <w:rPr>
          <w:rFonts w:ascii="Times New Roman" w:hAnsi="Times New Roman" w:cs="Times New Roman"/>
        </w:rPr>
      </w:pPr>
      <w:r>
        <w:rPr>
          <w:rFonts w:ascii="Times New Roman" w:hAnsi="Times New Roman" w:cs="Times New Roman"/>
        </w:rPr>
        <w:t xml:space="preserve">590.002; FC 2-501.11: </w:t>
      </w:r>
      <w:r w:rsidR="001F1B0D">
        <w:rPr>
          <w:rFonts w:ascii="Times New Roman" w:hAnsi="Times New Roman" w:cs="Times New Roman"/>
        </w:rPr>
        <w:t>Added new Part 2-5, Responding to Contamination Events and new Subpart 2-501, Procedures for Responding, and new provision 2-501.11 Clean-up of Vomiting and Diarrheal Events.</w:t>
      </w:r>
    </w:p>
    <w:p w:rsidR="006A4392" w:rsidRDefault="006A4392" w:rsidP="006A4392">
      <w:pPr>
        <w:pStyle w:val="Default"/>
        <w:rPr>
          <w:rFonts w:ascii="Times New Roman" w:hAnsi="Times New Roman" w:cs="Times New Roman"/>
        </w:rPr>
      </w:pPr>
    </w:p>
    <w:p w:rsidR="006A4392" w:rsidRDefault="006A4392" w:rsidP="006A4392">
      <w:pPr>
        <w:pStyle w:val="Default"/>
        <w:rPr>
          <w:rFonts w:ascii="Times New Roman" w:hAnsi="Times New Roman" w:cs="Times New Roman"/>
        </w:rPr>
      </w:pPr>
      <w:r>
        <w:rPr>
          <w:rFonts w:ascii="Times New Roman" w:hAnsi="Times New Roman" w:cs="Times New Roman"/>
        </w:rPr>
        <w:t>590.003: Food</w:t>
      </w:r>
    </w:p>
    <w:p w:rsidR="006A4392" w:rsidRDefault="006A4392" w:rsidP="006A4392">
      <w:pPr>
        <w:pStyle w:val="Default"/>
        <w:rPr>
          <w:rFonts w:ascii="Times New Roman" w:hAnsi="Times New Roman" w:cs="Times New Roman"/>
        </w:rPr>
      </w:pPr>
    </w:p>
    <w:p w:rsidR="001F1B0D" w:rsidRDefault="001F1B0D" w:rsidP="0029219F">
      <w:pPr>
        <w:pStyle w:val="Default"/>
        <w:numPr>
          <w:ilvl w:val="0"/>
          <w:numId w:val="3"/>
        </w:numPr>
        <w:rPr>
          <w:rFonts w:ascii="Times New Roman" w:hAnsi="Times New Roman" w:cs="Times New Roman"/>
        </w:rPr>
      </w:pPr>
      <w:r>
        <w:rPr>
          <w:rFonts w:ascii="Times New Roman" w:hAnsi="Times New Roman" w:cs="Times New Roman"/>
        </w:rPr>
        <w:t>590.003 (B); FC 3-203.11 (D): Entire paragraph (D) deleted regarding repacking shucked shellfish in consumer self-service containers.</w:t>
      </w:r>
    </w:p>
    <w:p w:rsidR="00B04F72" w:rsidRDefault="00B04F72" w:rsidP="0029219F">
      <w:pPr>
        <w:pStyle w:val="Default"/>
        <w:numPr>
          <w:ilvl w:val="0"/>
          <w:numId w:val="3"/>
        </w:numPr>
        <w:rPr>
          <w:rFonts w:ascii="Times New Roman" w:hAnsi="Times New Roman" w:cs="Times New Roman"/>
        </w:rPr>
      </w:pPr>
      <w:r>
        <w:rPr>
          <w:rFonts w:ascii="Times New Roman" w:hAnsi="Times New Roman" w:cs="Times New Roman"/>
        </w:rPr>
        <w:lastRenderedPageBreak/>
        <w:t>590.003 (C); FC 3-301.11 (E): Entire paragraph (E) deleted regarding bare hand contact procedures with ready-to-eat (RTE) food.</w:t>
      </w:r>
    </w:p>
    <w:p w:rsidR="00B04F72" w:rsidRDefault="00B04F72" w:rsidP="0029219F">
      <w:pPr>
        <w:pStyle w:val="Default"/>
        <w:numPr>
          <w:ilvl w:val="0"/>
          <w:numId w:val="3"/>
        </w:numPr>
        <w:rPr>
          <w:rFonts w:ascii="Times New Roman" w:hAnsi="Times New Roman" w:cs="Times New Roman"/>
        </w:rPr>
      </w:pPr>
      <w:r>
        <w:rPr>
          <w:rFonts w:ascii="Times New Roman" w:hAnsi="Times New Roman" w:cs="Times New Roman"/>
        </w:rPr>
        <w:t>590.003; FC 3-401.11 (D) (2): New requirement that does not allow the sale of undercooked, comminuted meat from a children’s menu.</w:t>
      </w:r>
    </w:p>
    <w:p w:rsidR="00992B58" w:rsidRDefault="00B04F72" w:rsidP="0029219F">
      <w:pPr>
        <w:pStyle w:val="Default"/>
        <w:numPr>
          <w:ilvl w:val="0"/>
          <w:numId w:val="3"/>
        </w:numPr>
        <w:rPr>
          <w:rFonts w:ascii="Times New Roman" w:hAnsi="Times New Roman" w:cs="Times New Roman"/>
        </w:rPr>
      </w:pPr>
      <w:r>
        <w:rPr>
          <w:rFonts w:ascii="Times New Roman" w:hAnsi="Times New Roman" w:cs="Times New Roman"/>
        </w:rPr>
        <w:t>590.003; FC 3-401.14: New section on non-continuous cooking of raw animal foods that specifies the criteria for using a non-continuous cooking process</w:t>
      </w:r>
      <w:r w:rsidR="00992B58">
        <w:rPr>
          <w:rFonts w:ascii="Times New Roman" w:hAnsi="Times New Roman" w:cs="Times New Roman"/>
        </w:rPr>
        <w:t xml:space="preserve"> according to written procedures that have obtained prior approval from the LBOH.</w:t>
      </w:r>
    </w:p>
    <w:p w:rsidR="00992B58" w:rsidRDefault="00992B58" w:rsidP="0029219F">
      <w:pPr>
        <w:pStyle w:val="Default"/>
        <w:numPr>
          <w:ilvl w:val="0"/>
          <w:numId w:val="3"/>
        </w:numPr>
        <w:rPr>
          <w:rFonts w:ascii="Times New Roman" w:hAnsi="Times New Roman" w:cs="Times New Roman"/>
        </w:rPr>
      </w:pPr>
      <w:r>
        <w:rPr>
          <w:rFonts w:ascii="Times New Roman" w:hAnsi="Times New Roman" w:cs="Times New Roman"/>
        </w:rPr>
        <w:t>590.003; FC 3-402.11: Add third option for freezing to control parasites in paragraph (A) (3) and adds exemptions to paragraph (B).</w:t>
      </w:r>
    </w:p>
    <w:p w:rsidR="00927101" w:rsidRDefault="00927101" w:rsidP="0029219F">
      <w:pPr>
        <w:pStyle w:val="Default"/>
        <w:numPr>
          <w:ilvl w:val="0"/>
          <w:numId w:val="3"/>
        </w:numPr>
        <w:rPr>
          <w:rFonts w:ascii="Times New Roman" w:hAnsi="Times New Roman" w:cs="Times New Roman"/>
        </w:rPr>
      </w:pPr>
      <w:r>
        <w:rPr>
          <w:rFonts w:ascii="Times New Roman" w:hAnsi="Times New Roman" w:cs="Times New Roman"/>
        </w:rPr>
        <w:t>590.003; FC 3-404.11: New requirement for Treating Juice when juice is packaged in a retail food establishment.</w:t>
      </w:r>
    </w:p>
    <w:p w:rsidR="00927101" w:rsidRDefault="00927101" w:rsidP="0029219F">
      <w:pPr>
        <w:pStyle w:val="Default"/>
        <w:numPr>
          <w:ilvl w:val="0"/>
          <w:numId w:val="3"/>
        </w:numPr>
        <w:rPr>
          <w:rFonts w:ascii="Times New Roman" w:hAnsi="Times New Roman" w:cs="Times New Roman"/>
        </w:rPr>
      </w:pPr>
      <w:r>
        <w:rPr>
          <w:rFonts w:ascii="Times New Roman" w:hAnsi="Times New Roman" w:cs="Times New Roman"/>
        </w:rPr>
        <w:t>590.003; FC 3-501.16 (A)(1): Revised hot holding temperature requirement for TCS foods from 60°C (140°F) to 57°C (135°F).</w:t>
      </w:r>
    </w:p>
    <w:p w:rsidR="00927101" w:rsidRDefault="00927101" w:rsidP="0029219F">
      <w:pPr>
        <w:pStyle w:val="Default"/>
        <w:numPr>
          <w:ilvl w:val="0"/>
          <w:numId w:val="3"/>
        </w:numPr>
        <w:rPr>
          <w:rFonts w:ascii="Times New Roman" w:hAnsi="Times New Roman" w:cs="Times New Roman"/>
        </w:rPr>
      </w:pPr>
      <w:r>
        <w:rPr>
          <w:rFonts w:ascii="Times New Roman" w:hAnsi="Times New Roman" w:cs="Times New Roman"/>
        </w:rPr>
        <w:t>590.003; FC 3-501.17: New requirement for Date Marking TCS Food and exemption for specific food products.</w:t>
      </w:r>
    </w:p>
    <w:p w:rsidR="00927101" w:rsidRDefault="00927101" w:rsidP="0029219F">
      <w:pPr>
        <w:pStyle w:val="Default"/>
        <w:numPr>
          <w:ilvl w:val="0"/>
          <w:numId w:val="3"/>
        </w:numPr>
        <w:rPr>
          <w:rFonts w:ascii="Times New Roman" w:hAnsi="Times New Roman" w:cs="Times New Roman"/>
        </w:rPr>
      </w:pPr>
      <w:r>
        <w:rPr>
          <w:rFonts w:ascii="Times New Roman" w:hAnsi="Times New Roman" w:cs="Times New Roman"/>
        </w:rPr>
        <w:t>590.003; FC 3-501.18: New requirement for Disposition of Ready-to-Eat, TCS Food.</w:t>
      </w:r>
    </w:p>
    <w:p w:rsidR="00DF1F0D" w:rsidRDefault="00927101" w:rsidP="0029219F">
      <w:pPr>
        <w:pStyle w:val="Default"/>
        <w:numPr>
          <w:ilvl w:val="0"/>
          <w:numId w:val="3"/>
        </w:numPr>
        <w:rPr>
          <w:rFonts w:ascii="Times New Roman" w:hAnsi="Times New Roman" w:cs="Times New Roman"/>
        </w:rPr>
      </w:pPr>
      <w:r>
        <w:rPr>
          <w:rFonts w:ascii="Times New Roman" w:hAnsi="Times New Roman" w:cs="Times New Roman"/>
        </w:rPr>
        <w:t>590.003 (D); FC 3-501.19: Revised Time as a Public Health Control (TPHC)</w:t>
      </w:r>
      <w:r w:rsidR="006A4392">
        <w:rPr>
          <w:rFonts w:ascii="Times New Roman" w:hAnsi="Times New Roman" w:cs="Times New Roman"/>
        </w:rPr>
        <w:t xml:space="preserve"> so that a variance is no longer required and replace it with the requirement that written procedures shall be prepared in advance and submitted to the LBOH for review.</w:t>
      </w:r>
    </w:p>
    <w:p w:rsidR="006A4392" w:rsidRDefault="006A4392" w:rsidP="0029219F">
      <w:pPr>
        <w:pStyle w:val="Default"/>
        <w:numPr>
          <w:ilvl w:val="0"/>
          <w:numId w:val="3"/>
        </w:numPr>
        <w:rPr>
          <w:rFonts w:ascii="Times New Roman" w:hAnsi="Times New Roman" w:cs="Times New Roman"/>
        </w:rPr>
      </w:pPr>
      <w:r>
        <w:rPr>
          <w:rFonts w:ascii="Times New Roman" w:hAnsi="Times New Roman" w:cs="Times New Roman"/>
        </w:rPr>
        <w:t>590.003; FC 3-502.12: New criteria for Reduced Oxygen Packaging Without a Variance including requirements for Cook-Chill and Sous Vide.</w:t>
      </w:r>
    </w:p>
    <w:p w:rsidR="006A4392" w:rsidRDefault="006A4392" w:rsidP="006A4392">
      <w:pPr>
        <w:pStyle w:val="Default"/>
        <w:rPr>
          <w:rFonts w:ascii="Times New Roman" w:hAnsi="Times New Roman" w:cs="Times New Roman"/>
        </w:rPr>
      </w:pPr>
    </w:p>
    <w:p w:rsidR="006A4392" w:rsidRDefault="006A4392" w:rsidP="006A4392">
      <w:pPr>
        <w:pStyle w:val="Default"/>
        <w:rPr>
          <w:rFonts w:ascii="Times New Roman" w:hAnsi="Times New Roman" w:cs="Times New Roman"/>
        </w:rPr>
      </w:pPr>
      <w:r>
        <w:rPr>
          <w:rFonts w:ascii="Times New Roman" w:hAnsi="Times New Roman" w:cs="Times New Roman"/>
        </w:rPr>
        <w:t>590.004: Equipment, Utensils, and Linen</w:t>
      </w:r>
    </w:p>
    <w:p w:rsidR="006A4392" w:rsidRDefault="006A4392" w:rsidP="006A4392">
      <w:pPr>
        <w:pStyle w:val="Default"/>
        <w:rPr>
          <w:rFonts w:ascii="Times New Roman" w:hAnsi="Times New Roman" w:cs="Times New Roman"/>
        </w:rPr>
      </w:pPr>
    </w:p>
    <w:p w:rsidR="006A4392" w:rsidRDefault="006A4392" w:rsidP="006A4392">
      <w:pPr>
        <w:pStyle w:val="Default"/>
        <w:numPr>
          <w:ilvl w:val="0"/>
          <w:numId w:val="4"/>
        </w:numPr>
        <w:rPr>
          <w:rFonts w:ascii="Times New Roman" w:hAnsi="Times New Roman" w:cs="Times New Roman"/>
        </w:rPr>
      </w:pPr>
      <w:r>
        <w:rPr>
          <w:rFonts w:ascii="Times New Roman" w:hAnsi="Times New Roman" w:cs="Times New Roman"/>
        </w:rPr>
        <w:t>590.004; FC 4-302.13 (B): New requirement for the availability of irreversible registering temperature indicators for hot water mechanical warewashing operations.</w:t>
      </w:r>
    </w:p>
    <w:p w:rsidR="00FE373D" w:rsidRDefault="006A4392" w:rsidP="006A4392">
      <w:pPr>
        <w:pStyle w:val="Default"/>
        <w:numPr>
          <w:ilvl w:val="0"/>
          <w:numId w:val="4"/>
        </w:numPr>
        <w:rPr>
          <w:rFonts w:ascii="Times New Roman" w:hAnsi="Times New Roman" w:cs="Times New Roman"/>
        </w:rPr>
      </w:pPr>
      <w:r>
        <w:rPr>
          <w:rFonts w:ascii="Times New Roman" w:hAnsi="Times New Roman" w:cs="Times New Roman"/>
        </w:rPr>
        <w:t xml:space="preserve">590.004; FC 4-501.114 (F): </w:t>
      </w:r>
      <w:r w:rsidR="00FE373D">
        <w:rPr>
          <w:rFonts w:ascii="Times New Roman" w:hAnsi="Times New Roman" w:cs="Times New Roman"/>
        </w:rPr>
        <w:t>New requirement for devices that generate chemical sanitizers on-site.</w:t>
      </w:r>
    </w:p>
    <w:p w:rsidR="00FE373D" w:rsidRPr="00FE373D" w:rsidRDefault="00FE373D" w:rsidP="006A4392">
      <w:pPr>
        <w:pStyle w:val="Default"/>
        <w:numPr>
          <w:ilvl w:val="0"/>
          <w:numId w:val="4"/>
        </w:numPr>
        <w:rPr>
          <w:rFonts w:ascii="Times New Roman" w:hAnsi="Times New Roman" w:cs="Times New Roman"/>
          <w:color w:val="auto"/>
        </w:rPr>
      </w:pPr>
      <w:r>
        <w:rPr>
          <w:rFonts w:ascii="Times New Roman" w:hAnsi="Times New Roman" w:cs="Times New Roman"/>
        </w:rPr>
        <w:t>590.004; FC 4-904.</w:t>
      </w:r>
      <w:r w:rsidRPr="00FE373D">
        <w:rPr>
          <w:rFonts w:ascii="Times New Roman" w:hAnsi="Times New Roman" w:cs="Times New Roman"/>
          <w:color w:val="auto"/>
        </w:rPr>
        <w:t>14</w:t>
      </w:r>
      <w:r>
        <w:rPr>
          <w:rFonts w:ascii="Times New Roman" w:hAnsi="Times New Roman" w:cs="Times New Roman"/>
          <w:color w:val="auto"/>
        </w:rPr>
        <w:t>; N</w:t>
      </w:r>
      <w:r w:rsidRPr="00FE373D">
        <w:rPr>
          <w:rFonts w:ascii="Times New Roman" w:hAnsi="Times New Roman" w:cs="Times New Roman"/>
          <w:color w:val="auto"/>
          <w:shd w:val="clear" w:color="auto" w:fill="FFFFFF"/>
        </w:rPr>
        <w:t xml:space="preserve">ew </w:t>
      </w:r>
      <w:r>
        <w:rPr>
          <w:rFonts w:ascii="Times New Roman" w:hAnsi="Times New Roman" w:cs="Times New Roman"/>
          <w:color w:val="auto"/>
          <w:shd w:val="clear" w:color="auto" w:fill="FFFFFF"/>
        </w:rPr>
        <w:t xml:space="preserve">requirement </w:t>
      </w:r>
      <w:r w:rsidRPr="00FE373D">
        <w:rPr>
          <w:rFonts w:ascii="Times New Roman" w:hAnsi="Times New Roman" w:cs="Times New Roman"/>
          <w:color w:val="auto"/>
          <w:shd w:val="clear" w:color="auto" w:fill="FFFFFF"/>
        </w:rPr>
        <w:t>to allow the application of a post-sanitizing rinse restricted to commercial warewashing machines and the circumstances under which it may be allowed</w:t>
      </w:r>
      <w:r>
        <w:rPr>
          <w:rFonts w:ascii="Times New Roman" w:hAnsi="Times New Roman" w:cs="Times New Roman"/>
          <w:color w:val="auto"/>
          <w:shd w:val="clear" w:color="auto" w:fill="FFFFFF"/>
        </w:rPr>
        <w:t>.</w:t>
      </w:r>
    </w:p>
    <w:p w:rsidR="00FE373D" w:rsidRDefault="00FE373D" w:rsidP="00FE373D">
      <w:pPr>
        <w:pStyle w:val="Default"/>
        <w:rPr>
          <w:rFonts w:ascii="Times New Roman" w:hAnsi="Times New Roman" w:cs="Times New Roman"/>
          <w:color w:val="auto"/>
          <w:shd w:val="clear" w:color="auto" w:fill="FFFFFF"/>
        </w:rPr>
      </w:pPr>
    </w:p>
    <w:p w:rsidR="00FE373D" w:rsidRDefault="00FE373D" w:rsidP="00FE373D">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590.005: Water, Plumbing and Waste</w:t>
      </w:r>
    </w:p>
    <w:p w:rsidR="00FE373D" w:rsidRDefault="00FE373D" w:rsidP="00FE373D">
      <w:pPr>
        <w:pStyle w:val="Default"/>
        <w:rPr>
          <w:rFonts w:ascii="Times New Roman" w:hAnsi="Times New Roman" w:cs="Times New Roman"/>
          <w:color w:val="auto"/>
          <w:shd w:val="clear" w:color="auto" w:fill="FFFFFF"/>
        </w:rPr>
      </w:pPr>
    </w:p>
    <w:p w:rsidR="00FE373D" w:rsidRDefault="00FE373D" w:rsidP="00FE373D">
      <w:pPr>
        <w:pStyle w:val="Default"/>
        <w:numPr>
          <w:ilvl w:val="0"/>
          <w:numId w:val="3"/>
        </w:numPr>
        <w:rPr>
          <w:rFonts w:ascii="Times New Roman" w:hAnsi="Times New Roman" w:cs="Times New Roman"/>
        </w:rPr>
      </w:pPr>
      <w:r>
        <w:rPr>
          <w:rFonts w:ascii="Times New Roman" w:hAnsi="Times New Roman" w:cs="Times New Roman"/>
          <w:color w:val="auto"/>
        </w:rPr>
        <w:t xml:space="preserve">590.005; FC 5-202.12 (A): </w:t>
      </w:r>
      <w:r>
        <w:rPr>
          <w:rFonts w:ascii="Times New Roman" w:hAnsi="Times New Roman" w:cs="Times New Roman"/>
        </w:rPr>
        <w:t xml:space="preserve">Revised </w:t>
      </w:r>
      <w:r w:rsidR="00BD0FF7">
        <w:rPr>
          <w:rFonts w:ascii="Times New Roman" w:hAnsi="Times New Roman" w:cs="Times New Roman"/>
        </w:rPr>
        <w:t xml:space="preserve">handwashing sink </w:t>
      </w:r>
      <w:r>
        <w:rPr>
          <w:rFonts w:ascii="Times New Roman" w:hAnsi="Times New Roman" w:cs="Times New Roman"/>
        </w:rPr>
        <w:t xml:space="preserve">hot </w:t>
      </w:r>
      <w:r w:rsidR="00BD0FF7">
        <w:rPr>
          <w:rFonts w:ascii="Times New Roman" w:hAnsi="Times New Roman" w:cs="Times New Roman"/>
        </w:rPr>
        <w:t xml:space="preserve">water </w:t>
      </w:r>
      <w:r>
        <w:rPr>
          <w:rFonts w:ascii="Times New Roman" w:hAnsi="Times New Roman" w:cs="Times New Roman"/>
        </w:rPr>
        <w:t xml:space="preserve">temperature requirement from </w:t>
      </w:r>
      <w:r w:rsidR="00BD0FF7">
        <w:rPr>
          <w:rFonts w:ascii="Times New Roman" w:hAnsi="Times New Roman" w:cs="Times New Roman"/>
        </w:rPr>
        <w:t>43</w:t>
      </w:r>
      <w:r>
        <w:rPr>
          <w:rFonts w:ascii="Times New Roman" w:hAnsi="Times New Roman" w:cs="Times New Roman"/>
        </w:rPr>
        <w:t>°C (1</w:t>
      </w:r>
      <w:r w:rsidR="00BD0FF7">
        <w:rPr>
          <w:rFonts w:ascii="Times New Roman" w:hAnsi="Times New Roman" w:cs="Times New Roman"/>
        </w:rPr>
        <w:t>1</w:t>
      </w:r>
      <w:r>
        <w:rPr>
          <w:rFonts w:ascii="Times New Roman" w:hAnsi="Times New Roman" w:cs="Times New Roman"/>
        </w:rPr>
        <w:t xml:space="preserve">0°F) to </w:t>
      </w:r>
      <w:r w:rsidR="00BD0FF7">
        <w:rPr>
          <w:rFonts w:ascii="Times New Roman" w:hAnsi="Times New Roman" w:cs="Times New Roman"/>
        </w:rPr>
        <w:t>38</w:t>
      </w:r>
      <w:r>
        <w:rPr>
          <w:rFonts w:ascii="Times New Roman" w:hAnsi="Times New Roman" w:cs="Times New Roman"/>
        </w:rPr>
        <w:t>°C (1</w:t>
      </w:r>
      <w:r w:rsidR="00BD0FF7">
        <w:rPr>
          <w:rFonts w:ascii="Times New Roman" w:hAnsi="Times New Roman" w:cs="Times New Roman"/>
        </w:rPr>
        <w:t>00</w:t>
      </w:r>
      <w:r>
        <w:rPr>
          <w:rFonts w:ascii="Times New Roman" w:hAnsi="Times New Roman" w:cs="Times New Roman"/>
        </w:rPr>
        <w:t>°F).</w:t>
      </w:r>
    </w:p>
    <w:p w:rsidR="006A4392" w:rsidRDefault="006A4392" w:rsidP="00BD0FF7">
      <w:pPr>
        <w:pStyle w:val="Default"/>
        <w:rPr>
          <w:rFonts w:ascii="Times New Roman" w:hAnsi="Times New Roman" w:cs="Times New Roman"/>
          <w:color w:val="auto"/>
        </w:rPr>
      </w:pPr>
    </w:p>
    <w:p w:rsidR="00BD0FF7" w:rsidRDefault="00BD0FF7" w:rsidP="00BD0FF7">
      <w:pPr>
        <w:pStyle w:val="Default"/>
        <w:rPr>
          <w:rFonts w:ascii="Times New Roman" w:hAnsi="Times New Roman" w:cs="Times New Roman"/>
          <w:color w:val="auto"/>
        </w:rPr>
      </w:pPr>
      <w:r>
        <w:rPr>
          <w:rFonts w:ascii="Times New Roman" w:hAnsi="Times New Roman" w:cs="Times New Roman"/>
          <w:color w:val="auto"/>
        </w:rPr>
        <w:t>590.006: Physical Facilities – no significant changes</w:t>
      </w:r>
    </w:p>
    <w:p w:rsidR="00BD0FF7" w:rsidRDefault="00BD0FF7" w:rsidP="00BD0FF7">
      <w:pPr>
        <w:pStyle w:val="Default"/>
        <w:rPr>
          <w:rFonts w:ascii="Times New Roman" w:hAnsi="Times New Roman" w:cs="Times New Roman"/>
          <w:color w:val="auto"/>
        </w:rPr>
      </w:pPr>
    </w:p>
    <w:p w:rsidR="00BD0FF7" w:rsidRDefault="00BD0FF7" w:rsidP="00BD0FF7">
      <w:pPr>
        <w:pStyle w:val="Default"/>
        <w:rPr>
          <w:rFonts w:ascii="Times New Roman" w:hAnsi="Times New Roman" w:cs="Times New Roman"/>
          <w:color w:val="auto"/>
        </w:rPr>
      </w:pPr>
      <w:r>
        <w:rPr>
          <w:rFonts w:ascii="Times New Roman" w:hAnsi="Times New Roman" w:cs="Times New Roman"/>
          <w:color w:val="auto"/>
        </w:rPr>
        <w:t>590.007: Poisonous or Toxic Materials – no significant changes</w:t>
      </w:r>
    </w:p>
    <w:p w:rsidR="00BD0FF7" w:rsidRDefault="00BD0FF7" w:rsidP="00BD0FF7">
      <w:pPr>
        <w:pStyle w:val="Default"/>
        <w:rPr>
          <w:rFonts w:ascii="Times New Roman" w:hAnsi="Times New Roman" w:cs="Times New Roman"/>
          <w:color w:val="auto"/>
        </w:rPr>
      </w:pPr>
    </w:p>
    <w:p w:rsidR="00BD0FF7" w:rsidRDefault="00BD0FF7" w:rsidP="00BD0FF7">
      <w:pPr>
        <w:pStyle w:val="Default"/>
        <w:rPr>
          <w:rFonts w:ascii="Times New Roman" w:hAnsi="Times New Roman" w:cs="Times New Roman"/>
          <w:color w:val="auto"/>
        </w:rPr>
      </w:pPr>
      <w:r>
        <w:rPr>
          <w:rFonts w:ascii="Times New Roman" w:hAnsi="Times New Roman" w:cs="Times New Roman"/>
          <w:color w:val="auto"/>
        </w:rPr>
        <w:t>590.008: Compliance and Enforcement</w:t>
      </w:r>
    </w:p>
    <w:p w:rsidR="00BD0FF7" w:rsidRDefault="00BD0FF7" w:rsidP="00BD0FF7">
      <w:pPr>
        <w:pStyle w:val="Default"/>
        <w:rPr>
          <w:rFonts w:ascii="Times New Roman" w:hAnsi="Times New Roman" w:cs="Times New Roman"/>
          <w:color w:val="auto"/>
        </w:rPr>
      </w:pPr>
    </w:p>
    <w:p w:rsidR="00BD0FF7" w:rsidRDefault="00BD0FF7" w:rsidP="00BD0FF7">
      <w:pPr>
        <w:pStyle w:val="Default"/>
        <w:numPr>
          <w:ilvl w:val="0"/>
          <w:numId w:val="3"/>
        </w:numPr>
        <w:rPr>
          <w:rFonts w:ascii="Times New Roman" w:hAnsi="Times New Roman" w:cs="Times New Roman"/>
          <w:color w:val="auto"/>
        </w:rPr>
      </w:pPr>
      <w:r>
        <w:rPr>
          <w:rFonts w:ascii="Times New Roman" w:hAnsi="Times New Roman" w:cs="Times New Roman"/>
          <w:color w:val="auto"/>
        </w:rPr>
        <w:t xml:space="preserve">590.008; FC 8-304.11 (K): New responsibility of the permit holder to notify customers that a copy of the most recent establishment inspection report is available upon request </w:t>
      </w:r>
      <w:r>
        <w:rPr>
          <w:rFonts w:ascii="Times New Roman" w:hAnsi="Times New Roman" w:cs="Times New Roman"/>
          <w:color w:val="auto"/>
        </w:rPr>
        <w:lastRenderedPageBreak/>
        <w:t>by posting a sign or placard</w:t>
      </w:r>
      <w:r w:rsidRPr="00BD0FF7">
        <w:rPr>
          <w:color w:val="000000" w:themeColor="text1"/>
        </w:rPr>
        <w:t xml:space="preserve"> </w:t>
      </w:r>
      <w:r w:rsidRPr="00BD0FF7">
        <w:rPr>
          <w:rFonts w:ascii="Times New Roman" w:hAnsi="Times New Roman" w:cs="Times New Roman"/>
          <w:color w:val="auto"/>
        </w:rPr>
        <w:t xml:space="preserve">in a location in the food establishment that is conspicuous to customers or by another method acceptable to the </w:t>
      </w:r>
      <w:r>
        <w:rPr>
          <w:rFonts w:ascii="Times New Roman" w:hAnsi="Times New Roman" w:cs="Times New Roman"/>
          <w:color w:val="auto"/>
        </w:rPr>
        <w:t>LBOH.</w:t>
      </w:r>
    </w:p>
    <w:p w:rsidR="00BD0FF7" w:rsidRDefault="00BD0FF7" w:rsidP="00BD0FF7">
      <w:pPr>
        <w:pStyle w:val="Default"/>
        <w:numPr>
          <w:ilvl w:val="0"/>
          <w:numId w:val="3"/>
        </w:numPr>
        <w:rPr>
          <w:rFonts w:ascii="Times New Roman" w:hAnsi="Times New Roman" w:cs="Times New Roman"/>
          <w:color w:val="auto"/>
        </w:rPr>
      </w:pPr>
      <w:r>
        <w:rPr>
          <w:rFonts w:ascii="Times New Roman" w:hAnsi="Times New Roman" w:cs="Times New Roman"/>
          <w:color w:val="auto"/>
        </w:rPr>
        <w:t>590.008: FC 8-403.20: New requirement for LBOH to specify time frame for correction of the violations on the inspection report.</w:t>
      </w:r>
    </w:p>
    <w:p w:rsidR="00BD0FF7" w:rsidRDefault="00E81B83" w:rsidP="00BD0FF7">
      <w:pPr>
        <w:pStyle w:val="Default"/>
        <w:numPr>
          <w:ilvl w:val="1"/>
          <w:numId w:val="3"/>
        </w:numPr>
        <w:rPr>
          <w:rFonts w:ascii="Times New Roman" w:hAnsi="Times New Roman" w:cs="Times New Roman"/>
          <w:color w:val="auto"/>
        </w:rPr>
      </w:pPr>
      <w:r>
        <w:rPr>
          <w:rFonts w:ascii="Times New Roman" w:hAnsi="Times New Roman" w:cs="Times New Roman"/>
          <w:color w:val="auto"/>
        </w:rPr>
        <w:t>590.008; FC 8-404.11: Imminent health hazard – immediately cease operations</w:t>
      </w:r>
    </w:p>
    <w:p w:rsidR="00E81B83" w:rsidRDefault="00E81B83" w:rsidP="00BD0FF7">
      <w:pPr>
        <w:pStyle w:val="Default"/>
        <w:numPr>
          <w:ilvl w:val="1"/>
          <w:numId w:val="3"/>
        </w:numPr>
        <w:rPr>
          <w:rFonts w:ascii="Times New Roman" w:hAnsi="Times New Roman" w:cs="Times New Roman"/>
          <w:color w:val="auto"/>
        </w:rPr>
      </w:pPr>
      <w:r>
        <w:rPr>
          <w:rFonts w:ascii="Times New Roman" w:hAnsi="Times New Roman" w:cs="Times New Roman"/>
          <w:color w:val="auto"/>
        </w:rPr>
        <w:t>590.008; FC 8-405.11: Priority Items – within 72 hours; Priority Foundation Items - within 10 calendar days.</w:t>
      </w:r>
    </w:p>
    <w:p w:rsidR="00E81B83" w:rsidRDefault="00E81B83" w:rsidP="00BD0FF7">
      <w:pPr>
        <w:pStyle w:val="Default"/>
        <w:numPr>
          <w:ilvl w:val="1"/>
          <w:numId w:val="3"/>
        </w:numPr>
        <w:rPr>
          <w:rFonts w:ascii="Times New Roman" w:hAnsi="Times New Roman" w:cs="Times New Roman"/>
          <w:color w:val="auto"/>
        </w:rPr>
      </w:pPr>
      <w:r>
        <w:rPr>
          <w:rFonts w:ascii="Times New Roman" w:hAnsi="Times New Roman" w:cs="Times New Roman"/>
          <w:color w:val="auto"/>
        </w:rPr>
        <w:t>590.008; FC 8-406.11: Core Items – within 90 calendar days.</w:t>
      </w:r>
    </w:p>
    <w:p w:rsidR="008434A1" w:rsidRDefault="008434A1" w:rsidP="008434A1">
      <w:pPr>
        <w:pStyle w:val="Default"/>
        <w:rPr>
          <w:rFonts w:ascii="Times New Roman" w:hAnsi="Times New Roman" w:cs="Times New Roman"/>
          <w:color w:val="auto"/>
        </w:rPr>
      </w:pPr>
    </w:p>
    <w:p w:rsidR="008434A1" w:rsidRDefault="008434A1" w:rsidP="008434A1">
      <w:pPr>
        <w:pStyle w:val="Default"/>
        <w:rPr>
          <w:rFonts w:ascii="Times New Roman" w:hAnsi="Times New Roman" w:cs="Times New Roman"/>
          <w:color w:val="auto"/>
        </w:rPr>
      </w:pPr>
      <w:r>
        <w:rPr>
          <w:rFonts w:ascii="Times New Roman" w:hAnsi="Times New Roman" w:cs="Times New Roman"/>
          <w:color w:val="auto"/>
        </w:rPr>
        <w:t>590.009: Special Requirements replaces the former 105 CMR 590.010: Code Applicability – federal 1999 Food Code Chapter 8-1.</w:t>
      </w:r>
    </w:p>
    <w:p w:rsidR="008434A1" w:rsidRDefault="008434A1" w:rsidP="008434A1">
      <w:pPr>
        <w:pStyle w:val="Default"/>
        <w:rPr>
          <w:rFonts w:ascii="Times New Roman" w:hAnsi="Times New Roman" w:cs="Times New Roman"/>
          <w:color w:val="auto"/>
        </w:rPr>
      </w:pPr>
    </w:p>
    <w:p w:rsidR="008434A1" w:rsidRDefault="008434A1" w:rsidP="008434A1">
      <w:pPr>
        <w:pStyle w:val="Default"/>
        <w:rPr>
          <w:rFonts w:ascii="Times New Roman" w:hAnsi="Times New Roman" w:cs="Times New Roman"/>
          <w:color w:val="auto"/>
        </w:rPr>
      </w:pPr>
      <w:r>
        <w:rPr>
          <w:rFonts w:ascii="Times New Roman" w:hAnsi="Times New Roman" w:cs="Times New Roman"/>
          <w:color w:val="auto"/>
        </w:rPr>
        <w:t xml:space="preserve">590.010: Guidance for Retail Operations replaces the former 105 CMR 590.009: Special Requirements maintaining but revising sections for Caterers, Mobile Food Operations, Temporary Food Establishments, and Residential Kitchens (B&amp;B and Retail Sale) and adds sections for Public Markets and Farmers Markets, </w:t>
      </w:r>
      <w:r w:rsidR="004717C3">
        <w:rPr>
          <w:rFonts w:ascii="Times New Roman" w:hAnsi="Times New Roman" w:cs="Times New Roman"/>
          <w:color w:val="auto"/>
        </w:rPr>
        <w:t>Schools and USDA Nutrition Programs, Leased Commercial Kitchens (Shared Kitchen or Incubator), and Innovative Operations.</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590.011: Statutory Requirements moves some of the sections from the former 105 CMR 590.009: Special Requirements and lists them as additional requirements that include Anti-choking Procedures in Food Service Establishments, Tobacco Products: Notice and Sale, and Food Allergy Awareness Requirements.</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590.012: Examination and Embargo of Food replaces the former 105 CMR 590.016.</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590.013: Vending Machines replaces the former 105 CMR 590.018.</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590.014: Permits: Suspension and Revocation remains the same section.</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590.015: Service of Orders/Hearings remains the same section.</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590.016: Criminal Penalties replaces the former 105 CMR 590.019.</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590.017: Advisory Committee replaces the former 105 CMR 590.020.</w:t>
      </w:r>
    </w:p>
    <w:p w:rsidR="004717C3" w:rsidRDefault="004717C3" w:rsidP="008434A1">
      <w:pPr>
        <w:pStyle w:val="Default"/>
        <w:rPr>
          <w:rFonts w:ascii="Times New Roman" w:hAnsi="Times New Roman" w:cs="Times New Roman"/>
          <w:color w:val="auto"/>
        </w:rPr>
      </w:pPr>
    </w:p>
    <w:p w:rsidR="004717C3" w:rsidRDefault="004717C3" w:rsidP="008434A1">
      <w:pPr>
        <w:pStyle w:val="Default"/>
        <w:rPr>
          <w:rFonts w:ascii="Times New Roman" w:hAnsi="Times New Roman" w:cs="Times New Roman"/>
          <w:color w:val="auto"/>
        </w:rPr>
      </w:pPr>
      <w:r>
        <w:rPr>
          <w:rFonts w:ascii="Times New Roman" w:hAnsi="Times New Roman" w:cs="Times New Roman"/>
          <w:color w:val="auto"/>
        </w:rPr>
        <w:t>590.018: Severability replaces the former 105 CMR 590.021.</w:t>
      </w:r>
    </w:p>
    <w:p w:rsidR="004717C3" w:rsidRDefault="004717C3" w:rsidP="008434A1">
      <w:pPr>
        <w:pStyle w:val="Default"/>
        <w:rPr>
          <w:rFonts w:ascii="Times New Roman" w:hAnsi="Times New Roman" w:cs="Times New Roman"/>
          <w:color w:val="auto"/>
        </w:rPr>
      </w:pPr>
    </w:p>
    <w:p w:rsidR="004717C3" w:rsidRPr="00BD0FF7" w:rsidRDefault="004717C3" w:rsidP="008434A1">
      <w:pPr>
        <w:pStyle w:val="Default"/>
        <w:rPr>
          <w:rFonts w:ascii="Times New Roman" w:hAnsi="Times New Roman" w:cs="Times New Roman"/>
          <w:color w:val="auto"/>
        </w:rPr>
      </w:pPr>
      <w:r>
        <w:rPr>
          <w:rFonts w:ascii="Times New Roman" w:hAnsi="Times New Roman" w:cs="Times New Roman"/>
          <w:color w:val="auto"/>
        </w:rPr>
        <w:t xml:space="preserve"> </w:t>
      </w:r>
    </w:p>
    <w:p w:rsidR="0083638C" w:rsidRPr="00FE373D" w:rsidRDefault="0029219F" w:rsidP="0029219F">
      <w:pPr>
        <w:pStyle w:val="Default"/>
        <w:rPr>
          <w:rFonts w:ascii="Times New Roman" w:hAnsi="Times New Roman" w:cs="Times New Roman"/>
          <w:color w:val="auto"/>
        </w:rPr>
      </w:pPr>
      <w:r w:rsidRPr="00FE373D">
        <w:rPr>
          <w:rFonts w:ascii="Times New Roman" w:hAnsi="Times New Roman" w:cs="Times New Roman"/>
          <w:color w:val="auto"/>
        </w:rPr>
        <w:t xml:space="preserve"> </w:t>
      </w:r>
    </w:p>
    <w:sectPr w:rsidR="0083638C" w:rsidRPr="00FE37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90" w:rsidRDefault="00844490" w:rsidP="00844490">
      <w:pPr>
        <w:spacing w:after="0" w:line="240" w:lineRule="auto"/>
      </w:pPr>
      <w:r>
        <w:separator/>
      </w:r>
    </w:p>
  </w:endnote>
  <w:endnote w:type="continuationSeparator" w:id="0">
    <w:p w:rsidR="00844490" w:rsidRDefault="00844490" w:rsidP="0084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7" w:rsidRDefault="008C4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88704"/>
      <w:docPartObj>
        <w:docPartGallery w:val="Page Numbers (Bottom of Page)"/>
        <w:docPartUnique/>
      </w:docPartObj>
    </w:sdtPr>
    <w:sdtEndPr>
      <w:rPr>
        <w:noProof/>
      </w:rPr>
    </w:sdtEndPr>
    <w:sdtContent>
      <w:p w:rsidR="00844490" w:rsidRDefault="004F1383">
        <w:pPr>
          <w:pStyle w:val="Footer"/>
          <w:jc w:val="right"/>
        </w:pPr>
        <w:r>
          <w:t>December, 2018</w:t>
        </w:r>
        <w:r w:rsidR="00844490">
          <w:t xml:space="preserve">      </w:t>
        </w:r>
        <w:r w:rsidR="00844490">
          <w:fldChar w:fldCharType="begin"/>
        </w:r>
        <w:r w:rsidR="00844490">
          <w:instrText xml:space="preserve"> PAGE   \* MERGEFORMAT </w:instrText>
        </w:r>
        <w:r w:rsidR="00844490">
          <w:fldChar w:fldCharType="separate"/>
        </w:r>
        <w:r w:rsidR="001126DB">
          <w:rPr>
            <w:noProof/>
          </w:rPr>
          <w:t>1</w:t>
        </w:r>
        <w:r w:rsidR="00844490">
          <w:rPr>
            <w:noProof/>
          </w:rPr>
          <w:fldChar w:fldCharType="end"/>
        </w:r>
      </w:p>
    </w:sdtContent>
  </w:sdt>
  <w:p w:rsidR="00844490" w:rsidRDefault="00844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7" w:rsidRDefault="008C4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90" w:rsidRDefault="00844490" w:rsidP="00844490">
      <w:pPr>
        <w:spacing w:after="0" w:line="240" w:lineRule="auto"/>
      </w:pPr>
      <w:r>
        <w:separator/>
      </w:r>
    </w:p>
  </w:footnote>
  <w:footnote w:type="continuationSeparator" w:id="0">
    <w:p w:rsidR="00844490" w:rsidRDefault="00844490" w:rsidP="00844490">
      <w:pPr>
        <w:spacing w:after="0" w:line="240" w:lineRule="auto"/>
      </w:pPr>
      <w:r>
        <w:continuationSeparator/>
      </w:r>
    </w:p>
  </w:footnote>
  <w:footnote w:id="1">
    <w:p w:rsidR="00844490" w:rsidRPr="00853F6C" w:rsidRDefault="00844490">
      <w:pPr>
        <w:pStyle w:val="FootnoteText"/>
        <w:rPr>
          <w:rFonts w:ascii="Times New Roman" w:hAnsi="Times New Roman" w:cs="Times New Roman"/>
        </w:rPr>
      </w:pPr>
      <w:r w:rsidRPr="00853F6C">
        <w:rPr>
          <w:rStyle w:val="FootnoteReference"/>
          <w:rFonts w:ascii="Times New Roman" w:hAnsi="Times New Roman" w:cs="Times New Roman"/>
        </w:rPr>
        <w:footnoteRef/>
      </w:r>
      <w:r w:rsidRPr="00853F6C">
        <w:rPr>
          <w:rFonts w:ascii="Times New Roman" w:hAnsi="Times New Roman" w:cs="Times New Roman"/>
        </w:rPr>
        <w:t xml:space="preserve"> This is a partial summary and does not include every change from the previous version of 105 CMR 590 to the version effective on October 5, 2018. Please refer to the official version of 105 CMR 590 </w:t>
      </w:r>
      <w:r w:rsidR="00B51353" w:rsidRPr="00853F6C">
        <w:rPr>
          <w:rFonts w:ascii="Times New Roman" w:hAnsi="Times New Roman" w:cs="Times New Roman"/>
        </w:rPr>
        <w:t xml:space="preserve">in the Massachusetts Register for the full text of the regulation.  </w:t>
      </w:r>
      <w:r w:rsidRPr="00853F6C">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7" w:rsidRDefault="008C4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7" w:rsidRDefault="008C4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97" w:rsidRDefault="008C4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21"/>
    <w:multiLevelType w:val="hybridMultilevel"/>
    <w:tmpl w:val="A22E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767D5"/>
    <w:multiLevelType w:val="hybridMultilevel"/>
    <w:tmpl w:val="E01E9F2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89A1F28"/>
    <w:multiLevelType w:val="hybridMultilevel"/>
    <w:tmpl w:val="EE2A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900478"/>
    <w:multiLevelType w:val="hybridMultilevel"/>
    <w:tmpl w:val="57AE40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5010981"/>
    <w:multiLevelType w:val="hybridMultilevel"/>
    <w:tmpl w:val="706C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15"/>
    <w:rsid w:val="000C5E15"/>
    <w:rsid w:val="001126DB"/>
    <w:rsid w:val="001465DB"/>
    <w:rsid w:val="001F1B0D"/>
    <w:rsid w:val="0029219F"/>
    <w:rsid w:val="004717C3"/>
    <w:rsid w:val="00491BD9"/>
    <w:rsid w:val="004F1383"/>
    <w:rsid w:val="00506ECA"/>
    <w:rsid w:val="006429DE"/>
    <w:rsid w:val="006A4392"/>
    <w:rsid w:val="0083638C"/>
    <w:rsid w:val="00842B74"/>
    <w:rsid w:val="008434A1"/>
    <w:rsid w:val="00844490"/>
    <w:rsid w:val="00853F6C"/>
    <w:rsid w:val="008C4397"/>
    <w:rsid w:val="00927101"/>
    <w:rsid w:val="00992B58"/>
    <w:rsid w:val="00B04F72"/>
    <w:rsid w:val="00B51353"/>
    <w:rsid w:val="00BD0FF7"/>
    <w:rsid w:val="00C225E9"/>
    <w:rsid w:val="00DF1F0D"/>
    <w:rsid w:val="00E81B83"/>
    <w:rsid w:val="00F94F99"/>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E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C5E15"/>
    <w:rPr>
      <w:color w:val="0000FF"/>
      <w:u w:val="single"/>
    </w:rPr>
  </w:style>
  <w:style w:type="paragraph" w:styleId="FootnoteText">
    <w:name w:val="footnote text"/>
    <w:basedOn w:val="Normal"/>
    <w:link w:val="FootnoteTextChar"/>
    <w:uiPriority w:val="99"/>
    <w:semiHidden/>
    <w:unhideWhenUsed/>
    <w:rsid w:val="00844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490"/>
    <w:rPr>
      <w:sz w:val="20"/>
      <w:szCs w:val="20"/>
    </w:rPr>
  </w:style>
  <w:style w:type="character" w:styleId="FootnoteReference">
    <w:name w:val="footnote reference"/>
    <w:basedOn w:val="DefaultParagraphFont"/>
    <w:uiPriority w:val="99"/>
    <w:semiHidden/>
    <w:unhideWhenUsed/>
    <w:rsid w:val="00844490"/>
    <w:rPr>
      <w:vertAlign w:val="superscript"/>
    </w:rPr>
  </w:style>
  <w:style w:type="paragraph" w:styleId="Header">
    <w:name w:val="header"/>
    <w:basedOn w:val="Normal"/>
    <w:link w:val="HeaderChar"/>
    <w:uiPriority w:val="99"/>
    <w:unhideWhenUsed/>
    <w:rsid w:val="00844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90"/>
  </w:style>
  <w:style w:type="paragraph" w:styleId="Footer">
    <w:name w:val="footer"/>
    <w:basedOn w:val="Normal"/>
    <w:link w:val="FooterChar"/>
    <w:uiPriority w:val="99"/>
    <w:unhideWhenUsed/>
    <w:rsid w:val="00844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90"/>
  </w:style>
  <w:style w:type="paragraph" w:styleId="BalloonText">
    <w:name w:val="Balloon Text"/>
    <w:basedOn w:val="Normal"/>
    <w:link w:val="BalloonTextChar"/>
    <w:uiPriority w:val="99"/>
    <w:semiHidden/>
    <w:unhideWhenUsed/>
    <w:rsid w:val="0084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E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C5E15"/>
    <w:rPr>
      <w:color w:val="0000FF"/>
      <w:u w:val="single"/>
    </w:rPr>
  </w:style>
  <w:style w:type="paragraph" w:styleId="FootnoteText">
    <w:name w:val="footnote text"/>
    <w:basedOn w:val="Normal"/>
    <w:link w:val="FootnoteTextChar"/>
    <w:uiPriority w:val="99"/>
    <w:semiHidden/>
    <w:unhideWhenUsed/>
    <w:rsid w:val="00844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490"/>
    <w:rPr>
      <w:sz w:val="20"/>
      <w:szCs w:val="20"/>
    </w:rPr>
  </w:style>
  <w:style w:type="character" w:styleId="FootnoteReference">
    <w:name w:val="footnote reference"/>
    <w:basedOn w:val="DefaultParagraphFont"/>
    <w:uiPriority w:val="99"/>
    <w:semiHidden/>
    <w:unhideWhenUsed/>
    <w:rsid w:val="00844490"/>
    <w:rPr>
      <w:vertAlign w:val="superscript"/>
    </w:rPr>
  </w:style>
  <w:style w:type="paragraph" w:styleId="Header">
    <w:name w:val="header"/>
    <w:basedOn w:val="Normal"/>
    <w:link w:val="HeaderChar"/>
    <w:uiPriority w:val="99"/>
    <w:unhideWhenUsed/>
    <w:rsid w:val="00844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90"/>
  </w:style>
  <w:style w:type="paragraph" w:styleId="Footer">
    <w:name w:val="footer"/>
    <w:basedOn w:val="Normal"/>
    <w:link w:val="FooterChar"/>
    <w:uiPriority w:val="99"/>
    <w:unhideWhenUsed/>
    <w:rsid w:val="00844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90"/>
  </w:style>
  <w:style w:type="paragraph" w:styleId="BalloonText">
    <w:name w:val="Balloon Text"/>
    <w:basedOn w:val="Normal"/>
    <w:link w:val="BalloonTextChar"/>
    <w:uiPriority w:val="99"/>
    <w:semiHidden/>
    <w:unhideWhenUsed/>
    <w:rsid w:val="0084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B2DC-3079-4D14-975F-DA9367A9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Bernazzani, Diane (DPH)</dc:creator>
  <cp:lastModifiedBy> </cp:lastModifiedBy>
  <cp:revision>2</cp:revision>
  <dcterms:created xsi:type="dcterms:W3CDTF">2018-12-27T21:15:00Z</dcterms:created>
  <dcterms:modified xsi:type="dcterms:W3CDTF">2018-12-27T21:15:00Z</dcterms:modified>
</cp:coreProperties>
</file>