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C6EC" w14:textId="11D8E8F6" w:rsidR="00483733" w:rsidRPr="00483733" w:rsidRDefault="00483733" w:rsidP="009F2EFD">
      <w:r w:rsidRPr="009F2EFD">
        <w:rPr>
          <w:b/>
          <w:bCs/>
        </w:rPr>
        <w:t>DPH PANDAS/PANS Advisory Council</w:t>
      </w:r>
      <w:r w:rsidRPr="009F2EFD">
        <w:rPr>
          <w:b/>
          <w:bCs/>
        </w:rPr>
        <w:br/>
      </w:r>
      <w:r w:rsidRPr="008221F6">
        <w:rPr>
          <w:b/>
          <w:bCs/>
          <w:highlight w:val="yellow"/>
        </w:rPr>
        <w:t>September 14, 2022</w:t>
      </w:r>
      <w:r w:rsidRPr="008221F6">
        <w:rPr>
          <w:b/>
          <w:bCs/>
          <w:highlight w:val="yellow"/>
        </w:rPr>
        <w:br/>
        <w:t>4:00 – 6:00 PM</w:t>
      </w:r>
      <w:r w:rsidRPr="009F2EFD">
        <w:rPr>
          <w:b/>
          <w:bCs/>
        </w:rPr>
        <w:br/>
      </w:r>
      <w:r w:rsidRPr="00483733">
        <w:br/>
      </w:r>
      <w:r w:rsidRPr="00483733">
        <w:rPr>
          <w:i/>
          <w:iCs/>
        </w:rPr>
        <w:t xml:space="preserve">Please stand by. The meeting will begin shortly. </w:t>
      </w:r>
    </w:p>
    <w:p w14:paraId="37BDF10D" w14:textId="77777777" w:rsidR="00483733" w:rsidRPr="009F2EFD" w:rsidRDefault="00483733" w:rsidP="009F2EFD">
      <w:pPr>
        <w:rPr>
          <w:b/>
          <w:bCs/>
        </w:rPr>
      </w:pPr>
      <w:r w:rsidRPr="009F2EFD">
        <w:rPr>
          <w:b/>
          <w:bCs/>
        </w:rPr>
        <w:t>Agenda</w:t>
      </w:r>
    </w:p>
    <w:p w14:paraId="0CD544BC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Welcome</w:t>
      </w:r>
      <w:r w:rsidRPr="00483733">
        <w:t>: Roll call &amp; vote to approve 7/13/22 minutes</w:t>
      </w:r>
    </w:p>
    <w:p w14:paraId="6CBA9EEF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Announcements:</w:t>
      </w:r>
      <w:r w:rsidRPr="00483733">
        <w:t xml:space="preserve"> General and housekeeping </w:t>
      </w:r>
    </w:p>
    <w:p w14:paraId="4E703155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Vote</w:t>
      </w:r>
      <w:r w:rsidRPr="00483733">
        <w:t>: 2023 Bi-Monthly Meetings </w:t>
      </w:r>
    </w:p>
    <w:p w14:paraId="4121631E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Present</w:t>
      </w:r>
      <w:r w:rsidRPr="00483733">
        <w:t>: Work group reports (10 min to present, 5 Q&amp;A)</w:t>
      </w:r>
    </w:p>
    <w:p w14:paraId="38E45C8D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>Treatment</w:t>
      </w:r>
    </w:p>
    <w:p w14:paraId="2BBF6138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>Research</w:t>
      </w:r>
    </w:p>
    <w:p w14:paraId="68016C92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>Diagnosis</w:t>
      </w:r>
    </w:p>
    <w:p w14:paraId="19AF04F8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>Education </w:t>
      </w:r>
    </w:p>
    <w:p w14:paraId="6A5E4F18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Wrap Up:</w:t>
      </w:r>
      <w:r w:rsidRPr="00483733">
        <w:t xml:space="preserve"> Next steps for work groups</w:t>
      </w:r>
    </w:p>
    <w:p w14:paraId="3F0D43FB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Next meeting</w:t>
      </w:r>
      <w:r w:rsidRPr="00483733">
        <w:t>: Wednesday, November 9, 2022, 4-6 pm</w:t>
      </w:r>
    </w:p>
    <w:p w14:paraId="7AF5BC1D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u w:val="single"/>
        </w:rPr>
        <w:t>Vote</w:t>
      </w:r>
      <w:r w:rsidRPr="00483733">
        <w:t>: Adjourn</w:t>
      </w:r>
    </w:p>
    <w:p w14:paraId="403E8CC3" w14:textId="77777777" w:rsidR="00483733" w:rsidRPr="00822B3D" w:rsidRDefault="00483733" w:rsidP="00822B3D">
      <w:pPr>
        <w:rPr>
          <w:b/>
          <w:bCs/>
        </w:rPr>
      </w:pPr>
      <w:r w:rsidRPr="00822B3D">
        <w:rPr>
          <w:b/>
          <w:bCs/>
        </w:rPr>
        <w:t>Opening Roll Call &amp; Vote</w:t>
      </w:r>
    </w:p>
    <w:p w14:paraId="3AAAE1CB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 xml:space="preserve">Attendance </w:t>
      </w:r>
      <w:r w:rsidRPr="00483733">
        <w:rPr>
          <w:b/>
          <w:bCs/>
        </w:rPr>
        <w:t>roll call</w:t>
      </w:r>
    </w:p>
    <w:p w14:paraId="48A4F120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rPr>
          <w:b/>
          <w:bCs/>
        </w:rPr>
        <w:t>Vote</w:t>
      </w:r>
      <w:r w:rsidRPr="00483733">
        <w:t xml:space="preserve"> to approve Meeting Minutes (July 13, 2022)</w:t>
      </w:r>
    </w:p>
    <w:p w14:paraId="7AC3444B" w14:textId="77777777" w:rsidR="00483733" w:rsidRPr="007F20D6" w:rsidRDefault="00483733" w:rsidP="00822B3D">
      <w:pPr>
        <w:rPr>
          <w:b/>
          <w:bCs/>
        </w:rPr>
      </w:pPr>
      <w:r w:rsidRPr="007F20D6">
        <w:rPr>
          <w:b/>
          <w:bCs/>
        </w:rPr>
        <w:t>Meeting Rules</w:t>
      </w:r>
    </w:p>
    <w:p w14:paraId="301FF220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>Open Meeting Law applies:</w:t>
      </w:r>
    </w:p>
    <w:p w14:paraId="54987949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 xml:space="preserve">Chat function disabled </w:t>
      </w:r>
    </w:p>
    <w:p w14:paraId="7871C02E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>Texting, emails, etc. are public records</w:t>
      </w:r>
    </w:p>
    <w:p w14:paraId="3EE69CAC" w14:textId="77777777" w:rsidR="00483733" w:rsidRPr="00483733" w:rsidRDefault="00483733" w:rsidP="00483733">
      <w:pPr>
        <w:numPr>
          <w:ilvl w:val="1"/>
          <w:numId w:val="1"/>
        </w:numPr>
      </w:pPr>
      <w:r w:rsidRPr="00483733">
        <w:t>Council member attendance taken to establish quorum</w:t>
      </w:r>
    </w:p>
    <w:p w14:paraId="301544FB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>Agenda pre-planned</w:t>
      </w:r>
    </w:p>
    <w:p w14:paraId="3B042A80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 xml:space="preserve">Cameras on during the meetings </w:t>
      </w:r>
    </w:p>
    <w:p w14:paraId="29DF37C2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 xml:space="preserve">Mute your mic unless you are speaking </w:t>
      </w:r>
    </w:p>
    <w:p w14:paraId="736ADD59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>Meeting not recorded</w:t>
      </w:r>
    </w:p>
    <w:p w14:paraId="65BA914C" w14:textId="77777777" w:rsidR="00483733" w:rsidRPr="00483733" w:rsidRDefault="00483733" w:rsidP="00483733">
      <w:pPr>
        <w:numPr>
          <w:ilvl w:val="0"/>
          <w:numId w:val="1"/>
        </w:numPr>
      </w:pPr>
      <w:r w:rsidRPr="00483733">
        <w:t>“Raise your Hand” option to speak</w:t>
      </w:r>
    </w:p>
    <w:p w14:paraId="591B3D15" w14:textId="19D16A76" w:rsidR="00483733" w:rsidRPr="007F20D6" w:rsidRDefault="00483733" w:rsidP="00483733">
      <w:pPr>
        <w:rPr>
          <w:b/>
          <w:bCs/>
        </w:rPr>
      </w:pPr>
      <w:r w:rsidRPr="007F20D6">
        <w:rPr>
          <w:b/>
          <w:bCs/>
        </w:rPr>
        <w:lastRenderedPageBreak/>
        <w:t>Statutory Authority</w:t>
      </w:r>
      <w:r w:rsidR="007F20D6">
        <w:rPr>
          <w:b/>
          <w:bCs/>
        </w:rPr>
        <w:br/>
      </w:r>
      <w:r w:rsidRPr="00483733">
        <w:rPr>
          <w:b/>
          <w:bCs/>
        </w:rPr>
        <w:t>Section 26 of Chapter 260 of the Acts of 2020</w:t>
      </w:r>
      <w:r w:rsidRPr="00483733">
        <w:t xml:space="preserve">, or the Health Care Omnibus bill establishes a special advisory council, chaired by the Commissioner of the Department of Public Health, or her designee, to advise the commissioner on research, diagnosis, </w:t>
      </w:r>
      <w:proofErr w:type="gramStart"/>
      <w:r w:rsidRPr="00483733">
        <w:t>treatment</w:t>
      </w:r>
      <w:proofErr w:type="gramEnd"/>
      <w:r w:rsidRPr="00483733">
        <w:t xml:space="preserve"> and education relating to pediatric autoimmune neuropsychiatric disorder associated with streptococcal infections and pediatric acute neuropsychiatric syndrome (PANDAS/PANS). </w:t>
      </w:r>
    </w:p>
    <w:p w14:paraId="050344A5" w14:textId="77777777" w:rsidR="00483733" w:rsidRPr="007F20D6" w:rsidRDefault="00483733" w:rsidP="007F20D6">
      <w:pPr>
        <w:rPr>
          <w:b/>
          <w:bCs/>
        </w:rPr>
      </w:pPr>
      <w:r w:rsidRPr="007F20D6">
        <w:rPr>
          <w:b/>
          <w:bCs/>
        </w:rPr>
        <w:t>Aim statement</w:t>
      </w:r>
    </w:p>
    <w:p w14:paraId="696D24A3" w14:textId="77777777" w:rsidR="00483733" w:rsidRPr="00483733" w:rsidRDefault="00483733" w:rsidP="00483733">
      <w:r w:rsidRPr="00483733">
        <w:t xml:space="preserve">The DPH PANDAS/PANS Advisory Council aims to </w:t>
      </w:r>
      <w:r w:rsidRPr="00483733">
        <w:rPr>
          <w:b/>
          <w:bCs/>
        </w:rPr>
        <w:t>advise the DPH Commissioner on research, diagnosis, treatment, and education</w:t>
      </w:r>
      <w:r w:rsidRPr="00483733">
        <w:t xml:space="preserve"> relating to pediatric autoimmune neuropsychiatric discovered associated with streptococcal infections and pediatric acute neuropsychiatric syndrome (</w:t>
      </w:r>
      <w:r w:rsidRPr="00483733">
        <w:rPr>
          <w:b/>
          <w:bCs/>
        </w:rPr>
        <w:t>PANDAS/PANS</w:t>
      </w:r>
      <w:r w:rsidRPr="00483733">
        <w:t>).</w:t>
      </w:r>
    </w:p>
    <w:p w14:paraId="1B2371FC" w14:textId="77777777" w:rsidR="00483733" w:rsidRPr="00483733" w:rsidRDefault="00483733" w:rsidP="00483733">
      <w:r w:rsidRPr="00483733">
        <w:t xml:space="preserve">The Advisory Council will </w:t>
      </w:r>
      <w:r w:rsidRPr="00483733">
        <w:rPr>
          <w:b/>
          <w:bCs/>
        </w:rPr>
        <w:t>issue a report to the general court annually with recommendations</w:t>
      </w:r>
      <w:r w:rsidRPr="00483733">
        <w:t xml:space="preserve"> concerning:</w:t>
      </w:r>
    </w:p>
    <w:p w14:paraId="39D8922F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>Practice guidelines for the diagnosis and treatment</w:t>
      </w:r>
      <w:r w:rsidRPr="00483733">
        <w:t xml:space="preserve"> of the disorder and </w:t>
      </w:r>
      <w:proofErr w:type="gramStart"/>
      <w:r w:rsidRPr="00483733">
        <w:t>syndrome;</w:t>
      </w:r>
      <w:proofErr w:type="gramEnd"/>
    </w:p>
    <w:p w14:paraId="446CF369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 xml:space="preserve">Development of </w:t>
      </w:r>
      <w:r w:rsidRPr="00483733">
        <w:rPr>
          <w:b/>
          <w:bCs/>
        </w:rPr>
        <w:t xml:space="preserve">screening </w:t>
      </w:r>
      <w:proofErr w:type="gramStart"/>
      <w:r w:rsidRPr="00483733">
        <w:rPr>
          <w:b/>
          <w:bCs/>
        </w:rPr>
        <w:t>protocols</w:t>
      </w:r>
      <w:r w:rsidRPr="00483733">
        <w:t>;</w:t>
      </w:r>
      <w:proofErr w:type="gramEnd"/>
    </w:p>
    <w:p w14:paraId="22C2D0EC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>Mechanisms to increase clinical awareness and education</w:t>
      </w:r>
      <w:r w:rsidRPr="00483733">
        <w:t xml:space="preserve"> regarding the disorder and syndrome among physicians, including pediatricians, school-based health centers and providers of mental health </w:t>
      </w:r>
      <w:proofErr w:type="gramStart"/>
      <w:r w:rsidRPr="00483733">
        <w:t>services;</w:t>
      </w:r>
      <w:proofErr w:type="gramEnd"/>
    </w:p>
    <w:p w14:paraId="26D5B60B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>Outreach to educators and parents to increase awareness</w:t>
      </w:r>
      <w:r w:rsidRPr="00483733">
        <w:t xml:space="preserve"> of the disorder and syndrome; and</w:t>
      </w:r>
    </w:p>
    <w:p w14:paraId="6FB58255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 xml:space="preserve">Development of a network of volunteer experts </w:t>
      </w:r>
      <w:r w:rsidRPr="00483733">
        <w:t>on the diagnosis and treatment of the disorder and syndrome. (From Section 26 of Chapter 260 of the Acts of 2020).</w:t>
      </w:r>
    </w:p>
    <w:p w14:paraId="2155FBE1" w14:textId="77777777" w:rsidR="00483733" w:rsidRPr="00F35EC0" w:rsidRDefault="00483733" w:rsidP="00F35EC0">
      <w:pPr>
        <w:rPr>
          <w:b/>
          <w:bCs/>
        </w:rPr>
      </w:pPr>
      <w:r w:rsidRPr="00F35EC0">
        <w:rPr>
          <w:b/>
          <w:bCs/>
        </w:rPr>
        <w:t>General Announcements</w:t>
      </w:r>
    </w:p>
    <w:p w14:paraId="7AACAA18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 xml:space="preserve">P/P updates and general announcements will take place at the start of each meeting </w:t>
      </w:r>
    </w:p>
    <w:p w14:paraId="4D06663C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>Use November meeting to reflect, take stock &amp; plan</w:t>
      </w:r>
    </w:p>
    <w:p w14:paraId="098CEE08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Share professional updates from AC members </w:t>
      </w:r>
    </w:p>
    <w:p w14:paraId="7E946166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Listen to stories from the P/P community to learn about their experiences &amp; needs and what matters most</w:t>
      </w:r>
    </w:p>
    <w:p w14:paraId="1D69849C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Discuss how/when to complete the next annual report that will set baseline of what’s known</w:t>
      </w:r>
    </w:p>
    <w:p w14:paraId="74112691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Create &amp; schedule a list of subject matter expert guest speakers for future interviews/exchanges</w:t>
      </w:r>
    </w:p>
    <w:p w14:paraId="510176F8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 xml:space="preserve">Please contact </w:t>
      </w:r>
      <w:hyperlink r:id="rId7" w:history="1">
        <w:r w:rsidRPr="00483733">
          <w:rPr>
            <w:rStyle w:val="Hyperlink"/>
          </w:rPr>
          <w:t>Elaine.Gabovitch@mass.gov</w:t>
        </w:r>
      </w:hyperlink>
      <w:r w:rsidRPr="00483733">
        <w:t xml:space="preserve"> to add any other Advisory Council updates, announcements to future agendas.</w:t>
      </w:r>
    </w:p>
    <w:p w14:paraId="73638995" w14:textId="77777777" w:rsidR="00651D53" w:rsidRDefault="00651D53" w:rsidP="00F35EC0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403DF052" w14:textId="3AE1616E" w:rsidR="00483733" w:rsidRPr="00F35EC0" w:rsidRDefault="00483733" w:rsidP="00F35EC0">
      <w:pPr>
        <w:rPr>
          <w:b/>
          <w:bCs/>
        </w:rPr>
      </w:pPr>
      <w:r w:rsidRPr="00F35EC0">
        <w:rPr>
          <w:b/>
          <w:bCs/>
        </w:rPr>
        <w:lastRenderedPageBreak/>
        <w:t>Work Group Contact/Public Access Changes</w:t>
      </w:r>
    </w:p>
    <w:p w14:paraId="233946AB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>DPH requires a secure DPH email contact and video link</w:t>
      </w:r>
    </w:p>
    <w:p w14:paraId="6758CF88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DPH also requires that a DPH representative is available during work group meetings to assist the public as needed </w:t>
      </w:r>
    </w:p>
    <w:p w14:paraId="551E8433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>Work Group scheduling:</w:t>
      </w:r>
    </w:p>
    <w:p w14:paraId="0EC272AB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Could work groups set 2023 calendars now? </w:t>
      </w:r>
    </w:p>
    <w:p w14:paraId="54B5D14D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Options to meet are bimonthly (preferred), flex or in-person</w:t>
      </w:r>
    </w:p>
    <w:p w14:paraId="5E2B663D" w14:textId="77777777" w:rsidR="00483733" w:rsidRPr="00483733" w:rsidRDefault="00483733" w:rsidP="00483733">
      <w:pPr>
        <w:numPr>
          <w:ilvl w:val="2"/>
          <w:numId w:val="3"/>
        </w:numPr>
      </w:pPr>
      <w:r w:rsidRPr="00483733">
        <w:t>Limited capacity for increased DPH meeting support</w:t>
      </w:r>
    </w:p>
    <w:p w14:paraId="41FE283F" w14:textId="77777777" w:rsidR="00483733" w:rsidRPr="00483733" w:rsidRDefault="00483733" w:rsidP="00483733">
      <w:pPr>
        <w:numPr>
          <w:ilvl w:val="3"/>
          <w:numId w:val="3"/>
        </w:numPr>
      </w:pPr>
      <w:r w:rsidRPr="00483733">
        <w:t>Ideally 2</w:t>
      </w:r>
      <w:r w:rsidRPr="00483733">
        <w:rPr>
          <w:vertAlign w:val="superscript"/>
        </w:rPr>
        <w:t>nd</w:t>
      </w:r>
      <w:r w:rsidRPr="00483733">
        <w:t xml:space="preserve"> Wed 4-6 pm bi-monthly between full AC meetings and use breakout rooms</w:t>
      </w:r>
    </w:p>
    <w:p w14:paraId="4E5ADCEA" w14:textId="77777777" w:rsidR="00483733" w:rsidRPr="00483733" w:rsidRDefault="00483733" w:rsidP="00483733">
      <w:pPr>
        <w:numPr>
          <w:ilvl w:val="3"/>
          <w:numId w:val="3"/>
        </w:numPr>
      </w:pPr>
      <w:r w:rsidRPr="00483733">
        <w:t xml:space="preserve">Could combine four workgroups into two </w:t>
      </w:r>
    </w:p>
    <w:p w14:paraId="0ED9E9A8" w14:textId="77777777" w:rsidR="00483733" w:rsidRPr="00483733" w:rsidRDefault="00483733" w:rsidP="00483733">
      <w:pPr>
        <w:numPr>
          <w:ilvl w:val="2"/>
          <w:numId w:val="3"/>
        </w:numPr>
      </w:pPr>
      <w:r w:rsidRPr="00483733">
        <w:t>Should be scheduled between 8am-6pm</w:t>
      </w:r>
    </w:p>
    <w:p w14:paraId="58E5940B" w14:textId="77777777" w:rsidR="00483733" w:rsidRPr="00483733" w:rsidRDefault="00483733" w:rsidP="00483733">
      <w:pPr>
        <w:numPr>
          <w:ilvl w:val="2"/>
          <w:numId w:val="3"/>
        </w:numPr>
      </w:pPr>
      <w:r w:rsidRPr="00483733">
        <w:t>To secure DPH support, scheduling meetings a minimum of one month in advance is requested.</w:t>
      </w:r>
    </w:p>
    <w:p w14:paraId="7A6D44CE" w14:textId="26D0F2C4" w:rsidR="00483733" w:rsidRPr="009E7BDC" w:rsidRDefault="00483733" w:rsidP="00AD42B9">
      <w:r w:rsidRPr="00AD42B9">
        <w:rPr>
          <w:b/>
          <w:bCs/>
        </w:rPr>
        <w:t>2022 Bi-Monthly Meeting Schedule</w:t>
      </w:r>
      <w:r w:rsidR="009E7BDC">
        <w:rPr>
          <w:b/>
          <w:bCs/>
        </w:rPr>
        <w:br/>
      </w:r>
      <w:r w:rsidR="009E7BDC">
        <w:t>Chart with dates: 1/12, 3/9, 5/11, 7/13, 9/14, 11/9</w:t>
      </w:r>
      <w:r w:rsidR="00EF7222">
        <w:t>. Second Wednesday from 4-6 PM</w:t>
      </w:r>
    </w:p>
    <w:p w14:paraId="4CF598BB" w14:textId="7FE25399" w:rsidR="00483733" w:rsidRPr="00EF7222" w:rsidRDefault="00483733" w:rsidP="00AD42B9">
      <w:r w:rsidRPr="00AD42B9">
        <w:rPr>
          <w:b/>
          <w:bCs/>
        </w:rPr>
        <w:t>2023 Bi-Monthly Meeting Schedule (Vote)</w:t>
      </w:r>
      <w:r w:rsidR="00EF7222">
        <w:rPr>
          <w:b/>
          <w:bCs/>
        </w:rPr>
        <w:br/>
      </w:r>
      <w:r w:rsidR="00EF7222">
        <w:t>Chart with dates: 1/11, 3/8, 5/10, 7/</w:t>
      </w:r>
      <w:r w:rsidR="00DC671D">
        <w:t>12, 9/13, 11/8. Second Wednesday from 4-6 PM</w:t>
      </w:r>
    </w:p>
    <w:p w14:paraId="04F12E8E" w14:textId="77777777" w:rsidR="00483733" w:rsidRPr="00D2165C" w:rsidRDefault="00483733" w:rsidP="00D2165C">
      <w:pPr>
        <w:rPr>
          <w:b/>
          <w:bCs/>
        </w:rPr>
      </w:pPr>
      <w:r w:rsidRPr="00D2165C">
        <w:rPr>
          <w:b/>
          <w:bCs/>
        </w:rPr>
        <w:t>Work Group Reporting Guidelines</w:t>
      </w:r>
    </w:p>
    <w:p w14:paraId="3393B14A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 xml:space="preserve">High level reports </w:t>
      </w:r>
      <w:r w:rsidRPr="00483733">
        <w:t>from each work group reporter</w:t>
      </w:r>
    </w:p>
    <w:p w14:paraId="44052419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 xml:space="preserve">Timing: </w:t>
      </w:r>
      <w:r w:rsidRPr="00483733">
        <w:rPr>
          <w:b/>
          <w:bCs/>
          <w:i/>
          <w:iCs/>
        </w:rPr>
        <w:t>15 minutes</w:t>
      </w:r>
    </w:p>
    <w:p w14:paraId="1446A01C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 xml:space="preserve">Share: </w:t>
      </w:r>
    </w:p>
    <w:p w14:paraId="74792185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Each group’s </w:t>
      </w:r>
      <w:r w:rsidRPr="00483733">
        <w:rPr>
          <w:b/>
          <w:bCs/>
        </w:rPr>
        <w:t>process</w:t>
      </w:r>
      <w:r w:rsidRPr="00483733">
        <w:t> </w:t>
      </w:r>
    </w:p>
    <w:p w14:paraId="6607D2DE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General </w:t>
      </w:r>
      <w:r w:rsidRPr="00483733">
        <w:rPr>
          <w:b/>
          <w:bCs/>
        </w:rPr>
        <w:t>topics</w:t>
      </w:r>
      <w:r w:rsidRPr="00483733">
        <w:t xml:space="preserve"> team discussed </w:t>
      </w:r>
    </w:p>
    <w:p w14:paraId="553169AF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Each team’s </w:t>
      </w:r>
      <w:r w:rsidRPr="00483733">
        <w:rPr>
          <w:b/>
          <w:bCs/>
        </w:rPr>
        <w:t>plans</w:t>
      </w:r>
      <w:r w:rsidRPr="00483733">
        <w:t xml:space="preserve"> moving forward</w:t>
      </w:r>
    </w:p>
    <w:p w14:paraId="63B05303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 xml:space="preserve">Engage Council with </w:t>
      </w:r>
      <w:r w:rsidRPr="00483733">
        <w:rPr>
          <w:b/>
          <w:bCs/>
        </w:rPr>
        <w:t>questions</w:t>
      </w:r>
    </w:p>
    <w:p w14:paraId="7E6D7E44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t>No need to vote on content until Council is ready to do so.</w:t>
      </w:r>
    </w:p>
    <w:p w14:paraId="4991F149" w14:textId="77777777" w:rsidR="00483733" w:rsidRPr="00DC671D" w:rsidRDefault="00483733" w:rsidP="00DC671D">
      <w:pPr>
        <w:ind w:left="360"/>
        <w:rPr>
          <w:b/>
          <w:bCs/>
        </w:rPr>
      </w:pPr>
      <w:r w:rsidRPr="00DC671D">
        <w:rPr>
          <w:b/>
          <w:bCs/>
        </w:rPr>
        <w:t>Work Group Reports (10 min share &amp; 5 Q&amp;A)</w:t>
      </w:r>
    </w:p>
    <w:p w14:paraId="7EE25DA6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>Treatment</w:t>
      </w:r>
      <w:r w:rsidRPr="00483733">
        <w:tab/>
      </w:r>
    </w:p>
    <w:p w14:paraId="4D2FAB3B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Sheilah Gauch, Reporter; Melissa Glynn-Hyman, Facilitator</w:t>
      </w:r>
    </w:p>
    <w:p w14:paraId="38C8CF13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lastRenderedPageBreak/>
        <w:t>Research</w:t>
      </w:r>
      <w:r w:rsidRPr="00483733">
        <w:tab/>
      </w:r>
    </w:p>
    <w:p w14:paraId="0ABCE12D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Kyle Williams, Reporter; Mark Pasternack, Facilitator </w:t>
      </w:r>
    </w:p>
    <w:p w14:paraId="0B172396" w14:textId="77777777" w:rsidR="00483733" w:rsidRPr="00483733" w:rsidRDefault="00483733" w:rsidP="00483733">
      <w:pPr>
        <w:numPr>
          <w:ilvl w:val="0"/>
          <w:numId w:val="3"/>
        </w:numPr>
      </w:pPr>
      <w:r w:rsidRPr="00483733">
        <w:rPr>
          <w:b/>
          <w:bCs/>
        </w:rPr>
        <w:t>Diagnosis</w:t>
      </w:r>
      <w:r w:rsidRPr="00483733">
        <w:t xml:space="preserve"> </w:t>
      </w:r>
      <w:r w:rsidRPr="00483733">
        <w:tab/>
      </w:r>
    </w:p>
    <w:p w14:paraId="11BCF9BA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John Gaitanis, Reporter; Sylvia Fogel, Facilitator</w:t>
      </w:r>
    </w:p>
    <w:p w14:paraId="19C50BF2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rPr>
          <w:b/>
          <w:bCs/>
        </w:rPr>
        <w:t>Education</w:t>
      </w:r>
      <w:r w:rsidRPr="00483733">
        <w:tab/>
      </w:r>
    </w:p>
    <w:p w14:paraId="3767FF4F" w14:textId="77777777" w:rsidR="00483733" w:rsidRPr="00483733" w:rsidRDefault="00483733" w:rsidP="00483733">
      <w:pPr>
        <w:numPr>
          <w:ilvl w:val="1"/>
          <w:numId w:val="3"/>
        </w:numPr>
      </w:pPr>
      <w:r w:rsidRPr="00483733">
        <w:t>Michelle Pinto, Reporter; Lisa Grisolia, Facilitator</w:t>
      </w:r>
    </w:p>
    <w:p w14:paraId="2BBA3C9D" w14:textId="77777777" w:rsidR="00483733" w:rsidRPr="00483733" w:rsidRDefault="00483733" w:rsidP="00483733"/>
    <w:p w14:paraId="22B40E61" w14:textId="77777777" w:rsidR="00483733" w:rsidRPr="00651D53" w:rsidRDefault="00483733" w:rsidP="00651D53">
      <w:pPr>
        <w:rPr>
          <w:b/>
          <w:bCs/>
        </w:rPr>
      </w:pPr>
      <w:r w:rsidRPr="00651D53">
        <w:rPr>
          <w:b/>
          <w:bCs/>
        </w:rPr>
        <w:t>Education Workgroup Environmental Scan</w:t>
      </w:r>
    </w:p>
    <w:p w14:paraId="709873AE" w14:textId="77777777" w:rsidR="00483733" w:rsidRPr="00483733" w:rsidRDefault="00483733" w:rsidP="00483733">
      <w:pPr>
        <w:numPr>
          <w:ilvl w:val="0"/>
          <w:numId w:val="4"/>
        </w:numPr>
      </w:pPr>
      <w:r w:rsidRPr="00483733">
        <w:t>MA DPH PANS/PANDAS Advisory Council</w:t>
      </w:r>
    </w:p>
    <w:p w14:paraId="239ACF40" w14:textId="77777777" w:rsidR="00483733" w:rsidRPr="00483733" w:rsidRDefault="00483733" w:rsidP="00483733">
      <w:pPr>
        <w:numPr>
          <w:ilvl w:val="0"/>
          <w:numId w:val="4"/>
        </w:numPr>
      </w:pPr>
      <w:r w:rsidRPr="00483733">
        <w:t>9/14/22</w:t>
      </w:r>
    </w:p>
    <w:p w14:paraId="050D999A" w14:textId="77777777" w:rsidR="00483733" w:rsidRPr="00483733" w:rsidRDefault="00483733" w:rsidP="00483733">
      <w:r w:rsidRPr="00483733">
        <w:rPr>
          <w:b/>
          <w:bCs/>
        </w:rPr>
        <w:t>Education Workgroup Target Audiences:</w:t>
      </w:r>
    </w:p>
    <w:p w14:paraId="75CA6A21" w14:textId="77777777" w:rsidR="00483733" w:rsidRPr="00483733" w:rsidRDefault="00483733" w:rsidP="00483733">
      <w:pPr>
        <w:numPr>
          <w:ilvl w:val="1"/>
          <w:numId w:val="5"/>
        </w:numPr>
      </w:pPr>
      <w:r w:rsidRPr="00483733">
        <w:t>School Personnel</w:t>
      </w:r>
    </w:p>
    <w:p w14:paraId="7156753D" w14:textId="77777777" w:rsidR="00483733" w:rsidRPr="00483733" w:rsidRDefault="00483733" w:rsidP="00483733">
      <w:pPr>
        <w:numPr>
          <w:ilvl w:val="1"/>
          <w:numId w:val="5"/>
        </w:numPr>
      </w:pPr>
      <w:r w:rsidRPr="00483733">
        <w:t>Families</w:t>
      </w:r>
    </w:p>
    <w:p w14:paraId="1CDC8BBD" w14:textId="77777777" w:rsidR="00483733" w:rsidRPr="00483733" w:rsidRDefault="00483733" w:rsidP="00483733">
      <w:pPr>
        <w:numPr>
          <w:ilvl w:val="1"/>
          <w:numId w:val="5"/>
        </w:numPr>
      </w:pPr>
      <w:r w:rsidRPr="00483733">
        <w:t>Medical Providers</w:t>
      </w:r>
    </w:p>
    <w:p w14:paraId="53E99EC3" w14:textId="77777777" w:rsidR="00483733" w:rsidRPr="00483733" w:rsidRDefault="00483733" w:rsidP="00483733">
      <w:pPr>
        <w:numPr>
          <w:ilvl w:val="1"/>
          <w:numId w:val="5"/>
        </w:numPr>
      </w:pPr>
      <w:r w:rsidRPr="00483733">
        <w:t>Public Service Departments</w:t>
      </w:r>
    </w:p>
    <w:p w14:paraId="447C7528" w14:textId="77777777" w:rsidR="00483733" w:rsidRPr="00CD310F" w:rsidRDefault="00483733" w:rsidP="00CD310F">
      <w:pPr>
        <w:rPr>
          <w:b/>
          <w:bCs/>
        </w:rPr>
      </w:pPr>
      <w:r w:rsidRPr="00CD310F">
        <w:rPr>
          <w:b/>
          <w:bCs/>
        </w:rPr>
        <w:t>Education for School Personnel</w:t>
      </w:r>
    </w:p>
    <w:p w14:paraId="75A762F5" w14:textId="77777777" w:rsidR="00483733" w:rsidRPr="00483733" w:rsidRDefault="00483733" w:rsidP="00483733">
      <w:r w:rsidRPr="00483733">
        <w:t>Audiences</w:t>
      </w:r>
    </w:p>
    <w:p w14:paraId="318C52A2" w14:textId="77777777" w:rsidR="00483733" w:rsidRPr="00483733" w:rsidRDefault="00483733" w:rsidP="00483733">
      <w:pPr>
        <w:numPr>
          <w:ilvl w:val="0"/>
          <w:numId w:val="7"/>
        </w:numPr>
      </w:pPr>
      <w:r w:rsidRPr="00483733">
        <w:t>Special Educators / Special Education Administrators / Special Education Advocates</w:t>
      </w:r>
    </w:p>
    <w:p w14:paraId="6F4ACD9E" w14:textId="77777777" w:rsidR="00483733" w:rsidRPr="00483733" w:rsidRDefault="00483733" w:rsidP="00483733">
      <w:pPr>
        <w:numPr>
          <w:ilvl w:val="0"/>
          <w:numId w:val="7"/>
        </w:numPr>
      </w:pPr>
      <w:r w:rsidRPr="00483733">
        <w:t>School Nurses / School Consulting Physicians</w:t>
      </w:r>
    </w:p>
    <w:p w14:paraId="23BF0C27" w14:textId="77777777" w:rsidR="00483733" w:rsidRPr="00483733" w:rsidRDefault="00483733" w:rsidP="00483733">
      <w:pPr>
        <w:numPr>
          <w:ilvl w:val="0"/>
          <w:numId w:val="7"/>
        </w:numPr>
      </w:pPr>
      <w:r w:rsidRPr="00483733">
        <w:t>Teachers / Paraprofessionals</w:t>
      </w:r>
    </w:p>
    <w:p w14:paraId="7342016B" w14:textId="77777777" w:rsidR="00483733" w:rsidRPr="00483733" w:rsidRDefault="00483733" w:rsidP="00483733">
      <w:pPr>
        <w:numPr>
          <w:ilvl w:val="0"/>
          <w:numId w:val="7"/>
        </w:numPr>
      </w:pPr>
      <w:r w:rsidRPr="00483733">
        <w:t>Related Service Providers: Speech Language Pathologists, Occupational Therapists, Physical Therapists</w:t>
      </w:r>
    </w:p>
    <w:p w14:paraId="463D4A20" w14:textId="77777777" w:rsidR="00483733" w:rsidRPr="00483733" w:rsidRDefault="00483733" w:rsidP="00483733">
      <w:pPr>
        <w:numPr>
          <w:ilvl w:val="0"/>
          <w:numId w:val="7"/>
        </w:numPr>
      </w:pPr>
      <w:r w:rsidRPr="00483733">
        <w:t>School Counselors / School Psychologists / Neuropsychologist</w:t>
      </w:r>
    </w:p>
    <w:p w14:paraId="385188F7" w14:textId="77777777" w:rsidR="00483733" w:rsidRPr="00483733" w:rsidRDefault="00483733" w:rsidP="00483733">
      <w:pPr>
        <w:numPr>
          <w:ilvl w:val="0"/>
          <w:numId w:val="7"/>
        </w:numPr>
      </w:pPr>
      <w:r w:rsidRPr="00483733">
        <w:t>Early Intervention / Head Start</w:t>
      </w:r>
    </w:p>
    <w:p w14:paraId="2B002F51" w14:textId="77777777" w:rsidR="00483733" w:rsidRPr="00835B2C" w:rsidRDefault="00483733" w:rsidP="00835B2C">
      <w:pPr>
        <w:ind w:left="360"/>
        <w:rPr>
          <w:b/>
          <w:bCs/>
        </w:rPr>
      </w:pPr>
      <w:r w:rsidRPr="00835B2C">
        <w:rPr>
          <w:b/>
          <w:bCs/>
        </w:rPr>
        <w:t>Sources for Education for School Personnel</w:t>
      </w:r>
    </w:p>
    <w:p w14:paraId="41240A1F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Aspire</w:t>
      </w:r>
    </w:p>
    <w:p w14:paraId="1EA51CFB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Journal of Child and Adolescent Psychiatry</w:t>
      </w:r>
    </w:p>
    <w:p w14:paraId="3F559B3B" w14:textId="77777777" w:rsidR="00483733" w:rsidRPr="00483733" w:rsidRDefault="00483733" w:rsidP="00483733">
      <w:pPr>
        <w:numPr>
          <w:ilvl w:val="0"/>
          <w:numId w:val="8"/>
        </w:numPr>
      </w:pPr>
      <w:proofErr w:type="spellStart"/>
      <w:r w:rsidRPr="00483733">
        <w:t>Moleculera</w:t>
      </w:r>
      <w:proofErr w:type="spellEnd"/>
    </w:p>
    <w:p w14:paraId="5230FC4D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New England PANS/PANDAS Association</w:t>
      </w:r>
    </w:p>
    <w:p w14:paraId="3C4BF5F5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lastRenderedPageBreak/>
        <w:t>Northwest PANDAS/Pans Network</w:t>
      </w:r>
    </w:p>
    <w:p w14:paraId="492785A1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National Institute for Mental Health</w:t>
      </w:r>
    </w:p>
    <w:p w14:paraId="0C3E5239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Neuroimmune.org</w:t>
      </w:r>
    </w:p>
    <w:p w14:paraId="4DE51B4A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PANDAS Physician Network</w:t>
      </w:r>
    </w:p>
    <w:p w14:paraId="6954C3C4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PANDAS Network</w:t>
      </w:r>
    </w:p>
    <w:p w14:paraId="73E726E4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Southeastern PANS/PANDAS Association</w:t>
      </w:r>
    </w:p>
    <w:p w14:paraId="05CC003A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 xml:space="preserve">Published books </w:t>
      </w:r>
      <w:proofErr w:type="spellStart"/>
      <w:r w:rsidRPr="00483733">
        <w:t>ie</w:t>
      </w:r>
      <w:proofErr w:type="spellEnd"/>
      <w:r w:rsidRPr="00483733">
        <w:t>: Doran’s PANS/PANDAS in the School Setting</w:t>
      </w:r>
    </w:p>
    <w:p w14:paraId="7E316D3C" w14:textId="77777777" w:rsidR="00483733" w:rsidRPr="00835B2C" w:rsidRDefault="00483733" w:rsidP="00835B2C">
      <w:pPr>
        <w:ind w:left="360"/>
        <w:rPr>
          <w:b/>
          <w:bCs/>
        </w:rPr>
      </w:pPr>
      <w:r w:rsidRPr="00835B2C">
        <w:rPr>
          <w:b/>
          <w:bCs/>
        </w:rPr>
        <w:t>Education for Parents &amp; Families</w:t>
      </w:r>
    </w:p>
    <w:p w14:paraId="49389187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 xml:space="preserve">Online resources from websites such as: </w:t>
      </w:r>
    </w:p>
    <w:p w14:paraId="1A33D644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PANDAS Network</w:t>
      </w:r>
    </w:p>
    <w:p w14:paraId="51AFA999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Aspire</w:t>
      </w:r>
    </w:p>
    <w:p w14:paraId="5B0A2394" w14:textId="77777777" w:rsidR="00483733" w:rsidRPr="00483733" w:rsidRDefault="00483733" w:rsidP="00483733">
      <w:pPr>
        <w:numPr>
          <w:ilvl w:val="1"/>
          <w:numId w:val="8"/>
        </w:numPr>
      </w:pPr>
      <w:proofErr w:type="spellStart"/>
      <w:r w:rsidRPr="00483733">
        <w:t>NEPans</w:t>
      </w:r>
      <w:proofErr w:type="spellEnd"/>
    </w:p>
    <w:p w14:paraId="2F03CC2B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SEPPA/NWPPN</w:t>
      </w:r>
    </w:p>
    <w:p w14:paraId="3FBC5A93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Neuroimmune Foundation</w:t>
      </w:r>
    </w:p>
    <w:p w14:paraId="37EB81C9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PANS/PANDAS UK</w:t>
      </w:r>
    </w:p>
    <w:p w14:paraId="60DEC154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 xml:space="preserve">Books </w:t>
      </w:r>
    </w:p>
    <w:p w14:paraId="5CAB8E07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 xml:space="preserve">16 books for parents and families </w:t>
      </w:r>
    </w:p>
    <w:p w14:paraId="3C748C91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Multiple books for children specifically</w:t>
      </w:r>
    </w:p>
    <w:p w14:paraId="5E417156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Documentaries</w:t>
      </w:r>
    </w:p>
    <w:p w14:paraId="0FA5E835" w14:textId="77777777" w:rsidR="00483733" w:rsidRPr="00483733" w:rsidRDefault="00483733" w:rsidP="00483733">
      <w:pPr>
        <w:numPr>
          <w:ilvl w:val="1"/>
          <w:numId w:val="8"/>
        </w:numPr>
      </w:pPr>
      <w:r w:rsidRPr="00483733">
        <w:t>MKINC, Stolen Childhood, A Childhood Mystery, 20/20</w:t>
      </w:r>
    </w:p>
    <w:p w14:paraId="6AC9E54F" w14:textId="2B97884D" w:rsidR="00483733" w:rsidRPr="00A13B66" w:rsidRDefault="00483733" w:rsidP="00835B2C">
      <w:pPr>
        <w:rPr>
          <w:b/>
          <w:bCs/>
        </w:rPr>
      </w:pPr>
      <w:r w:rsidRPr="00A13B66">
        <w:rPr>
          <w:b/>
          <w:bCs/>
        </w:rPr>
        <w:t>Education for Parents &amp; Families</w:t>
      </w:r>
      <w:r w:rsidR="00A13B66">
        <w:rPr>
          <w:b/>
          <w:bCs/>
        </w:rPr>
        <w:t xml:space="preserve"> (continued)</w:t>
      </w:r>
    </w:p>
    <w:p w14:paraId="5E6F0068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 xml:space="preserve">Parents may attend conferences </w:t>
      </w:r>
      <w:proofErr w:type="spellStart"/>
      <w:r w:rsidRPr="00483733">
        <w:t>ie</w:t>
      </w:r>
      <w:proofErr w:type="spellEnd"/>
      <w:r w:rsidRPr="00483733">
        <w:t>: IOCD conference, Neuroimmune.org (2022 IOCD hosted a conference for families and children with OCD)</w:t>
      </w:r>
    </w:p>
    <w:p w14:paraId="636F8798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Online Support groups and social media are a common source for parents/families (but this is unedited/non-medical advice)</w:t>
      </w:r>
    </w:p>
    <w:p w14:paraId="48B1CF0D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Local support groups</w:t>
      </w:r>
    </w:p>
    <w:p w14:paraId="6860F0B9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Are parents/kids/siblings getting education from providers? How can we improve the education provided?</w:t>
      </w:r>
    </w:p>
    <w:p w14:paraId="69FFE297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How can we support siblings?</w:t>
      </w:r>
    </w:p>
    <w:p w14:paraId="52FAA6FA" w14:textId="77777777" w:rsidR="008D19EE" w:rsidRDefault="008D19EE" w:rsidP="00A13B66">
      <w:pPr>
        <w:rPr>
          <w:b/>
          <w:bCs/>
        </w:rPr>
      </w:pPr>
    </w:p>
    <w:p w14:paraId="18A49E96" w14:textId="65B45A57" w:rsidR="00483733" w:rsidRPr="00A13B66" w:rsidRDefault="00483733" w:rsidP="00A13B66">
      <w:pPr>
        <w:rPr>
          <w:b/>
          <w:bCs/>
        </w:rPr>
      </w:pPr>
      <w:r w:rsidRPr="00A13B66">
        <w:rPr>
          <w:b/>
          <w:bCs/>
        </w:rPr>
        <w:lastRenderedPageBreak/>
        <w:t>Types of Media for Family Education</w:t>
      </w:r>
    </w:p>
    <w:p w14:paraId="7E64B143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Brochures</w:t>
      </w:r>
    </w:p>
    <w:p w14:paraId="77F15032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Fact Sheets/FAQs</w:t>
      </w:r>
    </w:p>
    <w:p w14:paraId="7F9E8DEA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Books</w:t>
      </w:r>
    </w:p>
    <w:p w14:paraId="00B73EAD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Webinars</w:t>
      </w:r>
    </w:p>
    <w:p w14:paraId="10EC1F49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Documentaries</w:t>
      </w:r>
    </w:p>
    <w:p w14:paraId="4D78DBFB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News Articles</w:t>
      </w:r>
    </w:p>
    <w:p w14:paraId="309C14D2" w14:textId="77777777" w:rsidR="00483733" w:rsidRPr="00483733" w:rsidRDefault="00483733" w:rsidP="00483733">
      <w:pPr>
        <w:numPr>
          <w:ilvl w:val="0"/>
          <w:numId w:val="8"/>
        </w:numPr>
      </w:pPr>
      <w:r w:rsidRPr="00483733">
        <w:t>Research studies</w:t>
      </w:r>
    </w:p>
    <w:p w14:paraId="6ED79C58" w14:textId="77777777" w:rsidR="00483733" w:rsidRPr="008D19EE" w:rsidRDefault="00483733" w:rsidP="008D19EE">
      <w:pPr>
        <w:rPr>
          <w:b/>
          <w:bCs/>
        </w:rPr>
      </w:pPr>
      <w:r w:rsidRPr="008D19EE">
        <w:rPr>
          <w:b/>
          <w:bCs/>
        </w:rPr>
        <w:t>Education for Medical Professionals</w:t>
      </w:r>
    </w:p>
    <w:p w14:paraId="6095D6ED" w14:textId="77777777" w:rsidR="00483733" w:rsidRPr="00483733" w:rsidRDefault="00483733" w:rsidP="00483733">
      <w:r w:rsidRPr="00483733">
        <w:t>Audiences</w:t>
      </w:r>
    </w:p>
    <w:p w14:paraId="6F631EC8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Pediatricians/Urgent Care/ER (Includes: MD, PA, NP, RN, MA)</w:t>
      </w:r>
    </w:p>
    <w:p w14:paraId="48A0D2F2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 xml:space="preserve">Specialties: Neuro, GI/GU, </w:t>
      </w:r>
      <w:proofErr w:type="spellStart"/>
      <w:r w:rsidRPr="00483733">
        <w:t>Derm</w:t>
      </w:r>
      <w:proofErr w:type="spellEnd"/>
    </w:p>
    <w:p w14:paraId="5CC96428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Psych Practitioners/Social Workers/Counselors/Therapists</w:t>
      </w:r>
    </w:p>
    <w:p w14:paraId="35142EFE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EMT/Paramedics/Police/Fire</w:t>
      </w:r>
    </w:p>
    <w:p w14:paraId="625BA5A8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Outpatient Services PT/OT/Speech</w:t>
      </w:r>
    </w:p>
    <w:p w14:paraId="70EF00A2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Dentists/Hygienists/Orthodontists</w:t>
      </w:r>
    </w:p>
    <w:p w14:paraId="1BF8488E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Functional Medicine</w:t>
      </w:r>
    </w:p>
    <w:p w14:paraId="1F043340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Infusion Center Staff</w:t>
      </w:r>
    </w:p>
    <w:p w14:paraId="7F2ED28C" w14:textId="6393AB9A" w:rsidR="00483733" w:rsidRPr="007F5E7C" w:rsidRDefault="00483733" w:rsidP="007F5E7C">
      <w:pPr>
        <w:rPr>
          <w:b/>
          <w:bCs/>
        </w:rPr>
      </w:pPr>
      <w:r w:rsidRPr="007F5E7C">
        <w:rPr>
          <w:b/>
          <w:bCs/>
        </w:rPr>
        <w:t>Education for Medical Professionals</w:t>
      </w:r>
      <w:r w:rsidR="007F5E7C">
        <w:rPr>
          <w:b/>
          <w:bCs/>
        </w:rPr>
        <w:t xml:space="preserve"> (continued)</w:t>
      </w:r>
    </w:p>
    <w:p w14:paraId="42503CD2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Peer-reviewed Journals &amp; Published research</w:t>
      </w:r>
    </w:p>
    <w:p w14:paraId="1B3A16CA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How can we make these more readily available to pediatricians, ER doctors, etc?</w:t>
      </w:r>
    </w:p>
    <w:p w14:paraId="1E88F656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Grand Rounds</w:t>
      </w:r>
    </w:p>
    <w:p w14:paraId="075F0881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Conferences/CMEs</w:t>
      </w:r>
    </w:p>
    <w:p w14:paraId="63D5E65F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Inflammatory Brain Disorders Conference</w:t>
      </w:r>
    </w:p>
    <w:p w14:paraId="1FF3BC7B" w14:textId="77777777" w:rsidR="00483733" w:rsidRPr="00483733" w:rsidRDefault="00483733" w:rsidP="00483733">
      <w:pPr>
        <w:numPr>
          <w:ilvl w:val="1"/>
          <w:numId w:val="9"/>
        </w:numPr>
      </w:pPr>
      <w:proofErr w:type="spellStart"/>
      <w:r w:rsidRPr="00483733">
        <w:t>Manfull</w:t>
      </w:r>
      <w:proofErr w:type="spellEnd"/>
      <w:r w:rsidRPr="00483733">
        <w:t xml:space="preserve"> Foundation Conference</w:t>
      </w:r>
    </w:p>
    <w:p w14:paraId="649278B9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PANDAS Network Conferences/Webinars</w:t>
      </w:r>
    </w:p>
    <w:p w14:paraId="622E3A54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IOCD Conference</w:t>
      </w:r>
    </w:p>
    <w:p w14:paraId="2280A2A7" w14:textId="66A08496" w:rsidR="00483733" w:rsidRPr="007F5E7C" w:rsidRDefault="00483733" w:rsidP="007F5E7C">
      <w:pPr>
        <w:rPr>
          <w:b/>
          <w:bCs/>
        </w:rPr>
      </w:pPr>
      <w:r w:rsidRPr="007F5E7C">
        <w:rPr>
          <w:b/>
          <w:bCs/>
        </w:rPr>
        <w:t>Education for Medical Professionals</w:t>
      </w:r>
      <w:r w:rsidR="007F5E7C">
        <w:rPr>
          <w:b/>
          <w:bCs/>
        </w:rPr>
        <w:t xml:space="preserve"> (continued)</w:t>
      </w:r>
    </w:p>
    <w:p w14:paraId="3BEC96FE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Online Resources for Providers</w:t>
      </w:r>
    </w:p>
    <w:p w14:paraId="7E695C32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lastRenderedPageBreak/>
        <w:t>PPN</w:t>
      </w:r>
    </w:p>
    <w:p w14:paraId="2B02E6C5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NWPPN</w:t>
      </w:r>
    </w:p>
    <w:p w14:paraId="295BF01B" w14:textId="77777777" w:rsidR="00483733" w:rsidRPr="00483733" w:rsidRDefault="00483733" w:rsidP="00483733">
      <w:pPr>
        <w:numPr>
          <w:ilvl w:val="1"/>
          <w:numId w:val="9"/>
        </w:numPr>
      </w:pPr>
      <w:proofErr w:type="spellStart"/>
      <w:r w:rsidRPr="00483733">
        <w:t>Moleculera</w:t>
      </w:r>
      <w:proofErr w:type="spellEnd"/>
    </w:p>
    <w:p w14:paraId="4716FBCC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PANDAS Network</w:t>
      </w:r>
    </w:p>
    <w:p w14:paraId="57C69F98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SEPPA</w:t>
      </w:r>
    </w:p>
    <w:p w14:paraId="79E565EE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Aspire</w:t>
      </w:r>
    </w:p>
    <w:p w14:paraId="708441E3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IOCDF</w:t>
      </w:r>
    </w:p>
    <w:p w14:paraId="1CE086FF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Neuroimmune.org</w:t>
      </w:r>
    </w:p>
    <w:p w14:paraId="6CA79CE8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Dissemination of New Research</w:t>
      </w:r>
    </w:p>
    <w:p w14:paraId="753B59ED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Stanford</w:t>
      </w:r>
    </w:p>
    <w:p w14:paraId="00F5DDCD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Columbia</w:t>
      </w:r>
    </w:p>
    <w:p w14:paraId="734AA8F5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PANDAS Physician Network Research Library</w:t>
      </w:r>
    </w:p>
    <w:p w14:paraId="1240B4A5" w14:textId="77777777" w:rsidR="00483733" w:rsidRPr="005F4118" w:rsidRDefault="00483733" w:rsidP="005F4118">
      <w:pPr>
        <w:rPr>
          <w:b/>
          <w:bCs/>
        </w:rPr>
      </w:pPr>
      <w:r w:rsidRPr="005F4118">
        <w:rPr>
          <w:b/>
          <w:bCs/>
        </w:rPr>
        <w:t>Education for Public Services/Departments</w:t>
      </w:r>
    </w:p>
    <w:p w14:paraId="575EE3B3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Social Services</w:t>
      </w:r>
    </w:p>
    <w:p w14:paraId="6E5227FC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Department of Youth &amp; Families</w:t>
      </w:r>
    </w:p>
    <w:p w14:paraId="60D4E635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Division of Children &amp; Youth with Special Needs</w:t>
      </w:r>
    </w:p>
    <w:p w14:paraId="62905C3D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Annual Special Needs Conference</w:t>
      </w:r>
    </w:p>
    <w:p w14:paraId="572F79F5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Disability Services</w:t>
      </w:r>
    </w:p>
    <w:p w14:paraId="53669820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Department of Mental Health</w:t>
      </w:r>
    </w:p>
    <w:p w14:paraId="21E6E196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Judicial</w:t>
      </w:r>
    </w:p>
    <w:p w14:paraId="316908CA" w14:textId="77777777" w:rsidR="00483733" w:rsidRPr="00483733" w:rsidRDefault="00483733" w:rsidP="00483733">
      <w:pPr>
        <w:numPr>
          <w:ilvl w:val="1"/>
          <w:numId w:val="9"/>
        </w:numPr>
      </w:pPr>
      <w:r w:rsidRPr="00483733">
        <w:t>Opportunity has been given in past/potential future educational possibility</w:t>
      </w:r>
    </w:p>
    <w:p w14:paraId="25830A4C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Youth with Behavioral/Juvenile Detention</w:t>
      </w:r>
    </w:p>
    <w:p w14:paraId="2F2EC214" w14:textId="77777777" w:rsidR="00483733" w:rsidRPr="00483733" w:rsidRDefault="00483733" w:rsidP="00483733">
      <w:pPr>
        <w:numPr>
          <w:ilvl w:val="0"/>
          <w:numId w:val="9"/>
        </w:numPr>
      </w:pPr>
      <w:r w:rsidRPr="00483733">
        <w:t>Education for Insurance Companies</w:t>
      </w:r>
    </w:p>
    <w:p w14:paraId="6397A15C" w14:textId="0916ABFE" w:rsidR="00483733" w:rsidRPr="00E42BE1" w:rsidRDefault="00483733" w:rsidP="00E42BE1">
      <w:pPr>
        <w:rPr>
          <w:b/>
          <w:bCs/>
        </w:rPr>
      </w:pPr>
      <w:r w:rsidRPr="00483733">
        <w:t xml:space="preserve"> </w:t>
      </w:r>
      <w:r w:rsidRPr="00E42BE1">
        <w:rPr>
          <w:b/>
          <w:bCs/>
        </w:rPr>
        <w:t>Next Steps</w:t>
      </w:r>
    </w:p>
    <w:p w14:paraId="4B1637F0" w14:textId="77777777" w:rsidR="00483733" w:rsidRPr="00483733" w:rsidRDefault="00483733" w:rsidP="00483733">
      <w:pPr>
        <w:numPr>
          <w:ilvl w:val="0"/>
          <w:numId w:val="10"/>
        </w:numPr>
      </w:pPr>
      <w:r w:rsidRPr="00483733">
        <w:t>Sixth and final bi-monthly meeting for 2022</w:t>
      </w:r>
    </w:p>
    <w:p w14:paraId="2E6CD325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rPr>
          <w:b/>
          <w:bCs/>
        </w:rPr>
        <w:t>Wednesday, November 9, 2022, 4-6 PM</w:t>
      </w:r>
    </w:p>
    <w:p w14:paraId="1FED0DEE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t>Future meetings via WebEx Events </w:t>
      </w:r>
    </w:p>
    <w:p w14:paraId="643C34FB" w14:textId="77777777" w:rsidR="00483733" w:rsidRPr="00483733" w:rsidRDefault="00483733" w:rsidP="00483733">
      <w:pPr>
        <w:numPr>
          <w:ilvl w:val="2"/>
          <w:numId w:val="10"/>
        </w:numPr>
      </w:pPr>
      <w:r w:rsidRPr="00483733">
        <w:t>If you need help, please email Betsy Day in advance who will find assistance </w:t>
      </w:r>
      <w:r w:rsidRPr="00483733">
        <w:br/>
        <w:t> </w:t>
      </w:r>
    </w:p>
    <w:p w14:paraId="74C972FF" w14:textId="77777777" w:rsidR="00483733" w:rsidRPr="00483733" w:rsidRDefault="00483733" w:rsidP="00483733">
      <w:pPr>
        <w:numPr>
          <w:ilvl w:val="0"/>
          <w:numId w:val="10"/>
        </w:numPr>
      </w:pPr>
      <w:r w:rsidRPr="00483733">
        <w:lastRenderedPageBreak/>
        <w:t>Next steps:</w:t>
      </w:r>
    </w:p>
    <w:p w14:paraId="6F4D9D77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rPr>
          <w:b/>
          <w:bCs/>
        </w:rPr>
        <w:t xml:space="preserve">Continue to work on baselines </w:t>
      </w:r>
      <w:r w:rsidRPr="00483733">
        <w:t xml:space="preserve">from work groups through January, </w:t>
      </w:r>
      <w:proofErr w:type="spellStart"/>
      <w:r w:rsidRPr="00483733">
        <w:t>tbd</w:t>
      </w:r>
      <w:proofErr w:type="spellEnd"/>
    </w:p>
    <w:p w14:paraId="0F9ECFC0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t xml:space="preserve">Use November to reflect, listen and plan (see </w:t>
      </w:r>
      <w:proofErr w:type="spellStart"/>
      <w:r w:rsidRPr="00483733">
        <w:t>Gen’l</w:t>
      </w:r>
      <w:proofErr w:type="spellEnd"/>
      <w:r w:rsidRPr="00483733">
        <w:t xml:space="preserve"> Announcements)</w:t>
      </w:r>
    </w:p>
    <w:p w14:paraId="5A94B36B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t>Invite family to tell their story</w:t>
      </w:r>
    </w:p>
    <w:p w14:paraId="15B3F254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t>Email Elaine.Gabovitch@mass.gov to get on Nov. agenda for updates</w:t>
      </w:r>
    </w:p>
    <w:p w14:paraId="33644DEB" w14:textId="77777777" w:rsidR="00483733" w:rsidRPr="00483733" w:rsidRDefault="00483733" w:rsidP="00483733">
      <w:pPr>
        <w:numPr>
          <w:ilvl w:val="1"/>
          <w:numId w:val="10"/>
        </w:numPr>
      </w:pPr>
      <w:r w:rsidRPr="00483733">
        <w:t>Anything else?</w:t>
      </w:r>
    </w:p>
    <w:p w14:paraId="2A0DFC33" w14:textId="77777777" w:rsidR="00483733" w:rsidRPr="008221F6" w:rsidRDefault="00483733" w:rsidP="008221F6">
      <w:pPr>
        <w:rPr>
          <w:b/>
          <w:bCs/>
        </w:rPr>
      </w:pPr>
      <w:r w:rsidRPr="008221F6">
        <w:rPr>
          <w:b/>
          <w:bCs/>
        </w:rPr>
        <w:t>Motion to Adjourn</w:t>
      </w:r>
    </w:p>
    <w:p w14:paraId="75910378" w14:textId="77777777" w:rsidR="00483733" w:rsidRPr="00483733" w:rsidRDefault="00483733" w:rsidP="00483733">
      <w:r w:rsidRPr="00483733">
        <w:t>Thank You!</w:t>
      </w:r>
    </w:p>
    <w:p w14:paraId="3E4336BD" w14:textId="77777777" w:rsidR="007E1D66" w:rsidRDefault="007E1D66"/>
    <w:sectPr w:rsidR="007E1D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32D0" w14:textId="77777777" w:rsidR="008221F6" w:rsidRDefault="008221F6" w:rsidP="008221F6">
      <w:pPr>
        <w:spacing w:after="0" w:line="240" w:lineRule="auto"/>
      </w:pPr>
      <w:r>
        <w:separator/>
      </w:r>
    </w:p>
  </w:endnote>
  <w:endnote w:type="continuationSeparator" w:id="0">
    <w:p w14:paraId="40D3F254" w14:textId="77777777" w:rsidR="008221F6" w:rsidRDefault="008221F6" w:rsidP="0082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4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71A6D" w14:textId="1EA94728" w:rsidR="008221F6" w:rsidRDefault="008221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B4D2E" w14:textId="77777777" w:rsidR="008221F6" w:rsidRDefault="00822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87A2" w14:textId="77777777" w:rsidR="008221F6" w:rsidRDefault="008221F6" w:rsidP="008221F6">
      <w:pPr>
        <w:spacing w:after="0" w:line="240" w:lineRule="auto"/>
      </w:pPr>
      <w:r>
        <w:separator/>
      </w:r>
    </w:p>
  </w:footnote>
  <w:footnote w:type="continuationSeparator" w:id="0">
    <w:p w14:paraId="5F72E543" w14:textId="77777777" w:rsidR="008221F6" w:rsidRDefault="008221F6" w:rsidP="00822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7E72"/>
    <w:multiLevelType w:val="hybridMultilevel"/>
    <w:tmpl w:val="3F04EBE4"/>
    <w:lvl w:ilvl="0" w:tplc="52E6A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F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E9B4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0B68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06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3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C3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C3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21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F90EEE"/>
    <w:multiLevelType w:val="hybridMultilevel"/>
    <w:tmpl w:val="D730CE3C"/>
    <w:lvl w:ilvl="0" w:tplc="55A4C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081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8C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08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67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09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8F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60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6C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BD0188"/>
    <w:multiLevelType w:val="hybridMultilevel"/>
    <w:tmpl w:val="D6843B2C"/>
    <w:lvl w:ilvl="0" w:tplc="94BC9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44A5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C0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20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C3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C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8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6B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C2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6E577D"/>
    <w:multiLevelType w:val="hybridMultilevel"/>
    <w:tmpl w:val="421A6764"/>
    <w:lvl w:ilvl="0" w:tplc="C18A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EAEC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26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AB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9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C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01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0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5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E26261"/>
    <w:multiLevelType w:val="hybridMultilevel"/>
    <w:tmpl w:val="D8164048"/>
    <w:lvl w:ilvl="0" w:tplc="92C89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D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6E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5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0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C1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C6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CD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825A52"/>
    <w:multiLevelType w:val="hybridMultilevel"/>
    <w:tmpl w:val="92007328"/>
    <w:lvl w:ilvl="0" w:tplc="1ECE2674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FEF45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0C77A6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101EC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29C4E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5A89D2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F6A600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E6AB8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D07ACA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FE2504"/>
    <w:multiLevelType w:val="hybridMultilevel"/>
    <w:tmpl w:val="6A0E38C0"/>
    <w:lvl w:ilvl="0" w:tplc="916EB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D9D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4C09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A2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41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2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0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A8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CC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B10AE9"/>
    <w:multiLevelType w:val="hybridMultilevel"/>
    <w:tmpl w:val="67B4E6FA"/>
    <w:lvl w:ilvl="0" w:tplc="B5447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0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48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A7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A6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44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2C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08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F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3C6093"/>
    <w:multiLevelType w:val="hybridMultilevel"/>
    <w:tmpl w:val="4094E74C"/>
    <w:lvl w:ilvl="0" w:tplc="06A44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E3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69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6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A4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25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08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CC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6F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1C466A"/>
    <w:multiLevelType w:val="hybridMultilevel"/>
    <w:tmpl w:val="12E2D0FE"/>
    <w:lvl w:ilvl="0" w:tplc="2B3ADD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D9868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FABB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AE5F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0867B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D8A5D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8CCDC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452B3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D4F0C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691824">
    <w:abstractNumId w:val="3"/>
  </w:num>
  <w:num w:numId="2" w16cid:durableId="908999784">
    <w:abstractNumId w:val="7"/>
  </w:num>
  <w:num w:numId="3" w16cid:durableId="603659275">
    <w:abstractNumId w:val="0"/>
  </w:num>
  <w:num w:numId="4" w16cid:durableId="355692661">
    <w:abstractNumId w:val="4"/>
  </w:num>
  <w:num w:numId="5" w16cid:durableId="230897165">
    <w:abstractNumId w:val="5"/>
  </w:num>
  <w:num w:numId="6" w16cid:durableId="1107502800">
    <w:abstractNumId w:val="8"/>
  </w:num>
  <w:num w:numId="7" w16cid:durableId="839152289">
    <w:abstractNumId w:val="9"/>
  </w:num>
  <w:num w:numId="8" w16cid:durableId="1605112165">
    <w:abstractNumId w:val="1"/>
  </w:num>
  <w:num w:numId="9" w16cid:durableId="2085448262">
    <w:abstractNumId w:val="2"/>
  </w:num>
  <w:num w:numId="10" w16cid:durableId="1289313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3"/>
    <w:rsid w:val="00483733"/>
    <w:rsid w:val="005F4118"/>
    <w:rsid w:val="00651D53"/>
    <w:rsid w:val="007E1D66"/>
    <w:rsid w:val="007F20D6"/>
    <w:rsid w:val="007F3D39"/>
    <w:rsid w:val="007F5E7C"/>
    <w:rsid w:val="008221F6"/>
    <w:rsid w:val="00822B3D"/>
    <w:rsid w:val="00835B2C"/>
    <w:rsid w:val="008D19EE"/>
    <w:rsid w:val="009E7BDC"/>
    <w:rsid w:val="009F2EFD"/>
    <w:rsid w:val="00A13B66"/>
    <w:rsid w:val="00AD42B9"/>
    <w:rsid w:val="00CD310F"/>
    <w:rsid w:val="00D2165C"/>
    <w:rsid w:val="00DC671D"/>
    <w:rsid w:val="00E42BE1"/>
    <w:rsid w:val="00EF7222"/>
    <w:rsid w:val="00F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D434"/>
  <w15:chartTrackingRefBased/>
  <w15:docId w15:val="{6E2027E2-60C0-4A89-9A3E-FFC93CE3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7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1F6"/>
  </w:style>
  <w:style w:type="paragraph" w:styleId="Footer">
    <w:name w:val="footer"/>
    <w:basedOn w:val="Normal"/>
    <w:link w:val="FooterChar"/>
    <w:uiPriority w:val="99"/>
    <w:unhideWhenUsed/>
    <w:rsid w:val="0082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4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60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9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6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8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8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8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7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9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7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1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7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09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1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9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43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784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4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261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489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13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933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88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176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753">
          <w:marLeft w:val="547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893">
          <w:marLeft w:val="0"/>
          <w:marRight w:val="0"/>
          <w:marTop w:val="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212">
          <w:marLeft w:val="0"/>
          <w:marRight w:val="0"/>
          <w:marTop w:val="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960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80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543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185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561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60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48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7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098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818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289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498">
          <w:marLeft w:val="547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792">
          <w:marLeft w:val="547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309">
          <w:marLeft w:val="547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696">
          <w:marLeft w:val="547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325">
          <w:marLeft w:val="547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19">
          <w:marLeft w:val="547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522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776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99842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633">
          <w:marLeft w:val="547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1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5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3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367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400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4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119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420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932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468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397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1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1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83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921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619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1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67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523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51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1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633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23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599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884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275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342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375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607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1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648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400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881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756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003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436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808">
          <w:marLeft w:val="1166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750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4329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94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311">
          <w:marLeft w:val="1166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754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169">
          <w:marLeft w:val="547"/>
          <w:marRight w:val="0"/>
          <w:marTop w:val="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1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7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9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9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303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aine.Gabovitch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Day</dc:creator>
  <cp:keywords/>
  <dc:description/>
  <cp:lastModifiedBy>Betsy Day</cp:lastModifiedBy>
  <cp:revision>2</cp:revision>
  <cp:lastPrinted>2022-09-25T15:57:00Z</cp:lastPrinted>
  <dcterms:created xsi:type="dcterms:W3CDTF">2022-09-25T15:58:00Z</dcterms:created>
  <dcterms:modified xsi:type="dcterms:W3CDTF">2022-09-25T15:58:00Z</dcterms:modified>
</cp:coreProperties>
</file>