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592A" w14:textId="77777777" w:rsidR="009A35F0" w:rsidRDefault="00DF3B47">
      <w:pPr>
        <w:ind w:left="1" w:hanging="3"/>
        <w:jc w:val="center"/>
        <w:rPr>
          <w:rFonts w:ascii="Arial" w:eastAsia="Arial" w:hAnsi="Arial" w:cs="Arial"/>
          <w:color w:val="4472C4"/>
          <w:sz w:val="28"/>
          <w:szCs w:val="28"/>
        </w:rPr>
      </w:pPr>
      <w:r>
        <w:rPr>
          <w:rFonts w:ascii="Arial" w:eastAsia="Arial" w:hAnsi="Arial" w:cs="Arial"/>
          <w:b/>
          <w:color w:val="4472C4"/>
          <w:sz w:val="28"/>
          <w:szCs w:val="28"/>
        </w:rPr>
        <w:t xml:space="preserve">DPH PANDAS/PANS Advisory Council </w:t>
      </w:r>
    </w:p>
    <w:p w14:paraId="1A3E90BA" w14:textId="77777777" w:rsidR="009A35F0" w:rsidRDefault="00DF3B47">
      <w:pPr>
        <w:ind w:left="1" w:hanging="3"/>
        <w:jc w:val="center"/>
        <w:rPr>
          <w:rFonts w:ascii="Arial" w:eastAsia="Arial" w:hAnsi="Arial" w:cs="Arial"/>
          <w:color w:val="FF0000"/>
          <w:sz w:val="28"/>
          <w:szCs w:val="28"/>
        </w:rPr>
      </w:pPr>
      <w:r>
        <w:rPr>
          <w:rFonts w:ascii="Arial" w:eastAsia="Arial" w:hAnsi="Arial" w:cs="Arial"/>
          <w:b/>
          <w:color w:val="FF0000"/>
          <w:sz w:val="28"/>
          <w:szCs w:val="28"/>
        </w:rPr>
        <w:t>RESEARCH WORKGROUP MEETING</w:t>
      </w:r>
    </w:p>
    <w:p w14:paraId="6D42FBB2" w14:textId="77777777" w:rsidR="009A35F0" w:rsidRDefault="009A35F0">
      <w:pPr>
        <w:ind w:left="1" w:hanging="3"/>
        <w:jc w:val="center"/>
        <w:rPr>
          <w:rFonts w:ascii="Arial" w:eastAsia="Arial" w:hAnsi="Arial" w:cs="Arial"/>
          <w:color w:val="4472C4"/>
          <w:sz w:val="28"/>
          <w:szCs w:val="28"/>
        </w:rPr>
      </w:pPr>
    </w:p>
    <w:p w14:paraId="3DBECA7C" w14:textId="77777777" w:rsidR="009A35F0" w:rsidRDefault="00DF3B47">
      <w:pPr>
        <w:ind w:left="1" w:hanging="3"/>
        <w:jc w:val="center"/>
        <w:rPr>
          <w:rFonts w:ascii="Arial" w:eastAsia="Arial" w:hAnsi="Arial" w:cs="Arial"/>
          <w:color w:val="4472C4"/>
          <w:sz w:val="28"/>
          <w:szCs w:val="28"/>
        </w:rPr>
      </w:pPr>
      <w:r>
        <w:rPr>
          <w:rFonts w:ascii="Arial" w:eastAsia="Arial" w:hAnsi="Arial" w:cs="Arial"/>
          <w:b/>
          <w:noProof/>
          <w:color w:val="4472C4"/>
          <w:sz w:val="28"/>
          <w:szCs w:val="28"/>
        </w:rPr>
        <w:drawing>
          <wp:inline distT="0" distB="0" distL="114300" distR="114300" wp14:anchorId="7CC3E9C0" wp14:editId="0FF36288">
            <wp:extent cx="904875" cy="904875"/>
            <wp:effectExtent l="0" t="0" r="0" b="0"/>
            <wp:docPr id="1027" name="image1.png" descr="Massachusetts Department of Public Health seal"/>
            <wp:cNvGraphicFramePr/>
            <a:graphic xmlns:a="http://schemas.openxmlformats.org/drawingml/2006/main">
              <a:graphicData uri="http://schemas.openxmlformats.org/drawingml/2006/picture">
                <pic:pic xmlns:pic="http://schemas.openxmlformats.org/drawingml/2006/picture">
                  <pic:nvPicPr>
                    <pic:cNvPr id="1027" name="image1.png" descr="Massachusetts Department of Public Health seal"/>
                    <pic:cNvPicPr preferRelativeResize="0"/>
                  </pic:nvPicPr>
                  <pic:blipFill>
                    <a:blip r:embed="rId7"/>
                    <a:srcRect/>
                    <a:stretch>
                      <a:fillRect/>
                    </a:stretch>
                  </pic:blipFill>
                  <pic:spPr>
                    <a:xfrm>
                      <a:off x="0" y="0"/>
                      <a:ext cx="904875" cy="904875"/>
                    </a:xfrm>
                    <a:prstGeom prst="rect">
                      <a:avLst/>
                    </a:prstGeom>
                    <a:ln/>
                  </pic:spPr>
                </pic:pic>
              </a:graphicData>
            </a:graphic>
          </wp:inline>
        </w:drawing>
      </w:r>
    </w:p>
    <w:p w14:paraId="5B6AC366" w14:textId="77777777" w:rsidR="009A35F0" w:rsidRDefault="009A35F0">
      <w:pPr>
        <w:ind w:left="0" w:hanging="2"/>
        <w:jc w:val="center"/>
        <w:rPr>
          <w:rFonts w:ascii="Arial" w:eastAsia="Arial" w:hAnsi="Arial" w:cs="Arial"/>
          <w:color w:val="4472C4"/>
        </w:rPr>
      </w:pPr>
    </w:p>
    <w:p w14:paraId="29D6FD6B" w14:textId="77777777" w:rsidR="009A35F0" w:rsidRDefault="00DF3B47">
      <w:pPr>
        <w:ind w:left="0" w:hanging="2"/>
        <w:jc w:val="center"/>
        <w:rPr>
          <w:rFonts w:ascii="Arial" w:eastAsia="Arial" w:hAnsi="Arial" w:cs="Arial"/>
          <w:color w:val="000000"/>
        </w:rPr>
      </w:pPr>
      <w:r>
        <w:rPr>
          <w:rFonts w:ascii="Arial" w:eastAsia="Arial" w:hAnsi="Arial" w:cs="Arial"/>
          <w:b/>
        </w:rPr>
        <w:t>Apr 28, 2022</w:t>
      </w:r>
    </w:p>
    <w:p w14:paraId="37C4B1C9" w14:textId="77777777" w:rsidR="009A35F0" w:rsidRDefault="009A35F0">
      <w:pPr>
        <w:ind w:left="0" w:hanging="2"/>
        <w:rPr>
          <w:rFonts w:ascii="Arial" w:eastAsia="Arial" w:hAnsi="Arial" w:cs="Arial"/>
        </w:rPr>
      </w:pPr>
    </w:p>
    <w:p w14:paraId="0FE5438A" w14:textId="77777777" w:rsidR="009A35F0" w:rsidRDefault="00DF3B47">
      <w:pPr>
        <w:spacing w:after="160" w:line="259" w:lineRule="auto"/>
        <w:ind w:left="0" w:hanging="2"/>
        <w:rPr>
          <w:rFonts w:ascii="Arial" w:eastAsia="Arial" w:hAnsi="Arial" w:cs="Arial"/>
        </w:rPr>
      </w:pPr>
      <w:r>
        <w:rPr>
          <w:rFonts w:ascii="Arial" w:eastAsia="Arial" w:hAnsi="Arial" w:cs="Arial"/>
          <w:b/>
        </w:rPr>
        <w:t>ATTENDEES</w:t>
      </w:r>
      <w:r>
        <w:rPr>
          <w:rFonts w:ascii="Arial" w:eastAsia="Arial" w:hAnsi="Arial" w:cs="Arial"/>
        </w:rPr>
        <w:t>:  Blake Poggi, Jennifer Vitelli, Dr. Mark Pasternack, Dr. Kyle Williams</w:t>
      </w:r>
    </w:p>
    <w:p w14:paraId="695CBE9A" w14:textId="77777777" w:rsidR="009A35F0" w:rsidRDefault="00DF3B47">
      <w:pPr>
        <w:spacing w:after="160" w:line="259" w:lineRule="auto"/>
        <w:ind w:left="0" w:hanging="2"/>
        <w:rPr>
          <w:rFonts w:ascii="Arial" w:eastAsia="Arial" w:hAnsi="Arial" w:cs="Arial"/>
        </w:rPr>
      </w:pPr>
      <w:r>
        <w:rPr>
          <w:rFonts w:ascii="Arial" w:eastAsia="Arial" w:hAnsi="Arial" w:cs="Arial"/>
          <w:b/>
        </w:rPr>
        <w:t>LOCATION</w:t>
      </w:r>
      <w:r>
        <w:rPr>
          <w:rFonts w:ascii="Arial" w:eastAsia="Arial" w:hAnsi="Arial" w:cs="Arial"/>
        </w:rPr>
        <w:t>:  VIRTUAL</w:t>
      </w:r>
    </w:p>
    <w:p w14:paraId="26090000" w14:textId="77777777" w:rsidR="009A35F0" w:rsidRDefault="009A35F0">
      <w:pPr>
        <w:ind w:left="0" w:hanging="2"/>
        <w:jc w:val="center"/>
        <w:rPr>
          <w:rFonts w:ascii="Arial" w:eastAsia="Arial" w:hAnsi="Arial" w:cs="Arial"/>
        </w:rPr>
      </w:pPr>
    </w:p>
    <w:p w14:paraId="4251C29D" w14:textId="77777777" w:rsidR="009A35F0" w:rsidRDefault="00DF3B47">
      <w:pPr>
        <w:pStyle w:val="Heading1"/>
        <w:ind w:left="0" w:hanging="2"/>
        <w:rPr>
          <w:rFonts w:ascii="Arial" w:eastAsia="Arial" w:hAnsi="Arial" w:cs="Arial"/>
          <w:color w:val="4472C4"/>
        </w:rPr>
      </w:pPr>
      <w:r>
        <w:rPr>
          <w:rFonts w:ascii="Arial" w:eastAsia="Arial" w:hAnsi="Arial" w:cs="Arial"/>
          <w:color w:val="4472C4"/>
        </w:rPr>
        <w:t>AGENDA</w:t>
      </w:r>
    </w:p>
    <w:p w14:paraId="55A3C6DE" w14:textId="77777777" w:rsidR="009A35F0" w:rsidRDefault="00DF3B47">
      <w:pPr>
        <w:ind w:left="0" w:hanging="2"/>
        <w:rPr>
          <w:rFonts w:ascii="Arial" w:eastAsia="Arial" w:hAnsi="Arial" w:cs="Arial"/>
        </w:rPr>
      </w:pPr>
      <w:r>
        <w:rPr>
          <w:rFonts w:ascii="Arial" w:eastAsia="Arial" w:hAnsi="Arial" w:cs="Arial"/>
        </w:rPr>
        <w:t>1.  Meeting called to order</w:t>
      </w:r>
    </w:p>
    <w:p w14:paraId="07111795" w14:textId="77777777" w:rsidR="009A35F0" w:rsidRDefault="00DF3B47">
      <w:pPr>
        <w:ind w:left="0" w:hanging="2"/>
        <w:rPr>
          <w:rFonts w:ascii="Arial" w:eastAsia="Arial" w:hAnsi="Arial" w:cs="Arial"/>
        </w:rPr>
      </w:pPr>
      <w:r>
        <w:rPr>
          <w:rFonts w:ascii="Arial" w:eastAsia="Arial" w:hAnsi="Arial" w:cs="Arial"/>
        </w:rPr>
        <w:t>2.  Review &amp; Discuss Baseline Environmental Scan on Research</w:t>
      </w:r>
    </w:p>
    <w:p w14:paraId="35C255F1" w14:textId="77777777" w:rsidR="009A35F0" w:rsidRDefault="00DF3B47">
      <w:pPr>
        <w:ind w:left="0" w:hanging="2"/>
        <w:rPr>
          <w:rFonts w:ascii="Arial" w:eastAsia="Arial" w:hAnsi="Arial" w:cs="Arial"/>
        </w:rPr>
      </w:pPr>
      <w:r>
        <w:rPr>
          <w:rFonts w:ascii="Arial" w:eastAsia="Arial" w:hAnsi="Arial" w:cs="Arial"/>
        </w:rPr>
        <w:t>3.  Discuss the next steps of the workgroup</w:t>
      </w:r>
    </w:p>
    <w:p w14:paraId="7B67DBD5" w14:textId="77777777" w:rsidR="009A35F0" w:rsidRDefault="00DF3B47">
      <w:pPr>
        <w:ind w:left="0" w:hanging="2"/>
        <w:rPr>
          <w:rFonts w:ascii="Arial" w:eastAsia="Arial" w:hAnsi="Arial" w:cs="Arial"/>
        </w:rPr>
      </w:pPr>
      <w:r>
        <w:rPr>
          <w:rFonts w:ascii="Arial" w:eastAsia="Arial" w:hAnsi="Arial" w:cs="Arial"/>
        </w:rPr>
        <w:t>4. Adjournment</w:t>
      </w:r>
    </w:p>
    <w:p w14:paraId="5A69800D" w14:textId="77777777" w:rsidR="009A35F0" w:rsidRDefault="009A35F0">
      <w:pPr>
        <w:spacing w:after="160" w:line="259" w:lineRule="auto"/>
        <w:ind w:left="0" w:hanging="2"/>
        <w:rPr>
          <w:rFonts w:ascii="Arial" w:eastAsia="Arial" w:hAnsi="Arial" w:cs="Arial"/>
        </w:rPr>
      </w:pPr>
    </w:p>
    <w:p w14:paraId="1C624E5D" w14:textId="77777777" w:rsidR="009A35F0" w:rsidRDefault="00DF3B47">
      <w:pPr>
        <w:spacing w:after="160" w:line="259" w:lineRule="auto"/>
        <w:ind w:left="1" w:hanging="3"/>
        <w:jc w:val="center"/>
        <w:rPr>
          <w:rFonts w:ascii="Arial" w:eastAsia="Arial" w:hAnsi="Arial" w:cs="Arial"/>
          <w:b/>
          <w:color w:val="FF0000"/>
          <w:sz w:val="30"/>
          <w:szCs w:val="30"/>
          <w:u w:val="single"/>
        </w:rPr>
      </w:pPr>
      <w:r>
        <w:rPr>
          <w:rFonts w:ascii="Arial" w:eastAsia="Arial" w:hAnsi="Arial" w:cs="Arial"/>
          <w:b/>
          <w:color w:val="FF0000"/>
          <w:sz w:val="30"/>
          <w:szCs w:val="30"/>
          <w:u w:val="single"/>
        </w:rPr>
        <w:t>MINUTES</w:t>
      </w:r>
    </w:p>
    <w:p w14:paraId="0264FEE2" w14:textId="77777777" w:rsidR="009A35F0" w:rsidRDefault="00DF3B47">
      <w:pPr>
        <w:numPr>
          <w:ilvl w:val="0"/>
          <w:numId w:val="1"/>
        </w:numPr>
        <w:ind w:left="0" w:hanging="2"/>
        <w:rPr>
          <w:rFonts w:ascii="Arial" w:eastAsia="Arial" w:hAnsi="Arial" w:cs="Arial"/>
          <w:b/>
        </w:rPr>
      </w:pPr>
      <w:r>
        <w:rPr>
          <w:rFonts w:ascii="Arial" w:eastAsia="Arial" w:hAnsi="Arial" w:cs="Arial"/>
          <w:b/>
        </w:rPr>
        <w:t xml:space="preserve"> Meeting called to order:</w:t>
      </w:r>
    </w:p>
    <w:p w14:paraId="7792E74F" w14:textId="77777777" w:rsidR="009A35F0" w:rsidRDefault="00DF3B47">
      <w:pPr>
        <w:ind w:left="0" w:hanging="2"/>
        <w:rPr>
          <w:rFonts w:ascii="Arial" w:eastAsia="Arial" w:hAnsi="Arial" w:cs="Arial"/>
        </w:rPr>
      </w:pPr>
      <w:r>
        <w:rPr>
          <w:rFonts w:ascii="Arial" w:eastAsia="Arial" w:hAnsi="Arial" w:cs="Arial"/>
        </w:rPr>
        <w:t>Ms. Poggi made a motion to call the meeting to order at 12:35 p.m.</w:t>
      </w:r>
    </w:p>
    <w:p w14:paraId="59C0BF48" w14:textId="77777777" w:rsidR="009A35F0" w:rsidRDefault="00DF3B47">
      <w:pPr>
        <w:ind w:left="0" w:hanging="2"/>
        <w:rPr>
          <w:rFonts w:ascii="Arial" w:eastAsia="Arial" w:hAnsi="Arial" w:cs="Arial"/>
        </w:rPr>
      </w:pPr>
      <w:r>
        <w:rPr>
          <w:rFonts w:ascii="Arial" w:eastAsia="Arial" w:hAnsi="Arial" w:cs="Arial"/>
        </w:rPr>
        <w:t>Dr. Williams seconded the motion</w:t>
      </w:r>
    </w:p>
    <w:p w14:paraId="52770831" w14:textId="77777777" w:rsidR="009A35F0" w:rsidRDefault="00DF3B47">
      <w:pPr>
        <w:numPr>
          <w:ilvl w:val="0"/>
          <w:numId w:val="3"/>
        </w:numPr>
        <w:ind w:left="0" w:hanging="2"/>
        <w:rPr>
          <w:rFonts w:ascii="Arial" w:eastAsia="Arial" w:hAnsi="Arial" w:cs="Arial"/>
          <w:b/>
        </w:rPr>
      </w:pPr>
      <w:r>
        <w:rPr>
          <w:rFonts w:ascii="Arial" w:eastAsia="Arial" w:hAnsi="Arial" w:cs="Arial"/>
          <w:b/>
        </w:rPr>
        <w:t>Open Roll Call:</w:t>
      </w:r>
    </w:p>
    <w:p w14:paraId="3B82343D" w14:textId="77777777" w:rsidR="009A35F0" w:rsidRDefault="00DF3B47">
      <w:pPr>
        <w:ind w:left="0" w:hanging="2"/>
        <w:rPr>
          <w:rFonts w:ascii="Arial" w:eastAsia="Arial" w:hAnsi="Arial" w:cs="Arial"/>
        </w:rPr>
      </w:pPr>
      <w:r>
        <w:rPr>
          <w:rFonts w:ascii="Arial" w:eastAsia="Arial" w:hAnsi="Arial" w:cs="Arial"/>
        </w:rPr>
        <w:t>Ms. Vitelli managed the virtual open roll call.</w:t>
      </w:r>
    </w:p>
    <w:p w14:paraId="0D1AEC58" w14:textId="77777777" w:rsidR="009A35F0" w:rsidRDefault="00DF3B47">
      <w:pPr>
        <w:ind w:left="0" w:hanging="2"/>
        <w:rPr>
          <w:rFonts w:ascii="Arial" w:eastAsia="Arial" w:hAnsi="Arial" w:cs="Arial"/>
        </w:rPr>
      </w:pPr>
      <w:r>
        <w:rPr>
          <w:rFonts w:ascii="Arial" w:eastAsia="Arial" w:hAnsi="Arial" w:cs="Arial"/>
        </w:rPr>
        <w:t>All workgroup members were in attendance.</w:t>
      </w:r>
    </w:p>
    <w:p w14:paraId="5CE999D3" w14:textId="77777777" w:rsidR="009A35F0" w:rsidRDefault="00DF3B47">
      <w:pPr>
        <w:numPr>
          <w:ilvl w:val="0"/>
          <w:numId w:val="6"/>
        </w:numPr>
        <w:ind w:left="0" w:hanging="2"/>
        <w:rPr>
          <w:rFonts w:ascii="Arial" w:eastAsia="Arial" w:hAnsi="Arial" w:cs="Arial"/>
          <w:b/>
        </w:rPr>
      </w:pPr>
      <w:r>
        <w:rPr>
          <w:rFonts w:ascii="Arial" w:eastAsia="Arial" w:hAnsi="Arial" w:cs="Arial"/>
          <w:b/>
        </w:rPr>
        <w:t>Review &amp; Discuss Baseline Environmental Scan on Research</w:t>
      </w:r>
    </w:p>
    <w:p w14:paraId="08BF13CA" w14:textId="77777777" w:rsidR="009A35F0" w:rsidRDefault="00DF3B47">
      <w:pPr>
        <w:ind w:left="0" w:hanging="2"/>
        <w:rPr>
          <w:rFonts w:ascii="Arial" w:eastAsia="Arial" w:hAnsi="Arial" w:cs="Arial"/>
        </w:rPr>
      </w:pPr>
      <w:proofErr w:type="gramStart"/>
      <w:r>
        <w:rPr>
          <w:rFonts w:ascii="Arial" w:eastAsia="Arial" w:hAnsi="Arial" w:cs="Arial"/>
        </w:rPr>
        <w:t>Ms. Vitelli,</w:t>
      </w:r>
      <w:proofErr w:type="gramEnd"/>
      <w:r>
        <w:rPr>
          <w:rFonts w:ascii="Arial" w:eastAsia="Arial" w:hAnsi="Arial" w:cs="Arial"/>
        </w:rPr>
        <w:t xml:space="preserve"> reminded group right now the workgroup’s only objective is to compile PANDAS/PANS (&amp; related) research to date (a baseline of the research) to bring back to the main Council.</w:t>
      </w:r>
    </w:p>
    <w:p w14:paraId="2566E195" w14:textId="77777777" w:rsidR="009A35F0" w:rsidRDefault="009A35F0">
      <w:pPr>
        <w:ind w:left="0" w:hanging="2"/>
        <w:rPr>
          <w:rFonts w:ascii="Arial" w:eastAsia="Arial" w:hAnsi="Arial" w:cs="Arial"/>
        </w:rPr>
      </w:pPr>
    </w:p>
    <w:p w14:paraId="76E8E99E" w14:textId="77777777" w:rsidR="009A35F0" w:rsidRDefault="00DF3B47">
      <w:pPr>
        <w:ind w:left="0" w:hanging="2"/>
        <w:rPr>
          <w:rFonts w:ascii="Arial" w:eastAsia="Arial" w:hAnsi="Arial" w:cs="Arial"/>
        </w:rPr>
      </w:pPr>
      <w:r>
        <w:rPr>
          <w:rFonts w:ascii="Arial" w:eastAsia="Arial" w:hAnsi="Arial" w:cs="Arial"/>
        </w:rPr>
        <w:t xml:space="preserve">For the next Council meeting on May 11, 2022, this work group should be prepared to make a </w:t>
      </w:r>
      <w:proofErr w:type="gramStart"/>
      <w:r>
        <w:rPr>
          <w:rFonts w:ascii="Arial" w:eastAsia="Arial" w:hAnsi="Arial" w:cs="Arial"/>
          <w:u w:val="single"/>
        </w:rPr>
        <w:t>10 minute</w:t>
      </w:r>
      <w:proofErr w:type="gramEnd"/>
      <w:r>
        <w:rPr>
          <w:rFonts w:ascii="Arial" w:eastAsia="Arial" w:hAnsi="Arial" w:cs="Arial"/>
          <w:u w:val="single"/>
        </w:rPr>
        <w:t xml:space="preserve"> presentation</w:t>
      </w:r>
      <w:r>
        <w:rPr>
          <w:rFonts w:ascii="Arial" w:eastAsia="Arial" w:hAnsi="Arial" w:cs="Arial"/>
        </w:rPr>
        <w:t xml:space="preserve"> on:</w:t>
      </w:r>
    </w:p>
    <w:p w14:paraId="60574018" w14:textId="77777777" w:rsidR="009A35F0" w:rsidRDefault="00DF3B47">
      <w:pPr>
        <w:numPr>
          <w:ilvl w:val="0"/>
          <w:numId w:val="4"/>
        </w:numPr>
        <w:ind w:left="0" w:hanging="2"/>
        <w:rPr>
          <w:rFonts w:ascii="Arial" w:eastAsia="Arial" w:hAnsi="Arial" w:cs="Arial"/>
        </w:rPr>
      </w:pPr>
      <w:r>
        <w:rPr>
          <w:rFonts w:ascii="Arial" w:eastAsia="Arial" w:hAnsi="Arial" w:cs="Arial"/>
        </w:rPr>
        <w:t>update on work group’s progress:</w:t>
      </w:r>
    </w:p>
    <w:p w14:paraId="0E42AF90" w14:textId="77777777" w:rsidR="009A35F0" w:rsidRDefault="00DF3B47">
      <w:pPr>
        <w:numPr>
          <w:ilvl w:val="1"/>
          <w:numId w:val="4"/>
        </w:numPr>
        <w:ind w:left="0" w:hanging="2"/>
        <w:rPr>
          <w:rFonts w:ascii="Arial" w:eastAsia="Arial" w:hAnsi="Arial" w:cs="Arial"/>
        </w:rPr>
      </w:pPr>
      <w:r>
        <w:rPr>
          <w:rFonts w:ascii="Arial" w:eastAsia="Arial" w:hAnsi="Arial" w:cs="Arial"/>
        </w:rPr>
        <w:t>the process the workgroup will use to gathering  the research</w:t>
      </w:r>
    </w:p>
    <w:p w14:paraId="2F55EECC" w14:textId="77777777" w:rsidR="009A35F0" w:rsidRDefault="00DF3B47">
      <w:pPr>
        <w:numPr>
          <w:ilvl w:val="1"/>
          <w:numId w:val="4"/>
        </w:numPr>
        <w:ind w:left="0" w:hanging="2"/>
        <w:rPr>
          <w:rFonts w:ascii="Arial" w:eastAsia="Arial" w:hAnsi="Arial" w:cs="Arial"/>
        </w:rPr>
      </w:pPr>
      <w:r>
        <w:rPr>
          <w:rFonts w:ascii="Arial" w:eastAsia="Arial" w:hAnsi="Arial" w:cs="Arial"/>
        </w:rPr>
        <w:t>and how workgroup will eventually share the research for the 2023 Annual Report</w:t>
      </w:r>
    </w:p>
    <w:p w14:paraId="0EB6C687" w14:textId="77777777" w:rsidR="009A35F0" w:rsidRDefault="00DF3B47">
      <w:pPr>
        <w:numPr>
          <w:ilvl w:val="0"/>
          <w:numId w:val="4"/>
        </w:numPr>
        <w:ind w:left="0" w:hanging="2"/>
        <w:rPr>
          <w:rFonts w:ascii="Arial" w:eastAsia="Arial" w:hAnsi="Arial" w:cs="Arial"/>
        </w:rPr>
      </w:pPr>
      <w:r>
        <w:rPr>
          <w:rFonts w:ascii="Arial" w:eastAsia="Arial" w:hAnsi="Arial" w:cs="Arial"/>
        </w:rPr>
        <w:t>Dr. Pasternack offered to be the “Reporter” for the Council update</w:t>
      </w:r>
    </w:p>
    <w:p w14:paraId="14EAE849" w14:textId="77777777" w:rsidR="009A35F0" w:rsidRDefault="009A35F0">
      <w:pPr>
        <w:ind w:left="0" w:hanging="2"/>
        <w:rPr>
          <w:rFonts w:ascii="Arial" w:eastAsia="Arial" w:hAnsi="Arial" w:cs="Arial"/>
          <w:b/>
        </w:rPr>
      </w:pPr>
    </w:p>
    <w:p w14:paraId="12DDF7B0" w14:textId="77777777" w:rsidR="009A35F0" w:rsidRDefault="00DF3B47">
      <w:pPr>
        <w:numPr>
          <w:ilvl w:val="0"/>
          <w:numId w:val="5"/>
        </w:numPr>
        <w:ind w:left="0" w:hanging="2"/>
        <w:rPr>
          <w:rFonts w:ascii="Arial" w:eastAsia="Arial" w:hAnsi="Arial" w:cs="Arial"/>
          <w:b/>
        </w:rPr>
      </w:pPr>
      <w:r>
        <w:rPr>
          <w:rFonts w:ascii="Arial" w:eastAsia="Arial" w:hAnsi="Arial" w:cs="Arial"/>
          <w:b/>
        </w:rPr>
        <w:t>Discuss the next steps of the workgroup</w:t>
      </w:r>
    </w:p>
    <w:p w14:paraId="6873D322" w14:textId="77777777" w:rsidR="009A35F0" w:rsidRDefault="00DF3B47">
      <w:pPr>
        <w:ind w:left="0" w:hanging="2"/>
        <w:rPr>
          <w:rFonts w:ascii="Arial" w:eastAsia="Arial" w:hAnsi="Arial" w:cs="Arial"/>
        </w:rPr>
      </w:pPr>
      <w:r>
        <w:rPr>
          <w:rFonts w:ascii="Arial" w:eastAsia="Arial" w:hAnsi="Arial" w:cs="Arial"/>
        </w:rPr>
        <w:t xml:space="preserve">The research subcommittee members discussed the </w:t>
      </w:r>
      <w:proofErr w:type="gramStart"/>
      <w:r>
        <w:rPr>
          <w:rFonts w:ascii="Arial" w:eastAsia="Arial" w:hAnsi="Arial" w:cs="Arial"/>
        </w:rPr>
        <w:t>short term</w:t>
      </w:r>
      <w:proofErr w:type="gramEnd"/>
      <w:r>
        <w:rPr>
          <w:rFonts w:ascii="Arial" w:eastAsia="Arial" w:hAnsi="Arial" w:cs="Arial"/>
        </w:rPr>
        <w:t xml:space="preserve"> goals of classifying and understanding existing PANS/PANDAS research with a long term goal of identifying research areas that will be important for future investigation. The members focused on the processes that will be utilized in the course of the committee’s work and discussed classifying existing research efforts into three major domains: basic science, </w:t>
      </w:r>
      <w:r>
        <w:rPr>
          <w:rFonts w:ascii="Arial" w:eastAsia="Arial" w:hAnsi="Arial" w:cs="Arial"/>
        </w:rPr>
        <w:lastRenderedPageBreak/>
        <w:t>translational research, and clinical trials. Reported studies can be readily classified in this manner which will provide a framework for further investigation and research planning.</w:t>
      </w:r>
    </w:p>
    <w:p w14:paraId="3E77A208" w14:textId="77777777" w:rsidR="009A35F0" w:rsidRDefault="00DF3B47">
      <w:pPr>
        <w:ind w:left="0" w:hanging="2"/>
        <w:rPr>
          <w:rFonts w:ascii="Arial" w:eastAsia="Arial" w:hAnsi="Arial" w:cs="Arial"/>
          <w:b/>
        </w:rPr>
      </w:pPr>
      <w:r>
        <w:rPr>
          <w:rFonts w:ascii="Arial" w:eastAsia="Arial" w:hAnsi="Arial" w:cs="Arial"/>
          <w:b/>
        </w:rPr>
        <w:t>Basic science includes:</w:t>
      </w:r>
    </w:p>
    <w:p w14:paraId="0E8FEF37" w14:textId="77777777" w:rsidR="009A35F0" w:rsidRDefault="00DF3B47">
      <w:pPr>
        <w:ind w:left="0" w:hanging="2"/>
        <w:rPr>
          <w:rFonts w:ascii="Arial" w:eastAsia="Arial" w:hAnsi="Arial" w:cs="Arial"/>
        </w:rPr>
      </w:pPr>
      <w:r>
        <w:rPr>
          <w:rFonts w:ascii="Arial" w:eastAsia="Arial" w:hAnsi="Arial" w:cs="Arial"/>
        </w:rPr>
        <w:t>–laboratory-based investigations that address disease mechanisms, particularly autoimmunity</w:t>
      </w:r>
    </w:p>
    <w:p w14:paraId="42D8D072" w14:textId="77777777" w:rsidR="009A35F0" w:rsidRDefault="00DF3B47">
      <w:pPr>
        <w:ind w:left="0" w:hanging="2"/>
        <w:rPr>
          <w:rFonts w:ascii="Arial" w:eastAsia="Arial" w:hAnsi="Arial" w:cs="Arial"/>
        </w:rPr>
      </w:pPr>
      <w:r>
        <w:rPr>
          <w:rFonts w:ascii="Arial" w:eastAsia="Arial" w:hAnsi="Arial" w:cs="Arial"/>
        </w:rPr>
        <w:t>--animal studies that investigate these issues</w:t>
      </w:r>
    </w:p>
    <w:p w14:paraId="12C1797D" w14:textId="77777777" w:rsidR="009A35F0" w:rsidRDefault="00DF3B47">
      <w:pPr>
        <w:ind w:left="0" w:hanging="2"/>
        <w:rPr>
          <w:rFonts w:ascii="Arial" w:eastAsia="Arial" w:hAnsi="Arial" w:cs="Arial"/>
        </w:rPr>
      </w:pPr>
      <w:r>
        <w:rPr>
          <w:rFonts w:ascii="Arial" w:eastAsia="Arial" w:hAnsi="Arial" w:cs="Arial"/>
        </w:rPr>
        <w:t>--genetic studies that investigate possible heritable markers which convey an increased risk of PANS/PANDAS (and will also address sibling studies)</w:t>
      </w:r>
    </w:p>
    <w:p w14:paraId="235E5C3F" w14:textId="77777777" w:rsidR="009A35F0" w:rsidRDefault="00DF3B47">
      <w:pPr>
        <w:ind w:left="0" w:hanging="2"/>
        <w:rPr>
          <w:rFonts w:ascii="Arial" w:eastAsia="Arial" w:hAnsi="Arial" w:cs="Arial"/>
          <w:b/>
        </w:rPr>
      </w:pPr>
      <w:r>
        <w:rPr>
          <w:rFonts w:ascii="Arial" w:eastAsia="Arial" w:hAnsi="Arial" w:cs="Arial"/>
          <w:b/>
        </w:rPr>
        <w:t>Translational science includes:</w:t>
      </w:r>
    </w:p>
    <w:p w14:paraId="76059A53" w14:textId="77777777" w:rsidR="009A35F0" w:rsidRDefault="00DF3B47">
      <w:pPr>
        <w:ind w:left="0" w:hanging="2"/>
        <w:rPr>
          <w:rFonts w:ascii="Arial" w:eastAsia="Arial" w:hAnsi="Arial" w:cs="Arial"/>
        </w:rPr>
      </w:pPr>
      <w:r>
        <w:rPr>
          <w:rFonts w:ascii="Arial" w:eastAsia="Arial" w:hAnsi="Arial" w:cs="Arial"/>
        </w:rPr>
        <w:t>--investigations of epidemiology of PANS/PANDAS and possible triggers of the syndromes</w:t>
      </w:r>
    </w:p>
    <w:p w14:paraId="4FFE6042" w14:textId="77777777" w:rsidR="009A35F0" w:rsidRDefault="00DF3B47">
      <w:pPr>
        <w:ind w:left="0" w:hanging="2"/>
        <w:rPr>
          <w:rFonts w:ascii="Arial" w:eastAsia="Arial" w:hAnsi="Arial" w:cs="Arial"/>
        </w:rPr>
      </w:pPr>
      <w:r>
        <w:rPr>
          <w:rFonts w:ascii="Arial" w:eastAsia="Arial" w:hAnsi="Arial" w:cs="Arial"/>
        </w:rPr>
        <w:t>--imaging studies including quantitative volumetric analysis of brain structures and investigation of the blood-brain barrier in children with PANS/PANDAS</w:t>
      </w:r>
    </w:p>
    <w:p w14:paraId="6CBF926D" w14:textId="77777777" w:rsidR="009A35F0" w:rsidRDefault="00DF3B47">
      <w:pPr>
        <w:ind w:left="0" w:hanging="2"/>
        <w:rPr>
          <w:rFonts w:ascii="Arial" w:eastAsia="Arial" w:hAnsi="Arial" w:cs="Arial"/>
        </w:rPr>
      </w:pPr>
      <w:r>
        <w:rPr>
          <w:rFonts w:ascii="Arial" w:eastAsia="Arial" w:hAnsi="Arial" w:cs="Arial"/>
        </w:rPr>
        <w:t>--clinical investigations that develop and validate symptom scores and other clinical features of these illnesses</w:t>
      </w:r>
    </w:p>
    <w:p w14:paraId="0C614042" w14:textId="77777777" w:rsidR="009A35F0" w:rsidRDefault="00DF3B47">
      <w:pPr>
        <w:ind w:left="0" w:hanging="2"/>
        <w:rPr>
          <w:rFonts w:ascii="Arial" w:eastAsia="Arial" w:hAnsi="Arial" w:cs="Arial"/>
          <w:b/>
        </w:rPr>
      </w:pPr>
      <w:r>
        <w:rPr>
          <w:rFonts w:ascii="Arial" w:eastAsia="Arial" w:hAnsi="Arial" w:cs="Arial"/>
          <w:b/>
        </w:rPr>
        <w:t>Clinical science includes:</w:t>
      </w:r>
    </w:p>
    <w:p w14:paraId="09EAE3BF" w14:textId="77777777" w:rsidR="009A35F0" w:rsidRDefault="00DF3B47">
      <w:pPr>
        <w:ind w:left="0" w:hanging="2"/>
        <w:rPr>
          <w:rFonts w:ascii="Arial" w:eastAsia="Arial" w:hAnsi="Arial" w:cs="Arial"/>
        </w:rPr>
      </w:pPr>
      <w:r>
        <w:rPr>
          <w:rFonts w:ascii="Arial" w:eastAsia="Arial" w:hAnsi="Arial" w:cs="Arial"/>
        </w:rPr>
        <w:t>--therapeutic trials of IVIG, steroid therapy, nonsteroidal anti-inflammatory therapy, therapeutic and prophylactic antibiotic therapies, and others.</w:t>
      </w:r>
    </w:p>
    <w:p w14:paraId="132FB99B" w14:textId="77777777" w:rsidR="009A35F0" w:rsidRDefault="009A35F0">
      <w:pPr>
        <w:ind w:left="0" w:hanging="2"/>
        <w:rPr>
          <w:rFonts w:ascii="Arial" w:eastAsia="Arial" w:hAnsi="Arial" w:cs="Arial"/>
        </w:rPr>
      </w:pPr>
    </w:p>
    <w:p w14:paraId="28F03106" w14:textId="77777777" w:rsidR="009A35F0" w:rsidRDefault="00DF3B47">
      <w:pPr>
        <w:ind w:left="0" w:hanging="2"/>
        <w:rPr>
          <w:rFonts w:ascii="Arial" w:eastAsia="Arial" w:hAnsi="Arial" w:cs="Arial"/>
        </w:rPr>
      </w:pPr>
      <w:r>
        <w:rPr>
          <w:rFonts w:ascii="Arial" w:eastAsia="Arial" w:hAnsi="Arial" w:cs="Arial"/>
        </w:rPr>
        <w:t xml:space="preserve">Ms. Vitelli noted that the ASPIRE Foundation maintains a </w:t>
      </w:r>
      <w:proofErr w:type="gramStart"/>
      <w:r>
        <w:rPr>
          <w:rFonts w:ascii="Arial" w:eastAsia="Arial" w:hAnsi="Arial" w:cs="Arial"/>
        </w:rPr>
        <w:t>large annotated</w:t>
      </w:r>
      <w:proofErr w:type="gramEnd"/>
      <w:r>
        <w:rPr>
          <w:rFonts w:ascii="Arial" w:eastAsia="Arial" w:hAnsi="Arial" w:cs="Arial"/>
        </w:rPr>
        <w:t xml:space="preserve"> database of all research identified as related to PANS/PANDAS, which will facilitate sorting existing research into the above groups. This will serve as the committee’s starting point, with inclusion of additional studies that might be known to committee members but not entered into the ASPIRE annotated bibliography. The committee members will work individually and in groups to populate the framework categories with relevant publications.</w:t>
      </w:r>
    </w:p>
    <w:p w14:paraId="2195721F" w14:textId="77777777" w:rsidR="009A35F0" w:rsidRDefault="009A35F0">
      <w:pPr>
        <w:ind w:left="0" w:hanging="2"/>
        <w:rPr>
          <w:rFonts w:ascii="Arial" w:eastAsia="Arial" w:hAnsi="Arial" w:cs="Arial"/>
          <w:highlight w:val="yellow"/>
        </w:rPr>
      </w:pPr>
    </w:p>
    <w:p w14:paraId="7D47D8EA" w14:textId="77777777" w:rsidR="009A35F0" w:rsidRDefault="009A35F0">
      <w:pPr>
        <w:ind w:left="0" w:hanging="2"/>
        <w:rPr>
          <w:rFonts w:ascii="Arial" w:eastAsia="Arial" w:hAnsi="Arial" w:cs="Arial"/>
        </w:rPr>
      </w:pPr>
    </w:p>
    <w:p w14:paraId="4859780D" w14:textId="77777777" w:rsidR="009A35F0" w:rsidRDefault="00DF3B47">
      <w:pPr>
        <w:numPr>
          <w:ilvl w:val="0"/>
          <w:numId w:val="2"/>
        </w:numPr>
        <w:ind w:left="0" w:hanging="2"/>
        <w:rPr>
          <w:rFonts w:ascii="Arial" w:eastAsia="Arial" w:hAnsi="Arial" w:cs="Arial"/>
          <w:b/>
        </w:rPr>
      </w:pPr>
      <w:r>
        <w:rPr>
          <w:rFonts w:ascii="Arial" w:eastAsia="Arial" w:hAnsi="Arial" w:cs="Arial"/>
          <w:b/>
        </w:rPr>
        <w:t xml:space="preserve">Motion to adjourn:  </w:t>
      </w:r>
    </w:p>
    <w:p w14:paraId="2B5F6C0E" w14:textId="77777777" w:rsidR="009A35F0" w:rsidRDefault="00DF3B47">
      <w:pPr>
        <w:ind w:left="0" w:hanging="2"/>
        <w:rPr>
          <w:rFonts w:ascii="Arial" w:eastAsia="Arial" w:hAnsi="Arial" w:cs="Arial"/>
        </w:rPr>
      </w:pPr>
      <w:r>
        <w:rPr>
          <w:rFonts w:ascii="Arial" w:eastAsia="Arial" w:hAnsi="Arial" w:cs="Arial"/>
        </w:rPr>
        <w:t>Dr. Pasternack made a motion to adjourn the meeting at 1:22 p.m. and Dr. Williams seconded the motion</w:t>
      </w:r>
    </w:p>
    <w:p w14:paraId="06C12D0E" w14:textId="77777777" w:rsidR="009A35F0" w:rsidRDefault="009A35F0">
      <w:pPr>
        <w:ind w:left="0" w:hanging="2"/>
        <w:rPr>
          <w:rFonts w:ascii="Arial" w:eastAsia="Arial" w:hAnsi="Arial" w:cs="Arial"/>
        </w:rPr>
      </w:pPr>
    </w:p>
    <w:p w14:paraId="3BEA2F01" w14:textId="77777777" w:rsidR="009A35F0" w:rsidRDefault="009A35F0">
      <w:pPr>
        <w:ind w:left="0" w:hanging="2"/>
        <w:rPr>
          <w:rFonts w:ascii="Arial" w:eastAsia="Arial" w:hAnsi="Arial" w:cs="Arial"/>
        </w:rPr>
      </w:pPr>
    </w:p>
    <w:p w14:paraId="221A06B1" w14:textId="77777777" w:rsidR="009A35F0" w:rsidRDefault="009A35F0">
      <w:pPr>
        <w:ind w:left="0" w:hanging="2"/>
        <w:jc w:val="center"/>
        <w:rPr>
          <w:rFonts w:ascii="Arial" w:eastAsia="Arial" w:hAnsi="Arial" w:cs="Arial"/>
        </w:rPr>
      </w:pPr>
    </w:p>
    <w:p w14:paraId="5B7F7929" w14:textId="77777777" w:rsidR="009A35F0" w:rsidRDefault="009A35F0">
      <w:pPr>
        <w:ind w:left="0" w:hanging="2"/>
        <w:jc w:val="center"/>
        <w:rPr>
          <w:rFonts w:ascii="Arial" w:eastAsia="Arial" w:hAnsi="Arial" w:cs="Arial"/>
        </w:rPr>
      </w:pPr>
    </w:p>
    <w:p w14:paraId="4457F0F6" w14:textId="7C6C8A01" w:rsidR="009A35F0" w:rsidRDefault="00622F81" w:rsidP="00622F81">
      <w:pPr>
        <w:tabs>
          <w:tab w:val="left" w:pos="1114"/>
        </w:tabs>
        <w:ind w:left="0" w:hanging="2"/>
        <w:rPr>
          <w:rFonts w:ascii="Arial" w:eastAsia="Arial" w:hAnsi="Arial" w:cs="Arial"/>
        </w:rPr>
      </w:pPr>
      <w:r>
        <w:rPr>
          <w:rFonts w:ascii="Arial" w:eastAsia="Arial" w:hAnsi="Arial" w:cs="Arial"/>
        </w:rPr>
        <w:tab/>
      </w:r>
      <w:r>
        <w:rPr>
          <w:rFonts w:ascii="Arial" w:eastAsia="Arial" w:hAnsi="Arial" w:cs="Arial"/>
        </w:rPr>
        <w:tab/>
      </w:r>
    </w:p>
    <w:sectPr w:rsidR="009A35F0">
      <w:headerReference w:type="even" r:id="rId8"/>
      <w:headerReference w:type="default" r:id="rId9"/>
      <w:footerReference w:type="even" r:id="rId10"/>
      <w:footerReference w:type="default" r:id="rId11"/>
      <w:headerReference w:type="first" r:id="rId12"/>
      <w:footerReference w:type="first" r:id="rId13"/>
      <w:pgSz w:w="12240" w:h="15840"/>
      <w:pgMar w:top="864"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6E3C" w14:textId="77777777" w:rsidR="00B05050" w:rsidRDefault="00B05050">
      <w:pPr>
        <w:spacing w:line="240" w:lineRule="auto"/>
        <w:ind w:left="0" w:hanging="2"/>
      </w:pPr>
      <w:r>
        <w:separator/>
      </w:r>
    </w:p>
  </w:endnote>
  <w:endnote w:type="continuationSeparator" w:id="0">
    <w:p w14:paraId="374AE68F" w14:textId="77777777" w:rsidR="00B05050" w:rsidRDefault="00B050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D804" w14:textId="77777777" w:rsidR="00622F81" w:rsidRDefault="00622F8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583E" w14:textId="77777777" w:rsidR="009A35F0" w:rsidRDefault="00DF3B47">
    <w:pPr>
      <w:ind w:left="0" w:hanging="2"/>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8EC7" w14:textId="77777777" w:rsidR="00622F81" w:rsidRDefault="00622F8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F34F" w14:textId="77777777" w:rsidR="00B05050" w:rsidRDefault="00B05050">
      <w:pPr>
        <w:spacing w:line="240" w:lineRule="auto"/>
        <w:ind w:left="0" w:hanging="2"/>
      </w:pPr>
      <w:r>
        <w:separator/>
      </w:r>
    </w:p>
  </w:footnote>
  <w:footnote w:type="continuationSeparator" w:id="0">
    <w:p w14:paraId="4F4806F6" w14:textId="77777777" w:rsidR="00B05050" w:rsidRDefault="00B050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82A9" w14:textId="77777777" w:rsidR="00622F81" w:rsidRDefault="00622F8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BA7F" w14:textId="6AF7318F" w:rsidR="009A35F0" w:rsidRDefault="009A35F0">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139F" w14:textId="77777777" w:rsidR="00622F81" w:rsidRDefault="00622F8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40C5"/>
    <w:multiLevelType w:val="multilevel"/>
    <w:tmpl w:val="2722C2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4A07B94"/>
    <w:multiLevelType w:val="multilevel"/>
    <w:tmpl w:val="528A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E20162"/>
    <w:multiLevelType w:val="multilevel"/>
    <w:tmpl w:val="710A1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EA3903"/>
    <w:multiLevelType w:val="multilevel"/>
    <w:tmpl w:val="DBB43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827924"/>
    <w:multiLevelType w:val="multilevel"/>
    <w:tmpl w:val="79E6F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4F3F1A"/>
    <w:multiLevelType w:val="multilevel"/>
    <w:tmpl w:val="F5021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318161">
    <w:abstractNumId w:val="2"/>
  </w:num>
  <w:num w:numId="2" w16cid:durableId="1402871206">
    <w:abstractNumId w:val="1"/>
  </w:num>
  <w:num w:numId="3" w16cid:durableId="657273369">
    <w:abstractNumId w:val="4"/>
  </w:num>
  <w:num w:numId="4" w16cid:durableId="2116945806">
    <w:abstractNumId w:val="0"/>
  </w:num>
  <w:num w:numId="5" w16cid:durableId="608004129">
    <w:abstractNumId w:val="5"/>
  </w:num>
  <w:num w:numId="6" w16cid:durableId="381710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F0"/>
    <w:rsid w:val="00167654"/>
    <w:rsid w:val="0017317A"/>
    <w:rsid w:val="002E4677"/>
    <w:rsid w:val="00622F81"/>
    <w:rsid w:val="009A35F0"/>
    <w:rsid w:val="00AA7B52"/>
    <w:rsid w:val="00B05050"/>
    <w:rsid w:val="00D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Garamond" w:hAnsi="Garamond"/>
      <w:b/>
    </w:rPr>
  </w:style>
  <w:style w:type="paragraph" w:styleId="Heading2">
    <w:name w:val="heading 2"/>
    <w:basedOn w:val="Normal"/>
    <w:next w:val="Normal"/>
    <w:uiPriority w:val="9"/>
    <w:semiHidden/>
    <w:unhideWhenUsed/>
    <w:qFormat/>
    <w:pPr>
      <w:keepNext/>
      <w:outlineLvl w:val="1"/>
    </w:pPr>
    <w:rPr>
      <w:rFonts w:ascii="Garamond" w:hAnsi="Garamond"/>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Garamond" w:hAnsi="Garamond"/>
      <w:sz w:val="28"/>
    </w:rPr>
  </w:style>
  <w:style w:type="character" w:customStyle="1" w:styleId="Heading1Char">
    <w:name w:val="Heading 1 Char"/>
    <w:rPr>
      <w:rFonts w:ascii="Cambria"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hAnsi="Cambria" w:cs="Times New Roman"/>
      <w:b/>
      <w:bCs/>
      <w:i/>
      <w:iCs/>
      <w:w w:val="100"/>
      <w:position w:val="-1"/>
      <w:sz w:val="28"/>
      <w:szCs w:val="28"/>
      <w:effect w:val="none"/>
      <w:vertAlign w:val="baseline"/>
      <w:cs w:val="0"/>
      <w:em w:val="none"/>
    </w:rPr>
  </w:style>
  <w:style w:type="character" w:customStyle="1" w:styleId="TitleChar">
    <w:name w:val="Title Char"/>
    <w:rPr>
      <w:rFonts w:ascii="Cambria" w:hAnsi="Cambria" w:cs="Times New Roman"/>
      <w:b/>
      <w:bCs/>
      <w:w w:val="100"/>
      <w:kern w:val="28"/>
      <w:position w:val="-1"/>
      <w:sz w:val="32"/>
      <w:szCs w:val="32"/>
      <w:effect w:val="none"/>
      <w:vertAlign w:val="baseline"/>
      <w:cs w:val="0"/>
      <w:em w:val="none"/>
    </w:rPr>
  </w:style>
  <w:style w:type="paragraph" w:styleId="DocumentMap">
    <w:name w:val="Document Map"/>
    <w:basedOn w:val="Normal"/>
    <w:pPr>
      <w:shd w:val="clear" w:color="auto" w:fill="000080"/>
    </w:pPr>
    <w:rPr>
      <w:rFonts w:ascii="Tahoma" w:hAnsi="Tahoma" w:cs="Tahoma"/>
      <w:sz w:val="20"/>
    </w:rPr>
  </w:style>
  <w:style w:type="paragraph" w:styleId="ListParagraph">
    <w:name w:val="List Paragraph"/>
    <w:basedOn w:val="Normal"/>
    <w:pPr>
      <w:ind w:left="720"/>
    </w:pPr>
  </w:style>
  <w:style w:type="character" w:styleId="Hyperlink">
    <w:name w:val="Hyperlink"/>
    <w:qFormat/>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suppressAutoHyphens/>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BalloonText">
    <w:name w:val="Balloon Text"/>
    <w:basedOn w:val="Normal"/>
    <w:qFormat/>
    <w:rPr>
      <w:sz w:val="18"/>
      <w:szCs w:val="18"/>
    </w:rPr>
  </w:style>
  <w:style w:type="character" w:customStyle="1" w:styleId="BalloonTextChar">
    <w:name w:val="Balloon Text Char"/>
    <w:rPr>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2F81"/>
    <w:pPr>
      <w:tabs>
        <w:tab w:val="center" w:pos="4680"/>
        <w:tab w:val="right" w:pos="9360"/>
      </w:tabs>
      <w:spacing w:line="240" w:lineRule="auto"/>
    </w:pPr>
  </w:style>
  <w:style w:type="character" w:customStyle="1" w:styleId="HeaderChar">
    <w:name w:val="Header Char"/>
    <w:basedOn w:val="DefaultParagraphFont"/>
    <w:link w:val="Header"/>
    <w:uiPriority w:val="99"/>
    <w:rsid w:val="00622F81"/>
    <w:rPr>
      <w:position w:val="-1"/>
    </w:rPr>
  </w:style>
  <w:style w:type="paragraph" w:styleId="Footer">
    <w:name w:val="footer"/>
    <w:basedOn w:val="Normal"/>
    <w:link w:val="FooterChar"/>
    <w:uiPriority w:val="99"/>
    <w:unhideWhenUsed/>
    <w:rsid w:val="00622F81"/>
    <w:pPr>
      <w:tabs>
        <w:tab w:val="center" w:pos="4680"/>
        <w:tab w:val="right" w:pos="9360"/>
      </w:tabs>
      <w:spacing w:line="240" w:lineRule="auto"/>
    </w:pPr>
  </w:style>
  <w:style w:type="character" w:customStyle="1" w:styleId="FooterChar">
    <w:name w:val="Footer Char"/>
    <w:basedOn w:val="DefaultParagraphFont"/>
    <w:link w:val="Footer"/>
    <w:uiPriority w:val="99"/>
    <w:rsid w:val="00622F8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2022-07-27T13:14:00Z</dcterms:created>
  <dcterms:modified xsi:type="dcterms:W3CDTF">2022-07-27T13:23:00Z</dcterms:modified>
</cp:coreProperties>
</file>