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13762" w14:textId="0F58DE8E" w:rsidR="00FF72CC" w:rsidRPr="00493707" w:rsidRDefault="00A05275" w:rsidP="00A05275">
      <w:pPr>
        <w:spacing w:after="0" w:line="259" w:lineRule="auto"/>
        <w:rPr>
          <w:b/>
        </w:rPr>
      </w:pPr>
      <w:r>
        <w:rPr>
          <w:b/>
        </w:rPr>
        <w:t xml:space="preserve">Consejos para padres durante la escasez de paracetamol e ibuprofeno </w:t>
      </w:r>
    </w:p>
    <w:p w14:paraId="6686662B" w14:textId="77777777" w:rsidR="00FF72CC" w:rsidRPr="00D70F1E" w:rsidRDefault="00A05275">
      <w:pPr>
        <w:spacing w:after="0" w:line="259" w:lineRule="auto"/>
        <w:ind w:left="0" w:firstLine="0"/>
        <w:rPr>
          <w:bCs/>
        </w:rPr>
      </w:pPr>
      <w:r>
        <w:t xml:space="preserve"> </w:t>
      </w:r>
    </w:p>
    <w:p w14:paraId="4D0A68F8" w14:textId="77777777" w:rsidR="00FF72CC" w:rsidRPr="00493707" w:rsidRDefault="00A05275">
      <w:pPr>
        <w:spacing w:after="56" w:line="259" w:lineRule="auto"/>
        <w:ind w:left="-5" w:hanging="10"/>
        <w:rPr>
          <w:b/>
        </w:rPr>
      </w:pPr>
      <w:r>
        <w:rPr>
          <w:b/>
        </w:rPr>
        <w:t xml:space="preserve">Lo que debe saber sobre la fiebre y el dolor en los niños: </w:t>
      </w:r>
    </w:p>
    <w:p w14:paraId="2369DAC5" w14:textId="77777777" w:rsidR="00FF72CC" w:rsidRPr="00D70F1E" w:rsidRDefault="00A05275">
      <w:pPr>
        <w:numPr>
          <w:ilvl w:val="0"/>
          <w:numId w:val="1"/>
        </w:numPr>
        <w:spacing w:after="41"/>
        <w:ind w:hanging="360"/>
        <w:rPr>
          <w:bCs/>
        </w:rPr>
      </w:pPr>
      <w:r>
        <w:t xml:space="preserve">La fiebre es una temperatura de 100. 4 °F (38.0 °C) o más. </w:t>
      </w:r>
    </w:p>
    <w:p w14:paraId="2EFA87E4" w14:textId="77777777" w:rsidR="00FF72CC" w:rsidRPr="00D70F1E" w:rsidRDefault="00A05275">
      <w:pPr>
        <w:numPr>
          <w:ilvl w:val="0"/>
          <w:numId w:val="1"/>
        </w:numPr>
        <w:spacing w:after="95"/>
        <w:ind w:hanging="360"/>
        <w:rPr>
          <w:bCs/>
        </w:rPr>
      </w:pPr>
      <w:r>
        <w:t xml:space="preserve">En los bebés y niños mayores, nos preocupa más la deshidratación o la dificultad para respirar que la fiebre en sí. </w:t>
      </w:r>
    </w:p>
    <w:p w14:paraId="5C3C04E0" w14:textId="77777777" w:rsidR="00FF72CC" w:rsidRPr="00D70F1E" w:rsidRDefault="00A05275">
      <w:pPr>
        <w:numPr>
          <w:ilvl w:val="0"/>
          <w:numId w:val="1"/>
        </w:numPr>
        <w:ind w:hanging="360"/>
        <w:rPr>
          <w:bCs/>
        </w:rPr>
      </w:pPr>
      <w:r>
        <w:t xml:space="preserve">Llame a su equipo pediátrico de inmediato en caso de fiebre en bebés menores de tres meses.  </w:t>
      </w:r>
    </w:p>
    <w:p w14:paraId="0593F76B" w14:textId="77777777" w:rsidR="00FF72CC" w:rsidRPr="00D70F1E" w:rsidRDefault="00A05275">
      <w:pPr>
        <w:numPr>
          <w:ilvl w:val="0"/>
          <w:numId w:val="1"/>
        </w:numPr>
        <w:spacing w:after="1"/>
        <w:ind w:hanging="360"/>
        <w:rPr>
          <w:bCs/>
        </w:rPr>
      </w:pPr>
      <w:r>
        <w:t xml:space="preserve">Si su hijo duerme o juega cómodamente, no es necesario que le dé medicamentos para disminuir la fiebre. El medicamento es más útil para tratar las molestias.  </w:t>
      </w:r>
    </w:p>
    <w:p w14:paraId="188788E2" w14:textId="77777777" w:rsidR="00FF72CC" w:rsidRPr="00493707" w:rsidRDefault="00A05275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229B04BE" w14:textId="77777777" w:rsidR="00FF72CC" w:rsidRPr="00493707" w:rsidRDefault="00A05275">
      <w:pPr>
        <w:spacing w:after="56" w:line="259" w:lineRule="auto"/>
        <w:ind w:left="-5" w:hanging="10"/>
        <w:rPr>
          <w:b/>
        </w:rPr>
      </w:pPr>
      <w:r>
        <w:rPr>
          <w:b/>
        </w:rPr>
        <w:t>Si tiene acceso a ibuprofeno (Motrin, Advil, otras marcas) o paracetamol (</w:t>
      </w:r>
      <w:proofErr w:type="spellStart"/>
      <w:r>
        <w:rPr>
          <w:b/>
        </w:rPr>
        <w:t>Tylenol</w:t>
      </w:r>
      <w:proofErr w:type="spellEnd"/>
      <w:r>
        <w:rPr>
          <w:b/>
        </w:rPr>
        <w:t xml:space="preserve"> u otras marcas) </w:t>
      </w:r>
    </w:p>
    <w:p w14:paraId="3011C12B" w14:textId="77777777" w:rsidR="00FF72CC" w:rsidRPr="00D70F1E" w:rsidRDefault="00A05275">
      <w:pPr>
        <w:numPr>
          <w:ilvl w:val="0"/>
          <w:numId w:val="1"/>
        </w:numPr>
        <w:ind w:hanging="360"/>
        <w:rPr>
          <w:bCs/>
        </w:rPr>
      </w:pPr>
      <w:r>
        <w:t xml:space="preserve">No compre medicamentos antifebriles para más de una semana. Deje suficiente en las estanterías para otras familias con niños enfermos.  </w:t>
      </w:r>
    </w:p>
    <w:p w14:paraId="342C67C9" w14:textId="77777777" w:rsidR="00FF72CC" w:rsidRPr="00D70F1E" w:rsidRDefault="00A05275">
      <w:pPr>
        <w:numPr>
          <w:ilvl w:val="0"/>
          <w:numId w:val="1"/>
        </w:numPr>
        <w:ind w:hanging="360"/>
        <w:rPr>
          <w:bCs/>
        </w:rPr>
      </w:pPr>
      <w:r>
        <w:t xml:space="preserve">No utilice fórmulas para adultos (como comprimidos cortados o triturados) sin hablar con su equipo pediátrico sobre la dosis segura. Es importante administrar la dosis según el peso del niño.  </w:t>
      </w:r>
    </w:p>
    <w:p w14:paraId="269669B4" w14:textId="77777777" w:rsidR="00FF72CC" w:rsidRPr="00D70F1E" w:rsidRDefault="00A05275">
      <w:pPr>
        <w:numPr>
          <w:ilvl w:val="0"/>
          <w:numId w:val="1"/>
        </w:numPr>
        <w:spacing w:after="41"/>
        <w:ind w:hanging="360"/>
        <w:rPr>
          <w:bCs/>
        </w:rPr>
      </w:pPr>
      <w:r>
        <w:t xml:space="preserve">Puede utilizar supositorios rectales de paracetamol si están disponibles. La misma dosificación.  </w:t>
      </w:r>
    </w:p>
    <w:p w14:paraId="7361F681" w14:textId="77777777" w:rsidR="00FF72CC" w:rsidRPr="00D70F1E" w:rsidRDefault="00A05275">
      <w:pPr>
        <w:numPr>
          <w:ilvl w:val="0"/>
          <w:numId w:val="1"/>
        </w:numPr>
        <w:ind w:hanging="360"/>
        <w:rPr>
          <w:bCs/>
        </w:rPr>
      </w:pPr>
      <w:r>
        <w:t xml:space="preserve">Siempre revise la tabla de dosificación, tanto si utiliza un producto conocido como si es de una marca nueva.  </w:t>
      </w:r>
    </w:p>
    <w:p w14:paraId="103AA415" w14:textId="77777777" w:rsidR="00FF72CC" w:rsidRPr="00D70F1E" w:rsidRDefault="00A05275">
      <w:pPr>
        <w:numPr>
          <w:ilvl w:val="0"/>
          <w:numId w:val="1"/>
        </w:numPr>
        <w:ind w:hanging="360"/>
        <w:rPr>
          <w:bCs/>
        </w:rPr>
      </w:pPr>
      <w:r>
        <w:t xml:space="preserve">No le dé paracetamol con más frecuencia que cada 4 horas (y no más de 5 dosis al día). </w:t>
      </w:r>
    </w:p>
    <w:p w14:paraId="34B57ECA" w14:textId="77777777" w:rsidR="00FF72CC" w:rsidRPr="00D70F1E" w:rsidRDefault="00A05275">
      <w:pPr>
        <w:numPr>
          <w:ilvl w:val="0"/>
          <w:numId w:val="1"/>
        </w:numPr>
        <w:ind w:hanging="360"/>
        <w:rPr>
          <w:bCs/>
        </w:rPr>
      </w:pPr>
      <w:r>
        <w:t xml:space="preserve">No le dé ibuprofeno con más frecuencia que cada 6 horas (y no más de 4 dosis al día). </w:t>
      </w:r>
    </w:p>
    <w:p w14:paraId="31CDD7F6" w14:textId="77777777" w:rsidR="00FF72CC" w:rsidRPr="00D70F1E" w:rsidRDefault="00A05275">
      <w:pPr>
        <w:numPr>
          <w:ilvl w:val="0"/>
          <w:numId w:val="1"/>
        </w:numPr>
        <w:spacing w:after="161"/>
        <w:ind w:hanging="360"/>
        <w:rPr>
          <w:bCs/>
        </w:rPr>
      </w:pPr>
      <w:r>
        <w:t xml:space="preserve">Si también está usando medicamentos de venta libre para el resfrío, verifique que no contengan paracetamol o ibuprofeno. La intención es no «duplicar la dosis» del medicamento para la fiebre.  </w:t>
      </w:r>
    </w:p>
    <w:p w14:paraId="40E2C445" w14:textId="77777777" w:rsidR="00FF72CC" w:rsidRPr="00493707" w:rsidRDefault="00A05275">
      <w:pPr>
        <w:spacing w:after="214" w:line="259" w:lineRule="auto"/>
        <w:ind w:left="-5" w:hanging="10"/>
        <w:rPr>
          <w:b/>
        </w:rPr>
      </w:pPr>
      <w:r>
        <w:rPr>
          <w:b/>
        </w:rPr>
        <w:t xml:space="preserve">¿Qué hacer si no tiene paracetamol ni ibuprofeno? </w:t>
      </w:r>
    </w:p>
    <w:p w14:paraId="569064FB" w14:textId="77777777" w:rsidR="00FF72CC" w:rsidRPr="00D70F1E" w:rsidRDefault="00A05275">
      <w:pPr>
        <w:numPr>
          <w:ilvl w:val="0"/>
          <w:numId w:val="1"/>
        </w:numPr>
        <w:spacing w:after="42"/>
        <w:ind w:hanging="360"/>
        <w:rPr>
          <w:bCs/>
        </w:rPr>
      </w:pPr>
      <w:r>
        <w:t xml:space="preserve">Use baños para bajar la temperatura de su hijo, pero hágalo de manera segura: </w:t>
      </w:r>
    </w:p>
    <w:p w14:paraId="7C7EC9D2" w14:textId="77777777" w:rsidR="00FF72CC" w:rsidRPr="00D70F1E" w:rsidRDefault="00A05275">
      <w:pPr>
        <w:numPr>
          <w:ilvl w:val="0"/>
          <w:numId w:val="1"/>
        </w:numPr>
        <w:spacing w:after="4" w:line="259" w:lineRule="auto"/>
        <w:ind w:hanging="360"/>
        <w:rPr>
          <w:bCs/>
        </w:rPr>
      </w:pPr>
      <w:r>
        <w:t xml:space="preserve">Sí: baños tibios.  </w:t>
      </w:r>
    </w:p>
    <w:p w14:paraId="271178EC" w14:textId="77777777" w:rsidR="00FF72CC" w:rsidRPr="00D70F1E" w:rsidRDefault="00A05275">
      <w:pPr>
        <w:numPr>
          <w:ilvl w:val="0"/>
          <w:numId w:val="1"/>
        </w:numPr>
        <w:ind w:hanging="360"/>
        <w:rPr>
          <w:bCs/>
        </w:rPr>
      </w:pPr>
      <w:r>
        <w:t xml:space="preserve">Nada de baños fríos. Provocan escalofríos y pueden aumentar la temperatura del niño. </w:t>
      </w:r>
    </w:p>
    <w:p w14:paraId="6458C47B" w14:textId="77777777" w:rsidR="00FF72CC" w:rsidRPr="00D70F1E" w:rsidRDefault="00A05275">
      <w:pPr>
        <w:numPr>
          <w:ilvl w:val="0"/>
          <w:numId w:val="1"/>
        </w:numPr>
        <w:ind w:hanging="360"/>
        <w:rPr>
          <w:bCs/>
        </w:rPr>
      </w:pPr>
      <w:r>
        <w:t xml:space="preserve">Nada de baños con alcohol. El alcohol puede absorberse a través de la piel y provocar una intoxicación.  </w:t>
      </w:r>
    </w:p>
    <w:p w14:paraId="3C769F37" w14:textId="77777777" w:rsidR="00FF72CC" w:rsidRPr="00D70F1E" w:rsidRDefault="00A05275">
      <w:pPr>
        <w:numPr>
          <w:ilvl w:val="0"/>
          <w:numId w:val="1"/>
        </w:numPr>
        <w:ind w:hanging="360"/>
        <w:rPr>
          <w:bCs/>
        </w:rPr>
      </w:pPr>
      <w:r>
        <w:t xml:space="preserve">Nunca le dé aspirinas a su hijo para bajar la fiebre, ya que pueden causarle el síndrome de Reye, una enfermedad mortal. </w:t>
      </w:r>
    </w:p>
    <w:p w14:paraId="2DC6D67A" w14:textId="644B140B" w:rsidR="00FF72CC" w:rsidRPr="00D70F1E" w:rsidRDefault="00A05275">
      <w:pPr>
        <w:numPr>
          <w:ilvl w:val="0"/>
          <w:numId w:val="1"/>
        </w:numPr>
        <w:ind w:hanging="360"/>
        <w:rPr>
          <w:bCs/>
        </w:rPr>
      </w:pPr>
      <w:r>
        <w:t xml:space="preserve">Use compresas/toallitas frías y húmedas entre baños, especialmente en la frente, </w:t>
      </w:r>
      <w:r w:rsidR="003D0316">
        <w:t>el cuello</w:t>
      </w:r>
      <w:r>
        <w:t xml:space="preserve"> o el pecho.   </w:t>
      </w:r>
    </w:p>
    <w:p w14:paraId="401EC376" w14:textId="19B82C9D" w:rsidR="00FF72CC" w:rsidRPr="00D70F1E" w:rsidRDefault="00A05275">
      <w:pPr>
        <w:numPr>
          <w:ilvl w:val="0"/>
          <w:numId w:val="1"/>
        </w:numPr>
        <w:ind w:hanging="360"/>
        <w:rPr>
          <w:bCs/>
        </w:rPr>
      </w:pPr>
      <w:r>
        <w:t xml:space="preserve">Anime a su hijo a beber líquidos con frecuencia. El enemigo es la deshidratación. Si su hijo no está produciendo una cantidad normal de orina, </w:t>
      </w:r>
      <w:r w:rsidR="003D0316">
        <w:t>dele</w:t>
      </w:r>
      <w:r>
        <w:t xml:space="preserve"> más líquidos. El jugo, la sopa o la leche funcionan. Llame a</w:t>
      </w:r>
      <w:r w:rsidR="003D0316">
        <w:t xml:space="preserve"> su</w:t>
      </w:r>
      <w:r>
        <w:t xml:space="preserve"> equipo pediátrico si la cantidad de orina sigue siendo baja. </w:t>
      </w:r>
    </w:p>
    <w:p w14:paraId="24058A7F" w14:textId="6C0CB7DE" w:rsidR="001343E9" w:rsidRPr="003D0316" w:rsidRDefault="00A05275" w:rsidP="003D0316">
      <w:pPr>
        <w:numPr>
          <w:ilvl w:val="0"/>
          <w:numId w:val="1"/>
        </w:numPr>
        <w:spacing w:after="1128"/>
        <w:ind w:hanging="360"/>
        <w:rPr>
          <w:bCs/>
        </w:rPr>
      </w:pPr>
      <w:r>
        <w:lastRenderedPageBreak/>
        <w:t xml:space="preserve">Las paletas heladas son </w:t>
      </w:r>
      <w:r w:rsidR="003D0316">
        <w:t xml:space="preserve">una </w:t>
      </w:r>
      <w:r>
        <w:t xml:space="preserve">excelente manera de persuadir a los niños para que ingieran más líquidos y disminuyan su temperatura.  </w:t>
      </w:r>
      <w:r w:rsidR="003D0316">
        <w:br/>
      </w:r>
      <w:r w:rsidR="003D0316">
        <w:br/>
      </w:r>
      <w:r w:rsidR="001343E9" w:rsidRPr="003D0316">
        <w:rPr>
          <w:sz w:val="23"/>
        </w:rPr>
        <w:t xml:space="preserve">Tenga cuidado con el uso de tés de hierbas en los niños. Los ingredientes no están regulados por la FDA y pueden causar daño a los niños pequeños, cuyo metabolismo es diferente al de los adultos. </w:t>
      </w:r>
    </w:p>
    <w:p w14:paraId="7C4B0FB4" w14:textId="77777777" w:rsidR="001343E9" w:rsidRPr="00D70F1E" w:rsidRDefault="001343E9" w:rsidP="001343E9">
      <w:pPr>
        <w:pStyle w:val="Default"/>
        <w:rPr>
          <w:bCs/>
          <w:sz w:val="23"/>
          <w:szCs w:val="23"/>
        </w:rPr>
      </w:pPr>
    </w:p>
    <w:p w14:paraId="23311B11" w14:textId="77777777" w:rsidR="001343E9" w:rsidRPr="00493707" w:rsidRDefault="001343E9" w:rsidP="001343E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b/>
          <w:sz w:val="23"/>
          <w:szCs w:val="23"/>
        </w:rPr>
      </w:pPr>
      <w:r>
        <w:rPr>
          <w:b/>
          <w:sz w:val="23"/>
        </w:rPr>
        <w:t xml:space="preserve">¿Qué pasa con otros síntomas que estos medicamentos podrían tratar? </w:t>
      </w:r>
    </w:p>
    <w:p w14:paraId="2DE82415" w14:textId="43C53594" w:rsidR="001343E9" w:rsidRPr="00D70F1E" w:rsidRDefault="001343E9" w:rsidP="001343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48" w:line="240" w:lineRule="auto"/>
        <w:jc w:val="both"/>
        <w:rPr>
          <w:rFonts w:eastAsiaTheme="minorEastAsia"/>
          <w:bCs/>
          <w:sz w:val="23"/>
          <w:szCs w:val="23"/>
        </w:rPr>
      </w:pPr>
      <w:r>
        <w:rPr>
          <w:i/>
          <w:sz w:val="23"/>
        </w:rPr>
        <w:t>Para el dolor de garganta</w:t>
      </w:r>
      <w:r>
        <w:rPr>
          <w:sz w:val="23"/>
        </w:rPr>
        <w:t xml:space="preserve">, ofrezca líquidos fríos o calientes como batidos o té de limón para aliviar el dolor. </w:t>
      </w:r>
    </w:p>
    <w:p w14:paraId="3DBD095A" w14:textId="1377B054" w:rsidR="001343E9" w:rsidRPr="00D70F1E" w:rsidRDefault="001343E9" w:rsidP="001343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48" w:line="240" w:lineRule="auto"/>
        <w:jc w:val="both"/>
        <w:rPr>
          <w:rFonts w:eastAsiaTheme="minorEastAsia"/>
          <w:bCs/>
          <w:sz w:val="23"/>
          <w:szCs w:val="23"/>
        </w:rPr>
      </w:pPr>
      <w:r>
        <w:rPr>
          <w:i/>
          <w:sz w:val="23"/>
        </w:rPr>
        <w:t>Para la congestión nasal</w:t>
      </w:r>
      <w:r>
        <w:rPr>
          <w:sz w:val="23"/>
        </w:rPr>
        <w:t xml:space="preserve">: use un humidificador de vapor frío en la habitación de su hijo y gotas de solución salina en las fosas nasales para ablandar la mucosidad (luego retírela con una pera de succión). </w:t>
      </w:r>
    </w:p>
    <w:p w14:paraId="181CA5BA" w14:textId="239E1B9A" w:rsidR="001343E9" w:rsidRPr="00D70F1E" w:rsidRDefault="001343E9" w:rsidP="001343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bCs/>
          <w:sz w:val="23"/>
          <w:szCs w:val="23"/>
        </w:rPr>
      </w:pPr>
      <w:r>
        <w:rPr>
          <w:i/>
          <w:sz w:val="23"/>
        </w:rPr>
        <w:t xml:space="preserve">Para los dolores de cabeza y corporales </w:t>
      </w:r>
      <w:r>
        <w:rPr>
          <w:sz w:val="23"/>
        </w:rPr>
        <w:t xml:space="preserve">provocados por virus como la gripe: utilice compresas calientes o frías y masajee la extremidad dolorida. </w:t>
      </w:r>
    </w:p>
    <w:p w14:paraId="12FCA75C" w14:textId="77777777" w:rsidR="001343E9" w:rsidRPr="00D70F1E" w:rsidRDefault="001343E9" w:rsidP="001343E9">
      <w:pPr>
        <w:autoSpaceDE w:val="0"/>
        <w:autoSpaceDN w:val="0"/>
        <w:adjustRightInd w:val="0"/>
        <w:spacing w:after="0" w:line="240" w:lineRule="auto"/>
        <w:ind w:left="0" w:firstLine="0"/>
        <w:rPr>
          <w:bCs/>
        </w:rPr>
      </w:pPr>
    </w:p>
    <w:p w14:paraId="37A557BB" w14:textId="33F68297" w:rsidR="001343E9" w:rsidRPr="00493707" w:rsidRDefault="001343E9" w:rsidP="001343E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b/>
          <w:sz w:val="23"/>
          <w:szCs w:val="23"/>
        </w:rPr>
      </w:pPr>
      <w:r>
        <w:rPr>
          <w:b/>
          <w:sz w:val="23"/>
        </w:rPr>
        <w:t xml:space="preserve">Llame a su equipo de atención médica o vaya a la sala de emergencias si su hijo experimenta lo siguiente: </w:t>
      </w:r>
    </w:p>
    <w:p w14:paraId="5D238303" w14:textId="01AD395C" w:rsidR="001343E9" w:rsidRPr="00D70F1E" w:rsidRDefault="001343E9" w:rsidP="001343E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7" w:line="240" w:lineRule="auto"/>
        <w:rPr>
          <w:rFonts w:eastAsiaTheme="minorEastAsia" w:cs="Courier New"/>
          <w:bCs/>
          <w:sz w:val="23"/>
          <w:szCs w:val="23"/>
        </w:rPr>
      </w:pPr>
      <w:r>
        <w:rPr>
          <w:sz w:val="23"/>
        </w:rPr>
        <w:t xml:space="preserve">Dificultad para respirar </w:t>
      </w:r>
    </w:p>
    <w:p w14:paraId="36660160" w14:textId="1DEE0EFD" w:rsidR="001343E9" w:rsidRPr="00D70F1E" w:rsidRDefault="001343E9" w:rsidP="001343E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7" w:line="240" w:lineRule="auto"/>
        <w:rPr>
          <w:rFonts w:eastAsiaTheme="minorEastAsia"/>
          <w:bCs/>
          <w:sz w:val="23"/>
          <w:szCs w:val="23"/>
        </w:rPr>
      </w:pPr>
      <w:r>
        <w:rPr>
          <w:sz w:val="23"/>
        </w:rPr>
        <w:t xml:space="preserve">Síntomas parecidos a los de la gripe que mejoran, pero luego vuelven a empeorar </w:t>
      </w:r>
    </w:p>
    <w:p w14:paraId="024FA050" w14:textId="3558C89E" w:rsidR="001343E9" w:rsidRPr="00D70F1E" w:rsidRDefault="001343E9" w:rsidP="001343E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7" w:line="240" w:lineRule="auto"/>
        <w:rPr>
          <w:rFonts w:eastAsiaTheme="minorEastAsia" w:cs="Courier New"/>
          <w:bCs/>
          <w:sz w:val="23"/>
          <w:szCs w:val="23"/>
        </w:rPr>
      </w:pPr>
      <w:r>
        <w:rPr>
          <w:sz w:val="23"/>
        </w:rPr>
        <w:t xml:space="preserve">Dolor o presión en el pecho </w:t>
      </w:r>
    </w:p>
    <w:p w14:paraId="43C5C7C6" w14:textId="06583027" w:rsidR="001343E9" w:rsidRPr="00D70F1E" w:rsidRDefault="001343E9" w:rsidP="001343E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7" w:line="240" w:lineRule="auto"/>
        <w:rPr>
          <w:rFonts w:eastAsiaTheme="minorEastAsia"/>
          <w:bCs/>
          <w:sz w:val="23"/>
          <w:szCs w:val="23"/>
        </w:rPr>
      </w:pPr>
      <w:r>
        <w:rPr>
          <w:sz w:val="23"/>
        </w:rPr>
        <w:t xml:space="preserve">Confusión o función mental peor de lo normal </w:t>
      </w:r>
    </w:p>
    <w:p w14:paraId="158DBEF1" w14:textId="16269227" w:rsidR="001343E9" w:rsidRPr="00D70F1E" w:rsidRDefault="001343E9" w:rsidP="001343E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7" w:line="240" w:lineRule="auto"/>
        <w:rPr>
          <w:rFonts w:eastAsiaTheme="minorEastAsia" w:cs="Courier New"/>
          <w:bCs/>
          <w:sz w:val="23"/>
          <w:szCs w:val="23"/>
        </w:rPr>
      </w:pPr>
      <w:r>
        <w:rPr>
          <w:sz w:val="23"/>
        </w:rPr>
        <w:t xml:space="preserve">Vómitos intensos o persistentes </w:t>
      </w:r>
    </w:p>
    <w:p w14:paraId="79E2DD04" w14:textId="00B0174A" w:rsidR="001343E9" w:rsidRPr="00D70F1E" w:rsidRDefault="001343E9" w:rsidP="001343E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7" w:line="240" w:lineRule="auto"/>
        <w:rPr>
          <w:rFonts w:eastAsiaTheme="minorEastAsia" w:cs="Courier New"/>
          <w:bCs/>
          <w:sz w:val="23"/>
          <w:szCs w:val="23"/>
        </w:rPr>
      </w:pPr>
      <w:r>
        <w:rPr>
          <w:sz w:val="23"/>
        </w:rPr>
        <w:t xml:space="preserve">Pérdida de apetito o rechazo a comer o beber </w:t>
      </w:r>
    </w:p>
    <w:p w14:paraId="0F45EEDF" w14:textId="21FB9FE5" w:rsidR="001343E9" w:rsidRPr="00D70F1E" w:rsidRDefault="001343E9" w:rsidP="001343E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Theme="minorEastAsia"/>
          <w:bCs/>
          <w:sz w:val="23"/>
          <w:szCs w:val="23"/>
        </w:rPr>
      </w:pPr>
      <w:r>
        <w:rPr>
          <w:sz w:val="23"/>
        </w:rPr>
        <w:t xml:space="preserve">Disminución de la orina o pañales mojados </w:t>
      </w:r>
    </w:p>
    <w:p w14:paraId="08E9A3C7" w14:textId="77777777" w:rsidR="001343E9" w:rsidRPr="00D70F1E" w:rsidRDefault="001343E9" w:rsidP="001343E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bCs/>
          <w:sz w:val="23"/>
          <w:szCs w:val="23"/>
        </w:rPr>
      </w:pPr>
    </w:p>
    <w:p w14:paraId="164B1B74" w14:textId="0C42BD37" w:rsidR="001343E9" w:rsidRPr="00D70F1E" w:rsidRDefault="001343E9" w:rsidP="001343E9">
      <w:pPr>
        <w:spacing w:after="1128"/>
        <w:ind w:left="0" w:firstLine="0"/>
        <w:rPr>
          <w:bCs/>
        </w:rPr>
      </w:pPr>
      <w:r>
        <w:rPr>
          <w:sz w:val="23"/>
        </w:rPr>
        <w:t>Si le preocupa que su hijo haya ingerido demasiada cantidad de medicamento o un medicamento nocivo para los niños, llame al Servicio de Toxicología, al 1-800-222-1222.</w:t>
      </w:r>
    </w:p>
    <w:sectPr w:rsidR="001343E9" w:rsidRPr="00D70F1E">
      <w:pgSz w:w="12240" w:h="15840"/>
      <w:pgMar w:top="1441" w:right="1463" w:bottom="71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0A8AA"/>
    <w:multiLevelType w:val="hybridMultilevel"/>
    <w:tmpl w:val="699782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59C672C"/>
    <w:multiLevelType w:val="hybridMultilevel"/>
    <w:tmpl w:val="88DE4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E4605"/>
    <w:multiLevelType w:val="hybridMultilevel"/>
    <w:tmpl w:val="E5E409EE"/>
    <w:lvl w:ilvl="0" w:tplc="04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8C743C">
      <w:start w:val="1"/>
      <w:numFmt w:val="bullet"/>
      <w:lvlText w:val="o"/>
      <w:lvlJc w:val="left"/>
      <w:pPr>
        <w:ind w:left="1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4295AC">
      <w:start w:val="1"/>
      <w:numFmt w:val="bullet"/>
      <w:lvlText w:val="▪"/>
      <w:lvlJc w:val="left"/>
      <w:pPr>
        <w:ind w:left="2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CAD696">
      <w:start w:val="1"/>
      <w:numFmt w:val="bullet"/>
      <w:lvlText w:val="•"/>
      <w:lvlJc w:val="left"/>
      <w:pPr>
        <w:ind w:left="2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C4A874">
      <w:start w:val="1"/>
      <w:numFmt w:val="bullet"/>
      <w:lvlText w:val="o"/>
      <w:lvlJc w:val="left"/>
      <w:pPr>
        <w:ind w:left="3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34BFD0">
      <w:start w:val="1"/>
      <w:numFmt w:val="bullet"/>
      <w:lvlText w:val="▪"/>
      <w:lvlJc w:val="left"/>
      <w:pPr>
        <w:ind w:left="4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4249FE">
      <w:start w:val="1"/>
      <w:numFmt w:val="bullet"/>
      <w:lvlText w:val="•"/>
      <w:lvlJc w:val="left"/>
      <w:pPr>
        <w:ind w:left="5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A2A866">
      <w:start w:val="1"/>
      <w:numFmt w:val="bullet"/>
      <w:lvlText w:val="o"/>
      <w:lvlJc w:val="left"/>
      <w:pPr>
        <w:ind w:left="5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383146">
      <w:start w:val="1"/>
      <w:numFmt w:val="bullet"/>
      <w:lvlText w:val="▪"/>
      <w:lvlJc w:val="left"/>
      <w:pPr>
        <w:ind w:left="6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C4CB5B"/>
    <w:multiLevelType w:val="hybridMultilevel"/>
    <w:tmpl w:val="F95F00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D1448BA"/>
    <w:multiLevelType w:val="hybridMultilevel"/>
    <w:tmpl w:val="C2C073F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2CC"/>
    <w:rsid w:val="000670E0"/>
    <w:rsid w:val="001343E9"/>
    <w:rsid w:val="003D0316"/>
    <w:rsid w:val="00493707"/>
    <w:rsid w:val="00A05275"/>
    <w:rsid w:val="00C5130B"/>
    <w:rsid w:val="00CD5677"/>
    <w:rsid w:val="00D70F1E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05355"/>
  <w15:docId w15:val="{8C94AD07-6468-410E-A0B2-5FE59732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7" w:line="222" w:lineRule="auto"/>
      <w:ind w:left="730" w:hanging="370"/>
    </w:pPr>
    <w:rPr>
      <w:rFonts w:ascii="Georgia Pro" w:eastAsia="Georgia Pro" w:hAnsi="Georgia Pro" w:cs="Georgia Pro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43E9"/>
    <w:pPr>
      <w:autoSpaceDE w:val="0"/>
      <w:autoSpaceDN w:val="0"/>
      <w:adjustRightInd w:val="0"/>
      <w:spacing w:after="0" w:line="240" w:lineRule="auto"/>
    </w:pPr>
    <w:rPr>
      <w:rFonts w:ascii="Georgia Pro" w:hAnsi="Georgia Pro" w:cs="Georgia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34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Beth Miotto</dc:creator>
  <cp:keywords/>
  <cp:lastModifiedBy>Cabrera, Omar (DPH)</cp:lastModifiedBy>
  <cp:revision>2</cp:revision>
  <dcterms:created xsi:type="dcterms:W3CDTF">2022-12-29T20:48:00Z</dcterms:created>
  <dcterms:modified xsi:type="dcterms:W3CDTF">2022-12-29T20:48:00Z</dcterms:modified>
</cp:coreProperties>
</file>