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36309387"/>
        <w:docPartObj>
          <w:docPartGallery w:val="Cover Pages"/>
          <w:docPartUnique/>
        </w:docPartObj>
      </w:sdtPr>
      <w:sdtEndPr/>
      <w:sdtContent>
        <w:p w14:paraId="0F78A135" w14:textId="29139702" w:rsidR="00552797" w:rsidRPr="00442373" w:rsidRDefault="00552797">
          <w:r w:rsidRPr="00442373">
            <w:rPr>
              <w:noProof/>
            </w:rPr>
            <mc:AlternateContent>
              <mc:Choice Requires="wpg">
                <w:drawing>
                  <wp:anchor distT="0" distB="0" distL="114300" distR="114300" simplePos="0" relativeHeight="251662336" behindDoc="0" locked="0" layoutInCell="1" allowOverlap="1" wp14:anchorId="21CD173E" wp14:editId="540166B6">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6sdtdh="http://schemas.microsoft.com/office/word/2020/wordml/sdtdatahash" xmlns:oel="http://schemas.microsoft.com/office/2019/extlst">
                <w:pict>
                  <v:group w14:anchorId="1E077E8D"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" stroked="f" strokeweight="1pt">
                      <v:fill r:id="rId10" o:title="" recolor="t" rotate="t" type="frame"/>
                    </v:rect>
                    <w10:wrap anchorx="page" anchory="page"/>
                  </v:group>
                </w:pict>
              </mc:Fallback>
            </mc:AlternateContent>
          </w:r>
          <w:r w:rsidRPr="00442373">
            <w:rPr>
              <w:noProof/>
            </w:rPr>
            <mc:AlternateContent>
              <mc:Choice Requires="wps">
                <w:drawing>
                  <wp:anchor distT="0" distB="0" distL="114300" distR="114300" simplePos="0" relativeHeight="251661312" behindDoc="0" locked="0" layoutInCell="1" allowOverlap="1" wp14:anchorId="3E494DB5" wp14:editId="2A34F56E">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406713" w14:textId="7E21EFDA" w:rsidR="009D596B" w:rsidRDefault="009D596B">
                                <w:pPr>
                                  <w:pStyle w:val="NoSpacing"/>
                                  <w:jc w:val="right"/>
                                  <w:rPr>
                                    <w:color w:val="4472C4" w:themeColor="accent1"/>
                                    <w:sz w:val="28"/>
                                    <w:szCs w:val="28"/>
                                  </w:rPr>
                                </w:pPr>
                                <w:r>
                                  <w:rPr>
                                    <w:color w:val="4472C4" w:themeColor="accent1"/>
                                    <w:sz w:val="28"/>
                                    <w:szCs w:val="28"/>
                                  </w:rPr>
                                  <w:t>Final Report</w:t>
                                </w:r>
                              </w:p>
                              <w:sdt>
                                <w:sdtPr>
                                  <w:rPr>
                                    <w:color w:val="595959" w:themeColor="text1" w:themeTint="A6"/>
                                    <w:sz w:val="20"/>
                                    <w:szCs w:val="20"/>
                                  </w:rPr>
                                  <w:alias w:val="Abstract"/>
                                  <w:tag w:val=""/>
                                  <w:id w:val="1375273687"/>
                                  <w:showingPlcHdr/>
                                  <w:dataBinding w:prefixMappings="xmlns:ns0='http://schemas.microsoft.com/office/2006/coverPageProps' " w:xpath="/ns0:CoverPageProperties[1]/ns0:Abstract[1]" w:storeItemID="{55AF091B-3C7A-41E3-B477-F2FDAA23CFDA}"/>
                                  <w:text w:multiLine="1"/>
                                </w:sdtPr>
                                <w:sdtEndPr/>
                                <w:sdtContent>
                                  <w:p w14:paraId="1CBF0265" w14:textId="04A292F6" w:rsidR="009D596B" w:rsidRDefault="009D596B">
                                    <w:pPr>
                                      <w:pStyle w:val="NoSpacing"/>
                                      <w:jc w:val="right"/>
                                      <w:rPr>
                                        <w:color w:val="595959" w:themeColor="text1" w:themeTint="A6"/>
                                        <w:sz w:val="20"/>
                                        <w:szCs w:val="20"/>
                                      </w:rPr>
                                    </w:pPr>
                                    <w:r>
                                      <w:rPr>
                                        <w:color w:val="595959" w:themeColor="text1" w:themeTint="A6"/>
                                        <w:sz w:val="20"/>
                                        <w:szCs w:val="20"/>
                                      </w:rPr>
                                      <w:t xml:space="preserve">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3E494DB5" id="_x0000_t202" coordsize="21600,21600" o:spt="202" path="m,l,21600r21600,l21600,xe">
                    <v:stroke joinstyle="miter"/>
                    <v:path gradientshapeok="t" o:connecttype="rect"/>
                  </v:shapetype>
                  <v:shape id="Text Box 153" o:spid="_x0000_s1026"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" filled="f" stroked="f" strokeweight=".5pt">
                    <v:textbox style="mso-fit-shape-to-text:t" inset="126pt,0,54pt,0">
                      <w:txbxContent>
                        <w:p w14:paraId="17406713" w14:textId="7E21EFDA" w:rsidR="009D596B" w:rsidRDefault="009D596B">
                          <w:pPr>
                            <w:pStyle w:val="NoSpacing"/>
                            <w:jc w:val="right"/>
                            <w:rPr>
                              <w:color w:val="4472C4" w:themeColor="accent1"/>
                              <w:sz w:val="28"/>
                              <w:szCs w:val="28"/>
                            </w:rPr>
                          </w:pPr>
                          <w:r>
                            <w:rPr>
                              <w:color w:val="4472C4" w:themeColor="accent1"/>
                              <w:sz w:val="28"/>
                              <w:szCs w:val="28"/>
                            </w:rPr>
                            <w:t>Final Report</w:t>
                          </w:r>
                        </w:p>
                        <w:sdt>
                          <w:sdtPr>
                            <w:rPr>
                              <w:color w:val="595959" w:themeColor="text1" w:themeTint="A6"/>
                              <w:sz w:val="20"/>
                              <w:szCs w:val="20"/>
                            </w:rPr>
                            <w:alias w:val="Abstract"/>
                            <w:tag w:val=""/>
                            <w:id w:val="1375273687"/>
                            <w:showingPlcHdr/>
                            <w:dataBinding w:prefixMappings="xmlns:ns0='http://schemas.microsoft.com/office/2006/coverPageProps' " w:xpath="/ns0:CoverPageProperties[1]/ns0:Abstract[1]" w:storeItemID="{55AF091B-3C7A-41E3-B477-F2FDAA23CFDA}"/>
                            <w:text w:multiLine="1"/>
                          </w:sdtPr>
                          <w:sdtEndPr/>
                          <w:sdtContent>
                            <w:p w14:paraId="1CBF0265" w14:textId="04A292F6" w:rsidR="009D596B" w:rsidRDefault="009D596B">
                              <w:pPr>
                                <w:pStyle w:val="NoSpacing"/>
                                <w:jc w:val="right"/>
                                <w:rPr>
                                  <w:color w:val="595959" w:themeColor="text1" w:themeTint="A6"/>
                                  <w:sz w:val="20"/>
                                  <w:szCs w:val="20"/>
                                </w:rPr>
                              </w:pPr>
                              <w:r>
                                <w:rPr>
                                  <w:color w:val="595959" w:themeColor="text1" w:themeTint="A6"/>
                                  <w:sz w:val="20"/>
                                  <w:szCs w:val="20"/>
                                </w:rPr>
                                <w:t xml:space="preserve">     </w:t>
                              </w:r>
                            </w:p>
                          </w:sdtContent>
                        </w:sdt>
                      </w:txbxContent>
                    </v:textbox>
                    <w10:wrap type="square" anchorx="page" anchory="page"/>
                  </v:shape>
                </w:pict>
              </mc:Fallback>
            </mc:AlternateContent>
          </w:r>
          <w:r w:rsidRPr="00442373">
            <w:rPr>
              <w:noProof/>
            </w:rPr>
            <mc:AlternateContent>
              <mc:Choice Requires="wps">
                <w:drawing>
                  <wp:anchor distT="0" distB="0" distL="114300" distR="114300" simplePos="0" relativeHeight="251659264" behindDoc="0" locked="0" layoutInCell="1" allowOverlap="1" wp14:anchorId="5F112DE2" wp14:editId="2B655A68">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3532F7" w14:textId="3171C9F7" w:rsidR="009D596B" w:rsidRDefault="001E0EB7">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9D596B">
                                      <w:rPr>
                                        <w:caps/>
                                        <w:color w:val="4472C4" w:themeColor="accent1"/>
                                        <w:sz w:val="64"/>
                                        <w:szCs w:val="64"/>
                                      </w:rPr>
                                      <w:t>Massachusetts  Parkinson’s disease registry advisory committee</w:t>
                                    </w:r>
                                  </w:sdtContent>
                                </w:sdt>
                              </w:p>
                              <w:p w14:paraId="6CF0E64D" w14:textId="1C8A8ECE" w:rsidR="009D596B" w:rsidRDefault="001E0EB7">
                                <w:pPr>
                                  <w:jc w:val="right"/>
                                  <w:rPr>
                                    <w:smallCaps/>
                                    <w:color w:val="404040" w:themeColor="text1" w:themeTint="BF"/>
                                    <w:sz w:val="36"/>
                                    <w:szCs w:val="36"/>
                                  </w:rPr>
                                </w:pPr>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r w:rsidR="009D596B">
                                      <w:rPr>
                                        <w:color w:val="404040" w:themeColor="text1" w:themeTint="BF"/>
                                        <w:sz w:val="36"/>
                                        <w:szCs w:val="36"/>
                                      </w:rPr>
                                      <w:t>May 30, 2022</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5F112DE2" id="Text Box 154" o:spid="_x0000_s1027"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" filled="f" stroked="f" strokeweight=".5pt">
                    <v:textbox inset="126pt,0,54pt,0">
                      <w:txbxContent>
                        <w:p w14:paraId="2D3532F7" w14:textId="3171C9F7" w:rsidR="009D596B" w:rsidRDefault="000B2A9B">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9D596B">
                                <w:rPr>
                                  <w:caps/>
                                  <w:color w:val="4472C4" w:themeColor="accent1"/>
                                  <w:sz w:val="64"/>
                                  <w:szCs w:val="64"/>
                                </w:rPr>
                                <w:t>Massachusetts  Parkinson’s disease registry advisory committee</w:t>
                              </w:r>
                            </w:sdtContent>
                          </w:sdt>
                        </w:p>
                        <w:p w14:paraId="6CF0E64D" w14:textId="1C8A8ECE" w:rsidR="009D596B" w:rsidRDefault="000B2A9B">
                          <w:pPr>
                            <w:jc w:val="right"/>
                            <w:rPr>
                              <w:smallCaps/>
                              <w:color w:val="404040" w:themeColor="text1" w:themeTint="BF"/>
                              <w:sz w:val="36"/>
                              <w:szCs w:val="36"/>
                            </w:rPr>
                          </w:pPr>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r w:rsidR="009D596B">
                                <w:rPr>
                                  <w:color w:val="404040" w:themeColor="text1" w:themeTint="BF"/>
                                  <w:sz w:val="36"/>
                                  <w:szCs w:val="36"/>
                                </w:rPr>
                                <w:t>May 30, 2022</w:t>
                              </w:r>
                            </w:sdtContent>
                          </w:sdt>
                        </w:p>
                      </w:txbxContent>
                    </v:textbox>
                    <w10:wrap type="square" anchorx="page" anchory="page"/>
                  </v:shape>
                </w:pict>
              </mc:Fallback>
            </mc:AlternateContent>
          </w:r>
          <w:r w:rsidR="00A83002" w:rsidRPr="00442373">
            <w:t>33333333</w:t>
          </w:r>
        </w:p>
        <w:p w14:paraId="1199D5CD" w14:textId="50B81755" w:rsidR="00552797" w:rsidRPr="00442373" w:rsidRDefault="00552797">
          <w:pPr>
            <w:rPr>
              <w:rFonts w:asciiTheme="majorHAnsi" w:eastAsiaTheme="majorEastAsia" w:hAnsiTheme="majorHAnsi" w:cstheme="majorBidi"/>
              <w:b/>
              <w:bCs/>
              <w:color w:val="2F5496" w:themeColor="accent1" w:themeShade="BF"/>
              <w:sz w:val="28"/>
              <w:szCs w:val="28"/>
            </w:rPr>
          </w:pPr>
          <w:r w:rsidRPr="00442373">
            <w:br w:type="page"/>
          </w:r>
        </w:p>
      </w:sdtContent>
    </w:sdt>
    <w:sdt>
      <w:sdtPr>
        <w:rPr>
          <w:rFonts w:asciiTheme="minorHAnsi" w:eastAsiaTheme="minorHAnsi" w:hAnsiTheme="minorHAnsi" w:cstheme="minorBidi"/>
          <w:b w:val="0"/>
          <w:bCs w:val="0"/>
          <w:color w:val="auto"/>
          <w:sz w:val="24"/>
          <w:szCs w:val="24"/>
        </w:rPr>
        <w:id w:val="-1222594246"/>
        <w:docPartObj>
          <w:docPartGallery w:val="Table of Contents"/>
          <w:docPartUnique/>
        </w:docPartObj>
      </w:sdtPr>
      <w:sdtEndPr>
        <w:rPr>
          <w:noProof/>
        </w:rPr>
      </w:sdtEndPr>
      <w:sdtContent>
        <w:p w14:paraId="5FB32C67" w14:textId="7EBF7288" w:rsidR="00552797" w:rsidRPr="00442373" w:rsidRDefault="00552797">
          <w:pPr>
            <w:pStyle w:val="TOCHeading"/>
          </w:pPr>
          <w:r w:rsidRPr="00442373">
            <w:t>Table of Contents</w:t>
          </w:r>
        </w:p>
        <w:p w14:paraId="1CFFB06C" w14:textId="1B51F318" w:rsidR="00FC5B15" w:rsidRPr="00442373" w:rsidRDefault="00552797">
          <w:pPr>
            <w:pStyle w:val="TOC1"/>
            <w:rPr>
              <w:rFonts w:eastAsiaTheme="minorEastAsia" w:cstheme="minorBidi"/>
              <w:b w:val="0"/>
              <w:bCs w:val="0"/>
              <w:i w:val="0"/>
              <w:iCs w:val="0"/>
              <w:noProof/>
            </w:rPr>
          </w:pPr>
          <w:r w:rsidRPr="00442373">
            <w:fldChar w:fldCharType="begin"/>
          </w:r>
          <w:r w:rsidRPr="00442373">
            <w:instrText xml:space="preserve"> TOC \o "1-3" \h \z \u </w:instrText>
          </w:r>
          <w:r w:rsidRPr="00442373">
            <w:fldChar w:fldCharType="separate"/>
          </w:r>
          <w:hyperlink w:anchor="_Toc104305112" w:history="1">
            <w:r w:rsidR="00FC5B15" w:rsidRPr="00442373">
              <w:rPr>
                <w:rStyle w:val="Hyperlink"/>
                <w:noProof/>
              </w:rPr>
              <w:t>Introduction</w:t>
            </w:r>
            <w:r w:rsidR="00FC5B15" w:rsidRPr="00442373">
              <w:rPr>
                <w:noProof/>
                <w:webHidden/>
              </w:rPr>
              <w:tab/>
            </w:r>
            <w:r w:rsidR="00FC5B15" w:rsidRPr="00442373">
              <w:rPr>
                <w:noProof/>
                <w:webHidden/>
              </w:rPr>
              <w:fldChar w:fldCharType="begin"/>
            </w:r>
            <w:r w:rsidR="00FC5B15" w:rsidRPr="00442373">
              <w:rPr>
                <w:noProof/>
                <w:webHidden/>
              </w:rPr>
              <w:instrText xml:space="preserve"> PAGEREF _Toc104305112 \h </w:instrText>
            </w:r>
            <w:r w:rsidR="00FC5B15" w:rsidRPr="00442373">
              <w:rPr>
                <w:noProof/>
                <w:webHidden/>
              </w:rPr>
            </w:r>
            <w:r w:rsidR="00FC5B15" w:rsidRPr="00442373">
              <w:rPr>
                <w:noProof/>
                <w:webHidden/>
              </w:rPr>
              <w:fldChar w:fldCharType="separate"/>
            </w:r>
            <w:r w:rsidR="00FC5B15" w:rsidRPr="00442373">
              <w:rPr>
                <w:noProof/>
                <w:webHidden/>
              </w:rPr>
              <w:t>3</w:t>
            </w:r>
            <w:r w:rsidR="00FC5B15" w:rsidRPr="00442373">
              <w:rPr>
                <w:noProof/>
                <w:webHidden/>
              </w:rPr>
              <w:fldChar w:fldCharType="end"/>
            </w:r>
          </w:hyperlink>
        </w:p>
        <w:p w14:paraId="181FDA21" w14:textId="48BD7FEB" w:rsidR="00FC5B15" w:rsidRPr="00442373" w:rsidRDefault="001E0EB7">
          <w:pPr>
            <w:pStyle w:val="TOC1"/>
            <w:rPr>
              <w:rFonts w:eastAsiaTheme="minorEastAsia" w:cstheme="minorBidi"/>
              <w:b w:val="0"/>
              <w:bCs w:val="0"/>
              <w:i w:val="0"/>
              <w:iCs w:val="0"/>
              <w:noProof/>
            </w:rPr>
          </w:pPr>
          <w:hyperlink w:anchor="_Toc104305113" w:history="1">
            <w:r w:rsidR="00FC5B15" w:rsidRPr="00442373">
              <w:rPr>
                <w:rStyle w:val="Hyperlink"/>
                <w:noProof/>
              </w:rPr>
              <w:t>Committee Membership</w:t>
            </w:r>
            <w:r w:rsidR="00FC5B15" w:rsidRPr="00442373">
              <w:rPr>
                <w:noProof/>
                <w:webHidden/>
              </w:rPr>
              <w:tab/>
            </w:r>
            <w:r w:rsidR="00FC5B15" w:rsidRPr="00442373">
              <w:rPr>
                <w:noProof/>
                <w:webHidden/>
              </w:rPr>
              <w:fldChar w:fldCharType="begin"/>
            </w:r>
            <w:r w:rsidR="00FC5B15" w:rsidRPr="00442373">
              <w:rPr>
                <w:noProof/>
                <w:webHidden/>
              </w:rPr>
              <w:instrText xml:space="preserve"> PAGEREF _Toc104305113 \h </w:instrText>
            </w:r>
            <w:r w:rsidR="00FC5B15" w:rsidRPr="00442373">
              <w:rPr>
                <w:noProof/>
                <w:webHidden/>
              </w:rPr>
            </w:r>
            <w:r w:rsidR="00FC5B15" w:rsidRPr="00442373">
              <w:rPr>
                <w:noProof/>
                <w:webHidden/>
              </w:rPr>
              <w:fldChar w:fldCharType="separate"/>
            </w:r>
            <w:r w:rsidR="00FC5B15" w:rsidRPr="00442373">
              <w:rPr>
                <w:noProof/>
                <w:webHidden/>
              </w:rPr>
              <w:t>3</w:t>
            </w:r>
            <w:r w:rsidR="00FC5B15" w:rsidRPr="00442373">
              <w:rPr>
                <w:noProof/>
                <w:webHidden/>
              </w:rPr>
              <w:fldChar w:fldCharType="end"/>
            </w:r>
          </w:hyperlink>
        </w:p>
        <w:p w14:paraId="18FFF4FD" w14:textId="33DF16DC" w:rsidR="00FC5B15" w:rsidRPr="00442373" w:rsidRDefault="001E0EB7">
          <w:pPr>
            <w:pStyle w:val="TOC3"/>
            <w:tabs>
              <w:tab w:val="right" w:leader="dot" w:pos="9350"/>
            </w:tabs>
            <w:rPr>
              <w:rFonts w:eastAsiaTheme="minorEastAsia" w:cstheme="minorBidi"/>
              <w:noProof/>
              <w:sz w:val="24"/>
              <w:szCs w:val="24"/>
            </w:rPr>
          </w:pPr>
          <w:hyperlink w:anchor="_Toc104305114" w:history="1">
            <w:r w:rsidR="00FC5B15" w:rsidRPr="00442373">
              <w:rPr>
                <w:rStyle w:val="Hyperlink"/>
                <w:noProof/>
              </w:rPr>
              <w:t>Parkinson’s Disease Researcher</w:t>
            </w:r>
            <w:r w:rsidR="00FC5B15" w:rsidRPr="00442373">
              <w:rPr>
                <w:noProof/>
                <w:webHidden/>
              </w:rPr>
              <w:tab/>
            </w:r>
            <w:r w:rsidR="00FC5B15" w:rsidRPr="00442373">
              <w:rPr>
                <w:noProof/>
                <w:webHidden/>
              </w:rPr>
              <w:fldChar w:fldCharType="begin"/>
            </w:r>
            <w:r w:rsidR="00FC5B15" w:rsidRPr="00442373">
              <w:rPr>
                <w:noProof/>
                <w:webHidden/>
              </w:rPr>
              <w:instrText xml:space="preserve"> PAGEREF _Toc104305114 \h </w:instrText>
            </w:r>
            <w:r w:rsidR="00FC5B15" w:rsidRPr="00442373">
              <w:rPr>
                <w:noProof/>
                <w:webHidden/>
              </w:rPr>
            </w:r>
            <w:r w:rsidR="00FC5B15" w:rsidRPr="00442373">
              <w:rPr>
                <w:noProof/>
                <w:webHidden/>
              </w:rPr>
              <w:fldChar w:fldCharType="separate"/>
            </w:r>
            <w:r w:rsidR="00FC5B15" w:rsidRPr="00442373">
              <w:rPr>
                <w:noProof/>
                <w:webHidden/>
              </w:rPr>
              <w:t>3</w:t>
            </w:r>
            <w:r w:rsidR="00FC5B15" w:rsidRPr="00442373">
              <w:rPr>
                <w:noProof/>
                <w:webHidden/>
              </w:rPr>
              <w:fldChar w:fldCharType="end"/>
            </w:r>
          </w:hyperlink>
        </w:p>
        <w:p w14:paraId="2E664EF3" w14:textId="69108A87" w:rsidR="00FC5B15" w:rsidRPr="00442373" w:rsidRDefault="001E0EB7">
          <w:pPr>
            <w:pStyle w:val="TOC3"/>
            <w:tabs>
              <w:tab w:val="right" w:leader="dot" w:pos="9350"/>
            </w:tabs>
            <w:rPr>
              <w:rFonts w:eastAsiaTheme="minorEastAsia" w:cstheme="minorBidi"/>
              <w:noProof/>
              <w:sz w:val="24"/>
              <w:szCs w:val="24"/>
            </w:rPr>
          </w:pPr>
          <w:hyperlink w:anchor="_Toc104305115" w:history="1">
            <w:r w:rsidR="00FC5B15" w:rsidRPr="00442373">
              <w:rPr>
                <w:rStyle w:val="Hyperlink"/>
                <w:noProof/>
              </w:rPr>
              <w:t>Parkinson’s Disease Researcher</w:t>
            </w:r>
            <w:r w:rsidR="00FC5B15" w:rsidRPr="00442373">
              <w:rPr>
                <w:noProof/>
                <w:webHidden/>
              </w:rPr>
              <w:tab/>
            </w:r>
            <w:r w:rsidR="00FC5B15" w:rsidRPr="00442373">
              <w:rPr>
                <w:noProof/>
                <w:webHidden/>
              </w:rPr>
              <w:fldChar w:fldCharType="begin"/>
            </w:r>
            <w:r w:rsidR="00FC5B15" w:rsidRPr="00442373">
              <w:rPr>
                <w:noProof/>
                <w:webHidden/>
              </w:rPr>
              <w:instrText xml:space="preserve"> PAGEREF _Toc104305115 \h </w:instrText>
            </w:r>
            <w:r w:rsidR="00FC5B15" w:rsidRPr="00442373">
              <w:rPr>
                <w:noProof/>
                <w:webHidden/>
              </w:rPr>
            </w:r>
            <w:r w:rsidR="00FC5B15" w:rsidRPr="00442373">
              <w:rPr>
                <w:noProof/>
                <w:webHidden/>
              </w:rPr>
              <w:fldChar w:fldCharType="separate"/>
            </w:r>
            <w:r w:rsidR="00FC5B15" w:rsidRPr="00442373">
              <w:rPr>
                <w:noProof/>
                <w:webHidden/>
              </w:rPr>
              <w:t>3</w:t>
            </w:r>
            <w:r w:rsidR="00FC5B15" w:rsidRPr="00442373">
              <w:rPr>
                <w:noProof/>
                <w:webHidden/>
              </w:rPr>
              <w:fldChar w:fldCharType="end"/>
            </w:r>
          </w:hyperlink>
        </w:p>
        <w:p w14:paraId="25EF8D3B" w14:textId="5D30C26A" w:rsidR="00FC5B15" w:rsidRPr="00442373" w:rsidRDefault="001E0EB7">
          <w:pPr>
            <w:pStyle w:val="TOC3"/>
            <w:tabs>
              <w:tab w:val="right" w:leader="dot" w:pos="9350"/>
            </w:tabs>
            <w:rPr>
              <w:rFonts w:eastAsiaTheme="minorEastAsia" w:cstheme="minorBidi"/>
              <w:noProof/>
              <w:sz w:val="24"/>
              <w:szCs w:val="24"/>
            </w:rPr>
          </w:pPr>
          <w:hyperlink w:anchor="_Toc104305116" w:history="1">
            <w:r w:rsidR="00FC5B15" w:rsidRPr="00442373">
              <w:rPr>
                <w:rStyle w:val="Hyperlink"/>
                <w:noProof/>
              </w:rPr>
              <w:t>Neurologist (General)</w:t>
            </w:r>
            <w:r w:rsidR="00FC5B15" w:rsidRPr="00442373">
              <w:rPr>
                <w:noProof/>
                <w:webHidden/>
              </w:rPr>
              <w:tab/>
            </w:r>
            <w:r w:rsidR="00FC5B15" w:rsidRPr="00442373">
              <w:rPr>
                <w:noProof/>
                <w:webHidden/>
              </w:rPr>
              <w:fldChar w:fldCharType="begin"/>
            </w:r>
            <w:r w:rsidR="00FC5B15" w:rsidRPr="00442373">
              <w:rPr>
                <w:noProof/>
                <w:webHidden/>
              </w:rPr>
              <w:instrText xml:space="preserve"> PAGEREF _Toc104305116 \h </w:instrText>
            </w:r>
            <w:r w:rsidR="00FC5B15" w:rsidRPr="00442373">
              <w:rPr>
                <w:noProof/>
                <w:webHidden/>
              </w:rPr>
            </w:r>
            <w:r w:rsidR="00FC5B15" w:rsidRPr="00442373">
              <w:rPr>
                <w:noProof/>
                <w:webHidden/>
              </w:rPr>
              <w:fldChar w:fldCharType="separate"/>
            </w:r>
            <w:r w:rsidR="00FC5B15" w:rsidRPr="00442373">
              <w:rPr>
                <w:noProof/>
                <w:webHidden/>
              </w:rPr>
              <w:t>3</w:t>
            </w:r>
            <w:r w:rsidR="00FC5B15" w:rsidRPr="00442373">
              <w:rPr>
                <w:noProof/>
                <w:webHidden/>
              </w:rPr>
              <w:fldChar w:fldCharType="end"/>
            </w:r>
          </w:hyperlink>
        </w:p>
        <w:p w14:paraId="7209D8D0" w14:textId="48EE33D0" w:rsidR="00FC5B15" w:rsidRPr="00442373" w:rsidRDefault="001E0EB7">
          <w:pPr>
            <w:pStyle w:val="TOC3"/>
            <w:tabs>
              <w:tab w:val="right" w:leader="dot" w:pos="9350"/>
            </w:tabs>
            <w:rPr>
              <w:rFonts w:eastAsiaTheme="minorEastAsia" w:cstheme="minorBidi"/>
              <w:noProof/>
              <w:sz w:val="24"/>
              <w:szCs w:val="24"/>
            </w:rPr>
          </w:pPr>
          <w:hyperlink w:anchor="_Toc104305117" w:history="1">
            <w:r w:rsidR="00FC5B15" w:rsidRPr="00442373">
              <w:rPr>
                <w:rStyle w:val="Hyperlink"/>
                <w:noProof/>
              </w:rPr>
              <w:t>Neurologist (Primary Care Provider)</w:t>
            </w:r>
            <w:r w:rsidR="00FC5B15" w:rsidRPr="00442373">
              <w:rPr>
                <w:noProof/>
                <w:webHidden/>
              </w:rPr>
              <w:tab/>
            </w:r>
            <w:r w:rsidR="00FC5B15" w:rsidRPr="00442373">
              <w:rPr>
                <w:noProof/>
                <w:webHidden/>
              </w:rPr>
              <w:fldChar w:fldCharType="begin"/>
            </w:r>
            <w:r w:rsidR="00FC5B15" w:rsidRPr="00442373">
              <w:rPr>
                <w:noProof/>
                <w:webHidden/>
              </w:rPr>
              <w:instrText xml:space="preserve"> PAGEREF _Toc104305117 \h </w:instrText>
            </w:r>
            <w:r w:rsidR="00FC5B15" w:rsidRPr="00442373">
              <w:rPr>
                <w:noProof/>
                <w:webHidden/>
              </w:rPr>
            </w:r>
            <w:r w:rsidR="00FC5B15" w:rsidRPr="00442373">
              <w:rPr>
                <w:noProof/>
                <w:webHidden/>
              </w:rPr>
              <w:fldChar w:fldCharType="separate"/>
            </w:r>
            <w:r w:rsidR="00FC5B15" w:rsidRPr="00442373">
              <w:rPr>
                <w:noProof/>
                <w:webHidden/>
              </w:rPr>
              <w:t>3</w:t>
            </w:r>
            <w:r w:rsidR="00FC5B15" w:rsidRPr="00442373">
              <w:rPr>
                <w:noProof/>
                <w:webHidden/>
              </w:rPr>
              <w:fldChar w:fldCharType="end"/>
            </w:r>
          </w:hyperlink>
        </w:p>
        <w:p w14:paraId="7ECF8F3B" w14:textId="229DBECE" w:rsidR="00FC5B15" w:rsidRPr="00442373" w:rsidRDefault="001E0EB7">
          <w:pPr>
            <w:pStyle w:val="TOC3"/>
            <w:tabs>
              <w:tab w:val="right" w:leader="dot" w:pos="9350"/>
            </w:tabs>
            <w:rPr>
              <w:rFonts w:eastAsiaTheme="minorEastAsia" w:cstheme="minorBidi"/>
              <w:noProof/>
              <w:sz w:val="24"/>
              <w:szCs w:val="24"/>
            </w:rPr>
          </w:pPr>
          <w:hyperlink w:anchor="_Toc104305118" w:history="1">
            <w:r w:rsidR="00FC5B15" w:rsidRPr="00442373">
              <w:rPr>
                <w:rStyle w:val="Hyperlink"/>
                <w:noProof/>
              </w:rPr>
              <w:t>Health Informaticist</w:t>
            </w:r>
            <w:r w:rsidR="00FC5B15" w:rsidRPr="00442373">
              <w:rPr>
                <w:noProof/>
                <w:webHidden/>
              </w:rPr>
              <w:tab/>
            </w:r>
            <w:r w:rsidR="00FC5B15" w:rsidRPr="00442373">
              <w:rPr>
                <w:noProof/>
                <w:webHidden/>
              </w:rPr>
              <w:fldChar w:fldCharType="begin"/>
            </w:r>
            <w:r w:rsidR="00FC5B15" w:rsidRPr="00442373">
              <w:rPr>
                <w:noProof/>
                <w:webHidden/>
              </w:rPr>
              <w:instrText xml:space="preserve"> PAGEREF _Toc104305118 \h </w:instrText>
            </w:r>
            <w:r w:rsidR="00FC5B15" w:rsidRPr="00442373">
              <w:rPr>
                <w:noProof/>
                <w:webHidden/>
              </w:rPr>
            </w:r>
            <w:r w:rsidR="00FC5B15" w:rsidRPr="00442373">
              <w:rPr>
                <w:noProof/>
                <w:webHidden/>
              </w:rPr>
              <w:fldChar w:fldCharType="separate"/>
            </w:r>
            <w:r w:rsidR="00FC5B15" w:rsidRPr="00442373">
              <w:rPr>
                <w:noProof/>
                <w:webHidden/>
              </w:rPr>
              <w:t>3</w:t>
            </w:r>
            <w:r w:rsidR="00FC5B15" w:rsidRPr="00442373">
              <w:rPr>
                <w:noProof/>
                <w:webHidden/>
              </w:rPr>
              <w:fldChar w:fldCharType="end"/>
            </w:r>
          </w:hyperlink>
        </w:p>
        <w:p w14:paraId="7BB6CB62" w14:textId="4F276AD3" w:rsidR="00FC5B15" w:rsidRPr="00442373" w:rsidRDefault="001E0EB7">
          <w:pPr>
            <w:pStyle w:val="TOC3"/>
            <w:tabs>
              <w:tab w:val="right" w:leader="dot" w:pos="9350"/>
            </w:tabs>
            <w:rPr>
              <w:rFonts w:eastAsiaTheme="minorEastAsia" w:cstheme="minorBidi"/>
              <w:noProof/>
              <w:sz w:val="24"/>
              <w:szCs w:val="24"/>
            </w:rPr>
          </w:pPr>
          <w:hyperlink w:anchor="_Toc104305119" w:history="1">
            <w:r w:rsidR="00FC5B15" w:rsidRPr="00442373">
              <w:rPr>
                <w:rStyle w:val="Hyperlink"/>
                <w:noProof/>
              </w:rPr>
              <w:t>Neurologist (Movement Disorder Specialist)</w:t>
            </w:r>
            <w:r w:rsidR="00FC5B15" w:rsidRPr="00442373">
              <w:rPr>
                <w:noProof/>
                <w:webHidden/>
              </w:rPr>
              <w:tab/>
            </w:r>
            <w:r w:rsidR="00FC5B15" w:rsidRPr="00442373">
              <w:rPr>
                <w:noProof/>
                <w:webHidden/>
              </w:rPr>
              <w:fldChar w:fldCharType="begin"/>
            </w:r>
            <w:r w:rsidR="00FC5B15" w:rsidRPr="00442373">
              <w:rPr>
                <w:noProof/>
                <w:webHidden/>
              </w:rPr>
              <w:instrText xml:space="preserve"> PAGEREF _Toc104305119 \h </w:instrText>
            </w:r>
            <w:r w:rsidR="00FC5B15" w:rsidRPr="00442373">
              <w:rPr>
                <w:noProof/>
                <w:webHidden/>
              </w:rPr>
            </w:r>
            <w:r w:rsidR="00FC5B15" w:rsidRPr="00442373">
              <w:rPr>
                <w:noProof/>
                <w:webHidden/>
              </w:rPr>
              <w:fldChar w:fldCharType="separate"/>
            </w:r>
            <w:r w:rsidR="00FC5B15" w:rsidRPr="00442373">
              <w:rPr>
                <w:noProof/>
                <w:webHidden/>
              </w:rPr>
              <w:t>3</w:t>
            </w:r>
            <w:r w:rsidR="00FC5B15" w:rsidRPr="00442373">
              <w:rPr>
                <w:noProof/>
                <w:webHidden/>
              </w:rPr>
              <w:fldChar w:fldCharType="end"/>
            </w:r>
          </w:hyperlink>
        </w:p>
        <w:p w14:paraId="2EA55FAB" w14:textId="5AEBB6A8" w:rsidR="00FC5B15" w:rsidRPr="00442373" w:rsidRDefault="001E0EB7">
          <w:pPr>
            <w:pStyle w:val="TOC3"/>
            <w:tabs>
              <w:tab w:val="right" w:leader="dot" w:pos="9350"/>
            </w:tabs>
            <w:rPr>
              <w:rFonts w:eastAsiaTheme="minorEastAsia" w:cstheme="minorBidi"/>
              <w:noProof/>
              <w:sz w:val="24"/>
              <w:szCs w:val="24"/>
            </w:rPr>
          </w:pPr>
          <w:hyperlink w:anchor="_Toc104305120" w:history="1">
            <w:r w:rsidR="00FC5B15" w:rsidRPr="00442373">
              <w:rPr>
                <w:rStyle w:val="Hyperlink"/>
                <w:noProof/>
              </w:rPr>
              <w:t>Diagnosed with Parkinson’s Disease</w:t>
            </w:r>
            <w:r w:rsidR="00FC5B15" w:rsidRPr="00442373">
              <w:rPr>
                <w:noProof/>
                <w:webHidden/>
              </w:rPr>
              <w:tab/>
            </w:r>
            <w:r w:rsidR="00FC5B15" w:rsidRPr="00442373">
              <w:rPr>
                <w:noProof/>
                <w:webHidden/>
              </w:rPr>
              <w:fldChar w:fldCharType="begin"/>
            </w:r>
            <w:r w:rsidR="00FC5B15" w:rsidRPr="00442373">
              <w:rPr>
                <w:noProof/>
                <w:webHidden/>
              </w:rPr>
              <w:instrText xml:space="preserve"> PAGEREF _Toc104305120 \h </w:instrText>
            </w:r>
            <w:r w:rsidR="00FC5B15" w:rsidRPr="00442373">
              <w:rPr>
                <w:noProof/>
                <w:webHidden/>
              </w:rPr>
            </w:r>
            <w:r w:rsidR="00FC5B15" w:rsidRPr="00442373">
              <w:rPr>
                <w:noProof/>
                <w:webHidden/>
              </w:rPr>
              <w:fldChar w:fldCharType="separate"/>
            </w:r>
            <w:r w:rsidR="00FC5B15" w:rsidRPr="00442373">
              <w:rPr>
                <w:noProof/>
                <w:webHidden/>
              </w:rPr>
              <w:t>3</w:t>
            </w:r>
            <w:r w:rsidR="00FC5B15" w:rsidRPr="00442373">
              <w:rPr>
                <w:noProof/>
                <w:webHidden/>
              </w:rPr>
              <w:fldChar w:fldCharType="end"/>
            </w:r>
          </w:hyperlink>
        </w:p>
        <w:p w14:paraId="195400B6" w14:textId="52159BE5" w:rsidR="00FC5B15" w:rsidRPr="00442373" w:rsidRDefault="001E0EB7">
          <w:pPr>
            <w:pStyle w:val="TOC3"/>
            <w:tabs>
              <w:tab w:val="right" w:leader="dot" w:pos="9350"/>
            </w:tabs>
            <w:rPr>
              <w:rFonts w:eastAsiaTheme="minorEastAsia" w:cstheme="minorBidi"/>
              <w:noProof/>
              <w:sz w:val="24"/>
              <w:szCs w:val="24"/>
            </w:rPr>
          </w:pPr>
          <w:hyperlink w:anchor="_Toc104305121" w:history="1">
            <w:r w:rsidR="00FC5B15" w:rsidRPr="00442373">
              <w:rPr>
                <w:rStyle w:val="Hyperlink"/>
                <w:noProof/>
              </w:rPr>
              <w:t>Diagnosed with Parkinson’s Disease</w:t>
            </w:r>
            <w:r w:rsidR="00FC5B15" w:rsidRPr="00442373">
              <w:rPr>
                <w:noProof/>
                <w:webHidden/>
              </w:rPr>
              <w:tab/>
            </w:r>
            <w:r w:rsidR="00FC5B15" w:rsidRPr="00442373">
              <w:rPr>
                <w:noProof/>
                <w:webHidden/>
              </w:rPr>
              <w:fldChar w:fldCharType="begin"/>
            </w:r>
            <w:r w:rsidR="00FC5B15" w:rsidRPr="00442373">
              <w:rPr>
                <w:noProof/>
                <w:webHidden/>
              </w:rPr>
              <w:instrText xml:space="preserve"> PAGEREF _Toc104305121 \h </w:instrText>
            </w:r>
            <w:r w:rsidR="00FC5B15" w:rsidRPr="00442373">
              <w:rPr>
                <w:noProof/>
                <w:webHidden/>
              </w:rPr>
            </w:r>
            <w:r w:rsidR="00FC5B15" w:rsidRPr="00442373">
              <w:rPr>
                <w:noProof/>
                <w:webHidden/>
              </w:rPr>
              <w:fldChar w:fldCharType="separate"/>
            </w:r>
            <w:r w:rsidR="00FC5B15" w:rsidRPr="00442373">
              <w:rPr>
                <w:noProof/>
                <w:webHidden/>
              </w:rPr>
              <w:t>4</w:t>
            </w:r>
            <w:r w:rsidR="00FC5B15" w:rsidRPr="00442373">
              <w:rPr>
                <w:noProof/>
                <w:webHidden/>
              </w:rPr>
              <w:fldChar w:fldCharType="end"/>
            </w:r>
          </w:hyperlink>
        </w:p>
        <w:p w14:paraId="46ABF493" w14:textId="1D8CAA17" w:rsidR="00FC5B15" w:rsidRPr="00442373" w:rsidRDefault="001E0EB7">
          <w:pPr>
            <w:pStyle w:val="TOC3"/>
            <w:tabs>
              <w:tab w:val="right" w:leader="dot" w:pos="9350"/>
            </w:tabs>
            <w:rPr>
              <w:rFonts w:eastAsiaTheme="minorEastAsia" w:cstheme="minorBidi"/>
              <w:noProof/>
              <w:sz w:val="24"/>
              <w:szCs w:val="24"/>
            </w:rPr>
          </w:pPr>
          <w:hyperlink w:anchor="_Toc104305122" w:history="1">
            <w:r w:rsidR="00FC5B15" w:rsidRPr="00442373">
              <w:rPr>
                <w:rStyle w:val="Hyperlink"/>
                <w:noProof/>
              </w:rPr>
              <w:t>MDPH Commissioner Appointee</w:t>
            </w:r>
            <w:r w:rsidR="00FC5B15" w:rsidRPr="00442373">
              <w:rPr>
                <w:noProof/>
                <w:webHidden/>
              </w:rPr>
              <w:tab/>
            </w:r>
            <w:r w:rsidR="00FC5B15" w:rsidRPr="00442373">
              <w:rPr>
                <w:noProof/>
                <w:webHidden/>
              </w:rPr>
              <w:fldChar w:fldCharType="begin"/>
            </w:r>
            <w:r w:rsidR="00FC5B15" w:rsidRPr="00442373">
              <w:rPr>
                <w:noProof/>
                <w:webHidden/>
              </w:rPr>
              <w:instrText xml:space="preserve"> PAGEREF _Toc104305122 \h </w:instrText>
            </w:r>
            <w:r w:rsidR="00FC5B15" w:rsidRPr="00442373">
              <w:rPr>
                <w:noProof/>
                <w:webHidden/>
              </w:rPr>
            </w:r>
            <w:r w:rsidR="00FC5B15" w:rsidRPr="00442373">
              <w:rPr>
                <w:noProof/>
                <w:webHidden/>
              </w:rPr>
              <w:fldChar w:fldCharType="separate"/>
            </w:r>
            <w:r w:rsidR="00FC5B15" w:rsidRPr="00442373">
              <w:rPr>
                <w:noProof/>
                <w:webHidden/>
              </w:rPr>
              <w:t>4</w:t>
            </w:r>
            <w:r w:rsidR="00FC5B15" w:rsidRPr="00442373">
              <w:rPr>
                <w:noProof/>
                <w:webHidden/>
              </w:rPr>
              <w:fldChar w:fldCharType="end"/>
            </w:r>
          </w:hyperlink>
        </w:p>
        <w:p w14:paraId="4DD2768E" w14:textId="203232E5" w:rsidR="00FC5B15" w:rsidRPr="00442373" w:rsidRDefault="001E0EB7">
          <w:pPr>
            <w:pStyle w:val="TOC3"/>
            <w:tabs>
              <w:tab w:val="right" w:leader="dot" w:pos="9350"/>
            </w:tabs>
            <w:rPr>
              <w:rFonts w:eastAsiaTheme="minorEastAsia" w:cstheme="minorBidi"/>
              <w:noProof/>
              <w:sz w:val="24"/>
              <w:szCs w:val="24"/>
            </w:rPr>
          </w:pPr>
          <w:hyperlink w:anchor="_Toc104305123" w:history="1">
            <w:r w:rsidR="00FC5B15" w:rsidRPr="00442373">
              <w:rPr>
                <w:rStyle w:val="Hyperlink"/>
                <w:noProof/>
              </w:rPr>
              <w:t>Population Health Researcher familiar with registries</w:t>
            </w:r>
            <w:r w:rsidR="00FC5B15" w:rsidRPr="00442373">
              <w:rPr>
                <w:noProof/>
                <w:webHidden/>
              </w:rPr>
              <w:tab/>
            </w:r>
            <w:r w:rsidR="00FC5B15" w:rsidRPr="00442373">
              <w:rPr>
                <w:noProof/>
                <w:webHidden/>
              </w:rPr>
              <w:fldChar w:fldCharType="begin"/>
            </w:r>
            <w:r w:rsidR="00FC5B15" w:rsidRPr="00442373">
              <w:rPr>
                <w:noProof/>
                <w:webHidden/>
              </w:rPr>
              <w:instrText xml:space="preserve"> PAGEREF _Toc104305123 \h </w:instrText>
            </w:r>
            <w:r w:rsidR="00FC5B15" w:rsidRPr="00442373">
              <w:rPr>
                <w:noProof/>
                <w:webHidden/>
              </w:rPr>
            </w:r>
            <w:r w:rsidR="00FC5B15" w:rsidRPr="00442373">
              <w:rPr>
                <w:noProof/>
                <w:webHidden/>
              </w:rPr>
              <w:fldChar w:fldCharType="separate"/>
            </w:r>
            <w:r w:rsidR="00FC5B15" w:rsidRPr="00442373">
              <w:rPr>
                <w:noProof/>
                <w:webHidden/>
              </w:rPr>
              <w:t>4</w:t>
            </w:r>
            <w:r w:rsidR="00FC5B15" w:rsidRPr="00442373">
              <w:rPr>
                <w:noProof/>
                <w:webHidden/>
              </w:rPr>
              <w:fldChar w:fldCharType="end"/>
            </w:r>
          </w:hyperlink>
        </w:p>
        <w:p w14:paraId="1E1B068C" w14:textId="1E1632CC" w:rsidR="00FC5B15" w:rsidRPr="00442373" w:rsidRDefault="001E0EB7">
          <w:pPr>
            <w:pStyle w:val="TOC3"/>
            <w:tabs>
              <w:tab w:val="right" w:leader="dot" w:pos="9350"/>
            </w:tabs>
            <w:rPr>
              <w:rFonts w:eastAsiaTheme="minorEastAsia" w:cstheme="minorBidi"/>
              <w:noProof/>
              <w:sz w:val="24"/>
              <w:szCs w:val="24"/>
            </w:rPr>
          </w:pPr>
          <w:hyperlink w:anchor="_Toc104305124" w:history="1">
            <w:r w:rsidR="00FC5B15" w:rsidRPr="00442373">
              <w:rPr>
                <w:rStyle w:val="Hyperlink"/>
                <w:noProof/>
              </w:rPr>
              <w:t>Population Health Researcher familiar with registries</w:t>
            </w:r>
            <w:r w:rsidR="00FC5B15" w:rsidRPr="00442373">
              <w:rPr>
                <w:noProof/>
                <w:webHidden/>
              </w:rPr>
              <w:tab/>
            </w:r>
            <w:r w:rsidR="00FC5B15" w:rsidRPr="00442373">
              <w:rPr>
                <w:noProof/>
                <w:webHidden/>
              </w:rPr>
              <w:fldChar w:fldCharType="begin"/>
            </w:r>
            <w:r w:rsidR="00FC5B15" w:rsidRPr="00442373">
              <w:rPr>
                <w:noProof/>
                <w:webHidden/>
              </w:rPr>
              <w:instrText xml:space="preserve"> PAGEREF _Toc104305124 \h </w:instrText>
            </w:r>
            <w:r w:rsidR="00FC5B15" w:rsidRPr="00442373">
              <w:rPr>
                <w:noProof/>
                <w:webHidden/>
              </w:rPr>
            </w:r>
            <w:r w:rsidR="00FC5B15" w:rsidRPr="00442373">
              <w:rPr>
                <w:noProof/>
                <w:webHidden/>
              </w:rPr>
              <w:fldChar w:fldCharType="separate"/>
            </w:r>
            <w:r w:rsidR="00FC5B15" w:rsidRPr="00442373">
              <w:rPr>
                <w:noProof/>
                <w:webHidden/>
              </w:rPr>
              <w:t>4</w:t>
            </w:r>
            <w:r w:rsidR="00FC5B15" w:rsidRPr="00442373">
              <w:rPr>
                <w:noProof/>
                <w:webHidden/>
              </w:rPr>
              <w:fldChar w:fldCharType="end"/>
            </w:r>
          </w:hyperlink>
        </w:p>
        <w:p w14:paraId="0DD6DDFD" w14:textId="4B5ABEE9" w:rsidR="00FC5B15" w:rsidRPr="00442373" w:rsidRDefault="001E0EB7">
          <w:pPr>
            <w:pStyle w:val="TOC1"/>
            <w:rPr>
              <w:rFonts w:eastAsiaTheme="minorEastAsia" w:cstheme="minorBidi"/>
              <w:b w:val="0"/>
              <w:bCs w:val="0"/>
              <w:i w:val="0"/>
              <w:iCs w:val="0"/>
              <w:noProof/>
            </w:rPr>
          </w:pPr>
          <w:hyperlink w:anchor="_Toc104305125" w:history="1">
            <w:r w:rsidR="00FC5B15" w:rsidRPr="00442373">
              <w:rPr>
                <w:rStyle w:val="Hyperlink"/>
                <w:noProof/>
              </w:rPr>
              <w:t>Background</w:t>
            </w:r>
            <w:r w:rsidR="00FC5B15" w:rsidRPr="00442373">
              <w:rPr>
                <w:noProof/>
                <w:webHidden/>
              </w:rPr>
              <w:tab/>
            </w:r>
            <w:r w:rsidR="00FC5B15" w:rsidRPr="00442373">
              <w:rPr>
                <w:noProof/>
                <w:webHidden/>
              </w:rPr>
              <w:fldChar w:fldCharType="begin"/>
            </w:r>
            <w:r w:rsidR="00FC5B15" w:rsidRPr="00442373">
              <w:rPr>
                <w:noProof/>
                <w:webHidden/>
              </w:rPr>
              <w:instrText xml:space="preserve"> PAGEREF _Toc104305125 \h </w:instrText>
            </w:r>
            <w:r w:rsidR="00FC5B15" w:rsidRPr="00442373">
              <w:rPr>
                <w:noProof/>
                <w:webHidden/>
              </w:rPr>
            </w:r>
            <w:r w:rsidR="00FC5B15" w:rsidRPr="00442373">
              <w:rPr>
                <w:noProof/>
                <w:webHidden/>
              </w:rPr>
              <w:fldChar w:fldCharType="separate"/>
            </w:r>
            <w:r w:rsidR="00FC5B15" w:rsidRPr="00442373">
              <w:rPr>
                <w:noProof/>
                <w:webHidden/>
              </w:rPr>
              <w:t>4</w:t>
            </w:r>
            <w:r w:rsidR="00FC5B15" w:rsidRPr="00442373">
              <w:rPr>
                <w:noProof/>
                <w:webHidden/>
              </w:rPr>
              <w:fldChar w:fldCharType="end"/>
            </w:r>
          </w:hyperlink>
        </w:p>
        <w:p w14:paraId="070EDE13" w14:textId="55D98ED3" w:rsidR="00FC5B15" w:rsidRPr="00442373" w:rsidRDefault="001E0EB7">
          <w:pPr>
            <w:pStyle w:val="TOC1"/>
            <w:rPr>
              <w:rFonts w:eastAsiaTheme="minorEastAsia" w:cstheme="minorBidi"/>
              <w:b w:val="0"/>
              <w:bCs w:val="0"/>
              <w:i w:val="0"/>
              <w:iCs w:val="0"/>
              <w:noProof/>
            </w:rPr>
          </w:pPr>
          <w:hyperlink w:anchor="_Toc104305126" w:history="1">
            <w:r w:rsidR="00FC5B15" w:rsidRPr="00442373">
              <w:rPr>
                <w:rStyle w:val="Hyperlink"/>
                <w:noProof/>
              </w:rPr>
              <w:t>Committee Charge</w:t>
            </w:r>
            <w:r w:rsidR="00FC5B15" w:rsidRPr="00442373">
              <w:rPr>
                <w:noProof/>
                <w:webHidden/>
              </w:rPr>
              <w:tab/>
            </w:r>
            <w:r w:rsidR="00FC5B15" w:rsidRPr="00442373">
              <w:rPr>
                <w:noProof/>
                <w:webHidden/>
              </w:rPr>
              <w:fldChar w:fldCharType="begin"/>
            </w:r>
            <w:r w:rsidR="00FC5B15" w:rsidRPr="00442373">
              <w:rPr>
                <w:noProof/>
                <w:webHidden/>
              </w:rPr>
              <w:instrText xml:space="preserve"> PAGEREF _Toc104305126 \h </w:instrText>
            </w:r>
            <w:r w:rsidR="00FC5B15" w:rsidRPr="00442373">
              <w:rPr>
                <w:noProof/>
                <w:webHidden/>
              </w:rPr>
            </w:r>
            <w:r w:rsidR="00FC5B15" w:rsidRPr="00442373">
              <w:rPr>
                <w:noProof/>
                <w:webHidden/>
              </w:rPr>
              <w:fldChar w:fldCharType="separate"/>
            </w:r>
            <w:r w:rsidR="00FC5B15" w:rsidRPr="00442373">
              <w:rPr>
                <w:noProof/>
                <w:webHidden/>
              </w:rPr>
              <w:t>5</w:t>
            </w:r>
            <w:r w:rsidR="00FC5B15" w:rsidRPr="00442373">
              <w:rPr>
                <w:noProof/>
                <w:webHidden/>
              </w:rPr>
              <w:fldChar w:fldCharType="end"/>
            </w:r>
          </w:hyperlink>
        </w:p>
        <w:p w14:paraId="606A23FD" w14:textId="0CDCFA36" w:rsidR="00FC5B15" w:rsidRPr="00442373" w:rsidRDefault="001E0EB7">
          <w:pPr>
            <w:pStyle w:val="TOC1"/>
            <w:rPr>
              <w:rFonts w:eastAsiaTheme="minorEastAsia" w:cstheme="minorBidi"/>
              <w:b w:val="0"/>
              <w:bCs w:val="0"/>
              <w:i w:val="0"/>
              <w:iCs w:val="0"/>
              <w:noProof/>
            </w:rPr>
          </w:pPr>
          <w:hyperlink w:anchor="_Toc104305127" w:history="1">
            <w:r w:rsidR="00FC5B15" w:rsidRPr="00442373">
              <w:rPr>
                <w:rStyle w:val="Hyperlink"/>
                <w:noProof/>
              </w:rPr>
              <w:t>Executive Summary</w:t>
            </w:r>
            <w:r w:rsidR="00FC5B15" w:rsidRPr="00442373">
              <w:rPr>
                <w:noProof/>
                <w:webHidden/>
              </w:rPr>
              <w:tab/>
            </w:r>
            <w:r w:rsidR="00FC5B15" w:rsidRPr="00442373">
              <w:rPr>
                <w:noProof/>
                <w:webHidden/>
              </w:rPr>
              <w:fldChar w:fldCharType="begin"/>
            </w:r>
            <w:r w:rsidR="00FC5B15" w:rsidRPr="00442373">
              <w:rPr>
                <w:noProof/>
                <w:webHidden/>
              </w:rPr>
              <w:instrText xml:space="preserve"> PAGEREF _Toc104305127 \h </w:instrText>
            </w:r>
            <w:r w:rsidR="00FC5B15" w:rsidRPr="00442373">
              <w:rPr>
                <w:noProof/>
                <w:webHidden/>
              </w:rPr>
            </w:r>
            <w:r w:rsidR="00FC5B15" w:rsidRPr="00442373">
              <w:rPr>
                <w:noProof/>
                <w:webHidden/>
              </w:rPr>
              <w:fldChar w:fldCharType="separate"/>
            </w:r>
            <w:r w:rsidR="00FC5B15" w:rsidRPr="00442373">
              <w:rPr>
                <w:noProof/>
                <w:webHidden/>
              </w:rPr>
              <w:t>6</w:t>
            </w:r>
            <w:r w:rsidR="00FC5B15" w:rsidRPr="00442373">
              <w:rPr>
                <w:noProof/>
                <w:webHidden/>
              </w:rPr>
              <w:fldChar w:fldCharType="end"/>
            </w:r>
          </w:hyperlink>
        </w:p>
        <w:p w14:paraId="62F39DBD" w14:textId="08647021" w:rsidR="00FC5B15" w:rsidRPr="00442373" w:rsidRDefault="001E0EB7">
          <w:pPr>
            <w:pStyle w:val="TOC1"/>
            <w:rPr>
              <w:rFonts w:eastAsiaTheme="minorEastAsia" w:cstheme="minorBidi"/>
              <w:b w:val="0"/>
              <w:bCs w:val="0"/>
              <w:i w:val="0"/>
              <w:iCs w:val="0"/>
              <w:noProof/>
            </w:rPr>
          </w:pPr>
          <w:hyperlink w:anchor="_Toc104305128" w:history="1">
            <w:r w:rsidR="00FC5B15" w:rsidRPr="00442373">
              <w:rPr>
                <w:rStyle w:val="Hyperlink"/>
                <w:noProof/>
              </w:rPr>
              <w:t>Purpose, Design and Functionality of the Registry</w:t>
            </w:r>
            <w:r w:rsidR="00FC5B15" w:rsidRPr="00442373">
              <w:rPr>
                <w:noProof/>
                <w:webHidden/>
              </w:rPr>
              <w:tab/>
            </w:r>
            <w:r w:rsidR="00FC5B15" w:rsidRPr="00442373">
              <w:rPr>
                <w:noProof/>
                <w:webHidden/>
              </w:rPr>
              <w:fldChar w:fldCharType="begin"/>
            </w:r>
            <w:r w:rsidR="00FC5B15" w:rsidRPr="00442373">
              <w:rPr>
                <w:noProof/>
                <w:webHidden/>
              </w:rPr>
              <w:instrText xml:space="preserve"> PAGEREF _Toc104305128 \h </w:instrText>
            </w:r>
            <w:r w:rsidR="00FC5B15" w:rsidRPr="00442373">
              <w:rPr>
                <w:noProof/>
                <w:webHidden/>
              </w:rPr>
            </w:r>
            <w:r w:rsidR="00FC5B15" w:rsidRPr="00442373">
              <w:rPr>
                <w:noProof/>
                <w:webHidden/>
              </w:rPr>
              <w:fldChar w:fldCharType="separate"/>
            </w:r>
            <w:r w:rsidR="00FC5B15" w:rsidRPr="00442373">
              <w:rPr>
                <w:noProof/>
                <w:webHidden/>
              </w:rPr>
              <w:t>7</w:t>
            </w:r>
            <w:r w:rsidR="00FC5B15" w:rsidRPr="00442373">
              <w:rPr>
                <w:noProof/>
                <w:webHidden/>
              </w:rPr>
              <w:fldChar w:fldCharType="end"/>
            </w:r>
          </w:hyperlink>
        </w:p>
        <w:p w14:paraId="36F74D07" w14:textId="25CF1ABE" w:rsidR="00FC5B15" w:rsidRPr="00442373" w:rsidRDefault="001E0EB7">
          <w:pPr>
            <w:pStyle w:val="TOC1"/>
            <w:rPr>
              <w:rFonts w:eastAsiaTheme="minorEastAsia" w:cstheme="minorBidi"/>
              <w:b w:val="0"/>
              <w:bCs w:val="0"/>
              <w:i w:val="0"/>
              <w:iCs w:val="0"/>
              <w:noProof/>
            </w:rPr>
          </w:pPr>
          <w:hyperlink w:anchor="_Toc104305129" w:history="1">
            <w:r w:rsidR="00FC5B15" w:rsidRPr="00442373">
              <w:rPr>
                <w:rStyle w:val="Hyperlink"/>
                <w:noProof/>
              </w:rPr>
              <w:t>Ensuring Privacy and Confidentiality</w:t>
            </w:r>
            <w:r w:rsidR="00FC5B15" w:rsidRPr="00442373">
              <w:rPr>
                <w:noProof/>
                <w:webHidden/>
              </w:rPr>
              <w:tab/>
            </w:r>
            <w:r w:rsidR="00FC5B15" w:rsidRPr="00442373">
              <w:rPr>
                <w:noProof/>
                <w:webHidden/>
              </w:rPr>
              <w:fldChar w:fldCharType="begin"/>
            </w:r>
            <w:r w:rsidR="00FC5B15" w:rsidRPr="00442373">
              <w:rPr>
                <w:noProof/>
                <w:webHidden/>
              </w:rPr>
              <w:instrText xml:space="preserve"> PAGEREF _Toc104305129 \h </w:instrText>
            </w:r>
            <w:r w:rsidR="00FC5B15" w:rsidRPr="00442373">
              <w:rPr>
                <w:noProof/>
                <w:webHidden/>
              </w:rPr>
            </w:r>
            <w:r w:rsidR="00FC5B15" w:rsidRPr="00442373">
              <w:rPr>
                <w:noProof/>
                <w:webHidden/>
              </w:rPr>
              <w:fldChar w:fldCharType="separate"/>
            </w:r>
            <w:r w:rsidR="00FC5B15" w:rsidRPr="00442373">
              <w:rPr>
                <w:noProof/>
                <w:webHidden/>
              </w:rPr>
              <w:t>8</w:t>
            </w:r>
            <w:r w:rsidR="00FC5B15" w:rsidRPr="00442373">
              <w:rPr>
                <w:noProof/>
                <w:webHidden/>
              </w:rPr>
              <w:fldChar w:fldCharType="end"/>
            </w:r>
          </w:hyperlink>
        </w:p>
        <w:p w14:paraId="4852D890" w14:textId="34656A4A" w:rsidR="00FC5B15" w:rsidRPr="00442373" w:rsidRDefault="001E0EB7">
          <w:pPr>
            <w:pStyle w:val="TOC1"/>
            <w:rPr>
              <w:rFonts w:eastAsiaTheme="minorEastAsia" w:cstheme="minorBidi"/>
              <w:b w:val="0"/>
              <w:bCs w:val="0"/>
              <w:i w:val="0"/>
              <w:iCs w:val="0"/>
              <w:noProof/>
            </w:rPr>
          </w:pPr>
          <w:hyperlink w:anchor="_Toc104305130" w:history="1">
            <w:r w:rsidR="00FC5B15" w:rsidRPr="00442373">
              <w:rPr>
                <w:rStyle w:val="Hyperlink"/>
                <w:noProof/>
              </w:rPr>
              <w:t>Implementation of a Population-Based Parkinson’s disease registry in Massachusetts</w:t>
            </w:r>
            <w:r w:rsidR="00FC5B15" w:rsidRPr="00442373">
              <w:rPr>
                <w:noProof/>
                <w:webHidden/>
              </w:rPr>
              <w:tab/>
            </w:r>
            <w:r w:rsidR="00FC5B15" w:rsidRPr="00442373">
              <w:rPr>
                <w:noProof/>
                <w:webHidden/>
              </w:rPr>
              <w:fldChar w:fldCharType="begin"/>
            </w:r>
            <w:r w:rsidR="00FC5B15" w:rsidRPr="00442373">
              <w:rPr>
                <w:noProof/>
                <w:webHidden/>
              </w:rPr>
              <w:instrText xml:space="preserve"> PAGEREF _Toc104305130 \h </w:instrText>
            </w:r>
            <w:r w:rsidR="00FC5B15" w:rsidRPr="00442373">
              <w:rPr>
                <w:noProof/>
                <w:webHidden/>
              </w:rPr>
            </w:r>
            <w:r w:rsidR="00FC5B15" w:rsidRPr="00442373">
              <w:rPr>
                <w:noProof/>
                <w:webHidden/>
              </w:rPr>
              <w:fldChar w:fldCharType="separate"/>
            </w:r>
            <w:r w:rsidR="00FC5B15" w:rsidRPr="00442373">
              <w:rPr>
                <w:noProof/>
                <w:webHidden/>
              </w:rPr>
              <w:t>8</w:t>
            </w:r>
            <w:r w:rsidR="00FC5B15" w:rsidRPr="00442373">
              <w:rPr>
                <w:noProof/>
                <w:webHidden/>
              </w:rPr>
              <w:fldChar w:fldCharType="end"/>
            </w:r>
          </w:hyperlink>
        </w:p>
        <w:p w14:paraId="2D4AF00B" w14:textId="3B270981" w:rsidR="00FC5B15" w:rsidRPr="00442373" w:rsidRDefault="001E0EB7">
          <w:pPr>
            <w:pStyle w:val="TOC2"/>
            <w:rPr>
              <w:rFonts w:eastAsiaTheme="minorEastAsia" w:cstheme="minorBidi"/>
              <w:b w:val="0"/>
              <w:bCs w:val="0"/>
              <w:noProof/>
              <w:sz w:val="24"/>
              <w:szCs w:val="24"/>
            </w:rPr>
          </w:pPr>
          <w:hyperlink w:anchor="_Toc104305131" w:history="1">
            <w:r w:rsidR="00FC5B15" w:rsidRPr="00442373">
              <w:rPr>
                <w:rStyle w:val="Hyperlink"/>
                <w:noProof/>
              </w:rPr>
              <w:t>Challenges</w:t>
            </w:r>
            <w:r w:rsidR="00FC5B15" w:rsidRPr="00442373">
              <w:rPr>
                <w:noProof/>
                <w:webHidden/>
              </w:rPr>
              <w:tab/>
            </w:r>
            <w:r w:rsidR="00FC5B15" w:rsidRPr="00442373">
              <w:rPr>
                <w:noProof/>
                <w:webHidden/>
              </w:rPr>
              <w:fldChar w:fldCharType="begin"/>
            </w:r>
            <w:r w:rsidR="00FC5B15" w:rsidRPr="00442373">
              <w:rPr>
                <w:noProof/>
                <w:webHidden/>
              </w:rPr>
              <w:instrText xml:space="preserve"> PAGEREF _Toc104305131 \h </w:instrText>
            </w:r>
            <w:r w:rsidR="00FC5B15" w:rsidRPr="00442373">
              <w:rPr>
                <w:noProof/>
                <w:webHidden/>
              </w:rPr>
            </w:r>
            <w:r w:rsidR="00FC5B15" w:rsidRPr="00442373">
              <w:rPr>
                <w:noProof/>
                <w:webHidden/>
              </w:rPr>
              <w:fldChar w:fldCharType="separate"/>
            </w:r>
            <w:r w:rsidR="00FC5B15" w:rsidRPr="00442373">
              <w:rPr>
                <w:noProof/>
                <w:webHidden/>
              </w:rPr>
              <w:t>8</w:t>
            </w:r>
            <w:r w:rsidR="00FC5B15" w:rsidRPr="00442373">
              <w:rPr>
                <w:noProof/>
                <w:webHidden/>
              </w:rPr>
              <w:fldChar w:fldCharType="end"/>
            </w:r>
          </w:hyperlink>
        </w:p>
        <w:p w14:paraId="2EE7A6C5" w14:textId="284E510F" w:rsidR="00FC5B15" w:rsidRPr="00442373" w:rsidRDefault="001E0EB7">
          <w:pPr>
            <w:pStyle w:val="TOC3"/>
            <w:tabs>
              <w:tab w:val="right" w:leader="dot" w:pos="9350"/>
            </w:tabs>
            <w:rPr>
              <w:rFonts w:eastAsiaTheme="minorEastAsia" w:cstheme="minorBidi"/>
              <w:noProof/>
              <w:sz w:val="24"/>
              <w:szCs w:val="24"/>
            </w:rPr>
          </w:pPr>
          <w:hyperlink w:anchor="_Toc104305132" w:history="1">
            <w:r w:rsidR="00FC5B15" w:rsidRPr="00442373">
              <w:rPr>
                <w:rStyle w:val="Hyperlink"/>
                <w:noProof/>
              </w:rPr>
              <w:t>Establishing Authority</w:t>
            </w:r>
            <w:r w:rsidR="00FC5B15" w:rsidRPr="00442373">
              <w:rPr>
                <w:noProof/>
                <w:webHidden/>
              </w:rPr>
              <w:tab/>
            </w:r>
            <w:r w:rsidR="00FC5B15" w:rsidRPr="00442373">
              <w:rPr>
                <w:noProof/>
                <w:webHidden/>
              </w:rPr>
              <w:fldChar w:fldCharType="begin"/>
            </w:r>
            <w:r w:rsidR="00FC5B15" w:rsidRPr="00442373">
              <w:rPr>
                <w:noProof/>
                <w:webHidden/>
              </w:rPr>
              <w:instrText xml:space="preserve"> PAGEREF _Toc104305132 \h </w:instrText>
            </w:r>
            <w:r w:rsidR="00FC5B15" w:rsidRPr="00442373">
              <w:rPr>
                <w:noProof/>
                <w:webHidden/>
              </w:rPr>
            </w:r>
            <w:r w:rsidR="00FC5B15" w:rsidRPr="00442373">
              <w:rPr>
                <w:noProof/>
                <w:webHidden/>
              </w:rPr>
              <w:fldChar w:fldCharType="separate"/>
            </w:r>
            <w:r w:rsidR="00FC5B15" w:rsidRPr="00442373">
              <w:rPr>
                <w:noProof/>
                <w:webHidden/>
              </w:rPr>
              <w:t>9</w:t>
            </w:r>
            <w:r w:rsidR="00FC5B15" w:rsidRPr="00442373">
              <w:rPr>
                <w:noProof/>
                <w:webHidden/>
              </w:rPr>
              <w:fldChar w:fldCharType="end"/>
            </w:r>
          </w:hyperlink>
        </w:p>
        <w:p w14:paraId="07F5A611" w14:textId="2986EF35" w:rsidR="00FC5B15" w:rsidRPr="00442373" w:rsidRDefault="001E0EB7">
          <w:pPr>
            <w:pStyle w:val="TOC3"/>
            <w:tabs>
              <w:tab w:val="right" w:leader="dot" w:pos="9350"/>
            </w:tabs>
            <w:rPr>
              <w:rFonts w:eastAsiaTheme="minorEastAsia" w:cstheme="minorBidi"/>
              <w:noProof/>
              <w:sz w:val="24"/>
              <w:szCs w:val="24"/>
            </w:rPr>
          </w:pPr>
          <w:hyperlink w:anchor="_Toc104305133" w:history="1">
            <w:r w:rsidR="00FC5B15" w:rsidRPr="00442373">
              <w:rPr>
                <w:rStyle w:val="Hyperlink"/>
                <w:noProof/>
              </w:rPr>
              <w:t>Creating Reporting Standards</w:t>
            </w:r>
            <w:r w:rsidR="00FC5B15" w:rsidRPr="00442373">
              <w:rPr>
                <w:noProof/>
                <w:webHidden/>
              </w:rPr>
              <w:tab/>
            </w:r>
            <w:r w:rsidR="00FC5B15" w:rsidRPr="00442373">
              <w:rPr>
                <w:noProof/>
                <w:webHidden/>
              </w:rPr>
              <w:fldChar w:fldCharType="begin"/>
            </w:r>
            <w:r w:rsidR="00FC5B15" w:rsidRPr="00442373">
              <w:rPr>
                <w:noProof/>
                <w:webHidden/>
              </w:rPr>
              <w:instrText xml:space="preserve"> PAGEREF _Toc104305133 \h </w:instrText>
            </w:r>
            <w:r w:rsidR="00FC5B15" w:rsidRPr="00442373">
              <w:rPr>
                <w:noProof/>
                <w:webHidden/>
              </w:rPr>
            </w:r>
            <w:r w:rsidR="00FC5B15" w:rsidRPr="00442373">
              <w:rPr>
                <w:noProof/>
                <w:webHidden/>
              </w:rPr>
              <w:fldChar w:fldCharType="separate"/>
            </w:r>
            <w:r w:rsidR="00FC5B15" w:rsidRPr="00442373">
              <w:rPr>
                <w:noProof/>
                <w:webHidden/>
              </w:rPr>
              <w:t>9</w:t>
            </w:r>
            <w:r w:rsidR="00FC5B15" w:rsidRPr="00442373">
              <w:rPr>
                <w:noProof/>
                <w:webHidden/>
              </w:rPr>
              <w:fldChar w:fldCharType="end"/>
            </w:r>
          </w:hyperlink>
        </w:p>
        <w:p w14:paraId="75F08D20" w14:textId="6AE6B24C" w:rsidR="00FC5B15" w:rsidRPr="00442373" w:rsidRDefault="001E0EB7">
          <w:pPr>
            <w:pStyle w:val="TOC3"/>
            <w:tabs>
              <w:tab w:val="right" w:leader="dot" w:pos="9350"/>
            </w:tabs>
            <w:rPr>
              <w:rFonts w:eastAsiaTheme="minorEastAsia" w:cstheme="minorBidi"/>
              <w:noProof/>
              <w:sz w:val="24"/>
              <w:szCs w:val="24"/>
            </w:rPr>
          </w:pPr>
          <w:hyperlink w:anchor="_Toc104305134" w:history="1">
            <w:r w:rsidR="00FC5B15" w:rsidRPr="00442373">
              <w:rPr>
                <w:rStyle w:val="Hyperlink"/>
                <w:noProof/>
              </w:rPr>
              <w:t>Creating a Report Mechanism</w:t>
            </w:r>
            <w:r w:rsidR="00FC5B15" w:rsidRPr="00442373">
              <w:rPr>
                <w:noProof/>
                <w:webHidden/>
              </w:rPr>
              <w:tab/>
            </w:r>
            <w:r w:rsidR="00FC5B15" w:rsidRPr="00442373">
              <w:rPr>
                <w:noProof/>
                <w:webHidden/>
              </w:rPr>
              <w:fldChar w:fldCharType="begin"/>
            </w:r>
            <w:r w:rsidR="00FC5B15" w:rsidRPr="00442373">
              <w:rPr>
                <w:noProof/>
                <w:webHidden/>
              </w:rPr>
              <w:instrText xml:space="preserve"> PAGEREF _Toc104305134 \h </w:instrText>
            </w:r>
            <w:r w:rsidR="00FC5B15" w:rsidRPr="00442373">
              <w:rPr>
                <w:noProof/>
                <w:webHidden/>
              </w:rPr>
            </w:r>
            <w:r w:rsidR="00FC5B15" w:rsidRPr="00442373">
              <w:rPr>
                <w:noProof/>
                <w:webHidden/>
              </w:rPr>
              <w:fldChar w:fldCharType="separate"/>
            </w:r>
            <w:r w:rsidR="00FC5B15" w:rsidRPr="00442373">
              <w:rPr>
                <w:noProof/>
                <w:webHidden/>
              </w:rPr>
              <w:t>10</w:t>
            </w:r>
            <w:r w:rsidR="00FC5B15" w:rsidRPr="00442373">
              <w:rPr>
                <w:noProof/>
                <w:webHidden/>
              </w:rPr>
              <w:fldChar w:fldCharType="end"/>
            </w:r>
          </w:hyperlink>
        </w:p>
        <w:p w14:paraId="2862F23F" w14:textId="277336EF" w:rsidR="00FC5B15" w:rsidRPr="00442373" w:rsidRDefault="001E0EB7">
          <w:pPr>
            <w:pStyle w:val="TOC3"/>
            <w:tabs>
              <w:tab w:val="right" w:leader="dot" w:pos="9350"/>
            </w:tabs>
            <w:rPr>
              <w:rFonts w:eastAsiaTheme="minorEastAsia" w:cstheme="minorBidi"/>
              <w:noProof/>
              <w:sz w:val="24"/>
              <w:szCs w:val="24"/>
            </w:rPr>
          </w:pPr>
          <w:hyperlink w:anchor="_Toc104305135" w:history="1">
            <w:r w:rsidR="00FC5B15" w:rsidRPr="00442373">
              <w:rPr>
                <w:rStyle w:val="Hyperlink"/>
                <w:noProof/>
              </w:rPr>
              <w:t>Data Quality</w:t>
            </w:r>
            <w:r w:rsidR="00FC5B15" w:rsidRPr="00442373">
              <w:rPr>
                <w:noProof/>
                <w:webHidden/>
              </w:rPr>
              <w:tab/>
            </w:r>
            <w:r w:rsidR="00FC5B15" w:rsidRPr="00442373">
              <w:rPr>
                <w:noProof/>
                <w:webHidden/>
              </w:rPr>
              <w:fldChar w:fldCharType="begin"/>
            </w:r>
            <w:r w:rsidR="00FC5B15" w:rsidRPr="00442373">
              <w:rPr>
                <w:noProof/>
                <w:webHidden/>
              </w:rPr>
              <w:instrText xml:space="preserve"> PAGEREF _Toc104305135 \h </w:instrText>
            </w:r>
            <w:r w:rsidR="00FC5B15" w:rsidRPr="00442373">
              <w:rPr>
                <w:noProof/>
                <w:webHidden/>
              </w:rPr>
            </w:r>
            <w:r w:rsidR="00FC5B15" w:rsidRPr="00442373">
              <w:rPr>
                <w:noProof/>
                <w:webHidden/>
              </w:rPr>
              <w:fldChar w:fldCharType="separate"/>
            </w:r>
            <w:r w:rsidR="00FC5B15" w:rsidRPr="00442373">
              <w:rPr>
                <w:noProof/>
                <w:webHidden/>
              </w:rPr>
              <w:t>10</w:t>
            </w:r>
            <w:r w:rsidR="00FC5B15" w:rsidRPr="00442373">
              <w:rPr>
                <w:noProof/>
                <w:webHidden/>
              </w:rPr>
              <w:fldChar w:fldCharType="end"/>
            </w:r>
          </w:hyperlink>
        </w:p>
        <w:p w14:paraId="76F42AD5" w14:textId="73BA73EE" w:rsidR="00FC5B15" w:rsidRPr="00442373" w:rsidRDefault="001E0EB7">
          <w:pPr>
            <w:pStyle w:val="TOC2"/>
            <w:rPr>
              <w:rFonts w:eastAsiaTheme="minorEastAsia" w:cstheme="minorBidi"/>
              <w:b w:val="0"/>
              <w:bCs w:val="0"/>
              <w:noProof/>
              <w:sz w:val="24"/>
              <w:szCs w:val="24"/>
            </w:rPr>
          </w:pPr>
          <w:hyperlink w:anchor="_Toc104305136" w:history="1">
            <w:r w:rsidR="00FC5B15" w:rsidRPr="00442373">
              <w:rPr>
                <w:rStyle w:val="Hyperlink"/>
                <w:noProof/>
              </w:rPr>
              <w:t>Opportunities</w:t>
            </w:r>
            <w:r w:rsidR="00FC5B15" w:rsidRPr="00442373">
              <w:rPr>
                <w:noProof/>
                <w:webHidden/>
              </w:rPr>
              <w:tab/>
            </w:r>
            <w:r w:rsidR="00FC5B15" w:rsidRPr="00442373">
              <w:rPr>
                <w:noProof/>
                <w:webHidden/>
              </w:rPr>
              <w:fldChar w:fldCharType="begin"/>
            </w:r>
            <w:r w:rsidR="00FC5B15" w:rsidRPr="00442373">
              <w:rPr>
                <w:noProof/>
                <w:webHidden/>
              </w:rPr>
              <w:instrText xml:space="preserve"> PAGEREF _Toc104305136 \h </w:instrText>
            </w:r>
            <w:r w:rsidR="00FC5B15" w:rsidRPr="00442373">
              <w:rPr>
                <w:noProof/>
                <w:webHidden/>
              </w:rPr>
            </w:r>
            <w:r w:rsidR="00FC5B15" w:rsidRPr="00442373">
              <w:rPr>
                <w:noProof/>
                <w:webHidden/>
              </w:rPr>
              <w:fldChar w:fldCharType="separate"/>
            </w:r>
            <w:r w:rsidR="00FC5B15" w:rsidRPr="00442373">
              <w:rPr>
                <w:noProof/>
                <w:webHidden/>
              </w:rPr>
              <w:t>11</w:t>
            </w:r>
            <w:r w:rsidR="00FC5B15" w:rsidRPr="00442373">
              <w:rPr>
                <w:noProof/>
                <w:webHidden/>
              </w:rPr>
              <w:fldChar w:fldCharType="end"/>
            </w:r>
          </w:hyperlink>
        </w:p>
        <w:p w14:paraId="101C2651" w14:textId="47F19622" w:rsidR="00FC5B15" w:rsidRPr="00442373" w:rsidRDefault="001E0EB7">
          <w:pPr>
            <w:pStyle w:val="TOC1"/>
            <w:rPr>
              <w:rFonts w:eastAsiaTheme="minorEastAsia" w:cstheme="minorBidi"/>
              <w:b w:val="0"/>
              <w:bCs w:val="0"/>
              <w:i w:val="0"/>
              <w:iCs w:val="0"/>
              <w:noProof/>
            </w:rPr>
          </w:pPr>
          <w:hyperlink w:anchor="_Toc104305137" w:history="1">
            <w:r w:rsidR="00FC5B15" w:rsidRPr="00442373">
              <w:rPr>
                <w:rStyle w:val="Hyperlink"/>
                <w:noProof/>
              </w:rPr>
              <w:t>Recommendations of the Committee</w:t>
            </w:r>
            <w:r w:rsidR="00FC5B15" w:rsidRPr="00442373">
              <w:rPr>
                <w:noProof/>
                <w:webHidden/>
              </w:rPr>
              <w:tab/>
            </w:r>
            <w:r w:rsidR="00FC5B15" w:rsidRPr="00442373">
              <w:rPr>
                <w:noProof/>
                <w:webHidden/>
              </w:rPr>
              <w:fldChar w:fldCharType="begin"/>
            </w:r>
            <w:r w:rsidR="00FC5B15" w:rsidRPr="00442373">
              <w:rPr>
                <w:noProof/>
                <w:webHidden/>
              </w:rPr>
              <w:instrText xml:space="preserve"> PAGEREF _Toc104305137 \h </w:instrText>
            </w:r>
            <w:r w:rsidR="00FC5B15" w:rsidRPr="00442373">
              <w:rPr>
                <w:noProof/>
                <w:webHidden/>
              </w:rPr>
            </w:r>
            <w:r w:rsidR="00FC5B15" w:rsidRPr="00442373">
              <w:rPr>
                <w:noProof/>
                <w:webHidden/>
              </w:rPr>
              <w:fldChar w:fldCharType="separate"/>
            </w:r>
            <w:r w:rsidR="00FC5B15" w:rsidRPr="00442373">
              <w:rPr>
                <w:noProof/>
                <w:webHidden/>
              </w:rPr>
              <w:t>11</w:t>
            </w:r>
            <w:r w:rsidR="00FC5B15" w:rsidRPr="00442373">
              <w:rPr>
                <w:noProof/>
                <w:webHidden/>
              </w:rPr>
              <w:fldChar w:fldCharType="end"/>
            </w:r>
          </w:hyperlink>
        </w:p>
        <w:p w14:paraId="22F6AB7F" w14:textId="013DA505" w:rsidR="00FC5B15" w:rsidRPr="00442373" w:rsidRDefault="001E0EB7">
          <w:pPr>
            <w:pStyle w:val="TOC1"/>
            <w:rPr>
              <w:rFonts w:eastAsiaTheme="minorEastAsia" w:cstheme="minorBidi"/>
              <w:b w:val="0"/>
              <w:bCs w:val="0"/>
              <w:i w:val="0"/>
              <w:iCs w:val="0"/>
              <w:noProof/>
            </w:rPr>
          </w:pPr>
          <w:hyperlink w:anchor="_Toc104305138" w:history="1">
            <w:r w:rsidR="00FC5B15" w:rsidRPr="00442373">
              <w:rPr>
                <w:rStyle w:val="Hyperlink"/>
                <w:noProof/>
              </w:rPr>
              <w:t>Acknowledgments</w:t>
            </w:r>
            <w:r w:rsidR="00FC5B15" w:rsidRPr="00442373">
              <w:rPr>
                <w:noProof/>
                <w:webHidden/>
              </w:rPr>
              <w:tab/>
            </w:r>
            <w:r w:rsidR="00FC5B15" w:rsidRPr="00442373">
              <w:rPr>
                <w:noProof/>
                <w:webHidden/>
              </w:rPr>
              <w:fldChar w:fldCharType="begin"/>
            </w:r>
            <w:r w:rsidR="00FC5B15" w:rsidRPr="00442373">
              <w:rPr>
                <w:noProof/>
                <w:webHidden/>
              </w:rPr>
              <w:instrText xml:space="preserve"> PAGEREF _Toc104305138 \h </w:instrText>
            </w:r>
            <w:r w:rsidR="00FC5B15" w:rsidRPr="00442373">
              <w:rPr>
                <w:noProof/>
                <w:webHidden/>
              </w:rPr>
            </w:r>
            <w:r w:rsidR="00FC5B15" w:rsidRPr="00442373">
              <w:rPr>
                <w:noProof/>
                <w:webHidden/>
              </w:rPr>
              <w:fldChar w:fldCharType="separate"/>
            </w:r>
            <w:r w:rsidR="00FC5B15" w:rsidRPr="00442373">
              <w:rPr>
                <w:noProof/>
                <w:webHidden/>
              </w:rPr>
              <w:t>13</w:t>
            </w:r>
            <w:r w:rsidR="00FC5B15" w:rsidRPr="00442373">
              <w:rPr>
                <w:noProof/>
                <w:webHidden/>
              </w:rPr>
              <w:fldChar w:fldCharType="end"/>
            </w:r>
          </w:hyperlink>
        </w:p>
        <w:p w14:paraId="6C1DF835" w14:textId="02BAA5D9" w:rsidR="00FC5B15" w:rsidRPr="00442373" w:rsidRDefault="001E0EB7">
          <w:pPr>
            <w:pStyle w:val="TOC2"/>
            <w:rPr>
              <w:rFonts w:eastAsiaTheme="minorEastAsia" w:cstheme="minorBidi"/>
              <w:b w:val="0"/>
              <w:bCs w:val="0"/>
              <w:noProof/>
              <w:sz w:val="24"/>
              <w:szCs w:val="24"/>
            </w:rPr>
          </w:pPr>
          <w:hyperlink w:anchor="_Toc104305139" w:history="1">
            <w:r w:rsidR="00FC5B15" w:rsidRPr="00442373">
              <w:rPr>
                <w:rStyle w:val="Hyperlink"/>
                <w:noProof/>
              </w:rPr>
              <w:t>Appendix A</w:t>
            </w:r>
            <w:r w:rsidR="00FC5B15" w:rsidRPr="00442373">
              <w:rPr>
                <w:noProof/>
                <w:webHidden/>
              </w:rPr>
              <w:tab/>
            </w:r>
            <w:r w:rsidR="00FC5B15" w:rsidRPr="00442373">
              <w:rPr>
                <w:noProof/>
                <w:webHidden/>
              </w:rPr>
              <w:fldChar w:fldCharType="begin"/>
            </w:r>
            <w:r w:rsidR="00FC5B15" w:rsidRPr="00442373">
              <w:rPr>
                <w:noProof/>
                <w:webHidden/>
              </w:rPr>
              <w:instrText xml:space="preserve"> PAGEREF _Toc104305139 \h </w:instrText>
            </w:r>
            <w:r w:rsidR="00FC5B15" w:rsidRPr="00442373">
              <w:rPr>
                <w:noProof/>
                <w:webHidden/>
              </w:rPr>
            </w:r>
            <w:r w:rsidR="00FC5B15" w:rsidRPr="00442373">
              <w:rPr>
                <w:noProof/>
                <w:webHidden/>
              </w:rPr>
              <w:fldChar w:fldCharType="separate"/>
            </w:r>
            <w:r w:rsidR="00FC5B15" w:rsidRPr="00442373">
              <w:rPr>
                <w:noProof/>
                <w:webHidden/>
              </w:rPr>
              <w:t>14</w:t>
            </w:r>
            <w:r w:rsidR="00FC5B15" w:rsidRPr="00442373">
              <w:rPr>
                <w:noProof/>
                <w:webHidden/>
              </w:rPr>
              <w:fldChar w:fldCharType="end"/>
            </w:r>
          </w:hyperlink>
        </w:p>
        <w:p w14:paraId="54C7F79F" w14:textId="4895809A" w:rsidR="00FC5B15" w:rsidRPr="00442373" w:rsidRDefault="001E0EB7">
          <w:pPr>
            <w:pStyle w:val="TOC2"/>
            <w:rPr>
              <w:rFonts w:eastAsiaTheme="minorEastAsia" w:cstheme="minorBidi"/>
              <w:b w:val="0"/>
              <w:bCs w:val="0"/>
              <w:noProof/>
              <w:sz w:val="24"/>
              <w:szCs w:val="24"/>
            </w:rPr>
          </w:pPr>
          <w:hyperlink w:anchor="_Toc104305140" w:history="1">
            <w:r w:rsidR="00FC5B15" w:rsidRPr="00442373">
              <w:rPr>
                <w:rStyle w:val="Hyperlink"/>
                <w:noProof/>
              </w:rPr>
              <w:t>Appendix B</w:t>
            </w:r>
            <w:r w:rsidR="00FC5B15" w:rsidRPr="00442373">
              <w:rPr>
                <w:noProof/>
                <w:webHidden/>
              </w:rPr>
              <w:tab/>
            </w:r>
            <w:r w:rsidR="00FC5B15" w:rsidRPr="00442373">
              <w:rPr>
                <w:noProof/>
                <w:webHidden/>
              </w:rPr>
              <w:fldChar w:fldCharType="begin"/>
            </w:r>
            <w:r w:rsidR="00FC5B15" w:rsidRPr="00442373">
              <w:rPr>
                <w:noProof/>
                <w:webHidden/>
              </w:rPr>
              <w:instrText xml:space="preserve"> PAGEREF _Toc104305140 \h </w:instrText>
            </w:r>
            <w:r w:rsidR="00FC5B15" w:rsidRPr="00442373">
              <w:rPr>
                <w:noProof/>
                <w:webHidden/>
              </w:rPr>
            </w:r>
            <w:r w:rsidR="00FC5B15" w:rsidRPr="00442373">
              <w:rPr>
                <w:noProof/>
                <w:webHidden/>
              </w:rPr>
              <w:fldChar w:fldCharType="separate"/>
            </w:r>
            <w:r w:rsidR="00FC5B15" w:rsidRPr="00442373">
              <w:rPr>
                <w:noProof/>
                <w:webHidden/>
              </w:rPr>
              <w:t>15</w:t>
            </w:r>
            <w:r w:rsidR="00FC5B15" w:rsidRPr="00442373">
              <w:rPr>
                <w:noProof/>
                <w:webHidden/>
              </w:rPr>
              <w:fldChar w:fldCharType="end"/>
            </w:r>
          </w:hyperlink>
        </w:p>
        <w:p w14:paraId="16737E08" w14:textId="40BE8583" w:rsidR="00FC5B15" w:rsidRPr="00442373" w:rsidRDefault="001E0EB7">
          <w:pPr>
            <w:pStyle w:val="TOC2"/>
            <w:rPr>
              <w:rFonts w:eastAsiaTheme="minorEastAsia" w:cstheme="minorBidi"/>
              <w:b w:val="0"/>
              <w:bCs w:val="0"/>
              <w:noProof/>
              <w:sz w:val="24"/>
              <w:szCs w:val="24"/>
            </w:rPr>
          </w:pPr>
          <w:hyperlink w:anchor="_Toc104305141" w:history="1">
            <w:r w:rsidR="00FC5B15" w:rsidRPr="00442373">
              <w:rPr>
                <w:rStyle w:val="Hyperlink"/>
                <w:noProof/>
              </w:rPr>
              <w:t>Appendix C</w:t>
            </w:r>
            <w:r w:rsidR="00FC5B15" w:rsidRPr="00442373">
              <w:rPr>
                <w:noProof/>
                <w:webHidden/>
              </w:rPr>
              <w:tab/>
            </w:r>
            <w:r w:rsidR="00FC5B15" w:rsidRPr="00442373">
              <w:rPr>
                <w:noProof/>
                <w:webHidden/>
              </w:rPr>
              <w:fldChar w:fldCharType="begin"/>
            </w:r>
            <w:r w:rsidR="00FC5B15" w:rsidRPr="00442373">
              <w:rPr>
                <w:noProof/>
                <w:webHidden/>
              </w:rPr>
              <w:instrText xml:space="preserve"> PAGEREF _Toc104305141 \h </w:instrText>
            </w:r>
            <w:r w:rsidR="00FC5B15" w:rsidRPr="00442373">
              <w:rPr>
                <w:noProof/>
                <w:webHidden/>
              </w:rPr>
            </w:r>
            <w:r w:rsidR="00FC5B15" w:rsidRPr="00442373">
              <w:rPr>
                <w:noProof/>
                <w:webHidden/>
              </w:rPr>
              <w:fldChar w:fldCharType="separate"/>
            </w:r>
            <w:r w:rsidR="00FC5B15" w:rsidRPr="00442373">
              <w:rPr>
                <w:noProof/>
                <w:webHidden/>
              </w:rPr>
              <w:t>16</w:t>
            </w:r>
            <w:r w:rsidR="00FC5B15" w:rsidRPr="00442373">
              <w:rPr>
                <w:noProof/>
                <w:webHidden/>
              </w:rPr>
              <w:fldChar w:fldCharType="end"/>
            </w:r>
          </w:hyperlink>
        </w:p>
        <w:p w14:paraId="67B6C8A1" w14:textId="36249252" w:rsidR="00FC5B15" w:rsidRPr="00442373" w:rsidRDefault="001E0EB7">
          <w:pPr>
            <w:pStyle w:val="TOC2"/>
            <w:rPr>
              <w:rFonts w:eastAsiaTheme="minorEastAsia" w:cstheme="minorBidi"/>
              <w:b w:val="0"/>
              <w:bCs w:val="0"/>
              <w:noProof/>
              <w:sz w:val="24"/>
              <w:szCs w:val="24"/>
            </w:rPr>
          </w:pPr>
          <w:hyperlink w:anchor="_Toc104305142" w:history="1">
            <w:r w:rsidR="00FC5B15" w:rsidRPr="00442373">
              <w:rPr>
                <w:rStyle w:val="Hyperlink"/>
                <w:noProof/>
              </w:rPr>
              <w:t>Appendix D</w:t>
            </w:r>
            <w:r w:rsidR="00FC5B15" w:rsidRPr="00442373">
              <w:rPr>
                <w:noProof/>
                <w:webHidden/>
              </w:rPr>
              <w:tab/>
            </w:r>
            <w:r w:rsidR="00FC5B15" w:rsidRPr="00442373">
              <w:rPr>
                <w:noProof/>
                <w:webHidden/>
              </w:rPr>
              <w:fldChar w:fldCharType="begin"/>
            </w:r>
            <w:r w:rsidR="00FC5B15" w:rsidRPr="00442373">
              <w:rPr>
                <w:noProof/>
                <w:webHidden/>
              </w:rPr>
              <w:instrText xml:space="preserve"> PAGEREF _Toc104305142 \h </w:instrText>
            </w:r>
            <w:r w:rsidR="00FC5B15" w:rsidRPr="00442373">
              <w:rPr>
                <w:noProof/>
                <w:webHidden/>
              </w:rPr>
            </w:r>
            <w:r w:rsidR="00FC5B15" w:rsidRPr="00442373">
              <w:rPr>
                <w:noProof/>
                <w:webHidden/>
              </w:rPr>
              <w:fldChar w:fldCharType="separate"/>
            </w:r>
            <w:r w:rsidR="00FC5B15" w:rsidRPr="00442373">
              <w:rPr>
                <w:noProof/>
                <w:webHidden/>
              </w:rPr>
              <w:t>17</w:t>
            </w:r>
            <w:r w:rsidR="00FC5B15" w:rsidRPr="00442373">
              <w:rPr>
                <w:noProof/>
                <w:webHidden/>
              </w:rPr>
              <w:fldChar w:fldCharType="end"/>
            </w:r>
          </w:hyperlink>
        </w:p>
        <w:p w14:paraId="6A3BAC84" w14:textId="76A296B4" w:rsidR="00FC5B15" w:rsidRPr="00442373" w:rsidRDefault="001E0EB7">
          <w:pPr>
            <w:pStyle w:val="TOC2"/>
            <w:rPr>
              <w:rFonts w:eastAsiaTheme="minorEastAsia" w:cstheme="minorBidi"/>
              <w:b w:val="0"/>
              <w:bCs w:val="0"/>
              <w:noProof/>
              <w:sz w:val="24"/>
              <w:szCs w:val="24"/>
            </w:rPr>
          </w:pPr>
          <w:hyperlink w:anchor="_Toc104305143" w:history="1">
            <w:r w:rsidR="00FC5B15" w:rsidRPr="00442373">
              <w:rPr>
                <w:rStyle w:val="Hyperlink"/>
                <w:noProof/>
              </w:rPr>
              <w:t>Appendix E</w:t>
            </w:r>
            <w:r w:rsidR="00FC5B15" w:rsidRPr="00442373">
              <w:rPr>
                <w:noProof/>
                <w:webHidden/>
              </w:rPr>
              <w:tab/>
            </w:r>
            <w:r w:rsidR="00FC5B15" w:rsidRPr="00442373">
              <w:rPr>
                <w:noProof/>
                <w:webHidden/>
              </w:rPr>
              <w:fldChar w:fldCharType="begin"/>
            </w:r>
            <w:r w:rsidR="00FC5B15" w:rsidRPr="00442373">
              <w:rPr>
                <w:noProof/>
                <w:webHidden/>
              </w:rPr>
              <w:instrText xml:space="preserve"> PAGEREF _Toc104305143 \h </w:instrText>
            </w:r>
            <w:r w:rsidR="00FC5B15" w:rsidRPr="00442373">
              <w:rPr>
                <w:noProof/>
                <w:webHidden/>
              </w:rPr>
            </w:r>
            <w:r w:rsidR="00FC5B15" w:rsidRPr="00442373">
              <w:rPr>
                <w:noProof/>
                <w:webHidden/>
              </w:rPr>
              <w:fldChar w:fldCharType="separate"/>
            </w:r>
            <w:r w:rsidR="00FC5B15" w:rsidRPr="00442373">
              <w:rPr>
                <w:noProof/>
                <w:webHidden/>
              </w:rPr>
              <w:t>18</w:t>
            </w:r>
            <w:r w:rsidR="00FC5B15" w:rsidRPr="00442373">
              <w:rPr>
                <w:noProof/>
                <w:webHidden/>
              </w:rPr>
              <w:fldChar w:fldCharType="end"/>
            </w:r>
          </w:hyperlink>
        </w:p>
        <w:p w14:paraId="0E56309A" w14:textId="7362698F" w:rsidR="00FC5B15" w:rsidRPr="00442373" w:rsidRDefault="001E0EB7">
          <w:pPr>
            <w:pStyle w:val="TOC2"/>
            <w:rPr>
              <w:rFonts w:eastAsiaTheme="minorEastAsia" w:cstheme="minorBidi"/>
              <w:b w:val="0"/>
              <w:bCs w:val="0"/>
              <w:noProof/>
              <w:sz w:val="24"/>
              <w:szCs w:val="24"/>
            </w:rPr>
          </w:pPr>
          <w:hyperlink w:anchor="_Toc104305144" w:history="1">
            <w:r w:rsidR="00FC5B15" w:rsidRPr="00442373">
              <w:rPr>
                <w:rStyle w:val="Hyperlink"/>
                <w:noProof/>
              </w:rPr>
              <w:t>Appendix F</w:t>
            </w:r>
            <w:r w:rsidR="00FC5B15" w:rsidRPr="00442373">
              <w:rPr>
                <w:noProof/>
                <w:webHidden/>
              </w:rPr>
              <w:tab/>
            </w:r>
            <w:r w:rsidR="00FC5B15" w:rsidRPr="00442373">
              <w:rPr>
                <w:noProof/>
                <w:webHidden/>
              </w:rPr>
              <w:fldChar w:fldCharType="begin"/>
            </w:r>
            <w:r w:rsidR="00FC5B15" w:rsidRPr="00442373">
              <w:rPr>
                <w:noProof/>
                <w:webHidden/>
              </w:rPr>
              <w:instrText xml:space="preserve"> PAGEREF _Toc104305144 \h </w:instrText>
            </w:r>
            <w:r w:rsidR="00FC5B15" w:rsidRPr="00442373">
              <w:rPr>
                <w:noProof/>
                <w:webHidden/>
              </w:rPr>
            </w:r>
            <w:r w:rsidR="00FC5B15" w:rsidRPr="00442373">
              <w:rPr>
                <w:noProof/>
                <w:webHidden/>
              </w:rPr>
              <w:fldChar w:fldCharType="separate"/>
            </w:r>
            <w:r w:rsidR="00FC5B15" w:rsidRPr="00442373">
              <w:rPr>
                <w:noProof/>
                <w:webHidden/>
              </w:rPr>
              <w:t>19</w:t>
            </w:r>
            <w:r w:rsidR="00FC5B15" w:rsidRPr="00442373">
              <w:rPr>
                <w:noProof/>
                <w:webHidden/>
              </w:rPr>
              <w:fldChar w:fldCharType="end"/>
            </w:r>
          </w:hyperlink>
        </w:p>
        <w:p w14:paraId="1B9345F6" w14:textId="07808E6C" w:rsidR="00FC5B15" w:rsidRPr="00442373" w:rsidRDefault="001E0EB7">
          <w:pPr>
            <w:pStyle w:val="TOC1"/>
            <w:rPr>
              <w:rFonts w:eastAsiaTheme="minorEastAsia" w:cstheme="minorBidi"/>
              <w:b w:val="0"/>
              <w:bCs w:val="0"/>
              <w:i w:val="0"/>
              <w:iCs w:val="0"/>
              <w:noProof/>
            </w:rPr>
          </w:pPr>
          <w:hyperlink w:anchor="_Toc104305145" w:history="1">
            <w:r w:rsidR="00FC5B15" w:rsidRPr="00442373">
              <w:rPr>
                <w:rStyle w:val="Hyperlink"/>
                <w:noProof/>
              </w:rPr>
              <w:t>Massachusetts Resources for Parkinson’s Disease</w:t>
            </w:r>
            <w:r w:rsidR="00FC5B15" w:rsidRPr="00442373">
              <w:rPr>
                <w:noProof/>
                <w:webHidden/>
              </w:rPr>
              <w:tab/>
            </w:r>
            <w:r w:rsidR="00FC5B15" w:rsidRPr="00442373">
              <w:rPr>
                <w:noProof/>
                <w:webHidden/>
              </w:rPr>
              <w:fldChar w:fldCharType="begin"/>
            </w:r>
            <w:r w:rsidR="00FC5B15" w:rsidRPr="00442373">
              <w:rPr>
                <w:noProof/>
                <w:webHidden/>
              </w:rPr>
              <w:instrText xml:space="preserve"> PAGEREF _Toc104305145 \h </w:instrText>
            </w:r>
            <w:r w:rsidR="00FC5B15" w:rsidRPr="00442373">
              <w:rPr>
                <w:noProof/>
                <w:webHidden/>
              </w:rPr>
            </w:r>
            <w:r w:rsidR="00FC5B15" w:rsidRPr="00442373">
              <w:rPr>
                <w:noProof/>
                <w:webHidden/>
              </w:rPr>
              <w:fldChar w:fldCharType="separate"/>
            </w:r>
            <w:r w:rsidR="00FC5B15" w:rsidRPr="00442373">
              <w:rPr>
                <w:noProof/>
                <w:webHidden/>
              </w:rPr>
              <w:t>20</w:t>
            </w:r>
            <w:r w:rsidR="00FC5B15" w:rsidRPr="00442373">
              <w:rPr>
                <w:noProof/>
                <w:webHidden/>
              </w:rPr>
              <w:fldChar w:fldCharType="end"/>
            </w:r>
          </w:hyperlink>
        </w:p>
        <w:p w14:paraId="7BEFA2D0" w14:textId="20618F36" w:rsidR="00FC5B15" w:rsidRPr="00442373" w:rsidRDefault="001E0EB7">
          <w:pPr>
            <w:pStyle w:val="TOC1"/>
            <w:rPr>
              <w:rFonts w:eastAsiaTheme="minorEastAsia" w:cstheme="minorBidi"/>
              <w:b w:val="0"/>
              <w:bCs w:val="0"/>
              <w:i w:val="0"/>
              <w:iCs w:val="0"/>
              <w:noProof/>
            </w:rPr>
          </w:pPr>
          <w:hyperlink w:anchor="_Toc104305146" w:history="1">
            <w:r w:rsidR="00FC5B15" w:rsidRPr="00442373">
              <w:rPr>
                <w:rStyle w:val="Hyperlink"/>
                <w:noProof/>
              </w:rPr>
              <w:t>Health Care Delivery</w:t>
            </w:r>
            <w:r w:rsidR="00FC5B15" w:rsidRPr="00442373">
              <w:rPr>
                <w:noProof/>
                <w:webHidden/>
              </w:rPr>
              <w:tab/>
            </w:r>
            <w:r w:rsidR="00FC5B15" w:rsidRPr="00442373">
              <w:rPr>
                <w:noProof/>
                <w:webHidden/>
              </w:rPr>
              <w:fldChar w:fldCharType="begin"/>
            </w:r>
            <w:r w:rsidR="00FC5B15" w:rsidRPr="00442373">
              <w:rPr>
                <w:noProof/>
                <w:webHidden/>
              </w:rPr>
              <w:instrText xml:space="preserve"> PAGEREF _Toc104305146 \h </w:instrText>
            </w:r>
            <w:r w:rsidR="00FC5B15" w:rsidRPr="00442373">
              <w:rPr>
                <w:noProof/>
                <w:webHidden/>
              </w:rPr>
            </w:r>
            <w:r w:rsidR="00FC5B15" w:rsidRPr="00442373">
              <w:rPr>
                <w:noProof/>
                <w:webHidden/>
              </w:rPr>
              <w:fldChar w:fldCharType="separate"/>
            </w:r>
            <w:r w:rsidR="00FC5B15" w:rsidRPr="00442373">
              <w:rPr>
                <w:noProof/>
                <w:webHidden/>
              </w:rPr>
              <w:t>20</w:t>
            </w:r>
            <w:r w:rsidR="00FC5B15" w:rsidRPr="00442373">
              <w:rPr>
                <w:noProof/>
                <w:webHidden/>
              </w:rPr>
              <w:fldChar w:fldCharType="end"/>
            </w:r>
          </w:hyperlink>
        </w:p>
        <w:p w14:paraId="33460B76" w14:textId="60C299F5" w:rsidR="00FC5B15" w:rsidRPr="00442373" w:rsidRDefault="001E0EB7">
          <w:pPr>
            <w:pStyle w:val="TOC1"/>
            <w:rPr>
              <w:rFonts w:eastAsiaTheme="minorEastAsia" w:cstheme="minorBidi"/>
              <w:b w:val="0"/>
              <w:bCs w:val="0"/>
              <w:i w:val="0"/>
              <w:iCs w:val="0"/>
              <w:noProof/>
            </w:rPr>
          </w:pPr>
          <w:hyperlink w:anchor="_Toc104305147" w:history="1">
            <w:r w:rsidR="00FC5B15" w:rsidRPr="00442373">
              <w:rPr>
                <w:rStyle w:val="Hyperlink"/>
                <w:noProof/>
              </w:rPr>
              <w:t>Advocacy Support</w:t>
            </w:r>
            <w:r w:rsidR="00FC5B15" w:rsidRPr="00442373">
              <w:rPr>
                <w:noProof/>
                <w:webHidden/>
              </w:rPr>
              <w:tab/>
            </w:r>
            <w:r w:rsidR="00FC5B15" w:rsidRPr="00442373">
              <w:rPr>
                <w:noProof/>
                <w:webHidden/>
              </w:rPr>
              <w:fldChar w:fldCharType="begin"/>
            </w:r>
            <w:r w:rsidR="00FC5B15" w:rsidRPr="00442373">
              <w:rPr>
                <w:noProof/>
                <w:webHidden/>
              </w:rPr>
              <w:instrText xml:space="preserve"> PAGEREF _Toc104305147 \h </w:instrText>
            </w:r>
            <w:r w:rsidR="00FC5B15" w:rsidRPr="00442373">
              <w:rPr>
                <w:noProof/>
                <w:webHidden/>
              </w:rPr>
            </w:r>
            <w:r w:rsidR="00FC5B15" w:rsidRPr="00442373">
              <w:rPr>
                <w:noProof/>
                <w:webHidden/>
              </w:rPr>
              <w:fldChar w:fldCharType="separate"/>
            </w:r>
            <w:r w:rsidR="00FC5B15" w:rsidRPr="00442373">
              <w:rPr>
                <w:noProof/>
                <w:webHidden/>
              </w:rPr>
              <w:t>20</w:t>
            </w:r>
            <w:r w:rsidR="00FC5B15" w:rsidRPr="00442373">
              <w:rPr>
                <w:noProof/>
                <w:webHidden/>
              </w:rPr>
              <w:fldChar w:fldCharType="end"/>
            </w:r>
          </w:hyperlink>
        </w:p>
        <w:p w14:paraId="21327820" w14:textId="029A0916" w:rsidR="00FC5B15" w:rsidRPr="00442373" w:rsidRDefault="001E0EB7">
          <w:pPr>
            <w:pStyle w:val="TOC1"/>
            <w:rPr>
              <w:rFonts w:eastAsiaTheme="minorEastAsia" w:cstheme="minorBidi"/>
              <w:b w:val="0"/>
              <w:bCs w:val="0"/>
              <w:i w:val="0"/>
              <w:iCs w:val="0"/>
              <w:noProof/>
            </w:rPr>
          </w:pPr>
          <w:hyperlink w:anchor="_Toc104305148" w:history="1">
            <w:r w:rsidR="00FC5B15" w:rsidRPr="00442373">
              <w:rPr>
                <w:rStyle w:val="Hyperlink"/>
                <w:noProof/>
              </w:rPr>
              <w:t>Health and Wellness</w:t>
            </w:r>
            <w:r w:rsidR="00FC5B15" w:rsidRPr="00442373">
              <w:rPr>
                <w:noProof/>
                <w:webHidden/>
              </w:rPr>
              <w:tab/>
            </w:r>
            <w:r w:rsidR="00FC5B15" w:rsidRPr="00442373">
              <w:rPr>
                <w:noProof/>
                <w:webHidden/>
              </w:rPr>
              <w:fldChar w:fldCharType="begin"/>
            </w:r>
            <w:r w:rsidR="00FC5B15" w:rsidRPr="00442373">
              <w:rPr>
                <w:noProof/>
                <w:webHidden/>
              </w:rPr>
              <w:instrText xml:space="preserve"> PAGEREF _Toc104305148 \h </w:instrText>
            </w:r>
            <w:r w:rsidR="00FC5B15" w:rsidRPr="00442373">
              <w:rPr>
                <w:noProof/>
                <w:webHidden/>
              </w:rPr>
            </w:r>
            <w:r w:rsidR="00FC5B15" w:rsidRPr="00442373">
              <w:rPr>
                <w:noProof/>
                <w:webHidden/>
              </w:rPr>
              <w:fldChar w:fldCharType="separate"/>
            </w:r>
            <w:r w:rsidR="00FC5B15" w:rsidRPr="00442373">
              <w:rPr>
                <w:noProof/>
                <w:webHidden/>
              </w:rPr>
              <w:t>21</w:t>
            </w:r>
            <w:r w:rsidR="00FC5B15" w:rsidRPr="00442373">
              <w:rPr>
                <w:noProof/>
                <w:webHidden/>
              </w:rPr>
              <w:fldChar w:fldCharType="end"/>
            </w:r>
          </w:hyperlink>
        </w:p>
        <w:p w14:paraId="28371754" w14:textId="7C46E348" w:rsidR="00FC5B15" w:rsidRPr="00442373" w:rsidRDefault="001E0EB7">
          <w:pPr>
            <w:pStyle w:val="TOC1"/>
            <w:rPr>
              <w:rFonts w:eastAsiaTheme="minorEastAsia" w:cstheme="minorBidi"/>
              <w:b w:val="0"/>
              <w:bCs w:val="0"/>
              <w:i w:val="0"/>
              <w:iCs w:val="0"/>
              <w:noProof/>
            </w:rPr>
          </w:pPr>
          <w:hyperlink w:anchor="_Toc104305149" w:history="1">
            <w:r w:rsidR="00FC5B15" w:rsidRPr="00442373">
              <w:rPr>
                <w:rStyle w:val="Hyperlink"/>
                <w:noProof/>
              </w:rPr>
              <w:t>Veteran Programs</w:t>
            </w:r>
            <w:r w:rsidR="00FC5B15" w:rsidRPr="00442373">
              <w:rPr>
                <w:noProof/>
                <w:webHidden/>
              </w:rPr>
              <w:tab/>
            </w:r>
            <w:r w:rsidR="00FC5B15" w:rsidRPr="00442373">
              <w:rPr>
                <w:noProof/>
                <w:webHidden/>
              </w:rPr>
              <w:fldChar w:fldCharType="begin"/>
            </w:r>
            <w:r w:rsidR="00FC5B15" w:rsidRPr="00442373">
              <w:rPr>
                <w:noProof/>
                <w:webHidden/>
              </w:rPr>
              <w:instrText xml:space="preserve"> PAGEREF _Toc104305149 \h </w:instrText>
            </w:r>
            <w:r w:rsidR="00FC5B15" w:rsidRPr="00442373">
              <w:rPr>
                <w:noProof/>
                <w:webHidden/>
              </w:rPr>
            </w:r>
            <w:r w:rsidR="00FC5B15" w:rsidRPr="00442373">
              <w:rPr>
                <w:noProof/>
                <w:webHidden/>
              </w:rPr>
              <w:fldChar w:fldCharType="separate"/>
            </w:r>
            <w:r w:rsidR="00FC5B15" w:rsidRPr="00442373">
              <w:rPr>
                <w:noProof/>
                <w:webHidden/>
              </w:rPr>
              <w:t>21</w:t>
            </w:r>
            <w:r w:rsidR="00FC5B15" w:rsidRPr="00442373">
              <w:rPr>
                <w:noProof/>
                <w:webHidden/>
              </w:rPr>
              <w:fldChar w:fldCharType="end"/>
            </w:r>
          </w:hyperlink>
        </w:p>
        <w:p w14:paraId="6486B1BA" w14:textId="645B5385" w:rsidR="00FC5B15" w:rsidRPr="00442373" w:rsidRDefault="001E0EB7">
          <w:pPr>
            <w:pStyle w:val="TOC1"/>
            <w:rPr>
              <w:rFonts w:eastAsiaTheme="minorEastAsia" w:cstheme="minorBidi"/>
              <w:b w:val="0"/>
              <w:bCs w:val="0"/>
              <w:i w:val="0"/>
              <w:iCs w:val="0"/>
              <w:noProof/>
            </w:rPr>
          </w:pPr>
          <w:hyperlink w:anchor="_Toc104305150" w:history="1">
            <w:r w:rsidR="00FC5B15" w:rsidRPr="00442373">
              <w:rPr>
                <w:rStyle w:val="Hyperlink"/>
                <w:noProof/>
              </w:rPr>
              <w:t>Biotechnology/Industry</w:t>
            </w:r>
            <w:r w:rsidR="00FC5B15" w:rsidRPr="00442373">
              <w:rPr>
                <w:noProof/>
                <w:webHidden/>
              </w:rPr>
              <w:tab/>
            </w:r>
            <w:r w:rsidR="00FC5B15" w:rsidRPr="00442373">
              <w:rPr>
                <w:noProof/>
                <w:webHidden/>
              </w:rPr>
              <w:fldChar w:fldCharType="begin"/>
            </w:r>
            <w:r w:rsidR="00FC5B15" w:rsidRPr="00442373">
              <w:rPr>
                <w:noProof/>
                <w:webHidden/>
              </w:rPr>
              <w:instrText xml:space="preserve"> PAGEREF _Toc104305150 \h </w:instrText>
            </w:r>
            <w:r w:rsidR="00FC5B15" w:rsidRPr="00442373">
              <w:rPr>
                <w:noProof/>
                <w:webHidden/>
              </w:rPr>
            </w:r>
            <w:r w:rsidR="00FC5B15" w:rsidRPr="00442373">
              <w:rPr>
                <w:noProof/>
                <w:webHidden/>
              </w:rPr>
              <w:fldChar w:fldCharType="separate"/>
            </w:r>
            <w:r w:rsidR="00FC5B15" w:rsidRPr="00442373">
              <w:rPr>
                <w:noProof/>
                <w:webHidden/>
              </w:rPr>
              <w:t>21</w:t>
            </w:r>
            <w:r w:rsidR="00FC5B15" w:rsidRPr="00442373">
              <w:rPr>
                <w:noProof/>
                <w:webHidden/>
              </w:rPr>
              <w:fldChar w:fldCharType="end"/>
            </w:r>
          </w:hyperlink>
        </w:p>
        <w:p w14:paraId="77BB59EF" w14:textId="1E5D1FF6" w:rsidR="00552797" w:rsidRPr="00442373" w:rsidRDefault="00552797">
          <w:r w:rsidRPr="00442373">
            <w:rPr>
              <w:b/>
              <w:bCs/>
              <w:noProof/>
            </w:rPr>
            <w:fldChar w:fldCharType="end"/>
          </w:r>
        </w:p>
      </w:sdtContent>
    </w:sdt>
    <w:p w14:paraId="15A7F607" w14:textId="69830F03" w:rsidR="00ED395D" w:rsidRPr="00442373" w:rsidRDefault="00ED395D">
      <w:pPr>
        <w:rPr>
          <w:rFonts w:asciiTheme="majorHAnsi" w:eastAsiaTheme="majorEastAsia" w:hAnsiTheme="majorHAnsi" w:cstheme="majorBidi"/>
          <w:color w:val="2F5496" w:themeColor="accent1" w:themeShade="BF"/>
          <w:sz w:val="32"/>
          <w:szCs w:val="32"/>
        </w:rPr>
      </w:pPr>
      <w:r w:rsidRPr="00442373">
        <w:br w:type="page"/>
      </w:r>
    </w:p>
    <w:p w14:paraId="63E3D49B" w14:textId="77777777" w:rsidR="00C343E5" w:rsidRPr="00442373" w:rsidRDefault="00C343E5" w:rsidP="00C343E5">
      <w:pPr>
        <w:pStyle w:val="Heading1"/>
      </w:pPr>
    </w:p>
    <w:p w14:paraId="528293F5" w14:textId="2FF992A3" w:rsidR="00C343E5" w:rsidRPr="00442373" w:rsidRDefault="00C343E5" w:rsidP="00C343E5">
      <w:pPr>
        <w:pStyle w:val="Heading1"/>
      </w:pPr>
      <w:bookmarkStart w:id="0" w:name="_Toc104305112"/>
      <w:bookmarkStart w:id="1" w:name="_Toc102139173"/>
      <w:r w:rsidRPr="00442373">
        <w:t>Introduction</w:t>
      </w:r>
      <w:bookmarkEnd w:id="0"/>
    </w:p>
    <w:p w14:paraId="147B4DFC" w14:textId="36FEC892" w:rsidR="00C343E5" w:rsidRPr="00442373" w:rsidRDefault="00C343E5" w:rsidP="00C343E5">
      <w:r w:rsidRPr="00442373">
        <w:t>This report is a compilation of work conducted by the Massachusetts Parkinson’s Disease Registry Advisory Committee. The committee was established through a legislative mandate to establish a Parkinson’s Disease Registry</w:t>
      </w:r>
      <w:r w:rsidR="003D7FBF" w:rsidRPr="00442373">
        <w:t xml:space="preserve"> </w:t>
      </w:r>
      <w:r w:rsidRPr="00442373">
        <w:t>in Massachusetts.</w:t>
      </w:r>
      <w:r w:rsidRPr="00442373">
        <w:rPr>
          <w:rStyle w:val="FootnoteReference"/>
        </w:rPr>
        <w:footnoteReference w:id="1"/>
      </w:r>
      <w:r w:rsidRPr="00442373">
        <w:t xml:space="preserve">  The committee was established in November of 2021 by the Massachusetts Department of Public Health (MDPH)</w:t>
      </w:r>
      <w:r w:rsidR="00ED395D" w:rsidRPr="00442373">
        <w:t>.</w:t>
      </w:r>
      <w:r w:rsidRPr="00442373">
        <w:t xml:space="preserve"> </w:t>
      </w:r>
      <w:r w:rsidR="00ED395D" w:rsidRPr="00442373">
        <w:t>R</w:t>
      </w:r>
      <w:r w:rsidRPr="00442373">
        <w:t xml:space="preserve">ecruitment and appointment of members began in early </w:t>
      </w:r>
      <w:r w:rsidR="00552797" w:rsidRPr="00442373">
        <w:t>December</w:t>
      </w:r>
      <w:r w:rsidRPr="00442373">
        <w:t xml:space="preserve"> 2021. The statutory language specifies  the  committee membership as “The  committee shall consist of the commissioner, or a designee, and 10  members to be appointed the commissioner as follows: 3 physicians, 1 of whom shall be a general neurologist, 1 of whom shall be a movement disorder specialist and 1 of whom shall be a primary care physician; 1 health informaticist; 2 population health researchers familiar with registries; 2 Parkinson’s disease researchers; and 2 persons diagnosed with Parkinson’s disease</w:t>
      </w:r>
      <w:r w:rsidR="009D596B" w:rsidRPr="00442373">
        <w:t>.</w:t>
      </w:r>
      <w:r w:rsidR="003D7FBF" w:rsidRPr="00442373">
        <w:t xml:space="preserve"> </w:t>
      </w:r>
      <w:r w:rsidRPr="00442373">
        <w:t>The MDPH was challenged to find any population health researchers familiar with registries to commit to participat</w:t>
      </w:r>
      <w:r w:rsidR="00C61AD7" w:rsidRPr="00442373">
        <w:t>ion</w:t>
      </w:r>
      <w:r w:rsidRPr="00442373">
        <w:t xml:space="preserve"> on the committee.  Therefore, the committee work presented in this report reflects the work of a </w:t>
      </w:r>
      <w:r w:rsidR="00552797" w:rsidRPr="00442373">
        <w:t>9-member</w:t>
      </w:r>
      <w:r w:rsidRPr="00442373">
        <w:t xml:space="preserve"> committee. The committee met several times </w:t>
      </w:r>
      <w:r w:rsidR="002B60CD" w:rsidRPr="00442373">
        <w:t>between January</w:t>
      </w:r>
      <w:r w:rsidRPr="00442373">
        <w:t xml:space="preserve"> 2022 and </w:t>
      </w:r>
      <w:r w:rsidR="00552797" w:rsidRPr="00442373">
        <w:t>May</w:t>
      </w:r>
      <w:r w:rsidRPr="00442373">
        <w:t xml:space="preserve"> 2022. The meeting schedule and meeting information </w:t>
      </w:r>
      <w:r w:rsidR="00C61AD7" w:rsidRPr="00442373">
        <w:t xml:space="preserve">are </w:t>
      </w:r>
      <w:r w:rsidRPr="00442373">
        <w:t>listed on the MDPH website.</w:t>
      </w:r>
      <w:r w:rsidRPr="00442373">
        <w:rPr>
          <w:rStyle w:val="FootnoteReference"/>
        </w:rPr>
        <w:footnoteReference w:id="2"/>
      </w:r>
    </w:p>
    <w:p w14:paraId="0ACC2BB5" w14:textId="1F78848F" w:rsidR="00C343E5" w:rsidRPr="00442373" w:rsidRDefault="00C343E5" w:rsidP="00C343E5">
      <w:pPr>
        <w:pStyle w:val="Heading1"/>
      </w:pPr>
      <w:bookmarkStart w:id="2" w:name="_Toc104305113"/>
      <w:r w:rsidRPr="00442373">
        <w:t>Committee Membership</w:t>
      </w:r>
      <w:bookmarkEnd w:id="1"/>
      <w:bookmarkEnd w:id="2"/>
    </w:p>
    <w:p w14:paraId="30B4E507" w14:textId="77777777" w:rsidR="008C066D" w:rsidRPr="00442373" w:rsidRDefault="008C066D" w:rsidP="008C066D">
      <w:pPr>
        <w:pStyle w:val="Heading3"/>
      </w:pPr>
      <w:bookmarkStart w:id="3" w:name="_Toc104305114"/>
      <w:r w:rsidRPr="00442373">
        <w:t>Parkinson’s Disease Researcher</w:t>
      </w:r>
      <w:bookmarkEnd w:id="3"/>
    </w:p>
    <w:p w14:paraId="2EE598AA" w14:textId="399323DF" w:rsidR="00C343E5" w:rsidRPr="00442373" w:rsidRDefault="00C343E5" w:rsidP="008C066D">
      <w:pPr>
        <w:pStyle w:val="ListParagraph"/>
        <w:numPr>
          <w:ilvl w:val="0"/>
          <w:numId w:val="12"/>
        </w:numPr>
        <w:rPr>
          <w:b/>
          <w:bCs/>
          <w:i/>
          <w:iCs/>
        </w:rPr>
      </w:pPr>
      <w:r w:rsidRPr="00442373">
        <w:t xml:space="preserve">Committee Chair: </w:t>
      </w:r>
      <w:r w:rsidRPr="00442373">
        <w:rPr>
          <w:b/>
          <w:bCs/>
          <w:i/>
          <w:iCs/>
        </w:rPr>
        <w:t>Cathi A Thomas</w:t>
      </w:r>
      <w:r w:rsidRPr="00442373">
        <w:t>, MSN, RN, CNRN (Program Director, Parkinson’s Disease and Movement Disorders Center, Boston Medical Center, Boston University)</w:t>
      </w:r>
      <w:r w:rsidR="008C066D" w:rsidRPr="00442373">
        <w:t xml:space="preserve"> </w:t>
      </w:r>
    </w:p>
    <w:p w14:paraId="4F44462D" w14:textId="77777777" w:rsidR="008C066D" w:rsidRPr="00442373" w:rsidRDefault="008C066D" w:rsidP="008C066D">
      <w:pPr>
        <w:pStyle w:val="Heading3"/>
      </w:pPr>
      <w:bookmarkStart w:id="4" w:name="_Toc104305115"/>
      <w:r w:rsidRPr="00442373">
        <w:t>Parkinson’s Disease Researcher</w:t>
      </w:r>
      <w:bookmarkEnd w:id="4"/>
    </w:p>
    <w:p w14:paraId="01B7F3D2" w14:textId="1940352A" w:rsidR="00C343E5" w:rsidRPr="00442373" w:rsidRDefault="00C343E5" w:rsidP="008C066D">
      <w:pPr>
        <w:pStyle w:val="ListParagraph"/>
        <w:numPr>
          <w:ilvl w:val="0"/>
          <w:numId w:val="12"/>
        </w:numPr>
        <w:rPr>
          <w:b/>
          <w:bCs/>
          <w:i/>
          <w:iCs/>
        </w:rPr>
      </w:pPr>
      <w:r w:rsidRPr="00442373">
        <w:t xml:space="preserve">Committee Co-Chair: </w:t>
      </w:r>
      <w:r w:rsidRPr="00442373">
        <w:rPr>
          <w:b/>
          <w:bCs/>
          <w:i/>
          <w:iCs/>
        </w:rPr>
        <w:t>Brett Miller</w:t>
      </w:r>
      <w:r w:rsidR="008C066D" w:rsidRPr="00442373">
        <w:rPr>
          <w:b/>
          <w:bCs/>
          <w:i/>
          <w:iCs/>
        </w:rPr>
        <w:t xml:space="preserve">, </w:t>
      </w:r>
      <w:r w:rsidR="008C066D" w:rsidRPr="00442373">
        <w:rPr>
          <w:i/>
          <w:iCs/>
        </w:rPr>
        <w:t>PT</w:t>
      </w:r>
      <w:r w:rsidRPr="00442373">
        <w:t xml:space="preserve"> (Owner and Founder of 110 Fitness)</w:t>
      </w:r>
      <w:r w:rsidR="008C066D" w:rsidRPr="00442373">
        <w:t xml:space="preserve"> </w:t>
      </w:r>
    </w:p>
    <w:p w14:paraId="794EAC45" w14:textId="77777777" w:rsidR="008C066D" w:rsidRPr="00442373" w:rsidRDefault="008C066D" w:rsidP="008C066D">
      <w:pPr>
        <w:pStyle w:val="Heading3"/>
      </w:pPr>
      <w:bookmarkStart w:id="5" w:name="_Toc104305116"/>
      <w:r w:rsidRPr="00442373">
        <w:t>Neurologist (General)</w:t>
      </w:r>
      <w:bookmarkEnd w:id="5"/>
    </w:p>
    <w:p w14:paraId="0786B9FA" w14:textId="5CD3F0D6" w:rsidR="00C343E5" w:rsidRPr="00442373" w:rsidRDefault="00C343E5" w:rsidP="008C066D">
      <w:pPr>
        <w:pStyle w:val="ListParagraph"/>
        <w:numPr>
          <w:ilvl w:val="0"/>
          <w:numId w:val="12"/>
        </w:numPr>
      </w:pPr>
      <w:r w:rsidRPr="00442373">
        <w:rPr>
          <w:b/>
          <w:bCs/>
          <w:i/>
          <w:iCs/>
        </w:rPr>
        <w:t>Dr. Samuel Frank</w:t>
      </w:r>
      <w:r w:rsidRPr="00442373">
        <w:t>, Associate Professor of Neurology, Harvard Medical School, Beth Israel Deaconess Medical Center</w:t>
      </w:r>
    </w:p>
    <w:p w14:paraId="7ABD2299" w14:textId="74017F80" w:rsidR="008C066D" w:rsidRPr="00442373" w:rsidRDefault="008C066D" w:rsidP="008C066D">
      <w:pPr>
        <w:pStyle w:val="Heading3"/>
      </w:pPr>
      <w:bookmarkStart w:id="6" w:name="_Toc104305117"/>
      <w:r w:rsidRPr="00442373">
        <w:t>Neurologist (Primary Care Provider)</w:t>
      </w:r>
      <w:bookmarkEnd w:id="6"/>
    </w:p>
    <w:p w14:paraId="59BB74A1" w14:textId="14B6413E" w:rsidR="00C343E5" w:rsidRPr="00442373" w:rsidRDefault="00C343E5" w:rsidP="008C066D">
      <w:pPr>
        <w:pStyle w:val="ListParagraph"/>
        <w:numPr>
          <w:ilvl w:val="0"/>
          <w:numId w:val="12"/>
        </w:numPr>
      </w:pPr>
      <w:r w:rsidRPr="00442373">
        <w:rPr>
          <w:b/>
          <w:bCs/>
          <w:i/>
          <w:iCs/>
        </w:rPr>
        <w:t>Dr. Terrell Y Johnson</w:t>
      </w:r>
      <w:r w:rsidRPr="00442373">
        <w:t>, Assistant Professor of Medicine, Boston University Medical School</w:t>
      </w:r>
    </w:p>
    <w:p w14:paraId="0704D2F8" w14:textId="77777777" w:rsidR="008C066D" w:rsidRPr="00442373" w:rsidRDefault="008C066D" w:rsidP="008C066D">
      <w:pPr>
        <w:pStyle w:val="Heading3"/>
      </w:pPr>
      <w:bookmarkStart w:id="7" w:name="_Toc104305118"/>
      <w:r w:rsidRPr="00442373">
        <w:t>Health Informaticist</w:t>
      </w:r>
      <w:bookmarkEnd w:id="7"/>
      <w:r w:rsidRPr="00442373">
        <w:t xml:space="preserve"> </w:t>
      </w:r>
    </w:p>
    <w:p w14:paraId="41999756" w14:textId="2EF1A2F1" w:rsidR="008C066D" w:rsidRPr="00442373" w:rsidRDefault="008C066D" w:rsidP="008C066D">
      <w:pPr>
        <w:pStyle w:val="ListParagraph"/>
        <w:numPr>
          <w:ilvl w:val="0"/>
          <w:numId w:val="12"/>
        </w:numPr>
      </w:pPr>
      <w:r w:rsidRPr="00442373">
        <w:rPr>
          <w:b/>
          <w:bCs/>
          <w:i/>
          <w:iCs/>
        </w:rPr>
        <w:t>Dr. Glenn Tucker</w:t>
      </w:r>
      <w:r w:rsidRPr="00442373">
        <w:t>, Chief Medical Officer, Vice President of Medical Affairs, Greater New Bedford Community Health Center</w:t>
      </w:r>
    </w:p>
    <w:p w14:paraId="371FB87D" w14:textId="77777777" w:rsidR="008C066D" w:rsidRPr="00442373" w:rsidRDefault="008C066D" w:rsidP="008C066D">
      <w:bookmarkStart w:id="8" w:name="_Toc104305119"/>
      <w:r w:rsidRPr="00442373">
        <w:rPr>
          <w:rStyle w:val="Heading3Char"/>
        </w:rPr>
        <w:t>Neurologist (Movement Disorder Specialist)</w:t>
      </w:r>
      <w:bookmarkEnd w:id="8"/>
      <w:r w:rsidRPr="00442373">
        <w:t xml:space="preserve"> </w:t>
      </w:r>
    </w:p>
    <w:p w14:paraId="656F8614" w14:textId="5021AE12" w:rsidR="008C066D" w:rsidRPr="00442373" w:rsidRDefault="008C066D" w:rsidP="008C066D">
      <w:pPr>
        <w:pStyle w:val="ListParagraph"/>
        <w:numPr>
          <w:ilvl w:val="0"/>
          <w:numId w:val="12"/>
        </w:numPr>
      </w:pPr>
      <w:r w:rsidRPr="00442373">
        <w:rPr>
          <w:b/>
          <w:bCs/>
          <w:i/>
          <w:iCs/>
        </w:rPr>
        <w:t>Dr. Anindita Deb</w:t>
      </w:r>
      <w:r w:rsidRPr="00442373">
        <w:t>, Associate Professor of Neurology and Neurosurgery, University of Massachusetts Chan Medical School, Co-Chief, Division of Movement Disorders</w:t>
      </w:r>
    </w:p>
    <w:p w14:paraId="2C32086F" w14:textId="77777777" w:rsidR="008C066D" w:rsidRPr="00442373" w:rsidRDefault="008C066D" w:rsidP="008C066D">
      <w:pPr>
        <w:pStyle w:val="Heading3"/>
      </w:pPr>
      <w:bookmarkStart w:id="9" w:name="_Toc104305120"/>
      <w:r w:rsidRPr="00442373">
        <w:t>Diagnosed with Parkinson’s Disease</w:t>
      </w:r>
      <w:bookmarkEnd w:id="9"/>
    </w:p>
    <w:p w14:paraId="5F03CB94" w14:textId="47F42840" w:rsidR="00C343E5" w:rsidRPr="00442373" w:rsidRDefault="00C343E5" w:rsidP="008C066D">
      <w:pPr>
        <w:pStyle w:val="ListParagraph"/>
        <w:numPr>
          <w:ilvl w:val="0"/>
          <w:numId w:val="12"/>
        </w:numPr>
      </w:pPr>
      <w:r w:rsidRPr="00442373">
        <w:rPr>
          <w:b/>
          <w:bCs/>
          <w:i/>
          <w:iCs/>
        </w:rPr>
        <w:t>James K Cornell</w:t>
      </w:r>
      <w:r w:rsidRPr="00442373">
        <w:t>, Managing Partner, Fiduciary Wealth Partners</w:t>
      </w:r>
    </w:p>
    <w:p w14:paraId="68BDF495" w14:textId="77777777" w:rsidR="00C477CB" w:rsidRPr="00442373" w:rsidRDefault="00C477CB" w:rsidP="008C066D">
      <w:pPr>
        <w:rPr>
          <w:rStyle w:val="Heading3Char"/>
        </w:rPr>
      </w:pPr>
    </w:p>
    <w:p w14:paraId="6091A982" w14:textId="1F5A5D67" w:rsidR="008C066D" w:rsidRPr="00442373" w:rsidRDefault="008C066D" w:rsidP="008C066D">
      <w:bookmarkStart w:id="10" w:name="_Toc104305121"/>
      <w:r w:rsidRPr="00442373">
        <w:rPr>
          <w:rStyle w:val="Heading3Char"/>
        </w:rPr>
        <w:lastRenderedPageBreak/>
        <w:t>Diagnosed with Parkinson’s Disease</w:t>
      </w:r>
      <w:bookmarkEnd w:id="10"/>
      <w:r w:rsidRPr="00442373">
        <w:t xml:space="preserve"> </w:t>
      </w:r>
    </w:p>
    <w:p w14:paraId="39D4F68C" w14:textId="7CB90214" w:rsidR="008C066D" w:rsidRPr="00442373" w:rsidRDefault="008C066D" w:rsidP="008C066D">
      <w:pPr>
        <w:pStyle w:val="ListParagraph"/>
        <w:numPr>
          <w:ilvl w:val="0"/>
          <w:numId w:val="12"/>
        </w:numPr>
      </w:pPr>
      <w:r w:rsidRPr="00442373">
        <w:rPr>
          <w:b/>
          <w:bCs/>
          <w:i/>
          <w:iCs/>
        </w:rPr>
        <w:t>Matt Keswick</w:t>
      </w:r>
      <w:r w:rsidRPr="00442373">
        <w:t>, Keswick Consulting</w:t>
      </w:r>
    </w:p>
    <w:p w14:paraId="4EB4DFB8" w14:textId="49CB1EE1" w:rsidR="008C066D" w:rsidRPr="00442373" w:rsidRDefault="008C066D" w:rsidP="008C066D">
      <w:pPr>
        <w:pStyle w:val="Heading3"/>
      </w:pPr>
      <w:bookmarkStart w:id="11" w:name="_Toc104305122"/>
      <w:r w:rsidRPr="00442373">
        <w:t>M</w:t>
      </w:r>
      <w:r w:rsidR="00A048FB" w:rsidRPr="00442373">
        <w:t>DP</w:t>
      </w:r>
      <w:r w:rsidRPr="00442373">
        <w:t>H Commissioner Appointee</w:t>
      </w:r>
      <w:bookmarkEnd w:id="11"/>
      <w:r w:rsidRPr="00442373">
        <w:t xml:space="preserve"> </w:t>
      </w:r>
    </w:p>
    <w:p w14:paraId="1BCBD5CE" w14:textId="37EBAD22" w:rsidR="00C343E5" w:rsidRPr="00442373" w:rsidRDefault="00C343E5" w:rsidP="008C066D">
      <w:pPr>
        <w:pStyle w:val="ListParagraph"/>
        <w:numPr>
          <w:ilvl w:val="0"/>
          <w:numId w:val="12"/>
        </w:numPr>
      </w:pPr>
      <w:r w:rsidRPr="00442373">
        <w:rPr>
          <w:b/>
          <w:bCs/>
          <w:i/>
          <w:iCs/>
        </w:rPr>
        <w:t>Lauren Fogarty</w:t>
      </w:r>
      <w:r w:rsidRPr="00442373">
        <w:t xml:space="preserve">, Epidemiologist, Bureau of Environmental Health, Massachusetts Department of Public Health </w:t>
      </w:r>
    </w:p>
    <w:p w14:paraId="675DD1C8" w14:textId="15B88604" w:rsidR="008C066D" w:rsidRPr="00442373" w:rsidRDefault="008C066D" w:rsidP="008C066D">
      <w:pPr>
        <w:pStyle w:val="Heading3"/>
      </w:pPr>
      <w:bookmarkStart w:id="12" w:name="_Toc104305123"/>
      <w:r w:rsidRPr="00442373">
        <w:t>Population Health Researcher familiar with registries</w:t>
      </w:r>
      <w:bookmarkEnd w:id="12"/>
    </w:p>
    <w:p w14:paraId="62FA159A" w14:textId="6112E6A3" w:rsidR="008C066D" w:rsidRPr="00442373" w:rsidRDefault="008C066D" w:rsidP="008C066D">
      <w:pPr>
        <w:pStyle w:val="ListParagraph"/>
        <w:numPr>
          <w:ilvl w:val="0"/>
          <w:numId w:val="12"/>
        </w:numPr>
      </w:pPr>
      <w:r w:rsidRPr="00442373">
        <w:t xml:space="preserve">Unfilled </w:t>
      </w:r>
    </w:p>
    <w:p w14:paraId="198EE3C7" w14:textId="77777777" w:rsidR="008C066D" w:rsidRPr="00442373" w:rsidRDefault="008C066D" w:rsidP="008C066D">
      <w:pPr>
        <w:pStyle w:val="Heading3"/>
      </w:pPr>
      <w:bookmarkStart w:id="13" w:name="_Toc104305124"/>
      <w:r w:rsidRPr="00442373">
        <w:t>Population Health Researcher familiar with registries</w:t>
      </w:r>
      <w:bookmarkEnd w:id="13"/>
    </w:p>
    <w:p w14:paraId="28261740" w14:textId="5B75C193" w:rsidR="008C066D" w:rsidRPr="00442373" w:rsidRDefault="008C066D" w:rsidP="008C066D">
      <w:pPr>
        <w:pStyle w:val="ListParagraph"/>
        <w:numPr>
          <w:ilvl w:val="0"/>
          <w:numId w:val="12"/>
        </w:numPr>
      </w:pPr>
      <w:r w:rsidRPr="00442373">
        <w:t>Unfilled</w:t>
      </w:r>
    </w:p>
    <w:p w14:paraId="55B5826A" w14:textId="6BBB42D0" w:rsidR="00C343E5" w:rsidRPr="00442373" w:rsidRDefault="00915C3D" w:rsidP="00C343E5">
      <w:pPr>
        <w:pStyle w:val="Heading1"/>
      </w:pPr>
      <w:bookmarkStart w:id="14" w:name="_Toc104305125"/>
      <w:r w:rsidRPr="00442373">
        <w:t>Background</w:t>
      </w:r>
      <w:bookmarkEnd w:id="14"/>
    </w:p>
    <w:p w14:paraId="171BC8D8" w14:textId="11D62B12" w:rsidR="001E1493" w:rsidRPr="00442373" w:rsidRDefault="00C343E5" w:rsidP="00A44AD0">
      <w:r w:rsidRPr="00442373">
        <w:t xml:space="preserve">Population-based data registries have long been recognized as a way to estimate </w:t>
      </w:r>
      <w:r w:rsidR="00C61AD7" w:rsidRPr="00442373">
        <w:t xml:space="preserve">the </w:t>
      </w:r>
      <w:r w:rsidRPr="00442373">
        <w:t>incidence and prevalence of non-communicable chronic diseases.  The term registry</w:t>
      </w:r>
      <w:r w:rsidRPr="00442373">
        <w:rPr>
          <w:rStyle w:val="FootnoteReference"/>
          <w:rFonts w:eastAsiaTheme="minorEastAsia"/>
          <w:lang w:eastAsia="zh-CN"/>
        </w:rPr>
        <w:footnoteReference w:id="3"/>
      </w:r>
      <w:r w:rsidR="00C61AD7" w:rsidRPr="00442373">
        <w:t xml:space="preserve"> </w:t>
      </w:r>
      <w:r w:rsidRPr="00442373">
        <w:t>is defined both as</w:t>
      </w:r>
      <w:r w:rsidR="00C61AD7" w:rsidRPr="00442373">
        <w:t xml:space="preserve"> </w:t>
      </w:r>
      <w:r w:rsidRPr="00442373">
        <w:t>the act of recording or registering and as the record or entry itself. Therefore, “registries” can refer to both the programs that collect and store the data and the records that are so created. The term “patient registry” is generally used to distinguish registries that focus on specific health information from other data sets on a specific health disease or diagnosis</w:t>
      </w:r>
      <w:r w:rsidR="00355795" w:rsidRPr="00442373">
        <w:t xml:space="preserve">. </w:t>
      </w:r>
      <w:r w:rsidRPr="00442373">
        <w:t>The National Committee on Vital and Health Statistics</w:t>
      </w:r>
      <w:r w:rsidRPr="00442373">
        <w:rPr>
          <w:rStyle w:val="FootnoteReference"/>
          <w:rFonts w:eastAsiaTheme="minorEastAsia"/>
          <w:lang w:eastAsia="zh-CN"/>
        </w:rPr>
        <w:footnoteReference w:id="4"/>
      </w:r>
      <w:r w:rsidRPr="00442373">
        <w:t xml:space="preserve"> describes registries used for a broad range of purposes in public health and medicine as “an organized system for the collection, storage, retrieval, analysis, and dissemination of information on individual persons who have a particular disease, a condition that </w:t>
      </w:r>
      <w:r w:rsidR="00A44AD0" w:rsidRPr="00442373">
        <w:t>p</w:t>
      </w:r>
      <w:r w:rsidRPr="00442373">
        <w:t xml:space="preserve">redisposes them to the occurrence of a health-related event, or prior exposure to substances or circumstances known or suspected to cause adverse health effects.” Other terms used to refer to patient registries </w:t>
      </w:r>
      <w:r w:rsidR="00552797" w:rsidRPr="00442373">
        <w:t>include</w:t>
      </w:r>
      <w:r w:rsidRPr="00442373">
        <w:t xml:space="preserve"> clinical registries, clinical data registries, disease registries, and outcome registries. </w:t>
      </w:r>
    </w:p>
    <w:p w14:paraId="1BAAC21E" w14:textId="77777777" w:rsidR="001E1493" w:rsidRPr="00442373" w:rsidRDefault="001E1493" w:rsidP="00A44AD0"/>
    <w:p w14:paraId="4BA87EB7" w14:textId="0DD35BAE" w:rsidR="001E1493" w:rsidRPr="00442373" w:rsidRDefault="00552797" w:rsidP="00A44AD0">
      <w:r w:rsidRPr="00442373">
        <w:t>Registries are a mainstay in healthcare. Independent of setting, specialty, or situation, they provide a unique view into what happens, why it happens</w:t>
      </w:r>
      <w:r w:rsidR="008E663B" w:rsidRPr="00442373">
        <w:t>,</w:t>
      </w:r>
      <w:r w:rsidRPr="00442373">
        <w:t xml:space="preserve"> and how to improve. Registries empower clinicians, researchers, innovators, and patients to make data-informed decisions to improve. The role of clinical data registries </w:t>
      </w:r>
      <w:r w:rsidR="00315E62" w:rsidRPr="00442373">
        <w:t xml:space="preserve">has </w:t>
      </w:r>
      <w:r w:rsidRPr="00442373">
        <w:t xml:space="preserve">never been more significant. </w:t>
      </w:r>
    </w:p>
    <w:p w14:paraId="6F8BF1E0" w14:textId="77777777" w:rsidR="001E1493" w:rsidRPr="00442373" w:rsidRDefault="001E1493" w:rsidP="00A44AD0"/>
    <w:p w14:paraId="3D1610CE" w14:textId="02136603" w:rsidR="00732DAE" w:rsidRPr="00442373" w:rsidRDefault="00C343E5" w:rsidP="00A44AD0">
      <w:r w:rsidRPr="00442373">
        <w:t xml:space="preserve">This committee has focused on recommendations for establishing a </w:t>
      </w:r>
      <w:r w:rsidRPr="00442373">
        <w:rPr>
          <w:i/>
          <w:iCs/>
        </w:rPr>
        <w:t>population-based patient registry</w:t>
      </w:r>
      <w:r w:rsidRPr="00442373">
        <w:t xml:space="preserve"> in Massachusetts to determine the incidence and prevalence of Parkinson’s disease in the Commonwealth. </w:t>
      </w:r>
    </w:p>
    <w:p w14:paraId="274D2897" w14:textId="77777777" w:rsidR="00732DAE" w:rsidRPr="00442373" w:rsidRDefault="00732DAE" w:rsidP="00A44AD0"/>
    <w:p w14:paraId="4600CCB3" w14:textId="35BDCF83" w:rsidR="008C066D" w:rsidRPr="00442373" w:rsidRDefault="00C343E5" w:rsidP="00A44AD0">
      <w:r w:rsidRPr="00442373">
        <w:t xml:space="preserve">The actual incidence and prevalence of </w:t>
      </w:r>
      <w:r w:rsidR="009D596B" w:rsidRPr="00442373">
        <w:t xml:space="preserve">Parkinson’s disease </w:t>
      </w:r>
      <w:r w:rsidRPr="00442373">
        <w:t xml:space="preserve">is not known from current data collection efforts. Researchers have extrapolated from epidemiology studies to estimate that the prevalence of </w:t>
      </w:r>
      <w:r w:rsidR="009D596B" w:rsidRPr="00442373">
        <w:t>Parkinson’s disease</w:t>
      </w:r>
      <w:r w:rsidRPr="00442373">
        <w:t xml:space="preserve"> in the US in 2017 to be </w:t>
      </w:r>
      <w:r w:rsidR="00ED395D" w:rsidRPr="00442373">
        <w:t xml:space="preserve">approximately </w:t>
      </w:r>
      <w:r w:rsidRPr="00442373">
        <w:t>1,037,000 and would expand to nearly 1,211,128 in 2022</w:t>
      </w:r>
      <w:r w:rsidRPr="00442373">
        <w:rPr>
          <w:rStyle w:val="FootnoteReference"/>
          <w:rFonts w:eastAsiaTheme="minorEastAsia"/>
          <w:lang w:eastAsia="zh-CN"/>
        </w:rPr>
        <w:footnoteReference w:id="5"/>
      </w:r>
      <w:r w:rsidRPr="00442373">
        <w:t xml:space="preserve">. </w:t>
      </w:r>
      <w:r w:rsidR="009D596B" w:rsidRPr="00442373">
        <w:t>Parkinson’s disease</w:t>
      </w:r>
      <w:r w:rsidR="008C066D" w:rsidRPr="00442373">
        <w:t xml:space="preserve"> is the </w:t>
      </w:r>
      <w:r w:rsidR="00315E62" w:rsidRPr="00442373">
        <w:t>fastest-growing</w:t>
      </w:r>
      <w:r w:rsidR="008C066D" w:rsidRPr="00442373">
        <w:t xml:space="preserve"> </w:t>
      </w:r>
      <w:r w:rsidR="008C066D" w:rsidRPr="00442373">
        <w:lastRenderedPageBreak/>
        <w:t xml:space="preserve">neurological disease in the world.  </w:t>
      </w:r>
      <w:r w:rsidRPr="00442373">
        <w:t xml:space="preserve">The economic burden of </w:t>
      </w:r>
      <w:r w:rsidR="009D596B" w:rsidRPr="00442373">
        <w:t>Parkinson’s disease</w:t>
      </w:r>
      <w:r w:rsidRPr="00442373">
        <w:t xml:space="preserve"> </w:t>
      </w:r>
      <w:r w:rsidR="008C066D" w:rsidRPr="00442373">
        <w:t xml:space="preserve">in the US </w:t>
      </w:r>
      <w:r w:rsidRPr="00442373">
        <w:t>has been estimated to be nearly $59.84 billion in 2017 and will rise to nearly $79 billion by 2037.</w:t>
      </w:r>
      <w:r w:rsidRPr="00442373">
        <w:rPr>
          <w:rStyle w:val="FootnoteReference"/>
        </w:rPr>
        <w:footnoteReference w:id="6"/>
      </w:r>
      <w:r w:rsidRPr="00442373">
        <w:t xml:space="preserve">  </w:t>
      </w:r>
      <w:r w:rsidR="008C066D" w:rsidRPr="00442373">
        <w:t>The Michael J Fox Foundation estimates the Massachusetts prevalence rate to be approximately 21,635 (3.14 per 1,000) and the estimated direct and indirect costs to care for Parkinson’s disease patients</w:t>
      </w:r>
      <w:r w:rsidR="001F5289" w:rsidRPr="00442373">
        <w:t xml:space="preserve"> in Massachusetts</w:t>
      </w:r>
      <w:r w:rsidR="008C066D" w:rsidRPr="00442373">
        <w:t xml:space="preserve"> to be approximately $1.14 billion annually. </w:t>
      </w:r>
    </w:p>
    <w:p w14:paraId="0C692D4B" w14:textId="77777777" w:rsidR="00E276C7" w:rsidRPr="00442373" w:rsidRDefault="00E276C7" w:rsidP="00A44AD0"/>
    <w:p w14:paraId="2468EAF5" w14:textId="1BEEC46B" w:rsidR="00C343E5" w:rsidRPr="00442373" w:rsidRDefault="00C343E5" w:rsidP="00A44AD0">
      <w:r w:rsidRPr="00442373">
        <w:t xml:space="preserve">It is clearly important to </w:t>
      </w:r>
      <w:r w:rsidR="00355795" w:rsidRPr="00442373">
        <w:t xml:space="preserve">know </w:t>
      </w:r>
      <w:r w:rsidRPr="00442373">
        <w:t xml:space="preserve">and understand </w:t>
      </w:r>
      <w:r w:rsidR="00355795" w:rsidRPr="00442373">
        <w:t xml:space="preserve">the </w:t>
      </w:r>
      <w:r w:rsidRPr="00442373">
        <w:t xml:space="preserve">incidence </w:t>
      </w:r>
      <w:r w:rsidR="009A6680" w:rsidRPr="00442373">
        <w:t xml:space="preserve">and </w:t>
      </w:r>
      <w:r w:rsidR="00355795" w:rsidRPr="00442373">
        <w:t xml:space="preserve">prevalence </w:t>
      </w:r>
      <w:r w:rsidRPr="00442373">
        <w:t xml:space="preserve">of this disease. </w:t>
      </w:r>
      <w:r w:rsidR="00E276C7" w:rsidRPr="00442373">
        <w:t>A population</w:t>
      </w:r>
      <w:r w:rsidRPr="00442373">
        <w:t xml:space="preserve">-based patient registry is </w:t>
      </w:r>
      <w:r w:rsidR="00355795" w:rsidRPr="00442373">
        <w:t xml:space="preserve">necessary </w:t>
      </w:r>
      <w:r w:rsidRPr="00442373">
        <w:t>to generate</w:t>
      </w:r>
      <w:r w:rsidR="009A6680" w:rsidRPr="00442373">
        <w:t xml:space="preserve"> </w:t>
      </w:r>
      <w:r w:rsidR="00355795" w:rsidRPr="00442373">
        <w:t>t</w:t>
      </w:r>
      <w:r w:rsidRPr="00442373">
        <w:t xml:space="preserve">he basic </w:t>
      </w:r>
      <w:r w:rsidR="009A6680" w:rsidRPr="00442373">
        <w:t>data that</w:t>
      </w:r>
      <w:r w:rsidRPr="00442373">
        <w:t xml:space="preserve"> will help public health, researchers, medical providers, advocates</w:t>
      </w:r>
      <w:r w:rsidR="00355795" w:rsidRPr="00442373">
        <w:t>,</w:t>
      </w:r>
      <w:r w:rsidRPr="00442373">
        <w:t xml:space="preserve"> and legislators to determine the causes of this disease, evaluate the efficacy of treatments, and </w:t>
      </w:r>
      <w:r w:rsidR="00355795" w:rsidRPr="00442373">
        <w:t xml:space="preserve">uncover </w:t>
      </w:r>
      <w:r w:rsidRPr="00442373">
        <w:t xml:space="preserve">inequities in </w:t>
      </w:r>
      <w:r w:rsidR="009D596B" w:rsidRPr="00442373">
        <w:t xml:space="preserve">Parkinson’s disease </w:t>
      </w:r>
      <w:r w:rsidRPr="00442373">
        <w:t xml:space="preserve">healthcare across the Commonwealth.  Recognizing that </w:t>
      </w:r>
      <w:r w:rsidR="009D596B" w:rsidRPr="00442373">
        <w:t>Parkinson’s disease</w:t>
      </w:r>
      <w:r w:rsidRPr="00442373">
        <w:t xml:space="preserve"> has been primarily a disease of older residents, it is </w:t>
      </w:r>
      <w:r w:rsidR="00552797" w:rsidRPr="00442373">
        <w:t xml:space="preserve">also </w:t>
      </w:r>
      <w:r w:rsidRPr="00442373">
        <w:t xml:space="preserve">easy to conclude that as this population ages, so </w:t>
      </w:r>
      <w:r w:rsidR="00ED395D" w:rsidRPr="00442373">
        <w:t>will</w:t>
      </w:r>
      <w:r w:rsidRPr="00442373">
        <w:t xml:space="preserve"> </w:t>
      </w:r>
      <w:r w:rsidR="00E276C7" w:rsidRPr="00442373">
        <w:t xml:space="preserve">the </w:t>
      </w:r>
      <w:r w:rsidRPr="00442373">
        <w:t xml:space="preserve">burden on </w:t>
      </w:r>
      <w:r w:rsidR="00552797" w:rsidRPr="00442373">
        <w:t xml:space="preserve">our </w:t>
      </w:r>
      <w:r w:rsidRPr="00442373">
        <w:t xml:space="preserve">society.  </w:t>
      </w:r>
    </w:p>
    <w:p w14:paraId="2F58F72C" w14:textId="779EFAAB" w:rsidR="00C343E5" w:rsidRPr="00442373" w:rsidRDefault="00C343E5" w:rsidP="00C343E5">
      <w:pPr>
        <w:pStyle w:val="Heading1"/>
      </w:pPr>
      <w:bookmarkStart w:id="15" w:name="_Toc102139175"/>
      <w:bookmarkStart w:id="16" w:name="_Toc104305126"/>
      <w:r w:rsidRPr="00442373">
        <w:t>Committee Charge</w:t>
      </w:r>
      <w:bookmarkEnd w:id="15"/>
      <w:bookmarkEnd w:id="16"/>
      <w:r w:rsidR="008C066D" w:rsidRPr="00442373">
        <w:t xml:space="preserve"> </w:t>
      </w:r>
    </w:p>
    <w:p w14:paraId="533DA41F" w14:textId="5FCE1BD7" w:rsidR="00C343E5" w:rsidRPr="00442373" w:rsidRDefault="00C343E5" w:rsidP="00C343E5">
      <w:r w:rsidRPr="00442373">
        <w:t xml:space="preserve">The statutory language </w:t>
      </w:r>
      <w:r w:rsidR="00552797" w:rsidRPr="00442373">
        <w:t>in Massachusetts general law, chapter 111, section 34</w:t>
      </w:r>
      <w:r w:rsidR="008C066D" w:rsidRPr="00442373">
        <w:t xml:space="preserve"> (</w:t>
      </w:r>
      <w:r w:rsidR="001F5289" w:rsidRPr="00442373">
        <w:t>A</w:t>
      </w:r>
      <w:r w:rsidR="008C066D" w:rsidRPr="00442373">
        <w:t>ppendix</w:t>
      </w:r>
      <w:r w:rsidR="001F5289" w:rsidRPr="00442373">
        <w:t xml:space="preserve"> A)</w:t>
      </w:r>
      <w:r w:rsidR="00552797" w:rsidRPr="00442373">
        <w:t xml:space="preserve">  </w:t>
      </w:r>
      <w:r w:rsidR="009A6680" w:rsidRPr="00442373">
        <w:t xml:space="preserve">charges </w:t>
      </w:r>
      <w:r w:rsidRPr="00442373">
        <w:t xml:space="preserve">the committee </w:t>
      </w:r>
      <w:r w:rsidR="009A6680" w:rsidRPr="00442373">
        <w:t xml:space="preserve">to </w:t>
      </w:r>
      <w:r w:rsidRPr="00442373">
        <w:t xml:space="preserve">advise and assist MDPH </w:t>
      </w:r>
      <w:r w:rsidR="009A6680" w:rsidRPr="00442373">
        <w:t xml:space="preserve">in </w:t>
      </w:r>
      <w:r w:rsidRPr="00442373">
        <w:t xml:space="preserve">the development and implementation of a Parkinson’s </w:t>
      </w:r>
      <w:r w:rsidR="00A81AB0" w:rsidRPr="00442373">
        <w:t>d</w:t>
      </w:r>
      <w:r w:rsidRPr="00442373">
        <w:t xml:space="preserve">isease </w:t>
      </w:r>
      <w:r w:rsidR="00A81AB0" w:rsidRPr="00442373">
        <w:t>r</w:t>
      </w:r>
      <w:r w:rsidRPr="00442373">
        <w:t xml:space="preserve">egistry </w:t>
      </w:r>
      <w:r w:rsidR="009A6680" w:rsidRPr="00442373">
        <w:t xml:space="preserve">within </w:t>
      </w:r>
      <w:r w:rsidRPr="00442373">
        <w:t xml:space="preserve">the </w:t>
      </w:r>
      <w:r w:rsidR="00552797" w:rsidRPr="00442373">
        <w:t>Department of Public Health</w:t>
      </w:r>
      <w:r w:rsidRPr="00442373">
        <w:t xml:space="preserve">. </w:t>
      </w:r>
      <w:r w:rsidR="001F5289" w:rsidRPr="00442373">
        <w:t>Section 140 of the FY 2022 enacted budget states that “The department of public health shall begin collecting information for the Parkinson’s disease registry established by section 243 of chapter 111 of the General Laws necessary to determine the incidence and prevalence of Parkinson’s disease in the commonwealth no later than July 1, 2022.”</w:t>
      </w:r>
    </w:p>
    <w:p w14:paraId="41F0A76E" w14:textId="77777777" w:rsidR="00C343E5" w:rsidRPr="00442373" w:rsidRDefault="00C343E5" w:rsidP="00C343E5"/>
    <w:p w14:paraId="413A52E0" w14:textId="4F8FFF97" w:rsidR="00ED395D" w:rsidRPr="00442373" w:rsidRDefault="00ED395D" w:rsidP="00C343E5">
      <w:r w:rsidRPr="00442373">
        <w:t>The statutory charge to the committee is as follows</w:t>
      </w:r>
      <w:r w:rsidR="005775E1" w:rsidRPr="00442373">
        <w:t>;</w:t>
      </w:r>
    </w:p>
    <w:p w14:paraId="5CF4909F" w14:textId="09AE56D4" w:rsidR="00C343E5" w:rsidRPr="00442373" w:rsidRDefault="00C343E5" w:rsidP="00C343E5">
      <w:pPr>
        <w:pStyle w:val="ListParagraph"/>
        <w:numPr>
          <w:ilvl w:val="0"/>
          <w:numId w:val="2"/>
        </w:numPr>
      </w:pPr>
      <w:r w:rsidRPr="00442373">
        <w:t xml:space="preserve">What data shall be collected, including, but not limited to, demographic information and data by areas and regions of the Commonwealth, with specific data from urban, </w:t>
      </w:r>
      <w:r w:rsidR="00552797" w:rsidRPr="00442373">
        <w:t>low- and median-income</w:t>
      </w:r>
      <w:r w:rsidRPr="00442373">
        <w:t xml:space="preserve"> communities and minority communities of the Commonwealth</w:t>
      </w:r>
    </w:p>
    <w:p w14:paraId="3C0D45E6" w14:textId="56B72486" w:rsidR="00C343E5" w:rsidRPr="00442373" w:rsidRDefault="00C343E5" w:rsidP="00C343E5">
      <w:pPr>
        <w:pStyle w:val="ListParagraph"/>
        <w:numPr>
          <w:ilvl w:val="0"/>
          <w:numId w:val="2"/>
        </w:numPr>
      </w:pPr>
      <w:r w:rsidRPr="00442373">
        <w:t>The means of collecting and disseminating such data</w:t>
      </w:r>
    </w:p>
    <w:p w14:paraId="60238DC1" w14:textId="27312CA8" w:rsidR="00C343E5" w:rsidRPr="00442373" w:rsidRDefault="00C343E5" w:rsidP="00C343E5">
      <w:pPr>
        <w:pStyle w:val="ListParagraph"/>
        <w:numPr>
          <w:ilvl w:val="0"/>
          <w:numId w:val="2"/>
        </w:numPr>
      </w:pPr>
      <w:r w:rsidRPr="00442373">
        <w:t>How to ensure privacy and confidentiality of such data</w:t>
      </w:r>
    </w:p>
    <w:p w14:paraId="248AF05D" w14:textId="772C4657" w:rsidR="00C343E5" w:rsidRPr="00442373" w:rsidRDefault="00C343E5" w:rsidP="00C343E5">
      <w:pPr>
        <w:pStyle w:val="ListParagraph"/>
        <w:numPr>
          <w:ilvl w:val="0"/>
          <w:numId w:val="2"/>
        </w:numPr>
      </w:pPr>
      <w:r w:rsidRPr="00442373">
        <w:t>The purpose, design, and functionality   of the registry</w:t>
      </w:r>
    </w:p>
    <w:p w14:paraId="789365D2" w14:textId="03166643" w:rsidR="00C343E5" w:rsidRPr="00442373" w:rsidRDefault="00C343E5" w:rsidP="00C343E5">
      <w:pPr>
        <w:pStyle w:val="ListParagraph"/>
        <w:numPr>
          <w:ilvl w:val="0"/>
          <w:numId w:val="2"/>
        </w:numPr>
      </w:pPr>
      <w:r w:rsidRPr="00442373">
        <w:t>The implementation of the registry</w:t>
      </w:r>
    </w:p>
    <w:p w14:paraId="581D1C40" w14:textId="77777777" w:rsidR="00C343E5" w:rsidRPr="00442373" w:rsidRDefault="00C343E5" w:rsidP="00C343E5"/>
    <w:p w14:paraId="43CC6396" w14:textId="47B3C77F" w:rsidR="00A44AD0" w:rsidRPr="00442373" w:rsidRDefault="003D7FBF" w:rsidP="00A44AD0">
      <w:r w:rsidRPr="00442373">
        <w:t>“</w:t>
      </w:r>
      <w:r w:rsidR="00C343E5" w:rsidRPr="00442373">
        <w:t xml:space="preserve">The </w:t>
      </w:r>
      <w:r w:rsidR="001E1493" w:rsidRPr="00442373">
        <w:t xml:space="preserve">committee </w:t>
      </w:r>
      <w:r w:rsidR="00C343E5" w:rsidRPr="00442373">
        <w:t xml:space="preserve">will also make recommendations to the department on </w:t>
      </w:r>
      <w:r w:rsidR="001E1493" w:rsidRPr="00442373">
        <w:t xml:space="preserve">any </w:t>
      </w:r>
      <w:r w:rsidR="00C343E5" w:rsidRPr="00442373">
        <w:t xml:space="preserve">information deemed necessary and appropriate for the statistical </w:t>
      </w:r>
      <w:r w:rsidR="001E1493" w:rsidRPr="00442373">
        <w:t xml:space="preserve">identification </w:t>
      </w:r>
      <w:r w:rsidR="00C343E5" w:rsidRPr="00442373">
        <w:t xml:space="preserve">and planning for treatment and education </w:t>
      </w:r>
      <w:r w:rsidR="001E1493" w:rsidRPr="00442373">
        <w:t xml:space="preserve">of </w:t>
      </w:r>
      <w:r w:rsidR="00C343E5" w:rsidRPr="00442373">
        <w:t xml:space="preserve">healthcare </w:t>
      </w:r>
      <w:r w:rsidR="001E1493" w:rsidRPr="00442373">
        <w:t xml:space="preserve">providers </w:t>
      </w:r>
      <w:r w:rsidR="00C343E5" w:rsidRPr="00442373">
        <w:t xml:space="preserve">and persons diagnosed with </w:t>
      </w:r>
      <w:r w:rsidR="001E1493" w:rsidRPr="00442373">
        <w:t xml:space="preserve">Parkinson’s </w:t>
      </w:r>
      <w:r w:rsidR="00C343E5" w:rsidRPr="00442373">
        <w:t xml:space="preserve">disease. </w:t>
      </w:r>
      <w:r w:rsidRPr="00442373">
        <w:t>“</w:t>
      </w:r>
    </w:p>
    <w:p w14:paraId="323CF5F5" w14:textId="1520BF15" w:rsidR="00A44AD0" w:rsidRPr="00442373" w:rsidRDefault="00A44AD0" w:rsidP="00C343E5">
      <w:pPr>
        <w:pStyle w:val="Heading1"/>
      </w:pPr>
    </w:p>
    <w:p w14:paraId="244F531C" w14:textId="77777777" w:rsidR="00A44AD0" w:rsidRPr="00442373" w:rsidRDefault="00A44AD0" w:rsidP="00A44AD0"/>
    <w:p w14:paraId="030F2496" w14:textId="13154677" w:rsidR="00C343E5" w:rsidRPr="00442373" w:rsidRDefault="00915C3D" w:rsidP="00C343E5">
      <w:pPr>
        <w:pStyle w:val="Heading1"/>
      </w:pPr>
      <w:bookmarkStart w:id="17" w:name="_Toc104305127"/>
      <w:r w:rsidRPr="00442373">
        <w:lastRenderedPageBreak/>
        <w:t>Executive Summary</w:t>
      </w:r>
      <w:bookmarkEnd w:id="17"/>
      <w:r w:rsidR="00C343E5" w:rsidRPr="00442373">
        <w:t xml:space="preserve"> </w:t>
      </w:r>
    </w:p>
    <w:p w14:paraId="6F9E42EA" w14:textId="3AAABBD4" w:rsidR="00552797" w:rsidRPr="00442373" w:rsidRDefault="00552797" w:rsidP="00552797">
      <w:r w:rsidRPr="00442373">
        <w:t xml:space="preserve">The Parkinson’s Disease Registry Advisory Committee was established in </w:t>
      </w:r>
      <w:r w:rsidR="00732DAE" w:rsidRPr="00442373">
        <w:t xml:space="preserve">the </w:t>
      </w:r>
      <w:r w:rsidRPr="00442373">
        <w:t xml:space="preserve">fall of 2021 to provide recommendations to the Massachusetts Department of Public Health (MDPH) for developing and implementing a Parkinson’s </w:t>
      </w:r>
      <w:r w:rsidR="00A81AB0" w:rsidRPr="00442373">
        <w:t>d</w:t>
      </w:r>
      <w:r w:rsidRPr="00442373">
        <w:t xml:space="preserve">isease </w:t>
      </w:r>
      <w:r w:rsidR="00A81AB0" w:rsidRPr="00442373">
        <w:t>r</w:t>
      </w:r>
      <w:r w:rsidRPr="00442373">
        <w:t>egistry</w:t>
      </w:r>
      <w:r w:rsidR="009D596B" w:rsidRPr="00442373">
        <w:t xml:space="preserve">. </w:t>
      </w:r>
      <w:r w:rsidRPr="00442373">
        <w:t xml:space="preserve">The sole objective of this committee was to make recommendations to MDPH for establishing a statewide system for the collection of </w:t>
      </w:r>
      <w:r w:rsidR="009D596B" w:rsidRPr="00442373">
        <w:t>Parkinson’s disease</w:t>
      </w:r>
      <w:r w:rsidRPr="00442373">
        <w:t xml:space="preserve"> data to ultimately estimate the incidence and prevalence of </w:t>
      </w:r>
      <w:r w:rsidR="009D596B" w:rsidRPr="00442373">
        <w:t>Parkinson’s disease</w:t>
      </w:r>
      <w:r w:rsidRPr="00442373">
        <w:t xml:space="preserve"> in the </w:t>
      </w:r>
      <w:r w:rsidR="001F5289" w:rsidRPr="00442373">
        <w:t>Commonwealth</w:t>
      </w:r>
      <w:r w:rsidRPr="00442373">
        <w:t xml:space="preserve">. The </w:t>
      </w:r>
      <w:r w:rsidR="00732DAE" w:rsidRPr="00442373">
        <w:t xml:space="preserve">method </w:t>
      </w:r>
      <w:r w:rsidRPr="00442373">
        <w:t xml:space="preserve">for which the committee recommends collecting this data is through automated electronic means. The committee recommends the development of an implementation guide </w:t>
      </w:r>
      <w:r w:rsidRPr="00442373">
        <w:rPr>
          <w:i/>
          <w:iCs/>
        </w:rPr>
        <w:t>prior</w:t>
      </w:r>
      <w:r w:rsidRPr="00442373">
        <w:t xml:space="preserve"> to any data collection. The implementation guide should include ways to analyze the data for quality and completeness as well as to ensure </w:t>
      </w:r>
      <w:r w:rsidR="00732DAE" w:rsidRPr="00442373">
        <w:t xml:space="preserve">the </w:t>
      </w:r>
      <w:r w:rsidRPr="00442373">
        <w:t>deduplication</w:t>
      </w:r>
      <w:r w:rsidR="001F5289" w:rsidRPr="00442373">
        <w:t xml:space="preserve"> of data elements</w:t>
      </w:r>
      <w:r w:rsidRPr="00442373">
        <w:t xml:space="preserve">.  The committee recommends minimizing any additional burdens on providers to collect the </w:t>
      </w:r>
      <w:r w:rsidR="00732DAE" w:rsidRPr="00442373">
        <w:t>mandated data elements</w:t>
      </w:r>
      <w:r w:rsidRPr="00442373">
        <w:t xml:space="preserve">. There should be a reporting mechanism to allow for transparency and validation of data collected. There should be a </w:t>
      </w:r>
      <w:r w:rsidR="00732DAE" w:rsidRPr="00442373">
        <w:t xml:space="preserve">clearly </w:t>
      </w:r>
      <w:r w:rsidRPr="00442373">
        <w:t xml:space="preserve">defined application for access to data. The details for this application process </w:t>
      </w:r>
      <w:r w:rsidR="00774AC3" w:rsidRPr="00442373">
        <w:t>were</w:t>
      </w:r>
      <w:r w:rsidRPr="00442373">
        <w:t xml:space="preserve"> not discussed by </w:t>
      </w:r>
      <w:r w:rsidR="00732DAE" w:rsidRPr="00442373">
        <w:t xml:space="preserve">the </w:t>
      </w:r>
      <w:r w:rsidRPr="00442373">
        <w:t>committee</w:t>
      </w:r>
      <w:r w:rsidR="00ED395D" w:rsidRPr="00442373">
        <w:t>, however,</w:t>
      </w:r>
      <w:r w:rsidRPr="00442373">
        <w:t xml:space="preserve"> </w:t>
      </w:r>
      <w:r w:rsidR="00ED395D" w:rsidRPr="00442373">
        <w:t>t</w:t>
      </w:r>
      <w:r w:rsidRPr="00442373">
        <w:t>he committee agree</w:t>
      </w:r>
      <w:r w:rsidR="00ED395D" w:rsidRPr="00442373">
        <w:t>s</w:t>
      </w:r>
      <w:r w:rsidRPr="00442373">
        <w:t xml:space="preserve"> that </w:t>
      </w:r>
      <w:r w:rsidR="003D7FBF" w:rsidRPr="00442373">
        <w:t>the M</w:t>
      </w:r>
      <w:r w:rsidRPr="00442373">
        <w:t>DPH</w:t>
      </w:r>
      <w:r w:rsidR="00ED395D" w:rsidRPr="00442373">
        <w:t>’s</w:t>
      </w:r>
      <w:r w:rsidRPr="00442373">
        <w:t xml:space="preserve"> Internal </w:t>
      </w:r>
      <w:r w:rsidR="00986AE7" w:rsidRPr="00442373">
        <w:t>Review Board</w:t>
      </w:r>
      <w:r w:rsidRPr="00442373">
        <w:t xml:space="preserve"> (</w:t>
      </w:r>
      <w:r w:rsidR="00F04CE2" w:rsidRPr="00442373">
        <w:t>IRB) should</w:t>
      </w:r>
      <w:r w:rsidRPr="00442373">
        <w:t xml:space="preserve"> be </w:t>
      </w:r>
      <w:r w:rsidR="00732DAE" w:rsidRPr="00442373">
        <w:t xml:space="preserve">involved </w:t>
      </w:r>
      <w:r w:rsidR="00ED395D" w:rsidRPr="00442373">
        <w:t>in</w:t>
      </w:r>
      <w:r w:rsidRPr="00442373">
        <w:t xml:space="preserve"> any </w:t>
      </w:r>
      <w:r w:rsidR="00732DAE" w:rsidRPr="00442373">
        <w:t>d</w:t>
      </w:r>
      <w:r w:rsidRPr="00442373">
        <w:t>ata accessibility</w:t>
      </w:r>
      <w:r w:rsidR="00ED395D" w:rsidRPr="00442373">
        <w:t xml:space="preserve"> requests</w:t>
      </w:r>
      <w:r w:rsidRPr="00442373">
        <w:t xml:space="preserve"> for research purpose</w:t>
      </w:r>
      <w:r w:rsidR="00ED395D" w:rsidRPr="00442373">
        <w:t>s</w:t>
      </w:r>
      <w:r w:rsidRPr="00442373">
        <w:t xml:space="preserve">. </w:t>
      </w:r>
    </w:p>
    <w:p w14:paraId="6014248A" w14:textId="77777777" w:rsidR="001F5289" w:rsidRPr="00442373" w:rsidRDefault="001F5289" w:rsidP="00552797"/>
    <w:p w14:paraId="117D4771" w14:textId="663C3EDA" w:rsidR="001F5289" w:rsidRPr="00442373" w:rsidRDefault="001F5289" w:rsidP="001F5289">
      <w:r w:rsidRPr="00442373">
        <w:t>The committee identified</w:t>
      </w:r>
      <w:r w:rsidR="00552797" w:rsidRPr="00442373">
        <w:t xml:space="preserve"> two </w:t>
      </w:r>
      <w:r w:rsidRPr="00442373">
        <w:t xml:space="preserve">primary </w:t>
      </w:r>
      <w:r w:rsidR="00552797" w:rsidRPr="00442373">
        <w:t xml:space="preserve">barriers to </w:t>
      </w:r>
      <w:r w:rsidR="00ED395D" w:rsidRPr="00442373">
        <w:t xml:space="preserve">the </w:t>
      </w:r>
      <w:r w:rsidR="00552797" w:rsidRPr="00442373">
        <w:t xml:space="preserve">development and implementation </w:t>
      </w:r>
      <w:r w:rsidR="00ED395D" w:rsidRPr="00442373">
        <w:t xml:space="preserve">of a </w:t>
      </w:r>
      <w:r w:rsidR="009D596B" w:rsidRPr="00442373">
        <w:t>Parkinson’s Disease Registry</w:t>
      </w:r>
      <w:r w:rsidR="00ED395D" w:rsidRPr="00442373">
        <w:t xml:space="preserve"> in Massachusetts</w:t>
      </w:r>
      <w:r w:rsidRPr="00442373">
        <w:t xml:space="preserve"> as;</w:t>
      </w:r>
    </w:p>
    <w:p w14:paraId="55D4C430" w14:textId="379847D0" w:rsidR="001F5289" w:rsidRPr="00442373" w:rsidRDefault="001F5289" w:rsidP="001F5289">
      <w:pPr>
        <w:pStyle w:val="ListParagraph"/>
        <w:numPr>
          <w:ilvl w:val="0"/>
          <w:numId w:val="12"/>
        </w:numPr>
      </w:pPr>
      <w:r w:rsidRPr="00442373">
        <w:t xml:space="preserve">FUNDING </w:t>
      </w:r>
    </w:p>
    <w:p w14:paraId="0586DFAD" w14:textId="2FB329FB" w:rsidR="001F5289" w:rsidRPr="00442373" w:rsidRDefault="001F5289" w:rsidP="001F5289">
      <w:pPr>
        <w:ind w:left="720"/>
      </w:pPr>
      <w:r w:rsidRPr="00442373">
        <w:t>Currently, there is</w:t>
      </w:r>
      <w:r w:rsidR="00552797" w:rsidRPr="00442373">
        <w:t xml:space="preserve"> no funding allocated to this project. The </w:t>
      </w:r>
      <w:r w:rsidR="00732DAE" w:rsidRPr="00442373">
        <w:t xml:space="preserve">committee </w:t>
      </w:r>
      <w:r w:rsidRPr="00442373">
        <w:t xml:space="preserve">acknowledges that funding is a critical first step. Although it was difficult to estimate a cost for this project. The committee recognized that </w:t>
      </w:r>
      <w:r w:rsidR="003D7FBF" w:rsidRPr="00442373">
        <w:t>the M</w:t>
      </w:r>
      <w:r w:rsidRPr="00442373">
        <w:t xml:space="preserve">DPH most likely would need an initial funding amount that is higher than ongoing maintenance. The initial funding would be used to develop and build a data collection system, test the system and develop protocols. The ongoing maintenance funding would support </w:t>
      </w:r>
      <w:r w:rsidR="00732DAE" w:rsidRPr="00442373">
        <w:t>day-to-day</w:t>
      </w:r>
      <w:r w:rsidRPr="00442373">
        <w:t xml:space="preserve"> operations after the initial build is complete. </w:t>
      </w:r>
    </w:p>
    <w:p w14:paraId="0E6309C6" w14:textId="4A43308A" w:rsidR="00552797" w:rsidRPr="00442373" w:rsidRDefault="001F5289" w:rsidP="001F5289">
      <w:pPr>
        <w:pStyle w:val="ListParagraph"/>
        <w:numPr>
          <w:ilvl w:val="0"/>
          <w:numId w:val="12"/>
        </w:numPr>
      </w:pPr>
      <w:r w:rsidRPr="00442373">
        <w:t>MANDATORY REPORTING REQUIREMENTS</w:t>
      </w:r>
    </w:p>
    <w:p w14:paraId="475AC22C" w14:textId="21A738F1" w:rsidR="00552797" w:rsidRPr="00442373" w:rsidRDefault="001F5289" w:rsidP="001F5289">
      <w:pPr>
        <w:ind w:left="720"/>
      </w:pPr>
      <w:r w:rsidRPr="00442373">
        <w:t>Currently</w:t>
      </w:r>
      <w:r w:rsidR="00F04CE2" w:rsidRPr="00442373">
        <w:t>,</w:t>
      </w:r>
      <w:r w:rsidR="00986AE7" w:rsidRPr="00442373">
        <w:t xml:space="preserve"> </w:t>
      </w:r>
      <w:r w:rsidRPr="00442373">
        <w:t>t</w:t>
      </w:r>
      <w:r w:rsidR="00552797" w:rsidRPr="00442373">
        <w:t>here is no statute or regulation to require reporting for th</w:t>
      </w:r>
      <w:r w:rsidRPr="00442373">
        <w:t>is</w:t>
      </w:r>
      <w:r w:rsidR="00552797" w:rsidRPr="00442373">
        <w:t xml:space="preserve"> registry. The committee recommends </w:t>
      </w:r>
      <w:r w:rsidR="003D7FBF" w:rsidRPr="00442373">
        <w:t xml:space="preserve">a </w:t>
      </w:r>
      <w:r w:rsidR="00552797" w:rsidRPr="00442373">
        <w:t xml:space="preserve">mandatory reporting requirement to ensure </w:t>
      </w:r>
      <w:r w:rsidR="00986AE7" w:rsidRPr="00442373">
        <w:t xml:space="preserve">the </w:t>
      </w:r>
      <w:r w:rsidR="00552797" w:rsidRPr="00442373">
        <w:t xml:space="preserve">completeness </w:t>
      </w:r>
      <w:r w:rsidR="00F04CE2" w:rsidRPr="00442373">
        <w:t xml:space="preserve">and </w:t>
      </w:r>
      <w:r w:rsidR="00986AE7" w:rsidRPr="00442373">
        <w:t xml:space="preserve">accuracy </w:t>
      </w:r>
      <w:r w:rsidR="00552797" w:rsidRPr="00442373">
        <w:t xml:space="preserve">of data collected. Without </w:t>
      </w:r>
      <w:r w:rsidR="00986AE7" w:rsidRPr="00442373">
        <w:t>mandatory reporting and</w:t>
      </w:r>
      <w:r w:rsidR="00552797" w:rsidRPr="00442373">
        <w:t xml:space="preserve"> consequences for failure to report, it will be difficult to report accurate estimates of </w:t>
      </w:r>
      <w:r w:rsidR="009D596B" w:rsidRPr="00442373">
        <w:t>Parkinson’s disease</w:t>
      </w:r>
      <w:r w:rsidR="00552797" w:rsidRPr="00442373">
        <w:t xml:space="preserve"> incidence and prevalence in Massachusetts. </w:t>
      </w:r>
      <w:r w:rsidRPr="00442373">
        <w:t>The committee proposes similar language as used to collect data for the Massachusetts Cancer Registry. (Appendix F)</w:t>
      </w:r>
    </w:p>
    <w:p w14:paraId="651D8133" w14:textId="77777777" w:rsidR="001F5289" w:rsidRPr="00442373" w:rsidRDefault="001F5289" w:rsidP="002E69C4"/>
    <w:p w14:paraId="625A8AB1" w14:textId="1F406AEE" w:rsidR="002E69C4" w:rsidRPr="00442373" w:rsidRDefault="002E69C4" w:rsidP="002E69C4">
      <w:r w:rsidRPr="00442373">
        <w:t>Due to the limitations of time, th</w:t>
      </w:r>
      <w:r w:rsidR="001F5289" w:rsidRPr="00442373">
        <w:t>is</w:t>
      </w:r>
      <w:r w:rsidRPr="00442373">
        <w:t xml:space="preserve"> committee was unable to finalize in-depth recommendations in the following areas:</w:t>
      </w:r>
    </w:p>
    <w:p w14:paraId="09C96EAF" w14:textId="29BA6F88" w:rsidR="002E69C4" w:rsidRPr="00442373" w:rsidRDefault="002E69C4" w:rsidP="002E69C4">
      <w:pPr>
        <w:pStyle w:val="ListParagraph"/>
        <w:numPr>
          <w:ilvl w:val="0"/>
          <w:numId w:val="10"/>
        </w:numPr>
      </w:pPr>
      <w:r w:rsidRPr="00442373">
        <w:t>Accurate funding estimates</w:t>
      </w:r>
    </w:p>
    <w:p w14:paraId="70558DA5" w14:textId="2D78DDCB" w:rsidR="002E69C4" w:rsidRPr="00442373" w:rsidRDefault="002E69C4" w:rsidP="002E69C4">
      <w:pPr>
        <w:pStyle w:val="ListParagraph"/>
        <w:numPr>
          <w:ilvl w:val="0"/>
          <w:numId w:val="10"/>
        </w:numPr>
      </w:pPr>
      <w:r w:rsidRPr="00442373">
        <w:t>Defining the specific minimum data elements</w:t>
      </w:r>
    </w:p>
    <w:p w14:paraId="10E1891E" w14:textId="206C48B6" w:rsidR="002E69C4" w:rsidRPr="00442373" w:rsidRDefault="002E69C4" w:rsidP="002E69C4">
      <w:pPr>
        <w:pStyle w:val="ListParagraph"/>
        <w:numPr>
          <w:ilvl w:val="0"/>
          <w:numId w:val="10"/>
        </w:numPr>
      </w:pPr>
      <w:r w:rsidRPr="00442373">
        <w:t>Defining a detailed implementation guide and data reporting guide for MDPH</w:t>
      </w:r>
      <w:r w:rsidR="001F5289" w:rsidRPr="00442373">
        <w:t xml:space="preserve">, that includes the specific timelines for reporting </w:t>
      </w:r>
    </w:p>
    <w:p w14:paraId="414F1DCB" w14:textId="77139BDF" w:rsidR="002E69C4" w:rsidRPr="00442373" w:rsidRDefault="002E69C4" w:rsidP="002E69C4">
      <w:pPr>
        <w:pStyle w:val="ListParagraph"/>
        <w:numPr>
          <w:ilvl w:val="0"/>
          <w:numId w:val="10"/>
        </w:numPr>
      </w:pPr>
      <w:r w:rsidRPr="00442373">
        <w:t>Eliciting information from potential stakeholders</w:t>
      </w:r>
    </w:p>
    <w:p w14:paraId="464FBC3D" w14:textId="274036AA" w:rsidR="002E69C4" w:rsidRPr="00442373" w:rsidRDefault="002E69C4" w:rsidP="002E69C4">
      <w:pPr>
        <w:pStyle w:val="ListParagraph"/>
        <w:numPr>
          <w:ilvl w:val="0"/>
          <w:numId w:val="10"/>
        </w:numPr>
      </w:pPr>
      <w:r w:rsidRPr="00442373">
        <w:lastRenderedPageBreak/>
        <w:t xml:space="preserve">Defining </w:t>
      </w:r>
      <w:r w:rsidR="005775E1" w:rsidRPr="00442373">
        <w:t>the information</w:t>
      </w:r>
      <w:r w:rsidRPr="00442373">
        <w:t xml:space="preserve"> deemed necessary and appropriate for the statistical identification and planning for treatment and education of healthcare </w:t>
      </w:r>
      <w:r w:rsidR="00EF0F31" w:rsidRPr="00442373">
        <w:t>providers and</w:t>
      </w:r>
      <w:r w:rsidRPr="00442373">
        <w:t xml:space="preserve"> persons diagnosed with Parkinson’s disease</w:t>
      </w:r>
    </w:p>
    <w:p w14:paraId="0BD32624" w14:textId="77777777" w:rsidR="00986AE7" w:rsidRPr="00442373" w:rsidRDefault="00986AE7" w:rsidP="002E69C4"/>
    <w:p w14:paraId="3E84802C" w14:textId="494C367D" w:rsidR="002E69C4" w:rsidRPr="00442373" w:rsidRDefault="001F5289" w:rsidP="00A44AD0">
      <w:r w:rsidRPr="00442373">
        <w:t>An</w:t>
      </w:r>
      <w:r w:rsidR="002E69C4" w:rsidRPr="00442373">
        <w:t xml:space="preserve">other limitation of the committee was the lack of input from a population health researcher with registry experience. The committee did its best to elicit information from other state registries, however, without a committee member with this expertise, the committee acknowledges that there was a gap in expertise in </w:t>
      </w:r>
      <w:r w:rsidRPr="00442373">
        <w:t>these areas</w:t>
      </w:r>
      <w:r w:rsidR="002E69C4" w:rsidRPr="00442373">
        <w:t xml:space="preserve">. </w:t>
      </w:r>
    </w:p>
    <w:p w14:paraId="76FB3A8C" w14:textId="08431C36" w:rsidR="00C343E5" w:rsidRPr="00442373" w:rsidRDefault="00C343E5" w:rsidP="00C343E5">
      <w:pPr>
        <w:pStyle w:val="Heading1"/>
      </w:pPr>
      <w:bookmarkStart w:id="18" w:name="_Toc102139177"/>
      <w:bookmarkStart w:id="19" w:name="_Toc104305128"/>
      <w:r w:rsidRPr="00442373">
        <w:t>Purpose, Design and Functionality of the Registry</w:t>
      </w:r>
      <w:bookmarkEnd w:id="18"/>
      <w:bookmarkEnd w:id="19"/>
    </w:p>
    <w:p w14:paraId="119E06E8" w14:textId="62E1525A" w:rsidR="00552797" w:rsidRPr="00442373" w:rsidRDefault="00552797" w:rsidP="00A44AD0">
      <w:r w:rsidRPr="00442373">
        <w:t xml:space="preserve">The purpose of the </w:t>
      </w:r>
      <w:r w:rsidR="009D596B" w:rsidRPr="00442373">
        <w:t>Parkinson’s disease registry</w:t>
      </w:r>
      <w:r w:rsidRPr="00442373">
        <w:t xml:space="preserve"> is to develop a database of accurate historical and current information for research, medical</w:t>
      </w:r>
      <w:r w:rsidR="00986AE7" w:rsidRPr="00442373">
        <w:t>,</w:t>
      </w:r>
      <w:r w:rsidRPr="00442373">
        <w:t xml:space="preserve"> and public health purposes. The collection of patient data is critical for </w:t>
      </w:r>
      <w:r w:rsidR="00ED395D" w:rsidRPr="00442373">
        <w:t xml:space="preserve">estimating the incidence and prevalence of </w:t>
      </w:r>
      <w:r w:rsidR="009D596B" w:rsidRPr="00442373">
        <w:t>Parkinson’s disease</w:t>
      </w:r>
      <w:r w:rsidR="00ED395D" w:rsidRPr="00442373">
        <w:t xml:space="preserve"> in the Commonwealth. This database can also inform about </w:t>
      </w:r>
      <w:r w:rsidRPr="00442373">
        <w:t xml:space="preserve">possible risk factors, </w:t>
      </w:r>
      <w:r w:rsidR="00ED395D" w:rsidRPr="00442373">
        <w:t>causes, efficacy of treatments, equity of care</w:t>
      </w:r>
      <w:r w:rsidR="00986AE7" w:rsidRPr="00442373">
        <w:t>,</w:t>
      </w:r>
      <w:r w:rsidR="00ED395D" w:rsidRPr="00442373">
        <w:t xml:space="preserve"> and </w:t>
      </w:r>
      <w:r w:rsidR="002E69C4" w:rsidRPr="00442373">
        <w:t xml:space="preserve">equity of </w:t>
      </w:r>
      <w:r w:rsidR="00ED395D" w:rsidRPr="00442373">
        <w:t>resources</w:t>
      </w:r>
      <w:r w:rsidR="002E69C4" w:rsidRPr="00442373">
        <w:t xml:space="preserve">. </w:t>
      </w:r>
      <w:r w:rsidR="00ED395D" w:rsidRPr="00442373">
        <w:t xml:space="preserve"> Consequentially, it could strengthen collaborations with stakeholders, increase awareness about </w:t>
      </w:r>
      <w:r w:rsidR="009D596B" w:rsidRPr="00442373">
        <w:t>Parkinson’s disease</w:t>
      </w:r>
      <w:r w:rsidR="00ED395D" w:rsidRPr="00442373">
        <w:t xml:space="preserve"> and other movement disorders, and encourage researchers to investigate the causes, care and treatment of </w:t>
      </w:r>
      <w:r w:rsidR="009D596B" w:rsidRPr="00442373">
        <w:t>Parkinson’s disease</w:t>
      </w:r>
      <w:r w:rsidR="00ED395D" w:rsidRPr="00442373">
        <w:t xml:space="preserve"> in Massachusetts. </w:t>
      </w:r>
      <w:r w:rsidRPr="00442373">
        <w:t xml:space="preserve">The </w:t>
      </w:r>
      <w:r w:rsidR="009D596B" w:rsidRPr="00442373">
        <w:t>Parkinson’s disease registry</w:t>
      </w:r>
      <w:r w:rsidRPr="00442373">
        <w:t xml:space="preserve"> should focus on a commitment to collecting </w:t>
      </w:r>
      <w:r w:rsidR="00986AE7" w:rsidRPr="00442373">
        <w:t>high-quality</w:t>
      </w:r>
      <w:r w:rsidRPr="00442373">
        <w:t xml:space="preserve"> data for the purposes of population health, public health and medical improvement science. This committee also sees this registry as a tool to assess and ensure equitable care and resources for </w:t>
      </w:r>
      <w:r w:rsidR="00AF3609" w:rsidRPr="00442373">
        <w:t xml:space="preserve">Parkinson’s </w:t>
      </w:r>
      <w:r w:rsidRPr="00442373">
        <w:t xml:space="preserve">disease </w:t>
      </w:r>
      <w:r w:rsidR="00AF3609" w:rsidRPr="00442373">
        <w:t>patients across</w:t>
      </w:r>
      <w:r w:rsidRPr="00442373">
        <w:t xml:space="preserve"> the Commonwealth. </w:t>
      </w:r>
    </w:p>
    <w:p w14:paraId="1ADAE640" w14:textId="77777777" w:rsidR="00552797" w:rsidRPr="00442373" w:rsidRDefault="00552797" w:rsidP="00A44AD0"/>
    <w:p w14:paraId="3149AFC6" w14:textId="6187EAAA" w:rsidR="00552797" w:rsidRPr="00442373" w:rsidRDefault="00552797" w:rsidP="00A44AD0">
      <w:r w:rsidRPr="00442373">
        <w:t xml:space="preserve">Although registry goals and purposes may vary, this </w:t>
      </w:r>
      <w:r w:rsidR="00AF3609" w:rsidRPr="00442373">
        <w:t xml:space="preserve">committee </w:t>
      </w:r>
      <w:r w:rsidRPr="00442373">
        <w:t xml:space="preserve">feels that if designed with the right approach and built with the right technology, Massachusetts can be a leader in the development and design of a state-wide population-based patient registry for </w:t>
      </w:r>
      <w:r w:rsidR="009D596B" w:rsidRPr="00442373">
        <w:t>Parkinson’s disease.</w:t>
      </w:r>
    </w:p>
    <w:p w14:paraId="0E4475C9" w14:textId="77777777" w:rsidR="00552797" w:rsidRPr="00442373" w:rsidRDefault="00552797" w:rsidP="00A44AD0"/>
    <w:p w14:paraId="07EFD620" w14:textId="46C19EE7" w:rsidR="00AF3609" w:rsidRPr="00442373" w:rsidRDefault="00552797" w:rsidP="00A44AD0">
      <w:r w:rsidRPr="00442373">
        <w:t xml:space="preserve">In committee discussions about purpose and functionality, it became clear that the fundamental approach to designing the infrastructure for gathering data on Parkinson’s disease was to take advantage of the progress in healthcare technology, more specifically, the electronic medical record (EMR).  The creation of this database should involve a more in-depth review of current data collection and EMR systems utilized by Massachusetts healthcare institutions. This </w:t>
      </w:r>
      <w:r w:rsidR="009D596B" w:rsidRPr="00442373">
        <w:t>Parkinson’s disease registry</w:t>
      </w:r>
      <w:r w:rsidRPr="00442373">
        <w:t xml:space="preserve"> should predominantly rely on the transfer of data by electronic means whenever and however possible using industry standards. (</w:t>
      </w:r>
      <w:r w:rsidR="001F5289" w:rsidRPr="00442373">
        <w:t>Appendix B</w:t>
      </w:r>
      <w:r w:rsidRPr="00442373">
        <w:t xml:space="preserve">)  The burden of this data collection needs to be easy and reliable for reporting entities, all while taking into consideration the need to minimize the impact on clinicians during the data collection and reporting process. </w:t>
      </w:r>
    </w:p>
    <w:p w14:paraId="7AF98623" w14:textId="77777777" w:rsidR="00AF3609" w:rsidRPr="00442373" w:rsidRDefault="00AF3609" w:rsidP="00A44AD0"/>
    <w:p w14:paraId="4CE34E3D" w14:textId="5C326456" w:rsidR="00552797" w:rsidRPr="00442373" w:rsidRDefault="00AF3609" w:rsidP="00A44AD0">
      <w:r w:rsidRPr="00442373">
        <w:t>To</w:t>
      </w:r>
      <w:r w:rsidR="00552797" w:rsidRPr="00442373">
        <w:t xml:space="preserve"> accomplish this, the committee recommends that </w:t>
      </w:r>
      <w:r w:rsidR="003D7FBF" w:rsidRPr="00442373">
        <w:t>the M</w:t>
      </w:r>
      <w:r w:rsidR="00552797" w:rsidRPr="00442373">
        <w:t xml:space="preserve">DPH hold a stakeholder meeting to elicit collaboration and cooperation from data reporting entities across the Commonwealth. Identifying the barriers and solutions to </w:t>
      </w:r>
      <w:r w:rsidR="002E69C4" w:rsidRPr="00442373">
        <w:t xml:space="preserve">an </w:t>
      </w:r>
      <w:r w:rsidR="00552797" w:rsidRPr="00442373">
        <w:t xml:space="preserve">automated electronic submission of data will allow </w:t>
      </w:r>
      <w:r w:rsidR="003D7FBF" w:rsidRPr="00442373">
        <w:t>the M</w:t>
      </w:r>
      <w:r w:rsidR="00552797" w:rsidRPr="00442373">
        <w:t xml:space="preserve">DPH to develop a process utilizing industry standards to transfer the minimum data elements for the </w:t>
      </w:r>
      <w:r w:rsidR="009D596B" w:rsidRPr="00442373">
        <w:t>Parkinson’s disease registry</w:t>
      </w:r>
      <w:r w:rsidR="00552797" w:rsidRPr="00442373">
        <w:t xml:space="preserve"> with effectivenes</w:t>
      </w:r>
      <w:r w:rsidR="00ED395D" w:rsidRPr="00442373">
        <w:t>s</w:t>
      </w:r>
      <w:r w:rsidR="00552797" w:rsidRPr="00442373">
        <w:t xml:space="preserve"> and efficiency. Further detail on </w:t>
      </w:r>
      <w:r w:rsidR="00552797" w:rsidRPr="00442373">
        <w:lastRenderedPageBreak/>
        <w:t xml:space="preserve">the reporting requirements and guidelines for reporting should be defined in a comprehensive implementation guide. The committee recommends the development of a comprehensive implementation guide prior to any data collection. This implementation guide should provide the design and details for an automated, systematic, electronic transfer of data elements from reporting entities.  The committee would recommend a standard timeline for the reporting of information to ensure a uniform, consistent, and complete collection of minimum data elements.  </w:t>
      </w:r>
    </w:p>
    <w:p w14:paraId="5D2D4352" w14:textId="77777777" w:rsidR="001F5289" w:rsidRPr="00442373" w:rsidRDefault="001F5289" w:rsidP="00A44AD0"/>
    <w:p w14:paraId="3FB144FB" w14:textId="59F9FD3B" w:rsidR="00552797" w:rsidRPr="00442373" w:rsidRDefault="00552797" w:rsidP="00A44AD0">
      <w:r w:rsidRPr="00442373">
        <w:t xml:space="preserve">The </w:t>
      </w:r>
      <w:r w:rsidR="009D596B" w:rsidRPr="00442373">
        <w:t>Parkinson’s disease registry</w:t>
      </w:r>
      <w:r w:rsidRPr="00442373">
        <w:t xml:space="preserve"> should function as a tool to;</w:t>
      </w:r>
    </w:p>
    <w:p w14:paraId="1CBE325F" w14:textId="135F27AF" w:rsidR="00552797" w:rsidRPr="00442373" w:rsidRDefault="00552797" w:rsidP="00A44AD0">
      <w:pPr>
        <w:pStyle w:val="ListParagraph"/>
        <w:numPr>
          <w:ilvl w:val="0"/>
          <w:numId w:val="14"/>
        </w:numPr>
      </w:pPr>
      <w:r w:rsidRPr="00442373">
        <w:t>Assist healthcare providers and researchers to better understand expected outcomes, make evidence-based decisions, and share best practices</w:t>
      </w:r>
    </w:p>
    <w:p w14:paraId="448225E9" w14:textId="64F1C225" w:rsidR="00552797" w:rsidRPr="00442373" w:rsidRDefault="00552797" w:rsidP="00A44AD0">
      <w:pPr>
        <w:pStyle w:val="ListParagraph"/>
        <w:numPr>
          <w:ilvl w:val="0"/>
          <w:numId w:val="14"/>
        </w:numPr>
      </w:pPr>
      <w:r w:rsidRPr="00442373">
        <w:t xml:space="preserve">Allow patients to gain a greater understanding of </w:t>
      </w:r>
      <w:r w:rsidR="009D596B" w:rsidRPr="00442373">
        <w:t>Parkinson’s disease</w:t>
      </w:r>
      <w:r w:rsidRPr="00442373">
        <w:t xml:space="preserve"> care that leads to informed decision-making</w:t>
      </w:r>
    </w:p>
    <w:p w14:paraId="748F3876" w14:textId="469D74B1" w:rsidR="00552797" w:rsidRPr="00442373" w:rsidRDefault="00552797" w:rsidP="00A44AD0">
      <w:pPr>
        <w:pStyle w:val="ListParagraph"/>
        <w:numPr>
          <w:ilvl w:val="0"/>
          <w:numId w:val="14"/>
        </w:numPr>
      </w:pPr>
      <w:r w:rsidRPr="00442373">
        <w:t xml:space="preserve">Support researchers to make data-driven decisions about clinical trials and surveillance studies </w:t>
      </w:r>
    </w:p>
    <w:p w14:paraId="4EE0ECE0" w14:textId="725E34C8" w:rsidR="00552797" w:rsidRPr="00442373" w:rsidRDefault="00552797" w:rsidP="00A44AD0">
      <w:pPr>
        <w:pStyle w:val="ListParagraph"/>
        <w:numPr>
          <w:ilvl w:val="0"/>
          <w:numId w:val="14"/>
        </w:numPr>
      </w:pPr>
      <w:r w:rsidRPr="00442373">
        <w:t xml:space="preserve">Assist public health in using data to inform decisions about ensuring health and racial equity of </w:t>
      </w:r>
      <w:r w:rsidR="009D596B" w:rsidRPr="00442373">
        <w:t>Parkinson’s disease</w:t>
      </w:r>
      <w:r w:rsidRPr="00442373">
        <w:t xml:space="preserve"> care and resources across the </w:t>
      </w:r>
      <w:r w:rsidR="00ED395D" w:rsidRPr="00442373">
        <w:t>C</w:t>
      </w:r>
      <w:r w:rsidRPr="00442373">
        <w:t>ommonwealth</w:t>
      </w:r>
    </w:p>
    <w:p w14:paraId="7F7AF155" w14:textId="77777777" w:rsidR="00ED395D" w:rsidRPr="00442373" w:rsidRDefault="00ED395D" w:rsidP="00552797">
      <w:pPr>
        <w:rPr>
          <w:sz w:val="20"/>
          <w:szCs w:val="20"/>
        </w:rPr>
      </w:pPr>
    </w:p>
    <w:p w14:paraId="1F020593" w14:textId="55E9FF9D" w:rsidR="00C343E5" w:rsidRPr="00442373" w:rsidRDefault="00C343E5" w:rsidP="00C343E5">
      <w:pPr>
        <w:pStyle w:val="Heading1"/>
      </w:pPr>
      <w:bookmarkStart w:id="20" w:name="_Toc102139178"/>
      <w:bookmarkStart w:id="21" w:name="_Toc104305129"/>
      <w:r w:rsidRPr="00442373">
        <w:t>Ensuring Privacy and Confidentiality</w:t>
      </w:r>
      <w:bookmarkEnd w:id="20"/>
      <w:bookmarkEnd w:id="21"/>
    </w:p>
    <w:p w14:paraId="3F241E59" w14:textId="68DA5EA9" w:rsidR="00552797" w:rsidRPr="00442373" w:rsidRDefault="00552797" w:rsidP="00552797">
      <w:r w:rsidRPr="00442373">
        <w:t xml:space="preserve">Everyone has a role to play in the privacy and security of healthcare data. </w:t>
      </w:r>
      <w:r w:rsidR="009D596B" w:rsidRPr="00442373">
        <w:t xml:space="preserve">The </w:t>
      </w:r>
      <w:r w:rsidRPr="00442373">
        <w:t xml:space="preserve">MDPH has extensive experience collecting, storing and reporting data all while adhering to state and federal privacy and confidentiality laws and regulations. The development of an implementation guide will assist data reporting entities to adhere to and integrate state and federal health information privacy and security requirements into their processes for submitting data for the </w:t>
      </w:r>
      <w:r w:rsidR="009D596B" w:rsidRPr="00442373">
        <w:t>Parkinson’s disease</w:t>
      </w:r>
      <w:r w:rsidRPr="00442373">
        <w:t xml:space="preserve">.  The US Department of Health and Human Services (HHS) via the Office of the National Coordinator for Health Information Technology (ONC) the Centers for Medicare and Medicaid Services (CMS) and the Office of Civil Rights (OCR) supports privacy and security </w:t>
      </w:r>
      <w:r w:rsidR="00AF3609" w:rsidRPr="00442373">
        <w:t xml:space="preserve">through </w:t>
      </w:r>
      <w:r w:rsidRPr="00442373">
        <w:t xml:space="preserve">various activities, including enforcement of laws and regulations. </w:t>
      </w:r>
    </w:p>
    <w:p w14:paraId="2B9C946C" w14:textId="4BCD2159" w:rsidR="00C343E5" w:rsidRPr="00442373" w:rsidRDefault="00C343E5" w:rsidP="00C343E5">
      <w:pPr>
        <w:pStyle w:val="Heading1"/>
      </w:pPr>
      <w:bookmarkStart w:id="22" w:name="_Toc102139179"/>
      <w:bookmarkStart w:id="23" w:name="_Toc104305130"/>
      <w:r w:rsidRPr="00442373">
        <w:t xml:space="preserve">Implementation of a Population-Based </w:t>
      </w:r>
      <w:r w:rsidR="009D596B" w:rsidRPr="00442373">
        <w:t>Parkinson’s disease registry</w:t>
      </w:r>
      <w:r w:rsidRPr="00442373">
        <w:t xml:space="preserve"> in Massachusetts</w:t>
      </w:r>
      <w:bookmarkEnd w:id="22"/>
      <w:bookmarkEnd w:id="23"/>
    </w:p>
    <w:p w14:paraId="734469AB" w14:textId="65CE4A53" w:rsidR="00552797" w:rsidRPr="00442373" w:rsidRDefault="00552797" w:rsidP="00552797">
      <w:r w:rsidRPr="00442373">
        <w:t xml:space="preserve">Development of a comprehensive implementation guide </w:t>
      </w:r>
      <w:r w:rsidR="00ED395D" w:rsidRPr="00442373">
        <w:t xml:space="preserve">(Appendix C) </w:t>
      </w:r>
      <w:r w:rsidRPr="00442373">
        <w:t>will allow for the secure transport of data in the desired format and structure. The guide should also clearly define the minimum data elements (</w:t>
      </w:r>
      <w:r w:rsidR="001F5289" w:rsidRPr="00442373">
        <w:t xml:space="preserve">Appendix D) </w:t>
      </w:r>
      <w:r w:rsidRPr="00442373">
        <w:t xml:space="preserve">to be collected as well as a data dictionary and glossary of terms and codes used in the </w:t>
      </w:r>
      <w:r w:rsidR="009D596B" w:rsidRPr="00442373">
        <w:t>Parkinson’s disease registry</w:t>
      </w:r>
      <w:r w:rsidRPr="00442373">
        <w:t xml:space="preserve">.  </w:t>
      </w:r>
    </w:p>
    <w:p w14:paraId="6C50323F" w14:textId="5BA49ADD" w:rsidR="00552797" w:rsidRPr="00442373" w:rsidRDefault="00552797" w:rsidP="00552797"/>
    <w:p w14:paraId="215BD0E9" w14:textId="7E08C953" w:rsidR="00552797" w:rsidRPr="00442373" w:rsidRDefault="00552797" w:rsidP="00552797">
      <w:pPr>
        <w:pStyle w:val="Heading2"/>
        <w:rPr>
          <w:sz w:val="28"/>
          <w:szCs w:val="28"/>
        </w:rPr>
      </w:pPr>
      <w:bookmarkStart w:id="24" w:name="_Toc104305131"/>
      <w:r w:rsidRPr="00442373">
        <w:rPr>
          <w:sz w:val="28"/>
          <w:szCs w:val="28"/>
        </w:rPr>
        <w:t>Challenges</w:t>
      </w:r>
      <w:bookmarkEnd w:id="24"/>
    </w:p>
    <w:p w14:paraId="32206E3D" w14:textId="14345352" w:rsidR="00552797" w:rsidRPr="00442373" w:rsidRDefault="00552797" w:rsidP="00552797">
      <w:r w:rsidRPr="00442373">
        <w:t>In the design of a registry and its supporting systems, there are several challenges worth further discussion;</w:t>
      </w:r>
    </w:p>
    <w:p w14:paraId="64EAFEEB" w14:textId="3492C494" w:rsidR="00A81AB0" w:rsidRPr="00442373" w:rsidRDefault="00552797" w:rsidP="009D596B">
      <w:pPr>
        <w:pStyle w:val="ListParagraph"/>
        <w:numPr>
          <w:ilvl w:val="0"/>
          <w:numId w:val="4"/>
        </w:numPr>
      </w:pPr>
      <w:r w:rsidRPr="00442373">
        <w:t xml:space="preserve">While symptoms are generally categorized as one of the determining factors in a Parkinson’s disease diagnosis, the conclusory diagnosis can be somewhat subjective. There is a general lack of standards for making a </w:t>
      </w:r>
      <w:r w:rsidR="009D596B" w:rsidRPr="00442373">
        <w:t>Parkinson’s disease</w:t>
      </w:r>
      <w:r w:rsidRPr="00442373">
        <w:t xml:space="preserve"> diagnosis and for </w:t>
      </w:r>
      <w:r w:rsidRPr="00442373">
        <w:lastRenderedPageBreak/>
        <w:t xml:space="preserve">the reporting of diagnosis, treatment and demographic factors relevant to care and research. This can be a serious challenge for finalizing the design of a </w:t>
      </w:r>
      <w:r w:rsidR="009D596B" w:rsidRPr="00442373">
        <w:t>Parkinson’s disease</w:t>
      </w:r>
      <w:r w:rsidRPr="00442373">
        <w:t xml:space="preserve">. There is a limited number of state-wide population-based patient registries for </w:t>
      </w:r>
      <w:r w:rsidR="009D596B" w:rsidRPr="00442373">
        <w:t>Parkinson’s disease</w:t>
      </w:r>
      <w:r w:rsidRPr="00442373">
        <w:t>, therefore, there has not been a national consensus on the full range of data elements that should be collected. As part of the 21</w:t>
      </w:r>
      <w:r w:rsidRPr="00442373">
        <w:rPr>
          <w:vertAlign w:val="superscript"/>
        </w:rPr>
        <w:t>st</w:t>
      </w:r>
      <w:r w:rsidRPr="00442373">
        <w:t xml:space="preserve"> Century Cures Act, Congress authorized The Centers for Disease Control and Prevention (CDC) in 2016 to develop The National Neurological Conditions Surveillance System (NNCSS).  CDC is currently in the process of evaluating a variety of data sources and analytic methods to create an efficient approach for collecting and synthesizing surveillance data </w:t>
      </w:r>
      <w:r w:rsidR="002E69C4" w:rsidRPr="00442373">
        <w:t xml:space="preserve">that </w:t>
      </w:r>
      <w:r w:rsidR="00774AC3" w:rsidRPr="00442373">
        <w:t>they</w:t>
      </w:r>
      <w:r w:rsidRPr="00442373">
        <w:t xml:space="preserve"> will </w:t>
      </w:r>
      <w:r w:rsidR="002E69C4" w:rsidRPr="00442373">
        <w:t xml:space="preserve">utilize. The goal of NNCSS is to </w:t>
      </w:r>
      <w:r w:rsidRPr="00442373">
        <w:t xml:space="preserve">increase the understanding of neurological disorders and facilitate research. </w:t>
      </w:r>
      <w:r w:rsidR="002E69C4" w:rsidRPr="00442373">
        <w:t>In the preliminary phase of this project, CDC is</w:t>
      </w:r>
      <w:r w:rsidRPr="00442373">
        <w:t xml:space="preserve"> focusing on the neurological diseases of Multiple Sclerosis (MS) and Parkinson’s Disease (</w:t>
      </w:r>
      <w:r w:rsidR="009D596B" w:rsidRPr="00442373">
        <w:t>P</w:t>
      </w:r>
      <w:r w:rsidR="00A81AB0" w:rsidRPr="00442373">
        <w:t>D).</w:t>
      </w:r>
    </w:p>
    <w:p w14:paraId="0E929CBA" w14:textId="1B849CA3" w:rsidR="00552797" w:rsidRPr="00442373" w:rsidRDefault="00552797" w:rsidP="00A81AB0">
      <w:pPr>
        <w:pStyle w:val="ListParagraph"/>
      </w:pPr>
      <w:r w:rsidRPr="00442373">
        <w:t xml:space="preserve">Although this work may help determine the minimum data elements for a </w:t>
      </w:r>
      <w:r w:rsidR="00A81AB0" w:rsidRPr="00442373">
        <w:t xml:space="preserve">Parkinson’s disease registry </w:t>
      </w:r>
      <w:r w:rsidRPr="00442373">
        <w:t xml:space="preserve">in Massachusetts, the NNCSS is simply meant as a national surveillance tool that will rely on the input of databases like </w:t>
      </w:r>
      <w:r w:rsidR="00162E9D" w:rsidRPr="00442373">
        <w:t xml:space="preserve">the </w:t>
      </w:r>
      <w:r w:rsidR="002E69C4" w:rsidRPr="00442373">
        <w:t>one that</w:t>
      </w:r>
      <w:r w:rsidRPr="00442373">
        <w:t xml:space="preserve"> Massachusetts is developing. </w:t>
      </w:r>
    </w:p>
    <w:p w14:paraId="14283AB4" w14:textId="22A5D3DD" w:rsidR="00552797" w:rsidRPr="00442373" w:rsidRDefault="00552797" w:rsidP="009D596B">
      <w:pPr>
        <w:pStyle w:val="ListParagraph"/>
        <w:numPr>
          <w:ilvl w:val="0"/>
          <w:numId w:val="4"/>
        </w:numPr>
      </w:pPr>
      <w:r w:rsidRPr="00442373">
        <w:t xml:space="preserve">There is a natural reluctance of physicians to become data collectors. Their training, workload, employer responsibilities, and inclinations are usually aimed primarily toward patient care rather than reporting. The </w:t>
      </w:r>
      <w:r w:rsidR="00A81AB0" w:rsidRPr="00442373">
        <w:t>Parkinson’s disease registry</w:t>
      </w:r>
      <w:r w:rsidRPr="00442373">
        <w:t xml:space="preserve"> design and implementation must consider this as </w:t>
      </w:r>
      <w:r w:rsidR="00162E9D" w:rsidRPr="00442373">
        <w:t xml:space="preserve">a </w:t>
      </w:r>
      <w:r w:rsidRPr="00442373">
        <w:t xml:space="preserve">possible challenge when designing the system of data collection methods. </w:t>
      </w:r>
    </w:p>
    <w:p w14:paraId="1C1E107C" w14:textId="675920F4" w:rsidR="00162E9D" w:rsidRPr="00442373" w:rsidRDefault="00552797" w:rsidP="00552797">
      <w:pPr>
        <w:pStyle w:val="ListParagraph"/>
        <w:numPr>
          <w:ilvl w:val="0"/>
          <w:numId w:val="4"/>
        </w:numPr>
      </w:pPr>
      <w:r w:rsidRPr="00442373">
        <w:t>The third but probably the most significant challenge as reported by the California Parkinson’s Disease Registry (</w:t>
      </w:r>
      <w:r w:rsidR="00A81AB0" w:rsidRPr="00442373">
        <w:t>CAPDR</w:t>
      </w:r>
      <w:r w:rsidRPr="00442373">
        <w:t xml:space="preserve">), was the de-duplication of data. Multiple sources could be reporting overlapping information on the same patient. The diversity of inputs from disparate sources of data on the same patient requires a clear methodology for resolving duplications.  </w:t>
      </w:r>
    </w:p>
    <w:p w14:paraId="78F48F91" w14:textId="77777777" w:rsidR="003D7FBF" w:rsidRPr="00442373" w:rsidRDefault="003D7FBF" w:rsidP="003D7FBF">
      <w:pPr>
        <w:pStyle w:val="ListParagraph"/>
      </w:pPr>
    </w:p>
    <w:p w14:paraId="2F41E92F" w14:textId="33CFA109" w:rsidR="001F5289" w:rsidRPr="00442373" w:rsidRDefault="00552797" w:rsidP="00A44AD0">
      <w:r w:rsidRPr="00442373">
        <w:t>There were multiple key elements th</w:t>
      </w:r>
      <w:r w:rsidR="001F5289" w:rsidRPr="00442373">
        <w:t>at</w:t>
      </w:r>
      <w:r w:rsidRPr="00442373">
        <w:t xml:space="preserve"> should be addressed in the design and implementation of a population-based patient registry as relayed by the </w:t>
      </w:r>
      <w:r w:rsidR="00A81AB0" w:rsidRPr="00442373">
        <w:t>CAPDR</w:t>
      </w:r>
      <w:r w:rsidRPr="00442373">
        <w:t xml:space="preserve">. The California effort may provide valuable lessons learned with regard to how these elements are handled and considered to make a registry successful.   </w:t>
      </w:r>
    </w:p>
    <w:p w14:paraId="69E42EB7" w14:textId="77777777" w:rsidR="00A44AD0" w:rsidRPr="00442373" w:rsidRDefault="00A44AD0" w:rsidP="00552797">
      <w:pPr>
        <w:pStyle w:val="Heading3"/>
        <w:rPr>
          <w:sz w:val="28"/>
          <w:szCs w:val="28"/>
        </w:rPr>
      </w:pPr>
    </w:p>
    <w:p w14:paraId="19AF01DC" w14:textId="0701C4B6" w:rsidR="00552797" w:rsidRPr="00442373" w:rsidRDefault="00552797" w:rsidP="00552797">
      <w:pPr>
        <w:pStyle w:val="Heading3"/>
        <w:rPr>
          <w:sz w:val="28"/>
          <w:szCs w:val="28"/>
        </w:rPr>
      </w:pPr>
      <w:bookmarkStart w:id="25" w:name="_Toc104305132"/>
      <w:r w:rsidRPr="00442373">
        <w:rPr>
          <w:sz w:val="28"/>
          <w:szCs w:val="28"/>
        </w:rPr>
        <w:t>Establishing Authority</w:t>
      </w:r>
      <w:bookmarkEnd w:id="25"/>
    </w:p>
    <w:p w14:paraId="56CEAC48" w14:textId="0891B193" w:rsidR="00552797" w:rsidRPr="00442373" w:rsidRDefault="00552797" w:rsidP="00552797">
      <w:r w:rsidRPr="00442373">
        <w:t xml:space="preserve">For a population-based patient registry at a government level to be successful, mandatory reporting is essential to the long-term sustainability of the registry. The committee recognized that it will be critical to have some kind of legislative action or statutory requirement for reporting. Without such a reporting requirement and some kind of penalty for non-compliance, it will be difficult to ensure a registry </w:t>
      </w:r>
      <w:r w:rsidR="00F04CE2" w:rsidRPr="00442373">
        <w:t xml:space="preserve">that </w:t>
      </w:r>
      <w:r w:rsidRPr="00442373">
        <w:t xml:space="preserve">truly reflects the prevalence and incidence of </w:t>
      </w:r>
      <w:r w:rsidR="00A81AB0" w:rsidRPr="00442373">
        <w:t>Parkinson’s disease</w:t>
      </w:r>
      <w:r w:rsidRPr="00442373">
        <w:t xml:space="preserve"> in Massachusetts. </w:t>
      </w:r>
    </w:p>
    <w:p w14:paraId="7B329F49" w14:textId="77777777" w:rsidR="001F5289" w:rsidRPr="00442373" w:rsidRDefault="001F5289" w:rsidP="00552797">
      <w:pPr>
        <w:pStyle w:val="Heading3"/>
      </w:pPr>
    </w:p>
    <w:p w14:paraId="001D1535" w14:textId="0E9B69B3" w:rsidR="00552797" w:rsidRPr="00442373" w:rsidRDefault="00552797" w:rsidP="00552797">
      <w:pPr>
        <w:pStyle w:val="Heading3"/>
        <w:rPr>
          <w:sz w:val="28"/>
          <w:szCs w:val="28"/>
        </w:rPr>
      </w:pPr>
      <w:bookmarkStart w:id="26" w:name="_Toc104305133"/>
      <w:r w:rsidRPr="00442373">
        <w:rPr>
          <w:sz w:val="28"/>
          <w:szCs w:val="28"/>
        </w:rPr>
        <w:t>Creating Reporting Standards</w:t>
      </w:r>
      <w:bookmarkEnd w:id="26"/>
    </w:p>
    <w:p w14:paraId="6033D88C" w14:textId="01375569" w:rsidR="00552797" w:rsidRPr="00442373" w:rsidRDefault="00552797" w:rsidP="00552797">
      <w:r w:rsidRPr="00442373">
        <w:t>If armed with the authority to do so, MDPH could develop the minimum data elements and the mandated reporters of data who mu</w:t>
      </w:r>
      <w:r w:rsidR="001F5289" w:rsidRPr="00442373">
        <w:t>st</w:t>
      </w:r>
      <w:r w:rsidRPr="00442373">
        <w:t xml:space="preserve"> comply.  It is imperative to have an implementation </w:t>
      </w:r>
      <w:r w:rsidRPr="00442373">
        <w:lastRenderedPageBreak/>
        <w:t xml:space="preserve">guide that lists the set of minimum data </w:t>
      </w:r>
      <w:r w:rsidR="001F5289" w:rsidRPr="00442373">
        <w:t xml:space="preserve">elements, the data </w:t>
      </w:r>
      <w:r w:rsidRPr="00442373">
        <w:t xml:space="preserve">standards, data formats, and reporting timeframes to ensure quality, comprehensive, and de-duplicated information for the registry.  A fundamental decision </w:t>
      </w:r>
      <w:r w:rsidR="002E69C4" w:rsidRPr="00442373">
        <w:t>will be</w:t>
      </w:r>
      <w:r w:rsidRPr="00442373">
        <w:t xml:space="preserve"> defining the content and source of diagnosis. The decision must take into account the availability of diagnostic data in existing systems</w:t>
      </w:r>
      <w:r w:rsidR="002E69C4" w:rsidRPr="00442373">
        <w:t xml:space="preserve">. </w:t>
      </w:r>
      <w:r w:rsidRPr="00442373">
        <w:t xml:space="preserve"> </w:t>
      </w:r>
      <w:r w:rsidR="002E69C4" w:rsidRPr="00442373">
        <w:t>California decided</w:t>
      </w:r>
      <w:r w:rsidRPr="00442373">
        <w:t xml:space="preserve"> to utilize a billing code rather </w:t>
      </w:r>
      <w:r w:rsidR="00B667E3" w:rsidRPr="00442373">
        <w:t xml:space="preserve">than </w:t>
      </w:r>
      <w:r w:rsidRPr="00442373">
        <w:t>a more perfect diagnostic expression</w:t>
      </w:r>
      <w:r w:rsidR="002E69C4" w:rsidRPr="00442373">
        <w:t xml:space="preserve"> for this very reason</w:t>
      </w:r>
      <w:r w:rsidRPr="00442373">
        <w:t>. C</w:t>
      </w:r>
      <w:r w:rsidR="002E69C4" w:rsidRPr="00442373">
        <w:t>alifornia also</w:t>
      </w:r>
      <w:r w:rsidRPr="00442373">
        <w:t xml:space="preserve"> determined that records would be selected based on case definitions from ICD-10 for G20 Parkinson’s disease/Parkinsonism and G90.3 Parkinsonism with neurogenic orthostatic hypotensions for their </w:t>
      </w:r>
      <w:r w:rsidR="00A81AB0" w:rsidRPr="00442373">
        <w:t>Parkinson’s disease registry</w:t>
      </w:r>
      <w:r w:rsidRPr="00442373">
        <w:rPr>
          <w:rStyle w:val="FootnoteReference"/>
        </w:rPr>
        <w:footnoteReference w:id="7"/>
      </w:r>
      <w:r w:rsidRPr="00442373">
        <w:t xml:space="preserve">. </w:t>
      </w:r>
      <w:r w:rsidRPr="00442373">
        <w:rPr>
          <w:rStyle w:val="FootnoteReference"/>
        </w:rPr>
        <w:footnoteReference w:id="8"/>
      </w:r>
      <w:r w:rsidR="002E69C4" w:rsidRPr="00442373">
        <w:t xml:space="preserve"> </w:t>
      </w:r>
    </w:p>
    <w:p w14:paraId="08B1986F" w14:textId="77777777" w:rsidR="00F04CE2" w:rsidRPr="00442373" w:rsidRDefault="00F04CE2" w:rsidP="00552797"/>
    <w:p w14:paraId="049A9C18" w14:textId="172A59BD" w:rsidR="00552797" w:rsidRPr="00442373" w:rsidRDefault="00552797" w:rsidP="00552797">
      <w:r w:rsidRPr="00442373">
        <w:t xml:space="preserve">One of the </w:t>
      </w:r>
      <w:r w:rsidR="00F04CE2" w:rsidRPr="00442373">
        <w:t xml:space="preserve">more </w:t>
      </w:r>
      <w:r w:rsidRPr="00442373">
        <w:t xml:space="preserve">important lessons learned, as expressed to the committee during discussions with </w:t>
      </w:r>
      <w:r w:rsidR="00F04CE2" w:rsidRPr="00442373">
        <w:t xml:space="preserve">the </w:t>
      </w:r>
      <w:r w:rsidR="00A81AB0" w:rsidRPr="00442373">
        <w:t>CAPDR</w:t>
      </w:r>
      <w:r w:rsidR="002E69C4" w:rsidRPr="00442373">
        <w:t xml:space="preserve"> Director</w:t>
      </w:r>
      <w:r w:rsidRPr="00442373">
        <w:t>, was the importance of providing input and support from stakeholders in defining the data collection processe</w:t>
      </w:r>
      <w:r w:rsidR="002E69C4" w:rsidRPr="00442373">
        <w:t>s</w:t>
      </w:r>
      <w:r w:rsidRPr="00442373">
        <w:t>. C</w:t>
      </w:r>
      <w:r w:rsidR="002E69C4" w:rsidRPr="00442373">
        <w:t>alifornia</w:t>
      </w:r>
      <w:r w:rsidRPr="00442373">
        <w:t xml:space="preserve"> recommended that M</w:t>
      </w:r>
      <w:r w:rsidR="003D7FBF" w:rsidRPr="00442373">
        <w:t>assachusetts</w:t>
      </w:r>
      <w:r w:rsidRPr="00442373">
        <w:t xml:space="preserve"> create an advisory of data providers, data aggregators, researchers, and public health officials to inform the design and implementation of a </w:t>
      </w:r>
      <w:r w:rsidR="00A81AB0" w:rsidRPr="00442373">
        <w:t>Parkinson’s disease registry</w:t>
      </w:r>
      <w:r w:rsidRPr="00442373">
        <w:t xml:space="preserve"> in Massachusetts. </w:t>
      </w:r>
      <w:r w:rsidR="002E69C4" w:rsidRPr="00442373">
        <w:t xml:space="preserve">The committee recommends forming a sub-committee to define the specific data specifications for electronic transfer to the registry. This sub-committee could help </w:t>
      </w:r>
      <w:r w:rsidR="003D7FBF" w:rsidRPr="00442373">
        <w:t>the M</w:t>
      </w:r>
      <w:r w:rsidR="002E69C4" w:rsidRPr="00442373">
        <w:t xml:space="preserve">DPH in the development of an implementation guide. </w:t>
      </w:r>
    </w:p>
    <w:p w14:paraId="34E84580" w14:textId="77777777" w:rsidR="001F5289" w:rsidRPr="00442373" w:rsidRDefault="001F5289" w:rsidP="00552797">
      <w:pPr>
        <w:pStyle w:val="Heading3"/>
      </w:pPr>
    </w:p>
    <w:p w14:paraId="3205F041" w14:textId="1F3AFC28" w:rsidR="00552797" w:rsidRPr="00442373" w:rsidRDefault="00552797" w:rsidP="00552797">
      <w:pPr>
        <w:pStyle w:val="Heading3"/>
      </w:pPr>
      <w:bookmarkStart w:id="27" w:name="_Toc104305134"/>
      <w:r w:rsidRPr="00442373">
        <w:t>Creating a Report Mechanism</w:t>
      </w:r>
      <w:bookmarkEnd w:id="27"/>
    </w:p>
    <w:p w14:paraId="5ED63585" w14:textId="5AD82B45" w:rsidR="00552797" w:rsidRPr="00442373" w:rsidRDefault="00552797" w:rsidP="00552797">
      <w:r w:rsidRPr="00442373">
        <w:t xml:space="preserve">Another recommendation of the </w:t>
      </w:r>
      <w:r w:rsidR="00A81AB0" w:rsidRPr="00442373">
        <w:t>CAPDR</w:t>
      </w:r>
      <w:r w:rsidRPr="00442373">
        <w:t xml:space="preserve"> was to consider a reporting mechanism in the design. It will be important to provide transparent and informative </w:t>
      </w:r>
      <w:r w:rsidR="00A81AB0" w:rsidRPr="00442373">
        <w:t xml:space="preserve">Parkinson’s disease information </w:t>
      </w:r>
      <w:r w:rsidRPr="00442373">
        <w:t xml:space="preserve"> about the registry throughout the process. CA created a “</w:t>
      </w:r>
      <w:r w:rsidR="00A81AB0" w:rsidRPr="00442373">
        <w:rPr>
          <w:i/>
          <w:iCs/>
        </w:rPr>
        <w:t>CAPDR</w:t>
      </w:r>
      <w:r w:rsidRPr="00442373">
        <w:rPr>
          <w:i/>
          <w:iCs/>
        </w:rPr>
        <w:t xml:space="preserve"> Guide to Reporting</w:t>
      </w:r>
      <w:r w:rsidRPr="00442373">
        <w:t>”</w:t>
      </w:r>
      <w:r w:rsidRPr="00442373">
        <w:rPr>
          <w:rStyle w:val="FootnoteReference"/>
        </w:rPr>
        <w:footnoteReference w:id="9"/>
      </w:r>
      <w:r w:rsidRPr="00442373">
        <w:t xml:space="preserve"> which includes </w:t>
      </w:r>
      <w:r w:rsidR="002E69C4" w:rsidRPr="00442373">
        <w:t xml:space="preserve">those </w:t>
      </w:r>
      <w:r w:rsidRPr="00442373">
        <w:t xml:space="preserve">who </w:t>
      </w:r>
      <w:r w:rsidR="002E69C4" w:rsidRPr="00442373">
        <w:t>are</w:t>
      </w:r>
      <w:r w:rsidRPr="00442373">
        <w:t xml:space="preserve"> required to report to the registry, what defines a reportable case, the methods for reporting case information to the registry, and the deadlines for data submissions. This guide was developed in collaboration with healthcare providers who have been mandated to report to the </w:t>
      </w:r>
      <w:r w:rsidR="00A81AB0" w:rsidRPr="00442373">
        <w:t>CAPDR</w:t>
      </w:r>
      <w:r w:rsidRPr="00442373">
        <w:t>. C</w:t>
      </w:r>
      <w:r w:rsidR="00A81AB0" w:rsidRPr="00442373">
        <w:t>alifornia</w:t>
      </w:r>
      <w:r w:rsidRPr="00442373">
        <w:t xml:space="preserve"> has shared many resources for reference</w:t>
      </w:r>
      <w:r w:rsidR="002E69C4" w:rsidRPr="00442373">
        <w:t xml:space="preserve">. The committee recommends a sub-committee to help </w:t>
      </w:r>
      <w:r w:rsidR="00A81AB0" w:rsidRPr="00442373">
        <w:t>M</w:t>
      </w:r>
      <w:r w:rsidR="002E69C4" w:rsidRPr="00442373">
        <w:t>DPH develop a similar reporting guide.</w:t>
      </w:r>
      <w:r w:rsidR="002E69C4" w:rsidRPr="00442373">
        <w:rPr>
          <w:rStyle w:val="FootnoteReference"/>
        </w:rPr>
        <w:footnoteReference w:id="10"/>
      </w:r>
      <w:r w:rsidR="002E69C4" w:rsidRPr="00442373">
        <w:t xml:space="preserve"> </w:t>
      </w:r>
      <w:r w:rsidR="001F5289" w:rsidRPr="00442373">
        <w:t xml:space="preserve"> This guide would be important for patients and providers. It would foster transparency about what data is collected, why it is collected and how it will be used.  </w:t>
      </w:r>
    </w:p>
    <w:p w14:paraId="7900333A" w14:textId="77777777" w:rsidR="001F5289" w:rsidRPr="00442373" w:rsidRDefault="001F5289" w:rsidP="00552797"/>
    <w:p w14:paraId="72D44BF0" w14:textId="3D9A96E6" w:rsidR="00552797" w:rsidRPr="00442373" w:rsidRDefault="00552797" w:rsidP="00552797">
      <w:pPr>
        <w:pStyle w:val="Heading3"/>
      </w:pPr>
      <w:bookmarkStart w:id="28" w:name="_Toc104305135"/>
      <w:r w:rsidRPr="00442373">
        <w:t>Data Quality</w:t>
      </w:r>
      <w:bookmarkEnd w:id="28"/>
    </w:p>
    <w:p w14:paraId="6E9BBB9C" w14:textId="46A97A4E" w:rsidR="00552797" w:rsidRPr="00442373" w:rsidRDefault="00552797" w:rsidP="00552797">
      <w:r w:rsidRPr="00442373">
        <w:t xml:space="preserve">There must be systems in place to ensure data completeness and data quality. Ensuring that all health care providers are reporting </w:t>
      </w:r>
      <w:r w:rsidR="002E69C4" w:rsidRPr="00442373">
        <w:t xml:space="preserve">to </w:t>
      </w:r>
      <w:r w:rsidRPr="00442373">
        <w:t xml:space="preserve">the registry could be a significant challenge. The committee has recognized that completeness of data may not include data for persons in the military and members of tribes or territories. Efforts should be made to collaborate with both of these groups to ensure accurate prevalence and incidence data for </w:t>
      </w:r>
      <w:r w:rsidR="00A81AB0" w:rsidRPr="00442373">
        <w:t xml:space="preserve">a </w:t>
      </w:r>
      <w:r w:rsidR="002E69C4" w:rsidRPr="00442373">
        <w:t>statewide</w:t>
      </w:r>
      <w:r w:rsidR="00A81AB0" w:rsidRPr="00442373">
        <w:t xml:space="preserve"> Parkinson’s disease registry. </w:t>
      </w:r>
      <w:r w:rsidR="009D596B" w:rsidRPr="00442373">
        <w:t xml:space="preserve"> </w:t>
      </w:r>
    </w:p>
    <w:p w14:paraId="6586C934" w14:textId="3A2AE9D6" w:rsidR="00552797" w:rsidRPr="00442373" w:rsidRDefault="00552797" w:rsidP="00552797">
      <w:r w:rsidRPr="00442373">
        <w:lastRenderedPageBreak/>
        <w:t xml:space="preserve">Data quality and accuracy should be of paramount importance, </w:t>
      </w:r>
      <w:r w:rsidR="00774AC3" w:rsidRPr="00442373">
        <w:t>however,</w:t>
      </w:r>
      <w:r w:rsidRPr="00442373">
        <w:t xml:space="preserve"> there needs to be recognition that certain patient data such as </w:t>
      </w:r>
      <w:r w:rsidR="00F04CE2" w:rsidRPr="00442373">
        <w:t xml:space="preserve">the </w:t>
      </w:r>
      <w:r w:rsidRPr="00442373">
        <w:t xml:space="preserve">date of </w:t>
      </w:r>
      <w:r w:rsidR="00A81AB0" w:rsidRPr="00442373">
        <w:t>Parkinson’s disease</w:t>
      </w:r>
      <w:r w:rsidRPr="00442373">
        <w:t xml:space="preserve"> diagnosis, </w:t>
      </w:r>
      <w:r w:rsidR="00F04CE2" w:rsidRPr="00442373">
        <w:t xml:space="preserve">may </w:t>
      </w:r>
      <w:r w:rsidRPr="00442373">
        <w:t xml:space="preserve">be difficult to determine and may not be recorded in an EMR. Additionally, if the diagnosis date is unknown, submitters may substitute the patient encounter data for </w:t>
      </w:r>
      <w:r w:rsidR="000A5AEE" w:rsidRPr="00442373">
        <w:t xml:space="preserve">an </w:t>
      </w:r>
      <w:r w:rsidRPr="00442373">
        <w:t xml:space="preserve">unknown diagnosis date, which could lead to unreliable estimates of incidence. Data quality reports should be an important part of the process </w:t>
      </w:r>
      <w:r w:rsidR="000A5AEE" w:rsidRPr="00442373">
        <w:t xml:space="preserve">of </w:t>
      </w:r>
      <w:r w:rsidRPr="00442373">
        <w:t xml:space="preserve">ensuring a quality </w:t>
      </w:r>
      <w:r w:rsidR="00A81AB0" w:rsidRPr="00442373">
        <w:t>Parkinson’s disease registry</w:t>
      </w:r>
      <w:r w:rsidRPr="00442373">
        <w:t xml:space="preserve"> is implemented in Massachusetts. </w:t>
      </w:r>
    </w:p>
    <w:p w14:paraId="1B597D7A" w14:textId="77777777" w:rsidR="00442373" w:rsidRPr="00442373" w:rsidRDefault="00442373" w:rsidP="00552797"/>
    <w:p w14:paraId="32E0D708" w14:textId="3ED3B61B" w:rsidR="001F5289" w:rsidRPr="00442373" w:rsidRDefault="002E69C4" w:rsidP="009D596B">
      <w:r w:rsidRPr="00442373">
        <w:t>The</w:t>
      </w:r>
      <w:r w:rsidR="00552797" w:rsidRPr="00442373">
        <w:t xml:space="preserve"> committee </w:t>
      </w:r>
      <w:r w:rsidRPr="00442373">
        <w:t>recommends</w:t>
      </w:r>
      <w:r w:rsidR="00552797" w:rsidRPr="00442373">
        <w:t xml:space="preserve"> that there be </w:t>
      </w:r>
      <w:r w:rsidRPr="00442373">
        <w:t xml:space="preserve">a defined set of </w:t>
      </w:r>
      <w:r w:rsidR="00552797" w:rsidRPr="00442373">
        <w:t xml:space="preserve">validation reports to confirm data accuracy. </w:t>
      </w:r>
      <w:r w:rsidRPr="00442373">
        <w:t>This should be included in the implementation guide. The committee also recommends designing a linkage process for</w:t>
      </w:r>
      <w:r w:rsidR="00552797" w:rsidRPr="00442373">
        <w:t xml:space="preserve"> linking with vital records</w:t>
      </w:r>
      <w:r w:rsidRPr="00442373">
        <w:t xml:space="preserve">. Obtaining </w:t>
      </w:r>
      <w:r w:rsidR="00552797" w:rsidRPr="00442373">
        <w:t xml:space="preserve">access </w:t>
      </w:r>
      <w:r w:rsidRPr="00442373">
        <w:t xml:space="preserve">to </w:t>
      </w:r>
      <w:r w:rsidR="00552797" w:rsidRPr="00442373">
        <w:t xml:space="preserve">death records could be an important part of maintaining accurate records in </w:t>
      </w:r>
      <w:r w:rsidR="00A81AB0" w:rsidRPr="00442373">
        <w:t xml:space="preserve">the Parkinson’s disease registry. </w:t>
      </w:r>
      <w:r w:rsidR="009D596B" w:rsidRPr="00442373">
        <w:t xml:space="preserve"> </w:t>
      </w:r>
    </w:p>
    <w:p w14:paraId="6A5F86FB" w14:textId="77777777" w:rsidR="009D596B" w:rsidRPr="00442373" w:rsidRDefault="009D596B" w:rsidP="00552797">
      <w:pPr>
        <w:pStyle w:val="Heading2"/>
      </w:pPr>
    </w:p>
    <w:p w14:paraId="67227ACF" w14:textId="7AA36B7D" w:rsidR="00552797" w:rsidRPr="00442373" w:rsidRDefault="00552797" w:rsidP="00552797">
      <w:pPr>
        <w:pStyle w:val="Heading2"/>
      </w:pPr>
      <w:bookmarkStart w:id="29" w:name="_Toc104305136"/>
      <w:r w:rsidRPr="00442373">
        <w:t>Opportunities</w:t>
      </w:r>
      <w:bookmarkEnd w:id="29"/>
    </w:p>
    <w:p w14:paraId="1F8F0813" w14:textId="5530AE71" w:rsidR="00552797" w:rsidRPr="00442373" w:rsidRDefault="00552797" w:rsidP="00552797">
      <w:r w:rsidRPr="00442373">
        <w:t xml:space="preserve">The full potential of a </w:t>
      </w:r>
      <w:r w:rsidR="00A81AB0" w:rsidRPr="00442373">
        <w:t>Parkinson’s disease registry</w:t>
      </w:r>
      <w:r w:rsidRPr="00442373">
        <w:t xml:space="preserve"> in Massachusetts will be determined by the completeness of data collection and the extent of reliable and accurate information that is consequently made available for research and public health policies. The opportunity to accurately estimate the incidence and prevalence of Parkinson’s disease by demographics and geography will allow policy makers, researchers and patients to better understand </w:t>
      </w:r>
      <w:r w:rsidR="000A5AEE" w:rsidRPr="00442373">
        <w:t xml:space="preserve">the </w:t>
      </w:r>
      <w:r w:rsidRPr="00442373">
        <w:t xml:space="preserve">causes, treatment efficacy, and inequities that may exist. This information can strengthen stakeholder collaborations and shared resources, improve policies, increase awareness and support, encourage research that will lead to improved care, find effective treatments, and improve outcomes for Parkinson’s disease patients in Massachusetts. </w:t>
      </w:r>
    </w:p>
    <w:p w14:paraId="74D5DBC0" w14:textId="5430C91C" w:rsidR="00552797" w:rsidRPr="00442373" w:rsidRDefault="00552797" w:rsidP="00552797">
      <w:r w:rsidRPr="00442373">
        <w:t xml:space="preserve">Once fully implemented, the committee sees an opportunity to expand data collection to include other neurological disorders. The committee would like to recommend that the development of this </w:t>
      </w:r>
      <w:r w:rsidR="00A81AB0" w:rsidRPr="00442373">
        <w:t>Parkinson’s disease registry</w:t>
      </w:r>
      <w:r w:rsidRPr="00442373">
        <w:t xml:space="preserve">, be structured to allow for such expansions in the future. The design and format of data collection should allow for </w:t>
      </w:r>
      <w:r w:rsidR="000A5AEE" w:rsidRPr="00442373">
        <w:t xml:space="preserve">the </w:t>
      </w:r>
      <w:r w:rsidRPr="00442373">
        <w:t xml:space="preserve">expansion of other elements as well. It is hard to envision the new and innovative thinking that may impact the prognosis and progression of this disease. We need to be cognoscente of potential new elements that could influence the prevention, treatment and mitigation of </w:t>
      </w:r>
      <w:r w:rsidR="00A81AB0" w:rsidRPr="00442373">
        <w:t>Parkinson’s disease</w:t>
      </w:r>
      <w:r w:rsidR="009D596B" w:rsidRPr="00442373">
        <w:t xml:space="preserve"> </w:t>
      </w:r>
      <w:r w:rsidRPr="00442373">
        <w:t xml:space="preserve">and be prepared to review and add data elements at some point in time. </w:t>
      </w:r>
    </w:p>
    <w:p w14:paraId="043DA513" w14:textId="6E557F1A" w:rsidR="00C343E5" w:rsidRPr="00442373" w:rsidRDefault="00C343E5" w:rsidP="00C343E5">
      <w:pPr>
        <w:pStyle w:val="Heading1"/>
      </w:pPr>
      <w:bookmarkStart w:id="30" w:name="_Toc102139181"/>
      <w:bookmarkStart w:id="31" w:name="_Toc104305137"/>
      <w:r w:rsidRPr="00442373">
        <w:t>Recommendations</w:t>
      </w:r>
      <w:bookmarkEnd w:id="30"/>
      <w:r w:rsidR="00552797" w:rsidRPr="00442373">
        <w:t xml:space="preserve"> of the Committee</w:t>
      </w:r>
      <w:bookmarkEnd w:id="31"/>
    </w:p>
    <w:p w14:paraId="4200D2A2" w14:textId="532F76C7" w:rsidR="00552797" w:rsidRPr="00442373" w:rsidRDefault="00ED395D" w:rsidP="00ED395D">
      <w:r w:rsidRPr="00442373">
        <w:t>The committee</w:t>
      </w:r>
      <w:r w:rsidR="002E69C4" w:rsidRPr="00442373">
        <w:t xml:space="preserve"> </w:t>
      </w:r>
      <w:r w:rsidRPr="00442373">
        <w:t>recommend</w:t>
      </w:r>
      <w:r w:rsidR="002E69C4" w:rsidRPr="00442373">
        <w:t>s</w:t>
      </w:r>
      <w:r w:rsidRPr="00442373">
        <w:t xml:space="preserve"> a phased approach to </w:t>
      </w:r>
      <w:r w:rsidR="002E69C4" w:rsidRPr="00442373">
        <w:t xml:space="preserve">the </w:t>
      </w:r>
      <w:r w:rsidRPr="00442373">
        <w:t xml:space="preserve">development and implementation of a </w:t>
      </w:r>
      <w:r w:rsidR="00A81AB0" w:rsidRPr="00442373">
        <w:t>Parkinson’s disease registry</w:t>
      </w:r>
      <w:r w:rsidRPr="00442373">
        <w:t xml:space="preserve"> in Massachusetts. These recommendations </w:t>
      </w:r>
      <w:r w:rsidR="002E69C4" w:rsidRPr="00442373">
        <w:t>are</w:t>
      </w:r>
      <w:r w:rsidRPr="00442373">
        <w:t xml:space="preserve"> based on </w:t>
      </w:r>
      <w:r w:rsidR="002E69C4" w:rsidRPr="00442373">
        <w:t>appropriate funding</w:t>
      </w:r>
      <w:r w:rsidRPr="00442373">
        <w:t xml:space="preserve"> and a legislative mandate to require the collection of specific data elements. </w:t>
      </w:r>
    </w:p>
    <w:p w14:paraId="5EEC98BE" w14:textId="35AC92CE" w:rsidR="00442373" w:rsidRPr="00442373" w:rsidRDefault="00442373" w:rsidP="00ED395D"/>
    <w:p w14:paraId="3888C440" w14:textId="71DD95CD" w:rsidR="00442373" w:rsidRPr="00442373" w:rsidRDefault="00442373" w:rsidP="00ED395D"/>
    <w:p w14:paraId="5CC8CF69" w14:textId="1EC9C564" w:rsidR="00442373" w:rsidRPr="00442373" w:rsidRDefault="00442373" w:rsidP="00ED395D"/>
    <w:p w14:paraId="3DA6436D" w14:textId="77777777" w:rsidR="00442373" w:rsidRPr="00442373" w:rsidRDefault="00442373" w:rsidP="00ED395D"/>
    <w:p w14:paraId="5FC576C1" w14:textId="77777777" w:rsidR="001F5289" w:rsidRPr="00442373" w:rsidRDefault="001F5289" w:rsidP="00ED395D"/>
    <w:p w14:paraId="56EECD9B" w14:textId="70290A30" w:rsidR="00ED395D" w:rsidRPr="00442373" w:rsidRDefault="00ED395D" w:rsidP="00ED395D">
      <w:pPr>
        <w:rPr>
          <w:b/>
          <w:bCs/>
        </w:rPr>
      </w:pPr>
      <w:r w:rsidRPr="00442373">
        <w:rPr>
          <w:b/>
          <w:bCs/>
        </w:rPr>
        <w:lastRenderedPageBreak/>
        <w:t>PHASE 1</w:t>
      </w:r>
    </w:p>
    <w:p w14:paraId="70AEF531" w14:textId="7F2BC51E" w:rsidR="00ED395D" w:rsidRPr="00442373" w:rsidRDefault="00ED395D" w:rsidP="00ED395D">
      <w:pPr>
        <w:pStyle w:val="ListParagraph"/>
        <w:numPr>
          <w:ilvl w:val="0"/>
          <w:numId w:val="8"/>
        </w:numPr>
      </w:pPr>
      <w:r w:rsidRPr="00442373">
        <w:t>Hire appropriate staff for the program</w:t>
      </w:r>
    </w:p>
    <w:p w14:paraId="7178C759" w14:textId="602F83CF" w:rsidR="00ED395D" w:rsidRPr="00442373" w:rsidRDefault="00ED395D" w:rsidP="00ED395D">
      <w:pPr>
        <w:pStyle w:val="ListParagraph"/>
        <w:numPr>
          <w:ilvl w:val="0"/>
          <w:numId w:val="8"/>
        </w:numPr>
      </w:pPr>
      <w:r w:rsidRPr="00442373">
        <w:t>Develop a list of stakeholders (internal and external)</w:t>
      </w:r>
      <w:r w:rsidR="000A5AEE" w:rsidRPr="00442373">
        <w:t>.</w:t>
      </w:r>
      <w:r w:rsidRPr="00442373">
        <w:t xml:space="preserve"> </w:t>
      </w:r>
      <w:r w:rsidR="000A5AEE" w:rsidRPr="00442373">
        <w:t>The s</w:t>
      </w:r>
      <w:r w:rsidRPr="00442373">
        <w:t>takeholder list should include but not limited to medical, public health, data management, epidemiology, and research</w:t>
      </w:r>
      <w:r w:rsidR="00D35A8F" w:rsidRPr="00442373">
        <w:t>.</w:t>
      </w:r>
      <w:r w:rsidRPr="00442373">
        <w:t xml:space="preserve"> Stakeholder discussions should also include VA and Indian Health Services</w:t>
      </w:r>
    </w:p>
    <w:p w14:paraId="482C2C37" w14:textId="72946D42" w:rsidR="00ED395D" w:rsidRPr="00442373" w:rsidRDefault="00ED395D" w:rsidP="00ED395D">
      <w:pPr>
        <w:pStyle w:val="ListParagraph"/>
        <w:numPr>
          <w:ilvl w:val="0"/>
          <w:numId w:val="7"/>
        </w:numPr>
      </w:pPr>
      <w:r w:rsidRPr="00442373">
        <w:t xml:space="preserve">Meet with stakeholders to understand the challenges and barriers to electronic transfer of data </w:t>
      </w:r>
      <w:r w:rsidR="002E69C4" w:rsidRPr="00442373">
        <w:t>as defined by the committee</w:t>
      </w:r>
    </w:p>
    <w:p w14:paraId="5F548D6C" w14:textId="4579D780" w:rsidR="00ED395D" w:rsidRPr="00442373" w:rsidRDefault="00ED395D" w:rsidP="00ED395D">
      <w:pPr>
        <w:pStyle w:val="ListParagraph"/>
        <w:numPr>
          <w:ilvl w:val="0"/>
          <w:numId w:val="7"/>
        </w:numPr>
      </w:pPr>
      <w:r w:rsidRPr="00442373">
        <w:t>Develop a webpage structure for keeping the public informed</w:t>
      </w:r>
    </w:p>
    <w:p w14:paraId="6E4D1CE5" w14:textId="77777777" w:rsidR="00C477CB" w:rsidRPr="00442373" w:rsidRDefault="00C477CB" w:rsidP="00C477CB">
      <w:pPr>
        <w:pStyle w:val="ListParagraph"/>
      </w:pPr>
    </w:p>
    <w:p w14:paraId="4E1000C8" w14:textId="3A137DDA" w:rsidR="00ED395D" w:rsidRPr="00442373" w:rsidRDefault="00ED395D" w:rsidP="00ED395D">
      <w:pPr>
        <w:pStyle w:val="ListParagraph"/>
        <w:ind w:left="0"/>
        <w:rPr>
          <w:b/>
          <w:bCs/>
        </w:rPr>
      </w:pPr>
      <w:r w:rsidRPr="00442373">
        <w:rPr>
          <w:b/>
          <w:bCs/>
        </w:rPr>
        <w:t>PHASE 2</w:t>
      </w:r>
    </w:p>
    <w:p w14:paraId="18CFDE3A" w14:textId="748FE516" w:rsidR="00ED395D" w:rsidRPr="00442373" w:rsidRDefault="00ED395D" w:rsidP="00ED395D">
      <w:pPr>
        <w:pStyle w:val="ListParagraph"/>
        <w:numPr>
          <w:ilvl w:val="0"/>
          <w:numId w:val="7"/>
        </w:numPr>
      </w:pPr>
      <w:r w:rsidRPr="00442373">
        <w:t xml:space="preserve">Develop a comprehensive implementation guide (table of content in </w:t>
      </w:r>
      <w:r w:rsidR="001F5289" w:rsidRPr="00442373">
        <w:t>A</w:t>
      </w:r>
      <w:r w:rsidRPr="00442373">
        <w:t>ppendix</w:t>
      </w:r>
      <w:r w:rsidR="001F5289" w:rsidRPr="00442373">
        <w:t xml:space="preserve"> C</w:t>
      </w:r>
      <w:r w:rsidRPr="00442373">
        <w:t>)</w:t>
      </w:r>
    </w:p>
    <w:p w14:paraId="041FC987" w14:textId="3FA30354" w:rsidR="00ED395D" w:rsidRPr="00442373" w:rsidRDefault="00ED395D" w:rsidP="00ED395D">
      <w:pPr>
        <w:pStyle w:val="ListParagraph"/>
        <w:numPr>
          <w:ilvl w:val="0"/>
          <w:numId w:val="7"/>
        </w:numPr>
      </w:pPr>
      <w:r w:rsidRPr="00442373">
        <w:t xml:space="preserve">Develop </w:t>
      </w:r>
      <w:r w:rsidR="002E69C4" w:rsidRPr="00442373">
        <w:t xml:space="preserve">reporting guide that defines the </w:t>
      </w:r>
      <w:r w:rsidRPr="00442373">
        <w:t>onboarding process for entities required to report</w:t>
      </w:r>
    </w:p>
    <w:p w14:paraId="119B9E0E" w14:textId="3845CE00" w:rsidR="00ED395D" w:rsidRPr="00442373" w:rsidRDefault="00ED395D" w:rsidP="00ED395D">
      <w:pPr>
        <w:pStyle w:val="ListParagraph"/>
        <w:numPr>
          <w:ilvl w:val="0"/>
          <w:numId w:val="7"/>
        </w:numPr>
      </w:pPr>
      <w:r w:rsidRPr="00442373">
        <w:t>Develop a communication plan for providers, researchers and patients</w:t>
      </w:r>
    </w:p>
    <w:p w14:paraId="5391F41C" w14:textId="28CA1584" w:rsidR="00ED395D" w:rsidRPr="00442373" w:rsidRDefault="00ED395D" w:rsidP="00ED395D">
      <w:pPr>
        <w:pStyle w:val="ListParagraph"/>
        <w:numPr>
          <w:ilvl w:val="0"/>
          <w:numId w:val="7"/>
        </w:numPr>
      </w:pPr>
      <w:r w:rsidRPr="00442373">
        <w:t>Conduct a pilot for the transmission of electronic data. Ensure data quality and completeness in the pilot</w:t>
      </w:r>
    </w:p>
    <w:p w14:paraId="6BA82784" w14:textId="77777777" w:rsidR="00C477CB" w:rsidRPr="00442373" w:rsidRDefault="00C477CB" w:rsidP="00C477CB">
      <w:pPr>
        <w:pStyle w:val="ListParagraph"/>
      </w:pPr>
    </w:p>
    <w:p w14:paraId="16AACF33" w14:textId="06733CE2" w:rsidR="00ED395D" w:rsidRPr="00442373" w:rsidRDefault="00ED395D" w:rsidP="00ED395D">
      <w:pPr>
        <w:rPr>
          <w:b/>
          <w:bCs/>
        </w:rPr>
      </w:pPr>
      <w:r w:rsidRPr="00442373">
        <w:rPr>
          <w:b/>
          <w:bCs/>
        </w:rPr>
        <w:t>PHASE 3</w:t>
      </w:r>
    </w:p>
    <w:p w14:paraId="0DF358B6" w14:textId="3C6270BA" w:rsidR="00ED395D" w:rsidRPr="00442373" w:rsidRDefault="00ED395D" w:rsidP="00ED395D">
      <w:pPr>
        <w:pStyle w:val="ListParagraph"/>
        <w:numPr>
          <w:ilvl w:val="0"/>
          <w:numId w:val="9"/>
        </w:numPr>
      </w:pPr>
      <w:r w:rsidRPr="00442373">
        <w:t>Begin the collection of data</w:t>
      </w:r>
    </w:p>
    <w:p w14:paraId="12A0DC9A" w14:textId="082FAA71" w:rsidR="00ED395D" w:rsidRPr="00442373" w:rsidRDefault="00ED395D" w:rsidP="00ED395D">
      <w:pPr>
        <w:pStyle w:val="ListParagraph"/>
        <w:numPr>
          <w:ilvl w:val="0"/>
          <w:numId w:val="9"/>
        </w:numPr>
      </w:pPr>
      <w:r w:rsidRPr="00442373">
        <w:t xml:space="preserve">Develop </w:t>
      </w:r>
      <w:r w:rsidR="00D35A8F" w:rsidRPr="00442373">
        <w:t xml:space="preserve">a </w:t>
      </w:r>
      <w:r w:rsidRPr="00442373">
        <w:t>data quality plan</w:t>
      </w:r>
    </w:p>
    <w:p w14:paraId="4607E0E6" w14:textId="6ECA8A97" w:rsidR="001F5289" w:rsidRPr="00442373" w:rsidRDefault="001F5289" w:rsidP="00ED395D">
      <w:pPr>
        <w:pStyle w:val="ListParagraph"/>
        <w:numPr>
          <w:ilvl w:val="0"/>
          <w:numId w:val="9"/>
        </w:numPr>
      </w:pPr>
      <w:r w:rsidRPr="00442373">
        <w:t xml:space="preserve">Develop </w:t>
      </w:r>
      <w:r w:rsidR="00D35A8F" w:rsidRPr="00442373">
        <w:t xml:space="preserve">a </w:t>
      </w:r>
      <w:r w:rsidRPr="00442373">
        <w:t>de-duplication plan</w:t>
      </w:r>
    </w:p>
    <w:p w14:paraId="74369D16" w14:textId="2D00E67E" w:rsidR="001F5289" w:rsidRPr="00442373" w:rsidRDefault="001F5289" w:rsidP="001F5289">
      <w:pPr>
        <w:pStyle w:val="ListParagraph"/>
        <w:numPr>
          <w:ilvl w:val="0"/>
          <w:numId w:val="9"/>
        </w:numPr>
      </w:pPr>
      <w:r w:rsidRPr="00442373">
        <w:t xml:space="preserve">Conduct data quality </w:t>
      </w:r>
      <w:r w:rsidR="00B667E3" w:rsidRPr="00442373">
        <w:t>checks according</w:t>
      </w:r>
      <w:r w:rsidRPr="00442373">
        <w:t xml:space="preserve"> to the plan</w:t>
      </w:r>
    </w:p>
    <w:p w14:paraId="16974D36" w14:textId="77777777" w:rsidR="00C477CB" w:rsidRPr="00442373" w:rsidRDefault="00C477CB" w:rsidP="00C477CB">
      <w:pPr>
        <w:pStyle w:val="ListParagraph"/>
      </w:pPr>
    </w:p>
    <w:p w14:paraId="730C8A42" w14:textId="09E2D446" w:rsidR="001F5289" w:rsidRPr="00442373" w:rsidRDefault="001F5289" w:rsidP="001F5289">
      <w:pPr>
        <w:pStyle w:val="ListParagraph"/>
        <w:ind w:left="0"/>
        <w:rPr>
          <w:b/>
          <w:bCs/>
        </w:rPr>
      </w:pPr>
      <w:r w:rsidRPr="00442373">
        <w:rPr>
          <w:b/>
          <w:bCs/>
        </w:rPr>
        <w:t>PHASE 4</w:t>
      </w:r>
    </w:p>
    <w:p w14:paraId="1C228688" w14:textId="6C760019" w:rsidR="001F5289" w:rsidRPr="00442373" w:rsidRDefault="001F5289" w:rsidP="001F5289">
      <w:pPr>
        <w:pStyle w:val="ListParagraph"/>
        <w:numPr>
          <w:ilvl w:val="0"/>
          <w:numId w:val="9"/>
        </w:numPr>
      </w:pPr>
      <w:r w:rsidRPr="00442373">
        <w:t>Develop a plan for internal and external use of data</w:t>
      </w:r>
    </w:p>
    <w:p w14:paraId="66D5D5A7" w14:textId="724666B8" w:rsidR="00ED395D" w:rsidRPr="00442373" w:rsidRDefault="00ED395D" w:rsidP="00ED395D">
      <w:pPr>
        <w:pStyle w:val="ListParagraph"/>
        <w:numPr>
          <w:ilvl w:val="0"/>
          <w:numId w:val="9"/>
        </w:numPr>
      </w:pPr>
      <w:r w:rsidRPr="00442373">
        <w:t xml:space="preserve">Develop </w:t>
      </w:r>
      <w:r w:rsidR="00D35A8F" w:rsidRPr="00442373">
        <w:t xml:space="preserve">a </w:t>
      </w:r>
      <w:r w:rsidRPr="00442373">
        <w:t xml:space="preserve">patient portal. The portal should include a questionnaire to </w:t>
      </w:r>
      <w:r w:rsidR="00C866E9" w:rsidRPr="00442373">
        <w:t xml:space="preserve">offer </w:t>
      </w:r>
      <w:r w:rsidRPr="00442373">
        <w:t>add</w:t>
      </w:r>
      <w:r w:rsidR="00C866E9" w:rsidRPr="00442373">
        <w:t>itional</w:t>
      </w:r>
      <w:r w:rsidRPr="00442373">
        <w:t xml:space="preserve"> information to the patient</w:t>
      </w:r>
      <w:r w:rsidR="00A81AB0" w:rsidRPr="00442373">
        <w:t>’s</w:t>
      </w:r>
      <w:r w:rsidRPr="00442373">
        <w:t xml:space="preserve"> record in </w:t>
      </w:r>
      <w:r w:rsidR="00B667E3" w:rsidRPr="00442373">
        <w:t>the registry</w:t>
      </w:r>
      <w:r w:rsidRPr="00442373">
        <w:t xml:space="preserve"> as well as</w:t>
      </w:r>
      <w:r w:rsidR="00A81AB0" w:rsidRPr="00442373">
        <w:t>,</w:t>
      </w:r>
      <w:r w:rsidRPr="00442373">
        <w:t xml:space="preserve"> give the patient </w:t>
      </w:r>
      <w:r w:rsidR="00C866E9" w:rsidRPr="00442373">
        <w:t xml:space="preserve">an opportunity to offer </w:t>
      </w:r>
      <w:r w:rsidRPr="00442373">
        <w:t>edit</w:t>
      </w:r>
      <w:r w:rsidR="00C866E9" w:rsidRPr="00442373">
        <w:t>s/</w:t>
      </w:r>
      <w:r w:rsidR="00A81AB0" w:rsidRPr="00442373">
        <w:t>update</w:t>
      </w:r>
      <w:r w:rsidR="00C866E9" w:rsidRPr="00442373">
        <w:t>s</w:t>
      </w:r>
      <w:r w:rsidRPr="00442373">
        <w:t xml:space="preserve"> </w:t>
      </w:r>
      <w:r w:rsidR="00C866E9" w:rsidRPr="00442373">
        <w:t>to their</w:t>
      </w:r>
      <w:r w:rsidRPr="00442373">
        <w:t xml:space="preserve"> information in the registry database</w:t>
      </w:r>
    </w:p>
    <w:p w14:paraId="3CC6EAA3" w14:textId="085FABE5" w:rsidR="00ED395D" w:rsidRPr="00442373" w:rsidRDefault="00ED395D" w:rsidP="001F5289">
      <w:pPr>
        <w:pStyle w:val="ListParagraph"/>
        <w:numPr>
          <w:ilvl w:val="0"/>
          <w:numId w:val="9"/>
        </w:numPr>
      </w:pPr>
      <w:r w:rsidRPr="00442373">
        <w:t xml:space="preserve">Develop a </w:t>
      </w:r>
      <w:r w:rsidR="001F5289" w:rsidRPr="00442373">
        <w:t xml:space="preserve">plan for data access and </w:t>
      </w:r>
      <w:r w:rsidRPr="00442373">
        <w:t>release of data for research</w:t>
      </w:r>
      <w:r w:rsidR="001F5289" w:rsidRPr="00442373">
        <w:t xml:space="preserve"> and epidemiologic studies</w:t>
      </w:r>
      <w:r w:rsidRPr="00442373">
        <w:t xml:space="preserve">. </w:t>
      </w:r>
      <w:r w:rsidR="00A83002" w:rsidRPr="00442373">
        <w:t>P</w:t>
      </w:r>
      <w:r w:rsidRPr="00442373">
        <w:t xml:space="preserve">olicies and procedures for using </w:t>
      </w:r>
      <w:r w:rsidR="00A81AB0" w:rsidRPr="00442373">
        <w:t>Parkinson’s disease</w:t>
      </w:r>
      <w:r w:rsidR="001F5289" w:rsidRPr="00442373">
        <w:t xml:space="preserve"> </w:t>
      </w:r>
      <w:r w:rsidRPr="00442373">
        <w:t xml:space="preserve">registry data should follow </w:t>
      </w:r>
      <w:r w:rsidR="001F5289" w:rsidRPr="00442373">
        <w:t>similar</w:t>
      </w:r>
      <w:r w:rsidRPr="00442373">
        <w:t xml:space="preserve"> MDPH </w:t>
      </w:r>
      <w:r w:rsidR="001F5289" w:rsidRPr="00442373">
        <w:t xml:space="preserve">protocols </w:t>
      </w:r>
      <w:r w:rsidRPr="00442373">
        <w:t>for acquiring dat</w:t>
      </w:r>
      <w:r w:rsidR="001F5289" w:rsidRPr="00442373">
        <w:t>a</w:t>
      </w:r>
      <w:r w:rsidRPr="00442373">
        <w:t xml:space="preserve"> from other registries and data sets. Researchers would apply for access to data using Section 24A authorizing the commissioner of public health to approve “scientific studies and research which have for the purpose the reduction of morbidity and mortality with the Commonwealth. I</w:t>
      </w:r>
      <w:r w:rsidR="001F5289" w:rsidRPr="00442373">
        <w:t>f possible, i</w:t>
      </w:r>
      <w:r w:rsidRPr="00442373">
        <w:t xml:space="preserve">t is recommended that the regulations be </w:t>
      </w:r>
      <w:r w:rsidR="00A81AB0" w:rsidRPr="00442373">
        <w:t>updated</w:t>
      </w:r>
      <w:r w:rsidRPr="00442373">
        <w:t xml:space="preserve"> to include the </w:t>
      </w:r>
      <w:r w:rsidR="00A81AB0" w:rsidRPr="00442373">
        <w:t>Parkinson’s disease</w:t>
      </w:r>
      <w:r w:rsidRPr="00442373">
        <w:t xml:space="preserve"> registry. </w:t>
      </w:r>
    </w:p>
    <w:p w14:paraId="0578FC57" w14:textId="77777777" w:rsidR="00442373" w:rsidRPr="00442373" w:rsidRDefault="001F5289" w:rsidP="00442373">
      <w:pPr>
        <w:pStyle w:val="ListParagraph"/>
        <w:numPr>
          <w:ilvl w:val="0"/>
          <w:numId w:val="9"/>
        </w:numPr>
      </w:pPr>
      <w:r w:rsidRPr="00442373">
        <w:t xml:space="preserve">Develop </w:t>
      </w:r>
      <w:r w:rsidR="00D35A8F" w:rsidRPr="00442373">
        <w:t xml:space="preserve">an </w:t>
      </w:r>
      <w:r w:rsidRPr="00442373">
        <w:t xml:space="preserve">interface with vital records to ensure that the registry is an active database of “living” cases, linkages with death records will be needed at various intervals to ensure accurate prevalence estimates. </w:t>
      </w:r>
    </w:p>
    <w:p w14:paraId="1A430F16" w14:textId="26DCF392" w:rsidR="001F5289" w:rsidRPr="00442373" w:rsidRDefault="00255457" w:rsidP="00442373">
      <w:pPr>
        <w:pStyle w:val="ListParagraph"/>
        <w:numPr>
          <w:ilvl w:val="0"/>
          <w:numId w:val="9"/>
        </w:numPr>
      </w:pPr>
      <w:r w:rsidRPr="00442373">
        <w:t xml:space="preserve">The committee recognizes that new </w:t>
      </w:r>
      <w:r w:rsidR="00C866E9" w:rsidRPr="00442373">
        <w:t xml:space="preserve">disease specific </w:t>
      </w:r>
      <w:r w:rsidRPr="00442373">
        <w:t xml:space="preserve">information and new technologies </w:t>
      </w:r>
      <w:r w:rsidR="00C866E9" w:rsidRPr="00442373">
        <w:t>will evolve</w:t>
      </w:r>
      <w:r w:rsidRPr="00442373">
        <w:t xml:space="preserve"> over time</w:t>
      </w:r>
      <w:r w:rsidR="00C866E9" w:rsidRPr="00442373">
        <w:t xml:space="preserve">, and therefore, </w:t>
      </w:r>
      <w:r w:rsidRPr="00442373">
        <w:t xml:space="preserve">recommends regular review </w:t>
      </w:r>
      <w:r w:rsidR="00C866E9" w:rsidRPr="00442373">
        <w:t xml:space="preserve">of the data fields and collection processes with modifications as needed. </w:t>
      </w:r>
    </w:p>
    <w:p w14:paraId="3A031BCE" w14:textId="7E48B83A" w:rsidR="003D7FBF" w:rsidRPr="00442373" w:rsidRDefault="003D7FBF">
      <w:r w:rsidRPr="00442373">
        <w:br w:type="page"/>
      </w:r>
    </w:p>
    <w:p w14:paraId="46D07664" w14:textId="77777777" w:rsidR="00ED395D" w:rsidRPr="00442373" w:rsidRDefault="00ED395D" w:rsidP="003D7FBF"/>
    <w:p w14:paraId="4BF2761C" w14:textId="3CFE8A52" w:rsidR="00C343E5" w:rsidRPr="00442373" w:rsidRDefault="00D35A8F" w:rsidP="00C343E5">
      <w:pPr>
        <w:pStyle w:val="Heading1"/>
      </w:pPr>
      <w:bookmarkStart w:id="32" w:name="_Toc104305138"/>
      <w:r w:rsidRPr="00442373">
        <w:t>Acknowledgments</w:t>
      </w:r>
      <w:bookmarkEnd w:id="32"/>
    </w:p>
    <w:p w14:paraId="7E6FB036" w14:textId="410D0EC3" w:rsidR="00ED395D" w:rsidRPr="00442373" w:rsidRDefault="00774AC3" w:rsidP="00ED395D">
      <w:r w:rsidRPr="00442373">
        <w:t xml:space="preserve">The committee would like to thank and acknowledge the efforts of all committee members </w:t>
      </w:r>
      <w:r w:rsidR="002E69C4" w:rsidRPr="00442373">
        <w:t>who</w:t>
      </w:r>
      <w:r w:rsidRPr="00442373">
        <w:t xml:space="preserve"> contribute</w:t>
      </w:r>
      <w:r w:rsidR="002E69C4" w:rsidRPr="00442373">
        <w:t>d</w:t>
      </w:r>
      <w:r w:rsidRPr="00442373">
        <w:t xml:space="preserve"> their time and expertise </w:t>
      </w:r>
      <w:r w:rsidR="002E69C4" w:rsidRPr="00442373">
        <w:t>to</w:t>
      </w:r>
      <w:r w:rsidRPr="00442373">
        <w:t xml:space="preserve"> this important project. </w:t>
      </w:r>
    </w:p>
    <w:p w14:paraId="320009D0" w14:textId="46853B31" w:rsidR="00774AC3" w:rsidRPr="00442373" w:rsidRDefault="00774AC3" w:rsidP="00ED395D"/>
    <w:p w14:paraId="003C9D59" w14:textId="7BDDA454" w:rsidR="00774AC3" w:rsidRPr="00442373" w:rsidRDefault="00774AC3" w:rsidP="00ED395D">
      <w:r w:rsidRPr="00442373">
        <w:t xml:space="preserve">The committee would like to give special thanks to the California Department of Public Health for sharing their knowledge and lessons learned related to the development of a Parkinson’s Disease Registry in California.  A special thanks to Dr. Mark Damesyn for his candid and thoughtful presentation to the committee. </w:t>
      </w:r>
    </w:p>
    <w:p w14:paraId="00F63570" w14:textId="006CB42D" w:rsidR="00774AC3" w:rsidRPr="00442373" w:rsidRDefault="00774AC3" w:rsidP="00ED395D"/>
    <w:p w14:paraId="6548D573" w14:textId="61C3BD41" w:rsidR="00774AC3" w:rsidRPr="00442373" w:rsidRDefault="00774AC3" w:rsidP="00ED395D">
      <w:r w:rsidRPr="00442373">
        <w:t xml:space="preserve">The committee would also like to that the Michael J Fox Foundation for sharing their knowledge and experiences working with other states as they develop </w:t>
      </w:r>
      <w:r w:rsidR="002E69C4" w:rsidRPr="00442373">
        <w:t xml:space="preserve">similar </w:t>
      </w:r>
      <w:r w:rsidRPr="00442373">
        <w:t>registries</w:t>
      </w:r>
      <w:r w:rsidR="002E69C4" w:rsidRPr="00442373">
        <w:t xml:space="preserve">. </w:t>
      </w:r>
      <w:r w:rsidRPr="00442373">
        <w:t xml:space="preserve">A special thanks to Ted </w:t>
      </w:r>
      <w:r w:rsidR="00D35A8F" w:rsidRPr="00442373">
        <w:t xml:space="preserve">Thompson </w:t>
      </w:r>
      <w:r w:rsidRPr="00442373">
        <w:t xml:space="preserve">and Julia Worcester for their time and expertise.  </w:t>
      </w:r>
    </w:p>
    <w:p w14:paraId="5BD7B829" w14:textId="5D07B7BE" w:rsidR="00ED395D" w:rsidRPr="00442373" w:rsidRDefault="00ED395D">
      <w:pPr>
        <w:rPr>
          <w:rFonts w:asciiTheme="majorHAnsi" w:eastAsiaTheme="majorEastAsia" w:hAnsiTheme="majorHAnsi" w:cstheme="majorBidi"/>
          <w:color w:val="2F5496" w:themeColor="accent1" w:themeShade="BF"/>
          <w:sz w:val="32"/>
          <w:szCs w:val="32"/>
        </w:rPr>
      </w:pPr>
      <w:r w:rsidRPr="00442373">
        <w:br w:type="page"/>
      </w:r>
    </w:p>
    <w:p w14:paraId="4BB8D109" w14:textId="77777777" w:rsidR="001F5289" w:rsidRPr="00442373" w:rsidRDefault="00ED395D" w:rsidP="00ED395D">
      <w:pPr>
        <w:pStyle w:val="Heading2"/>
      </w:pPr>
      <w:bookmarkStart w:id="33" w:name="_Toc104305139"/>
      <w:r w:rsidRPr="00442373">
        <w:lastRenderedPageBreak/>
        <w:t>Appendix A</w:t>
      </w:r>
      <w:bookmarkEnd w:id="33"/>
      <w:r w:rsidRPr="00442373">
        <w:t xml:space="preserve">  </w:t>
      </w:r>
    </w:p>
    <w:p w14:paraId="490CF25C" w14:textId="674B40FB" w:rsidR="001F5289" w:rsidRPr="00442373" w:rsidRDefault="001F5289" w:rsidP="001F5289">
      <w:r w:rsidRPr="00442373">
        <w:t>Massachusetts General Law</w:t>
      </w:r>
    </w:p>
    <w:p w14:paraId="3A2497C4" w14:textId="6DB392DA" w:rsidR="001F5289" w:rsidRPr="00442373" w:rsidRDefault="001F5289" w:rsidP="001F5289">
      <w:pPr>
        <w:rPr>
          <w:rFonts w:ascii="Times New Roman" w:hAnsi="Times New Roman" w:cs="Times New Roman"/>
        </w:rPr>
      </w:pPr>
      <w:r w:rsidRPr="00442373">
        <w:rPr>
          <w:shd w:val="clear" w:color="auto" w:fill="FFFFFF"/>
        </w:rPr>
        <w:t xml:space="preserve">SECTION 45. Said chapter 111 is hereby further amended by adding the following 670 section:- 671 Section 243. (a) The department shall establish a Parkinson’s disease registry for the collection of information necessary to determine the incidence and prevalence of </w:t>
      </w:r>
      <w:r w:rsidR="00D35A8F" w:rsidRPr="00442373">
        <w:rPr>
          <w:shd w:val="clear" w:color="auto" w:fill="FFFFFF"/>
        </w:rPr>
        <w:t xml:space="preserve">Parkinson’s </w:t>
      </w:r>
      <w:r w:rsidRPr="00442373">
        <w:rPr>
          <w:shd w:val="clear" w:color="auto" w:fill="FFFFFF"/>
        </w:rPr>
        <w:t xml:space="preserve">disease in the commonwealth. (b) There shall be within the department a Parkinson’s disease registry advisory committee to advise and assist in the development, implementation and progress of the Parkinson’s disease registry established in subsection (a). The committee shall review and submit recommendations on: (i) what data shall be collected, including, but not limited to, demographic information and data by areas and regions of the commonwealth, with specific </w:t>
      </w:r>
      <w:r w:rsidR="00D35A8F" w:rsidRPr="00442373">
        <w:rPr>
          <w:shd w:val="clear" w:color="auto" w:fill="FFFFFF"/>
        </w:rPr>
        <w:t xml:space="preserve">data </w:t>
      </w:r>
      <w:r w:rsidRPr="00442373">
        <w:rPr>
          <w:shd w:val="clear" w:color="auto" w:fill="FFFFFF"/>
        </w:rPr>
        <w:t xml:space="preserve">from urban, low and median income communities and minority communities of </w:t>
      </w:r>
      <w:r w:rsidR="00D35A8F" w:rsidRPr="00442373">
        <w:rPr>
          <w:shd w:val="clear" w:color="auto" w:fill="FFFFFF"/>
        </w:rPr>
        <w:t xml:space="preserve">the </w:t>
      </w:r>
      <w:r w:rsidRPr="00442373">
        <w:rPr>
          <w:shd w:val="clear" w:color="auto" w:fill="FFFFFF"/>
        </w:rPr>
        <w:t>commonwealth; (ii) the means of collecting and disseminating such data; (iii) how to ensure privacy and confidentiality of such data; (iv) the purpose, design and functionality of the registry; and (v) the implementation of the registry. The committee shall recommend to the department any information deemed necessary and appropriate for the statistical identification and planning for treatment and education of health care providers and persons diagnosed with Parkinson’s disease. The committee shall consist of the commissioner, or a designee, and 10 members to be appointed by the commissioner as follows: 3 physicians, 1 of whom shall be a general neurologist, 1 of whom shall be a movement disorder specialist and 1 of whom shall be a primary care physician; 1 health informaticist; 2 population health researchers familiar with registries; 2 Parkinson’s disease researchers; and 2 persons diagnosed with Parkinson’s disease.  The committee shall meet at least bi-annually to assess registry progress and recommend changes.</w:t>
      </w:r>
    </w:p>
    <w:p w14:paraId="28DF1B89" w14:textId="77777777" w:rsidR="001F5289" w:rsidRPr="00442373" w:rsidRDefault="001F5289" w:rsidP="001F5289">
      <w:pPr>
        <w:rPr>
          <w:sz w:val="28"/>
          <w:szCs w:val="28"/>
        </w:rPr>
      </w:pPr>
    </w:p>
    <w:p w14:paraId="62119AC2" w14:textId="026F9110" w:rsidR="001F5289" w:rsidRPr="00442373" w:rsidRDefault="003D7FBF" w:rsidP="001F5289">
      <w:r w:rsidRPr="00442373">
        <w:t xml:space="preserve">Language in </w:t>
      </w:r>
      <w:r w:rsidR="001F5289" w:rsidRPr="00442373">
        <w:t>FY2022 Enacted budget</w:t>
      </w:r>
    </w:p>
    <w:p w14:paraId="33C3F62A" w14:textId="6EE9B783" w:rsidR="001F5289" w:rsidRPr="00442373" w:rsidRDefault="003D7FBF" w:rsidP="001F5289">
      <w:pPr>
        <w:rPr>
          <w:rFonts w:ascii="Times New Roman" w:hAnsi="Times New Roman"/>
        </w:rPr>
      </w:pPr>
      <w:r w:rsidRPr="00442373">
        <w:t>“</w:t>
      </w:r>
      <w:r w:rsidR="001F5289" w:rsidRPr="00442373">
        <w:t>The department of public health shall begin collecting information for the Parkinson's disease registry established by section 243 of chapter 111 of the General Laws necessary to determine the incidence and prevalence of Parkinson's disease in the commonwealth no later than July 1, 2022.</w:t>
      </w:r>
      <w:r w:rsidRPr="00442373">
        <w:t>”</w:t>
      </w:r>
    </w:p>
    <w:p w14:paraId="2AC81199" w14:textId="77777777" w:rsidR="001F5289" w:rsidRPr="00442373" w:rsidRDefault="001F5289" w:rsidP="001F5289"/>
    <w:p w14:paraId="619C1EFC" w14:textId="77777777" w:rsidR="001F5289" w:rsidRPr="00442373" w:rsidRDefault="001F5289" w:rsidP="00ED395D">
      <w:pPr>
        <w:pStyle w:val="Heading2"/>
      </w:pPr>
    </w:p>
    <w:p w14:paraId="40D920A0" w14:textId="7C5C02E5" w:rsidR="001F5289" w:rsidRPr="00442373" w:rsidRDefault="00ED395D" w:rsidP="00ED395D">
      <w:pPr>
        <w:pStyle w:val="Heading2"/>
      </w:pPr>
      <w:r w:rsidRPr="00442373">
        <w:t xml:space="preserve"> </w:t>
      </w:r>
    </w:p>
    <w:p w14:paraId="70E817D4" w14:textId="77777777" w:rsidR="001F5289" w:rsidRPr="00442373" w:rsidRDefault="001F5289">
      <w:pPr>
        <w:rPr>
          <w:rFonts w:asciiTheme="majorHAnsi" w:eastAsiaTheme="majorEastAsia" w:hAnsiTheme="majorHAnsi" w:cstheme="majorBidi"/>
          <w:color w:val="2F5496" w:themeColor="accent1" w:themeShade="BF"/>
          <w:sz w:val="26"/>
          <w:szCs w:val="26"/>
        </w:rPr>
      </w:pPr>
      <w:r w:rsidRPr="00442373">
        <w:br w:type="page"/>
      </w:r>
    </w:p>
    <w:p w14:paraId="30710F12" w14:textId="46E88DE9" w:rsidR="00ED395D" w:rsidRPr="00442373" w:rsidRDefault="001F5289" w:rsidP="00ED395D">
      <w:pPr>
        <w:pStyle w:val="Heading2"/>
      </w:pPr>
      <w:bookmarkStart w:id="34" w:name="_Toc104305140"/>
      <w:r w:rsidRPr="00442373">
        <w:lastRenderedPageBreak/>
        <w:t>Appendix B</w:t>
      </w:r>
      <w:bookmarkEnd w:id="34"/>
    </w:p>
    <w:p w14:paraId="6298F53D" w14:textId="6E2423E5" w:rsidR="001F5289" w:rsidRPr="00442373" w:rsidRDefault="001F5289" w:rsidP="001F5289">
      <w:r w:rsidRPr="00442373">
        <w:t>Data Standards in Healthcare</w:t>
      </w:r>
    </w:p>
    <w:p w14:paraId="4EB7063E" w14:textId="77777777" w:rsidR="001F5289" w:rsidRPr="00442373" w:rsidRDefault="001F5289" w:rsidP="001F5289">
      <w:pPr>
        <w:rPr>
          <w:sz w:val="20"/>
          <w:szCs w:val="20"/>
        </w:rPr>
      </w:pPr>
      <w:r w:rsidRPr="00442373">
        <w:rPr>
          <w:sz w:val="20"/>
          <w:szCs w:val="20"/>
        </w:rPr>
        <w:t xml:space="preserve">The table below details the data standards for the electronic transfer of information in healthcare. Overarching all the data standards below is the security of data. All transfers utilize the Security Standards defined in HIPAA (Health Insurance Portability and Accountability Act of 1996). </w:t>
      </w:r>
    </w:p>
    <w:p w14:paraId="5E776755" w14:textId="77777777" w:rsidR="001F5289" w:rsidRPr="00442373" w:rsidRDefault="001F5289" w:rsidP="001F5289">
      <w:pPr>
        <w:rPr>
          <w:b/>
          <w:bCs/>
          <w:i/>
          <w:iCs/>
        </w:rPr>
      </w:pPr>
    </w:p>
    <w:p w14:paraId="25C40B3C" w14:textId="77777777" w:rsidR="001F5289" w:rsidRPr="00442373" w:rsidRDefault="001F5289" w:rsidP="001F5289">
      <w:pPr>
        <w:rPr>
          <w:b/>
          <w:bCs/>
          <w:i/>
          <w:iCs/>
        </w:rPr>
      </w:pPr>
      <w:r w:rsidRPr="00442373">
        <w:rPr>
          <w:b/>
          <w:bCs/>
          <w:i/>
          <w:iCs/>
        </w:rPr>
        <w:t>Data Transport Standards</w:t>
      </w:r>
    </w:p>
    <w:tbl>
      <w:tblPr>
        <w:tblStyle w:val="TableGrid"/>
        <w:tblW w:w="0" w:type="auto"/>
        <w:tblLook w:val="04A0" w:firstRow="1" w:lastRow="0" w:firstColumn="1" w:lastColumn="0" w:noHBand="0" w:noVBand="1"/>
      </w:tblPr>
      <w:tblGrid>
        <w:gridCol w:w="917"/>
        <w:gridCol w:w="2820"/>
      </w:tblGrid>
      <w:tr w:rsidR="001F5289" w:rsidRPr="00442373" w14:paraId="61DCCDF2" w14:textId="77777777" w:rsidTr="009D596B">
        <w:tc>
          <w:tcPr>
            <w:tcW w:w="0" w:type="auto"/>
          </w:tcPr>
          <w:p w14:paraId="6CEFD117" w14:textId="77777777" w:rsidR="001F5289" w:rsidRPr="00442373" w:rsidRDefault="001F5289" w:rsidP="009D596B">
            <w:r w:rsidRPr="00442373">
              <w:t>FHIR</w:t>
            </w:r>
          </w:p>
        </w:tc>
        <w:tc>
          <w:tcPr>
            <w:tcW w:w="0" w:type="auto"/>
          </w:tcPr>
          <w:p w14:paraId="47354675" w14:textId="77777777" w:rsidR="001F5289" w:rsidRPr="00442373" w:rsidRDefault="001F5289" w:rsidP="009D596B">
            <w:r w:rsidRPr="00442373">
              <w:t>API patient data exchange</w:t>
            </w:r>
          </w:p>
        </w:tc>
      </w:tr>
      <w:tr w:rsidR="001F5289" w:rsidRPr="00442373" w14:paraId="314006E8" w14:textId="77777777" w:rsidTr="009D596B">
        <w:tc>
          <w:tcPr>
            <w:tcW w:w="0" w:type="auto"/>
          </w:tcPr>
          <w:p w14:paraId="6ED595C7" w14:textId="77777777" w:rsidR="001F5289" w:rsidRPr="00442373" w:rsidRDefault="001F5289" w:rsidP="009D596B">
            <w:r w:rsidRPr="00442373">
              <w:t>Direct</w:t>
            </w:r>
          </w:p>
        </w:tc>
        <w:tc>
          <w:tcPr>
            <w:tcW w:w="0" w:type="auto"/>
          </w:tcPr>
          <w:p w14:paraId="12DFDD78" w14:textId="77777777" w:rsidR="001F5289" w:rsidRPr="00442373" w:rsidRDefault="001F5289" w:rsidP="009D596B">
            <w:r w:rsidRPr="00442373">
              <w:t>Secure message exchange</w:t>
            </w:r>
          </w:p>
        </w:tc>
      </w:tr>
      <w:tr w:rsidR="001F5289" w:rsidRPr="00442373" w14:paraId="22172C1A" w14:textId="77777777" w:rsidTr="009D596B">
        <w:tc>
          <w:tcPr>
            <w:tcW w:w="0" w:type="auto"/>
          </w:tcPr>
          <w:p w14:paraId="0055C29C" w14:textId="77777777" w:rsidR="001F5289" w:rsidRPr="00442373" w:rsidRDefault="001F5289" w:rsidP="009D596B">
            <w:r w:rsidRPr="00442373">
              <w:t>DICOM</w:t>
            </w:r>
          </w:p>
        </w:tc>
        <w:tc>
          <w:tcPr>
            <w:tcW w:w="0" w:type="auto"/>
          </w:tcPr>
          <w:p w14:paraId="7517835B" w14:textId="77777777" w:rsidR="001F5289" w:rsidRPr="00442373" w:rsidRDefault="001F5289" w:rsidP="009D596B">
            <w:r w:rsidRPr="00442373">
              <w:t>Medical image exchange</w:t>
            </w:r>
          </w:p>
        </w:tc>
      </w:tr>
      <w:tr w:rsidR="001F5289" w:rsidRPr="00442373" w14:paraId="14D6EB99" w14:textId="77777777" w:rsidTr="009D596B">
        <w:tc>
          <w:tcPr>
            <w:tcW w:w="0" w:type="auto"/>
          </w:tcPr>
          <w:p w14:paraId="6E03B4D7" w14:textId="77777777" w:rsidR="001F5289" w:rsidRPr="00442373" w:rsidRDefault="001F5289" w:rsidP="009D596B">
            <w:r w:rsidRPr="00442373">
              <w:t>SCRIPT</w:t>
            </w:r>
          </w:p>
        </w:tc>
        <w:tc>
          <w:tcPr>
            <w:tcW w:w="0" w:type="auto"/>
          </w:tcPr>
          <w:p w14:paraId="1F3D7C51" w14:textId="77777777" w:rsidR="001F5289" w:rsidRPr="00442373" w:rsidRDefault="001F5289" w:rsidP="009D596B">
            <w:r w:rsidRPr="00442373">
              <w:t>e-prescription exchange</w:t>
            </w:r>
          </w:p>
        </w:tc>
      </w:tr>
      <w:tr w:rsidR="001F5289" w:rsidRPr="00442373" w14:paraId="769D79A1" w14:textId="77777777" w:rsidTr="009D596B">
        <w:tc>
          <w:tcPr>
            <w:tcW w:w="0" w:type="auto"/>
          </w:tcPr>
          <w:p w14:paraId="1418FA97" w14:textId="77777777" w:rsidR="001F5289" w:rsidRPr="00442373" w:rsidRDefault="001F5289" w:rsidP="009D596B">
            <w:r w:rsidRPr="00442373">
              <w:t>EDISC</w:t>
            </w:r>
          </w:p>
        </w:tc>
        <w:tc>
          <w:tcPr>
            <w:tcW w:w="0" w:type="auto"/>
          </w:tcPr>
          <w:p w14:paraId="1D523A90" w14:textId="77777777" w:rsidR="001F5289" w:rsidRPr="00442373" w:rsidRDefault="001F5289" w:rsidP="009D596B">
            <w:r w:rsidRPr="00442373">
              <w:t>Clinical trial data exchange</w:t>
            </w:r>
          </w:p>
        </w:tc>
      </w:tr>
    </w:tbl>
    <w:p w14:paraId="12501518" w14:textId="77777777" w:rsidR="001F5289" w:rsidRPr="00442373" w:rsidRDefault="001F5289" w:rsidP="001F5289">
      <w:pPr>
        <w:rPr>
          <w:b/>
          <w:bCs/>
          <w:i/>
          <w:iCs/>
        </w:rPr>
      </w:pPr>
    </w:p>
    <w:p w14:paraId="2545FA16" w14:textId="77777777" w:rsidR="001F5289" w:rsidRPr="00442373" w:rsidRDefault="001F5289" w:rsidP="001F5289">
      <w:pPr>
        <w:rPr>
          <w:b/>
          <w:bCs/>
          <w:i/>
          <w:iCs/>
        </w:rPr>
      </w:pPr>
    </w:p>
    <w:p w14:paraId="0897D298" w14:textId="77777777" w:rsidR="001F5289" w:rsidRPr="00442373" w:rsidRDefault="001F5289" w:rsidP="001F5289">
      <w:pPr>
        <w:rPr>
          <w:b/>
          <w:bCs/>
          <w:i/>
          <w:iCs/>
        </w:rPr>
      </w:pPr>
      <w:r w:rsidRPr="00442373">
        <w:rPr>
          <w:b/>
          <w:bCs/>
          <w:i/>
          <w:iCs/>
        </w:rPr>
        <w:t>Data Content Standards</w:t>
      </w:r>
    </w:p>
    <w:tbl>
      <w:tblPr>
        <w:tblStyle w:val="TableGrid"/>
        <w:tblW w:w="0" w:type="auto"/>
        <w:tblLook w:val="04A0" w:firstRow="1" w:lastRow="0" w:firstColumn="1" w:lastColumn="0" w:noHBand="0" w:noVBand="1"/>
      </w:tblPr>
      <w:tblGrid>
        <w:gridCol w:w="1267"/>
        <w:gridCol w:w="3625"/>
      </w:tblGrid>
      <w:tr w:rsidR="001F5289" w:rsidRPr="00442373" w14:paraId="142AC5FD" w14:textId="77777777" w:rsidTr="009D596B">
        <w:tc>
          <w:tcPr>
            <w:tcW w:w="0" w:type="auto"/>
          </w:tcPr>
          <w:p w14:paraId="4376D853" w14:textId="77777777" w:rsidR="001F5289" w:rsidRPr="00442373" w:rsidRDefault="001F5289" w:rsidP="009D596B">
            <w:r w:rsidRPr="00442373">
              <w:t>C-CDA</w:t>
            </w:r>
          </w:p>
        </w:tc>
        <w:tc>
          <w:tcPr>
            <w:tcW w:w="0" w:type="auto"/>
          </w:tcPr>
          <w:p w14:paraId="4155D074" w14:textId="77777777" w:rsidR="001F5289" w:rsidRPr="00442373" w:rsidRDefault="001F5289" w:rsidP="009D596B">
            <w:r w:rsidRPr="00442373">
              <w:t>Clinical documents</w:t>
            </w:r>
          </w:p>
        </w:tc>
      </w:tr>
      <w:tr w:rsidR="001F5289" w:rsidRPr="00442373" w14:paraId="06673F49" w14:textId="77777777" w:rsidTr="009D596B">
        <w:tc>
          <w:tcPr>
            <w:tcW w:w="0" w:type="auto"/>
          </w:tcPr>
          <w:p w14:paraId="47FA3834" w14:textId="77777777" w:rsidR="001F5289" w:rsidRPr="00442373" w:rsidRDefault="001F5289" w:rsidP="009D596B">
            <w:r w:rsidRPr="00442373">
              <w:t>HL7 v2&amp;v3</w:t>
            </w:r>
          </w:p>
        </w:tc>
        <w:tc>
          <w:tcPr>
            <w:tcW w:w="0" w:type="auto"/>
          </w:tcPr>
          <w:p w14:paraId="654AECB1" w14:textId="77777777" w:rsidR="001F5289" w:rsidRPr="00442373" w:rsidRDefault="001F5289" w:rsidP="009D596B">
            <w:r w:rsidRPr="00442373">
              <w:t>Clinical messages</w:t>
            </w:r>
          </w:p>
        </w:tc>
      </w:tr>
      <w:tr w:rsidR="001F5289" w:rsidRPr="00442373" w14:paraId="70A7D766" w14:textId="77777777" w:rsidTr="009D596B">
        <w:tc>
          <w:tcPr>
            <w:tcW w:w="0" w:type="auto"/>
          </w:tcPr>
          <w:p w14:paraId="41F38619" w14:textId="77777777" w:rsidR="001F5289" w:rsidRPr="00442373" w:rsidRDefault="001F5289" w:rsidP="009D596B">
            <w:r w:rsidRPr="00442373">
              <w:t>USCDI</w:t>
            </w:r>
          </w:p>
        </w:tc>
        <w:tc>
          <w:tcPr>
            <w:tcW w:w="0" w:type="auto"/>
          </w:tcPr>
          <w:p w14:paraId="366C37DD" w14:textId="77777777" w:rsidR="001F5289" w:rsidRPr="00442373" w:rsidRDefault="001F5289" w:rsidP="009D596B">
            <w:r w:rsidRPr="00442373">
              <w:t>Set of exchangeable data elements</w:t>
            </w:r>
          </w:p>
        </w:tc>
      </w:tr>
    </w:tbl>
    <w:p w14:paraId="71FF5425" w14:textId="77777777" w:rsidR="001F5289" w:rsidRPr="00442373" w:rsidRDefault="001F5289" w:rsidP="001F5289">
      <w:pPr>
        <w:rPr>
          <w:b/>
          <w:bCs/>
          <w:i/>
          <w:iCs/>
        </w:rPr>
      </w:pPr>
    </w:p>
    <w:p w14:paraId="6B4C0573" w14:textId="77777777" w:rsidR="001F5289" w:rsidRPr="00442373" w:rsidRDefault="001F5289" w:rsidP="001F5289">
      <w:pPr>
        <w:rPr>
          <w:b/>
          <w:bCs/>
          <w:i/>
          <w:iCs/>
        </w:rPr>
      </w:pPr>
      <w:r w:rsidRPr="00442373">
        <w:rPr>
          <w:b/>
          <w:bCs/>
          <w:i/>
          <w:iCs/>
        </w:rPr>
        <w:t>Terminology Data Standards</w:t>
      </w:r>
    </w:p>
    <w:tbl>
      <w:tblPr>
        <w:tblStyle w:val="TableGrid"/>
        <w:tblW w:w="0" w:type="auto"/>
        <w:tblLook w:val="04A0" w:firstRow="1" w:lastRow="0" w:firstColumn="1" w:lastColumn="0" w:noHBand="0" w:noVBand="1"/>
      </w:tblPr>
      <w:tblGrid>
        <w:gridCol w:w="1410"/>
        <w:gridCol w:w="3696"/>
      </w:tblGrid>
      <w:tr w:rsidR="001F5289" w:rsidRPr="00442373" w14:paraId="29A02002" w14:textId="77777777" w:rsidTr="009D596B">
        <w:tc>
          <w:tcPr>
            <w:tcW w:w="0" w:type="auto"/>
          </w:tcPr>
          <w:p w14:paraId="5E7A1046" w14:textId="77777777" w:rsidR="001F5289" w:rsidRPr="00442373" w:rsidRDefault="001F5289" w:rsidP="009D596B">
            <w:r w:rsidRPr="00442373">
              <w:t>ICD-10 CM</w:t>
            </w:r>
          </w:p>
        </w:tc>
        <w:tc>
          <w:tcPr>
            <w:tcW w:w="0" w:type="auto"/>
          </w:tcPr>
          <w:p w14:paraId="0BCF453E" w14:textId="77777777" w:rsidR="001F5289" w:rsidRPr="00442373" w:rsidRDefault="001F5289" w:rsidP="009D596B">
            <w:r w:rsidRPr="00442373">
              <w:t>Diagnosis and Disease codes</w:t>
            </w:r>
          </w:p>
        </w:tc>
      </w:tr>
      <w:tr w:rsidR="001F5289" w:rsidRPr="00442373" w14:paraId="7BB0A4A0" w14:textId="77777777" w:rsidTr="009D596B">
        <w:tc>
          <w:tcPr>
            <w:tcW w:w="0" w:type="auto"/>
          </w:tcPr>
          <w:p w14:paraId="7EF8C750" w14:textId="77777777" w:rsidR="001F5289" w:rsidRPr="00442373" w:rsidRDefault="001F5289" w:rsidP="009D596B">
            <w:r w:rsidRPr="00442373">
              <w:t>CPT</w:t>
            </w:r>
          </w:p>
        </w:tc>
        <w:tc>
          <w:tcPr>
            <w:tcW w:w="0" w:type="auto"/>
          </w:tcPr>
          <w:p w14:paraId="2903390E" w14:textId="77777777" w:rsidR="001F5289" w:rsidRPr="00442373" w:rsidRDefault="001F5289" w:rsidP="009D596B">
            <w:r w:rsidRPr="00442373">
              <w:t>Outpatient services and procedures</w:t>
            </w:r>
          </w:p>
        </w:tc>
      </w:tr>
      <w:tr w:rsidR="001F5289" w:rsidRPr="00442373" w14:paraId="3710A20D" w14:textId="77777777" w:rsidTr="009D596B">
        <w:tc>
          <w:tcPr>
            <w:tcW w:w="0" w:type="auto"/>
          </w:tcPr>
          <w:p w14:paraId="42A88676" w14:textId="77777777" w:rsidR="001F5289" w:rsidRPr="00442373" w:rsidRDefault="001F5289" w:rsidP="009D596B">
            <w:r w:rsidRPr="00442373">
              <w:t>HCPCS</w:t>
            </w:r>
          </w:p>
        </w:tc>
        <w:tc>
          <w:tcPr>
            <w:tcW w:w="0" w:type="auto"/>
          </w:tcPr>
          <w:p w14:paraId="563B2BEA" w14:textId="77777777" w:rsidR="001F5289" w:rsidRPr="00442373" w:rsidRDefault="001F5289" w:rsidP="009D596B">
            <w:r w:rsidRPr="00442373">
              <w:t>Medical equipment and supplies</w:t>
            </w:r>
          </w:p>
        </w:tc>
      </w:tr>
      <w:tr w:rsidR="001F5289" w:rsidRPr="00442373" w14:paraId="4855A655" w14:textId="77777777" w:rsidTr="009D596B">
        <w:tc>
          <w:tcPr>
            <w:tcW w:w="0" w:type="auto"/>
          </w:tcPr>
          <w:p w14:paraId="142591BC" w14:textId="77777777" w:rsidR="001F5289" w:rsidRPr="00442373" w:rsidRDefault="001F5289" w:rsidP="009D596B">
            <w:r w:rsidRPr="00442373">
              <w:t>CDT</w:t>
            </w:r>
          </w:p>
        </w:tc>
        <w:tc>
          <w:tcPr>
            <w:tcW w:w="0" w:type="auto"/>
          </w:tcPr>
          <w:p w14:paraId="005497F1" w14:textId="77777777" w:rsidR="001F5289" w:rsidRPr="00442373" w:rsidRDefault="001F5289" w:rsidP="009D596B">
            <w:r w:rsidRPr="00442373">
              <w:t>Dental services</w:t>
            </w:r>
          </w:p>
        </w:tc>
      </w:tr>
      <w:tr w:rsidR="001F5289" w:rsidRPr="00442373" w14:paraId="5384277F" w14:textId="77777777" w:rsidTr="009D596B">
        <w:tc>
          <w:tcPr>
            <w:tcW w:w="0" w:type="auto"/>
          </w:tcPr>
          <w:p w14:paraId="18DAE40C" w14:textId="77777777" w:rsidR="001F5289" w:rsidRPr="00442373" w:rsidRDefault="001F5289" w:rsidP="009D596B">
            <w:r w:rsidRPr="00442373">
              <w:t>SNOMED CT</w:t>
            </w:r>
          </w:p>
        </w:tc>
        <w:tc>
          <w:tcPr>
            <w:tcW w:w="0" w:type="auto"/>
          </w:tcPr>
          <w:p w14:paraId="206B6811" w14:textId="77777777" w:rsidR="001F5289" w:rsidRPr="00442373" w:rsidRDefault="001F5289" w:rsidP="009D596B">
            <w:r w:rsidRPr="00442373">
              <w:t>Clinical concepts</w:t>
            </w:r>
          </w:p>
        </w:tc>
      </w:tr>
      <w:tr w:rsidR="001F5289" w:rsidRPr="00442373" w14:paraId="3A12000A" w14:textId="77777777" w:rsidTr="009D596B">
        <w:tc>
          <w:tcPr>
            <w:tcW w:w="0" w:type="auto"/>
          </w:tcPr>
          <w:p w14:paraId="0FEC0C61" w14:textId="77777777" w:rsidR="001F5289" w:rsidRPr="00442373" w:rsidRDefault="001F5289" w:rsidP="009D596B">
            <w:r w:rsidRPr="00442373">
              <w:t>LOINC</w:t>
            </w:r>
          </w:p>
        </w:tc>
        <w:tc>
          <w:tcPr>
            <w:tcW w:w="0" w:type="auto"/>
          </w:tcPr>
          <w:p w14:paraId="6DA3A586" w14:textId="77777777" w:rsidR="001F5289" w:rsidRPr="00442373" w:rsidRDefault="001F5289" w:rsidP="009D596B">
            <w:r w:rsidRPr="00442373">
              <w:t>Laboratory observations</w:t>
            </w:r>
          </w:p>
        </w:tc>
      </w:tr>
      <w:tr w:rsidR="001F5289" w:rsidRPr="00442373" w14:paraId="6B6BE316" w14:textId="77777777" w:rsidTr="009D596B">
        <w:tc>
          <w:tcPr>
            <w:tcW w:w="0" w:type="auto"/>
          </w:tcPr>
          <w:p w14:paraId="5F984AEF" w14:textId="77777777" w:rsidR="001F5289" w:rsidRPr="00442373" w:rsidRDefault="001F5289" w:rsidP="009D596B">
            <w:r w:rsidRPr="00442373">
              <w:t>NDC</w:t>
            </w:r>
          </w:p>
        </w:tc>
        <w:tc>
          <w:tcPr>
            <w:tcW w:w="0" w:type="auto"/>
          </w:tcPr>
          <w:p w14:paraId="707FA1B7" w14:textId="77777777" w:rsidR="001F5289" w:rsidRPr="00442373" w:rsidRDefault="001F5289" w:rsidP="009D596B">
            <w:r w:rsidRPr="00442373">
              <w:t>Pharmacy products</w:t>
            </w:r>
          </w:p>
        </w:tc>
      </w:tr>
      <w:tr w:rsidR="001F5289" w:rsidRPr="00442373" w14:paraId="59243BEF" w14:textId="77777777" w:rsidTr="009D596B">
        <w:tc>
          <w:tcPr>
            <w:tcW w:w="0" w:type="auto"/>
          </w:tcPr>
          <w:p w14:paraId="24F3BBB4" w14:textId="77777777" w:rsidR="001F5289" w:rsidRPr="00442373" w:rsidRDefault="001F5289" w:rsidP="009D596B">
            <w:r w:rsidRPr="00442373">
              <w:t>RxNorm</w:t>
            </w:r>
          </w:p>
        </w:tc>
        <w:tc>
          <w:tcPr>
            <w:tcW w:w="0" w:type="auto"/>
          </w:tcPr>
          <w:p w14:paraId="3574B3D8" w14:textId="77777777" w:rsidR="001F5289" w:rsidRPr="00442373" w:rsidRDefault="001F5289" w:rsidP="009D596B">
            <w:r w:rsidRPr="00442373">
              <w:t>Clinical drugs</w:t>
            </w:r>
          </w:p>
        </w:tc>
      </w:tr>
    </w:tbl>
    <w:p w14:paraId="172C876D" w14:textId="225420AA" w:rsidR="001F5289" w:rsidRPr="00442373" w:rsidRDefault="001F5289" w:rsidP="001F5289"/>
    <w:p w14:paraId="1075D8DA" w14:textId="7B820A90" w:rsidR="001F5289" w:rsidRPr="00442373" w:rsidRDefault="001F5289">
      <w:r w:rsidRPr="00442373">
        <w:br w:type="page"/>
      </w:r>
    </w:p>
    <w:p w14:paraId="7472347C" w14:textId="77777777" w:rsidR="001F5289" w:rsidRPr="00442373" w:rsidRDefault="001F5289" w:rsidP="001F5289">
      <w:pPr>
        <w:pStyle w:val="Heading2"/>
      </w:pPr>
      <w:bookmarkStart w:id="35" w:name="_Toc104305141"/>
      <w:r w:rsidRPr="00442373">
        <w:lastRenderedPageBreak/>
        <w:t>Appendix C</w:t>
      </w:r>
      <w:bookmarkEnd w:id="35"/>
    </w:p>
    <w:p w14:paraId="5C5476DA" w14:textId="77777777" w:rsidR="001F5289" w:rsidRPr="00442373" w:rsidRDefault="001F5289" w:rsidP="001F5289"/>
    <w:p w14:paraId="2F606223" w14:textId="77777777" w:rsidR="001F5289" w:rsidRPr="00442373" w:rsidRDefault="001F5289" w:rsidP="001F5289">
      <w:r w:rsidRPr="00442373">
        <w:t>Suggested Table of Contents for Implementation Guide</w:t>
      </w:r>
    </w:p>
    <w:p w14:paraId="1FA1A37F" w14:textId="77777777" w:rsidR="001F5289" w:rsidRPr="00442373" w:rsidRDefault="001F5289" w:rsidP="001F5289"/>
    <w:p w14:paraId="1709FD41" w14:textId="77777777" w:rsidR="001F5289" w:rsidRPr="00442373" w:rsidRDefault="001F5289" w:rsidP="001F5289">
      <w:pPr>
        <w:pStyle w:val="ListParagraph"/>
        <w:numPr>
          <w:ilvl w:val="0"/>
          <w:numId w:val="6"/>
        </w:numPr>
      </w:pPr>
      <w:r w:rsidRPr="00442373">
        <w:t>Introduction</w:t>
      </w:r>
    </w:p>
    <w:p w14:paraId="75457057" w14:textId="77777777" w:rsidR="001F5289" w:rsidRPr="00442373" w:rsidRDefault="001F5289" w:rsidP="001F5289">
      <w:pPr>
        <w:pStyle w:val="ListParagraph"/>
        <w:numPr>
          <w:ilvl w:val="0"/>
          <w:numId w:val="6"/>
        </w:numPr>
      </w:pPr>
      <w:r w:rsidRPr="00442373">
        <w:t>Purpose</w:t>
      </w:r>
    </w:p>
    <w:p w14:paraId="03F3AF9F" w14:textId="517E87F4" w:rsidR="001F5289" w:rsidRPr="00442373" w:rsidRDefault="001F5289" w:rsidP="001F5289">
      <w:pPr>
        <w:pStyle w:val="ListParagraph"/>
        <w:numPr>
          <w:ilvl w:val="0"/>
          <w:numId w:val="6"/>
        </w:numPr>
      </w:pPr>
      <w:r w:rsidRPr="00442373">
        <w:t xml:space="preserve">Massachusetts </w:t>
      </w:r>
      <w:r w:rsidR="00A81AB0" w:rsidRPr="00442373">
        <w:t>Parkinson’s disease registry</w:t>
      </w:r>
      <w:r w:rsidRPr="00442373">
        <w:t xml:space="preserve"> reporting requirements</w:t>
      </w:r>
    </w:p>
    <w:p w14:paraId="36A51D89" w14:textId="77777777" w:rsidR="001F5289" w:rsidRPr="00442373" w:rsidRDefault="001F5289" w:rsidP="001F5289">
      <w:pPr>
        <w:pStyle w:val="ListParagraph"/>
        <w:numPr>
          <w:ilvl w:val="1"/>
          <w:numId w:val="6"/>
        </w:numPr>
      </w:pPr>
      <w:r w:rsidRPr="00442373">
        <w:t>Who is required to report?</w:t>
      </w:r>
    </w:p>
    <w:p w14:paraId="776AE223" w14:textId="77777777" w:rsidR="001F5289" w:rsidRPr="00442373" w:rsidRDefault="001F5289" w:rsidP="001F5289">
      <w:pPr>
        <w:pStyle w:val="ListParagraph"/>
        <w:numPr>
          <w:ilvl w:val="1"/>
          <w:numId w:val="6"/>
        </w:numPr>
      </w:pPr>
      <w:r w:rsidRPr="00442373">
        <w:t>Parkinson’s Disease Case definition</w:t>
      </w:r>
    </w:p>
    <w:p w14:paraId="5A7262F5" w14:textId="77777777" w:rsidR="001F5289" w:rsidRPr="00442373" w:rsidRDefault="001F5289" w:rsidP="001F5289">
      <w:pPr>
        <w:pStyle w:val="ListParagraph"/>
        <w:numPr>
          <w:ilvl w:val="1"/>
          <w:numId w:val="6"/>
        </w:numPr>
      </w:pPr>
      <w:r w:rsidRPr="00442373">
        <w:t>Criteria for reporting?</w:t>
      </w:r>
    </w:p>
    <w:p w14:paraId="714B2FC9" w14:textId="77777777" w:rsidR="001F5289" w:rsidRPr="00442373" w:rsidRDefault="001F5289" w:rsidP="001F5289">
      <w:pPr>
        <w:pStyle w:val="ListParagraph"/>
        <w:numPr>
          <w:ilvl w:val="1"/>
          <w:numId w:val="6"/>
        </w:numPr>
      </w:pPr>
      <w:r w:rsidRPr="00442373">
        <w:t>How to Report: Report Methods and Reportable Data fields</w:t>
      </w:r>
    </w:p>
    <w:p w14:paraId="6C75299A" w14:textId="77777777" w:rsidR="001F5289" w:rsidRPr="00442373" w:rsidRDefault="001F5289" w:rsidP="001F5289">
      <w:pPr>
        <w:pStyle w:val="ListParagraph"/>
        <w:numPr>
          <w:ilvl w:val="1"/>
          <w:numId w:val="6"/>
        </w:numPr>
      </w:pPr>
      <w:r w:rsidRPr="00442373">
        <w:t>Schedule of reporting</w:t>
      </w:r>
    </w:p>
    <w:p w14:paraId="65C9F540" w14:textId="77777777" w:rsidR="001F5289" w:rsidRPr="00442373" w:rsidRDefault="001F5289" w:rsidP="001F5289">
      <w:pPr>
        <w:pStyle w:val="ListParagraph"/>
        <w:numPr>
          <w:ilvl w:val="0"/>
          <w:numId w:val="6"/>
        </w:numPr>
      </w:pPr>
      <w:r w:rsidRPr="00442373">
        <w:t>Technical Implementation</w:t>
      </w:r>
    </w:p>
    <w:p w14:paraId="0FD27F48" w14:textId="77777777" w:rsidR="001F5289" w:rsidRPr="00442373" w:rsidRDefault="001F5289" w:rsidP="001F5289">
      <w:pPr>
        <w:pStyle w:val="ListParagraph"/>
        <w:numPr>
          <w:ilvl w:val="1"/>
          <w:numId w:val="6"/>
        </w:numPr>
      </w:pPr>
      <w:r w:rsidRPr="00442373">
        <w:t>Methods for Reporting</w:t>
      </w:r>
    </w:p>
    <w:p w14:paraId="19699745" w14:textId="77777777" w:rsidR="001F5289" w:rsidRPr="00442373" w:rsidRDefault="001F5289" w:rsidP="001F5289">
      <w:pPr>
        <w:pStyle w:val="ListParagraph"/>
        <w:numPr>
          <w:ilvl w:val="2"/>
          <w:numId w:val="6"/>
        </w:numPr>
      </w:pPr>
      <w:r w:rsidRPr="00442373">
        <w:t>Automated Data Entry</w:t>
      </w:r>
    </w:p>
    <w:p w14:paraId="02DCE8B1" w14:textId="77777777" w:rsidR="001F5289" w:rsidRPr="00442373" w:rsidRDefault="001F5289" w:rsidP="001F5289">
      <w:pPr>
        <w:pStyle w:val="ListParagraph"/>
        <w:numPr>
          <w:ilvl w:val="2"/>
          <w:numId w:val="6"/>
        </w:numPr>
      </w:pPr>
      <w:r w:rsidRPr="00442373">
        <w:t xml:space="preserve">Manual Data Entry </w:t>
      </w:r>
    </w:p>
    <w:p w14:paraId="6FD791BC" w14:textId="77777777" w:rsidR="001F5289" w:rsidRPr="00442373" w:rsidRDefault="001F5289" w:rsidP="001F5289">
      <w:pPr>
        <w:pStyle w:val="ListParagraph"/>
        <w:numPr>
          <w:ilvl w:val="1"/>
          <w:numId w:val="6"/>
        </w:numPr>
      </w:pPr>
      <w:r w:rsidRPr="00442373">
        <w:t>Minimum Data Elements</w:t>
      </w:r>
    </w:p>
    <w:p w14:paraId="3BFEC56C" w14:textId="77777777" w:rsidR="001F5289" w:rsidRPr="00442373" w:rsidRDefault="001F5289" w:rsidP="001F5289">
      <w:pPr>
        <w:pStyle w:val="ListParagraph"/>
        <w:numPr>
          <w:ilvl w:val="1"/>
          <w:numId w:val="6"/>
        </w:numPr>
      </w:pPr>
      <w:r w:rsidRPr="00442373">
        <w:t>Transmission Methods</w:t>
      </w:r>
    </w:p>
    <w:p w14:paraId="37E88ED6" w14:textId="77777777" w:rsidR="001F5289" w:rsidRPr="00442373" w:rsidRDefault="001F5289" w:rsidP="001F5289">
      <w:pPr>
        <w:pStyle w:val="ListParagraph"/>
        <w:numPr>
          <w:ilvl w:val="1"/>
          <w:numId w:val="6"/>
        </w:numPr>
      </w:pPr>
      <w:r w:rsidRPr="00442373">
        <w:t>Onboarding Process</w:t>
      </w:r>
    </w:p>
    <w:p w14:paraId="6FBC6FF8" w14:textId="77777777" w:rsidR="001F5289" w:rsidRPr="00442373" w:rsidRDefault="001F5289" w:rsidP="001F5289">
      <w:pPr>
        <w:pStyle w:val="ListParagraph"/>
        <w:numPr>
          <w:ilvl w:val="2"/>
          <w:numId w:val="6"/>
        </w:numPr>
      </w:pPr>
      <w:r w:rsidRPr="00442373">
        <w:t>Registration of Reporting Entities</w:t>
      </w:r>
    </w:p>
    <w:p w14:paraId="2B208132" w14:textId="77777777" w:rsidR="001F5289" w:rsidRPr="00442373" w:rsidRDefault="001F5289" w:rsidP="001F5289">
      <w:pPr>
        <w:pStyle w:val="ListParagraph"/>
        <w:numPr>
          <w:ilvl w:val="2"/>
          <w:numId w:val="6"/>
        </w:numPr>
      </w:pPr>
      <w:r w:rsidRPr="00442373">
        <w:t>Data Submission testing and validation</w:t>
      </w:r>
    </w:p>
    <w:p w14:paraId="190917A2" w14:textId="77777777" w:rsidR="001F5289" w:rsidRPr="00442373" w:rsidRDefault="001F5289" w:rsidP="001F5289">
      <w:pPr>
        <w:pStyle w:val="ListParagraph"/>
        <w:numPr>
          <w:ilvl w:val="0"/>
          <w:numId w:val="6"/>
        </w:numPr>
      </w:pPr>
      <w:r w:rsidRPr="00442373">
        <w:t>Ongoing Data Quality and Validation</w:t>
      </w:r>
    </w:p>
    <w:p w14:paraId="0CDC6BBC" w14:textId="77777777" w:rsidR="001F5289" w:rsidRPr="00442373" w:rsidRDefault="001F5289" w:rsidP="001F5289"/>
    <w:p w14:paraId="7F1DC284" w14:textId="77777777" w:rsidR="001F5289" w:rsidRPr="00442373" w:rsidRDefault="001F5289" w:rsidP="001F5289"/>
    <w:p w14:paraId="46DC389D" w14:textId="33BC3D23" w:rsidR="001F5289" w:rsidRPr="00442373" w:rsidRDefault="001F5289" w:rsidP="001F5289">
      <w:pPr>
        <w:pStyle w:val="Heading2"/>
      </w:pPr>
    </w:p>
    <w:p w14:paraId="578232DE" w14:textId="38E64F9B" w:rsidR="001F5289" w:rsidRPr="00442373" w:rsidRDefault="001F5289">
      <w:r w:rsidRPr="00442373">
        <w:br w:type="page"/>
      </w:r>
    </w:p>
    <w:p w14:paraId="1201CBAD" w14:textId="77777777" w:rsidR="001F5289" w:rsidRPr="00442373" w:rsidRDefault="001F5289" w:rsidP="001F5289">
      <w:pPr>
        <w:pStyle w:val="Heading2"/>
      </w:pPr>
      <w:bookmarkStart w:id="36" w:name="_Toc104305142"/>
      <w:r w:rsidRPr="00442373">
        <w:lastRenderedPageBreak/>
        <w:t>Appendix D</w:t>
      </w:r>
      <w:bookmarkEnd w:id="36"/>
    </w:p>
    <w:p w14:paraId="69EF55E1" w14:textId="1D15AEF5" w:rsidR="001F5289" w:rsidRPr="00442373" w:rsidRDefault="00B667E3" w:rsidP="001F5289">
      <w:pPr>
        <w:rPr>
          <w:b/>
          <w:bCs/>
        </w:rPr>
      </w:pPr>
      <w:r w:rsidRPr="00442373">
        <w:rPr>
          <w:b/>
          <w:bCs/>
        </w:rPr>
        <w:t>Data Requirement</w:t>
      </w:r>
      <w:r w:rsidR="001F5289" w:rsidRPr="00442373">
        <w:rPr>
          <w:b/>
          <w:bCs/>
        </w:rPr>
        <w:t xml:space="preserve"> Recommendations</w:t>
      </w:r>
    </w:p>
    <w:p w14:paraId="1DBE951F" w14:textId="77777777" w:rsidR="001F5289" w:rsidRPr="00442373" w:rsidRDefault="001F5289" w:rsidP="001F5289">
      <w:pPr>
        <w:rPr>
          <w:b/>
          <w:bCs/>
        </w:rPr>
      </w:pPr>
    </w:p>
    <w:tbl>
      <w:tblPr>
        <w:tblStyle w:val="TableGrid"/>
        <w:tblW w:w="0" w:type="auto"/>
        <w:tblLayout w:type="fixed"/>
        <w:tblLook w:val="04A0" w:firstRow="1" w:lastRow="0" w:firstColumn="1" w:lastColumn="0" w:noHBand="0" w:noVBand="1"/>
      </w:tblPr>
      <w:tblGrid>
        <w:gridCol w:w="2115"/>
        <w:gridCol w:w="1210"/>
        <w:gridCol w:w="6030"/>
      </w:tblGrid>
      <w:tr w:rsidR="001F5289" w:rsidRPr="00442373" w14:paraId="750D3AA1" w14:textId="77777777" w:rsidTr="001F5289">
        <w:trPr>
          <w:trHeight w:val="144"/>
        </w:trPr>
        <w:tc>
          <w:tcPr>
            <w:tcW w:w="2115" w:type="dxa"/>
            <w:noWrap/>
            <w:hideMark/>
          </w:tcPr>
          <w:p w14:paraId="336B8DD2" w14:textId="77777777" w:rsidR="001F5289" w:rsidRPr="00442373" w:rsidRDefault="001F5289" w:rsidP="001F5289">
            <w:pPr>
              <w:rPr>
                <w:sz w:val="20"/>
                <w:szCs w:val="20"/>
              </w:rPr>
            </w:pPr>
            <w:r w:rsidRPr="00442373">
              <w:rPr>
                <w:sz w:val="20"/>
                <w:szCs w:val="20"/>
              </w:rPr>
              <w:t>Data Content Area</w:t>
            </w:r>
          </w:p>
        </w:tc>
        <w:tc>
          <w:tcPr>
            <w:tcW w:w="1210" w:type="dxa"/>
            <w:hideMark/>
          </w:tcPr>
          <w:p w14:paraId="402C76AC" w14:textId="53B2EBF4" w:rsidR="001F5289" w:rsidRPr="00442373" w:rsidRDefault="001F5289" w:rsidP="001F5289">
            <w:pPr>
              <w:jc w:val="center"/>
              <w:rPr>
                <w:sz w:val="20"/>
                <w:szCs w:val="20"/>
              </w:rPr>
            </w:pPr>
            <w:r w:rsidRPr="00442373">
              <w:rPr>
                <w:sz w:val="20"/>
                <w:szCs w:val="20"/>
              </w:rPr>
              <w:t>Required</w:t>
            </w:r>
          </w:p>
        </w:tc>
        <w:tc>
          <w:tcPr>
            <w:tcW w:w="6030" w:type="dxa"/>
            <w:noWrap/>
            <w:hideMark/>
          </w:tcPr>
          <w:p w14:paraId="04D185F8" w14:textId="77777777" w:rsidR="001F5289" w:rsidRPr="00442373" w:rsidRDefault="001F5289" w:rsidP="001F5289">
            <w:pPr>
              <w:rPr>
                <w:sz w:val="20"/>
                <w:szCs w:val="20"/>
              </w:rPr>
            </w:pPr>
            <w:r w:rsidRPr="00442373">
              <w:rPr>
                <w:sz w:val="20"/>
                <w:szCs w:val="20"/>
              </w:rPr>
              <w:t>Field Name</w:t>
            </w:r>
          </w:p>
        </w:tc>
      </w:tr>
      <w:tr w:rsidR="001F5289" w:rsidRPr="00442373" w14:paraId="6281EE57" w14:textId="77777777" w:rsidTr="001F5289">
        <w:trPr>
          <w:trHeight w:val="144"/>
        </w:trPr>
        <w:tc>
          <w:tcPr>
            <w:tcW w:w="2115" w:type="dxa"/>
            <w:noWrap/>
            <w:hideMark/>
          </w:tcPr>
          <w:p w14:paraId="178F33E4" w14:textId="77777777" w:rsidR="001F5289" w:rsidRPr="00442373" w:rsidRDefault="001F5289" w:rsidP="001F5289">
            <w:pPr>
              <w:rPr>
                <w:sz w:val="20"/>
                <w:szCs w:val="20"/>
              </w:rPr>
            </w:pPr>
            <w:r w:rsidRPr="00442373">
              <w:rPr>
                <w:sz w:val="20"/>
                <w:szCs w:val="20"/>
              </w:rPr>
              <w:t xml:space="preserve">Facility </w:t>
            </w:r>
          </w:p>
        </w:tc>
        <w:tc>
          <w:tcPr>
            <w:tcW w:w="1210" w:type="dxa"/>
            <w:noWrap/>
            <w:hideMark/>
          </w:tcPr>
          <w:p w14:paraId="6BC67FFA" w14:textId="77777777" w:rsidR="001F5289" w:rsidRPr="00442373" w:rsidRDefault="001F5289" w:rsidP="001F5289">
            <w:pPr>
              <w:jc w:val="center"/>
              <w:rPr>
                <w:sz w:val="20"/>
                <w:szCs w:val="20"/>
              </w:rPr>
            </w:pPr>
            <w:r w:rsidRPr="00442373">
              <w:rPr>
                <w:sz w:val="20"/>
                <w:szCs w:val="20"/>
              </w:rPr>
              <w:t>R</w:t>
            </w:r>
          </w:p>
        </w:tc>
        <w:tc>
          <w:tcPr>
            <w:tcW w:w="6030" w:type="dxa"/>
            <w:noWrap/>
            <w:hideMark/>
          </w:tcPr>
          <w:p w14:paraId="392884F8" w14:textId="77777777" w:rsidR="001F5289" w:rsidRPr="00442373" w:rsidRDefault="001F5289" w:rsidP="001F5289">
            <w:pPr>
              <w:rPr>
                <w:sz w:val="20"/>
                <w:szCs w:val="20"/>
              </w:rPr>
            </w:pPr>
            <w:r w:rsidRPr="00442373">
              <w:rPr>
                <w:sz w:val="20"/>
                <w:szCs w:val="20"/>
              </w:rPr>
              <w:t>Reporting Facility Name</w:t>
            </w:r>
          </w:p>
        </w:tc>
      </w:tr>
      <w:tr w:rsidR="001F5289" w:rsidRPr="00442373" w14:paraId="64253296" w14:textId="77777777" w:rsidTr="001F5289">
        <w:trPr>
          <w:trHeight w:val="144"/>
        </w:trPr>
        <w:tc>
          <w:tcPr>
            <w:tcW w:w="2115" w:type="dxa"/>
            <w:noWrap/>
            <w:hideMark/>
          </w:tcPr>
          <w:p w14:paraId="2DA16E0D" w14:textId="77777777" w:rsidR="001F5289" w:rsidRPr="00442373" w:rsidRDefault="001F5289" w:rsidP="001F5289">
            <w:pPr>
              <w:rPr>
                <w:sz w:val="20"/>
                <w:szCs w:val="20"/>
              </w:rPr>
            </w:pPr>
          </w:p>
        </w:tc>
        <w:tc>
          <w:tcPr>
            <w:tcW w:w="1210" w:type="dxa"/>
            <w:noWrap/>
            <w:hideMark/>
          </w:tcPr>
          <w:p w14:paraId="2507B886" w14:textId="77777777" w:rsidR="001F5289" w:rsidRPr="00442373" w:rsidRDefault="001F5289" w:rsidP="001F5289">
            <w:pPr>
              <w:jc w:val="center"/>
              <w:rPr>
                <w:sz w:val="20"/>
                <w:szCs w:val="20"/>
              </w:rPr>
            </w:pPr>
            <w:r w:rsidRPr="00442373">
              <w:rPr>
                <w:sz w:val="20"/>
                <w:szCs w:val="20"/>
              </w:rPr>
              <w:t>R</w:t>
            </w:r>
          </w:p>
        </w:tc>
        <w:tc>
          <w:tcPr>
            <w:tcW w:w="6030" w:type="dxa"/>
            <w:noWrap/>
            <w:hideMark/>
          </w:tcPr>
          <w:p w14:paraId="343EB151" w14:textId="77777777" w:rsidR="001F5289" w:rsidRPr="00442373" w:rsidRDefault="001F5289" w:rsidP="001F5289">
            <w:pPr>
              <w:rPr>
                <w:sz w:val="20"/>
                <w:szCs w:val="20"/>
              </w:rPr>
            </w:pPr>
            <w:r w:rsidRPr="00442373">
              <w:rPr>
                <w:sz w:val="20"/>
                <w:szCs w:val="20"/>
              </w:rPr>
              <w:t>Reporting Facility ID</w:t>
            </w:r>
          </w:p>
        </w:tc>
      </w:tr>
      <w:tr w:rsidR="001F5289" w:rsidRPr="00442373" w14:paraId="7F9D8A9C" w14:textId="77777777" w:rsidTr="001F5289">
        <w:trPr>
          <w:trHeight w:val="144"/>
        </w:trPr>
        <w:tc>
          <w:tcPr>
            <w:tcW w:w="2115" w:type="dxa"/>
            <w:noWrap/>
            <w:hideMark/>
          </w:tcPr>
          <w:p w14:paraId="02128D3F" w14:textId="77777777" w:rsidR="001F5289" w:rsidRPr="00442373" w:rsidRDefault="001F5289" w:rsidP="001F5289">
            <w:pPr>
              <w:rPr>
                <w:sz w:val="20"/>
                <w:szCs w:val="20"/>
              </w:rPr>
            </w:pPr>
          </w:p>
        </w:tc>
        <w:tc>
          <w:tcPr>
            <w:tcW w:w="1210" w:type="dxa"/>
            <w:noWrap/>
            <w:hideMark/>
          </w:tcPr>
          <w:p w14:paraId="1CC15AD1" w14:textId="77777777" w:rsidR="001F5289" w:rsidRPr="00442373" w:rsidRDefault="001F5289" w:rsidP="001F5289">
            <w:pPr>
              <w:jc w:val="center"/>
              <w:rPr>
                <w:sz w:val="20"/>
                <w:szCs w:val="20"/>
              </w:rPr>
            </w:pPr>
            <w:r w:rsidRPr="00442373">
              <w:rPr>
                <w:sz w:val="20"/>
                <w:szCs w:val="20"/>
              </w:rPr>
              <w:t>R</w:t>
            </w:r>
          </w:p>
        </w:tc>
        <w:tc>
          <w:tcPr>
            <w:tcW w:w="6030" w:type="dxa"/>
            <w:noWrap/>
            <w:hideMark/>
          </w:tcPr>
          <w:p w14:paraId="40C5CEDB" w14:textId="77777777" w:rsidR="001F5289" w:rsidRPr="00442373" w:rsidRDefault="001F5289" w:rsidP="001F5289">
            <w:pPr>
              <w:rPr>
                <w:sz w:val="20"/>
                <w:szCs w:val="20"/>
              </w:rPr>
            </w:pPr>
            <w:r w:rsidRPr="00442373">
              <w:rPr>
                <w:sz w:val="20"/>
                <w:szCs w:val="20"/>
              </w:rPr>
              <w:t>Facility Address</w:t>
            </w:r>
          </w:p>
        </w:tc>
      </w:tr>
      <w:tr w:rsidR="001F5289" w:rsidRPr="00442373" w14:paraId="3C48E140" w14:textId="77777777" w:rsidTr="001F5289">
        <w:trPr>
          <w:trHeight w:val="144"/>
        </w:trPr>
        <w:tc>
          <w:tcPr>
            <w:tcW w:w="2115" w:type="dxa"/>
            <w:noWrap/>
            <w:hideMark/>
          </w:tcPr>
          <w:p w14:paraId="59DB87D1" w14:textId="77777777" w:rsidR="001F5289" w:rsidRPr="00442373" w:rsidRDefault="001F5289" w:rsidP="001F5289">
            <w:pPr>
              <w:rPr>
                <w:sz w:val="20"/>
                <w:szCs w:val="20"/>
              </w:rPr>
            </w:pPr>
          </w:p>
        </w:tc>
        <w:tc>
          <w:tcPr>
            <w:tcW w:w="1210" w:type="dxa"/>
            <w:noWrap/>
            <w:hideMark/>
          </w:tcPr>
          <w:p w14:paraId="55F65496" w14:textId="77777777" w:rsidR="001F5289" w:rsidRPr="00442373" w:rsidRDefault="001F5289" w:rsidP="001F5289">
            <w:pPr>
              <w:jc w:val="center"/>
              <w:rPr>
                <w:sz w:val="20"/>
                <w:szCs w:val="20"/>
              </w:rPr>
            </w:pPr>
            <w:r w:rsidRPr="00442373">
              <w:rPr>
                <w:sz w:val="20"/>
                <w:szCs w:val="20"/>
              </w:rPr>
              <w:t>R</w:t>
            </w:r>
          </w:p>
        </w:tc>
        <w:tc>
          <w:tcPr>
            <w:tcW w:w="6030" w:type="dxa"/>
            <w:noWrap/>
            <w:hideMark/>
          </w:tcPr>
          <w:p w14:paraId="6617DB67" w14:textId="77777777" w:rsidR="001F5289" w:rsidRPr="00442373" w:rsidRDefault="001F5289" w:rsidP="001F5289">
            <w:pPr>
              <w:rPr>
                <w:sz w:val="20"/>
                <w:szCs w:val="20"/>
              </w:rPr>
            </w:pPr>
            <w:r w:rsidRPr="00442373">
              <w:rPr>
                <w:sz w:val="20"/>
                <w:szCs w:val="20"/>
              </w:rPr>
              <w:t>Facility Phone Number</w:t>
            </w:r>
          </w:p>
        </w:tc>
      </w:tr>
      <w:tr w:rsidR="001F5289" w:rsidRPr="00442373" w14:paraId="1B745EDD" w14:textId="77777777" w:rsidTr="001F5289">
        <w:trPr>
          <w:trHeight w:val="144"/>
        </w:trPr>
        <w:tc>
          <w:tcPr>
            <w:tcW w:w="2115" w:type="dxa"/>
            <w:noWrap/>
            <w:hideMark/>
          </w:tcPr>
          <w:p w14:paraId="52F61E21" w14:textId="77777777" w:rsidR="001F5289" w:rsidRPr="00442373" w:rsidRDefault="001F5289" w:rsidP="001F5289">
            <w:pPr>
              <w:rPr>
                <w:sz w:val="20"/>
                <w:szCs w:val="20"/>
              </w:rPr>
            </w:pPr>
          </w:p>
        </w:tc>
        <w:tc>
          <w:tcPr>
            <w:tcW w:w="1210" w:type="dxa"/>
            <w:noWrap/>
            <w:hideMark/>
          </w:tcPr>
          <w:p w14:paraId="46EEB593" w14:textId="77777777" w:rsidR="001F5289" w:rsidRPr="00442373" w:rsidRDefault="001F5289" w:rsidP="001F5289">
            <w:pPr>
              <w:jc w:val="center"/>
              <w:rPr>
                <w:sz w:val="20"/>
                <w:szCs w:val="20"/>
              </w:rPr>
            </w:pPr>
            <w:r w:rsidRPr="00442373">
              <w:rPr>
                <w:sz w:val="20"/>
                <w:szCs w:val="20"/>
              </w:rPr>
              <w:t>R</w:t>
            </w:r>
          </w:p>
        </w:tc>
        <w:tc>
          <w:tcPr>
            <w:tcW w:w="6030" w:type="dxa"/>
            <w:noWrap/>
            <w:hideMark/>
          </w:tcPr>
          <w:p w14:paraId="4EB89D38" w14:textId="77777777" w:rsidR="001F5289" w:rsidRPr="00442373" w:rsidRDefault="001F5289" w:rsidP="001F5289">
            <w:pPr>
              <w:rPr>
                <w:sz w:val="20"/>
                <w:szCs w:val="20"/>
              </w:rPr>
            </w:pPr>
            <w:r w:rsidRPr="00442373">
              <w:rPr>
                <w:sz w:val="20"/>
                <w:szCs w:val="20"/>
              </w:rPr>
              <w:t>Date and Time of Data Transfer</w:t>
            </w:r>
          </w:p>
        </w:tc>
      </w:tr>
      <w:tr w:rsidR="001F5289" w:rsidRPr="00442373" w14:paraId="66D02DAB" w14:textId="77777777" w:rsidTr="001F5289">
        <w:trPr>
          <w:trHeight w:val="144"/>
        </w:trPr>
        <w:tc>
          <w:tcPr>
            <w:tcW w:w="2115" w:type="dxa"/>
            <w:noWrap/>
            <w:hideMark/>
          </w:tcPr>
          <w:p w14:paraId="5A67FEE1" w14:textId="77777777" w:rsidR="001F5289" w:rsidRPr="00442373" w:rsidRDefault="001F5289" w:rsidP="001F5289">
            <w:pPr>
              <w:rPr>
                <w:sz w:val="20"/>
                <w:szCs w:val="20"/>
              </w:rPr>
            </w:pPr>
          </w:p>
        </w:tc>
        <w:tc>
          <w:tcPr>
            <w:tcW w:w="1210" w:type="dxa"/>
            <w:noWrap/>
            <w:hideMark/>
          </w:tcPr>
          <w:p w14:paraId="62A9D939" w14:textId="77777777" w:rsidR="001F5289" w:rsidRPr="00442373" w:rsidRDefault="001F5289" w:rsidP="001F5289">
            <w:pPr>
              <w:jc w:val="center"/>
              <w:rPr>
                <w:sz w:val="20"/>
                <w:szCs w:val="20"/>
              </w:rPr>
            </w:pPr>
            <w:r w:rsidRPr="00442373">
              <w:rPr>
                <w:sz w:val="20"/>
                <w:szCs w:val="20"/>
              </w:rPr>
              <w:t>R</w:t>
            </w:r>
          </w:p>
        </w:tc>
        <w:tc>
          <w:tcPr>
            <w:tcW w:w="6030" w:type="dxa"/>
            <w:noWrap/>
            <w:hideMark/>
          </w:tcPr>
          <w:p w14:paraId="28FF5798" w14:textId="77777777" w:rsidR="001F5289" w:rsidRPr="00442373" w:rsidRDefault="001F5289" w:rsidP="001F5289">
            <w:pPr>
              <w:rPr>
                <w:sz w:val="20"/>
                <w:szCs w:val="20"/>
              </w:rPr>
            </w:pPr>
            <w:r w:rsidRPr="00442373">
              <w:rPr>
                <w:sz w:val="20"/>
                <w:szCs w:val="20"/>
              </w:rPr>
              <w:t>Facility Type</w:t>
            </w:r>
          </w:p>
        </w:tc>
      </w:tr>
      <w:tr w:rsidR="001F5289" w:rsidRPr="00442373" w14:paraId="513DD919" w14:textId="77777777" w:rsidTr="001F5289">
        <w:trPr>
          <w:trHeight w:val="144"/>
        </w:trPr>
        <w:tc>
          <w:tcPr>
            <w:tcW w:w="2115" w:type="dxa"/>
            <w:noWrap/>
            <w:hideMark/>
          </w:tcPr>
          <w:p w14:paraId="5B74F5F3" w14:textId="77777777" w:rsidR="001F5289" w:rsidRPr="00442373" w:rsidRDefault="001F5289" w:rsidP="001F5289">
            <w:pPr>
              <w:rPr>
                <w:sz w:val="20"/>
                <w:szCs w:val="20"/>
              </w:rPr>
            </w:pPr>
            <w:r w:rsidRPr="00442373">
              <w:rPr>
                <w:sz w:val="20"/>
                <w:szCs w:val="20"/>
              </w:rPr>
              <w:t>Patient Demographics</w:t>
            </w:r>
          </w:p>
        </w:tc>
        <w:tc>
          <w:tcPr>
            <w:tcW w:w="1210" w:type="dxa"/>
            <w:noWrap/>
            <w:hideMark/>
          </w:tcPr>
          <w:p w14:paraId="310C5CA5" w14:textId="77777777" w:rsidR="001F5289" w:rsidRPr="00442373" w:rsidRDefault="001F5289" w:rsidP="001F5289">
            <w:pPr>
              <w:jc w:val="center"/>
              <w:rPr>
                <w:sz w:val="20"/>
                <w:szCs w:val="20"/>
              </w:rPr>
            </w:pPr>
            <w:r w:rsidRPr="00442373">
              <w:rPr>
                <w:sz w:val="20"/>
                <w:szCs w:val="20"/>
              </w:rPr>
              <w:t>R</w:t>
            </w:r>
          </w:p>
        </w:tc>
        <w:tc>
          <w:tcPr>
            <w:tcW w:w="6030" w:type="dxa"/>
            <w:noWrap/>
            <w:hideMark/>
          </w:tcPr>
          <w:p w14:paraId="424AF8F6" w14:textId="77777777" w:rsidR="001F5289" w:rsidRPr="00442373" w:rsidRDefault="001F5289" w:rsidP="001F5289">
            <w:pPr>
              <w:rPr>
                <w:sz w:val="20"/>
                <w:szCs w:val="20"/>
              </w:rPr>
            </w:pPr>
            <w:r w:rsidRPr="00442373">
              <w:rPr>
                <w:sz w:val="20"/>
                <w:szCs w:val="20"/>
              </w:rPr>
              <w:t>Name (Last, First, Middle</w:t>
            </w:r>
          </w:p>
        </w:tc>
      </w:tr>
      <w:tr w:rsidR="001F5289" w:rsidRPr="00442373" w14:paraId="3637D8AD" w14:textId="77777777" w:rsidTr="001F5289">
        <w:trPr>
          <w:trHeight w:val="144"/>
        </w:trPr>
        <w:tc>
          <w:tcPr>
            <w:tcW w:w="2115" w:type="dxa"/>
            <w:noWrap/>
            <w:hideMark/>
          </w:tcPr>
          <w:p w14:paraId="4CBE64DB" w14:textId="77777777" w:rsidR="001F5289" w:rsidRPr="00442373" w:rsidRDefault="001F5289" w:rsidP="001F5289">
            <w:pPr>
              <w:rPr>
                <w:sz w:val="20"/>
                <w:szCs w:val="20"/>
              </w:rPr>
            </w:pPr>
          </w:p>
        </w:tc>
        <w:tc>
          <w:tcPr>
            <w:tcW w:w="1210" w:type="dxa"/>
            <w:noWrap/>
            <w:hideMark/>
          </w:tcPr>
          <w:p w14:paraId="3F2FF80E" w14:textId="77777777" w:rsidR="001F5289" w:rsidRPr="00442373" w:rsidRDefault="001F5289" w:rsidP="001F5289">
            <w:pPr>
              <w:jc w:val="center"/>
              <w:rPr>
                <w:sz w:val="20"/>
                <w:szCs w:val="20"/>
              </w:rPr>
            </w:pPr>
            <w:r w:rsidRPr="00442373">
              <w:rPr>
                <w:sz w:val="20"/>
                <w:szCs w:val="20"/>
              </w:rPr>
              <w:t>R</w:t>
            </w:r>
          </w:p>
        </w:tc>
        <w:tc>
          <w:tcPr>
            <w:tcW w:w="6030" w:type="dxa"/>
            <w:noWrap/>
            <w:hideMark/>
          </w:tcPr>
          <w:p w14:paraId="2E4C0A67" w14:textId="77777777" w:rsidR="001F5289" w:rsidRPr="00442373" w:rsidRDefault="001F5289" w:rsidP="001F5289">
            <w:pPr>
              <w:rPr>
                <w:sz w:val="20"/>
                <w:szCs w:val="20"/>
              </w:rPr>
            </w:pPr>
            <w:r w:rsidRPr="00442373">
              <w:rPr>
                <w:sz w:val="20"/>
                <w:szCs w:val="20"/>
              </w:rPr>
              <w:t>Date of Birth</w:t>
            </w:r>
          </w:p>
        </w:tc>
      </w:tr>
      <w:tr w:rsidR="001F5289" w:rsidRPr="00442373" w14:paraId="31124A12" w14:textId="77777777" w:rsidTr="001F5289">
        <w:trPr>
          <w:trHeight w:val="144"/>
        </w:trPr>
        <w:tc>
          <w:tcPr>
            <w:tcW w:w="2115" w:type="dxa"/>
            <w:noWrap/>
            <w:hideMark/>
          </w:tcPr>
          <w:p w14:paraId="178034B9" w14:textId="77777777" w:rsidR="001F5289" w:rsidRPr="00442373" w:rsidRDefault="001F5289" w:rsidP="001F5289">
            <w:pPr>
              <w:rPr>
                <w:sz w:val="20"/>
                <w:szCs w:val="20"/>
              </w:rPr>
            </w:pPr>
          </w:p>
        </w:tc>
        <w:tc>
          <w:tcPr>
            <w:tcW w:w="1210" w:type="dxa"/>
            <w:noWrap/>
            <w:hideMark/>
          </w:tcPr>
          <w:p w14:paraId="2C7368D0" w14:textId="77777777" w:rsidR="001F5289" w:rsidRPr="00442373" w:rsidRDefault="001F5289" w:rsidP="001F5289">
            <w:pPr>
              <w:jc w:val="center"/>
              <w:rPr>
                <w:sz w:val="20"/>
                <w:szCs w:val="20"/>
              </w:rPr>
            </w:pPr>
            <w:r w:rsidRPr="00442373">
              <w:rPr>
                <w:sz w:val="20"/>
                <w:szCs w:val="20"/>
              </w:rPr>
              <w:t>R</w:t>
            </w:r>
          </w:p>
        </w:tc>
        <w:tc>
          <w:tcPr>
            <w:tcW w:w="6030" w:type="dxa"/>
            <w:noWrap/>
            <w:hideMark/>
          </w:tcPr>
          <w:p w14:paraId="6288B19A" w14:textId="77777777" w:rsidR="001F5289" w:rsidRPr="00442373" w:rsidRDefault="001F5289" w:rsidP="001F5289">
            <w:pPr>
              <w:rPr>
                <w:sz w:val="20"/>
                <w:szCs w:val="20"/>
              </w:rPr>
            </w:pPr>
            <w:r w:rsidRPr="00442373">
              <w:rPr>
                <w:sz w:val="20"/>
                <w:szCs w:val="20"/>
              </w:rPr>
              <w:t>Sex (gender)</w:t>
            </w:r>
          </w:p>
        </w:tc>
      </w:tr>
      <w:tr w:rsidR="001F5289" w:rsidRPr="00442373" w14:paraId="63A8CB12" w14:textId="77777777" w:rsidTr="001F5289">
        <w:trPr>
          <w:trHeight w:val="144"/>
        </w:trPr>
        <w:tc>
          <w:tcPr>
            <w:tcW w:w="2115" w:type="dxa"/>
            <w:noWrap/>
            <w:hideMark/>
          </w:tcPr>
          <w:p w14:paraId="25B06850" w14:textId="77777777" w:rsidR="001F5289" w:rsidRPr="00442373" w:rsidRDefault="001F5289" w:rsidP="001F5289">
            <w:pPr>
              <w:rPr>
                <w:sz w:val="20"/>
                <w:szCs w:val="20"/>
              </w:rPr>
            </w:pPr>
          </w:p>
        </w:tc>
        <w:tc>
          <w:tcPr>
            <w:tcW w:w="1210" w:type="dxa"/>
            <w:noWrap/>
            <w:hideMark/>
          </w:tcPr>
          <w:p w14:paraId="7B9E7B62" w14:textId="77777777" w:rsidR="001F5289" w:rsidRPr="00442373" w:rsidRDefault="001F5289" w:rsidP="001F5289">
            <w:pPr>
              <w:jc w:val="center"/>
              <w:rPr>
                <w:sz w:val="20"/>
                <w:szCs w:val="20"/>
              </w:rPr>
            </w:pPr>
            <w:r w:rsidRPr="00442373">
              <w:rPr>
                <w:sz w:val="20"/>
                <w:szCs w:val="20"/>
              </w:rPr>
              <w:t>R</w:t>
            </w:r>
          </w:p>
        </w:tc>
        <w:tc>
          <w:tcPr>
            <w:tcW w:w="6030" w:type="dxa"/>
            <w:noWrap/>
            <w:hideMark/>
          </w:tcPr>
          <w:p w14:paraId="09F052E5" w14:textId="77777777" w:rsidR="001F5289" w:rsidRPr="00442373" w:rsidRDefault="001F5289" w:rsidP="001F5289">
            <w:pPr>
              <w:rPr>
                <w:sz w:val="20"/>
                <w:szCs w:val="20"/>
              </w:rPr>
            </w:pPr>
            <w:r w:rsidRPr="00442373">
              <w:rPr>
                <w:sz w:val="20"/>
                <w:szCs w:val="20"/>
              </w:rPr>
              <w:t>Race</w:t>
            </w:r>
          </w:p>
        </w:tc>
      </w:tr>
      <w:tr w:rsidR="001F5289" w:rsidRPr="00442373" w14:paraId="5D037397" w14:textId="77777777" w:rsidTr="001F5289">
        <w:trPr>
          <w:trHeight w:val="144"/>
        </w:trPr>
        <w:tc>
          <w:tcPr>
            <w:tcW w:w="2115" w:type="dxa"/>
            <w:noWrap/>
            <w:hideMark/>
          </w:tcPr>
          <w:p w14:paraId="5D834E00" w14:textId="77777777" w:rsidR="001F5289" w:rsidRPr="00442373" w:rsidRDefault="001F5289" w:rsidP="001F5289">
            <w:pPr>
              <w:rPr>
                <w:sz w:val="20"/>
                <w:szCs w:val="20"/>
              </w:rPr>
            </w:pPr>
          </w:p>
        </w:tc>
        <w:tc>
          <w:tcPr>
            <w:tcW w:w="1210" w:type="dxa"/>
            <w:noWrap/>
            <w:hideMark/>
          </w:tcPr>
          <w:p w14:paraId="11543563" w14:textId="77777777" w:rsidR="001F5289" w:rsidRPr="00442373" w:rsidRDefault="001F5289" w:rsidP="001F5289">
            <w:pPr>
              <w:jc w:val="center"/>
              <w:rPr>
                <w:sz w:val="20"/>
                <w:szCs w:val="20"/>
              </w:rPr>
            </w:pPr>
            <w:r w:rsidRPr="00442373">
              <w:rPr>
                <w:sz w:val="20"/>
                <w:szCs w:val="20"/>
              </w:rPr>
              <w:t>R</w:t>
            </w:r>
          </w:p>
        </w:tc>
        <w:tc>
          <w:tcPr>
            <w:tcW w:w="6030" w:type="dxa"/>
            <w:noWrap/>
            <w:hideMark/>
          </w:tcPr>
          <w:p w14:paraId="6690D335" w14:textId="77777777" w:rsidR="001F5289" w:rsidRPr="00442373" w:rsidRDefault="001F5289" w:rsidP="001F5289">
            <w:pPr>
              <w:rPr>
                <w:sz w:val="20"/>
                <w:szCs w:val="20"/>
              </w:rPr>
            </w:pPr>
            <w:r w:rsidRPr="00442373">
              <w:rPr>
                <w:sz w:val="20"/>
                <w:szCs w:val="20"/>
              </w:rPr>
              <w:t>Ethnicity</w:t>
            </w:r>
          </w:p>
        </w:tc>
      </w:tr>
      <w:tr w:rsidR="001F5289" w:rsidRPr="00442373" w14:paraId="069CEFAD" w14:textId="77777777" w:rsidTr="001F5289">
        <w:trPr>
          <w:trHeight w:val="144"/>
        </w:trPr>
        <w:tc>
          <w:tcPr>
            <w:tcW w:w="2115" w:type="dxa"/>
            <w:noWrap/>
            <w:hideMark/>
          </w:tcPr>
          <w:p w14:paraId="687651CD" w14:textId="77777777" w:rsidR="001F5289" w:rsidRPr="00442373" w:rsidRDefault="001F5289" w:rsidP="001F5289">
            <w:pPr>
              <w:rPr>
                <w:sz w:val="20"/>
                <w:szCs w:val="20"/>
              </w:rPr>
            </w:pPr>
          </w:p>
        </w:tc>
        <w:tc>
          <w:tcPr>
            <w:tcW w:w="1210" w:type="dxa"/>
            <w:noWrap/>
            <w:hideMark/>
          </w:tcPr>
          <w:p w14:paraId="1E2D1F89" w14:textId="77777777" w:rsidR="001F5289" w:rsidRPr="00442373" w:rsidRDefault="001F5289" w:rsidP="001F5289">
            <w:pPr>
              <w:jc w:val="center"/>
              <w:rPr>
                <w:sz w:val="20"/>
                <w:szCs w:val="20"/>
              </w:rPr>
            </w:pPr>
            <w:r w:rsidRPr="00442373">
              <w:rPr>
                <w:sz w:val="20"/>
                <w:szCs w:val="20"/>
              </w:rPr>
              <w:t>R</w:t>
            </w:r>
          </w:p>
        </w:tc>
        <w:tc>
          <w:tcPr>
            <w:tcW w:w="6030" w:type="dxa"/>
            <w:noWrap/>
            <w:hideMark/>
          </w:tcPr>
          <w:p w14:paraId="441F7A20" w14:textId="77777777" w:rsidR="001F5289" w:rsidRPr="00442373" w:rsidRDefault="001F5289" w:rsidP="001F5289">
            <w:pPr>
              <w:rPr>
                <w:sz w:val="20"/>
                <w:szCs w:val="20"/>
              </w:rPr>
            </w:pPr>
            <w:r w:rsidRPr="00442373">
              <w:rPr>
                <w:sz w:val="20"/>
                <w:szCs w:val="20"/>
              </w:rPr>
              <w:t>Patient address, street incl. # (current)</w:t>
            </w:r>
          </w:p>
        </w:tc>
      </w:tr>
      <w:tr w:rsidR="001F5289" w:rsidRPr="00442373" w14:paraId="4F13B979" w14:textId="77777777" w:rsidTr="001F5289">
        <w:trPr>
          <w:trHeight w:val="144"/>
        </w:trPr>
        <w:tc>
          <w:tcPr>
            <w:tcW w:w="2115" w:type="dxa"/>
            <w:noWrap/>
            <w:hideMark/>
          </w:tcPr>
          <w:p w14:paraId="4DA36F5A" w14:textId="77777777" w:rsidR="001F5289" w:rsidRPr="00442373" w:rsidRDefault="001F5289" w:rsidP="001F5289">
            <w:pPr>
              <w:rPr>
                <w:sz w:val="20"/>
                <w:szCs w:val="20"/>
              </w:rPr>
            </w:pPr>
          </w:p>
        </w:tc>
        <w:tc>
          <w:tcPr>
            <w:tcW w:w="1210" w:type="dxa"/>
            <w:noWrap/>
            <w:hideMark/>
          </w:tcPr>
          <w:p w14:paraId="11F3AFAE" w14:textId="77777777" w:rsidR="001F5289" w:rsidRPr="00442373" w:rsidRDefault="001F5289" w:rsidP="001F5289">
            <w:pPr>
              <w:jc w:val="center"/>
              <w:rPr>
                <w:sz w:val="20"/>
                <w:szCs w:val="20"/>
              </w:rPr>
            </w:pPr>
            <w:r w:rsidRPr="00442373">
              <w:rPr>
                <w:sz w:val="20"/>
                <w:szCs w:val="20"/>
              </w:rPr>
              <w:t>R</w:t>
            </w:r>
          </w:p>
        </w:tc>
        <w:tc>
          <w:tcPr>
            <w:tcW w:w="6030" w:type="dxa"/>
            <w:noWrap/>
            <w:hideMark/>
          </w:tcPr>
          <w:p w14:paraId="4CA773D6" w14:textId="77777777" w:rsidR="001F5289" w:rsidRPr="00442373" w:rsidRDefault="001F5289" w:rsidP="001F5289">
            <w:pPr>
              <w:rPr>
                <w:sz w:val="20"/>
                <w:szCs w:val="20"/>
              </w:rPr>
            </w:pPr>
            <w:r w:rsidRPr="00442373">
              <w:rPr>
                <w:sz w:val="20"/>
                <w:szCs w:val="20"/>
              </w:rPr>
              <w:t>Patient address, city (current)</w:t>
            </w:r>
          </w:p>
        </w:tc>
      </w:tr>
      <w:tr w:rsidR="001F5289" w:rsidRPr="00442373" w14:paraId="1330734B" w14:textId="77777777" w:rsidTr="001F5289">
        <w:trPr>
          <w:trHeight w:val="144"/>
        </w:trPr>
        <w:tc>
          <w:tcPr>
            <w:tcW w:w="2115" w:type="dxa"/>
            <w:noWrap/>
            <w:hideMark/>
          </w:tcPr>
          <w:p w14:paraId="42BF43E7" w14:textId="77777777" w:rsidR="001F5289" w:rsidRPr="00442373" w:rsidRDefault="001F5289" w:rsidP="001F5289">
            <w:pPr>
              <w:rPr>
                <w:sz w:val="20"/>
                <w:szCs w:val="20"/>
              </w:rPr>
            </w:pPr>
          </w:p>
        </w:tc>
        <w:tc>
          <w:tcPr>
            <w:tcW w:w="1210" w:type="dxa"/>
            <w:noWrap/>
            <w:hideMark/>
          </w:tcPr>
          <w:p w14:paraId="3E9CD2CE" w14:textId="77777777" w:rsidR="001F5289" w:rsidRPr="00442373" w:rsidRDefault="001F5289" w:rsidP="001F5289">
            <w:pPr>
              <w:jc w:val="center"/>
              <w:rPr>
                <w:sz w:val="20"/>
                <w:szCs w:val="20"/>
              </w:rPr>
            </w:pPr>
            <w:r w:rsidRPr="00442373">
              <w:rPr>
                <w:sz w:val="20"/>
                <w:szCs w:val="20"/>
              </w:rPr>
              <w:t>R</w:t>
            </w:r>
          </w:p>
        </w:tc>
        <w:tc>
          <w:tcPr>
            <w:tcW w:w="6030" w:type="dxa"/>
            <w:noWrap/>
            <w:hideMark/>
          </w:tcPr>
          <w:p w14:paraId="214FF32B" w14:textId="77777777" w:rsidR="001F5289" w:rsidRPr="00442373" w:rsidRDefault="001F5289" w:rsidP="001F5289">
            <w:pPr>
              <w:rPr>
                <w:sz w:val="20"/>
                <w:szCs w:val="20"/>
              </w:rPr>
            </w:pPr>
            <w:r w:rsidRPr="00442373">
              <w:rPr>
                <w:sz w:val="20"/>
                <w:szCs w:val="20"/>
              </w:rPr>
              <w:t>Patient address, state (current)</w:t>
            </w:r>
          </w:p>
        </w:tc>
      </w:tr>
      <w:tr w:rsidR="001F5289" w:rsidRPr="00442373" w14:paraId="2A4B6189" w14:textId="77777777" w:rsidTr="001F5289">
        <w:trPr>
          <w:trHeight w:val="144"/>
        </w:trPr>
        <w:tc>
          <w:tcPr>
            <w:tcW w:w="2115" w:type="dxa"/>
            <w:noWrap/>
            <w:hideMark/>
          </w:tcPr>
          <w:p w14:paraId="44C3C057" w14:textId="77777777" w:rsidR="001F5289" w:rsidRPr="00442373" w:rsidRDefault="001F5289" w:rsidP="001F5289">
            <w:pPr>
              <w:rPr>
                <w:sz w:val="20"/>
                <w:szCs w:val="20"/>
              </w:rPr>
            </w:pPr>
          </w:p>
        </w:tc>
        <w:tc>
          <w:tcPr>
            <w:tcW w:w="1210" w:type="dxa"/>
            <w:noWrap/>
            <w:hideMark/>
          </w:tcPr>
          <w:p w14:paraId="24B69702" w14:textId="77777777" w:rsidR="001F5289" w:rsidRPr="00442373" w:rsidRDefault="001F5289" w:rsidP="001F5289">
            <w:pPr>
              <w:jc w:val="center"/>
              <w:rPr>
                <w:sz w:val="20"/>
                <w:szCs w:val="20"/>
              </w:rPr>
            </w:pPr>
            <w:r w:rsidRPr="00442373">
              <w:rPr>
                <w:sz w:val="20"/>
                <w:szCs w:val="20"/>
              </w:rPr>
              <w:t>R</w:t>
            </w:r>
          </w:p>
        </w:tc>
        <w:tc>
          <w:tcPr>
            <w:tcW w:w="6030" w:type="dxa"/>
            <w:noWrap/>
            <w:hideMark/>
          </w:tcPr>
          <w:p w14:paraId="0BCBF38F" w14:textId="77777777" w:rsidR="001F5289" w:rsidRPr="00442373" w:rsidRDefault="001F5289" w:rsidP="001F5289">
            <w:pPr>
              <w:rPr>
                <w:sz w:val="20"/>
                <w:szCs w:val="20"/>
              </w:rPr>
            </w:pPr>
            <w:r w:rsidRPr="00442373">
              <w:rPr>
                <w:sz w:val="20"/>
                <w:szCs w:val="20"/>
              </w:rPr>
              <w:t>Patient address, zip (current)</w:t>
            </w:r>
          </w:p>
        </w:tc>
      </w:tr>
      <w:tr w:rsidR="001F5289" w:rsidRPr="00442373" w14:paraId="193B04BE" w14:textId="77777777" w:rsidTr="001F5289">
        <w:trPr>
          <w:trHeight w:val="144"/>
        </w:trPr>
        <w:tc>
          <w:tcPr>
            <w:tcW w:w="2115" w:type="dxa"/>
            <w:noWrap/>
            <w:hideMark/>
          </w:tcPr>
          <w:p w14:paraId="28E97B2B" w14:textId="77777777" w:rsidR="001F5289" w:rsidRPr="00442373" w:rsidRDefault="001F5289" w:rsidP="001F5289">
            <w:pPr>
              <w:rPr>
                <w:sz w:val="20"/>
                <w:szCs w:val="20"/>
              </w:rPr>
            </w:pPr>
          </w:p>
        </w:tc>
        <w:tc>
          <w:tcPr>
            <w:tcW w:w="1210" w:type="dxa"/>
            <w:noWrap/>
            <w:hideMark/>
          </w:tcPr>
          <w:p w14:paraId="2026F584" w14:textId="77777777" w:rsidR="001F5289" w:rsidRPr="00442373" w:rsidRDefault="001F5289" w:rsidP="001F5289">
            <w:pPr>
              <w:jc w:val="center"/>
              <w:rPr>
                <w:sz w:val="20"/>
                <w:szCs w:val="20"/>
              </w:rPr>
            </w:pPr>
            <w:r w:rsidRPr="00442373">
              <w:rPr>
                <w:sz w:val="20"/>
                <w:szCs w:val="20"/>
              </w:rPr>
              <w:t>R</w:t>
            </w:r>
          </w:p>
        </w:tc>
        <w:tc>
          <w:tcPr>
            <w:tcW w:w="6030" w:type="dxa"/>
            <w:noWrap/>
            <w:hideMark/>
          </w:tcPr>
          <w:p w14:paraId="11A59B14" w14:textId="1CCB539B" w:rsidR="001F5289" w:rsidRPr="00442373" w:rsidRDefault="001F5289" w:rsidP="001F5289">
            <w:pPr>
              <w:rPr>
                <w:sz w:val="20"/>
                <w:szCs w:val="20"/>
              </w:rPr>
            </w:pPr>
            <w:r w:rsidRPr="00442373">
              <w:rPr>
                <w:sz w:val="20"/>
                <w:szCs w:val="20"/>
              </w:rPr>
              <w:t xml:space="preserve">SSN (at least </w:t>
            </w:r>
            <w:r w:rsidR="00D35A8F" w:rsidRPr="00442373">
              <w:rPr>
                <w:sz w:val="20"/>
                <w:szCs w:val="20"/>
              </w:rPr>
              <w:t xml:space="preserve">the </w:t>
            </w:r>
            <w:r w:rsidRPr="00442373">
              <w:rPr>
                <w:sz w:val="20"/>
                <w:szCs w:val="20"/>
              </w:rPr>
              <w:t>last 4 digits)</w:t>
            </w:r>
          </w:p>
        </w:tc>
      </w:tr>
      <w:tr w:rsidR="001F5289" w:rsidRPr="00442373" w14:paraId="6715D393" w14:textId="77777777" w:rsidTr="001F5289">
        <w:trPr>
          <w:trHeight w:val="144"/>
        </w:trPr>
        <w:tc>
          <w:tcPr>
            <w:tcW w:w="2115" w:type="dxa"/>
            <w:noWrap/>
            <w:hideMark/>
          </w:tcPr>
          <w:p w14:paraId="0831A287" w14:textId="77777777" w:rsidR="001F5289" w:rsidRPr="00442373" w:rsidRDefault="001F5289" w:rsidP="001F5289">
            <w:pPr>
              <w:rPr>
                <w:sz w:val="20"/>
                <w:szCs w:val="20"/>
              </w:rPr>
            </w:pPr>
          </w:p>
        </w:tc>
        <w:tc>
          <w:tcPr>
            <w:tcW w:w="1210" w:type="dxa"/>
            <w:noWrap/>
            <w:hideMark/>
          </w:tcPr>
          <w:p w14:paraId="7334BCAD" w14:textId="77777777" w:rsidR="001F5289" w:rsidRPr="00442373" w:rsidRDefault="001F5289" w:rsidP="001F5289">
            <w:pPr>
              <w:jc w:val="center"/>
              <w:rPr>
                <w:sz w:val="20"/>
                <w:szCs w:val="20"/>
              </w:rPr>
            </w:pPr>
            <w:r w:rsidRPr="00442373">
              <w:rPr>
                <w:sz w:val="20"/>
                <w:szCs w:val="20"/>
              </w:rPr>
              <w:t>R</w:t>
            </w:r>
          </w:p>
        </w:tc>
        <w:tc>
          <w:tcPr>
            <w:tcW w:w="6030" w:type="dxa"/>
            <w:noWrap/>
            <w:hideMark/>
          </w:tcPr>
          <w:p w14:paraId="49373C6C" w14:textId="77777777" w:rsidR="001F5289" w:rsidRPr="00442373" w:rsidRDefault="001F5289" w:rsidP="001F5289">
            <w:pPr>
              <w:rPr>
                <w:sz w:val="20"/>
                <w:szCs w:val="20"/>
              </w:rPr>
            </w:pPr>
            <w:r w:rsidRPr="00442373">
              <w:rPr>
                <w:sz w:val="20"/>
                <w:szCs w:val="20"/>
              </w:rPr>
              <w:t>Medical Record Number</w:t>
            </w:r>
          </w:p>
        </w:tc>
      </w:tr>
      <w:tr w:rsidR="001F5289" w:rsidRPr="00442373" w14:paraId="013114D5" w14:textId="77777777" w:rsidTr="001F5289">
        <w:trPr>
          <w:trHeight w:val="144"/>
        </w:trPr>
        <w:tc>
          <w:tcPr>
            <w:tcW w:w="2115" w:type="dxa"/>
            <w:noWrap/>
            <w:hideMark/>
          </w:tcPr>
          <w:p w14:paraId="4B628E29" w14:textId="77777777" w:rsidR="001F5289" w:rsidRPr="00442373" w:rsidRDefault="001F5289" w:rsidP="001F5289">
            <w:pPr>
              <w:rPr>
                <w:sz w:val="20"/>
                <w:szCs w:val="20"/>
              </w:rPr>
            </w:pPr>
            <w:r w:rsidRPr="00442373">
              <w:rPr>
                <w:sz w:val="20"/>
                <w:szCs w:val="20"/>
              </w:rPr>
              <w:t>Patient Information</w:t>
            </w:r>
          </w:p>
        </w:tc>
        <w:tc>
          <w:tcPr>
            <w:tcW w:w="1210" w:type="dxa"/>
            <w:noWrap/>
            <w:hideMark/>
          </w:tcPr>
          <w:p w14:paraId="1EF499FB" w14:textId="77777777" w:rsidR="001F5289" w:rsidRPr="00442373" w:rsidRDefault="001F5289" w:rsidP="001F5289">
            <w:pPr>
              <w:jc w:val="center"/>
              <w:rPr>
                <w:sz w:val="20"/>
                <w:szCs w:val="20"/>
              </w:rPr>
            </w:pPr>
            <w:r w:rsidRPr="00442373">
              <w:rPr>
                <w:sz w:val="20"/>
                <w:szCs w:val="20"/>
              </w:rPr>
              <w:t>R</w:t>
            </w:r>
          </w:p>
        </w:tc>
        <w:tc>
          <w:tcPr>
            <w:tcW w:w="6030" w:type="dxa"/>
            <w:noWrap/>
            <w:hideMark/>
          </w:tcPr>
          <w:p w14:paraId="28C3F8EB" w14:textId="2DB5D3AE" w:rsidR="001F5289" w:rsidRPr="00442373" w:rsidRDefault="001F5289" w:rsidP="001F5289">
            <w:pPr>
              <w:rPr>
                <w:sz w:val="20"/>
                <w:szCs w:val="20"/>
              </w:rPr>
            </w:pPr>
            <w:r w:rsidRPr="00442373">
              <w:rPr>
                <w:sz w:val="20"/>
                <w:szCs w:val="20"/>
              </w:rPr>
              <w:t xml:space="preserve">Date of </w:t>
            </w:r>
            <w:r w:rsidR="009D596B" w:rsidRPr="00442373">
              <w:rPr>
                <w:sz w:val="20"/>
                <w:szCs w:val="20"/>
              </w:rPr>
              <w:t>PARKINSON’S DISEASE</w:t>
            </w:r>
            <w:r w:rsidRPr="00442373">
              <w:rPr>
                <w:sz w:val="20"/>
                <w:szCs w:val="20"/>
              </w:rPr>
              <w:t xml:space="preserve"> symptom onset</w:t>
            </w:r>
          </w:p>
        </w:tc>
      </w:tr>
      <w:tr w:rsidR="001F5289" w:rsidRPr="00442373" w14:paraId="299EA5A2" w14:textId="77777777" w:rsidTr="001F5289">
        <w:trPr>
          <w:trHeight w:val="144"/>
        </w:trPr>
        <w:tc>
          <w:tcPr>
            <w:tcW w:w="2115" w:type="dxa"/>
            <w:noWrap/>
            <w:hideMark/>
          </w:tcPr>
          <w:p w14:paraId="52F8F177" w14:textId="77777777" w:rsidR="001F5289" w:rsidRPr="00442373" w:rsidRDefault="001F5289" w:rsidP="001F5289">
            <w:pPr>
              <w:rPr>
                <w:sz w:val="20"/>
                <w:szCs w:val="20"/>
              </w:rPr>
            </w:pPr>
          </w:p>
        </w:tc>
        <w:tc>
          <w:tcPr>
            <w:tcW w:w="1210" w:type="dxa"/>
            <w:noWrap/>
            <w:hideMark/>
          </w:tcPr>
          <w:p w14:paraId="33544404" w14:textId="77777777" w:rsidR="001F5289" w:rsidRPr="00442373" w:rsidRDefault="001F5289" w:rsidP="001F5289">
            <w:pPr>
              <w:jc w:val="center"/>
              <w:rPr>
                <w:sz w:val="20"/>
                <w:szCs w:val="20"/>
              </w:rPr>
            </w:pPr>
            <w:r w:rsidRPr="00442373">
              <w:rPr>
                <w:sz w:val="20"/>
                <w:szCs w:val="20"/>
              </w:rPr>
              <w:t>R</w:t>
            </w:r>
          </w:p>
        </w:tc>
        <w:tc>
          <w:tcPr>
            <w:tcW w:w="6030" w:type="dxa"/>
            <w:noWrap/>
            <w:hideMark/>
          </w:tcPr>
          <w:p w14:paraId="42C20DF7" w14:textId="4D01875C" w:rsidR="001F5289" w:rsidRPr="00442373" w:rsidRDefault="001F5289" w:rsidP="001F5289">
            <w:pPr>
              <w:rPr>
                <w:sz w:val="20"/>
                <w:szCs w:val="20"/>
              </w:rPr>
            </w:pPr>
            <w:r w:rsidRPr="00442373">
              <w:rPr>
                <w:sz w:val="20"/>
                <w:szCs w:val="20"/>
              </w:rPr>
              <w:t xml:space="preserve">Date of Diagnosis of </w:t>
            </w:r>
            <w:r w:rsidR="009D596B" w:rsidRPr="00442373">
              <w:rPr>
                <w:sz w:val="20"/>
                <w:szCs w:val="20"/>
              </w:rPr>
              <w:t>PARKINSON’S DISEASE</w:t>
            </w:r>
          </w:p>
        </w:tc>
      </w:tr>
      <w:tr w:rsidR="001F5289" w:rsidRPr="00442373" w14:paraId="68EB130F" w14:textId="77777777" w:rsidTr="001F5289">
        <w:trPr>
          <w:trHeight w:val="144"/>
        </w:trPr>
        <w:tc>
          <w:tcPr>
            <w:tcW w:w="2115" w:type="dxa"/>
            <w:noWrap/>
            <w:hideMark/>
          </w:tcPr>
          <w:p w14:paraId="4644F6B7" w14:textId="77777777" w:rsidR="001F5289" w:rsidRPr="00442373" w:rsidRDefault="001F5289" w:rsidP="001F5289">
            <w:pPr>
              <w:rPr>
                <w:sz w:val="20"/>
                <w:szCs w:val="20"/>
              </w:rPr>
            </w:pPr>
          </w:p>
        </w:tc>
        <w:tc>
          <w:tcPr>
            <w:tcW w:w="1210" w:type="dxa"/>
            <w:noWrap/>
            <w:hideMark/>
          </w:tcPr>
          <w:p w14:paraId="5EB9B387" w14:textId="77777777" w:rsidR="001F5289" w:rsidRPr="00442373" w:rsidRDefault="001F5289" w:rsidP="001F5289">
            <w:pPr>
              <w:jc w:val="center"/>
              <w:rPr>
                <w:sz w:val="20"/>
                <w:szCs w:val="20"/>
              </w:rPr>
            </w:pPr>
            <w:r w:rsidRPr="00442373">
              <w:rPr>
                <w:sz w:val="20"/>
                <w:szCs w:val="20"/>
              </w:rPr>
              <w:t>R</w:t>
            </w:r>
          </w:p>
        </w:tc>
        <w:tc>
          <w:tcPr>
            <w:tcW w:w="6030" w:type="dxa"/>
            <w:noWrap/>
            <w:hideMark/>
          </w:tcPr>
          <w:p w14:paraId="15293536" w14:textId="3891C97A" w:rsidR="001F5289" w:rsidRPr="00442373" w:rsidRDefault="001F5289" w:rsidP="001F5289">
            <w:pPr>
              <w:rPr>
                <w:sz w:val="20"/>
                <w:szCs w:val="20"/>
              </w:rPr>
            </w:pPr>
            <w:r w:rsidRPr="00442373">
              <w:rPr>
                <w:sz w:val="20"/>
                <w:szCs w:val="20"/>
              </w:rPr>
              <w:t xml:space="preserve">Was </w:t>
            </w:r>
            <w:r w:rsidR="009D596B" w:rsidRPr="00442373">
              <w:rPr>
                <w:sz w:val="20"/>
                <w:szCs w:val="20"/>
              </w:rPr>
              <w:t>PARKINSON’S DISEASE</w:t>
            </w:r>
            <w:r w:rsidRPr="00442373">
              <w:rPr>
                <w:sz w:val="20"/>
                <w:szCs w:val="20"/>
              </w:rPr>
              <w:t xml:space="preserve"> DX Confirmed by Neurologist (Y/N)</w:t>
            </w:r>
          </w:p>
        </w:tc>
      </w:tr>
      <w:tr w:rsidR="001F5289" w:rsidRPr="00442373" w14:paraId="1185139C" w14:textId="77777777" w:rsidTr="001F5289">
        <w:trPr>
          <w:trHeight w:val="144"/>
        </w:trPr>
        <w:tc>
          <w:tcPr>
            <w:tcW w:w="2115" w:type="dxa"/>
            <w:noWrap/>
            <w:hideMark/>
          </w:tcPr>
          <w:p w14:paraId="1D471A5E" w14:textId="77777777" w:rsidR="001F5289" w:rsidRPr="00442373" w:rsidRDefault="001F5289" w:rsidP="001F5289">
            <w:pPr>
              <w:rPr>
                <w:sz w:val="20"/>
                <w:szCs w:val="20"/>
              </w:rPr>
            </w:pPr>
          </w:p>
        </w:tc>
        <w:tc>
          <w:tcPr>
            <w:tcW w:w="1210" w:type="dxa"/>
            <w:noWrap/>
            <w:hideMark/>
          </w:tcPr>
          <w:p w14:paraId="4BCB3B8D" w14:textId="77777777" w:rsidR="001F5289" w:rsidRPr="00442373" w:rsidRDefault="001F5289" w:rsidP="001F5289">
            <w:pPr>
              <w:jc w:val="center"/>
              <w:rPr>
                <w:sz w:val="20"/>
                <w:szCs w:val="20"/>
              </w:rPr>
            </w:pPr>
            <w:r w:rsidRPr="00442373">
              <w:rPr>
                <w:sz w:val="20"/>
                <w:szCs w:val="20"/>
              </w:rPr>
              <w:t>R</w:t>
            </w:r>
          </w:p>
        </w:tc>
        <w:tc>
          <w:tcPr>
            <w:tcW w:w="6030" w:type="dxa"/>
            <w:noWrap/>
            <w:hideMark/>
          </w:tcPr>
          <w:p w14:paraId="4EB85AED" w14:textId="77777777" w:rsidR="001F5289" w:rsidRPr="00442373" w:rsidRDefault="001F5289" w:rsidP="001F5289">
            <w:pPr>
              <w:rPr>
                <w:sz w:val="20"/>
                <w:szCs w:val="20"/>
              </w:rPr>
            </w:pPr>
            <w:r w:rsidRPr="00442373">
              <w:rPr>
                <w:sz w:val="20"/>
                <w:szCs w:val="20"/>
              </w:rPr>
              <w:t>Age at onset (symptoms or Dx)</w:t>
            </w:r>
          </w:p>
        </w:tc>
      </w:tr>
      <w:tr w:rsidR="001F5289" w:rsidRPr="00442373" w14:paraId="32291AB8" w14:textId="77777777" w:rsidTr="001F5289">
        <w:trPr>
          <w:trHeight w:val="144"/>
        </w:trPr>
        <w:tc>
          <w:tcPr>
            <w:tcW w:w="2115" w:type="dxa"/>
            <w:noWrap/>
            <w:hideMark/>
          </w:tcPr>
          <w:p w14:paraId="394E1586" w14:textId="77777777" w:rsidR="001F5289" w:rsidRPr="00442373" w:rsidRDefault="001F5289" w:rsidP="001F5289">
            <w:pPr>
              <w:rPr>
                <w:sz w:val="20"/>
                <w:szCs w:val="20"/>
              </w:rPr>
            </w:pPr>
          </w:p>
        </w:tc>
        <w:tc>
          <w:tcPr>
            <w:tcW w:w="1210" w:type="dxa"/>
            <w:noWrap/>
            <w:hideMark/>
          </w:tcPr>
          <w:p w14:paraId="039C84F5" w14:textId="77777777" w:rsidR="001F5289" w:rsidRPr="00442373" w:rsidRDefault="001F5289" w:rsidP="001F5289">
            <w:pPr>
              <w:jc w:val="center"/>
              <w:rPr>
                <w:sz w:val="20"/>
                <w:szCs w:val="20"/>
              </w:rPr>
            </w:pPr>
            <w:r w:rsidRPr="00442373">
              <w:rPr>
                <w:sz w:val="20"/>
                <w:szCs w:val="20"/>
              </w:rPr>
              <w:t>R</w:t>
            </w:r>
          </w:p>
        </w:tc>
        <w:tc>
          <w:tcPr>
            <w:tcW w:w="6030" w:type="dxa"/>
            <w:noWrap/>
            <w:hideMark/>
          </w:tcPr>
          <w:p w14:paraId="26A5653A" w14:textId="16B4A84B" w:rsidR="001F5289" w:rsidRPr="00442373" w:rsidRDefault="001F5289" w:rsidP="001F5289">
            <w:pPr>
              <w:rPr>
                <w:sz w:val="20"/>
                <w:szCs w:val="20"/>
              </w:rPr>
            </w:pPr>
            <w:r w:rsidRPr="00442373">
              <w:rPr>
                <w:sz w:val="20"/>
                <w:szCs w:val="20"/>
              </w:rPr>
              <w:t xml:space="preserve">Does Patient have 1st degree relative with </w:t>
            </w:r>
            <w:r w:rsidR="009D596B" w:rsidRPr="00442373">
              <w:rPr>
                <w:sz w:val="20"/>
                <w:szCs w:val="20"/>
              </w:rPr>
              <w:t>PARKINSON’S DISEASE</w:t>
            </w:r>
            <w:r w:rsidRPr="00442373">
              <w:rPr>
                <w:sz w:val="20"/>
                <w:szCs w:val="20"/>
              </w:rPr>
              <w:t xml:space="preserve"> (Y/N)</w:t>
            </w:r>
          </w:p>
        </w:tc>
      </w:tr>
      <w:tr w:rsidR="001F5289" w:rsidRPr="00442373" w14:paraId="7C6A0632" w14:textId="77777777" w:rsidTr="001F5289">
        <w:trPr>
          <w:trHeight w:val="144"/>
        </w:trPr>
        <w:tc>
          <w:tcPr>
            <w:tcW w:w="2115" w:type="dxa"/>
            <w:noWrap/>
            <w:hideMark/>
          </w:tcPr>
          <w:p w14:paraId="6DF2C49B" w14:textId="77777777" w:rsidR="001F5289" w:rsidRPr="00442373" w:rsidRDefault="001F5289" w:rsidP="001F5289">
            <w:pPr>
              <w:rPr>
                <w:sz w:val="20"/>
                <w:szCs w:val="20"/>
              </w:rPr>
            </w:pPr>
          </w:p>
        </w:tc>
        <w:tc>
          <w:tcPr>
            <w:tcW w:w="1210" w:type="dxa"/>
            <w:noWrap/>
            <w:hideMark/>
          </w:tcPr>
          <w:p w14:paraId="156D5E41" w14:textId="77777777" w:rsidR="001F5289" w:rsidRPr="00442373" w:rsidRDefault="001F5289" w:rsidP="001F5289">
            <w:pPr>
              <w:jc w:val="center"/>
              <w:rPr>
                <w:sz w:val="20"/>
                <w:szCs w:val="20"/>
              </w:rPr>
            </w:pPr>
            <w:r w:rsidRPr="00442373">
              <w:rPr>
                <w:sz w:val="20"/>
                <w:szCs w:val="20"/>
              </w:rPr>
              <w:t>R</w:t>
            </w:r>
          </w:p>
        </w:tc>
        <w:tc>
          <w:tcPr>
            <w:tcW w:w="6030" w:type="dxa"/>
            <w:noWrap/>
            <w:hideMark/>
          </w:tcPr>
          <w:p w14:paraId="1FC5A57A" w14:textId="77777777" w:rsidR="001F5289" w:rsidRPr="00442373" w:rsidRDefault="001F5289" w:rsidP="001F5289">
            <w:pPr>
              <w:rPr>
                <w:sz w:val="20"/>
                <w:szCs w:val="20"/>
              </w:rPr>
            </w:pPr>
            <w:r w:rsidRPr="00442373">
              <w:rPr>
                <w:sz w:val="20"/>
                <w:szCs w:val="20"/>
              </w:rPr>
              <w:t>Is there presence of moderate to vigorous exercise of 150 min/wk (Y/N)</w:t>
            </w:r>
          </w:p>
        </w:tc>
      </w:tr>
      <w:tr w:rsidR="001F5289" w:rsidRPr="00442373" w14:paraId="25D8513A" w14:textId="77777777" w:rsidTr="001F5289">
        <w:trPr>
          <w:trHeight w:val="144"/>
        </w:trPr>
        <w:tc>
          <w:tcPr>
            <w:tcW w:w="2115" w:type="dxa"/>
            <w:noWrap/>
            <w:hideMark/>
          </w:tcPr>
          <w:p w14:paraId="0A7C93F1" w14:textId="77777777" w:rsidR="001F5289" w:rsidRPr="00442373" w:rsidRDefault="001F5289" w:rsidP="001F5289">
            <w:pPr>
              <w:rPr>
                <w:sz w:val="20"/>
                <w:szCs w:val="20"/>
              </w:rPr>
            </w:pPr>
          </w:p>
        </w:tc>
        <w:tc>
          <w:tcPr>
            <w:tcW w:w="1210" w:type="dxa"/>
            <w:noWrap/>
            <w:hideMark/>
          </w:tcPr>
          <w:p w14:paraId="68444E0E" w14:textId="77777777" w:rsidR="001F5289" w:rsidRPr="00442373" w:rsidRDefault="001F5289" w:rsidP="001F5289">
            <w:pPr>
              <w:jc w:val="center"/>
              <w:rPr>
                <w:sz w:val="20"/>
                <w:szCs w:val="20"/>
              </w:rPr>
            </w:pPr>
            <w:r w:rsidRPr="00442373">
              <w:rPr>
                <w:sz w:val="20"/>
                <w:szCs w:val="20"/>
              </w:rPr>
              <w:t>R</w:t>
            </w:r>
          </w:p>
        </w:tc>
        <w:tc>
          <w:tcPr>
            <w:tcW w:w="6030" w:type="dxa"/>
            <w:noWrap/>
            <w:hideMark/>
          </w:tcPr>
          <w:p w14:paraId="1F735032" w14:textId="77777777" w:rsidR="001F5289" w:rsidRPr="00442373" w:rsidRDefault="001F5289" w:rsidP="001F5289">
            <w:pPr>
              <w:rPr>
                <w:sz w:val="20"/>
                <w:szCs w:val="20"/>
              </w:rPr>
            </w:pPr>
            <w:r w:rsidRPr="00442373">
              <w:rPr>
                <w:sz w:val="20"/>
                <w:szCs w:val="20"/>
              </w:rPr>
              <w:t>Is there presence of dementia or mild cognitive impairment (Y/N)</w:t>
            </w:r>
          </w:p>
        </w:tc>
      </w:tr>
    </w:tbl>
    <w:p w14:paraId="37E8A273" w14:textId="77777777" w:rsidR="001F5289" w:rsidRPr="00442373" w:rsidRDefault="001F5289" w:rsidP="001F5289"/>
    <w:p w14:paraId="25DC4492" w14:textId="77777777" w:rsidR="001F5289" w:rsidRPr="00442373" w:rsidRDefault="001F5289" w:rsidP="001F5289">
      <w:r w:rsidRPr="00442373">
        <w:t xml:space="preserve">Other data elements were discussed as important and would be helpful however they may be difficult to collect through electronic transfer. These data elements include: </w:t>
      </w:r>
    </w:p>
    <w:p w14:paraId="1AA043BC" w14:textId="47E653D2" w:rsidR="001F5289" w:rsidRPr="00442373" w:rsidRDefault="001F5289" w:rsidP="001F5289">
      <w:r w:rsidRPr="00442373">
        <w:t xml:space="preserve">Medications (past and present), Medical history, and </w:t>
      </w:r>
      <w:r w:rsidR="00A81AB0" w:rsidRPr="00442373">
        <w:t>Parkinson’s disease</w:t>
      </w:r>
      <w:r w:rsidRPr="00442373">
        <w:t xml:space="preserve"> diagnostic test results such as DaTSCAN, Skin Biopsy, and UK Brain Criteria diagnosis. </w:t>
      </w:r>
      <w:r w:rsidRPr="00442373">
        <w:br w:type="page"/>
      </w:r>
    </w:p>
    <w:p w14:paraId="7688C8CB" w14:textId="16C776D6" w:rsidR="001F5289" w:rsidRPr="00442373" w:rsidRDefault="001F5289" w:rsidP="001F5289">
      <w:pPr>
        <w:pStyle w:val="Heading2"/>
      </w:pPr>
      <w:bookmarkStart w:id="37" w:name="_Toc104305143"/>
      <w:r w:rsidRPr="00442373">
        <w:lastRenderedPageBreak/>
        <w:t>Appendix E</w:t>
      </w:r>
      <w:bookmarkEnd w:id="37"/>
    </w:p>
    <w:p w14:paraId="1FA9B423" w14:textId="6D255213" w:rsidR="00ED395D" w:rsidRPr="00442373" w:rsidRDefault="001F5289" w:rsidP="00ED395D">
      <w:r w:rsidRPr="00442373">
        <w:t>Funding requirements</w:t>
      </w:r>
    </w:p>
    <w:p w14:paraId="0081F52B" w14:textId="14A71DA2" w:rsidR="00ED395D" w:rsidRPr="00442373" w:rsidRDefault="00ED395D" w:rsidP="00ED395D"/>
    <w:p w14:paraId="59EDF2A4" w14:textId="23341A0C" w:rsidR="00774AC3" w:rsidRPr="00442373" w:rsidRDefault="00ED395D" w:rsidP="001F5289">
      <w:pPr>
        <w:pStyle w:val="ListParagraph"/>
        <w:numPr>
          <w:ilvl w:val="0"/>
          <w:numId w:val="13"/>
        </w:numPr>
      </w:pPr>
      <w:r w:rsidRPr="00442373">
        <w:t xml:space="preserve">IT Development: Funds to design and implement a </w:t>
      </w:r>
      <w:r w:rsidR="001F5289" w:rsidRPr="00442373">
        <w:t xml:space="preserve">data collection </w:t>
      </w:r>
      <w:r w:rsidRPr="00442373">
        <w:t xml:space="preserve">system to </w:t>
      </w:r>
      <w:r w:rsidR="001F5289" w:rsidRPr="00442373">
        <w:t>transfer data using industry standards,</w:t>
      </w:r>
      <w:r w:rsidRPr="00442373">
        <w:t xml:space="preserve"> maintain</w:t>
      </w:r>
      <w:r w:rsidR="001F5289" w:rsidRPr="00442373">
        <w:t xml:space="preserve"> the data securely</w:t>
      </w:r>
      <w:r w:rsidRPr="00442373">
        <w:t xml:space="preserve">, and store </w:t>
      </w:r>
      <w:r w:rsidR="001F5289" w:rsidRPr="00442373">
        <w:t xml:space="preserve">the data. </w:t>
      </w:r>
      <w:r w:rsidRPr="00442373">
        <w:t xml:space="preserve">The system must be able to generate analytics and reports for the purpose of ensuring data integrity, quality and completeness. Without the specific technical requirements (beyond the scope of this committee) it </w:t>
      </w:r>
      <w:r w:rsidR="002E69C4" w:rsidRPr="00442373">
        <w:t>was</w:t>
      </w:r>
      <w:r w:rsidRPr="00442373">
        <w:t xml:space="preserve"> difficult</w:t>
      </w:r>
      <w:r w:rsidR="002E69C4" w:rsidRPr="00442373">
        <w:t xml:space="preserve"> for the committee</w:t>
      </w:r>
      <w:r w:rsidRPr="00442373">
        <w:t xml:space="preserve"> to </w:t>
      </w:r>
      <w:r w:rsidR="002E69C4" w:rsidRPr="00442373">
        <w:t>obtain an</w:t>
      </w:r>
      <w:r w:rsidRPr="00442373">
        <w:t xml:space="preserve"> accurate estimate </w:t>
      </w:r>
      <w:r w:rsidR="002E69C4" w:rsidRPr="00442373">
        <w:t>for</w:t>
      </w:r>
      <w:r w:rsidRPr="00442373">
        <w:t xml:space="preserve"> the cost for this work. </w:t>
      </w:r>
    </w:p>
    <w:p w14:paraId="4F506DC7" w14:textId="24825ABB" w:rsidR="00774AC3" w:rsidRPr="00442373" w:rsidRDefault="001F5289" w:rsidP="001F5289">
      <w:pPr>
        <w:pStyle w:val="ListParagraph"/>
        <w:numPr>
          <w:ilvl w:val="0"/>
          <w:numId w:val="13"/>
        </w:numPr>
      </w:pPr>
      <w:r w:rsidRPr="00442373">
        <w:t xml:space="preserve">Program management: The staffing needed for this project was also difficult to estimate. The committee recognizes that </w:t>
      </w:r>
      <w:r w:rsidR="003D7FBF" w:rsidRPr="00442373">
        <w:t>the M</w:t>
      </w:r>
      <w:r w:rsidRPr="00442373">
        <w:t xml:space="preserve">DPH may be able to utilize current staff and resources for some of the activities, the committee did not have the time or resources to fully access </w:t>
      </w:r>
      <w:r w:rsidR="003D7FBF" w:rsidRPr="00442373">
        <w:t>the M</w:t>
      </w:r>
      <w:r w:rsidRPr="00442373">
        <w:t xml:space="preserve">DPH resources that may be available. The committee identified skill sets that would be required to develop and build this program. The following skill sets were </w:t>
      </w:r>
      <w:r w:rsidR="002E69C4" w:rsidRPr="00442373">
        <w:t>compiled</w:t>
      </w:r>
      <w:r w:rsidR="00ED395D" w:rsidRPr="00442373">
        <w:t xml:space="preserve"> from review</w:t>
      </w:r>
      <w:r w:rsidRPr="00442373">
        <w:t xml:space="preserve">ing </w:t>
      </w:r>
      <w:r w:rsidR="00ED395D" w:rsidRPr="00442373">
        <w:t xml:space="preserve">other registry information, discussions with other </w:t>
      </w:r>
      <w:r w:rsidR="00A81AB0" w:rsidRPr="00442373">
        <w:t>Parkinson’s disease</w:t>
      </w:r>
      <w:r w:rsidR="00ED395D" w:rsidRPr="00442373">
        <w:t xml:space="preserve"> registries, and discussions among committee members. </w:t>
      </w:r>
      <w:r w:rsidRPr="00442373">
        <w:t xml:space="preserve">The committee recommends a project manager who has some understanding of registries. </w:t>
      </w:r>
      <w:r w:rsidR="00AB6F59" w:rsidRPr="00442373">
        <w:t xml:space="preserve">This </w:t>
      </w:r>
      <w:r w:rsidRPr="00442373">
        <w:t xml:space="preserve">person would oversee the day-to-day operations of the registry. There should also be someone who has a strong understanding of healthcare data collection, storage and maintenance.  There should also be a person with medical background with an understanding of Parkinson’s disease, to communicate with healthcare providers, advocacy groups and other stakeholders. This person should also have some quality improvement experience. Another skillset that would support this program would be an administrative person. Someone to help manage the logistics and scheduling of the program activities. </w:t>
      </w:r>
    </w:p>
    <w:p w14:paraId="21B8712E" w14:textId="1E844FC4" w:rsidR="001F5289" w:rsidRPr="00442373" w:rsidRDefault="001F5289" w:rsidP="001F5289"/>
    <w:p w14:paraId="54F4D9D5" w14:textId="11FF55DA" w:rsidR="001F5289" w:rsidRPr="00442373" w:rsidRDefault="001F5289" w:rsidP="001F5289">
      <w:r w:rsidRPr="00442373">
        <w:t xml:space="preserve">Due to the committee’s difficulty to estimate funding, we thought it would be helpful to present the funding of other registries in Massachusetts. </w:t>
      </w:r>
    </w:p>
    <w:p w14:paraId="0B8D448B" w14:textId="458B52C0" w:rsidR="001F5289" w:rsidRPr="00442373" w:rsidRDefault="001F5289" w:rsidP="001F5289"/>
    <w:p w14:paraId="0CF269D1" w14:textId="7C41953B" w:rsidR="001F5289" w:rsidRPr="00442373" w:rsidRDefault="001F5289" w:rsidP="001F5289">
      <w:r w:rsidRPr="00442373">
        <w:t xml:space="preserve">The Massachusetts ALS Registry is </w:t>
      </w:r>
      <w:r w:rsidR="00AB6F59" w:rsidRPr="00442373">
        <w:t xml:space="preserve">funded </w:t>
      </w:r>
      <w:r w:rsidRPr="00442373">
        <w:t xml:space="preserve">solely with state funds. The funding for FY2021 was $287,000. The registry is almost completely manual with no mechanism to collect data through electronic means using healthcare data standards. This registry was developed and implemented prior to the universal use of electronic medical records and electronic data transfers. </w:t>
      </w:r>
    </w:p>
    <w:p w14:paraId="199D942A" w14:textId="4D49CD4C" w:rsidR="001F5289" w:rsidRPr="00442373" w:rsidRDefault="001F5289" w:rsidP="001F5289"/>
    <w:p w14:paraId="2355C5BC" w14:textId="0E66A401" w:rsidR="001F5289" w:rsidRPr="00442373" w:rsidRDefault="001F5289" w:rsidP="001F5289">
      <w:r w:rsidRPr="00442373">
        <w:t>The Massachusetts Cancer Registry receives funding from several state and federal sources. The cancer registry collects most of its data through electronic means and years of experience to support its work. The cancer registry FY2021 funding was $6,533,381</w:t>
      </w:r>
      <w:r w:rsidR="00C866E9" w:rsidRPr="00442373">
        <w:t>.</w:t>
      </w:r>
    </w:p>
    <w:p w14:paraId="2AD0F246" w14:textId="2CEB41F2" w:rsidR="001F5289" w:rsidRPr="00442373" w:rsidRDefault="001F5289" w:rsidP="001F5289"/>
    <w:p w14:paraId="584DA493" w14:textId="4A90E31D" w:rsidR="001F5289" w:rsidRPr="00442373" w:rsidRDefault="00C866E9" w:rsidP="001F5289">
      <w:r w:rsidRPr="00442373">
        <w:t xml:space="preserve">The  committee estimates that the costs for developing and implementing a Parkinson’s disease registry in Massachusetts would be somewhere between these two. This cost estimate is based on the committee’s understanding of the estimated number of people in Massachusetts diagnosed with Parkinson’s disease and the costs </w:t>
      </w:r>
      <w:r w:rsidR="00442373" w:rsidRPr="00442373">
        <w:t>associated with collecting</w:t>
      </w:r>
      <w:r w:rsidRPr="00442373">
        <w:t xml:space="preserve"> data electronically. </w:t>
      </w:r>
    </w:p>
    <w:p w14:paraId="6993409F" w14:textId="6DB252F4" w:rsidR="00ED395D" w:rsidRPr="00442373" w:rsidRDefault="00ED395D">
      <w:pPr>
        <w:rPr>
          <w:rFonts w:asciiTheme="majorHAnsi" w:eastAsiaTheme="majorEastAsia" w:hAnsiTheme="majorHAnsi" w:cstheme="majorBidi"/>
          <w:color w:val="2F5496" w:themeColor="accent1" w:themeShade="BF"/>
          <w:sz w:val="26"/>
          <w:szCs w:val="26"/>
        </w:rPr>
      </w:pPr>
    </w:p>
    <w:p w14:paraId="224B0F5A" w14:textId="0C20E5D8" w:rsidR="00ED395D" w:rsidRPr="00442373" w:rsidRDefault="00ED395D" w:rsidP="00ED395D">
      <w:pPr>
        <w:pStyle w:val="Heading2"/>
      </w:pPr>
      <w:bookmarkStart w:id="38" w:name="_Toc104305144"/>
      <w:r w:rsidRPr="00442373">
        <w:lastRenderedPageBreak/>
        <w:t xml:space="preserve">Appendix </w:t>
      </w:r>
      <w:r w:rsidR="001F5289" w:rsidRPr="00442373">
        <w:t>F</w:t>
      </w:r>
      <w:bookmarkEnd w:id="38"/>
    </w:p>
    <w:p w14:paraId="21EB13C8" w14:textId="461B3301" w:rsidR="00ED395D" w:rsidRPr="00442373" w:rsidRDefault="00ED395D" w:rsidP="00ED395D">
      <w:r w:rsidRPr="00442373">
        <w:t>Suggested legislative language</w:t>
      </w:r>
      <w:r w:rsidR="003D7FBF" w:rsidRPr="00442373">
        <w:t xml:space="preserve"> for mandatory reporting</w:t>
      </w:r>
    </w:p>
    <w:p w14:paraId="5AE52266" w14:textId="7B06EF0B" w:rsidR="00ED395D" w:rsidRPr="00442373" w:rsidRDefault="00ED395D" w:rsidP="00ED395D">
      <w:r w:rsidRPr="00442373">
        <w:t xml:space="preserve">The proposed language is </w:t>
      </w:r>
      <w:r w:rsidR="00AB6F59" w:rsidRPr="00442373">
        <w:t xml:space="preserve">modeled </w:t>
      </w:r>
      <w:r w:rsidRPr="00442373">
        <w:t xml:space="preserve">from the legislative language requiring data reporting for the cancer registry. (m.g.l. ch. 111, sec. 111B) </w:t>
      </w:r>
    </w:p>
    <w:p w14:paraId="2F386DB6" w14:textId="22D5AB3F" w:rsidR="00ED395D" w:rsidRPr="00442373" w:rsidRDefault="00ED395D" w:rsidP="00ED395D"/>
    <w:p w14:paraId="7A175857" w14:textId="19AC139E" w:rsidR="00ED395D" w:rsidRPr="00442373" w:rsidRDefault="002E69C4" w:rsidP="00ED395D">
      <w:pPr>
        <w:rPr>
          <w:i/>
          <w:iCs/>
        </w:rPr>
      </w:pPr>
      <w:r w:rsidRPr="00442373">
        <w:rPr>
          <w:i/>
          <w:iCs/>
        </w:rPr>
        <w:t>“</w:t>
      </w:r>
      <w:r w:rsidR="00ED395D" w:rsidRPr="00442373">
        <w:rPr>
          <w:i/>
          <w:iCs/>
        </w:rPr>
        <w:t xml:space="preserve">The department shall, subject to appropriation, establish a registry to record cases of Parkinson’s Disease that occurs in residents of the commonwealth, and such information concerning these cases as it shall deem necessary and appropriate in order to conduct epidemiologic surveys to apply appropriate preventative and control measures. </w:t>
      </w:r>
    </w:p>
    <w:p w14:paraId="027C2BEC" w14:textId="70ADB30E" w:rsidR="00ED395D" w:rsidRPr="00442373" w:rsidRDefault="00ED395D" w:rsidP="00ED395D">
      <w:pPr>
        <w:rPr>
          <w:i/>
          <w:iCs/>
        </w:rPr>
      </w:pPr>
    </w:p>
    <w:p w14:paraId="52BB1460" w14:textId="6C4F3D59" w:rsidR="00ED395D" w:rsidRPr="00442373" w:rsidRDefault="00ED395D" w:rsidP="00ED395D">
      <w:pPr>
        <w:rPr>
          <w:i/>
          <w:iCs/>
        </w:rPr>
      </w:pPr>
      <w:r w:rsidRPr="00442373">
        <w:rPr>
          <w:i/>
          <w:iCs/>
        </w:rPr>
        <w:t xml:space="preserve">The commissioner shall require the reporting of cases of </w:t>
      </w:r>
      <w:r w:rsidR="00774AC3" w:rsidRPr="00442373">
        <w:rPr>
          <w:i/>
          <w:iCs/>
        </w:rPr>
        <w:t>Parkinson’s</w:t>
      </w:r>
      <w:r w:rsidRPr="00442373">
        <w:rPr>
          <w:i/>
          <w:iCs/>
        </w:rPr>
        <w:t xml:space="preserve"> disease and the submission of such specific additional information on reported cases or control populations as is deemed necessary and appropriate for the recognition, prevention, and control of such disease. </w:t>
      </w:r>
    </w:p>
    <w:p w14:paraId="70D2678D" w14:textId="52DB8442" w:rsidR="00ED395D" w:rsidRPr="00442373" w:rsidRDefault="00ED395D" w:rsidP="00ED395D">
      <w:pPr>
        <w:rPr>
          <w:i/>
          <w:iCs/>
        </w:rPr>
      </w:pPr>
    </w:p>
    <w:p w14:paraId="4A6DB184" w14:textId="704052DA" w:rsidR="00ED395D" w:rsidRPr="00442373" w:rsidRDefault="00ED395D" w:rsidP="00ED395D">
      <w:pPr>
        <w:rPr>
          <w:i/>
          <w:iCs/>
        </w:rPr>
      </w:pPr>
      <w:r w:rsidRPr="00442373">
        <w:rPr>
          <w:i/>
          <w:iCs/>
        </w:rPr>
        <w:t xml:space="preserve">The department shall, subject to appropriation, maintain comprehensive records of all reports submitted pursuant to this section. Such reports shall be confidential in accordance with section seventy and shall be released by the department only upon written request of the patient, guardian, executor, attorney, or other person designated in writing by said patient. Such reports, records, or information contained therein, may also </w:t>
      </w:r>
      <w:r w:rsidR="00AB6F59" w:rsidRPr="00442373">
        <w:rPr>
          <w:i/>
          <w:iCs/>
        </w:rPr>
        <w:t xml:space="preserve">be </w:t>
      </w:r>
      <w:r w:rsidR="002B60CD" w:rsidRPr="00442373">
        <w:rPr>
          <w:i/>
          <w:iCs/>
        </w:rPr>
        <w:t xml:space="preserve">released </w:t>
      </w:r>
      <w:r w:rsidRPr="00442373">
        <w:rPr>
          <w:i/>
          <w:iCs/>
        </w:rPr>
        <w:t xml:space="preserve">by </w:t>
      </w:r>
      <w:r w:rsidR="00AB6F59" w:rsidRPr="00442373">
        <w:rPr>
          <w:i/>
          <w:iCs/>
        </w:rPr>
        <w:t xml:space="preserve">the department </w:t>
      </w:r>
      <w:r w:rsidR="002B60CD" w:rsidRPr="00442373">
        <w:rPr>
          <w:i/>
          <w:iCs/>
        </w:rPr>
        <w:t xml:space="preserve">to </w:t>
      </w:r>
      <w:r w:rsidR="00AB6F59" w:rsidRPr="00442373">
        <w:rPr>
          <w:i/>
          <w:iCs/>
        </w:rPr>
        <w:t xml:space="preserve">persons authorized </w:t>
      </w:r>
      <w:r w:rsidRPr="00442373">
        <w:rPr>
          <w:i/>
          <w:iCs/>
        </w:rPr>
        <w:t xml:space="preserve">by </w:t>
      </w:r>
      <w:r w:rsidR="00AB6F59" w:rsidRPr="00442373">
        <w:rPr>
          <w:i/>
          <w:iCs/>
        </w:rPr>
        <w:t xml:space="preserve">the </w:t>
      </w:r>
      <w:r w:rsidRPr="00442373">
        <w:rPr>
          <w:i/>
          <w:iCs/>
        </w:rPr>
        <w:t xml:space="preserve">commissioner to conduct research studies or to </w:t>
      </w:r>
      <w:r w:rsidR="00AB6F59" w:rsidRPr="00442373">
        <w:rPr>
          <w:i/>
          <w:iCs/>
        </w:rPr>
        <w:t xml:space="preserve">other </w:t>
      </w:r>
      <w:r w:rsidRPr="00442373">
        <w:rPr>
          <w:i/>
          <w:iCs/>
        </w:rPr>
        <w:t xml:space="preserve">persons, but </w:t>
      </w:r>
      <w:r w:rsidR="00AB6F59" w:rsidRPr="00442373">
        <w:rPr>
          <w:i/>
          <w:iCs/>
        </w:rPr>
        <w:t xml:space="preserve">no such </w:t>
      </w:r>
      <w:r w:rsidRPr="00442373">
        <w:rPr>
          <w:i/>
          <w:iCs/>
        </w:rPr>
        <w:t xml:space="preserve">studies shall identify the subjects of said reports or records. </w:t>
      </w:r>
    </w:p>
    <w:p w14:paraId="3C0B3748" w14:textId="15548D04" w:rsidR="00ED395D" w:rsidRPr="00442373" w:rsidRDefault="00ED395D" w:rsidP="00ED395D">
      <w:pPr>
        <w:rPr>
          <w:i/>
          <w:iCs/>
        </w:rPr>
      </w:pPr>
    </w:p>
    <w:p w14:paraId="67B28D58" w14:textId="7DC512E0" w:rsidR="00ED395D" w:rsidRPr="00442373" w:rsidRDefault="00ED395D" w:rsidP="00ED395D">
      <w:pPr>
        <w:rPr>
          <w:i/>
          <w:iCs/>
        </w:rPr>
      </w:pPr>
      <w:r w:rsidRPr="00442373">
        <w:rPr>
          <w:i/>
          <w:iCs/>
        </w:rPr>
        <w:t xml:space="preserve">Nothing in this section shall be construed to compel any individual to submit to medical or department examination or supervision. </w:t>
      </w:r>
    </w:p>
    <w:p w14:paraId="0C7218BC" w14:textId="102B936E" w:rsidR="00ED395D" w:rsidRPr="00442373" w:rsidRDefault="00ED395D" w:rsidP="00ED395D">
      <w:pPr>
        <w:rPr>
          <w:i/>
          <w:iCs/>
        </w:rPr>
      </w:pPr>
    </w:p>
    <w:p w14:paraId="72C3A01A" w14:textId="51BACC6F" w:rsidR="00ED395D" w:rsidRPr="00442373" w:rsidRDefault="00ED395D" w:rsidP="00ED395D">
      <w:r w:rsidRPr="00442373">
        <w:rPr>
          <w:i/>
          <w:iCs/>
        </w:rPr>
        <w:t>The department shall make such rules and regulations as necessary to implement the provisions of this section pursuant to chapter</w:t>
      </w:r>
      <w:r w:rsidR="002E69C4" w:rsidRPr="00442373">
        <w:rPr>
          <w:i/>
          <w:iCs/>
        </w:rPr>
        <w:t>…”</w:t>
      </w:r>
    </w:p>
    <w:p w14:paraId="7DFA3E8D" w14:textId="77777777" w:rsidR="00ED395D" w:rsidRPr="00442373" w:rsidRDefault="00ED395D" w:rsidP="00ED395D"/>
    <w:p w14:paraId="76AE685B" w14:textId="77777777" w:rsidR="00ED395D" w:rsidRPr="00442373" w:rsidRDefault="00ED395D"/>
    <w:p w14:paraId="722C3565" w14:textId="77777777" w:rsidR="00ED395D" w:rsidRPr="00442373" w:rsidRDefault="00ED395D"/>
    <w:p w14:paraId="7116DEDE" w14:textId="77777777" w:rsidR="00ED395D" w:rsidRPr="00442373" w:rsidRDefault="00ED395D"/>
    <w:p w14:paraId="27BDA138" w14:textId="77777777" w:rsidR="00ED395D" w:rsidRPr="00442373" w:rsidRDefault="00ED395D"/>
    <w:p w14:paraId="6705A231" w14:textId="77777777" w:rsidR="00ED395D" w:rsidRPr="00442373" w:rsidRDefault="00ED395D"/>
    <w:p w14:paraId="5C00B627" w14:textId="77777777" w:rsidR="00ED395D" w:rsidRPr="00442373" w:rsidRDefault="00ED395D"/>
    <w:p w14:paraId="45CBBBE8" w14:textId="77777777" w:rsidR="00ED395D" w:rsidRPr="00442373" w:rsidRDefault="00ED395D"/>
    <w:p w14:paraId="45B1A8A3" w14:textId="77777777" w:rsidR="00ED395D" w:rsidRPr="00442373" w:rsidRDefault="00ED395D"/>
    <w:p w14:paraId="36D15E7A" w14:textId="77777777" w:rsidR="00ED395D" w:rsidRPr="00442373" w:rsidRDefault="00ED395D"/>
    <w:p w14:paraId="542B7393" w14:textId="77777777" w:rsidR="00ED395D" w:rsidRPr="00442373" w:rsidRDefault="00ED395D"/>
    <w:p w14:paraId="1A5A4DA4" w14:textId="77777777" w:rsidR="00ED395D" w:rsidRPr="00442373" w:rsidRDefault="00ED395D"/>
    <w:p w14:paraId="4DE91602" w14:textId="77777777" w:rsidR="00ED395D" w:rsidRPr="00442373" w:rsidRDefault="00ED395D"/>
    <w:p w14:paraId="0FB92A3C" w14:textId="77777777" w:rsidR="00ED395D" w:rsidRPr="00442373" w:rsidRDefault="00ED395D"/>
    <w:p w14:paraId="1031E41D" w14:textId="77777777" w:rsidR="00ED395D" w:rsidRPr="00442373" w:rsidRDefault="00ED395D"/>
    <w:p w14:paraId="629B4C30" w14:textId="77777777" w:rsidR="00ED395D" w:rsidRPr="00442373" w:rsidRDefault="00ED395D">
      <w:r w:rsidRPr="00442373">
        <w:br w:type="page"/>
      </w:r>
    </w:p>
    <w:p w14:paraId="7E1DD923" w14:textId="0DE20FBB" w:rsidR="002E69C4" w:rsidRPr="00442373" w:rsidRDefault="001F5289" w:rsidP="001F5289">
      <w:pPr>
        <w:pStyle w:val="Heading1"/>
      </w:pPr>
      <w:bookmarkStart w:id="39" w:name="_Toc104305145"/>
      <w:r w:rsidRPr="00442373">
        <w:lastRenderedPageBreak/>
        <w:t>Massachusetts Resources for Parkinson’s Disease</w:t>
      </w:r>
      <w:bookmarkEnd w:id="39"/>
      <w:r w:rsidRPr="00442373">
        <w:t xml:space="preserve"> </w:t>
      </w:r>
    </w:p>
    <w:p w14:paraId="1115CEB2" w14:textId="703AAFE8" w:rsidR="002E69C4" w:rsidRPr="00442373" w:rsidRDefault="002E69C4" w:rsidP="00ED395D"/>
    <w:p w14:paraId="09294187" w14:textId="77777777" w:rsidR="00D060CC" w:rsidRPr="00442373" w:rsidRDefault="00D060CC" w:rsidP="00D060CC">
      <w:r w:rsidRPr="00442373">
        <w:t xml:space="preserve">Massachusetts is home to a number of resources providing care and support to individuals living with Parkinson’s disease. Resources also exist for those who provide care, including both family caregivers and health and wellness professionals.  </w:t>
      </w:r>
    </w:p>
    <w:p w14:paraId="0EC396FC" w14:textId="77777777" w:rsidR="00D060CC" w:rsidRPr="00442373" w:rsidRDefault="00D060CC" w:rsidP="00D060CC">
      <w:pPr>
        <w:pStyle w:val="Heading1"/>
      </w:pPr>
      <w:bookmarkStart w:id="40" w:name="_Toc104305146"/>
      <w:r w:rsidRPr="00442373">
        <w:t>Health Care Delivery</w:t>
      </w:r>
      <w:bookmarkEnd w:id="40"/>
    </w:p>
    <w:p w14:paraId="00840B35" w14:textId="77777777" w:rsidR="00D060CC" w:rsidRPr="00442373" w:rsidRDefault="00D060CC" w:rsidP="00D060CC">
      <w:pPr>
        <w:ind w:left="360"/>
        <w:rPr>
          <w:i/>
          <w:iCs/>
        </w:rPr>
      </w:pPr>
      <w:r w:rsidRPr="00442373">
        <w:rPr>
          <w:i/>
          <w:iCs/>
        </w:rPr>
        <w:t>Movement Disorder Specialists</w:t>
      </w:r>
    </w:p>
    <w:p w14:paraId="64AE9292" w14:textId="7B96FCA9" w:rsidR="00D060CC" w:rsidRPr="00442373" w:rsidRDefault="00D060CC" w:rsidP="00D060CC">
      <w:pPr>
        <w:ind w:left="360"/>
      </w:pPr>
      <w:r w:rsidRPr="00442373">
        <w:t xml:space="preserve">There are approximately 40 movement disorder specialists (MDS) here in </w:t>
      </w:r>
      <w:r w:rsidR="00442373" w:rsidRPr="00442373">
        <w:t>M</w:t>
      </w:r>
      <w:r w:rsidR="00442373">
        <w:t>assachusetts</w:t>
      </w:r>
      <w:r w:rsidRPr="00442373">
        <w:t>.  These neurologists have received fellowship training in movement disorders.  The majority of specialists provide care in Eastern and Central, M</w:t>
      </w:r>
      <w:r w:rsidR="00442373">
        <w:t>assachusetts</w:t>
      </w:r>
      <w:r w:rsidRPr="00442373">
        <w:t xml:space="preserve"> and receive referrals from throughout New England and beyond. Many MDS practice</w:t>
      </w:r>
      <w:r w:rsidR="00442373">
        <w:t>s are</w:t>
      </w:r>
      <w:r w:rsidRPr="00442373">
        <w:t xml:space="preserve"> in large academic medical centers, conduct research and train future neurologists and MDS fellows. Comprehensive Parkinson Centers are located at B</w:t>
      </w:r>
      <w:r w:rsidR="00442373">
        <w:t>eth Israel Deaconess Medical Center (BIDMC)</w:t>
      </w:r>
      <w:r w:rsidRPr="00442373">
        <w:t xml:space="preserve">, </w:t>
      </w:r>
      <w:r w:rsidR="00442373">
        <w:t>Boston University Medical Center (BUMC)</w:t>
      </w:r>
      <w:r w:rsidRPr="00442373">
        <w:t>, B</w:t>
      </w:r>
      <w:r w:rsidR="00442373">
        <w:t>righam and Women’s Hospital (BWH)</w:t>
      </w:r>
      <w:r w:rsidRPr="00442373">
        <w:t xml:space="preserve">, </w:t>
      </w:r>
      <w:r w:rsidR="00442373">
        <w:t>Massachusetts General Hospital (MGH)</w:t>
      </w:r>
      <w:r w:rsidRPr="00442373">
        <w:t>, Lahey</w:t>
      </w:r>
      <w:r w:rsidR="00442373">
        <w:t xml:space="preserve"> Hospital</w:t>
      </w:r>
      <w:r w:rsidRPr="00442373">
        <w:t>, St. Elizabeth’s</w:t>
      </w:r>
      <w:r w:rsidR="00442373">
        <w:t xml:space="preserve"> Hospital</w:t>
      </w:r>
      <w:r w:rsidRPr="00442373">
        <w:t xml:space="preserve">, and </w:t>
      </w:r>
      <w:r w:rsidR="00442373">
        <w:t>the University of Massachusetts</w:t>
      </w:r>
      <w:r w:rsidRPr="00442373">
        <w:t xml:space="preserve"> Memorial</w:t>
      </w:r>
      <w:r w:rsidR="00442373">
        <w:t xml:space="preserve"> Hospital</w:t>
      </w:r>
      <w:r w:rsidRPr="00442373">
        <w:t>. These centers may include surgical programs, interdisciplinary and palliative care programs. During the past decade, there has been an increase in the number of MDS located in non-academic practices throughout the state.  It is important to recognize even with this number of specialists accessing new patient appointments can take several months.</w:t>
      </w:r>
    </w:p>
    <w:p w14:paraId="1839CC3A" w14:textId="77777777" w:rsidR="00D060CC" w:rsidRPr="00442373" w:rsidRDefault="00D060CC" w:rsidP="00D060CC">
      <w:pPr>
        <w:ind w:left="360"/>
        <w:rPr>
          <w:i/>
          <w:iCs/>
        </w:rPr>
      </w:pPr>
      <w:r w:rsidRPr="00442373">
        <w:rPr>
          <w:i/>
          <w:iCs/>
        </w:rPr>
        <w:t>Rehabilitation Specialists</w:t>
      </w:r>
    </w:p>
    <w:p w14:paraId="7C5C7C32" w14:textId="215F028F" w:rsidR="00D060CC" w:rsidRPr="00442373" w:rsidRDefault="00D060CC" w:rsidP="00D060CC">
      <w:pPr>
        <w:ind w:left="360"/>
      </w:pPr>
      <w:r w:rsidRPr="00442373">
        <w:t xml:space="preserve">Rehabilitation Specialists including Physical Therapists, Speech and Language Pathologists and Occupational Therapists provide essential care to PD patients across the course of care. </w:t>
      </w:r>
      <w:r w:rsidR="00C477CB" w:rsidRPr="00442373">
        <w:t xml:space="preserve">Here in Massachusetts, there are several experienced therapists affiliated with Parkinson Centers and Rehabilitation Hospitals.  </w:t>
      </w:r>
      <w:r w:rsidRPr="00442373">
        <w:t>Comprehensive Parkinson programs exist in Rehabilitation Hospitals such as Spaulding and Encompass. Boston University Sargent College Center for Neurorehabilitation provides comprehensive clinical care, research, education, and consultation to health providers and the patient community. The A</w:t>
      </w:r>
      <w:r w:rsidR="00442373">
        <w:t>merican Parkinson’s Disease Association</w:t>
      </w:r>
      <w:r w:rsidRPr="00442373">
        <w:t xml:space="preserve"> National Rehabilitation and Resource Center is located </w:t>
      </w:r>
      <w:r w:rsidR="00442373">
        <w:t>in Boston</w:t>
      </w:r>
      <w:r w:rsidRPr="00442373">
        <w:t>. Many M</w:t>
      </w:r>
      <w:r w:rsidR="00442373">
        <w:t>assachusetts</w:t>
      </w:r>
      <w:r w:rsidRPr="00442373">
        <w:t xml:space="preserve"> Rehabilitation Providers have taken advantage of National Training Programs (L</w:t>
      </w:r>
      <w:r w:rsidR="00442373">
        <w:t>ee Silverman Voice Treatment</w:t>
      </w:r>
      <w:r w:rsidRPr="00442373">
        <w:t xml:space="preserve">, Speak Out, Parkinson Foundation Team Training to name a few).  These programs have increased awareness of the needs of the patient with Parkinson’s </w:t>
      </w:r>
      <w:r w:rsidR="00442373">
        <w:t xml:space="preserve">disease </w:t>
      </w:r>
      <w:r w:rsidRPr="00442373">
        <w:t>receiving care in the hospital, outpatient setting and in the home.</w:t>
      </w:r>
    </w:p>
    <w:p w14:paraId="03159409" w14:textId="77777777" w:rsidR="00D060CC" w:rsidRPr="00442373" w:rsidRDefault="00D060CC" w:rsidP="00D060CC">
      <w:pPr>
        <w:ind w:left="360"/>
        <w:rPr>
          <w:i/>
          <w:iCs/>
        </w:rPr>
      </w:pPr>
      <w:r w:rsidRPr="00442373">
        <w:rPr>
          <w:i/>
          <w:iCs/>
        </w:rPr>
        <w:t>Psychosocial Providers</w:t>
      </w:r>
    </w:p>
    <w:p w14:paraId="4C82F293" w14:textId="2E054A83" w:rsidR="00D060CC" w:rsidRPr="00442373" w:rsidRDefault="00D060CC" w:rsidP="00D060CC">
      <w:pPr>
        <w:ind w:left="360"/>
      </w:pPr>
      <w:r w:rsidRPr="00442373">
        <w:t xml:space="preserve">Psychosocial support is an important need for patients and care providers. There are </w:t>
      </w:r>
      <w:r w:rsidR="00442373">
        <w:t xml:space="preserve">Licensed Clinical </w:t>
      </w:r>
      <w:r w:rsidRPr="00442373">
        <w:t xml:space="preserve">Social </w:t>
      </w:r>
      <w:r w:rsidR="00442373">
        <w:t>W</w:t>
      </w:r>
      <w:r w:rsidRPr="00442373">
        <w:t>orkers (LICSW) and psychologists who have developed expertise in P</w:t>
      </w:r>
      <w:r w:rsidR="00442373">
        <w:t>arkinson’s disease</w:t>
      </w:r>
      <w:r w:rsidRPr="00442373">
        <w:t xml:space="preserve">. There are not enough </w:t>
      </w:r>
      <w:r w:rsidR="00442373">
        <w:t xml:space="preserve">psychosocial </w:t>
      </w:r>
      <w:r w:rsidR="00C477CB" w:rsidRPr="00442373">
        <w:t>providers,</w:t>
      </w:r>
      <w:r w:rsidRPr="00442373">
        <w:t xml:space="preserve"> and this essential support remains an unmet need.</w:t>
      </w:r>
    </w:p>
    <w:p w14:paraId="56A0E0AB" w14:textId="0D4119DE" w:rsidR="00D060CC" w:rsidRPr="00442373" w:rsidRDefault="00D060CC" w:rsidP="00D060CC">
      <w:pPr>
        <w:pStyle w:val="Heading1"/>
      </w:pPr>
      <w:bookmarkStart w:id="41" w:name="_Toc104305147"/>
      <w:r w:rsidRPr="00442373">
        <w:lastRenderedPageBreak/>
        <w:t>Advocacy Support</w:t>
      </w:r>
      <w:bookmarkEnd w:id="41"/>
    </w:p>
    <w:p w14:paraId="74D7F635" w14:textId="570BF4A9" w:rsidR="00D060CC" w:rsidRPr="00442373" w:rsidRDefault="00D060CC" w:rsidP="00D060CC">
      <w:pPr>
        <w:ind w:left="360"/>
      </w:pPr>
      <w:r w:rsidRPr="00442373">
        <w:t>There are many advocacy organizations at the national and local level providing various types of support to the Parkinson Community.  Three national organizations provide significant support here in M</w:t>
      </w:r>
      <w:r w:rsidR="00442373">
        <w:t>assachusetts</w:t>
      </w:r>
      <w:r w:rsidRPr="00442373">
        <w:t>.  The American Parkinson Disease Association (APDA) currently funds two Advanced Center of Research Centers at Boston University Medical Center and Brigham and Women’s Hospital.  APDA has also funded an Information and Referral Center located at BUMC since 1979. Services include a telephone helpline, support group development, and educational and support programming including the “Good Start” and “PRESS” program for newly diagnosed people. A statewide chapter exists which raises funds to support P</w:t>
      </w:r>
      <w:r w:rsidR="00442373">
        <w:t>arkinson’s disease</w:t>
      </w:r>
      <w:r w:rsidRPr="00442373">
        <w:t xml:space="preserve"> programming and offers individual financial assistance. The Michael J Fox Foundation (MJFF) provides support to the Parkinson Community through large and small research programs with a goal to improve time to diagnosis, provide new treatments and ultimately find a cure.  The Parkinson Foundation (PF) has established two Centers of Excellence here in M</w:t>
      </w:r>
      <w:r w:rsidR="00442373">
        <w:t>assachusetts,</w:t>
      </w:r>
      <w:r w:rsidRPr="00442373">
        <w:t xml:space="preserve"> </w:t>
      </w:r>
      <w:r w:rsidR="00442373">
        <w:t>(</w:t>
      </w:r>
      <w:r w:rsidRPr="00442373">
        <w:t>Beth Israel Deaconess Hospital and Massachusetts General Hospital</w:t>
      </w:r>
      <w:r w:rsidR="00442373">
        <w:t>)</w:t>
      </w:r>
      <w:r w:rsidRPr="00442373">
        <w:t xml:space="preserve">.  Specialized programs exist to educate health care professionals including Safra-Parkinson Foundation training for </w:t>
      </w:r>
      <w:r w:rsidR="00442373">
        <w:t>nursing</w:t>
      </w:r>
      <w:r w:rsidRPr="00442373">
        <w:t xml:space="preserve"> and </w:t>
      </w:r>
      <w:r w:rsidR="00442373">
        <w:t xml:space="preserve">physical therapy, </w:t>
      </w:r>
      <w:r w:rsidRPr="00442373">
        <w:t xml:space="preserve">as well as the Parkinson Foundation Team Training (formally ATTP).  </w:t>
      </w:r>
      <w:r w:rsidR="00442373">
        <w:t>The Parkinson Foundation</w:t>
      </w:r>
      <w:r w:rsidRPr="00442373">
        <w:t xml:space="preserve"> also provides grants to support research and local health and wellness programs. </w:t>
      </w:r>
    </w:p>
    <w:p w14:paraId="41753DE1" w14:textId="00B5E8D7" w:rsidR="00D060CC" w:rsidRPr="00442373" w:rsidRDefault="00D060CC" w:rsidP="00D060CC">
      <w:pPr>
        <w:ind w:left="360"/>
      </w:pPr>
      <w:r w:rsidRPr="00442373">
        <w:t>These advocacy groups are sensitive to the needs of diverse populations and work very hard to deliver services equitably.  They</w:t>
      </w:r>
      <w:r w:rsidR="00442373">
        <w:t>,</w:t>
      </w:r>
      <w:r w:rsidRPr="00442373">
        <w:t xml:space="preserve"> along with smaller advocacy groups sponsor events that provide education to patients and families.</w:t>
      </w:r>
    </w:p>
    <w:p w14:paraId="49D3A9B8" w14:textId="77777777" w:rsidR="00D060CC" w:rsidRPr="00442373" w:rsidRDefault="00D060CC" w:rsidP="00D060CC">
      <w:pPr>
        <w:pStyle w:val="Heading1"/>
      </w:pPr>
      <w:bookmarkStart w:id="42" w:name="_Toc104305148"/>
      <w:r w:rsidRPr="00442373">
        <w:t>Health and Wellness</w:t>
      </w:r>
      <w:bookmarkEnd w:id="42"/>
    </w:p>
    <w:p w14:paraId="4A5A3DAD" w14:textId="6422D520" w:rsidR="00D060CC" w:rsidRPr="00442373" w:rsidRDefault="00D060CC" w:rsidP="00D060CC">
      <w:pPr>
        <w:ind w:left="360"/>
      </w:pPr>
      <w:r w:rsidRPr="00442373">
        <w:t>There is an ongoing need to support the physical and mental health needs of individuals living with P</w:t>
      </w:r>
      <w:r w:rsidR="00442373">
        <w:t>arkinson’s disease</w:t>
      </w:r>
      <w:r w:rsidRPr="00442373">
        <w:t>.  A number of well-designed and thoughtful programs exist across the state.  Some examples include Jewish Family and Children’s Services Parkinson Family Support Program, 110 Fitness</w:t>
      </w:r>
      <w:r w:rsidR="00442373">
        <w:t>,</w:t>
      </w:r>
      <w:r w:rsidRPr="00442373">
        <w:t xml:space="preserve"> located on the South Shore, and Parkinson Fitness on the North Shore.  Exercise and Wellness programs exist in several Y</w:t>
      </w:r>
      <w:r w:rsidR="00442373">
        <w:t>MCA</w:t>
      </w:r>
      <w:r w:rsidRPr="00442373">
        <w:t>’s, J</w:t>
      </w:r>
      <w:r w:rsidR="00442373">
        <w:t>ewish Community Centers</w:t>
      </w:r>
      <w:r w:rsidRPr="00442373">
        <w:t xml:space="preserve">, </w:t>
      </w:r>
      <w:r w:rsidR="00442373">
        <w:t xml:space="preserve">and </w:t>
      </w:r>
      <w:r w:rsidRPr="00442373">
        <w:t>Senior Center</w:t>
      </w:r>
      <w:r w:rsidR="00442373">
        <w:t>s</w:t>
      </w:r>
      <w:r w:rsidRPr="00442373">
        <w:t>. Signature Parkinson programming includ</w:t>
      </w:r>
      <w:r w:rsidR="00442373">
        <w:t>es</w:t>
      </w:r>
      <w:r w:rsidRPr="00442373">
        <w:t xml:space="preserve"> boxing, high Intensity workouts, and choral programs exist in many communities.  There are approximately thirty P</w:t>
      </w:r>
      <w:r w:rsidR="00442373">
        <w:t>arkinson’s disease</w:t>
      </w:r>
      <w:r w:rsidRPr="00442373">
        <w:t xml:space="preserve"> support groups facilitated by health professionals or peer leaders in M</w:t>
      </w:r>
      <w:r w:rsidR="00442373">
        <w:t>assachusetts</w:t>
      </w:r>
      <w:r w:rsidRPr="00442373">
        <w:t>. Some of these groups support members of a community while others support specific populations</w:t>
      </w:r>
      <w:r w:rsidR="00442373">
        <w:t>,</w:t>
      </w:r>
      <w:r w:rsidRPr="00442373">
        <w:t xml:space="preserve"> </w:t>
      </w:r>
      <w:r w:rsidR="00442373">
        <w:t>(i.e., young onset of Parkinson’s disease)</w:t>
      </w:r>
      <w:r w:rsidRPr="00442373">
        <w:t>. Support Groups are currently delivered both virtually and in</w:t>
      </w:r>
      <w:r w:rsidR="00442373">
        <w:t>-</w:t>
      </w:r>
      <w:r w:rsidRPr="00442373">
        <w:t>person. Virtual programming has improved access to those who cannot attend a meeting in person.</w:t>
      </w:r>
    </w:p>
    <w:p w14:paraId="02FD02DF" w14:textId="77777777" w:rsidR="00D060CC" w:rsidRPr="00442373" w:rsidRDefault="00D060CC" w:rsidP="00D060CC">
      <w:pPr>
        <w:pStyle w:val="Heading1"/>
      </w:pPr>
      <w:bookmarkStart w:id="43" w:name="_Toc104305149"/>
      <w:r w:rsidRPr="00442373">
        <w:t>Veteran Programs</w:t>
      </w:r>
      <w:bookmarkEnd w:id="43"/>
      <w:r w:rsidRPr="00442373">
        <w:t xml:space="preserve"> </w:t>
      </w:r>
    </w:p>
    <w:p w14:paraId="761B9212" w14:textId="5A429795" w:rsidR="00D060CC" w:rsidRPr="00442373" w:rsidRDefault="00D060CC" w:rsidP="00D060CC">
      <w:pPr>
        <w:ind w:left="360"/>
      </w:pPr>
      <w:r w:rsidRPr="00442373">
        <w:t>There are two Parkinson Consortium Centers in M</w:t>
      </w:r>
      <w:r w:rsidR="00442373">
        <w:t>assachusetts</w:t>
      </w:r>
      <w:r w:rsidRPr="00442373">
        <w:t xml:space="preserve"> for Veterans who enroll in the V</w:t>
      </w:r>
      <w:r w:rsidR="00442373">
        <w:t>eteran’s</w:t>
      </w:r>
      <w:r w:rsidRPr="00442373">
        <w:t xml:space="preserve"> </w:t>
      </w:r>
      <w:r w:rsidR="00442373">
        <w:t xml:space="preserve">Administration </w:t>
      </w:r>
      <w:r w:rsidRPr="00442373">
        <w:t>healthcare system</w:t>
      </w:r>
      <w:r w:rsidR="00442373">
        <w:t xml:space="preserve"> (VA)</w:t>
      </w:r>
      <w:r w:rsidRPr="00442373">
        <w:t>. Consortium Centers are regional P</w:t>
      </w:r>
      <w:r w:rsidR="00442373">
        <w:t>arkinson’s disease</w:t>
      </w:r>
      <w:r w:rsidRPr="00442373">
        <w:t xml:space="preserve"> specialty clinics. The Consortium Centers are located in the VA Boston Health Care system</w:t>
      </w:r>
      <w:r w:rsidR="00442373">
        <w:t xml:space="preserve">, </w:t>
      </w:r>
      <w:r w:rsidRPr="00442373">
        <w:t>Jamaica Plain Campus and in the VA Central Western Massachusetts</w:t>
      </w:r>
      <w:r w:rsidR="00442373">
        <w:t>,</w:t>
      </w:r>
      <w:r w:rsidRPr="00442373">
        <w:t xml:space="preserve"> </w:t>
      </w:r>
      <w:r w:rsidR="00C477CB" w:rsidRPr="00442373">
        <w:lastRenderedPageBreak/>
        <w:t>Northampton</w:t>
      </w:r>
      <w:r w:rsidRPr="00442373">
        <w:t>, M</w:t>
      </w:r>
      <w:r w:rsidR="00442373">
        <w:t>assachusetts</w:t>
      </w:r>
      <w:r w:rsidRPr="00442373">
        <w:t xml:space="preserve">. The closest VA </w:t>
      </w:r>
      <w:r w:rsidR="00442373">
        <w:t>Parkinson’s Disease Research, Education and Clinical Center</w:t>
      </w:r>
      <w:r w:rsidRPr="00442373">
        <w:t xml:space="preserve"> </w:t>
      </w:r>
      <w:r w:rsidR="00442373">
        <w:t xml:space="preserve">(PDRECC) is located at the </w:t>
      </w:r>
      <w:r w:rsidRPr="00442373">
        <w:t xml:space="preserve">VA Center of Excellence is in Philadelphia. </w:t>
      </w:r>
    </w:p>
    <w:p w14:paraId="1ABFB4F4" w14:textId="77777777" w:rsidR="00D060CC" w:rsidRPr="00442373" w:rsidRDefault="00D060CC" w:rsidP="00D060CC">
      <w:pPr>
        <w:pStyle w:val="Heading1"/>
      </w:pPr>
      <w:bookmarkStart w:id="44" w:name="_Toc104305150"/>
      <w:r w:rsidRPr="00442373">
        <w:t>Biotechnology/Industry</w:t>
      </w:r>
      <w:bookmarkEnd w:id="44"/>
    </w:p>
    <w:p w14:paraId="478DA438" w14:textId="23948092" w:rsidR="00D060CC" w:rsidRDefault="00D060CC" w:rsidP="00D060CC">
      <w:pPr>
        <w:ind w:left="360"/>
      </w:pPr>
      <w:r w:rsidRPr="00442373">
        <w:t>M</w:t>
      </w:r>
      <w:r w:rsidR="00442373">
        <w:t>assachusetts</w:t>
      </w:r>
      <w:r w:rsidRPr="00442373">
        <w:t xml:space="preserve"> is home to several biotechnology and pharmaceutical companies developing therapies for Parkinson’s disease. This resource provides tremendous support for researchers and the community at large.</w:t>
      </w:r>
    </w:p>
    <w:p w14:paraId="167B52D7" w14:textId="2FEDCE58" w:rsidR="002E69C4" w:rsidRDefault="002E69C4" w:rsidP="00ED395D"/>
    <w:p w14:paraId="7305817E" w14:textId="68AB5FA7" w:rsidR="00ED395D" w:rsidRPr="00ED395D" w:rsidRDefault="00ED395D" w:rsidP="00D060CC"/>
    <w:sectPr w:rsidR="00ED395D" w:rsidRPr="00ED395D" w:rsidSect="00552797">
      <w:footerReference w:type="defaul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783E8A" w14:textId="77777777" w:rsidR="001E0EB7" w:rsidRDefault="001E0EB7" w:rsidP="00C343E5">
      <w:r>
        <w:separator/>
      </w:r>
    </w:p>
  </w:endnote>
  <w:endnote w:type="continuationSeparator" w:id="0">
    <w:p w14:paraId="3E5C5256" w14:textId="77777777" w:rsidR="001E0EB7" w:rsidRDefault="001E0EB7" w:rsidP="00C34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3235582"/>
      <w:docPartObj>
        <w:docPartGallery w:val="Page Numbers (Bottom of Page)"/>
        <w:docPartUnique/>
      </w:docPartObj>
    </w:sdtPr>
    <w:sdtEndPr>
      <w:rPr>
        <w:noProof/>
      </w:rPr>
    </w:sdtEndPr>
    <w:sdtContent>
      <w:p w14:paraId="301A83EB" w14:textId="2FBE8F45" w:rsidR="009D596B" w:rsidRDefault="009D59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5610B6" w14:textId="77777777" w:rsidR="009D596B" w:rsidRDefault="009D5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DA703B" w14:textId="77777777" w:rsidR="001E0EB7" w:rsidRDefault="001E0EB7" w:rsidP="00C343E5">
      <w:r>
        <w:separator/>
      </w:r>
    </w:p>
  </w:footnote>
  <w:footnote w:type="continuationSeparator" w:id="0">
    <w:p w14:paraId="7A966CF2" w14:textId="77777777" w:rsidR="001E0EB7" w:rsidRDefault="001E0EB7" w:rsidP="00C343E5">
      <w:r>
        <w:continuationSeparator/>
      </w:r>
    </w:p>
  </w:footnote>
  <w:footnote w:id="1">
    <w:p w14:paraId="27A2D9A4" w14:textId="46D05947" w:rsidR="009D596B" w:rsidRDefault="009D596B">
      <w:pPr>
        <w:pStyle w:val="FootnoteText"/>
      </w:pPr>
      <w:r>
        <w:rPr>
          <w:rStyle w:val="FootnoteReference"/>
        </w:rPr>
        <w:footnoteRef/>
      </w:r>
      <w:r>
        <w:t xml:space="preserve"> Section 45, p 364 of House No. 4002 codified as Massachusetts G.L. c. 111, s 243 </w:t>
      </w:r>
    </w:p>
  </w:footnote>
  <w:footnote w:id="2">
    <w:p w14:paraId="1D52F870" w14:textId="401A1AAE" w:rsidR="009D596B" w:rsidRDefault="009D596B" w:rsidP="00ED395D">
      <w:r>
        <w:rPr>
          <w:rStyle w:val="FootnoteReference"/>
        </w:rPr>
        <w:footnoteRef/>
      </w:r>
      <w:r>
        <w:t xml:space="preserve"> </w:t>
      </w:r>
      <w:hyperlink r:id="rId1" w:history="1">
        <w:r w:rsidRPr="00977917">
          <w:rPr>
            <w:rStyle w:val="Hyperlink"/>
          </w:rPr>
          <w:t>https://www.mass.gov/orgs/parkinsons-disease-registry-and-advisory-committee</w:t>
        </w:r>
      </w:hyperlink>
    </w:p>
  </w:footnote>
  <w:footnote w:id="3">
    <w:p w14:paraId="3B6DB4AF" w14:textId="447E6BB7" w:rsidR="009D596B" w:rsidRDefault="009D596B">
      <w:pPr>
        <w:pStyle w:val="FootnoteText"/>
      </w:pPr>
      <w:r>
        <w:rPr>
          <w:rStyle w:val="FootnoteReference"/>
        </w:rPr>
        <w:footnoteRef/>
      </w:r>
      <w:r>
        <w:t xml:space="preserve"> </w:t>
      </w:r>
      <w:r w:rsidRPr="00C343E5">
        <w:t>Webster's English Dictionary. [August 12, 2012]. </w:t>
      </w:r>
      <w:hyperlink r:id="rId2" w:history="1">
        <w:r w:rsidRPr="00C343E5">
          <w:rPr>
            <w:rStyle w:val="Hyperlink"/>
          </w:rPr>
          <w:t>http://www​.m-w.com</w:t>
        </w:r>
      </w:hyperlink>
      <w:r w:rsidRPr="00C343E5">
        <w:t>.</w:t>
      </w:r>
    </w:p>
  </w:footnote>
  <w:footnote w:id="4">
    <w:p w14:paraId="5797CB12" w14:textId="41FDE54A" w:rsidR="009D596B" w:rsidRDefault="009D596B">
      <w:pPr>
        <w:pStyle w:val="FootnoteText"/>
      </w:pPr>
      <w:r>
        <w:rPr>
          <w:rStyle w:val="FootnoteReference"/>
        </w:rPr>
        <w:footnoteRef/>
      </w:r>
      <w:r>
        <w:t xml:space="preserve"> </w:t>
      </w:r>
      <w:r w:rsidRPr="00C343E5">
        <w:t>National Committee on Vital and Health Statistics. Frequently Asked Questions About Medical and Public Health Registries. [August 14, 2012]. </w:t>
      </w:r>
      <w:hyperlink r:id="rId3" w:history="1">
        <w:r w:rsidRPr="00C343E5">
          <w:rPr>
            <w:rStyle w:val="Hyperlink"/>
          </w:rPr>
          <w:t>http://ncvhs​.hhs.gov/9701138b.htm</w:t>
        </w:r>
      </w:hyperlink>
      <w:r w:rsidRPr="00C343E5">
        <w:t>.</w:t>
      </w:r>
    </w:p>
  </w:footnote>
  <w:footnote w:id="5">
    <w:p w14:paraId="57C2B12C" w14:textId="183FE274" w:rsidR="009D596B" w:rsidRDefault="009D596B">
      <w:pPr>
        <w:pStyle w:val="FootnoteText"/>
      </w:pPr>
      <w:r>
        <w:rPr>
          <w:rStyle w:val="FootnoteReference"/>
        </w:rPr>
        <w:footnoteRef/>
      </w:r>
      <w:r>
        <w:t xml:space="preserve"> Marras, C.,et al, Prevalence of Parkinson’s Disease across North America. </w:t>
      </w:r>
      <w:r w:rsidRPr="00C343E5">
        <w:rPr>
          <w:i/>
          <w:iCs/>
        </w:rPr>
        <w:t>Nature Partner Journals Parkinson’s Disease</w:t>
      </w:r>
      <w:r>
        <w:t xml:space="preserve"> (2018) 4:212;doi:10.1038/s41531-018-0058-0</w:t>
      </w:r>
    </w:p>
  </w:footnote>
  <w:footnote w:id="6">
    <w:p w14:paraId="6D9F4E22" w14:textId="43689DE8" w:rsidR="009D596B" w:rsidRDefault="009D596B">
      <w:pPr>
        <w:pStyle w:val="FootnoteText"/>
      </w:pPr>
      <w:r>
        <w:rPr>
          <w:rStyle w:val="FootnoteReference"/>
        </w:rPr>
        <w:footnoteRef/>
      </w:r>
      <w:r>
        <w:t xml:space="preserve"> Yang, W.,Hamilton,JL, et al. Current and projected future economic burden of Parkinson’s disease in the  US. NPJ Parkinson’s Disease, 6,15 (2020) </w:t>
      </w:r>
      <w:hyperlink r:id="rId4" w:history="1">
        <w:r w:rsidRPr="00977917">
          <w:rPr>
            <w:rStyle w:val="Hyperlink"/>
          </w:rPr>
          <w:t>https://doi.org/10.1038/s41531-020-0117-1</w:t>
        </w:r>
      </w:hyperlink>
    </w:p>
    <w:p w14:paraId="1F62C366" w14:textId="77777777" w:rsidR="009D596B" w:rsidRDefault="009D596B">
      <w:pPr>
        <w:pStyle w:val="FootnoteText"/>
      </w:pPr>
    </w:p>
  </w:footnote>
  <w:footnote w:id="7">
    <w:p w14:paraId="0F5C6AA6" w14:textId="282E5EE7" w:rsidR="009D596B" w:rsidRDefault="009D596B">
      <w:pPr>
        <w:pStyle w:val="FootnoteText"/>
      </w:pPr>
      <w:r>
        <w:rPr>
          <w:rStyle w:val="FootnoteReference"/>
        </w:rPr>
        <w:footnoteRef/>
      </w:r>
      <w:r>
        <w:t xml:space="preserve"> WHO (2016) International Statistical Classification of Diseases and Related Health Problems. 10</w:t>
      </w:r>
      <w:r w:rsidRPr="00552797">
        <w:rPr>
          <w:vertAlign w:val="superscript"/>
        </w:rPr>
        <w:t>th</w:t>
      </w:r>
      <w:r>
        <w:t xml:space="preserve"> Revision, 5</w:t>
      </w:r>
      <w:r w:rsidRPr="00552797">
        <w:rPr>
          <w:vertAlign w:val="superscript"/>
        </w:rPr>
        <w:t>th</w:t>
      </w:r>
      <w:r>
        <w:t xml:space="preserve"> Edition, 2016.</w:t>
      </w:r>
    </w:p>
  </w:footnote>
  <w:footnote w:id="8">
    <w:p w14:paraId="6BFD8567" w14:textId="6F90603C" w:rsidR="009D596B" w:rsidRDefault="009D596B">
      <w:pPr>
        <w:pStyle w:val="FootnoteText"/>
      </w:pPr>
      <w:r>
        <w:rPr>
          <w:rStyle w:val="FootnoteReference"/>
        </w:rPr>
        <w:footnoteRef/>
      </w:r>
      <w:r>
        <w:t xml:space="preserve"> Jankovic J (2008) Parkinson’s disease: clinical features and diagnosis. Journal of Neurology, Neurosurgery, and Psychiatry 79 (4) 368-76. Doi:10.1136/jnnp.2007.131045</w:t>
      </w:r>
    </w:p>
  </w:footnote>
  <w:footnote w:id="9">
    <w:p w14:paraId="23B2BA31" w14:textId="395DDB55" w:rsidR="009D596B" w:rsidRDefault="009D596B">
      <w:pPr>
        <w:pStyle w:val="FootnoteText"/>
      </w:pPr>
      <w:r>
        <w:rPr>
          <w:rStyle w:val="FootnoteReference"/>
        </w:rPr>
        <w:footnoteRef/>
      </w:r>
      <w:r>
        <w:t>,</w:t>
      </w:r>
      <w:r>
        <w:rPr>
          <w:rStyle w:val="FootnoteReference"/>
        </w:rPr>
        <w:t>11</w:t>
      </w:r>
      <w:r>
        <w:t xml:space="preserve"> </w:t>
      </w:r>
      <w:r w:rsidRPr="00552797">
        <w:t>https://hie.cdph.ca.gov/parkinson-disease-registry.html</w:t>
      </w:r>
    </w:p>
  </w:footnote>
  <w:footnote w:id="10">
    <w:p w14:paraId="16BFDB71" w14:textId="6105D78F" w:rsidR="009D596B" w:rsidRDefault="009D596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53A63"/>
    <w:multiLevelType w:val="hybridMultilevel"/>
    <w:tmpl w:val="E3700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739F3"/>
    <w:multiLevelType w:val="hybridMultilevel"/>
    <w:tmpl w:val="DB447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E68A8"/>
    <w:multiLevelType w:val="hybridMultilevel"/>
    <w:tmpl w:val="447EF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A4268"/>
    <w:multiLevelType w:val="hybridMultilevel"/>
    <w:tmpl w:val="C58E8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4179E9"/>
    <w:multiLevelType w:val="hybridMultilevel"/>
    <w:tmpl w:val="B2AA9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ED50FF"/>
    <w:multiLevelType w:val="hybridMultilevel"/>
    <w:tmpl w:val="2B443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5C646D"/>
    <w:multiLevelType w:val="hybridMultilevel"/>
    <w:tmpl w:val="E0B06A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0225E6"/>
    <w:multiLevelType w:val="hybridMultilevel"/>
    <w:tmpl w:val="2D5ED8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841835"/>
    <w:multiLevelType w:val="hybridMultilevel"/>
    <w:tmpl w:val="C8E47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D06478"/>
    <w:multiLevelType w:val="hybridMultilevel"/>
    <w:tmpl w:val="5C28D348"/>
    <w:lvl w:ilvl="0" w:tplc="19AAE46E">
      <w:start w:val="1"/>
      <w:numFmt w:val="bullet"/>
      <w:lvlText w:val="•"/>
      <w:lvlJc w:val="left"/>
      <w:pPr>
        <w:tabs>
          <w:tab w:val="num" w:pos="720"/>
        </w:tabs>
        <w:ind w:left="720" w:hanging="360"/>
      </w:pPr>
      <w:rPr>
        <w:rFonts w:ascii="Arial" w:hAnsi="Arial" w:hint="default"/>
      </w:rPr>
    </w:lvl>
    <w:lvl w:ilvl="1" w:tplc="D6C62A20">
      <w:numFmt w:val="bullet"/>
      <w:lvlText w:val="•"/>
      <w:lvlJc w:val="left"/>
      <w:pPr>
        <w:tabs>
          <w:tab w:val="num" w:pos="1440"/>
        </w:tabs>
        <w:ind w:left="1440" w:hanging="360"/>
      </w:pPr>
      <w:rPr>
        <w:rFonts w:ascii="Arial" w:hAnsi="Arial" w:hint="default"/>
      </w:rPr>
    </w:lvl>
    <w:lvl w:ilvl="2" w:tplc="73924538" w:tentative="1">
      <w:start w:val="1"/>
      <w:numFmt w:val="bullet"/>
      <w:lvlText w:val="•"/>
      <w:lvlJc w:val="left"/>
      <w:pPr>
        <w:tabs>
          <w:tab w:val="num" w:pos="2160"/>
        </w:tabs>
        <w:ind w:left="2160" w:hanging="360"/>
      </w:pPr>
      <w:rPr>
        <w:rFonts w:ascii="Arial" w:hAnsi="Arial" w:hint="default"/>
      </w:rPr>
    </w:lvl>
    <w:lvl w:ilvl="3" w:tplc="C25CC1A4" w:tentative="1">
      <w:start w:val="1"/>
      <w:numFmt w:val="bullet"/>
      <w:lvlText w:val="•"/>
      <w:lvlJc w:val="left"/>
      <w:pPr>
        <w:tabs>
          <w:tab w:val="num" w:pos="2880"/>
        </w:tabs>
        <w:ind w:left="2880" w:hanging="360"/>
      </w:pPr>
      <w:rPr>
        <w:rFonts w:ascii="Arial" w:hAnsi="Arial" w:hint="default"/>
      </w:rPr>
    </w:lvl>
    <w:lvl w:ilvl="4" w:tplc="51CA2EB8" w:tentative="1">
      <w:start w:val="1"/>
      <w:numFmt w:val="bullet"/>
      <w:lvlText w:val="•"/>
      <w:lvlJc w:val="left"/>
      <w:pPr>
        <w:tabs>
          <w:tab w:val="num" w:pos="3600"/>
        </w:tabs>
        <w:ind w:left="3600" w:hanging="360"/>
      </w:pPr>
      <w:rPr>
        <w:rFonts w:ascii="Arial" w:hAnsi="Arial" w:hint="default"/>
      </w:rPr>
    </w:lvl>
    <w:lvl w:ilvl="5" w:tplc="D62CDEC2" w:tentative="1">
      <w:start w:val="1"/>
      <w:numFmt w:val="bullet"/>
      <w:lvlText w:val="•"/>
      <w:lvlJc w:val="left"/>
      <w:pPr>
        <w:tabs>
          <w:tab w:val="num" w:pos="4320"/>
        </w:tabs>
        <w:ind w:left="4320" w:hanging="360"/>
      </w:pPr>
      <w:rPr>
        <w:rFonts w:ascii="Arial" w:hAnsi="Arial" w:hint="default"/>
      </w:rPr>
    </w:lvl>
    <w:lvl w:ilvl="6" w:tplc="4FA60872" w:tentative="1">
      <w:start w:val="1"/>
      <w:numFmt w:val="bullet"/>
      <w:lvlText w:val="•"/>
      <w:lvlJc w:val="left"/>
      <w:pPr>
        <w:tabs>
          <w:tab w:val="num" w:pos="5040"/>
        </w:tabs>
        <w:ind w:left="5040" w:hanging="360"/>
      </w:pPr>
      <w:rPr>
        <w:rFonts w:ascii="Arial" w:hAnsi="Arial" w:hint="default"/>
      </w:rPr>
    </w:lvl>
    <w:lvl w:ilvl="7" w:tplc="69764AA4" w:tentative="1">
      <w:start w:val="1"/>
      <w:numFmt w:val="bullet"/>
      <w:lvlText w:val="•"/>
      <w:lvlJc w:val="left"/>
      <w:pPr>
        <w:tabs>
          <w:tab w:val="num" w:pos="5760"/>
        </w:tabs>
        <w:ind w:left="5760" w:hanging="360"/>
      </w:pPr>
      <w:rPr>
        <w:rFonts w:ascii="Arial" w:hAnsi="Arial" w:hint="default"/>
      </w:rPr>
    </w:lvl>
    <w:lvl w:ilvl="8" w:tplc="0E4857E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79E41AA"/>
    <w:multiLevelType w:val="hybridMultilevel"/>
    <w:tmpl w:val="D792B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9E2D43"/>
    <w:multiLevelType w:val="hybridMultilevel"/>
    <w:tmpl w:val="1FF2E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5F3085"/>
    <w:multiLevelType w:val="hybridMultilevel"/>
    <w:tmpl w:val="998E7B8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C242E1"/>
    <w:multiLevelType w:val="hybridMultilevel"/>
    <w:tmpl w:val="F3186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E0622D"/>
    <w:multiLevelType w:val="hybridMultilevel"/>
    <w:tmpl w:val="22020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DB077F"/>
    <w:multiLevelType w:val="hybridMultilevel"/>
    <w:tmpl w:val="7D049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10"/>
  </w:num>
  <w:num w:numId="4">
    <w:abstractNumId w:val="5"/>
  </w:num>
  <w:num w:numId="5">
    <w:abstractNumId w:val="4"/>
  </w:num>
  <w:num w:numId="6">
    <w:abstractNumId w:val="7"/>
  </w:num>
  <w:num w:numId="7">
    <w:abstractNumId w:val="13"/>
  </w:num>
  <w:num w:numId="8">
    <w:abstractNumId w:val="8"/>
  </w:num>
  <w:num w:numId="9">
    <w:abstractNumId w:val="11"/>
  </w:num>
  <w:num w:numId="10">
    <w:abstractNumId w:val="1"/>
  </w:num>
  <w:num w:numId="11">
    <w:abstractNumId w:val="0"/>
  </w:num>
  <w:num w:numId="12">
    <w:abstractNumId w:val="2"/>
  </w:num>
  <w:num w:numId="13">
    <w:abstractNumId w:val="3"/>
  </w:num>
  <w:num w:numId="14">
    <w:abstractNumId w:val="14"/>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3E5"/>
    <w:rsid w:val="00044E33"/>
    <w:rsid w:val="000A5AEE"/>
    <w:rsid w:val="000B2A9B"/>
    <w:rsid w:val="001032BC"/>
    <w:rsid w:val="00162E9D"/>
    <w:rsid w:val="00176CD3"/>
    <w:rsid w:val="001D3FF2"/>
    <w:rsid w:val="001E0EB7"/>
    <w:rsid w:val="001E1493"/>
    <w:rsid w:val="001F5289"/>
    <w:rsid w:val="00255457"/>
    <w:rsid w:val="0029401E"/>
    <w:rsid w:val="002B60CD"/>
    <w:rsid w:val="002E0239"/>
    <w:rsid w:val="002E69C4"/>
    <w:rsid w:val="00315E62"/>
    <w:rsid w:val="00355795"/>
    <w:rsid w:val="003D7FBF"/>
    <w:rsid w:val="00410E7C"/>
    <w:rsid w:val="00442373"/>
    <w:rsid w:val="004B0089"/>
    <w:rsid w:val="004D017C"/>
    <w:rsid w:val="00552797"/>
    <w:rsid w:val="00552FFB"/>
    <w:rsid w:val="0056068F"/>
    <w:rsid w:val="005775E1"/>
    <w:rsid w:val="00602EC7"/>
    <w:rsid w:val="0063583D"/>
    <w:rsid w:val="00643B3B"/>
    <w:rsid w:val="00670569"/>
    <w:rsid w:val="006B4A11"/>
    <w:rsid w:val="00732DAE"/>
    <w:rsid w:val="00734B6E"/>
    <w:rsid w:val="00740405"/>
    <w:rsid w:val="00774AC3"/>
    <w:rsid w:val="007E1BAC"/>
    <w:rsid w:val="008C066D"/>
    <w:rsid w:val="008E663B"/>
    <w:rsid w:val="00915C3D"/>
    <w:rsid w:val="00986AE7"/>
    <w:rsid w:val="009A6680"/>
    <w:rsid w:val="009D596B"/>
    <w:rsid w:val="00A0435F"/>
    <w:rsid w:val="00A048FB"/>
    <w:rsid w:val="00A44AD0"/>
    <w:rsid w:val="00A52C9D"/>
    <w:rsid w:val="00A81AB0"/>
    <w:rsid w:val="00A83002"/>
    <w:rsid w:val="00AB6F59"/>
    <w:rsid w:val="00AF3609"/>
    <w:rsid w:val="00B667E3"/>
    <w:rsid w:val="00C24790"/>
    <w:rsid w:val="00C343E5"/>
    <w:rsid w:val="00C36D60"/>
    <w:rsid w:val="00C477CB"/>
    <w:rsid w:val="00C61AD7"/>
    <w:rsid w:val="00C866E9"/>
    <w:rsid w:val="00CC4B7E"/>
    <w:rsid w:val="00CF66DF"/>
    <w:rsid w:val="00D060CC"/>
    <w:rsid w:val="00D35A8F"/>
    <w:rsid w:val="00DA04AD"/>
    <w:rsid w:val="00E276C7"/>
    <w:rsid w:val="00E73B7A"/>
    <w:rsid w:val="00ED395D"/>
    <w:rsid w:val="00EF0F31"/>
    <w:rsid w:val="00F04CE2"/>
    <w:rsid w:val="00F13354"/>
    <w:rsid w:val="00FC5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AFF60"/>
  <w14:defaultImageDpi w14:val="32767"/>
  <w15:chartTrackingRefBased/>
  <w15:docId w15:val="{9BA9E78A-8B76-3F46-8B3C-49F0289B1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43E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343E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5279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3E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343E5"/>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C343E5"/>
    <w:pPr>
      <w:spacing w:before="480" w:line="276" w:lineRule="auto"/>
      <w:outlineLvl w:val="9"/>
    </w:pPr>
    <w:rPr>
      <w:b/>
      <w:bCs/>
      <w:sz w:val="28"/>
      <w:szCs w:val="28"/>
    </w:rPr>
  </w:style>
  <w:style w:type="paragraph" w:styleId="TOC1">
    <w:name w:val="toc 1"/>
    <w:basedOn w:val="Normal"/>
    <w:next w:val="Normal"/>
    <w:autoRedefine/>
    <w:uiPriority w:val="39"/>
    <w:unhideWhenUsed/>
    <w:rsid w:val="00DA04AD"/>
    <w:pPr>
      <w:tabs>
        <w:tab w:val="right" w:leader="dot" w:pos="9350"/>
      </w:tabs>
      <w:spacing w:before="120"/>
    </w:pPr>
    <w:rPr>
      <w:rFonts w:cstheme="minorHAnsi"/>
      <w:b/>
      <w:bCs/>
      <w:i/>
      <w:iCs/>
    </w:rPr>
  </w:style>
  <w:style w:type="character" w:styleId="Hyperlink">
    <w:name w:val="Hyperlink"/>
    <w:basedOn w:val="DefaultParagraphFont"/>
    <w:uiPriority w:val="99"/>
    <w:unhideWhenUsed/>
    <w:rsid w:val="00C343E5"/>
    <w:rPr>
      <w:color w:val="0563C1" w:themeColor="hyperlink"/>
      <w:u w:val="single"/>
    </w:rPr>
  </w:style>
  <w:style w:type="paragraph" w:styleId="TOC2">
    <w:name w:val="toc 2"/>
    <w:basedOn w:val="Normal"/>
    <w:next w:val="Normal"/>
    <w:autoRedefine/>
    <w:uiPriority w:val="39"/>
    <w:unhideWhenUsed/>
    <w:rsid w:val="001032BC"/>
    <w:pPr>
      <w:tabs>
        <w:tab w:val="right" w:leader="dot" w:pos="9350"/>
      </w:tabs>
      <w:spacing w:before="120"/>
      <w:ind w:left="240"/>
    </w:pPr>
    <w:rPr>
      <w:rFonts w:cstheme="minorHAnsi"/>
      <w:b/>
      <w:bCs/>
      <w:sz w:val="22"/>
      <w:szCs w:val="22"/>
    </w:rPr>
  </w:style>
  <w:style w:type="paragraph" w:styleId="TOC3">
    <w:name w:val="toc 3"/>
    <w:basedOn w:val="Normal"/>
    <w:next w:val="Normal"/>
    <w:autoRedefine/>
    <w:uiPriority w:val="39"/>
    <w:unhideWhenUsed/>
    <w:rsid w:val="00C343E5"/>
    <w:pPr>
      <w:ind w:left="480"/>
    </w:pPr>
    <w:rPr>
      <w:rFonts w:cstheme="minorHAnsi"/>
      <w:sz w:val="20"/>
      <w:szCs w:val="20"/>
    </w:rPr>
  </w:style>
  <w:style w:type="paragraph" w:styleId="TOC4">
    <w:name w:val="toc 4"/>
    <w:basedOn w:val="Normal"/>
    <w:next w:val="Normal"/>
    <w:autoRedefine/>
    <w:uiPriority w:val="39"/>
    <w:semiHidden/>
    <w:unhideWhenUsed/>
    <w:rsid w:val="00C343E5"/>
    <w:pPr>
      <w:ind w:left="720"/>
    </w:pPr>
    <w:rPr>
      <w:rFonts w:cstheme="minorHAnsi"/>
      <w:sz w:val="20"/>
      <w:szCs w:val="20"/>
    </w:rPr>
  </w:style>
  <w:style w:type="paragraph" w:styleId="TOC5">
    <w:name w:val="toc 5"/>
    <w:basedOn w:val="Normal"/>
    <w:next w:val="Normal"/>
    <w:autoRedefine/>
    <w:uiPriority w:val="39"/>
    <w:semiHidden/>
    <w:unhideWhenUsed/>
    <w:rsid w:val="00C343E5"/>
    <w:pPr>
      <w:ind w:left="960"/>
    </w:pPr>
    <w:rPr>
      <w:rFonts w:cstheme="minorHAnsi"/>
      <w:sz w:val="20"/>
      <w:szCs w:val="20"/>
    </w:rPr>
  </w:style>
  <w:style w:type="paragraph" w:styleId="TOC6">
    <w:name w:val="toc 6"/>
    <w:basedOn w:val="Normal"/>
    <w:next w:val="Normal"/>
    <w:autoRedefine/>
    <w:uiPriority w:val="39"/>
    <w:semiHidden/>
    <w:unhideWhenUsed/>
    <w:rsid w:val="00C343E5"/>
    <w:pPr>
      <w:ind w:left="1200"/>
    </w:pPr>
    <w:rPr>
      <w:rFonts w:cstheme="minorHAnsi"/>
      <w:sz w:val="20"/>
      <w:szCs w:val="20"/>
    </w:rPr>
  </w:style>
  <w:style w:type="paragraph" w:styleId="TOC7">
    <w:name w:val="toc 7"/>
    <w:basedOn w:val="Normal"/>
    <w:next w:val="Normal"/>
    <w:autoRedefine/>
    <w:uiPriority w:val="39"/>
    <w:semiHidden/>
    <w:unhideWhenUsed/>
    <w:rsid w:val="00C343E5"/>
    <w:pPr>
      <w:ind w:left="1440"/>
    </w:pPr>
    <w:rPr>
      <w:rFonts w:cstheme="minorHAnsi"/>
      <w:sz w:val="20"/>
      <w:szCs w:val="20"/>
    </w:rPr>
  </w:style>
  <w:style w:type="paragraph" w:styleId="TOC8">
    <w:name w:val="toc 8"/>
    <w:basedOn w:val="Normal"/>
    <w:next w:val="Normal"/>
    <w:autoRedefine/>
    <w:uiPriority w:val="39"/>
    <w:semiHidden/>
    <w:unhideWhenUsed/>
    <w:rsid w:val="00C343E5"/>
    <w:pPr>
      <w:ind w:left="1680"/>
    </w:pPr>
    <w:rPr>
      <w:rFonts w:cstheme="minorHAnsi"/>
      <w:sz w:val="20"/>
      <w:szCs w:val="20"/>
    </w:rPr>
  </w:style>
  <w:style w:type="paragraph" w:styleId="TOC9">
    <w:name w:val="toc 9"/>
    <w:basedOn w:val="Normal"/>
    <w:next w:val="Normal"/>
    <w:autoRedefine/>
    <w:uiPriority w:val="39"/>
    <w:semiHidden/>
    <w:unhideWhenUsed/>
    <w:rsid w:val="00C343E5"/>
    <w:pPr>
      <w:ind w:left="1920"/>
    </w:pPr>
    <w:rPr>
      <w:rFonts w:cstheme="minorHAnsi"/>
      <w:sz w:val="20"/>
      <w:szCs w:val="20"/>
    </w:rPr>
  </w:style>
  <w:style w:type="paragraph" w:styleId="FootnoteText">
    <w:name w:val="footnote text"/>
    <w:basedOn w:val="Normal"/>
    <w:link w:val="FootnoteTextChar"/>
    <w:uiPriority w:val="99"/>
    <w:semiHidden/>
    <w:unhideWhenUsed/>
    <w:rsid w:val="00C343E5"/>
    <w:rPr>
      <w:sz w:val="20"/>
      <w:szCs w:val="20"/>
    </w:rPr>
  </w:style>
  <w:style w:type="character" w:customStyle="1" w:styleId="FootnoteTextChar">
    <w:name w:val="Footnote Text Char"/>
    <w:basedOn w:val="DefaultParagraphFont"/>
    <w:link w:val="FootnoteText"/>
    <w:uiPriority w:val="99"/>
    <w:semiHidden/>
    <w:rsid w:val="00C343E5"/>
    <w:rPr>
      <w:sz w:val="20"/>
      <w:szCs w:val="20"/>
    </w:rPr>
  </w:style>
  <w:style w:type="character" w:styleId="FootnoteReference">
    <w:name w:val="footnote reference"/>
    <w:basedOn w:val="DefaultParagraphFont"/>
    <w:uiPriority w:val="99"/>
    <w:semiHidden/>
    <w:unhideWhenUsed/>
    <w:rsid w:val="00C343E5"/>
    <w:rPr>
      <w:vertAlign w:val="superscript"/>
    </w:rPr>
  </w:style>
  <w:style w:type="character" w:styleId="UnresolvedMention">
    <w:name w:val="Unresolved Mention"/>
    <w:basedOn w:val="DefaultParagraphFont"/>
    <w:uiPriority w:val="99"/>
    <w:rsid w:val="00C343E5"/>
    <w:rPr>
      <w:color w:val="605E5C"/>
      <w:shd w:val="clear" w:color="auto" w:fill="E1DFDD"/>
    </w:rPr>
  </w:style>
  <w:style w:type="paragraph" w:styleId="ListParagraph">
    <w:name w:val="List Paragraph"/>
    <w:basedOn w:val="Normal"/>
    <w:uiPriority w:val="34"/>
    <w:qFormat/>
    <w:rsid w:val="00C343E5"/>
    <w:pPr>
      <w:ind w:left="720"/>
      <w:contextualSpacing/>
    </w:pPr>
  </w:style>
  <w:style w:type="table" w:styleId="TableGrid">
    <w:name w:val="Table Grid"/>
    <w:basedOn w:val="TableNormal"/>
    <w:uiPriority w:val="39"/>
    <w:rsid w:val="00552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55279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5279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Style1">
    <w:name w:val="Style1"/>
    <w:basedOn w:val="TableNormal"/>
    <w:uiPriority w:val="99"/>
    <w:rsid w:val="00552797"/>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52797"/>
    <w:rPr>
      <w:rFonts w:asciiTheme="majorHAnsi" w:eastAsiaTheme="majorEastAsia" w:hAnsiTheme="majorHAnsi" w:cstheme="majorBidi"/>
      <w:color w:val="1F3763" w:themeColor="accent1" w:themeShade="7F"/>
    </w:rPr>
  </w:style>
  <w:style w:type="paragraph" w:styleId="NoSpacing">
    <w:name w:val="No Spacing"/>
    <w:link w:val="NoSpacingChar"/>
    <w:uiPriority w:val="1"/>
    <w:qFormat/>
    <w:rsid w:val="00552797"/>
    <w:rPr>
      <w:rFonts w:eastAsiaTheme="minorEastAsia"/>
      <w:sz w:val="22"/>
      <w:szCs w:val="22"/>
      <w:lang w:eastAsia="zh-CN"/>
    </w:rPr>
  </w:style>
  <w:style w:type="character" w:customStyle="1" w:styleId="NoSpacingChar">
    <w:name w:val="No Spacing Char"/>
    <w:basedOn w:val="DefaultParagraphFont"/>
    <w:link w:val="NoSpacing"/>
    <w:uiPriority w:val="1"/>
    <w:rsid w:val="00552797"/>
    <w:rPr>
      <w:rFonts w:eastAsiaTheme="minorEastAsia"/>
      <w:sz w:val="22"/>
      <w:szCs w:val="22"/>
      <w:lang w:eastAsia="zh-CN"/>
    </w:rPr>
  </w:style>
  <w:style w:type="paragraph" w:styleId="BalloonText">
    <w:name w:val="Balloon Text"/>
    <w:basedOn w:val="Normal"/>
    <w:link w:val="BalloonTextChar"/>
    <w:uiPriority w:val="99"/>
    <w:semiHidden/>
    <w:unhideWhenUsed/>
    <w:rsid w:val="00774AC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4AC3"/>
    <w:rPr>
      <w:rFonts w:ascii="Times New Roman" w:hAnsi="Times New Roman" w:cs="Times New Roman"/>
      <w:sz w:val="18"/>
      <w:szCs w:val="18"/>
    </w:rPr>
  </w:style>
  <w:style w:type="paragraph" w:styleId="Revision">
    <w:name w:val="Revision"/>
    <w:hidden/>
    <w:uiPriority w:val="99"/>
    <w:semiHidden/>
    <w:rsid w:val="00A048FB"/>
  </w:style>
  <w:style w:type="character" w:styleId="FollowedHyperlink">
    <w:name w:val="FollowedHyperlink"/>
    <w:basedOn w:val="DefaultParagraphFont"/>
    <w:uiPriority w:val="99"/>
    <w:semiHidden/>
    <w:unhideWhenUsed/>
    <w:rsid w:val="00A048FB"/>
    <w:rPr>
      <w:color w:val="954F72" w:themeColor="followedHyperlink"/>
      <w:u w:val="single"/>
    </w:rPr>
  </w:style>
  <w:style w:type="character" w:styleId="CommentReference">
    <w:name w:val="annotation reference"/>
    <w:basedOn w:val="DefaultParagraphFont"/>
    <w:uiPriority w:val="99"/>
    <w:semiHidden/>
    <w:unhideWhenUsed/>
    <w:rsid w:val="008E663B"/>
    <w:rPr>
      <w:sz w:val="16"/>
      <w:szCs w:val="16"/>
    </w:rPr>
  </w:style>
  <w:style w:type="paragraph" w:styleId="CommentText">
    <w:name w:val="annotation text"/>
    <w:basedOn w:val="Normal"/>
    <w:link w:val="CommentTextChar"/>
    <w:uiPriority w:val="99"/>
    <w:semiHidden/>
    <w:unhideWhenUsed/>
    <w:rsid w:val="008E663B"/>
    <w:rPr>
      <w:sz w:val="20"/>
      <w:szCs w:val="20"/>
    </w:rPr>
  </w:style>
  <w:style w:type="character" w:customStyle="1" w:styleId="CommentTextChar">
    <w:name w:val="Comment Text Char"/>
    <w:basedOn w:val="DefaultParagraphFont"/>
    <w:link w:val="CommentText"/>
    <w:uiPriority w:val="99"/>
    <w:semiHidden/>
    <w:rsid w:val="008E663B"/>
    <w:rPr>
      <w:sz w:val="20"/>
      <w:szCs w:val="20"/>
    </w:rPr>
  </w:style>
  <w:style w:type="paragraph" w:styleId="CommentSubject">
    <w:name w:val="annotation subject"/>
    <w:basedOn w:val="CommentText"/>
    <w:next w:val="CommentText"/>
    <w:link w:val="CommentSubjectChar"/>
    <w:uiPriority w:val="99"/>
    <w:semiHidden/>
    <w:unhideWhenUsed/>
    <w:rsid w:val="008E663B"/>
    <w:rPr>
      <w:b/>
      <w:bCs/>
    </w:rPr>
  </w:style>
  <w:style w:type="character" w:customStyle="1" w:styleId="CommentSubjectChar">
    <w:name w:val="Comment Subject Char"/>
    <w:basedOn w:val="CommentTextChar"/>
    <w:link w:val="CommentSubject"/>
    <w:uiPriority w:val="99"/>
    <w:semiHidden/>
    <w:rsid w:val="008E663B"/>
    <w:rPr>
      <w:b/>
      <w:bCs/>
      <w:sz w:val="20"/>
      <w:szCs w:val="20"/>
    </w:rPr>
  </w:style>
  <w:style w:type="paragraph" w:styleId="Header">
    <w:name w:val="header"/>
    <w:basedOn w:val="Normal"/>
    <w:link w:val="HeaderChar"/>
    <w:uiPriority w:val="99"/>
    <w:unhideWhenUsed/>
    <w:rsid w:val="00A83002"/>
    <w:pPr>
      <w:tabs>
        <w:tab w:val="center" w:pos="4680"/>
        <w:tab w:val="right" w:pos="9360"/>
      </w:tabs>
    </w:pPr>
  </w:style>
  <w:style w:type="character" w:customStyle="1" w:styleId="HeaderChar">
    <w:name w:val="Header Char"/>
    <w:basedOn w:val="DefaultParagraphFont"/>
    <w:link w:val="Header"/>
    <w:uiPriority w:val="99"/>
    <w:rsid w:val="00A83002"/>
  </w:style>
  <w:style w:type="paragraph" w:styleId="Footer">
    <w:name w:val="footer"/>
    <w:basedOn w:val="Normal"/>
    <w:link w:val="FooterChar"/>
    <w:uiPriority w:val="99"/>
    <w:unhideWhenUsed/>
    <w:rsid w:val="00A83002"/>
    <w:pPr>
      <w:tabs>
        <w:tab w:val="center" w:pos="4680"/>
        <w:tab w:val="right" w:pos="9360"/>
      </w:tabs>
    </w:pPr>
  </w:style>
  <w:style w:type="character" w:customStyle="1" w:styleId="FooterChar">
    <w:name w:val="Footer Char"/>
    <w:basedOn w:val="DefaultParagraphFont"/>
    <w:link w:val="Footer"/>
    <w:uiPriority w:val="99"/>
    <w:rsid w:val="00A83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89840">
      <w:bodyDiv w:val="1"/>
      <w:marLeft w:val="0"/>
      <w:marRight w:val="0"/>
      <w:marTop w:val="0"/>
      <w:marBottom w:val="0"/>
      <w:divBdr>
        <w:top w:val="none" w:sz="0" w:space="0" w:color="auto"/>
        <w:left w:val="none" w:sz="0" w:space="0" w:color="auto"/>
        <w:bottom w:val="none" w:sz="0" w:space="0" w:color="auto"/>
        <w:right w:val="none" w:sz="0" w:space="0" w:color="auto"/>
      </w:divBdr>
    </w:div>
    <w:div w:id="473640677">
      <w:bodyDiv w:val="1"/>
      <w:marLeft w:val="0"/>
      <w:marRight w:val="0"/>
      <w:marTop w:val="0"/>
      <w:marBottom w:val="0"/>
      <w:divBdr>
        <w:top w:val="none" w:sz="0" w:space="0" w:color="auto"/>
        <w:left w:val="none" w:sz="0" w:space="0" w:color="auto"/>
        <w:bottom w:val="none" w:sz="0" w:space="0" w:color="auto"/>
        <w:right w:val="none" w:sz="0" w:space="0" w:color="auto"/>
      </w:divBdr>
    </w:div>
    <w:div w:id="530847637">
      <w:bodyDiv w:val="1"/>
      <w:marLeft w:val="0"/>
      <w:marRight w:val="0"/>
      <w:marTop w:val="0"/>
      <w:marBottom w:val="0"/>
      <w:divBdr>
        <w:top w:val="none" w:sz="0" w:space="0" w:color="auto"/>
        <w:left w:val="none" w:sz="0" w:space="0" w:color="auto"/>
        <w:bottom w:val="none" w:sz="0" w:space="0" w:color="auto"/>
        <w:right w:val="none" w:sz="0" w:space="0" w:color="auto"/>
      </w:divBdr>
    </w:div>
    <w:div w:id="539131074">
      <w:bodyDiv w:val="1"/>
      <w:marLeft w:val="0"/>
      <w:marRight w:val="0"/>
      <w:marTop w:val="0"/>
      <w:marBottom w:val="0"/>
      <w:divBdr>
        <w:top w:val="none" w:sz="0" w:space="0" w:color="auto"/>
        <w:left w:val="none" w:sz="0" w:space="0" w:color="auto"/>
        <w:bottom w:val="none" w:sz="0" w:space="0" w:color="auto"/>
        <w:right w:val="none" w:sz="0" w:space="0" w:color="auto"/>
      </w:divBdr>
      <w:divsChild>
        <w:div w:id="1521888882">
          <w:marLeft w:val="360"/>
          <w:marRight w:val="0"/>
          <w:marTop w:val="0"/>
          <w:marBottom w:val="0"/>
          <w:divBdr>
            <w:top w:val="none" w:sz="0" w:space="0" w:color="auto"/>
            <w:left w:val="none" w:sz="0" w:space="0" w:color="auto"/>
            <w:bottom w:val="none" w:sz="0" w:space="0" w:color="auto"/>
            <w:right w:val="none" w:sz="0" w:space="0" w:color="auto"/>
          </w:divBdr>
        </w:div>
        <w:div w:id="322465503">
          <w:marLeft w:val="360"/>
          <w:marRight w:val="0"/>
          <w:marTop w:val="0"/>
          <w:marBottom w:val="0"/>
          <w:divBdr>
            <w:top w:val="none" w:sz="0" w:space="0" w:color="auto"/>
            <w:left w:val="none" w:sz="0" w:space="0" w:color="auto"/>
            <w:bottom w:val="none" w:sz="0" w:space="0" w:color="auto"/>
            <w:right w:val="none" w:sz="0" w:space="0" w:color="auto"/>
          </w:divBdr>
        </w:div>
        <w:div w:id="122623301">
          <w:marLeft w:val="360"/>
          <w:marRight w:val="0"/>
          <w:marTop w:val="0"/>
          <w:marBottom w:val="0"/>
          <w:divBdr>
            <w:top w:val="none" w:sz="0" w:space="0" w:color="auto"/>
            <w:left w:val="none" w:sz="0" w:space="0" w:color="auto"/>
            <w:bottom w:val="none" w:sz="0" w:space="0" w:color="auto"/>
            <w:right w:val="none" w:sz="0" w:space="0" w:color="auto"/>
          </w:divBdr>
        </w:div>
        <w:div w:id="1641687905">
          <w:marLeft w:val="360"/>
          <w:marRight w:val="0"/>
          <w:marTop w:val="0"/>
          <w:marBottom w:val="0"/>
          <w:divBdr>
            <w:top w:val="none" w:sz="0" w:space="0" w:color="auto"/>
            <w:left w:val="none" w:sz="0" w:space="0" w:color="auto"/>
            <w:bottom w:val="none" w:sz="0" w:space="0" w:color="auto"/>
            <w:right w:val="none" w:sz="0" w:space="0" w:color="auto"/>
          </w:divBdr>
        </w:div>
        <w:div w:id="123043544">
          <w:marLeft w:val="360"/>
          <w:marRight w:val="0"/>
          <w:marTop w:val="0"/>
          <w:marBottom w:val="0"/>
          <w:divBdr>
            <w:top w:val="none" w:sz="0" w:space="0" w:color="auto"/>
            <w:left w:val="none" w:sz="0" w:space="0" w:color="auto"/>
            <w:bottom w:val="none" w:sz="0" w:space="0" w:color="auto"/>
            <w:right w:val="none" w:sz="0" w:space="0" w:color="auto"/>
          </w:divBdr>
        </w:div>
        <w:div w:id="700712860">
          <w:marLeft w:val="360"/>
          <w:marRight w:val="0"/>
          <w:marTop w:val="0"/>
          <w:marBottom w:val="0"/>
          <w:divBdr>
            <w:top w:val="none" w:sz="0" w:space="0" w:color="auto"/>
            <w:left w:val="none" w:sz="0" w:space="0" w:color="auto"/>
            <w:bottom w:val="none" w:sz="0" w:space="0" w:color="auto"/>
            <w:right w:val="none" w:sz="0" w:space="0" w:color="auto"/>
          </w:divBdr>
        </w:div>
        <w:div w:id="675964487">
          <w:marLeft w:val="360"/>
          <w:marRight w:val="0"/>
          <w:marTop w:val="0"/>
          <w:marBottom w:val="0"/>
          <w:divBdr>
            <w:top w:val="none" w:sz="0" w:space="0" w:color="auto"/>
            <w:left w:val="none" w:sz="0" w:space="0" w:color="auto"/>
            <w:bottom w:val="none" w:sz="0" w:space="0" w:color="auto"/>
            <w:right w:val="none" w:sz="0" w:space="0" w:color="auto"/>
          </w:divBdr>
        </w:div>
        <w:div w:id="2063866128">
          <w:marLeft w:val="1080"/>
          <w:marRight w:val="0"/>
          <w:marTop w:val="0"/>
          <w:marBottom w:val="0"/>
          <w:divBdr>
            <w:top w:val="none" w:sz="0" w:space="0" w:color="auto"/>
            <w:left w:val="none" w:sz="0" w:space="0" w:color="auto"/>
            <w:bottom w:val="none" w:sz="0" w:space="0" w:color="auto"/>
            <w:right w:val="none" w:sz="0" w:space="0" w:color="auto"/>
          </w:divBdr>
        </w:div>
        <w:div w:id="263340800">
          <w:marLeft w:val="360"/>
          <w:marRight w:val="0"/>
          <w:marTop w:val="0"/>
          <w:marBottom w:val="0"/>
          <w:divBdr>
            <w:top w:val="none" w:sz="0" w:space="0" w:color="auto"/>
            <w:left w:val="none" w:sz="0" w:space="0" w:color="auto"/>
            <w:bottom w:val="none" w:sz="0" w:space="0" w:color="auto"/>
            <w:right w:val="none" w:sz="0" w:space="0" w:color="auto"/>
          </w:divBdr>
        </w:div>
        <w:div w:id="931938609">
          <w:marLeft w:val="360"/>
          <w:marRight w:val="0"/>
          <w:marTop w:val="0"/>
          <w:marBottom w:val="0"/>
          <w:divBdr>
            <w:top w:val="none" w:sz="0" w:space="0" w:color="auto"/>
            <w:left w:val="none" w:sz="0" w:space="0" w:color="auto"/>
            <w:bottom w:val="none" w:sz="0" w:space="0" w:color="auto"/>
            <w:right w:val="none" w:sz="0" w:space="0" w:color="auto"/>
          </w:divBdr>
        </w:div>
      </w:divsChild>
    </w:div>
    <w:div w:id="700470201">
      <w:bodyDiv w:val="1"/>
      <w:marLeft w:val="0"/>
      <w:marRight w:val="0"/>
      <w:marTop w:val="0"/>
      <w:marBottom w:val="0"/>
      <w:divBdr>
        <w:top w:val="none" w:sz="0" w:space="0" w:color="auto"/>
        <w:left w:val="none" w:sz="0" w:space="0" w:color="auto"/>
        <w:bottom w:val="none" w:sz="0" w:space="0" w:color="auto"/>
        <w:right w:val="none" w:sz="0" w:space="0" w:color="auto"/>
      </w:divBdr>
    </w:div>
    <w:div w:id="719473007">
      <w:bodyDiv w:val="1"/>
      <w:marLeft w:val="0"/>
      <w:marRight w:val="0"/>
      <w:marTop w:val="0"/>
      <w:marBottom w:val="0"/>
      <w:divBdr>
        <w:top w:val="none" w:sz="0" w:space="0" w:color="auto"/>
        <w:left w:val="none" w:sz="0" w:space="0" w:color="auto"/>
        <w:bottom w:val="none" w:sz="0" w:space="0" w:color="auto"/>
        <w:right w:val="none" w:sz="0" w:space="0" w:color="auto"/>
      </w:divBdr>
    </w:div>
    <w:div w:id="1077824518">
      <w:bodyDiv w:val="1"/>
      <w:marLeft w:val="0"/>
      <w:marRight w:val="0"/>
      <w:marTop w:val="0"/>
      <w:marBottom w:val="0"/>
      <w:divBdr>
        <w:top w:val="none" w:sz="0" w:space="0" w:color="auto"/>
        <w:left w:val="none" w:sz="0" w:space="0" w:color="auto"/>
        <w:bottom w:val="none" w:sz="0" w:space="0" w:color="auto"/>
        <w:right w:val="none" w:sz="0" w:space="0" w:color="auto"/>
      </w:divBdr>
    </w:div>
    <w:div w:id="1281916449">
      <w:bodyDiv w:val="1"/>
      <w:marLeft w:val="0"/>
      <w:marRight w:val="0"/>
      <w:marTop w:val="0"/>
      <w:marBottom w:val="0"/>
      <w:divBdr>
        <w:top w:val="none" w:sz="0" w:space="0" w:color="auto"/>
        <w:left w:val="none" w:sz="0" w:space="0" w:color="auto"/>
        <w:bottom w:val="none" w:sz="0" w:space="0" w:color="auto"/>
        <w:right w:val="none" w:sz="0" w:space="0" w:color="auto"/>
      </w:divBdr>
    </w:div>
    <w:div w:id="1339191720">
      <w:bodyDiv w:val="1"/>
      <w:marLeft w:val="0"/>
      <w:marRight w:val="0"/>
      <w:marTop w:val="0"/>
      <w:marBottom w:val="0"/>
      <w:divBdr>
        <w:top w:val="none" w:sz="0" w:space="0" w:color="auto"/>
        <w:left w:val="none" w:sz="0" w:space="0" w:color="auto"/>
        <w:bottom w:val="none" w:sz="0" w:space="0" w:color="auto"/>
        <w:right w:val="none" w:sz="0" w:space="0" w:color="auto"/>
      </w:divBdr>
    </w:div>
    <w:div w:id="1421563693">
      <w:bodyDiv w:val="1"/>
      <w:marLeft w:val="0"/>
      <w:marRight w:val="0"/>
      <w:marTop w:val="0"/>
      <w:marBottom w:val="0"/>
      <w:divBdr>
        <w:top w:val="none" w:sz="0" w:space="0" w:color="auto"/>
        <w:left w:val="none" w:sz="0" w:space="0" w:color="auto"/>
        <w:bottom w:val="none" w:sz="0" w:space="0" w:color="auto"/>
        <w:right w:val="none" w:sz="0" w:space="0" w:color="auto"/>
      </w:divBdr>
    </w:div>
    <w:div w:id="1635990223">
      <w:bodyDiv w:val="1"/>
      <w:marLeft w:val="0"/>
      <w:marRight w:val="0"/>
      <w:marTop w:val="0"/>
      <w:marBottom w:val="0"/>
      <w:divBdr>
        <w:top w:val="none" w:sz="0" w:space="0" w:color="auto"/>
        <w:left w:val="none" w:sz="0" w:space="0" w:color="auto"/>
        <w:bottom w:val="none" w:sz="0" w:space="0" w:color="auto"/>
        <w:right w:val="none" w:sz="0" w:space="0" w:color="auto"/>
      </w:divBdr>
    </w:div>
    <w:div w:id="206937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ncvhs.hhs.gov/9701138b.htm" TargetMode="External"/><Relationship Id="rId2" Type="http://schemas.openxmlformats.org/officeDocument/2006/relationships/hyperlink" Target="http://www.m-w.com/" TargetMode="External"/><Relationship Id="rId1" Type="http://schemas.openxmlformats.org/officeDocument/2006/relationships/hyperlink" Target="https://www.mass.gov/orgs/parkinsons-disease-registry-and-advisory-committee" TargetMode="External"/><Relationship Id="rId4" Type="http://schemas.openxmlformats.org/officeDocument/2006/relationships/hyperlink" Target="https://doi.org/10.1038/s41531-020-011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BFE987-DCBF-9141-A15A-54EE85E88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7123</Words>
  <Characters>40607</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Massachusetts  Parkinson’s disease registry advisory committee</vt:lpstr>
    </vt:vector>
  </TitlesOfParts>
  <Company/>
  <LinksUpToDate>false</LinksUpToDate>
  <CharactersWithSpaces>47635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Parkinson’s disease registry advisory committee</dc:title>
  <dc:subject>May 30, 2022</dc:subject>
  <dc:creator>mary woodford</dc:creator>
  <cp:keywords/>
  <dc:description/>
  <cp:lastModifiedBy>mary woodford</cp:lastModifiedBy>
  <cp:revision>2</cp:revision>
  <cp:lastPrinted>2022-05-24T20:03:00Z</cp:lastPrinted>
  <dcterms:created xsi:type="dcterms:W3CDTF">2022-05-27T16:09:00Z</dcterms:created>
  <dcterms:modified xsi:type="dcterms:W3CDTF">2022-05-27T16:09:00Z</dcterms:modified>
</cp:coreProperties>
</file>