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4F" w:rsidRPr="00EC538A" w:rsidRDefault="0007594F" w:rsidP="003E6463">
      <w:pPr>
        <w:jc w:val="center"/>
        <w:rPr>
          <w:rFonts w:ascii="Times New Roman" w:hAnsi="Times New Roman" w:cs="Arial"/>
        </w:rPr>
      </w:pPr>
      <w:smartTag w:uri="urn:schemas-microsoft-com:office:smarttags" w:element="place">
        <w:smartTag w:uri="urn:schemas-microsoft-com:office:smarttags" w:element="PlaceType">
          <w:r w:rsidRPr="00EC538A">
            <w:rPr>
              <w:rFonts w:ascii="Times New Roman" w:hAnsi="Times New Roman" w:cs="Arial"/>
            </w:rPr>
            <w:t>COMMONWEALTH</w:t>
          </w:r>
        </w:smartTag>
        <w:r w:rsidRPr="00EC538A">
          <w:rPr>
            <w:rFonts w:ascii="Times New Roman" w:hAnsi="Times New Roman" w:cs="Arial"/>
          </w:rPr>
          <w:t xml:space="preserve"> OF </w:t>
        </w:r>
        <w:smartTag w:uri="urn:schemas-microsoft-com:office:smarttags" w:element="PlaceName">
          <w:r w:rsidRPr="00EC538A">
            <w:rPr>
              <w:rFonts w:ascii="Times New Roman" w:hAnsi="Times New Roman" w:cs="Arial"/>
            </w:rPr>
            <w:t>MASSACHUSETTS</w:t>
          </w:r>
        </w:smartTag>
      </w:smartTag>
    </w:p>
    <w:p w:rsidR="0007594F" w:rsidRPr="00EC538A" w:rsidRDefault="0007594F" w:rsidP="003E6463">
      <w:pPr>
        <w:jc w:val="center"/>
        <w:rPr>
          <w:rFonts w:ascii="Times New Roman" w:hAnsi="Times New Roman" w:cs="Arial"/>
        </w:rPr>
      </w:pPr>
      <w:r w:rsidRPr="00EC538A">
        <w:rPr>
          <w:rFonts w:ascii="Times New Roman" w:hAnsi="Times New Roman" w:cs="Arial"/>
        </w:rPr>
        <w:t>BOARD OF REGISTRATION IN MEDICINE</w:t>
      </w:r>
    </w:p>
    <w:p w:rsidR="0007594F" w:rsidRPr="00EC538A" w:rsidRDefault="0007594F" w:rsidP="003E6463">
      <w:pPr>
        <w:jc w:val="both"/>
        <w:rPr>
          <w:rFonts w:ascii="Times New Roman" w:hAnsi="Times New Roman" w:cs="Arial"/>
        </w:rPr>
      </w:pPr>
    </w:p>
    <w:p w:rsidR="0007594F" w:rsidRPr="00EC538A" w:rsidRDefault="0007594F" w:rsidP="003E6463">
      <w:pPr>
        <w:jc w:val="both"/>
        <w:rPr>
          <w:rFonts w:ascii="Times New Roman" w:hAnsi="Times New Roman" w:cs="Arial"/>
        </w:rPr>
      </w:pPr>
      <w:r w:rsidRPr="00EC538A">
        <w:rPr>
          <w:rFonts w:ascii="Times New Roman" w:hAnsi="Times New Roman" w:cs="Arial"/>
        </w:rPr>
        <w:t>Middlesex, ss.</w:t>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00EC538A">
        <w:rPr>
          <w:rFonts w:ascii="Times New Roman" w:hAnsi="Times New Roman" w:cs="Arial"/>
        </w:rPr>
        <w:tab/>
      </w:r>
      <w:r w:rsidRPr="00EC538A">
        <w:rPr>
          <w:rFonts w:ascii="Times New Roman" w:hAnsi="Times New Roman" w:cs="Arial"/>
        </w:rPr>
        <w:t xml:space="preserve">Adjudicatory Case </w:t>
      </w:r>
    </w:p>
    <w:p w:rsidR="00B80C53" w:rsidRDefault="0007594F" w:rsidP="003E6463">
      <w:pPr>
        <w:jc w:val="both"/>
        <w:rPr>
          <w:rFonts w:ascii="Times New Roman" w:hAnsi="Times New Roman" w:cs="Arial"/>
        </w:rPr>
      </w:pP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t>No. 2008-017</w:t>
      </w:r>
    </w:p>
    <w:p w:rsidR="0007594F" w:rsidRPr="00EC538A" w:rsidRDefault="0007594F" w:rsidP="00B80C53">
      <w:pPr>
        <w:ind w:left="5040" w:firstLine="720"/>
        <w:jc w:val="both"/>
        <w:rPr>
          <w:rFonts w:ascii="Times New Roman" w:hAnsi="Times New Roman" w:cs="Arial"/>
        </w:rPr>
      </w:pPr>
      <w:r w:rsidRPr="00EC538A">
        <w:rPr>
          <w:rFonts w:ascii="Times New Roman" w:hAnsi="Times New Roman" w:cs="Arial"/>
        </w:rPr>
        <w:t>DALA</w:t>
      </w:r>
      <w:r w:rsidRPr="00EC538A">
        <w:rPr>
          <w:rFonts w:ascii="Times New Roman" w:hAnsi="Times New Roman" w:cs="Arial"/>
        </w:rPr>
        <w:tab/>
        <w:t>(RM-08-376)</w:t>
      </w:r>
    </w:p>
    <w:p w:rsidR="0007594F" w:rsidRPr="00EC538A" w:rsidRDefault="0007594F" w:rsidP="003E6463">
      <w:pPr>
        <w:jc w:val="both"/>
        <w:rPr>
          <w:rFonts w:ascii="Times New Roman" w:hAnsi="Times New Roman" w:cs="Arial"/>
        </w:rPr>
      </w:pPr>
    </w:p>
    <w:p w:rsidR="0007594F" w:rsidRPr="00EC538A" w:rsidRDefault="0007594F" w:rsidP="003E6463">
      <w:pPr>
        <w:jc w:val="both"/>
        <w:rPr>
          <w:rFonts w:ascii="Times New Roman" w:hAnsi="Times New Roman" w:cs="Arial"/>
        </w:rPr>
      </w:pPr>
      <w:r w:rsidRPr="00EC538A">
        <w:rPr>
          <w:rFonts w:ascii="Times New Roman" w:hAnsi="Times New Roman" w:cs="Arial"/>
        </w:rPr>
        <w:t>__________________</w:t>
      </w:r>
      <w:r w:rsidR="00EC538A">
        <w:rPr>
          <w:rFonts w:ascii="Times New Roman" w:hAnsi="Times New Roman" w:cs="Arial"/>
        </w:rPr>
        <w:t>___</w:t>
      </w:r>
      <w:r w:rsidRPr="00EC538A">
        <w:rPr>
          <w:rFonts w:ascii="Times New Roman" w:hAnsi="Times New Roman" w:cs="Arial"/>
        </w:rPr>
        <w:t>___</w:t>
      </w:r>
    </w:p>
    <w:p w:rsidR="0007594F" w:rsidRPr="00EC538A" w:rsidRDefault="0007594F" w:rsidP="003E6463">
      <w:pPr>
        <w:jc w:val="both"/>
        <w:rPr>
          <w:rFonts w:ascii="Times New Roman" w:hAnsi="Times New Roman" w:cs="Arial"/>
        </w:rPr>
      </w:pP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00EC538A">
        <w:rPr>
          <w:rFonts w:ascii="Times New Roman" w:hAnsi="Times New Roman" w:cs="Arial"/>
        </w:rPr>
        <w:tab/>
      </w:r>
      <w:r w:rsidRPr="00EC538A">
        <w:rPr>
          <w:rFonts w:ascii="Times New Roman" w:hAnsi="Times New Roman" w:cs="Arial"/>
        </w:rPr>
        <w:t>)</w:t>
      </w:r>
    </w:p>
    <w:p w:rsidR="0007594F" w:rsidRPr="00EC538A" w:rsidRDefault="0007594F" w:rsidP="003E6463">
      <w:pPr>
        <w:jc w:val="both"/>
        <w:rPr>
          <w:rFonts w:ascii="Times New Roman" w:hAnsi="Times New Roman" w:cs="Arial"/>
          <w:u w:val="single"/>
        </w:rPr>
      </w:pPr>
      <w:r w:rsidRPr="00EC538A">
        <w:rPr>
          <w:rFonts w:ascii="Times New Roman" w:hAnsi="Times New Roman" w:cs="Arial"/>
        </w:rPr>
        <w:t xml:space="preserve">In the Matter of </w:t>
      </w:r>
      <w:r w:rsidRPr="00EC538A">
        <w:rPr>
          <w:rFonts w:ascii="Times New Roman" w:hAnsi="Times New Roman" w:cs="Arial"/>
        </w:rPr>
        <w:tab/>
      </w:r>
      <w:r w:rsidRPr="00EC538A">
        <w:rPr>
          <w:rFonts w:ascii="Times New Roman" w:hAnsi="Times New Roman" w:cs="Arial"/>
        </w:rPr>
        <w:tab/>
        <w:t>)</w:t>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u w:val="single"/>
        </w:rPr>
        <w:t>Partial Final Decision as</w:t>
      </w:r>
    </w:p>
    <w:p w:rsidR="0007594F" w:rsidRPr="00EC538A" w:rsidRDefault="0007594F" w:rsidP="003E6463">
      <w:pPr>
        <w:jc w:val="both"/>
        <w:rPr>
          <w:rFonts w:ascii="Times New Roman" w:hAnsi="Times New Roman" w:cs="Arial"/>
          <w:u w:val="single"/>
        </w:rPr>
      </w:pP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t>)</w:t>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u w:val="single"/>
        </w:rPr>
        <w:t xml:space="preserve">to Findings of Fact and </w:t>
      </w:r>
    </w:p>
    <w:p w:rsidR="0007594F" w:rsidRPr="00EC538A" w:rsidRDefault="00C855AC" w:rsidP="003E6463">
      <w:pPr>
        <w:jc w:val="both"/>
        <w:rPr>
          <w:rFonts w:ascii="Times New Roman" w:hAnsi="Times New Roman" w:cs="Arial"/>
          <w:u w:val="single"/>
        </w:rPr>
      </w:pPr>
      <w:r w:rsidRPr="00EC538A">
        <w:rPr>
          <w:rFonts w:ascii="Times New Roman" w:hAnsi="Times New Roman" w:cs="Arial"/>
        </w:rPr>
        <w:t>Gary M. Brockington, M.D.</w:t>
      </w:r>
      <w:r w:rsidR="0007594F" w:rsidRPr="00EC538A">
        <w:rPr>
          <w:rFonts w:ascii="Times New Roman" w:hAnsi="Times New Roman" w:cs="Arial"/>
        </w:rPr>
        <w:tab/>
        <w:t>)</w:t>
      </w:r>
      <w:r w:rsidR="0007594F" w:rsidRPr="00EC538A">
        <w:rPr>
          <w:rFonts w:ascii="Times New Roman" w:hAnsi="Times New Roman" w:cs="Arial"/>
        </w:rPr>
        <w:tab/>
      </w:r>
      <w:r w:rsidR="0007594F" w:rsidRPr="00EC538A">
        <w:rPr>
          <w:rFonts w:ascii="Times New Roman" w:hAnsi="Times New Roman" w:cs="Arial"/>
        </w:rPr>
        <w:tab/>
      </w:r>
      <w:r w:rsidR="0007594F" w:rsidRPr="00EC538A">
        <w:rPr>
          <w:rFonts w:ascii="Times New Roman" w:hAnsi="Times New Roman" w:cs="Arial"/>
        </w:rPr>
        <w:tab/>
      </w:r>
      <w:r w:rsidR="0007594F" w:rsidRPr="00EC538A">
        <w:rPr>
          <w:rFonts w:ascii="Times New Roman" w:hAnsi="Times New Roman" w:cs="Arial"/>
        </w:rPr>
        <w:tab/>
      </w:r>
      <w:r w:rsidR="0007594F" w:rsidRPr="00EC538A">
        <w:rPr>
          <w:rFonts w:ascii="Times New Roman" w:hAnsi="Times New Roman" w:cs="Arial"/>
          <w:u w:val="single"/>
        </w:rPr>
        <w:t>Conclusions of Law Only</w:t>
      </w:r>
    </w:p>
    <w:p w:rsidR="0007594F" w:rsidRPr="00EC538A" w:rsidRDefault="0007594F" w:rsidP="003E6463">
      <w:pPr>
        <w:jc w:val="both"/>
        <w:rPr>
          <w:rFonts w:ascii="Times New Roman" w:hAnsi="Times New Roman" w:cs="Arial"/>
        </w:rPr>
      </w:pPr>
      <w:r w:rsidRPr="00EC538A">
        <w:rPr>
          <w:rFonts w:ascii="Times New Roman" w:hAnsi="Times New Roman" w:cs="Arial"/>
        </w:rPr>
        <w:t>____________________</w:t>
      </w:r>
      <w:r w:rsidR="00EC538A">
        <w:rPr>
          <w:rFonts w:ascii="Times New Roman" w:hAnsi="Times New Roman" w:cs="Arial"/>
        </w:rPr>
        <w:t>_</w:t>
      </w:r>
      <w:r w:rsidR="003D01CB">
        <w:rPr>
          <w:rFonts w:ascii="Times New Roman" w:hAnsi="Times New Roman" w:cs="Arial"/>
        </w:rPr>
        <w:t>__</w:t>
      </w:r>
      <w:r w:rsidRPr="00EC538A">
        <w:rPr>
          <w:rFonts w:ascii="Times New Roman" w:hAnsi="Times New Roman" w:cs="Arial"/>
        </w:rPr>
        <w:t>_)</w:t>
      </w:r>
    </w:p>
    <w:p w:rsidR="0007594F" w:rsidRPr="00EC538A" w:rsidRDefault="0007594F" w:rsidP="003E6463">
      <w:pPr>
        <w:jc w:val="both"/>
        <w:rPr>
          <w:rFonts w:ascii="Times New Roman" w:hAnsi="Times New Roman" w:cs="Arial"/>
        </w:rPr>
      </w:pPr>
      <w:r w:rsidRPr="00EC538A">
        <w:rPr>
          <w:rFonts w:ascii="Times New Roman" w:hAnsi="Times New Roman" w:cs="Arial"/>
        </w:rPr>
        <w:tab/>
      </w:r>
      <w:r w:rsidRPr="00EC538A">
        <w:rPr>
          <w:rFonts w:ascii="Times New Roman" w:hAnsi="Times New Roman" w:cs="Arial"/>
        </w:rPr>
        <w:tab/>
      </w:r>
    </w:p>
    <w:p w:rsidR="0007594F" w:rsidRPr="00EC538A" w:rsidRDefault="0007594F" w:rsidP="003E6463">
      <w:pPr>
        <w:jc w:val="both"/>
        <w:rPr>
          <w:rFonts w:ascii="Times New Roman" w:hAnsi="Times New Roman" w:cs="Arial"/>
        </w:rPr>
      </w:pPr>
    </w:p>
    <w:p w:rsidR="00073149" w:rsidRDefault="0007594F" w:rsidP="00D163E0">
      <w:pPr>
        <w:spacing w:line="480" w:lineRule="auto"/>
        <w:ind w:firstLine="720"/>
        <w:jc w:val="both"/>
        <w:rPr>
          <w:rFonts w:ascii="Times New Roman" w:hAnsi="Times New Roman"/>
        </w:rPr>
      </w:pPr>
      <w:r w:rsidRPr="00EC538A">
        <w:rPr>
          <w:rFonts w:ascii="Times New Roman" w:hAnsi="Times New Roman"/>
        </w:rPr>
        <w:t>This matter came before the Board, on the basis of the Administrative</w:t>
      </w:r>
      <w:r w:rsidR="003E6463" w:rsidRPr="00EC538A">
        <w:rPr>
          <w:rFonts w:ascii="Times New Roman" w:hAnsi="Times New Roman"/>
        </w:rPr>
        <w:t xml:space="preserve"> </w:t>
      </w:r>
      <w:r w:rsidRPr="00EC538A">
        <w:rPr>
          <w:rFonts w:ascii="Times New Roman" w:hAnsi="Times New Roman"/>
        </w:rPr>
        <w:t xml:space="preserve">Magistrate’s Recommended Decision, dated October 5, 2011, for disposition as to Findings of Fact and Conclusions of Law only. </w:t>
      </w:r>
      <w:r w:rsidR="007C1BD0" w:rsidRPr="00EC538A">
        <w:rPr>
          <w:rFonts w:ascii="Times New Roman" w:hAnsi="Times New Roman"/>
        </w:rPr>
        <w:t>T</w:t>
      </w:r>
      <w:r w:rsidR="00C855AC" w:rsidRPr="00EC538A">
        <w:rPr>
          <w:rFonts w:ascii="Times New Roman" w:hAnsi="Times New Roman"/>
        </w:rPr>
        <w:t>he Respondent submitted Objections to the Recommended Decision</w:t>
      </w:r>
      <w:r w:rsidR="00BB507E">
        <w:rPr>
          <w:rFonts w:ascii="Times New Roman" w:hAnsi="Times New Roman"/>
        </w:rPr>
        <w:t xml:space="preserve"> (hereinafter “Objections”)</w:t>
      </w:r>
      <w:r w:rsidR="00C855AC" w:rsidRPr="00EC538A">
        <w:rPr>
          <w:rFonts w:ascii="Times New Roman" w:hAnsi="Times New Roman"/>
        </w:rPr>
        <w:t xml:space="preserve"> and Complaint Counsel</w:t>
      </w:r>
      <w:r w:rsidR="003E6463" w:rsidRPr="00EC538A">
        <w:rPr>
          <w:rFonts w:ascii="Times New Roman" w:hAnsi="Times New Roman"/>
        </w:rPr>
        <w:t xml:space="preserve"> submitted </w:t>
      </w:r>
      <w:r w:rsidR="00BB507E">
        <w:rPr>
          <w:rFonts w:ascii="Times New Roman" w:hAnsi="Times New Roman"/>
        </w:rPr>
        <w:t xml:space="preserve">an </w:t>
      </w:r>
      <w:r w:rsidR="003E6463" w:rsidRPr="00EC538A">
        <w:rPr>
          <w:rFonts w:ascii="Times New Roman" w:hAnsi="Times New Roman"/>
        </w:rPr>
        <w:t>Opposition to Respondent’s Objections</w:t>
      </w:r>
      <w:r w:rsidR="00BB507E">
        <w:rPr>
          <w:rFonts w:ascii="Times New Roman" w:hAnsi="Times New Roman"/>
        </w:rPr>
        <w:t xml:space="preserve"> (hereinafter “Response”)</w:t>
      </w:r>
      <w:r w:rsidR="003E6463" w:rsidRPr="00EC538A">
        <w:rPr>
          <w:rFonts w:ascii="Times New Roman" w:hAnsi="Times New Roman"/>
        </w:rPr>
        <w:t>.</w:t>
      </w:r>
      <w:r w:rsidR="00BB507E">
        <w:rPr>
          <w:rFonts w:ascii="Times New Roman" w:hAnsi="Times New Roman"/>
        </w:rPr>
        <w:t xml:space="preserve"> </w:t>
      </w:r>
      <w:r w:rsidR="00073149">
        <w:rPr>
          <w:rFonts w:ascii="Times New Roman" w:hAnsi="Times New Roman"/>
        </w:rPr>
        <w:t xml:space="preserve">The Board </w:t>
      </w:r>
      <w:r w:rsidR="00815695">
        <w:rPr>
          <w:rFonts w:ascii="Times New Roman" w:hAnsi="Times New Roman"/>
        </w:rPr>
        <w:t xml:space="preserve">has </w:t>
      </w:r>
      <w:r w:rsidR="00073149">
        <w:rPr>
          <w:rFonts w:ascii="Times New Roman" w:hAnsi="Times New Roman"/>
        </w:rPr>
        <w:t xml:space="preserve">determined that the Objections </w:t>
      </w:r>
      <w:r w:rsidR="00815695">
        <w:rPr>
          <w:rFonts w:ascii="Times New Roman" w:hAnsi="Times New Roman"/>
        </w:rPr>
        <w:t>are</w:t>
      </w:r>
      <w:r w:rsidR="00073149">
        <w:rPr>
          <w:rFonts w:ascii="Times New Roman" w:hAnsi="Times New Roman"/>
        </w:rPr>
        <w:t xml:space="preserve"> misplaced, </w:t>
      </w:r>
      <w:r w:rsidR="00804830">
        <w:rPr>
          <w:rFonts w:ascii="Times New Roman" w:hAnsi="Times New Roman"/>
        </w:rPr>
        <w:t>as t</w:t>
      </w:r>
      <w:r w:rsidR="00073149">
        <w:rPr>
          <w:rFonts w:ascii="Times New Roman" w:hAnsi="Times New Roman"/>
        </w:rPr>
        <w:t>he Magistrate found that the Respondent was in a physician-patient relationship with Patient A when he engaged in a sexual relationship with her.</w:t>
      </w:r>
    </w:p>
    <w:p w:rsidR="00BB507E" w:rsidRDefault="00073149" w:rsidP="00D163E0">
      <w:pPr>
        <w:spacing w:line="480" w:lineRule="auto"/>
        <w:ind w:firstLine="720"/>
        <w:jc w:val="both"/>
        <w:rPr>
          <w:rFonts w:ascii="Times New Roman" w:hAnsi="Times New Roman" w:cs="Arial"/>
        </w:rPr>
      </w:pPr>
      <w:r>
        <w:rPr>
          <w:rFonts w:ascii="Times New Roman" w:hAnsi="Times New Roman"/>
        </w:rPr>
        <w:t>After</w:t>
      </w:r>
      <w:r w:rsidR="00BB507E" w:rsidRPr="00BB507E">
        <w:rPr>
          <w:rFonts w:ascii="Times New Roman" w:hAnsi="Times New Roman" w:cs="Arial"/>
        </w:rPr>
        <w:t xml:space="preserve"> full consideration of the Recommended Decision, which is attached hereto and incorporated by reference, </w:t>
      </w:r>
      <w:r w:rsidR="003D01CB">
        <w:rPr>
          <w:rFonts w:ascii="Times New Roman" w:hAnsi="Times New Roman" w:cs="Arial"/>
        </w:rPr>
        <w:t xml:space="preserve">together with the Objections and Response, </w:t>
      </w:r>
      <w:r w:rsidR="00BB507E" w:rsidRPr="00BB507E">
        <w:rPr>
          <w:rFonts w:ascii="Times New Roman" w:hAnsi="Times New Roman" w:cs="Arial"/>
        </w:rPr>
        <w:t xml:space="preserve">the Board hereby adopts the Recommended Decision as the Partial Final Decision as to Findings of Fact and Conclusions of Law Only, </w:t>
      </w:r>
      <w:r w:rsidR="00D163E0">
        <w:rPr>
          <w:rFonts w:ascii="Times New Roman" w:hAnsi="Times New Roman" w:cs="Arial"/>
        </w:rPr>
        <w:t>a</w:t>
      </w:r>
      <w:r w:rsidR="00BB507E" w:rsidRPr="00BB507E">
        <w:rPr>
          <w:rFonts w:ascii="Times New Roman" w:hAnsi="Times New Roman" w:cs="Arial"/>
        </w:rPr>
        <w:t>mending it by striking</w:t>
      </w:r>
      <w:r w:rsidR="00D163E0">
        <w:rPr>
          <w:rFonts w:ascii="Times New Roman" w:hAnsi="Times New Roman" w:cs="Arial"/>
        </w:rPr>
        <w:t xml:space="preserve"> the </w:t>
      </w:r>
      <w:r w:rsidR="00815695">
        <w:rPr>
          <w:rFonts w:ascii="Times New Roman" w:hAnsi="Times New Roman" w:cs="Arial"/>
        </w:rPr>
        <w:t>Magistrate’s</w:t>
      </w:r>
      <w:r w:rsidR="00BB507E" w:rsidRPr="00BB507E">
        <w:rPr>
          <w:rFonts w:ascii="Times New Roman" w:hAnsi="Times New Roman" w:cs="Arial"/>
        </w:rPr>
        <w:t xml:space="preserve"> </w:t>
      </w:r>
      <w:r w:rsidR="00D163E0">
        <w:rPr>
          <w:rFonts w:ascii="Times New Roman" w:hAnsi="Times New Roman" w:cs="Arial"/>
        </w:rPr>
        <w:t>references to the physician-patient relationship</w:t>
      </w:r>
      <w:r w:rsidR="00815695">
        <w:rPr>
          <w:rFonts w:ascii="Times New Roman" w:hAnsi="Times New Roman" w:cs="Arial"/>
        </w:rPr>
        <w:t xml:space="preserve"> </w:t>
      </w:r>
      <w:r w:rsidR="002034F1">
        <w:rPr>
          <w:rFonts w:ascii="Times New Roman" w:hAnsi="Times New Roman" w:cs="Arial"/>
        </w:rPr>
        <w:t>that</w:t>
      </w:r>
      <w:r w:rsidR="00D163E0">
        <w:rPr>
          <w:rFonts w:ascii="Times New Roman" w:hAnsi="Times New Roman" w:cs="Arial"/>
        </w:rPr>
        <w:t xml:space="preserve"> incorrectly </w:t>
      </w:r>
      <w:r w:rsidR="00AE6E71">
        <w:rPr>
          <w:rFonts w:ascii="Times New Roman" w:hAnsi="Times New Roman" w:cs="Arial"/>
        </w:rPr>
        <w:t>suggest that there are degrees of termination.</w:t>
      </w:r>
    </w:p>
    <w:p w:rsidR="00E94A0C" w:rsidRDefault="00804830" w:rsidP="00D163E0">
      <w:pPr>
        <w:spacing w:line="480" w:lineRule="auto"/>
        <w:ind w:firstLine="720"/>
        <w:jc w:val="both"/>
        <w:rPr>
          <w:rFonts w:ascii="Times New Roman" w:hAnsi="Times New Roman" w:cs="Arial"/>
        </w:rPr>
      </w:pPr>
      <w:r>
        <w:rPr>
          <w:rFonts w:ascii="Times New Roman" w:hAnsi="Times New Roman" w:cs="Arial"/>
        </w:rPr>
        <w:lastRenderedPageBreak/>
        <w:t>As t</w:t>
      </w:r>
      <w:r w:rsidR="00815695">
        <w:rPr>
          <w:rFonts w:ascii="Times New Roman" w:hAnsi="Times New Roman" w:cs="Arial"/>
        </w:rPr>
        <w:t>he Magistrate concluded</w:t>
      </w:r>
      <w:r>
        <w:rPr>
          <w:rFonts w:ascii="Times New Roman" w:hAnsi="Times New Roman" w:cs="Arial"/>
        </w:rPr>
        <w:t>,</w:t>
      </w:r>
      <w:r w:rsidR="00815695">
        <w:rPr>
          <w:rFonts w:ascii="Times New Roman" w:hAnsi="Times New Roman" w:cs="Arial"/>
        </w:rPr>
        <w:t xml:space="preserve"> the Board is able to rely on codes and guidelines that show a physician’s ethical and professional obligation,</w:t>
      </w:r>
      <w:r w:rsidR="002034F1">
        <w:rPr>
          <w:rStyle w:val="FootnoteReference"/>
          <w:rFonts w:ascii="Times New Roman" w:hAnsi="Times New Roman" w:cs="Arial"/>
        </w:rPr>
        <w:footnoteReference w:id="1"/>
      </w:r>
      <w:r w:rsidR="00815695">
        <w:rPr>
          <w:rFonts w:ascii="Times New Roman" w:hAnsi="Times New Roman" w:cs="Arial"/>
        </w:rPr>
        <w:t xml:space="preserve"> such as the American Medical Association’s Code of Medical Ethics (hereinafter “AMA Code”). </w:t>
      </w:r>
      <w:r w:rsidR="006C3B03">
        <w:rPr>
          <w:rFonts w:ascii="Times New Roman" w:hAnsi="Times New Roman" w:cs="Arial"/>
        </w:rPr>
        <w:t xml:space="preserve">AMA Code </w:t>
      </w:r>
      <w:r w:rsidR="00815695">
        <w:rPr>
          <w:rFonts w:ascii="Times New Roman" w:hAnsi="Times New Roman" w:cs="Arial"/>
        </w:rPr>
        <w:t>Opinion 8.1115</w:t>
      </w:r>
      <w:r w:rsidR="006C3B03">
        <w:rPr>
          <w:rFonts w:ascii="Times New Roman" w:hAnsi="Times New Roman" w:cs="Arial"/>
        </w:rPr>
        <w:t>,</w:t>
      </w:r>
      <w:r w:rsidR="00815695">
        <w:rPr>
          <w:rFonts w:ascii="Times New Roman" w:hAnsi="Times New Roman" w:cs="Arial"/>
        </w:rPr>
        <w:t xml:space="preserve"> “Termination of the Physician-Patient Relationship,”</w:t>
      </w:r>
      <w:r w:rsidR="006C3B03">
        <w:rPr>
          <w:rFonts w:ascii="Times New Roman" w:hAnsi="Times New Roman" w:cs="Arial"/>
        </w:rPr>
        <w:t xml:space="preserve"> includes </w:t>
      </w:r>
      <w:r w:rsidR="00815695">
        <w:rPr>
          <w:rFonts w:ascii="Times New Roman" w:hAnsi="Times New Roman" w:cs="Arial"/>
        </w:rPr>
        <w:t>no language suggesting that the</w:t>
      </w:r>
      <w:r w:rsidR="00B124DB">
        <w:rPr>
          <w:rFonts w:ascii="Times New Roman" w:hAnsi="Times New Roman" w:cs="Arial"/>
        </w:rPr>
        <w:t>re are degrees of termination,</w:t>
      </w:r>
      <w:r>
        <w:rPr>
          <w:rFonts w:ascii="Times New Roman" w:hAnsi="Times New Roman" w:cs="Arial"/>
        </w:rPr>
        <w:t xml:space="preserve"> and there </w:t>
      </w:r>
      <w:r w:rsidR="0020442A">
        <w:rPr>
          <w:rFonts w:ascii="Times New Roman" w:hAnsi="Times New Roman" w:cs="Arial"/>
        </w:rPr>
        <w:t xml:space="preserve">never </w:t>
      </w:r>
      <w:r>
        <w:rPr>
          <w:rFonts w:ascii="Times New Roman" w:hAnsi="Times New Roman" w:cs="Arial"/>
        </w:rPr>
        <w:t xml:space="preserve">has been a case in which the Board has found </w:t>
      </w:r>
      <w:r w:rsidR="00B124DB">
        <w:rPr>
          <w:rFonts w:ascii="Times New Roman" w:hAnsi="Times New Roman" w:cs="Arial"/>
        </w:rPr>
        <w:t>degrees of termination.</w:t>
      </w:r>
      <w:r w:rsidR="00815695">
        <w:rPr>
          <w:rFonts w:ascii="Times New Roman" w:hAnsi="Times New Roman" w:cs="Arial"/>
        </w:rPr>
        <w:t xml:space="preserve">  </w:t>
      </w:r>
    </w:p>
    <w:p w:rsidR="00B65C73" w:rsidRDefault="006C3B03" w:rsidP="00D163E0">
      <w:pPr>
        <w:spacing w:line="480" w:lineRule="auto"/>
        <w:ind w:firstLine="720"/>
        <w:jc w:val="both"/>
        <w:rPr>
          <w:rFonts w:ascii="Times New Roman" w:hAnsi="Times New Roman" w:cs="Arial"/>
        </w:rPr>
      </w:pPr>
      <w:r>
        <w:rPr>
          <w:rFonts w:ascii="Times New Roman" w:hAnsi="Times New Roman" w:cs="Arial"/>
        </w:rPr>
        <w:t>Accordingly, the Board</w:t>
      </w:r>
      <w:r w:rsidR="00186803">
        <w:rPr>
          <w:rFonts w:ascii="Times New Roman" w:hAnsi="Times New Roman" w:cs="Arial"/>
        </w:rPr>
        <w:t xml:space="preserve"> strikes:</w:t>
      </w:r>
    </w:p>
    <w:p w:rsidR="00D163E0" w:rsidRDefault="00D163E0" w:rsidP="00D163E0">
      <w:pPr>
        <w:numPr>
          <w:ilvl w:val="0"/>
          <w:numId w:val="2"/>
        </w:numPr>
        <w:spacing w:line="480" w:lineRule="auto"/>
        <w:jc w:val="both"/>
        <w:rPr>
          <w:rFonts w:ascii="Times New Roman" w:hAnsi="Times New Roman" w:cs="Arial"/>
        </w:rPr>
      </w:pPr>
      <w:r>
        <w:rPr>
          <w:rFonts w:ascii="Times New Roman" w:hAnsi="Times New Roman" w:cs="Arial"/>
        </w:rPr>
        <w:t>“fully” (page 13,  line 6);</w:t>
      </w:r>
    </w:p>
    <w:p w:rsidR="00DE401B" w:rsidRDefault="00DE401B" w:rsidP="00D163E0">
      <w:pPr>
        <w:numPr>
          <w:ilvl w:val="0"/>
          <w:numId w:val="2"/>
        </w:numPr>
        <w:spacing w:line="480" w:lineRule="auto"/>
        <w:jc w:val="both"/>
        <w:rPr>
          <w:rFonts w:ascii="Times New Roman" w:hAnsi="Times New Roman" w:cs="Arial"/>
        </w:rPr>
      </w:pPr>
      <w:r>
        <w:rPr>
          <w:rFonts w:ascii="Times New Roman" w:hAnsi="Times New Roman" w:cs="Arial"/>
        </w:rPr>
        <w:t>“fully” (page 13, line 12);</w:t>
      </w:r>
    </w:p>
    <w:p w:rsidR="00DE401B" w:rsidRDefault="00DE401B" w:rsidP="00D163E0">
      <w:pPr>
        <w:numPr>
          <w:ilvl w:val="0"/>
          <w:numId w:val="2"/>
        </w:numPr>
        <w:spacing w:line="480" w:lineRule="auto"/>
        <w:jc w:val="both"/>
        <w:rPr>
          <w:rFonts w:ascii="Times New Roman" w:hAnsi="Times New Roman" w:cs="Arial"/>
        </w:rPr>
      </w:pPr>
      <w:r>
        <w:rPr>
          <w:rFonts w:ascii="Times New Roman" w:hAnsi="Times New Roman" w:cs="Arial"/>
        </w:rPr>
        <w:t>“fully” (page 14, line 9);</w:t>
      </w:r>
      <w:r w:rsidR="006C3B03">
        <w:rPr>
          <w:rFonts w:ascii="Times New Roman" w:hAnsi="Times New Roman" w:cs="Arial"/>
        </w:rPr>
        <w:t xml:space="preserve"> </w:t>
      </w:r>
      <w:r>
        <w:rPr>
          <w:rFonts w:ascii="Times New Roman" w:hAnsi="Times New Roman" w:cs="Arial"/>
        </w:rPr>
        <w:t>and</w:t>
      </w:r>
    </w:p>
    <w:p w:rsidR="00D163E0" w:rsidRDefault="00DE401B" w:rsidP="00D163E0">
      <w:pPr>
        <w:numPr>
          <w:ilvl w:val="0"/>
          <w:numId w:val="2"/>
        </w:numPr>
        <w:spacing w:line="480" w:lineRule="auto"/>
        <w:jc w:val="both"/>
        <w:rPr>
          <w:rFonts w:ascii="Times New Roman" w:hAnsi="Times New Roman" w:cs="Arial"/>
        </w:rPr>
      </w:pPr>
      <w:r>
        <w:rPr>
          <w:rFonts w:ascii="Times New Roman" w:hAnsi="Times New Roman" w:cs="Arial"/>
        </w:rPr>
        <w:t>“fully” (page 17, line 10).</w:t>
      </w:r>
    </w:p>
    <w:p w:rsidR="006C3B03" w:rsidRDefault="006C3B03" w:rsidP="00E94A0C">
      <w:pPr>
        <w:spacing w:line="480" w:lineRule="auto"/>
        <w:ind w:firstLine="720"/>
        <w:jc w:val="both"/>
        <w:rPr>
          <w:rFonts w:ascii="Times New Roman" w:hAnsi="Times New Roman" w:cs="Arial"/>
        </w:rPr>
      </w:pPr>
      <w:r>
        <w:rPr>
          <w:rFonts w:ascii="Times New Roman" w:hAnsi="Times New Roman" w:cs="Arial"/>
        </w:rPr>
        <w:t>The Board substitutes “a complete end to</w:t>
      </w:r>
      <w:r w:rsidR="0020442A">
        <w:rPr>
          <w:rFonts w:ascii="Times New Roman" w:hAnsi="Times New Roman" w:cs="Arial"/>
        </w:rPr>
        <w:t xml:space="preserve"> the physician-patient relationship has occurred</w:t>
      </w:r>
      <w:r>
        <w:rPr>
          <w:rFonts w:ascii="Times New Roman" w:hAnsi="Times New Roman" w:cs="Arial"/>
        </w:rPr>
        <w:t>” on page 15, line</w:t>
      </w:r>
      <w:r w:rsidR="0020442A">
        <w:rPr>
          <w:rFonts w:ascii="Times New Roman" w:hAnsi="Times New Roman" w:cs="Arial"/>
        </w:rPr>
        <w:t>s</w:t>
      </w:r>
      <w:r>
        <w:rPr>
          <w:rFonts w:ascii="Times New Roman" w:hAnsi="Times New Roman" w:cs="Arial"/>
        </w:rPr>
        <w:t xml:space="preserve"> 2</w:t>
      </w:r>
      <w:r w:rsidR="0020442A">
        <w:rPr>
          <w:rFonts w:ascii="Times New Roman" w:hAnsi="Times New Roman" w:cs="Arial"/>
        </w:rPr>
        <w:t>-3</w:t>
      </w:r>
      <w:r>
        <w:rPr>
          <w:rFonts w:ascii="Times New Roman" w:hAnsi="Times New Roman" w:cs="Arial"/>
        </w:rPr>
        <w:t>, with “termination of</w:t>
      </w:r>
      <w:r w:rsidR="0020442A">
        <w:rPr>
          <w:rFonts w:ascii="Times New Roman" w:hAnsi="Times New Roman" w:cs="Arial"/>
        </w:rPr>
        <w:t xml:space="preserve"> the physician-patient relationship</w:t>
      </w:r>
      <w:r>
        <w:rPr>
          <w:rFonts w:ascii="Times New Roman" w:hAnsi="Times New Roman" w:cs="Arial"/>
        </w:rPr>
        <w:t>.”</w:t>
      </w:r>
    </w:p>
    <w:p w:rsidR="00073149" w:rsidRPr="00EC538A" w:rsidRDefault="00073149" w:rsidP="00073149">
      <w:pPr>
        <w:spacing w:line="480" w:lineRule="auto"/>
        <w:jc w:val="both"/>
        <w:rPr>
          <w:rFonts w:ascii="Times New Roman" w:hAnsi="Times New Roman"/>
        </w:rPr>
      </w:pPr>
      <w:r w:rsidRPr="00EC538A">
        <w:rPr>
          <w:rFonts w:ascii="Times New Roman" w:hAnsi="Times New Roman"/>
        </w:rPr>
        <w:tab/>
      </w:r>
      <w:r>
        <w:rPr>
          <w:rFonts w:ascii="Times New Roman" w:hAnsi="Times New Roman"/>
        </w:rPr>
        <w:t>T</w:t>
      </w:r>
      <w:r w:rsidRPr="00EC538A">
        <w:rPr>
          <w:rFonts w:ascii="Times New Roman" w:hAnsi="Times New Roman"/>
        </w:rPr>
        <w:t>he Board determine</w:t>
      </w:r>
      <w:r w:rsidR="00260C78">
        <w:rPr>
          <w:rFonts w:ascii="Times New Roman" w:hAnsi="Times New Roman"/>
        </w:rPr>
        <w:t>s</w:t>
      </w:r>
      <w:r w:rsidRPr="00EC538A">
        <w:rPr>
          <w:rFonts w:ascii="Times New Roman" w:hAnsi="Times New Roman"/>
        </w:rPr>
        <w:t xml:space="preserve"> that, in the absence of a Finding of Fact that the Respondent was prohibited from practicing medicine while on a leave of absence, and in the absence of a Finding of Fact that the Respondent failed to contemporaneously record the prescriptions he issued in Patient A’s medical record, the Magistrate appropriately determined that the evidence did not support the allegation that the Respondent violated prescribing laws.</w:t>
      </w:r>
    </w:p>
    <w:p w:rsidR="0007594F" w:rsidRPr="00EC538A" w:rsidRDefault="0007594F" w:rsidP="00073149">
      <w:pPr>
        <w:spacing w:line="480" w:lineRule="auto"/>
        <w:ind w:firstLine="720"/>
        <w:jc w:val="both"/>
        <w:rPr>
          <w:rFonts w:ascii="Times New Roman" w:hAnsi="Times New Roman" w:cs="Arial"/>
        </w:rPr>
      </w:pPr>
      <w:r w:rsidRPr="00EC538A">
        <w:rPr>
          <w:rFonts w:ascii="Times New Roman" w:hAnsi="Times New Roman" w:cs="Arial"/>
        </w:rPr>
        <w:lastRenderedPageBreak/>
        <w:t xml:space="preserve">After the Board hears from the </w:t>
      </w:r>
      <w:r w:rsidR="0020442A">
        <w:rPr>
          <w:rFonts w:ascii="Times New Roman" w:hAnsi="Times New Roman" w:cs="Arial"/>
        </w:rPr>
        <w:t>P</w:t>
      </w:r>
      <w:r w:rsidRPr="00EC538A">
        <w:rPr>
          <w:rFonts w:ascii="Times New Roman" w:hAnsi="Times New Roman" w:cs="Arial"/>
        </w:rPr>
        <w:t>arties on the issue of sanction, as well as any individuals who qualify as victims pursuant to Mass. Gen. Laws c. 112, § 5, it will issue a complete Final Decision and Order, including any sanction and notification requirements.</w:t>
      </w:r>
    </w:p>
    <w:p w:rsidR="0007594F" w:rsidRPr="00EC538A" w:rsidRDefault="0007594F" w:rsidP="003E6463">
      <w:pPr>
        <w:jc w:val="both"/>
        <w:rPr>
          <w:rFonts w:ascii="Times New Roman" w:hAnsi="Times New Roman" w:cs="Arial"/>
        </w:rPr>
      </w:pPr>
    </w:p>
    <w:p w:rsidR="0007594F" w:rsidRPr="00EC538A" w:rsidRDefault="0007594F" w:rsidP="003E6463">
      <w:pPr>
        <w:jc w:val="both"/>
        <w:rPr>
          <w:rFonts w:ascii="Times New Roman" w:hAnsi="Times New Roman" w:cs="Arial"/>
        </w:rPr>
      </w:pPr>
    </w:p>
    <w:p w:rsidR="0007594F" w:rsidRPr="00EC538A" w:rsidRDefault="0007594F" w:rsidP="00F41D7E">
      <w:pPr>
        <w:rPr>
          <w:rFonts w:ascii="Times New Roman" w:hAnsi="Times New Roman" w:cs="Arial"/>
        </w:rPr>
      </w:pPr>
      <w:r w:rsidRPr="00EC538A">
        <w:rPr>
          <w:rFonts w:ascii="Times New Roman" w:hAnsi="Times New Roman" w:cs="Arial"/>
        </w:rPr>
        <w:t>Date:</w:t>
      </w:r>
      <w:r w:rsidRPr="00EC538A">
        <w:rPr>
          <w:rFonts w:ascii="Times New Roman" w:hAnsi="Times New Roman" w:cs="Arial"/>
        </w:rPr>
        <w:tab/>
        <w:t>_</w:t>
      </w:r>
      <w:r w:rsidR="00F41D7E">
        <w:rPr>
          <w:rFonts w:ascii="Times New Roman" w:hAnsi="Times New Roman" w:cs="Arial"/>
          <w:u w:val="single"/>
        </w:rPr>
        <w:t>June 6, 2012</w:t>
      </w:r>
      <w:r w:rsidRPr="00EC538A">
        <w:rPr>
          <w:rFonts w:ascii="Times New Roman" w:hAnsi="Times New Roman" w:cs="Arial"/>
        </w:rPr>
        <w:t xml:space="preserve">_______________   </w:t>
      </w:r>
      <w:r w:rsidRPr="00EC538A">
        <w:rPr>
          <w:rFonts w:ascii="Times New Roman" w:hAnsi="Times New Roman" w:cs="Arial"/>
        </w:rPr>
        <w:tab/>
      </w:r>
      <w:r w:rsidRPr="00EC538A">
        <w:rPr>
          <w:rFonts w:ascii="Times New Roman" w:hAnsi="Times New Roman" w:cs="Arial"/>
        </w:rPr>
        <w:tab/>
      </w:r>
      <w:r w:rsidR="00F41D7E">
        <w:rPr>
          <w:rFonts w:ascii="Times New Roman" w:hAnsi="Times New Roman" w:cs="Arial"/>
          <w:u w:val="single"/>
        </w:rPr>
        <w:t>Signed by Peter Paige</w:t>
      </w:r>
      <w:bookmarkStart w:id="0" w:name="_GoBack"/>
      <w:bookmarkEnd w:id="0"/>
      <w:r w:rsidRPr="00EC538A">
        <w:rPr>
          <w:rFonts w:ascii="Times New Roman" w:hAnsi="Times New Roman" w:cs="Arial"/>
        </w:rPr>
        <w:t>___________</w:t>
      </w:r>
    </w:p>
    <w:p w:rsidR="0007594F" w:rsidRPr="00EC538A" w:rsidRDefault="0007594F" w:rsidP="003E6463">
      <w:pPr>
        <w:jc w:val="both"/>
        <w:rPr>
          <w:rFonts w:ascii="Times New Roman" w:hAnsi="Times New Roman" w:cs="Arial"/>
        </w:rPr>
      </w:pP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t>Peter G. Paige, M.D.</w:t>
      </w:r>
    </w:p>
    <w:p w:rsidR="0007594F" w:rsidRPr="00EC538A" w:rsidRDefault="0007594F" w:rsidP="003E6463">
      <w:pPr>
        <w:jc w:val="both"/>
        <w:rPr>
          <w:rFonts w:ascii="Times New Roman" w:hAnsi="Times New Roman" w:cs="Arial"/>
        </w:rPr>
      </w:pP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r>
      <w:r w:rsidRPr="00EC538A">
        <w:rPr>
          <w:rFonts w:ascii="Times New Roman" w:hAnsi="Times New Roman" w:cs="Arial"/>
        </w:rPr>
        <w:tab/>
        <w:t>Chairman</w:t>
      </w:r>
    </w:p>
    <w:p w:rsidR="0007594F" w:rsidRPr="00EC538A" w:rsidRDefault="0007594F" w:rsidP="003E6463">
      <w:pPr>
        <w:jc w:val="both"/>
        <w:rPr>
          <w:rFonts w:ascii="Times New Roman" w:hAnsi="Times New Roman"/>
        </w:rPr>
      </w:pPr>
    </w:p>
    <w:p w:rsidR="003E6463" w:rsidRPr="00EC538A" w:rsidRDefault="003E6463">
      <w:pPr>
        <w:rPr>
          <w:rFonts w:ascii="Times New Roman" w:hAnsi="Times New Roman"/>
        </w:rPr>
      </w:pPr>
    </w:p>
    <w:sectPr w:rsidR="003E6463" w:rsidRPr="00EC538A" w:rsidSect="0020153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32" w:rsidRDefault="00296D32">
      <w:r>
        <w:separator/>
      </w:r>
    </w:p>
  </w:endnote>
  <w:endnote w:type="continuationSeparator" w:id="0">
    <w:p w:rsidR="00296D32" w:rsidRDefault="0029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E4" w:rsidRDefault="00BE09E4" w:rsidP="00201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09E4" w:rsidRDefault="00BE0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E4" w:rsidRDefault="00BE09E4" w:rsidP="00201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D7E">
      <w:rPr>
        <w:rStyle w:val="PageNumber"/>
        <w:noProof/>
      </w:rPr>
      <w:t>2</w:t>
    </w:r>
    <w:r>
      <w:rPr>
        <w:rStyle w:val="PageNumber"/>
      </w:rPr>
      <w:fldChar w:fldCharType="end"/>
    </w:r>
  </w:p>
  <w:p w:rsidR="00BE09E4" w:rsidRDefault="00BE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32" w:rsidRDefault="00296D32">
      <w:r>
        <w:separator/>
      </w:r>
    </w:p>
  </w:footnote>
  <w:footnote w:type="continuationSeparator" w:id="0">
    <w:p w:rsidR="00296D32" w:rsidRDefault="00296D32">
      <w:r>
        <w:continuationSeparator/>
      </w:r>
    </w:p>
  </w:footnote>
  <w:footnote w:id="1">
    <w:p w:rsidR="00BE09E4" w:rsidRDefault="00BE09E4">
      <w:pPr>
        <w:pStyle w:val="FootnoteText"/>
      </w:pPr>
      <w:r>
        <w:rPr>
          <w:rStyle w:val="FootnoteReference"/>
        </w:rPr>
        <w:footnoteRef/>
      </w:r>
      <w:r w:rsidRPr="00D665C6">
        <w:rPr>
          <w:u w:val="single"/>
        </w:rPr>
        <w:t>See</w:t>
      </w:r>
      <w:r w:rsidRPr="00D665C6">
        <w:t xml:space="preserve"> Recommended Decision, p. 13, where the Magistrate cites </w:t>
      </w:r>
      <w:r w:rsidRPr="00D665C6">
        <w:rPr>
          <w:i/>
        </w:rPr>
        <w:t>Sugarman v. Board of Registration in Medicine</w:t>
      </w:r>
      <w:r w:rsidRPr="00D665C6">
        <w:t xml:space="preserve">, 422 Mass. 338, 343-344 (1996) and </w:t>
      </w:r>
      <w:r w:rsidRPr="00D665C6">
        <w:rPr>
          <w:i/>
        </w:rPr>
        <w:t>Aronoff v. Board of Registration in Medicine</w:t>
      </w:r>
      <w:r w:rsidRPr="00D665C6">
        <w:t>, 420 Mass. 830, 834 (1995)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C86"/>
    <w:multiLevelType w:val="hybridMultilevel"/>
    <w:tmpl w:val="FD9CE7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3B0050E"/>
    <w:multiLevelType w:val="multilevel"/>
    <w:tmpl w:val="2D5A4A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565130F3"/>
    <w:multiLevelType w:val="hybridMultilevel"/>
    <w:tmpl w:val="2D5A4A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0142B2A"/>
    <w:multiLevelType w:val="hybridMultilevel"/>
    <w:tmpl w:val="CBC00A1C"/>
    <w:lvl w:ilvl="0" w:tplc="610A23C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94F"/>
    <w:rsid w:val="00073149"/>
    <w:rsid w:val="0007594F"/>
    <w:rsid w:val="000A2B40"/>
    <w:rsid w:val="000A45F0"/>
    <w:rsid w:val="000E211F"/>
    <w:rsid w:val="00124C00"/>
    <w:rsid w:val="00176361"/>
    <w:rsid w:val="00181C98"/>
    <w:rsid w:val="00186803"/>
    <w:rsid w:val="0020153A"/>
    <w:rsid w:val="002034F1"/>
    <w:rsid w:val="0020442A"/>
    <w:rsid w:val="0021421C"/>
    <w:rsid w:val="00233B1B"/>
    <w:rsid w:val="0025712A"/>
    <w:rsid w:val="00260C78"/>
    <w:rsid w:val="00270A32"/>
    <w:rsid w:val="00270D1D"/>
    <w:rsid w:val="00296D32"/>
    <w:rsid w:val="002B3C3A"/>
    <w:rsid w:val="002D1C3A"/>
    <w:rsid w:val="003B75C2"/>
    <w:rsid w:val="003C48BD"/>
    <w:rsid w:val="003D01CB"/>
    <w:rsid w:val="003E6463"/>
    <w:rsid w:val="005877CB"/>
    <w:rsid w:val="006B08C6"/>
    <w:rsid w:val="006C3B03"/>
    <w:rsid w:val="00730CC5"/>
    <w:rsid w:val="007C1BD0"/>
    <w:rsid w:val="00804830"/>
    <w:rsid w:val="00815695"/>
    <w:rsid w:val="0082707D"/>
    <w:rsid w:val="00941AB2"/>
    <w:rsid w:val="009A53CE"/>
    <w:rsid w:val="00AE6E71"/>
    <w:rsid w:val="00AF47BA"/>
    <w:rsid w:val="00B00612"/>
    <w:rsid w:val="00B124DB"/>
    <w:rsid w:val="00B1396E"/>
    <w:rsid w:val="00B33D6C"/>
    <w:rsid w:val="00B517B7"/>
    <w:rsid w:val="00B65C73"/>
    <w:rsid w:val="00B80C53"/>
    <w:rsid w:val="00BB507E"/>
    <w:rsid w:val="00BC7969"/>
    <w:rsid w:val="00BE0925"/>
    <w:rsid w:val="00BE09E4"/>
    <w:rsid w:val="00C04E12"/>
    <w:rsid w:val="00C855AC"/>
    <w:rsid w:val="00D163E0"/>
    <w:rsid w:val="00D22AE9"/>
    <w:rsid w:val="00D665C6"/>
    <w:rsid w:val="00DE401B"/>
    <w:rsid w:val="00E94A0C"/>
    <w:rsid w:val="00EC0B00"/>
    <w:rsid w:val="00EC538A"/>
    <w:rsid w:val="00F00C24"/>
    <w:rsid w:val="00F4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94F"/>
    <w:rPr>
      <w:rFonts w:ascii="Calibri" w:hAnsi="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7594F"/>
    <w:pPr>
      <w:tabs>
        <w:tab w:val="center" w:pos="4320"/>
        <w:tab w:val="right" w:pos="8640"/>
      </w:tabs>
    </w:pPr>
  </w:style>
  <w:style w:type="character" w:styleId="PageNumber">
    <w:name w:val="page number"/>
    <w:basedOn w:val="DefaultParagraphFont"/>
    <w:rsid w:val="0007594F"/>
  </w:style>
  <w:style w:type="paragraph" w:customStyle="1" w:styleId="le-brm-normal-32-level">
    <w:name w:val="le-brm-normal-32-level"/>
    <w:basedOn w:val="Normal"/>
    <w:rsid w:val="00C855AC"/>
    <w:pPr>
      <w:spacing w:before="20" w:after="20"/>
    </w:pPr>
    <w:rPr>
      <w:rFonts w:ascii="Courier New" w:hAnsi="Courier New" w:cs="Courier New"/>
      <w:color w:val="000000"/>
      <w:sz w:val="20"/>
      <w:szCs w:val="20"/>
    </w:rPr>
  </w:style>
  <w:style w:type="paragraph" w:styleId="FootnoteText">
    <w:name w:val="footnote text"/>
    <w:basedOn w:val="Normal"/>
    <w:semiHidden/>
    <w:rsid w:val="00176361"/>
    <w:rPr>
      <w:sz w:val="20"/>
      <w:szCs w:val="20"/>
    </w:rPr>
  </w:style>
  <w:style w:type="character" w:styleId="FootnoteReference">
    <w:name w:val="footnote reference"/>
    <w:basedOn w:val="DefaultParagraphFont"/>
    <w:semiHidden/>
    <w:rsid w:val="00176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2984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2015-04-28T19:43:00Z</dcterms:created>
  <dc:creator>DPH</dc:creator>
  <lastModifiedBy/>
  <lastPrinted>2012-06-05T12:41:00Z</lastPrinted>
  <dcterms:modified xsi:type="dcterms:W3CDTF">2015-04-28T19:50:00Z</dcterms:modified>
  <revision>3</revision>
  <dc:title>COMMONWEALTH OF MASSACHUSETTS</dc:title>
</coreProperties>
</file>