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AA" w:rsidRPr="00325E48" w:rsidRDefault="00325E48" w:rsidP="00325E48">
      <w:pPr>
        <w:pStyle w:val="Heading1"/>
        <w:spacing w:before="0"/>
        <w:rPr>
          <w:color w:val="auto"/>
        </w:rPr>
      </w:pPr>
      <w:r w:rsidRPr="00325E48">
        <w:rPr>
          <w:rStyle w:val="Heading1Char"/>
          <w:b/>
          <w:bCs/>
          <w:color w:val="auto"/>
        </w:rPr>
        <w:t>Title Slide - Plan for Accessible Transit Infrastructure (PATI</w:t>
      </w:r>
      <w:r w:rsidRPr="00325E48">
        <w:rPr>
          <w:color w:val="auto"/>
        </w:rPr>
        <w:t>)</w:t>
      </w:r>
    </w:p>
    <w:p w:rsidR="00325E48" w:rsidRPr="00325E48" w:rsidRDefault="00325E48" w:rsidP="00325E48">
      <w:r w:rsidRPr="00325E48">
        <w:t xml:space="preserve">Massachusetts Bay Transportation Authority </w:t>
      </w:r>
    </w:p>
    <w:p w:rsidR="00325E48" w:rsidRPr="00325E48" w:rsidRDefault="00325E48" w:rsidP="00325E48">
      <w:r w:rsidRPr="00325E48">
        <w:t>Massachusetts Community Transportation Coordination Conference 2017</w:t>
      </w:r>
    </w:p>
    <w:p w:rsidR="00325E48" w:rsidRPr="00325E48" w:rsidRDefault="00325E48" w:rsidP="00325E48">
      <w:r w:rsidRPr="00325E48">
        <w:t>May 2, 2017</w:t>
      </w:r>
    </w:p>
    <w:p w:rsidR="00325E48" w:rsidRPr="00325E48" w:rsidRDefault="00325E48" w:rsidP="00325E48">
      <w:r w:rsidRPr="00325E48">
        <w:t>Draft for Discussion &amp; Policy Purposes Only</w:t>
      </w:r>
    </w:p>
    <w:p w:rsidR="00325E48" w:rsidRPr="00325E48" w:rsidRDefault="00325E48" w:rsidP="00325E48"/>
    <w:p w:rsidR="00325E48" w:rsidRDefault="00325E48" w:rsidP="00325E48">
      <w:r w:rsidRPr="00325E48">
        <w:t xml:space="preserve">Logo: MBTA </w:t>
      </w:r>
    </w:p>
    <w:p w:rsidR="00325E48" w:rsidRPr="00325E48" w:rsidRDefault="00325E48" w:rsidP="00325E48"/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>Slide One – PATI Key Objectives</w:t>
      </w:r>
    </w:p>
    <w:p w:rsidR="00000000" w:rsidRPr="00325E48" w:rsidRDefault="00BD6797" w:rsidP="00325E48">
      <w:pPr>
        <w:pStyle w:val="ListParagraph"/>
        <w:numPr>
          <w:ilvl w:val="0"/>
          <w:numId w:val="13"/>
        </w:numPr>
        <w:rPr>
          <w:bCs/>
        </w:rPr>
      </w:pPr>
      <w:r w:rsidRPr="00325E48">
        <w:rPr>
          <w:bCs/>
        </w:rPr>
        <w:t>Identify Barriers</w:t>
      </w:r>
      <w:r w:rsidRPr="00325E48">
        <w:rPr>
          <w:bCs/>
        </w:rPr>
        <w:tab/>
      </w:r>
    </w:p>
    <w:p w:rsidR="00000000" w:rsidRPr="00325E48" w:rsidRDefault="00BD6797" w:rsidP="00325E48">
      <w:pPr>
        <w:pStyle w:val="ListParagraph"/>
        <w:numPr>
          <w:ilvl w:val="1"/>
          <w:numId w:val="13"/>
        </w:numPr>
        <w:rPr>
          <w:bCs/>
        </w:rPr>
      </w:pPr>
      <w:r w:rsidRPr="00325E48">
        <w:rPr>
          <w:bCs/>
        </w:rPr>
        <w:t>Catalogue all meaningful barriers to access within public facing assets</w:t>
      </w:r>
    </w:p>
    <w:p w:rsidR="00000000" w:rsidRPr="00325E48" w:rsidRDefault="00BD6797" w:rsidP="00325E48">
      <w:pPr>
        <w:pStyle w:val="ListParagraph"/>
        <w:numPr>
          <w:ilvl w:val="1"/>
          <w:numId w:val="13"/>
        </w:numPr>
        <w:rPr>
          <w:bCs/>
        </w:rPr>
      </w:pPr>
      <w:r w:rsidRPr="00325E48">
        <w:rPr>
          <w:bCs/>
        </w:rPr>
        <w:t>Establish Prioritization Criteria</w:t>
      </w:r>
    </w:p>
    <w:p w:rsidR="00000000" w:rsidRPr="00325E48" w:rsidRDefault="00BD6797" w:rsidP="00325E48">
      <w:pPr>
        <w:pStyle w:val="ListParagraph"/>
        <w:numPr>
          <w:ilvl w:val="1"/>
          <w:numId w:val="13"/>
        </w:numPr>
        <w:rPr>
          <w:bCs/>
        </w:rPr>
      </w:pPr>
      <w:r w:rsidRPr="00325E48">
        <w:rPr>
          <w:bCs/>
        </w:rPr>
        <w:t>Develop a shared set of criteria for setting priorities based on community feedback</w:t>
      </w:r>
    </w:p>
    <w:p w:rsidR="00000000" w:rsidRPr="00325E48" w:rsidRDefault="00BD6797" w:rsidP="00325E48">
      <w:pPr>
        <w:pStyle w:val="ListParagraph"/>
        <w:numPr>
          <w:ilvl w:val="2"/>
          <w:numId w:val="13"/>
        </w:numPr>
        <w:rPr>
          <w:bCs/>
        </w:rPr>
      </w:pPr>
      <w:r w:rsidRPr="00325E48">
        <w:rPr>
          <w:bCs/>
        </w:rPr>
        <w:t>What improvements, if made, would have the biggest positive impact on accessibility?</w:t>
      </w:r>
    </w:p>
    <w:p w:rsidR="00000000" w:rsidRPr="00325E48" w:rsidRDefault="00BD6797" w:rsidP="00325E48">
      <w:pPr>
        <w:pStyle w:val="ListParagraph"/>
        <w:numPr>
          <w:ilvl w:val="0"/>
          <w:numId w:val="13"/>
        </w:numPr>
        <w:rPr>
          <w:bCs/>
        </w:rPr>
      </w:pPr>
      <w:r w:rsidRPr="00325E48">
        <w:rPr>
          <w:bCs/>
        </w:rPr>
        <w:t>Long-Term Planning</w:t>
      </w:r>
    </w:p>
    <w:p w:rsidR="00000000" w:rsidRPr="00325E48" w:rsidRDefault="00BD6797" w:rsidP="00325E48">
      <w:pPr>
        <w:pStyle w:val="ListParagraph"/>
        <w:numPr>
          <w:ilvl w:val="1"/>
          <w:numId w:val="13"/>
        </w:numPr>
        <w:rPr>
          <w:bCs/>
        </w:rPr>
      </w:pPr>
      <w:r w:rsidRPr="00325E48">
        <w:rPr>
          <w:bCs/>
        </w:rPr>
        <w:t>Apply criteria/develop priorities</w:t>
      </w:r>
    </w:p>
    <w:p w:rsidR="00000000" w:rsidRPr="00325E48" w:rsidRDefault="00BD6797" w:rsidP="00325E48">
      <w:pPr>
        <w:pStyle w:val="ListParagraph"/>
        <w:numPr>
          <w:ilvl w:val="1"/>
          <w:numId w:val="13"/>
        </w:numPr>
        <w:rPr>
          <w:bCs/>
        </w:rPr>
      </w:pPr>
      <w:r w:rsidRPr="00325E48">
        <w:rPr>
          <w:bCs/>
        </w:rPr>
        <w:t>Draft strategic p</w:t>
      </w:r>
      <w:r w:rsidRPr="00325E48">
        <w:rPr>
          <w:bCs/>
        </w:rPr>
        <w:t>lan/capital funding recommendations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512A5C" w:rsidP="00325E48">
      <w:pPr>
        <w:rPr>
          <w:bCs/>
        </w:rPr>
      </w:pPr>
      <w:r>
        <w:rPr>
          <w:bCs/>
        </w:rPr>
        <w:t>System-</w:t>
      </w:r>
      <w:r w:rsidR="00325E48"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Logo: MBTA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>Slide Two – Bus Stop Surveys</w:t>
      </w:r>
    </w:p>
    <w:p w:rsidR="00325E48" w:rsidRPr="00512A5C" w:rsidRDefault="00325E48" w:rsidP="00512A5C">
      <w:pPr>
        <w:pStyle w:val="ListParagraph"/>
        <w:numPr>
          <w:ilvl w:val="0"/>
          <w:numId w:val="15"/>
        </w:numPr>
        <w:ind w:left="360"/>
        <w:rPr>
          <w:bCs/>
        </w:rPr>
      </w:pPr>
      <w:r w:rsidRPr="00512A5C">
        <w:rPr>
          <w:bCs/>
        </w:rPr>
        <w:t xml:space="preserve">Developed tablet-based survey tool application, inspired by </w:t>
      </w:r>
      <w:proofErr w:type="spellStart"/>
      <w:r w:rsidRPr="00512A5C">
        <w:rPr>
          <w:bCs/>
        </w:rPr>
        <w:t>MassDOT’s</w:t>
      </w:r>
      <w:proofErr w:type="spellEnd"/>
      <w:r w:rsidRPr="00512A5C">
        <w:rPr>
          <w:bCs/>
        </w:rPr>
        <w:t xml:space="preserve"> curb ramp inventory tool</w:t>
      </w:r>
    </w:p>
    <w:p w:rsidR="00325E48" w:rsidRPr="00512A5C" w:rsidRDefault="00325E48" w:rsidP="00512A5C">
      <w:pPr>
        <w:pStyle w:val="ListParagraph"/>
        <w:numPr>
          <w:ilvl w:val="0"/>
          <w:numId w:val="15"/>
        </w:numPr>
        <w:ind w:left="360"/>
        <w:rPr>
          <w:bCs/>
        </w:rPr>
      </w:pPr>
      <w:r w:rsidRPr="00512A5C">
        <w:rPr>
          <w:bCs/>
        </w:rPr>
        <w:t>Questions include assessments of:</w:t>
      </w:r>
    </w:p>
    <w:p w:rsidR="00000000" w:rsidRPr="00325E48" w:rsidRDefault="00BD6797" w:rsidP="00512A5C">
      <w:pPr>
        <w:numPr>
          <w:ilvl w:val="0"/>
          <w:numId w:val="16"/>
        </w:numPr>
        <w:rPr>
          <w:bCs/>
        </w:rPr>
      </w:pPr>
      <w:r w:rsidRPr="00325E48">
        <w:rPr>
          <w:bCs/>
        </w:rPr>
        <w:t>Landing pad</w:t>
      </w:r>
    </w:p>
    <w:p w:rsidR="00000000" w:rsidRPr="00325E48" w:rsidRDefault="00BD6797" w:rsidP="00512A5C">
      <w:pPr>
        <w:numPr>
          <w:ilvl w:val="0"/>
          <w:numId w:val="16"/>
        </w:numPr>
        <w:rPr>
          <w:bCs/>
        </w:rPr>
      </w:pPr>
      <w:r w:rsidRPr="00325E48">
        <w:rPr>
          <w:bCs/>
        </w:rPr>
        <w:t>Path of travel through stop and to nearest crossing</w:t>
      </w:r>
    </w:p>
    <w:p w:rsidR="00000000" w:rsidRPr="00325E48" w:rsidRDefault="00BD6797" w:rsidP="00512A5C">
      <w:pPr>
        <w:numPr>
          <w:ilvl w:val="0"/>
          <w:numId w:val="16"/>
        </w:numPr>
        <w:rPr>
          <w:bCs/>
        </w:rPr>
      </w:pPr>
      <w:r w:rsidRPr="00325E48">
        <w:rPr>
          <w:bCs/>
        </w:rPr>
        <w:t>Con</w:t>
      </w:r>
      <w:r w:rsidRPr="00325E48">
        <w:rPr>
          <w:bCs/>
        </w:rPr>
        <w:t>dition of nearest crossing/curb ramps/signals</w:t>
      </w:r>
    </w:p>
    <w:p w:rsidR="00000000" w:rsidRPr="00325E48" w:rsidRDefault="00BD6797" w:rsidP="00512A5C">
      <w:pPr>
        <w:numPr>
          <w:ilvl w:val="0"/>
          <w:numId w:val="16"/>
        </w:numPr>
        <w:rPr>
          <w:bCs/>
        </w:rPr>
      </w:pPr>
      <w:r w:rsidRPr="00325E48">
        <w:rPr>
          <w:bCs/>
        </w:rPr>
        <w:t>Amenities at stop (shelters, benches, etc.)</w:t>
      </w:r>
    </w:p>
    <w:p w:rsidR="00325E48" w:rsidRPr="00512A5C" w:rsidRDefault="00BD6797" w:rsidP="00512A5C">
      <w:pPr>
        <w:numPr>
          <w:ilvl w:val="0"/>
          <w:numId w:val="16"/>
        </w:numPr>
        <w:rPr>
          <w:bCs/>
        </w:rPr>
      </w:pPr>
      <w:r w:rsidRPr="00325E48">
        <w:rPr>
          <w:bCs/>
        </w:rPr>
        <w:t>Potential o</w:t>
      </w:r>
      <w:bookmarkStart w:id="0" w:name="_GoBack"/>
      <w:bookmarkEnd w:id="0"/>
      <w:r w:rsidRPr="00325E48">
        <w:rPr>
          <w:bCs/>
        </w:rPr>
        <w:t>bstructions (trees, trash cans,</w:t>
      </w:r>
      <w:r w:rsidRPr="00325E48">
        <w:rPr>
          <w:bCs/>
        </w:rPr>
        <w:t xml:space="preserve"> etc.)</w:t>
      </w:r>
    </w:p>
    <w:p w:rsidR="00325E48" w:rsidRPr="00512A5C" w:rsidRDefault="00325E48" w:rsidP="00512A5C">
      <w:pPr>
        <w:pStyle w:val="ListParagraph"/>
        <w:numPr>
          <w:ilvl w:val="0"/>
          <w:numId w:val="15"/>
        </w:numPr>
        <w:ind w:left="360"/>
        <w:rPr>
          <w:bCs/>
        </w:rPr>
      </w:pPr>
      <w:r w:rsidRPr="00512A5C">
        <w:rPr>
          <w:bCs/>
        </w:rPr>
        <w:t xml:space="preserve">Two-person field crews conducted in-person assessment using tool and </w:t>
      </w:r>
      <w:proofErr w:type="spellStart"/>
      <w:r w:rsidRPr="00512A5C">
        <w:rPr>
          <w:bCs/>
        </w:rPr>
        <w:t>BlindWays</w:t>
      </w:r>
      <w:proofErr w:type="spellEnd"/>
      <w:r w:rsidRPr="00512A5C">
        <w:rPr>
          <w:bCs/>
        </w:rPr>
        <w:t xml:space="preserve"> app (see appendix for background)</w:t>
      </w:r>
    </w:p>
    <w:p w:rsidR="00325E48" w:rsidRPr="00325E48" w:rsidRDefault="00325E48" w:rsidP="00512A5C">
      <w:pPr>
        <w:rPr>
          <w:b/>
          <w:bCs/>
        </w:rPr>
      </w:pPr>
    </w:p>
    <w:p w:rsidR="00512A5C" w:rsidRPr="00325E48" w:rsidRDefault="00512A5C" w:rsidP="00512A5C">
      <w:pPr>
        <w:rPr>
          <w:bCs/>
        </w:rPr>
      </w:pPr>
      <w:r>
        <w:rPr>
          <w:bCs/>
        </w:rPr>
        <w:t>System-</w:t>
      </w:r>
      <w:r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Default="00325E48" w:rsidP="00325E48">
      <w:pPr>
        <w:rPr>
          <w:bCs/>
        </w:rPr>
      </w:pPr>
    </w:p>
    <w:p w:rsidR="00325E48" w:rsidRPr="00325E48" w:rsidRDefault="00325E48" w:rsidP="00325E48">
      <w:r w:rsidRPr="00325E48">
        <w:t xml:space="preserve">Draft for Discussion &amp; Policy Purposes </w:t>
      </w:r>
      <w:r>
        <w:t>Only</w:t>
      </w:r>
    </w:p>
    <w:p w:rsidR="00325E48" w:rsidRDefault="00325E48" w:rsidP="00325E48">
      <w:pPr>
        <w:rPr>
          <w:bCs/>
        </w:rPr>
      </w:pPr>
    </w:p>
    <w:p w:rsidR="00325E48" w:rsidRDefault="00512A5C" w:rsidP="00325E48">
      <w:pPr>
        <w:rPr>
          <w:bCs/>
        </w:rPr>
      </w:pPr>
      <w:r>
        <w:rPr>
          <w:bCs/>
        </w:rPr>
        <w:t>Image</w:t>
      </w:r>
      <w:r w:rsidR="00325E48">
        <w:rPr>
          <w:bCs/>
        </w:rPr>
        <w:t>:</w:t>
      </w:r>
      <w:r>
        <w:rPr>
          <w:bCs/>
        </w:rPr>
        <w:t xml:space="preserve"> Black and white animated drawing of a MBTA car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512A5C" w:rsidP="00325E48">
      <w:pPr>
        <w:rPr>
          <w:bCs/>
        </w:rPr>
      </w:pPr>
      <w:r>
        <w:rPr>
          <w:bCs/>
        </w:rPr>
        <w:t xml:space="preserve">Logo: MBTA, </w:t>
      </w:r>
      <w:proofErr w:type="spellStart"/>
      <w:r>
        <w:rPr>
          <w:bCs/>
        </w:rPr>
        <w:t>BlindWays</w:t>
      </w:r>
      <w:proofErr w:type="spellEnd"/>
      <w:r>
        <w:rPr>
          <w:bCs/>
        </w:rPr>
        <w:t xml:space="preserve"> app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>Slide Three – Bus Stop Web Management Tool</w:t>
      </w:r>
    </w:p>
    <w:p w:rsidR="00325E48" w:rsidRDefault="00556BD0" w:rsidP="00325E48">
      <w:pPr>
        <w:rPr>
          <w:bCs/>
        </w:rPr>
      </w:pPr>
      <w:r w:rsidRPr="00BD6797">
        <w:rPr>
          <w:bCs/>
        </w:rPr>
        <w:t xml:space="preserve">Image: </w:t>
      </w:r>
      <w:r w:rsidR="00817589" w:rsidRPr="00BD6797">
        <w:rPr>
          <w:bCs/>
        </w:rPr>
        <w:t xml:space="preserve">A snapshot of the Bus </w:t>
      </w:r>
      <w:r w:rsidR="00BD6797" w:rsidRPr="00BD6797">
        <w:rPr>
          <w:bCs/>
        </w:rPr>
        <w:t>Stop Web management tool and what it entails. Included is information about the Survey</w:t>
      </w:r>
      <w:r w:rsidR="00BD6797">
        <w:rPr>
          <w:bCs/>
        </w:rPr>
        <w:t xml:space="preserve"> (Name, assigned crew, completed crew, completed by, scheduled date, survey time, time to complete, start, end, and sync date); photographs of the bus stop form various angles; GIS images from Google earth; and a column for navigation on the left hand side. </w:t>
      </w:r>
    </w:p>
    <w:p w:rsidR="00817589" w:rsidRPr="00556BD0" w:rsidRDefault="00817589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System Wide Accessibility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t>Draft for Discussion &amp; Policy Purposes Only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Logo: MBTA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 xml:space="preserve">Slide Four – Bus Stops Surveyed </w:t>
      </w:r>
    </w:p>
    <w:p w:rsidR="00325E48" w:rsidRPr="00325E48" w:rsidRDefault="00325E48" w:rsidP="00325E48">
      <w:r w:rsidRPr="00325E48">
        <w:t>7588 stops – as of 1/30/17</w:t>
      </w:r>
    </w:p>
    <w:p w:rsidR="00325E48" w:rsidRDefault="00325E48" w:rsidP="00325E48">
      <w:pPr>
        <w:rPr>
          <w:b/>
          <w:bCs/>
        </w:rPr>
      </w:pPr>
    </w:p>
    <w:p w:rsidR="00512A5C" w:rsidRPr="00325E48" w:rsidRDefault="00512A5C" w:rsidP="00512A5C">
      <w:pPr>
        <w:rPr>
          <w:bCs/>
        </w:rPr>
      </w:pPr>
      <w:r>
        <w:rPr>
          <w:bCs/>
        </w:rPr>
        <w:t>System-</w:t>
      </w:r>
      <w:r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Image:  Map of Massachusetts with a “pin” placed on each of the 7,588 stops that were surveyed.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Logo: MBTA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>Slide Five – Bus Stop Sample Queries</w:t>
      </w: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>Out of 7588 stops surveyed….</w:t>
      </w:r>
    </w:p>
    <w:p w:rsidR="00000000" w:rsidRPr="00325E48" w:rsidRDefault="00BD6797" w:rsidP="00325E48">
      <w:pPr>
        <w:numPr>
          <w:ilvl w:val="1"/>
          <w:numId w:val="10"/>
        </w:numPr>
        <w:rPr>
          <w:bCs/>
        </w:rPr>
      </w:pPr>
      <w:r w:rsidRPr="00325E48">
        <w:rPr>
          <w:bCs/>
        </w:rPr>
        <w:t>49% (3749)</w:t>
      </w:r>
      <w:r w:rsidRPr="00325E48">
        <w:rPr>
          <w:bCs/>
        </w:rPr>
        <w:t xml:space="preserve"> are within 25 </w:t>
      </w:r>
      <w:proofErr w:type="spellStart"/>
      <w:r w:rsidRPr="00325E48">
        <w:rPr>
          <w:bCs/>
        </w:rPr>
        <w:t>ft</w:t>
      </w:r>
      <w:proofErr w:type="spellEnd"/>
      <w:r w:rsidRPr="00325E48">
        <w:rPr>
          <w:bCs/>
        </w:rPr>
        <w:t xml:space="preserve"> of a crossing</w:t>
      </w:r>
    </w:p>
    <w:p w:rsidR="00000000" w:rsidRPr="00325E48" w:rsidRDefault="00BD6797" w:rsidP="00325E48">
      <w:pPr>
        <w:numPr>
          <w:ilvl w:val="1"/>
          <w:numId w:val="10"/>
        </w:numPr>
        <w:rPr>
          <w:bCs/>
        </w:rPr>
      </w:pPr>
      <w:r w:rsidRPr="00325E48">
        <w:rPr>
          <w:bCs/>
        </w:rPr>
        <w:t>13% (1002)</w:t>
      </w:r>
      <w:r w:rsidRPr="00325E48">
        <w:rPr>
          <w:bCs/>
        </w:rPr>
        <w:t xml:space="preserve"> are located near a crossing with a missing curb ramp</w:t>
      </w:r>
    </w:p>
    <w:p w:rsidR="00000000" w:rsidRPr="00325E48" w:rsidRDefault="00BD6797" w:rsidP="00325E48">
      <w:pPr>
        <w:numPr>
          <w:ilvl w:val="1"/>
          <w:numId w:val="10"/>
        </w:numPr>
        <w:rPr>
          <w:bCs/>
        </w:rPr>
      </w:pPr>
      <w:r w:rsidRPr="00325E48">
        <w:rPr>
          <w:bCs/>
        </w:rPr>
        <w:t>12% (906)</w:t>
      </w:r>
      <w:r w:rsidRPr="00325E48">
        <w:rPr>
          <w:bCs/>
        </w:rPr>
        <w:t xml:space="preserve"> are located near a crossing with a curb ramp with a running slope greater than 12%</w:t>
      </w:r>
    </w:p>
    <w:p w:rsidR="00000000" w:rsidRPr="00325E48" w:rsidRDefault="00BD6797" w:rsidP="00325E48">
      <w:pPr>
        <w:numPr>
          <w:ilvl w:val="1"/>
          <w:numId w:val="10"/>
        </w:numPr>
        <w:rPr>
          <w:bCs/>
        </w:rPr>
      </w:pPr>
      <w:r w:rsidRPr="00325E48">
        <w:rPr>
          <w:bCs/>
        </w:rPr>
        <w:t>7% (508)</w:t>
      </w:r>
      <w:r w:rsidRPr="00325E48">
        <w:rPr>
          <w:bCs/>
        </w:rPr>
        <w:t xml:space="preserve"> are located on a sidewalk less than 36” wide</w:t>
      </w:r>
    </w:p>
    <w:p w:rsidR="00000000" w:rsidRPr="00325E48" w:rsidRDefault="00BD6797" w:rsidP="00325E48">
      <w:pPr>
        <w:numPr>
          <w:ilvl w:val="1"/>
          <w:numId w:val="10"/>
        </w:numPr>
        <w:rPr>
          <w:bCs/>
        </w:rPr>
      </w:pPr>
      <w:r w:rsidRPr="00325E48">
        <w:rPr>
          <w:bCs/>
        </w:rPr>
        <w:t>12% (916)</w:t>
      </w:r>
      <w:r w:rsidRPr="00325E48">
        <w:rPr>
          <w:bCs/>
        </w:rPr>
        <w:t xml:space="preserve"> are missing a front sign</w:t>
      </w:r>
    </w:p>
    <w:p w:rsidR="00000000" w:rsidRPr="00325E48" w:rsidRDefault="00BD6797" w:rsidP="00325E48">
      <w:pPr>
        <w:numPr>
          <w:ilvl w:val="1"/>
          <w:numId w:val="10"/>
        </w:numPr>
        <w:rPr>
          <w:bCs/>
        </w:rPr>
      </w:pPr>
      <w:r w:rsidRPr="00325E48">
        <w:rPr>
          <w:bCs/>
        </w:rPr>
        <w:t>2% (129)</w:t>
      </w:r>
      <w:r w:rsidRPr="00325E48">
        <w:rPr>
          <w:bCs/>
        </w:rPr>
        <w:t xml:space="preserve"> have amenities blocking sidewalk</w:t>
      </w:r>
    </w:p>
    <w:p w:rsidR="00000000" w:rsidRPr="00325E48" w:rsidRDefault="00BD6797" w:rsidP="00325E48">
      <w:pPr>
        <w:numPr>
          <w:ilvl w:val="1"/>
          <w:numId w:val="10"/>
        </w:numPr>
        <w:rPr>
          <w:bCs/>
        </w:rPr>
      </w:pPr>
      <w:r w:rsidRPr="00325E48">
        <w:rPr>
          <w:bCs/>
        </w:rPr>
        <w:t>8% (640)</w:t>
      </w:r>
      <w:r w:rsidRPr="00325E48">
        <w:rPr>
          <w:bCs/>
        </w:rPr>
        <w:t xml:space="preserve"> have a shelter</w:t>
      </w:r>
    </w:p>
    <w:p w:rsidR="00000000" w:rsidRPr="00325E48" w:rsidRDefault="00BD6797" w:rsidP="00325E48">
      <w:pPr>
        <w:numPr>
          <w:ilvl w:val="1"/>
          <w:numId w:val="10"/>
        </w:numPr>
        <w:rPr>
          <w:bCs/>
        </w:rPr>
      </w:pPr>
      <w:r w:rsidRPr="00325E48">
        <w:rPr>
          <w:bCs/>
        </w:rPr>
        <w:t>7% (560)</w:t>
      </w:r>
      <w:r w:rsidRPr="00325E48">
        <w:rPr>
          <w:bCs/>
        </w:rPr>
        <w:t xml:space="preserve"> have a bench present (outside shelters)</w:t>
      </w:r>
    </w:p>
    <w:p w:rsidR="00325E48" w:rsidRPr="00325E48" w:rsidRDefault="00325E48" w:rsidP="00325E48">
      <w:pPr>
        <w:rPr>
          <w:b/>
          <w:bCs/>
        </w:rPr>
      </w:pPr>
    </w:p>
    <w:p w:rsidR="00512A5C" w:rsidRPr="00325E48" w:rsidRDefault="00512A5C" w:rsidP="00512A5C">
      <w:pPr>
        <w:rPr>
          <w:bCs/>
        </w:rPr>
      </w:pPr>
      <w:r>
        <w:rPr>
          <w:bCs/>
        </w:rPr>
        <w:t>System-</w:t>
      </w:r>
      <w:r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Logo: MBTA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>Slide Six – Critical Bus Stops</w:t>
      </w: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>One issue of immediate concern and requiring action is that of “critical” stops, defined as—</w:t>
      </w:r>
    </w:p>
    <w:p w:rsidR="00000000" w:rsidRPr="00325E48" w:rsidRDefault="00BD6797" w:rsidP="00325E48">
      <w:pPr>
        <w:numPr>
          <w:ilvl w:val="1"/>
          <w:numId w:val="9"/>
        </w:numPr>
        <w:rPr>
          <w:bCs/>
        </w:rPr>
      </w:pPr>
      <w:r w:rsidRPr="00325E48">
        <w:rPr>
          <w:bCs/>
        </w:rPr>
        <w:t>There is no accessible path to/fro</w:t>
      </w:r>
      <w:r w:rsidRPr="00325E48">
        <w:rPr>
          <w:bCs/>
        </w:rPr>
        <w:t>m the stop</w:t>
      </w:r>
    </w:p>
    <w:p w:rsidR="00000000" w:rsidRPr="00325E48" w:rsidRDefault="00BD6797" w:rsidP="00325E48">
      <w:pPr>
        <w:numPr>
          <w:ilvl w:val="1"/>
          <w:numId w:val="9"/>
        </w:numPr>
        <w:rPr>
          <w:bCs/>
        </w:rPr>
      </w:pPr>
      <w:r w:rsidRPr="00325E48">
        <w:rPr>
          <w:bCs/>
        </w:rPr>
        <w:t xml:space="preserve"> Boarding/exiting in the street is required</w:t>
      </w: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>2.75% (209) of 7,588 stops surveyed deemed critical</w:t>
      </w:r>
    </w:p>
    <w:p w:rsidR="00325E48" w:rsidRPr="00325E48" w:rsidRDefault="00325E48" w:rsidP="00325E48">
      <w:pPr>
        <w:rPr>
          <w:b/>
          <w:bCs/>
        </w:rPr>
      </w:pPr>
    </w:p>
    <w:p w:rsidR="00512A5C" w:rsidRPr="00325E48" w:rsidRDefault="00512A5C" w:rsidP="00512A5C">
      <w:pPr>
        <w:rPr>
          <w:bCs/>
        </w:rPr>
      </w:pPr>
      <w:r>
        <w:rPr>
          <w:bCs/>
        </w:rPr>
        <w:t>System-</w:t>
      </w:r>
      <w:r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Logo: MBTA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 xml:space="preserve">Slide </w:t>
      </w:r>
      <w:r w:rsidRPr="00325E48">
        <w:rPr>
          <w:color w:val="auto"/>
        </w:rPr>
        <w:t xml:space="preserve">Seven </w:t>
      </w:r>
      <w:r w:rsidRPr="00325E48">
        <w:rPr>
          <w:color w:val="auto"/>
        </w:rPr>
        <w:t>– Example of a Critical Bus Stop</w:t>
      </w:r>
    </w:p>
    <w:p w:rsidR="00325E48" w:rsidRPr="00325E48" w:rsidRDefault="00613694" w:rsidP="00325E48">
      <w:r w:rsidRPr="00325E48">
        <w:t>#6716 Walnut Stop Birchwood Ave, Saugus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r w:rsidRPr="00613694">
        <w:t xml:space="preserve">Image: </w:t>
      </w:r>
      <w:r w:rsidR="00613694" w:rsidRPr="00613694">
        <w:t xml:space="preserve">A critical bus stop in Saugus on the side of a </w:t>
      </w:r>
      <w:proofErr w:type="gramStart"/>
      <w:r w:rsidR="00613694" w:rsidRPr="00613694">
        <w:t>busy ,</w:t>
      </w:r>
      <w:proofErr w:type="gramEnd"/>
      <w:r w:rsidR="00613694" w:rsidRPr="00613694">
        <w:t xml:space="preserve"> two-lane road with little to no room for the bus to pull over and for riders to safely board.</w:t>
      </w:r>
      <w:r w:rsidR="00613694">
        <w:t xml:space="preserve">  </w:t>
      </w:r>
    </w:p>
    <w:p w:rsidR="00325E48" w:rsidRPr="00325E48" w:rsidRDefault="00325E48" w:rsidP="00325E48">
      <w:pPr>
        <w:rPr>
          <w:b/>
          <w:bCs/>
        </w:rPr>
      </w:pPr>
    </w:p>
    <w:p w:rsidR="00512A5C" w:rsidRPr="00325E48" w:rsidRDefault="00512A5C" w:rsidP="00512A5C">
      <w:pPr>
        <w:rPr>
          <w:bCs/>
        </w:rPr>
      </w:pPr>
      <w:r>
        <w:rPr>
          <w:bCs/>
        </w:rPr>
        <w:t>System-</w:t>
      </w:r>
      <w:r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Logo: MBTA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 xml:space="preserve">Slide </w:t>
      </w:r>
      <w:r w:rsidRPr="00325E48">
        <w:rPr>
          <w:color w:val="auto"/>
        </w:rPr>
        <w:t xml:space="preserve">Eight </w:t>
      </w:r>
      <w:r w:rsidRPr="00325E48">
        <w:rPr>
          <w:color w:val="auto"/>
        </w:rPr>
        <w:t>– Example of a Critical Bus Stop</w:t>
      </w:r>
    </w:p>
    <w:p w:rsidR="00613694" w:rsidRPr="00325E48" w:rsidRDefault="00613694" w:rsidP="00613694">
      <w:r w:rsidRPr="00325E48">
        <w:t xml:space="preserve">#1116 Cambridge St &amp; Mass Pike Exit, Cambridge </w:t>
      </w:r>
    </w:p>
    <w:p w:rsidR="00325E48" w:rsidRPr="00325E48" w:rsidRDefault="00325E48" w:rsidP="00325E48"/>
    <w:p w:rsidR="00325E48" w:rsidRPr="00325E48" w:rsidRDefault="00325E48" w:rsidP="00325E48">
      <w:r w:rsidRPr="00613694">
        <w:t xml:space="preserve">Image: </w:t>
      </w:r>
      <w:r w:rsidR="00613694" w:rsidRPr="00613694">
        <w:t xml:space="preserve">A critical bus stop in Cambridge on a median in the center of a busy, multi lane road </w:t>
      </w:r>
      <w:r w:rsidR="00613694" w:rsidRPr="00613694">
        <w:t>with little to no room for the bus to pull over and for riders to safely board.</w:t>
      </w:r>
      <w:r w:rsidR="00613694">
        <w:t xml:space="preserve">  </w:t>
      </w:r>
    </w:p>
    <w:p w:rsidR="00325E48" w:rsidRPr="00325E48" w:rsidRDefault="00325E48" w:rsidP="00325E48">
      <w:pPr>
        <w:rPr>
          <w:b/>
          <w:bCs/>
        </w:rPr>
      </w:pPr>
    </w:p>
    <w:p w:rsidR="00512A5C" w:rsidRPr="00325E48" w:rsidRDefault="00512A5C" w:rsidP="00512A5C">
      <w:pPr>
        <w:rPr>
          <w:bCs/>
        </w:rPr>
      </w:pPr>
      <w:r>
        <w:rPr>
          <w:bCs/>
        </w:rPr>
        <w:t>System-</w:t>
      </w:r>
      <w:r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Logo: MBTA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 xml:space="preserve">Slide </w:t>
      </w:r>
      <w:r w:rsidRPr="00325E48">
        <w:rPr>
          <w:color w:val="auto"/>
        </w:rPr>
        <w:t xml:space="preserve">Nine </w:t>
      </w:r>
      <w:r w:rsidRPr="00325E48">
        <w:rPr>
          <w:color w:val="auto"/>
        </w:rPr>
        <w:t>– Action Plan for Critical Bus Stops</w:t>
      </w: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>Elimination vs. Modification</w:t>
      </w:r>
    </w:p>
    <w:p w:rsidR="00325E48" w:rsidRPr="00325E48" w:rsidRDefault="00325E48" w:rsidP="00325E48">
      <w:pPr>
        <w:pStyle w:val="ListParagraph"/>
        <w:numPr>
          <w:ilvl w:val="0"/>
          <w:numId w:val="5"/>
        </w:numPr>
        <w:rPr>
          <w:bCs/>
        </w:rPr>
      </w:pPr>
      <w:r w:rsidRPr="00325E48">
        <w:rPr>
          <w:bCs/>
        </w:rPr>
        <w:t>Service Planning is reviewing the following factors:</w:t>
      </w:r>
    </w:p>
    <w:p w:rsidR="00000000" w:rsidRPr="00325E48" w:rsidRDefault="00BD6797" w:rsidP="00325E48">
      <w:pPr>
        <w:numPr>
          <w:ilvl w:val="1"/>
          <w:numId w:val="6"/>
        </w:numPr>
        <w:rPr>
          <w:bCs/>
        </w:rPr>
      </w:pPr>
      <w:r w:rsidRPr="00325E48">
        <w:rPr>
          <w:bCs/>
        </w:rPr>
        <w:t>Ridership</w:t>
      </w:r>
    </w:p>
    <w:p w:rsidR="00000000" w:rsidRPr="00325E48" w:rsidRDefault="00BD6797" w:rsidP="00325E48">
      <w:pPr>
        <w:numPr>
          <w:ilvl w:val="1"/>
          <w:numId w:val="6"/>
        </w:numPr>
        <w:rPr>
          <w:bCs/>
        </w:rPr>
      </w:pPr>
      <w:r w:rsidRPr="00325E48">
        <w:rPr>
          <w:bCs/>
        </w:rPr>
        <w:t>Proximity to adjacent stops</w:t>
      </w:r>
    </w:p>
    <w:p w:rsidR="00000000" w:rsidRPr="00325E48" w:rsidRDefault="00BD6797" w:rsidP="00325E48">
      <w:pPr>
        <w:numPr>
          <w:ilvl w:val="1"/>
          <w:numId w:val="6"/>
        </w:numPr>
        <w:rPr>
          <w:bCs/>
        </w:rPr>
      </w:pPr>
      <w:r w:rsidRPr="00325E48">
        <w:rPr>
          <w:bCs/>
        </w:rPr>
        <w:t>Title VI considerations</w:t>
      </w:r>
    </w:p>
    <w:p w:rsidR="00325E48" w:rsidRPr="00325E48" w:rsidRDefault="00BD6797" w:rsidP="00325E48">
      <w:pPr>
        <w:numPr>
          <w:ilvl w:val="1"/>
          <w:numId w:val="6"/>
        </w:numPr>
        <w:rPr>
          <w:bCs/>
        </w:rPr>
      </w:pPr>
      <w:r w:rsidRPr="00325E48">
        <w:rPr>
          <w:bCs/>
        </w:rPr>
        <w:t>Proximity to hospitals/health clinics and other facil</w:t>
      </w:r>
      <w:r w:rsidRPr="00325E48">
        <w:rPr>
          <w:bCs/>
        </w:rPr>
        <w:t xml:space="preserve">ities that primarily serve </w:t>
      </w:r>
      <w:r w:rsidR="00325E48" w:rsidRPr="00325E48">
        <w:rPr>
          <w:bCs/>
        </w:rPr>
        <w:t xml:space="preserve">vulnerable users </w:t>
      </w:r>
      <w:r w:rsidR="00325E48" w:rsidRPr="00325E48">
        <w:rPr>
          <w:bCs/>
          <w:i/>
          <w:iCs/>
        </w:rPr>
        <w:t>(On-going review)</w:t>
      </w: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>Out of the 209 reviewed: 133 candidates for elimination</w:t>
      </w:r>
    </w:p>
    <w:p w:rsidR="00000000" w:rsidRPr="00325E48" w:rsidRDefault="00BD6797" w:rsidP="00325E48">
      <w:pPr>
        <w:numPr>
          <w:ilvl w:val="0"/>
          <w:numId w:val="8"/>
        </w:numPr>
        <w:rPr>
          <w:bCs/>
        </w:rPr>
      </w:pPr>
      <w:r w:rsidRPr="00325E48">
        <w:rPr>
          <w:bCs/>
        </w:rPr>
        <w:t xml:space="preserve"> 99% are used by less than 10 customers per weekday, average 730’ to next sto</w:t>
      </w:r>
      <w:r w:rsidRPr="00325E48">
        <w:rPr>
          <w:bCs/>
        </w:rPr>
        <w:t>p</w:t>
      </w:r>
    </w:p>
    <w:p w:rsidR="00000000" w:rsidRPr="00325E48" w:rsidRDefault="00BD6797" w:rsidP="00325E48">
      <w:pPr>
        <w:numPr>
          <w:ilvl w:val="0"/>
          <w:numId w:val="8"/>
        </w:numPr>
        <w:rPr>
          <w:bCs/>
        </w:rPr>
      </w:pPr>
      <w:r w:rsidRPr="00325E48">
        <w:rPr>
          <w:bCs/>
        </w:rPr>
        <w:t xml:space="preserve"> 97% are used by less than 5 customers per weekday average 730’ to next stop</w:t>
      </w:r>
    </w:p>
    <w:p w:rsidR="00000000" w:rsidRPr="00325E48" w:rsidRDefault="00BD6797" w:rsidP="00325E48">
      <w:pPr>
        <w:numPr>
          <w:ilvl w:val="0"/>
          <w:numId w:val="8"/>
        </w:numPr>
        <w:rPr>
          <w:bCs/>
        </w:rPr>
      </w:pPr>
      <w:r w:rsidRPr="00325E48">
        <w:rPr>
          <w:bCs/>
        </w:rPr>
        <w:t xml:space="preserve"> 84% are used by less than 3 customers per weekday, a</w:t>
      </w:r>
      <w:r w:rsidRPr="00325E48">
        <w:rPr>
          <w:bCs/>
        </w:rPr>
        <w:t>verage 730’ to next stop</w:t>
      </w:r>
    </w:p>
    <w:p w:rsidR="00000000" w:rsidRPr="00325E48" w:rsidRDefault="00BD6797" w:rsidP="00325E48">
      <w:pPr>
        <w:numPr>
          <w:ilvl w:val="0"/>
          <w:numId w:val="8"/>
        </w:numPr>
        <w:rPr>
          <w:bCs/>
        </w:rPr>
      </w:pPr>
      <w:r w:rsidRPr="00325E48">
        <w:rPr>
          <w:bCs/>
        </w:rPr>
        <w:t xml:space="preserve"> 50% are used by less than 1 customers per weekday </w:t>
      </w:r>
    </w:p>
    <w:p w:rsidR="00000000" w:rsidRPr="00325E48" w:rsidRDefault="00BD6797" w:rsidP="00325E48">
      <w:pPr>
        <w:numPr>
          <w:ilvl w:val="1"/>
          <w:numId w:val="8"/>
        </w:numPr>
        <w:rPr>
          <w:bCs/>
        </w:rPr>
      </w:pPr>
      <w:r w:rsidRPr="00325E48">
        <w:rPr>
          <w:bCs/>
        </w:rPr>
        <w:t xml:space="preserve">may </w:t>
      </w:r>
      <w:r w:rsidRPr="00325E48">
        <w:rPr>
          <w:bCs/>
        </w:rPr>
        <w:t>be fractional if only observed on sporadic days), average 760’ to next stop</w:t>
      </w:r>
    </w:p>
    <w:p w:rsidR="00000000" w:rsidRPr="00325E48" w:rsidRDefault="00BD6797" w:rsidP="00325E48">
      <w:pPr>
        <w:numPr>
          <w:ilvl w:val="0"/>
          <w:numId w:val="8"/>
        </w:numPr>
        <w:rPr>
          <w:bCs/>
        </w:rPr>
      </w:pPr>
      <w:r w:rsidRPr="00325E48">
        <w:rPr>
          <w:bCs/>
        </w:rPr>
        <w:t xml:space="preserve"> 1% (1 stop) is used by greater than 10 customers per weekday (13 total) and is 280’ to the </w:t>
      </w:r>
      <w:r w:rsidRPr="00325E48">
        <w:rPr>
          <w:bCs/>
        </w:rPr>
        <w:t>adjacent stop</w:t>
      </w:r>
    </w:p>
    <w:p w:rsidR="00325E48" w:rsidRPr="00325E48" w:rsidRDefault="00325E48" w:rsidP="00325E48">
      <w:pPr>
        <w:rPr>
          <w:bCs/>
        </w:rPr>
      </w:pPr>
    </w:p>
    <w:p w:rsidR="00512A5C" w:rsidRPr="00325E48" w:rsidRDefault="00512A5C" w:rsidP="00512A5C">
      <w:pPr>
        <w:rPr>
          <w:bCs/>
        </w:rPr>
      </w:pPr>
      <w:r>
        <w:rPr>
          <w:bCs/>
        </w:rPr>
        <w:t>System-</w:t>
      </w:r>
      <w:r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Cs/>
        </w:rPr>
      </w:pPr>
      <w:r w:rsidRPr="00325E48">
        <w:rPr>
          <w:bCs/>
        </w:rPr>
        <w:t xml:space="preserve">Logo: MBTA </w:t>
      </w:r>
    </w:p>
    <w:p w:rsidR="00325E48" w:rsidRPr="00325E48" w:rsidRDefault="00325E48" w:rsidP="00325E48">
      <w:pPr>
        <w:rPr>
          <w:b/>
          <w:bCs/>
        </w:rPr>
      </w:pPr>
    </w:p>
    <w:p w:rsidR="00325E48" w:rsidRPr="00325E48" w:rsidRDefault="00325E48" w:rsidP="00325E48">
      <w:pPr>
        <w:pStyle w:val="Heading2"/>
        <w:spacing w:before="0"/>
        <w:rPr>
          <w:color w:val="auto"/>
        </w:rPr>
      </w:pPr>
      <w:r w:rsidRPr="00325E48">
        <w:rPr>
          <w:color w:val="auto"/>
        </w:rPr>
        <w:t>Slide Ten – Next Steps for PATI</w:t>
      </w:r>
    </w:p>
    <w:p w:rsidR="00325E48" w:rsidRPr="00325E48" w:rsidRDefault="00325E48" w:rsidP="00325E48">
      <w:pPr>
        <w:pStyle w:val="ListParagraph"/>
        <w:numPr>
          <w:ilvl w:val="0"/>
          <w:numId w:val="2"/>
        </w:numPr>
      </w:pPr>
      <w:r w:rsidRPr="00325E48">
        <w:t>Spring 2017</w:t>
      </w:r>
    </w:p>
    <w:p w:rsidR="00325E48" w:rsidRPr="00325E48" w:rsidRDefault="00325E48" w:rsidP="00325E48">
      <w:pPr>
        <w:pStyle w:val="ListParagraph"/>
        <w:numPr>
          <w:ilvl w:val="1"/>
          <w:numId w:val="2"/>
        </w:numPr>
      </w:pPr>
      <w:r w:rsidRPr="00325E48">
        <w:t xml:space="preserve">Bus Stop – data cleanup, identify service and accessibility improvements within routes and corridors </w:t>
      </w:r>
    </w:p>
    <w:p w:rsidR="00325E48" w:rsidRPr="00325E48" w:rsidRDefault="00325E48" w:rsidP="00325E48">
      <w:pPr>
        <w:pStyle w:val="ListParagraph"/>
        <w:numPr>
          <w:ilvl w:val="1"/>
          <w:numId w:val="2"/>
        </w:numPr>
      </w:pPr>
      <w:r w:rsidRPr="00325E48">
        <w:t>Finalize Subway &amp; Commuter Rail Tool</w:t>
      </w:r>
    </w:p>
    <w:p w:rsidR="00325E48" w:rsidRPr="00325E48" w:rsidRDefault="00325E48" w:rsidP="00325E48">
      <w:pPr>
        <w:pStyle w:val="ListParagraph"/>
        <w:numPr>
          <w:ilvl w:val="0"/>
          <w:numId w:val="2"/>
        </w:numPr>
      </w:pPr>
      <w:r w:rsidRPr="00325E48">
        <w:t xml:space="preserve">Summer 2017  </w:t>
      </w:r>
    </w:p>
    <w:p w:rsidR="00325E48" w:rsidRPr="00325E48" w:rsidRDefault="00325E48" w:rsidP="00325E48">
      <w:pPr>
        <w:pStyle w:val="ListParagraph"/>
        <w:numPr>
          <w:ilvl w:val="1"/>
          <w:numId w:val="2"/>
        </w:numPr>
      </w:pPr>
      <w:r w:rsidRPr="00325E48">
        <w:t>Subway &amp; Commuter Rail Surveys – conducted</w:t>
      </w:r>
    </w:p>
    <w:p w:rsidR="00325E48" w:rsidRPr="00325E48" w:rsidRDefault="00325E48" w:rsidP="00325E48">
      <w:pPr>
        <w:pStyle w:val="ListParagraph"/>
        <w:numPr>
          <w:ilvl w:val="1"/>
          <w:numId w:val="2"/>
        </w:numPr>
      </w:pPr>
      <w:r w:rsidRPr="00325E48">
        <w:t>Finalize scoring criteria to identify priorities with engagement committee</w:t>
      </w:r>
    </w:p>
    <w:p w:rsidR="00325E48" w:rsidRPr="00325E48" w:rsidRDefault="00325E48" w:rsidP="00325E48">
      <w:pPr>
        <w:pStyle w:val="ListParagraph"/>
        <w:numPr>
          <w:ilvl w:val="0"/>
          <w:numId w:val="2"/>
        </w:numPr>
      </w:pPr>
      <w:r w:rsidRPr="00325E48">
        <w:t>Early 2018</w:t>
      </w:r>
    </w:p>
    <w:p w:rsidR="00325E48" w:rsidRPr="00325E48" w:rsidRDefault="00325E48" w:rsidP="00325E48">
      <w:pPr>
        <w:pStyle w:val="ListParagraph"/>
        <w:numPr>
          <w:ilvl w:val="1"/>
          <w:numId w:val="2"/>
        </w:numPr>
      </w:pPr>
      <w:r w:rsidRPr="00325E48">
        <w:t>PATI long-term planning recommendations and capital funding strategy issued</w:t>
      </w:r>
    </w:p>
    <w:p w:rsidR="00325E48" w:rsidRPr="00325E48" w:rsidRDefault="00325E48" w:rsidP="00325E48">
      <w:pPr>
        <w:rPr>
          <w:bCs/>
        </w:rPr>
      </w:pPr>
    </w:p>
    <w:p w:rsidR="00512A5C" w:rsidRPr="00325E48" w:rsidRDefault="00512A5C" w:rsidP="00512A5C">
      <w:pPr>
        <w:rPr>
          <w:bCs/>
        </w:rPr>
      </w:pPr>
      <w:r>
        <w:rPr>
          <w:bCs/>
        </w:rPr>
        <w:lastRenderedPageBreak/>
        <w:t>System-</w:t>
      </w:r>
      <w:r w:rsidRPr="00325E48">
        <w:rPr>
          <w:bCs/>
        </w:rPr>
        <w:t xml:space="preserve">Wide Accessibility </w:t>
      </w:r>
      <w:r>
        <w:rPr>
          <w:bCs/>
        </w:rPr>
        <w:t xml:space="preserve">2017 </w:t>
      </w:r>
    </w:p>
    <w:p w:rsidR="00325E48" w:rsidRPr="00325E48" w:rsidRDefault="00325E48" w:rsidP="00325E48">
      <w:pPr>
        <w:rPr>
          <w:bCs/>
        </w:rPr>
      </w:pPr>
    </w:p>
    <w:p w:rsidR="00325E48" w:rsidRPr="00325E48" w:rsidRDefault="00325E48" w:rsidP="00325E48">
      <w:pPr>
        <w:rPr>
          <w:b/>
          <w:bCs/>
        </w:rPr>
      </w:pPr>
      <w:r w:rsidRPr="00325E48">
        <w:rPr>
          <w:bCs/>
        </w:rPr>
        <w:t xml:space="preserve">Logo: MBTA </w:t>
      </w:r>
    </w:p>
    <w:sectPr w:rsidR="00325E48" w:rsidRPr="00325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70B"/>
    <w:multiLevelType w:val="hybridMultilevel"/>
    <w:tmpl w:val="A6F4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51E07"/>
    <w:multiLevelType w:val="hybridMultilevel"/>
    <w:tmpl w:val="64AA6A6C"/>
    <w:lvl w:ilvl="0" w:tplc="2FCE6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453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CE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84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C2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AC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E4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64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65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EB5826"/>
    <w:multiLevelType w:val="hybridMultilevel"/>
    <w:tmpl w:val="F95C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A3A91"/>
    <w:multiLevelType w:val="hybridMultilevel"/>
    <w:tmpl w:val="FC3E9D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A0148D"/>
    <w:multiLevelType w:val="hybridMultilevel"/>
    <w:tmpl w:val="2572FF40"/>
    <w:lvl w:ilvl="0" w:tplc="EBE8E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62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CA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C8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80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27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AC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2D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F30DCE"/>
    <w:multiLevelType w:val="hybridMultilevel"/>
    <w:tmpl w:val="A016D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91174C"/>
    <w:multiLevelType w:val="hybridMultilevel"/>
    <w:tmpl w:val="0C905C14"/>
    <w:lvl w:ilvl="0" w:tplc="D9D66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8B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8376C">
      <w:start w:val="979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E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0B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ED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6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8A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0A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3D0490"/>
    <w:multiLevelType w:val="hybridMultilevel"/>
    <w:tmpl w:val="91B2EF9E"/>
    <w:lvl w:ilvl="0" w:tplc="243EC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49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4B20C">
      <w:start w:val="1016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E5F8C">
      <w:start w:val="1016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02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42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C2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6A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E6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6C5777"/>
    <w:multiLevelType w:val="hybridMultilevel"/>
    <w:tmpl w:val="73F62E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D053BD"/>
    <w:multiLevelType w:val="hybridMultilevel"/>
    <w:tmpl w:val="9B0E0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1365BE"/>
    <w:multiLevelType w:val="hybridMultilevel"/>
    <w:tmpl w:val="DAD6E6EA"/>
    <w:lvl w:ilvl="0" w:tplc="3184245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C2978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AF24A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E740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C372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48B6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6A55C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E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CDF2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091B30"/>
    <w:multiLevelType w:val="hybridMultilevel"/>
    <w:tmpl w:val="6F0C9EDC"/>
    <w:lvl w:ilvl="0" w:tplc="4DA8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20A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C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25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A5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67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E6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EF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D292B22"/>
    <w:multiLevelType w:val="hybridMultilevel"/>
    <w:tmpl w:val="CDBE9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F7646F"/>
    <w:multiLevelType w:val="hybridMultilevel"/>
    <w:tmpl w:val="A93C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D3FEC"/>
    <w:multiLevelType w:val="hybridMultilevel"/>
    <w:tmpl w:val="FA34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F2B75"/>
    <w:multiLevelType w:val="hybridMultilevel"/>
    <w:tmpl w:val="D15401B2"/>
    <w:lvl w:ilvl="0" w:tplc="4DA8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4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0A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C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25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A5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67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E6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EF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48"/>
    <w:rsid w:val="00325E48"/>
    <w:rsid w:val="00512A5C"/>
    <w:rsid w:val="00556BD0"/>
    <w:rsid w:val="00613694"/>
    <w:rsid w:val="00817589"/>
    <w:rsid w:val="009004AA"/>
    <w:rsid w:val="00B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E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5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5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25E48"/>
  </w:style>
  <w:style w:type="paragraph" w:styleId="ListParagraph">
    <w:name w:val="List Paragraph"/>
    <w:basedOn w:val="Normal"/>
    <w:uiPriority w:val="34"/>
    <w:qFormat/>
    <w:rsid w:val="0032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E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5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5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25E48"/>
  </w:style>
  <w:style w:type="paragraph" w:styleId="ListParagraph">
    <w:name w:val="List Paragraph"/>
    <w:basedOn w:val="Normal"/>
    <w:uiPriority w:val="34"/>
    <w:qFormat/>
    <w:rsid w:val="0032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05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44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036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85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46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44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11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8101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192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6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29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96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53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00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02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13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75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090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791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674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307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77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071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012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701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27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37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4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2017-04-28T15:56:00Z</dcterms:created>
  <dc:creator>EHS</dc:creator>
  <lastModifiedBy>EHS</lastModifiedBy>
  <dcterms:modified xsi:type="dcterms:W3CDTF">2017-04-28T16:37:00Z</dcterms:modified>
  <revision>4</revision>
</coreProperties>
</file>