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Patricia</w:t>
      </w:r>
      <w:r>
        <w:rPr>
          <w:rFonts w:ascii="Tahoma"/>
          <w:color w:val="0000FF"/>
          <w:spacing w:val="-2"/>
          <w:sz w:val="15"/>
          <w:u w:val="single" w:color="0000FF"/>
        </w:rPr>
        <w:t> </w:t>
      </w:r>
      <w:r>
        <w:rPr>
          <w:rFonts w:ascii="Tahoma"/>
          <w:color w:val="0000FF"/>
          <w:sz w:val="15"/>
          <w:u w:val="single" w:color="0000FF"/>
        </w:rPr>
        <w:t>R Camara-</w:t>
      </w:r>
      <w:r>
        <w:rPr>
          <w:rFonts w:ascii="Tahoma"/>
          <w:color w:val="0000FF"/>
          <w:spacing w:val="-2"/>
          <w:sz w:val="15"/>
          <w:u w:val="single" w:color="0000FF"/>
        </w:rPr>
        <w:t>Bergeron</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2:21:32 </w:t>
      </w:r>
      <w:r>
        <w:rPr>
          <w:rFonts w:ascii="Tahoma"/>
          <w:spacing w:val="-5"/>
          <w:sz w:val="15"/>
        </w:rPr>
        <w:t>PM</w:t>
      </w:r>
    </w:p>
    <w:p>
      <w:pPr>
        <w:tabs>
          <w:tab w:pos="1659" w:val="left" w:leader="none"/>
        </w:tabs>
        <w:spacing w:before="29"/>
        <w:ind w:left="130" w:right="0" w:firstLine="0"/>
        <w:jc w:val="left"/>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95075</wp:posOffset>
                </wp:positionV>
                <wp:extent cx="5810250" cy="1968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6296pt;width:457.500022pt;height:1.501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209376</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6328pt;width:456pt;height:47.25pt;mso-position-horizontal-relative:page;mso-position-vertical-relative:paragraph;z-index:-15728128;mso-wrap-distance-left:0;mso-wrap-distance-right:0" type="#_x0000_t202" id="docshape2" filled="true" fillcolor="#f7f14f" stroked="false">
                <v:textbox inset="0,0,0,0">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line="268" w:lineRule="auto"/>
        <w:rPr>
          <w:b w:val="0"/>
        </w:rPr>
      </w:pPr>
      <w:r>
        <w:rPr>
          <w:b w:val="0"/>
        </w:rPr>
        <w:t>My name is Patricia and I am a Registered Radiologic Technologist. I am submitting this testimony in opposition to the implementation of limited-scope radiography in Massachusetts.</w:t>
      </w:r>
    </w:p>
    <w:p>
      <w:pPr>
        <w:pStyle w:val="BodyText"/>
        <w:spacing w:line="268" w:lineRule="auto"/>
        <w:ind w:right="355"/>
        <w:rPr>
          <w:b w:val="0"/>
        </w:rPr>
      </w:pPr>
      <w:r>
        <w:rPr>
          <w:b w:val="0"/>
        </w:rPr>
        <w:t>Patient safety and diagnostic accuracy must remain the top priorities in medical imaging. Radiologic Technologists undergo extensive education and clinical training to ensure proper imaging</w:t>
      </w:r>
      <w:r>
        <w:rPr>
          <w:b w:val="0"/>
          <w:spacing w:val="80"/>
        </w:rPr>
        <w:t> </w:t>
      </w:r>
      <w:r>
        <w:rPr>
          <w:b w:val="0"/>
        </w:rPr>
        <w:t>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68" w:lineRule="auto"/>
        <w:ind w:right="355"/>
        <w:rPr>
          <w:b w:val="0"/>
        </w:rPr>
      </w:pPr>
      <w:r>
        <w:rPr>
          <w:b w:val="0"/>
        </w:rPr>
        <w:t>Massachusetts is known for its high standards in patient care. Lowering qualifications for individuals performing X-ray exams risks compromising the safety and effectiveness of diagnostic imaging. I</w:t>
      </w:r>
      <w:r>
        <w:rPr>
          <w:b w:val="0"/>
          <w:spacing w:val="80"/>
        </w:rPr>
        <w:t> </w:t>
      </w:r>
      <w:r>
        <w:rPr>
          <w:b w:val="0"/>
        </w:rPr>
        <w:t>stand in full support of the Massachusetts Society of Radiologic Technologists (MSRT) and their recommendations to uphold strong professional standards for radiologic imaging.</w:t>
      </w:r>
    </w:p>
    <w:p>
      <w:pPr>
        <w:pStyle w:val="BodyText"/>
        <w:spacing w:line="268" w:lineRule="auto"/>
        <w:ind w:right="355"/>
        <w:rPr>
          <w:b w:val="0"/>
        </w:rPr>
      </w:pPr>
      <w:r>
        <w:rPr>
          <w:b w:val="0"/>
        </w:rPr>
        <w:t>I urge the Department of Public Health to carefully consider these concerns and ensure that any changes to radiologic licensing regulations prioritize patient well-being and maintain the integrity of our profession.</w:t>
      </w:r>
    </w:p>
    <w:p>
      <w:pPr>
        <w:pStyle w:val="BodyText"/>
        <w:spacing w:line="268" w:lineRule="auto"/>
        <w:ind w:right="4676"/>
        <w:rPr>
          <w:b w:val="0"/>
        </w:rPr>
      </w:pPr>
      <w:r>
        <w:rPr>
          <w:b w:val="0"/>
        </w:rPr>
        <w:t>Thank you for your time and </w:t>
      </w:r>
      <w:r>
        <w:rPr>
          <w:b w:val="0"/>
        </w:rPr>
        <w:t>consideration. </w:t>
      </w:r>
      <w:r>
        <w:rPr>
          <w:b w:val="0"/>
          <w:spacing w:val="-2"/>
        </w:rPr>
        <w:t>Sincerely,</w:t>
      </w:r>
    </w:p>
    <w:p>
      <w:pPr>
        <w:pStyle w:val="BodyText"/>
        <w:spacing w:before="17"/>
        <w:ind w:left="0"/>
        <w:rPr>
          <w:b w:val="0"/>
        </w:rPr>
      </w:pPr>
    </w:p>
    <w:p>
      <w:pPr>
        <w:pStyle w:val="BodyText"/>
        <w:spacing w:line="268" w:lineRule="auto"/>
        <w:ind w:right="6198"/>
        <w:rPr>
          <w:b w:val="0"/>
        </w:rPr>
      </w:pPr>
      <w:r>
        <w:rPr>
          <w:b w:val="0"/>
        </w:rPr>
        <w:t>Patricia Camara-</w:t>
      </w:r>
      <w:r>
        <w:rPr>
          <w:b w:val="0"/>
        </w:rPr>
        <w:t>Bergeron </w:t>
      </w:r>
      <w:r>
        <w:rPr>
          <w:b w:val="0"/>
          <w:spacing w:val="-2"/>
        </w:rPr>
        <w:t>RT(R)(CT)</w:t>
      </w:r>
    </w:p>
    <w:p>
      <w:pPr>
        <w:pStyle w:val="BodyText"/>
        <w:spacing w:before="30"/>
        <w:ind w:left="0"/>
        <w:rPr>
          <w:b w:val="0"/>
        </w:rPr>
      </w:pPr>
    </w:p>
    <w:p>
      <w:pPr>
        <w:pStyle w:val="BodyText"/>
        <w:rPr>
          <w:b w:val="0"/>
        </w:rPr>
      </w:pPr>
      <w:r>
        <w:rPr>
          <w:b w:val="0"/>
        </w:rPr>
        <w:t>Patricia</w:t>
      </w:r>
      <w:r>
        <w:rPr>
          <w:b w:val="0"/>
          <w:spacing w:val="16"/>
        </w:rPr>
        <w:t> </w:t>
      </w:r>
      <w:r>
        <w:rPr>
          <w:b w:val="0"/>
        </w:rPr>
        <w:t>R</w:t>
      </w:r>
      <w:r>
        <w:rPr>
          <w:b w:val="0"/>
          <w:spacing w:val="16"/>
        </w:rPr>
        <w:t> </w:t>
      </w:r>
      <w:r>
        <w:rPr>
          <w:b w:val="0"/>
        </w:rPr>
        <w:t>Camara-</w:t>
      </w:r>
      <w:r>
        <w:rPr>
          <w:b w:val="0"/>
          <w:spacing w:val="-2"/>
        </w:rPr>
        <w:t>Bergeron</w:t>
      </w:r>
    </w:p>
    <w:p>
      <w:pPr>
        <w:pStyle w:val="BodyText"/>
        <w:spacing w:line="268" w:lineRule="auto" w:before="31"/>
        <w:ind w:right="4676"/>
        <w:rPr>
          <w:b w:val="0"/>
        </w:rPr>
      </w:pPr>
      <w:r>
        <w:rPr>
          <w:b w:val="0"/>
        </w:rPr>
        <w:t>1619 Braley Rd New Bedford MA </w:t>
      </w:r>
      <w:r>
        <w:rPr>
          <w:b w:val="0"/>
        </w:rPr>
        <w:t>02745 </w:t>
      </w:r>
      <w:r>
        <w:rPr>
          <w:b w:val="0"/>
          <w:spacing w:val="-2"/>
        </w:rPr>
        <w:t>7743286173</w:t>
      </w:r>
    </w:p>
    <w:p>
      <w:pPr>
        <w:pStyle w:val="BodyText"/>
        <w:spacing w:before="30"/>
        <w:ind w:left="0"/>
        <w:rPr>
          <w:b w:val="0"/>
        </w:rPr>
      </w:pPr>
    </w:p>
    <w:p>
      <w:pPr>
        <w:spacing w:before="0"/>
        <w:ind w:left="100" w:right="0" w:firstLine="0"/>
        <w:jc w:val="left"/>
        <w:rPr>
          <w:b w:val="0"/>
          <w:i/>
          <w:sz w:val="22"/>
        </w:rPr>
      </w:pPr>
      <w:r>
        <w:rPr>
          <w:rFonts w:ascii="Calibri"/>
          <w:b/>
          <w:sz w:val="22"/>
        </w:rPr>
        <w:t>Patricia</w:t>
      </w:r>
      <w:r>
        <w:rPr>
          <w:rFonts w:ascii="Calibri"/>
          <w:b/>
          <w:spacing w:val="10"/>
          <w:sz w:val="22"/>
        </w:rPr>
        <w:t> </w:t>
      </w:r>
      <w:r>
        <w:rPr>
          <w:rFonts w:ascii="Calibri"/>
          <w:b/>
          <w:sz w:val="22"/>
        </w:rPr>
        <w:t>Camara-Bergeron</w:t>
      </w:r>
      <w:r>
        <w:rPr>
          <w:rFonts w:ascii="Calibri"/>
          <w:b/>
          <w:spacing w:val="11"/>
          <w:sz w:val="22"/>
        </w:rPr>
        <w:t> </w:t>
      </w:r>
      <w:r>
        <w:rPr>
          <w:rFonts w:ascii="Calibri"/>
          <w:b/>
          <w:sz w:val="22"/>
        </w:rPr>
        <w:t>RT</w:t>
      </w:r>
      <w:r>
        <w:rPr>
          <w:rFonts w:ascii="Calibri"/>
          <w:b/>
          <w:spacing w:val="11"/>
          <w:sz w:val="22"/>
        </w:rPr>
        <w:t> </w:t>
      </w:r>
      <w:r>
        <w:rPr>
          <w:rFonts w:ascii="Calibri"/>
          <w:b/>
          <w:sz w:val="22"/>
        </w:rPr>
        <w:t>(R)(CT)</w:t>
      </w:r>
      <w:r>
        <w:rPr>
          <w:rFonts w:ascii="Calibri"/>
          <w:b/>
          <w:spacing w:val="71"/>
          <w:sz w:val="22"/>
        </w:rPr>
        <w:t> </w:t>
      </w:r>
      <w:r>
        <w:rPr>
          <w:rFonts w:ascii="Calibri"/>
          <w:b/>
          <w:sz w:val="22"/>
        </w:rPr>
        <w:t>|</w:t>
      </w:r>
      <w:r>
        <w:rPr>
          <w:rFonts w:ascii="Calibri"/>
          <w:b/>
          <w:spacing w:val="10"/>
          <w:sz w:val="22"/>
        </w:rPr>
        <w:t> </w:t>
      </w:r>
      <w:r>
        <w:rPr>
          <w:rFonts w:ascii="Calibri"/>
          <w:b/>
          <w:sz w:val="22"/>
        </w:rPr>
        <w:t>CT</w:t>
      </w:r>
      <w:r>
        <w:rPr>
          <w:rFonts w:ascii="Calibri"/>
          <w:b/>
          <w:spacing w:val="11"/>
          <w:sz w:val="22"/>
        </w:rPr>
        <w:t> </w:t>
      </w:r>
      <w:r>
        <w:rPr>
          <w:rFonts w:ascii="Calibri"/>
          <w:b/>
          <w:sz w:val="22"/>
        </w:rPr>
        <w:t>Senior</w:t>
      </w:r>
      <w:r>
        <w:rPr>
          <w:rFonts w:ascii="Calibri"/>
          <w:b/>
          <w:spacing w:val="11"/>
          <w:sz w:val="22"/>
        </w:rPr>
        <w:t> </w:t>
      </w:r>
      <w:r>
        <w:rPr>
          <w:rFonts w:ascii="Calibri"/>
          <w:b/>
          <w:sz w:val="22"/>
        </w:rPr>
        <w:t>Technologist</w:t>
      </w:r>
      <w:r>
        <w:rPr>
          <w:rFonts w:ascii="Calibri"/>
          <w:b/>
          <w:spacing w:val="67"/>
          <w:sz w:val="22"/>
        </w:rPr>
        <w:t> </w:t>
      </w:r>
      <w:r>
        <w:rPr>
          <w:b w:val="0"/>
          <w:i/>
          <w:spacing w:val="-2"/>
          <w:sz w:val="22"/>
        </w:rPr>
        <w:t>(She/Her/Hers)</w:t>
      </w:r>
    </w:p>
    <w:p>
      <w:pPr>
        <w:pStyle w:val="BodyText"/>
        <w:tabs>
          <w:tab w:pos="2370" w:val="left" w:leader="none"/>
        </w:tabs>
        <w:spacing w:line="268" w:lineRule="auto" w:before="31"/>
        <w:ind w:right="3695"/>
        <w:rPr>
          <w:b w:val="0"/>
        </w:rPr>
      </w:pPr>
      <w:r>
        <w:rPr>
          <w:rFonts w:ascii="Calibri"/>
          <w:b/>
        </w:rPr>
        <w:t>Southcoast Health </w:t>
      </w:r>
      <w:r>
        <w:rPr>
          <w:b w:val="0"/>
        </w:rPr>
        <w:t>| 363 Highland Ave | Fall River. MA 02720 Phone: 508-973-7524</w:t>
        <w:tab/>
        <w:t>FAX: 508-973-7206</w:t>
      </w:r>
    </w:p>
    <w:p>
      <w:pPr>
        <w:pStyle w:val="BodyText"/>
        <w:spacing w:line="268" w:lineRule="auto"/>
        <w:ind w:right="4676"/>
        <w:rPr>
          <w:b w:val="0"/>
        </w:rPr>
      </w:pPr>
      <w:r>
        <w:rPr/>
        <mc:AlternateContent>
          <mc:Choice Requires="wps">
            <w:drawing>
              <wp:anchor distT="0" distB="0" distL="0" distR="0" allowOverlap="1" layoutInCell="1" locked="0" behindDoc="1" simplePos="0" relativeHeight="487550464">
                <wp:simplePos x="0" y="0"/>
                <wp:positionH relativeFrom="page">
                  <wp:posOffset>2555528</wp:posOffset>
                </wp:positionH>
                <wp:positionV relativeFrom="paragraph">
                  <wp:posOffset>143038</wp:posOffset>
                </wp:positionV>
                <wp:extent cx="32384"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2384" cy="1270"/>
                        </a:xfrm>
                        <a:custGeom>
                          <a:avLst/>
                          <a:gdLst/>
                          <a:ahLst/>
                          <a:cxnLst/>
                          <a:rect l="l" t="t" r="r" b="b"/>
                          <a:pathLst>
                            <a:path w="32384" h="0">
                              <a:moveTo>
                                <a:pt x="0" y="0"/>
                              </a:moveTo>
                              <a:lnTo>
                                <a:pt x="3229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016" from="201.222702pt,11.262891pt" to="203.765702pt,11.262891pt" stroked="true" strokeweight=".75pt" strokecolor="#000000">
                <v:stroke dashstyle="solid"/>
                <w10:wrap type="none"/>
              </v:line>
            </w:pict>
          </mc:Fallback>
        </mc:AlternateContent>
      </w:r>
      <w:hyperlink r:id="rId6">
        <w:r>
          <w:rPr>
            <w:b w:val="0"/>
            <w:color w:val="0562C1"/>
            <w:u w:val="single" w:color="0562C1"/>
          </w:rPr>
          <w:t>Camarapa@southcoast.org</w:t>
        </w:r>
      </w:hyperlink>
      <w:r>
        <w:rPr>
          <w:b w:val="0"/>
          <w:color w:val="0562C1"/>
          <w:spacing w:val="40"/>
          <w:u w:val="none"/>
        </w:rPr>
        <w:t> </w:t>
      </w:r>
      <w:r>
        <w:rPr>
          <w:b w:val="0"/>
          <w:u w:val="none"/>
        </w:rPr>
        <w:t>| </w:t>
      </w:r>
      <w:hyperlink r:id="rId7">
        <w:r>
          <w:rPr>
            <w:b w:val="0"/>
            <w:color w:val="0562C1"/>
            <w:u w:val="single" w:color="0562C1"/>
          </w:rPr>
          <w:t>www.southcoast.org</w:t>
        </w:r>
      </w:hyperlink>
      <w:r>
        <w:rPr>
          <w:b w:val="0"/>
          <w:color w:val="0562C1"/>
          <w:u w:val="none"/>
        </w:rPr>
        <w:t> </w:t>
      </w:r>
      <w:r>
        <w:rPr>
          <w:b w:val="0"/>
          <w:color w:val="0562C1"/>
          <w:u w:val="single" w:color="0562C1"/>
        </w:rPr>
        <w:t>facebook</w:t>
      </w:r>
      <w:r>
        <w:rPr>
          <w:b w:val="0"/>
          <w:color w:val="0562C1"/>
          <w:u w:val="none"/>
        </w:rPr>
        <w:t> </w:t>
      </w:r>
      <w:r>
        <w:rPr>
          <w:b w:val="0"/>
          <w:u w:val="none"/>
        </w:rPr>
        <w:t>| </w:t>
      </w:r>
      <w:r>
        <w:rPr>
          <w:b w:val="0"/>
          <w:color w:val="0562C1"/>
          <w:u w:val="single" w:color="0562C1"/>
        </w:rPr>
        <w:t>instagram </w:t>
      </w:r>
      <w:r>
        <w:rPr>
          <w:b w:val="0"/>
          <w:u w:val="none"/>
        </w:rPr>
        <w:t>| </w:t>
      </w:r>
      <w:r>
        <w:rPr>
          <w:b w:val="0"/>
          <w:color w:val="0562C1"/>
          <w:u w:val="single" w:color="0562C1"/>
        </w:rPr>
        <w:t>linkedin </w:t>
      </w:r>
      <w:r>
        <w:rPr>
          <w:b w:val="0"/>
          <w:u w:val="none"/>
        </w:rPr>
        <w:t>| </w:t>
      </w:r>
      <w:r>
        <w:rPr>
          <w:b w:val="0"/>
          <w:color w:val="0562C1"/>
          <w:u w:val="single" w:color="0562C1"/>
        </w:rPr>
        <w:t>X</w:t>
      </w:r>
    </w:p>
    <w:p>
      <w:pPr>
        <w:pStyle w:val="BodyText"/>
        <w:rPr>
          <w:sz w:val="20"/>
        </w:rPr>
      </w:pPr>
      <w:r>
        <w:rPr>
          <w:sz w:val="20"/>
        </w:rPr>
        <w:drawing>
          <wp:inline distT="0" distB="0" distL="0" distR="0">
            <wp:extent cx="2244376" cy="709422"/>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244376" cy="709422"/>
                    </a:xfrm>
                    <a:prstGeom prst="rect">
                      <a:avLst/>
                    </a:prstGeom>
                  </pic:spPr>
                </pic:pic>
              </a:graphicData>
            </a:graphic>
          </wp:inline>
        </w:drawing>
      </w:r>
      <w:r>
        <w:rPr>
          <w:sz w:val="20"/>
        </w:rPr>
      </w:r>
    </w:p>
    <w:p>
      <w:pPr>
        <w:spacing w:after="0"/>
        <w:rPr>
          <w:sz w:val="20"/>
        </w:rPr>
        <w:sectPr>
          <w:type w:val="continuous"/>
          <w:pgSz w:w="12240" w:h="15840"/>
          <w:pgMar w:top="1140" w:bottom="280" w:left="1460" w:right="1420"/>
        </w:sectPr>
      </w:pPr>
    </w:p>
    <w:p>
      <w:pPr>
        <w:pStyle w:val="BodyText"/>
        <w:rPr>
          <w:sz w:val="20"/>
        </w:rPr>
      </w:pPr>
      <w:r>
        <w:rPr>
          <w:sz w:val="20"/>
        </w:rPr>
        <w:drawing>
          <wp:inline distT="0" distB="0" distL="0" distR="0">
            <wp:extent cx="2276439" cy="1263586"/>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276439" cy="1263586"/>
                    </a:xfrm>
                    <a:prstGeom prst="rect">
                      <a:avLst/>
                    </a:prstGeom>
                  </pic:spPr>
                </pic:pic>
              </a:graphicData>
            </a:graphic>
          </wp:inline>
        </w:drawing>
      </w:r>
      <w:r>
        <w:rPr>
          <w:sz w:val="20"/>
        </w:rPr>
      </w:r>
    </w:p>
    <w:p>
      <w:pPr>
        <w:pStyle w:val="BodyText"/>
        <w:ind w:left="0"/>
        <w:rPr>
          <w:b w:val="0"/>
          <w:sz w:val="24"/>
        </w:rPr>
      </w:pPr>
    </w:p>
    <w:p>
      <w:pPr>
        <w:pStyle w:val="BodyText"/>
        <w:spacing w:before="4"/>
        <w:ind w:left="0"/>
        <w:rPr>
          <w:b w:val="0"/>
          <w:sz w:val="24"/>
        </w:rPr>
      </w:pPr>
    </w:p>
    <w:p>
      <w:pPr>
        <w:spacing w:line="235" w:lineRule="auto" w:before="0"/>
        <w:ind w:left="100" w:right="0" w:firstLine="0"/>
        <w:jc w:val="left"/>
        <w:rPr>
          <w:rFonts w:ascii="Times New Roman" w:hAnsi="Times New Roman"/>
          <w:sz w:val="24"/>
        </w:rPr>
      </w:pPr>
      <w:r>
        <w:rPr>
          <w:rFonts w:ascii="Times New Roman" w:hAnsi="Times New Roman"/>
          <w:sz w:val="24"/>
        </w:rPr>
        <w:t>Southcoast</w:t>
      </w:r>
      <w:r>
        <w:rPr>
          <w:rFonts w:ascii="Times New Roman" w:hAnsi="Times New Roman"/>
          <w:spacing w:val="-4"/>
          <w:sz w:val="24"/>
        </w:rPr>
        <w:t> </w:t>
      </w:r>
      <w:r>
        <w:rPr>
          <w:rFonts w:ascii="Times New Roman" w:hAnsi="Times New Roman"/>
          <w:sz w:val="24"/>
        </w:rPr>
        <w:t>Hospitals</w:t>
      </w:r>
      <w:r>
        <w:rPr>
          <w:rFonts w:ascii="Times New Roman" w:hAnsi="Times New Roman"/>
          <w:spacing w:val="-5"/>
          <w:sz w:val="24"/>
        </w:rPr>
        <w:t> </w:t>
      </w:r>
      <w:r>
        <w:rPr>
          <w:rFonts w:ascii="Times New Roman" w:hAnsi="Times New Roman"/>
          <w:sz w:val="24"/>
        </w:rPr>
        <w:t>Group,</w:t>
      </w:r>
      <w:r>
        <w:rPr>
          <w:rFonts w:ascii="Times New Roman" w:hAnsi="Times New Roman"/>
          <w:spacing w:val="-4"/>
          <w:sz w:val="24"/>
        </w:rPr>
        <w:t> </w:t>
      </w:r>
      <w:r>
        <w:rPr>
          <w:rFonts w:ascii="Times New Roman" w:hAnsi="Times New Roman"/>
          <w:sz w:val="24"/>
        </w:rPr>
        <w:t>which</w:t>
      </w:r>
      <w:r>
        <w:rPr>
          <w:rFonts w:ascii="Times New Roman" w:hAnsi="Times New Roman"/>
          <w:spacing w:val="-4"/>
          <w:sz w:val="24"/>
        </w:rPr>
        <w:t> </w:t>
      </w:r>
      <w:r>
        <w:rPr>
          <w:rFonts w:ascii="Times New Roman" w:hAnsi="Times New Roman"/>
          <w:sz w:val="24"/>
        </w:rPr>
        <w:t>includes</w:t>
      </w:r>
      <w:r>
        <w:rPr>
          <w:rFonts w:ascii="Times New Roman" w:hAnsi="Times New Roman"/>
          <w:spacing w:val="-5"/>
          <w:sz w:val="24"/>
        </w:rPr>
        <w:t> </w:t>
      </w:r>
      <w:r>
        <w:rPr>
          <w:rFonts w:ascii="Times New Roman" w:hAnsi="Times New Roman"/>
          <w:sz w:val="24"/>
        </w:rPr>
        <w:t>Charlton</w:t>
      </w:r>
      <w:r>
        <w:rPr>
          <w:rFonts w:ascii="Times New Roman" w:hAnsi="Times New Roman"/>
          <w:spacing w:val="-4"/>
          <w:sz w:val="24"/>
        </w:rPr>
        <w:t> </w:t>
      </w:r>
      <w:r>
        <w:rPr>
          <w:rFonts w:ascii="Times New Roman" w:hAnsi="Times New Roman"/>
          <w:sz w:val="24"/>
        </w:rPr>
        <w:t>Memorial</w:t>
      </w:r>
      <w:r>
        <w:rPr>
          <w:rFonts w:ascii="Times New Roman" w:hAnsi="Times New Roman"/>
          <w:spacing w:val="-4"/>
          <w:sz w:val="24"/>
        </w:rPr>
        <w:t> </w:t>
      </w:r>
      <w:r>
        <w:rPr>
          <w:rFonts w:ascii="Times New Roman" w:hAnsi="Times New Roman"/>
          <w:sz w:val="24"/>
        </w:rPr>
        <w:t>Hospital,</w:t>
      </w:r>
      <w:r>
        <w:rPr>
          <w:rFonts w:ascii="Times New Roman" w:hAnsi="Times New Roman"/>
          <w:spacing w:val="-4"/>
          <w:sz w:val="24"/>
        </w:rPr>
        <w:t> </w:t>
      </w:r>
      <w:r>
        <w:rPr>
          <w:rFonts w:ascii="Times New Roman" w:hAnsi="Times New Roman"/>
          <w:sz w:val="24"/>
        </w:rPr>
        <w:t>St.</w:t>
      </w:r>
      <w:r>
        <w:rPr>
          <w:rFonts w:ascii="Times New Roman" w:hAnsi="Times New Roman"/>
          <w:spacing w:val="-4"/>
          <w:sz w:val="24"/>
        </w:rPr>
        <w:t> </w:t>
      </w:r>
      <w:r>
        <w:rPr>
          <w:rFonts w:ascii="Times New Roman" w:hAnsi="Times New Roman"/>
          <w:sz w:val="24"/>
        </w:rPr>
        <w:t>Luke’s</w:t>
      </w:r>
      <w:r>
        <w:rPr>
          <w:rFonts w:ascii="Times New Roman" w:hAnsi="Times New Roman"/>
          <w:spacing w:val="-5"/>
          <w:sz w:val="24"/>
        </w:rPr>
        <w:t> </w:t>
      </w:r>
      <w:r>
        <w:rPr>
          <w:rFonts w:ascii="Times New Roman" w:hAnsi="Times New Roman"/>
          <w:sz w:val="24"/>
        </w:rPr>
        <w:t>Hospital and Tobey Hospital, is a 2024 Newsweek’s World’s Best Hospital.</w:t>
      </w:r>
    </w:p>
    <w:p>
      <w:pPr>
        <w:spacing w:line="235" w:lineRule="auto" w:before="269"/>
        <w:ind w:left="100" w:right="142" w:firstLine="0"/>
        <w:jc w:val="left"/>
        <w:rPr>
          <w:rFonts w:ascii="Times New Roman" w:hAnsi="Times New Roman"/>
          <w:sz w:val="24"/>
        </w:rPr>
      </w:pPr>
      <w:r>
        <w:rPr>
          <w:rFonts w:ascii="Times New Roman" w:hAnsi="Times New Roman"/>
          <w:sz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sz w:val="24"/>
        </w:rPr>
        <w:t> </w:t>
      </w:r>
      <w:r>
        <w:rPr>
          <w:rFonts w:ascii="Times New Roman" w:hAnsi="Times New Roman"/>
          <w:sz w:val="24"/>
        </w:rPr>
        <w:t>system’s</w:t>
      </w:r>
      <w:r>
        <w:rPr>
          <w:rFonts w:ascii="Times New Roman" w:hAnsi="Times New Roman"/>
          <w:spacing w:val="-4"/>
          <w:sz w:val="24"/>
        </w:rPr>
        <w:t> </w:t>
      </w:r>
      <w:r>
        <w:rPr>
          <w:rFonts w:ascii="Times New Roman" w:hAnsi="Times New Roman"/>
          <w:sz w:val="24"/>
        </w:rPr>
        <w:t>integrity</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Southcoast</w:t>
      </w:r>
      <w:r>
        <w:rPr>
          <w:rFonts w:ascii="Times New Roman" w:hAnsi="Times New Roman"/>
          <w:spacing w:val="-3"/>
          <w:sz w:val="24"/>
        </w:rPr>
        <w:t> </w:t>
      </w:r>
      <w:r>
        <w:rPr>
          <w:rFonts w:ascii="Times New Roman" w:hAnsi="Times New Roman"/>
          <w:sz w:val="24"/>
        </w:rPr>
        <w:t>accepts</w:t>
      </w:r>
      <w:r>
        <w:rPr>
          <w:rFonts w:ascii="Times New Roman" w:hAnsi="Times New Roman"/>
          <w:spacing w:val="-4"/>
          <w:sz w:val="24"/>
        </w:rPr>
        <w:t> </w:t>
      </w:r>
      <w:r>
        <w:rPr>
          <w:rFonts w:ascii="Times New Roman" w:hAnsi="Times New Roman"/>
          <w:sz w:val="24"/>
        </w:rPr>
        <w:t>no</w:t>
      </w:r>
      <w:r>
        <w:rPr>
          <w:rFonts w:ascii="Times New Roman" w:hAnsi="Times New Roman"/>
          <w:spacing w:val="-3"/>
          <w:sz w:val="24"/>
        </w:rPr>
        <w:t> </w:t>
      </w:r>
      <w:r>
        <w:rPr>
          <w:rFonts w:ascii="Times New Roman" w:hAnsi="Times New Roman"/>
          <w:sz w:val="24"/>
        </w:rPr>
        <w:t>liability</w:t>
      </w:r>
      <w:r>
        <w:rPr>
          <w:rFonts w:ascii="Times New Roman" w:hAnsi="Times New Roman"/>
          <w:spacing w:val="-3"/>
          <w:sz w:val="24"/>
        </w:rPr>
        <w:t> </w:t>
      </w:r>
      <w:r>
        <w:rPr>
          <w:rFonts w:ascii="Times New Roman" w:hAnsi="Times New Roman"/>
          <w:sz w:val="24"/>
        </w:rPr>
        <w:t>for</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damage</w:t>
      </w:r>
      <w:r>
        <w:rPr>
          <w:rFonts w:ascii="Times New Roman" w:hAnsi="Times New Roman"/>
          <w:spacing w:val="-3"/>
          <w:sz w:val="24"/>
        </w:rPr>
        <w:t> </w:t>
      </w:r>
      <w:r>
        <w:rPr>
          <w:rFonts w:ascii="Times New Roman" w:hAnsi="Times New Roman"/>
          <w:sz w:val="24"/>
        </w:rPr>
        <w:t>caused</w:t>
      </w:r>
      <w:r>
        <w:rPr>
          <w:rFonts w:ascii="Times New Roman" w:hAnsi="Times New Roman"/>
          <w:spacing w:val="-3"/>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any</w:t>
      </w:r>
      <w:r>
        <w:rPr>
          <w:rFonts w:ascii="Times New Roman" w:hAnsi="Times New Roman"/>
          <w:spacing w:val="-3"/>
          <w:sz w:val="24"/>
        </w:rPr>
        <w:t> </w:t>
      </w:r>
      <w:r>
        <w:rPr>
          <w:rFonts w:ascii="Times New Roman" w:hAnsi="Times New Roman"/>
          <w:sz w:val="24"/>
        </w:rPr>
        <w:t>virus transmitted by this email or its attachments.</w:t>
      </w:r>
    </w:p>
    <w:sectPr>
      <w:pgSz w:w="12240" w:h="15840"/>
      <w:pgMar w:top="11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ind w:left="100"/>
    </w:pPr>
    <w:rPr>
      <w:rFonts w:ascii="Calibri Light" w:hAnsi="Calibri Light" w:eastAsia="Calibri Light" w:cs="Calibri Light"/>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Camarapa@southcoast.org" TargetMode="External"/><Relationship Id="rId7" Type="http://schemas.openxmlformats.org/officeDocument/2006/relationships/hyperlink" Target="http://www.southcoast.org/" TargetMode="External"/><Relationship Id="rId8"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2025-03-28T13:54:52Z</dcterms:created>
  <dcterms:modified xsi:type="dcterms:W3CDTF">2025-03-28T13:54:52Z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Attachments">
    <vt:lpwstr>image001.png </vt:lpwstr>
  </property>
  <property fmtid="{D5CDD505-2E9C-101B-9397-08002B2CF9AE}" pid="6" name="MailDate">
    <vt:lpwstr>D:20250326142132-04'00'</vt:lpwstr>
  </property>
  <property fmtid="{D5CDD505-2E9C-101B-9397-08002B2CF9AE}" pid="7" name="MailFolder">
    <vt:lpwstr>105_ 125 _ 3%2F26%2F2025 Jim</vt:lpwstr>
  </property>
  <property fmtid="{D5CDD505-2E9C-101B-9397-08002B2CF9AE}" pid="8" name="MailFrom">
    <vt:lpwstr>CamaraPa@southcoast.org Patricia R Camara-Bergeron</vt:lpwstr>
  </property>
  <property fmtid="{D5CDD505-2E9C-101B-9397-08002B2CF9AE}" pid="9" name="MailSubject">
    <vt:lpwstr>Licensing of Radiologic Technologists</vt:lpwstr>
  </property>
  <property fmtid="{D5CDD505-2E9C-101B-9397-08002B2CF9AE}" pid="10" name="MailTo">
    <vt:lpwstr>RTestimony@MassMail.State.MA.US DPH-Testimony, Reg (DPH) </vt:lpwstr>
  </property>
  <property fmtid="{D5CDD505-2E9C-101B-9397-08002B2CF9AE}" pid="11" name="Producer">
    <vt:lpwstr>Adobe PDF Library 25.1.211</vt:lpwstr>
  </property>
</Properties>
</file>