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91FCA" w14:textId="77777777" w:rsidR="001C7818" w:rsidRPr="006D3A4C" w:rsidRDefault="001C7818" w:rsidP="00342C2D">
      <w:pPr>
        <w:suppressAutoHyphens/>
        <w:rPr>
          <w:rFonts w:ascii="Times New Roman" w:hAnsi="Times New Roman"/>
          <w:spacing w:val="-3"/>
          <w:sz w:val="22"/>
          <w:szCs w:val="22"/>
        </w:rPr>
      </w:pPr>
      <w:r w:rsidRPr="006D3A4C">
        <w:rPr>
          <w:rFonts w:ascii="Times New Roman" w:hAnsi="Times New Roman"/>
          <w:spacing w:val="-3"/>
          <w:sz w:val="22"/>
          <w:szCs w:val="22"/>
        </w:rPr>
        <w:t>Section</w:t>
      </w:r>
    </w:p>
    <w:p w14:paraId="013588BD" w14:textId="77777777" w:rsidR="001C7818" w:rsidRPr="006D3A4C" w:rsidRDefault="001C7818" w:rsidP="00342C2D">
      <w:pPr>
        <w:suppressAutoHyphens/>
        <w:rPr>
          <w:rFonts w:ascii="Times New Roman" w:hAnsi="Times New Roman"/>
          <w:spacing w:val="-3"/>
          <w:sz w:val="22"/>
          <w:szCs w:val="22"/>
        </w:rPr>
      </w:pPr>
    </w:p>
    <w:p w14:paraId="7DCB73E7"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13.01:  General Provisions</w:t>
      </w:r>
    </w:p>
    <w:p w14:paraId="012A5C6F"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13.02:  Definitions</w:t>
      </w:r>
    </w:p>
    <w:p w14:paraId="5128C28C"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13.03:  Rate Provisions </w:t>
      </w:r>
    </w:p>
    <w:p w14:paraId="23BC65DB" w14:textId="160E96F6"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13.04: </w:t>
      </w:r>
      <w:r w:rsidR="001C7818" w:rsidRPr="006D3A4C">
        <w:rPr>
          <w:rFonts w:ascii="Times New Roman" w:hAnsi="Times New Roman"/>
          <w:spacing w:val="-3"/>
          <w:sz w:val="22"/>
          <w:szCs w:val="22"/>
        </w:rPr>
        <w:tab/>
      </w:r>
      <w:r w:rsidR="00AE2DC8"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Filing and Reporting Requirements</w:t>
      </w:r>
    </w:p>
    <w:p w14:paraId="0D9C3E34"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13.05:  Severability </w:t>
      </w:r>
    </w:p>
    <w:p w14:paraId="3E0B1AD8" w14:textId="77777777" w:rsidR="001C7818" w:rsidRPr="006D3A4C" w:rsidRDefault="001C7818" w:rsidP="00342C2D">
      <w:pPr>
        <w:suppressAutoHyphens/>
        <w:rPr>
          <w:rFonts w:ascii="Times New Roman" w:hAnsi="Times New Roman"/>
          <w:spacing w:val="-3"/>
          <w:sz w:val="22"/>
          <w:szCs w:val="22"/>
          <w:u w:val="single"/>
        </w:rPr>
      </w:pPr>
    </w:p>
    <w:p w14:paraId="4B11B506"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13.01:  General Provisions</w:t>
      </w:r>
    </w:p>
    <w:p w14:paraId="015A77E2" w14:textId="77777777" w:rsidR="001C7818" w:rsidRPr="006D3A4C" w:rsidRDefault="001C7818" w:rsidP="00342C2D">
      <w:pPr>
        <w:suppressAutoHyphens/>
        <w:rPr>
          <w:rFonts w:ascii="Times New Roman" w:hAnsi="Times New Roman"/>
          <w:spacing w:val="-3"/>
          <w:sz w:val="22"/>
          <w:szCs w:val="22"/>
        </w:rPr>
      </w:pPr>
    </w:p>
    <w:p w14:paraId="06B5BE45"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(1)</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w:t>
      </w:r>
      <w:r w:rsidRPr="006D3A4C">
        <w:rPr>
          <w:rFonts w:ascii="Times New Roman" w:hAnsi="Times New Roman"/>
          <w:spacing w:val="-3"/>
          <w:sz w:val="22"/>
          <w:szCs w:val="22"/>
          <w:u w:val="single"/>
        </w:rPr>
        <w:t>Scope</w:t>
      </w:r>
      <w:r w:rsidRPr="006D3A4C">
        <w:rPr>
          <w:rFonts w:ascii="Times New Roman" w:hAnsi="Times New Roman"/>
          <w:spacing w:val="-3"/>
          <w:sz w:val="22"/>
          <w:szCs w:val="22"/>
        </w:rPr>
        <w:t xml:space="preserve">. </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1</w:t>
      </w:r>
      <w:r w:rsidR="002237C2"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Pr="006D3A4C">
        <w:rPr>
          <w:rFonts w:ascii="Times New Roman" w:hAnsi="Times New Roman"/>
          <w:spacing w:val="-3"/>
          <w:sz w:val="22"/>
          <w:szCs w:val="22"/>
        </w:rPr>
        <w:t xml:space="preserve">13.00 governs the payment rates for </w:t>
      </w:r>
      <w:r w:rsidR="00A01102"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A01102" w:rsidRPr="006D3A4C">
        <w:rPr>
          <w:rFonts w:ascii="Times New Roman" w:hAnsi="Times New Roman"/>
          <w:spacing w:val="-3"/>
          <w:sz w:val="22"/>
          <w:szCs w:val="22"/>
        </w:rPr>
        <w:t>i</w:t>
      </w:r>
      <w:r w:rsidRPr="006D3A4C">
        <w:rPr>
          <w:rFonts w:ascii="Times New Roman" w:hAnsi="Times New Roman"/>
          <w:spacing w:val="-3"/>
          <w:sz w:val="22"/>
          <w:szCs w:val="22"/>
        </w:rPr>
        <w:t>ntermediate-</w:t>
      </w:r>
      <w:r w:rsidR="00E125D9"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ervices, as further described </w:t>
      </w:r>
      <w:r w:rsidR="00F81F7F" w:rsidRPr="006D3A4C">
        <w:rPr>
          <w:rFonts w:ascii="Times New Roman" w:hAnsi="Times New Roman"/>
          <w:spacing w:val="-3"/>
          <w:sz w:val="22"/>
          <w:szCs w:val="22"/>
        </w:rPr>
        <w:t>in 101 CMR 413.00</w:t>
      </w:r>
      <w:r w:rsidRPr="006D3A4C">
        <w:rPr>
          <w:rFonts w:ascii="Times New Roman" w:hAnsi="Times New Roman"/>
          <w:spacing w:val="-3"/>
          <w:sz w:val="22"/>
          <w:szCs w:val="22"/>
        </w:rPr>
        <w:t xml:space="preserve">, purchased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r w:rsidR="003B21A4" w:rsidRPr="006D3A4C">
        <w:rPr>
          <w:rFonts w:ascii="Times New Roman" w:hAnsi="Times New Roman"/>
          <w:spacing w:val="-3"/>
          <w:sz w:val="22"/>
          <w:szCs w:val="22"/>
        </w:rPr>
        <w:t>.</w:t>
      </w:r>
    </w:p>
    <w:p w14:paraId="05511425" w14:textId="77777777" w:rsidR="001C7818" w:rsidRPr="006D3A4C" w:rsidRDefault="001C7818" w:rsidP="00342C2D">
      <w:pPr>
        <w:suppressAutoHyphens/>
        <w:ind w:left="720"/>
        <w:rPr>
          <w:rFonts w:ascii="Times New Roman" w:hAnsi="Times New Roman"/>
          <w:spacing w:val="-3"/>
          <w:sz w:val="22"/>
          <w:szCs w:val="22"/>
        </w:rPr>
      </w:pPr>
    </w:p>
    <w:p w14:paraId="127E7B77" w14:textId="3038436E" w:rsidR="00D22B10" w:rsidRPr="006D3A4C" w:rsidRDefault="001C7818" w:rsidP="00D22B10">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D22B10" w:rsidRPr="006D3A4C">
        <w:rPr>
          <w:rFonts w:ascii="Times New Roman" w:hAnsi="Times New Roman"/>
          <w:spacing w:val="-3"/>
          <w:sz w:val="22"/>
          <w:szCs w:val="22"/>
        </w:rPr>
        <w:t xml:space="preserve">(2)  </w:t>
      </w:r>
      <w:r w:rsidR="0041498B" w:rsidRPr="006D3A4C">
        <w:rPr>
          <w:rFonts w:ascii="Times New Roman" w:hAnsi="Times New Roman"/>
          <w:spacing w:val="-3"/>
          <w:sz w:val="22"/>
          <w:szCs w:val="22"/>
          <w:u w:val="single"/>
        </w:rPr>
        <w:t xml:space="preserve">Applicable </w:t>
      </w:r>
      <w:r w:rsidR="00D22B10" w:rsidRPr="006D3A4C">
        <w:rPr>
          <w:rFonts w:ascii="Times New Roman" w:hAnsi="Times New Roman"/>
          <w:spacing w:val="-3"/>
          <w:sz w:val="22"/>
          <w:szCs w:val="22"/>
          <w:u w:val="single"/>
        </w:rPr>
        <w:t>Date</w:t>
      </w:r>
      <w:r w:rsidR="0041498B" w:rsidRPr="006D3A4C">
        <w:rPr>
          <w:rFonts w:ascii="Times New Roman" w:hAnsi="Times New Roman"/>
          <w:spacing w:val="-3"/>
          <w:sz w:val="22"/>
          <w:szCs w:val="22"/>
          <w:u w:val="single"/>
        </w:rPr>
        <w:t>s of Service</w:t>
      </w:r>
      <w:r w:rsidR="00D22B10" w:rsidRPr="006D3A4C">
        <w:rPr>
          <w:rFonts w:ascii="Times New Roman" w:hAnsi="Times New Roman"/>
          <w:spacing w:val="-3"/>
          <w:sz w:val="22"/>
          <w:szCs w:val="22"/>
        </w:rPr>
        <w:t xml:space="preserve">.  Rates </w:t>
      </w:r>
      <w:r w:rsidR="0041498B" w:rsidRPr="006D3A4C">
        <w:rPr>
          <w:rFonts w:ascii="Times New Roman" w:hAnsi="Times New Roman"/>
          <w:spacing w:val="-3"/>
          <w:sz w:val="22"/>
          <w:szCs w:val="22"/>
        </w:rPr>
        <w:t xml:space="preserve">contained in 101 CMR 413.00 apply </w:t>
      </w:r>
      <w:r w:rsidR="00D22B10" w:rsidRPr="006D3A4C">
        <w:rPr>
          <w:rFonts w:ascii="Times New Roman" w:hAnsi="Times New Roman"/>
          <w:spacing w:val="-3"/>
          <w:sz w:val="22"/>
          <w:szCs w:val="22"/>
        </w:rPr>
        <w:t xml:space="preserve">for dates of service </w:t>
      </w:r>
      <w:r w:rsidR="003516C5" w:rsidRPr="0079051A">
        <w:rPr>
          <w:rFonts w:ascii="Times New Roman" w:hAnsi="Times New Roman"/>
          <w:spacing w:val="-3"/>
          <w:sz w:val="22"/>
          <w:szCs w:val="22"/>
        </w:rPr>
        <w:t>as described in 101 CMR 413.03(5)</w:t>
      </w:r>
      <w:r w:rsidR="00D22B10" w:rsidRPr="0079051A">
        <w:rPr>
          <w:rFonts w:ascii="Times New Roman" w:hAnsi="Times New Roman"/>
          <w:spacing w:val="-3"/>
          <w:sz w:val="22"/>
          <w:szCs w:val="22"/>
        </w:rPr>
        <w:t>.</w:t>
      </w:r>
      <w:r w:rsidR="00D22B10" w:rsidRPr="006D3A4C">
        <w:rPr>
          <w:rFonts w:ascii="Times New Roman" w:hAnsi="Times New Roman"/>
          <w:spacing w:val="-3"/>
          <w:sz w:val="22"/>
          <w:szCs w:val="22"/>
        </w:rPr>
        <w:t xml:space="preserve"> </w:t>
      </w:r>
    </w:p>
    <w:p w14:paraId="19533FEA" w14:textId="77777777" w:rsidR="00D22B10" w:rsidRPr="006D3A4C" w:rsidRDefault="00D22B10" w:rsidP="00D22B10">
      <w:pPr>
        <w:suppressAutoHyphens/>
        <w:ind w:left="720"/>
        <w:rPr>
          <w:rFonts w:ascii="Times New Roman" w:hAnsi="Times New Roman"/>
          <w:spacing w:val="-3"/>
          <w:sz w:val="22"/>
          <w:szCs w:val="22"/>
        </w:rPr>
      </w:pPr>
    </w:p>
    <w:p w14:paraId="29C7AE44" w14:textId="77777777" w:rsidR="001C7818" w:rsidRPr="006D3A4C" w:rsidRDefault="00D22B10" w:rsidP="00D22B10">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w:t>
      </w:r>
      <w:r w:rsidRPr="006D3A4C">
        <w:rPr>
          <w:rFonts w:ascii="Times New Roman" w:hAnsi="Times New Roman"/>
          <w:spacing w:val="-3"/>
          <w:sz w:val="22"/>
          <w:szCs w:val="22"/>
        </w:rPr>
        <w:t>3</w:t>
      </w:r>
      <w:r w:rsidR="001C7818" w:rsidRPr="006D3A4C">
        <w:rPr>
          <w:rFonts w:ascii="Times New Roman" w:hAnsi="Times New Roman"/>
          <w:spacing w:val="-3"/>
          <w:sz w:val="22"/>
          <w:szCs w:val="22"/>
        </w:rPr>
        <w:t>)</w:t>
      </w:r>
      <w:r w:rsidR="00AE2DC8"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 </w:t>
      </w:r>
      <w:r w:rsidR="001C7818" w:rsidRPr="006D3A4C">
        <w:rPr>
          <w:rFonts w:ascii="Times New Roman" w:hAnsi="Times New Roman"/>
          <w:spacing w:val="-3"/>
          <w:sz w:val="22"/>
          <w:szCs w:val="22"/>
          <w:u w:val="single"/>
        </w:rPr>
        <w:t>Disclaimer of Authorization of Services</w:t>
      </w:r>
      <w:r w:rsidR="001C7818" w:rsidRPr="006D3A4C">
        <w:rPr>
          <w:rFonts w:ascii="Times New Roman" w:hAnsi="Times New Roman"/>
          <w:spacing w:val="-3"/>
          <w:sz w:val="22"/>
          <w:szCs w:val="22"/>
        </w:rPr>
        <w:t>.  1</w:t>
      </w:r>
      <w:r w:rsidR="002237C2"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001C7818" w:rsidRPr="006D3A4C">
        <w:rPr>
          <w:rFonts w:ascii="Times New Roman" w:hAnsi="Times New Roman"/>
          <w:spacing w:val="-3"/>
          <w:sz w:val="22"/>
          <w:szCs w:val="22"/>
        </w:rPr>
        <w:t>13.00 is neither authorization for nor approval of the services for which rates are determined pursuant to 1</w:t>
      </w:r>
      <w:r w:rsidR="002237C2"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Governmental units that purchase the services described </w:t>
      </w:r>
      <w:r w:rsidR="00F81F7F" w:rsidRPr="006D3A4C">
        <w:rPr>
          <w:rFonts w:ascii="Times New Roman" w:hAnsi="Times New Roman"/>
          <w:spacing w:val="-3"/>
          <w:sz w:val="22"/>
          <w:szCs w:val="22"/>
        </w:rPr>
        <w:t xml:space="preserve">in 101 CMR 413.00 </w:t>
      </w:r>
      <w:r w:rsidR="001C7818" w:rsidRPr="006D3A4C">
        <w:rPr>
          <w:rFonts w:ascii="Times New Roman" w:hAnsi="Times New Roman"/>
          <w:spacing w:val="-3"/>
          <w:sz w:val="22"/>
          <w:szCs w:val="22"/>
        </w:rPr>
        <w:t xml:space="preserve">are responsible for the definition, authorization, and approval of services extended to </w:t>
      </w:r>
      <w:r w:rsidR="008A2028" w:rsidRPr="006D3A4C">
        <w:rPr>
          <w:rFonts w:ascii="Times New Roman" w:hAnsi="Times New Roman"/>
          <w:spacing w:val="-3"/>
          <w:sz w:val="22"/>
          <w:szCs w:val="22"/>
        </w:rPr>
        <w:t>c</w:t>
      </w:r>
      <w:r w:rsidR="001C7818" w:rsidRPr="006D3A4C">
        <w:rPr>
          <w:rFonts w:ascii="Times New Roman" w:hAnsi="Times New Roman"/>
          <w:spacing w:val="-3"/>
          <w:sz w:val="22"/>
          <w:szCs w:val="22"/>
        </w:rPr>
        <w:t>lients.</w:t>
      </w:r>
    </w:p>
    <w:p w14:paraId="6C753603" w14:textId="77777777" w:rsidR="001C7818" w:rsidRPr="006D3A4C" w:rsidRDefault="001C7818" w:rsidP="00342C2D">
      <w:pPr>
        <w:suppressAutoHyphens/>
        <w:rPr>
          <w:rFonts w:ascii="Times New Roman" w:hAnsi="Times New Roman"/>
          <w:spacing w:val="-3"/>
          <w:sz w:val="22"/>
          <w:szCs w:val="22"/>
        </w:rPr>
      </w:pPr>
    </w:p>
    <w:p w14:paraId="67A60856"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w:t>
      </w:r>
      <w:r w:rsidR="00D22B10" w:rsidRPr="006D3A4C">
        <w:rPr>
          <w:rFonts w:ascii="Times New Roman" w:hAnsi="Times New Roman"/>
          <w:spacing w:val="-3"/>
          <w:sz w:val="22"/>
          <w:szCs w:val="22"/>
        </w:rPr>
        <w:t>4</w:t>
      </w:r>
      <w:r w:rsidRPr="006D3A4C">
        <w:rPr>
          <w:rFonts w:ascii="Times New Roman" w:hAnsi="Times New Roman"/>
          <w:spacing w:val="-3"/>
          <w:sz w:val="22"/>
          <w:szCs w:val="22"/>
        </w:rPr>
        <w:t>)  </w:t>
      </w:r>
      <w:r w:rsidRPr="006D3A4C">
        <w:rPr>
          <w:rFonts w:ascii="Times New Roman" w:hAnsi="Times New Roman"/>
          <w:spacing w:val="-3"/>
          <w:sz w:val="22"/>
          <w:szCs w:val="22"/>
          <w:u w:val="single"/>
        </w:rPr>
        <w:t>Administrative Bulletins</w:t>
      </w:r>
      <w:r w:rsidRPr="006D3A4C">
        <w:rPr>
          <w:rFonts w:ascii="Times New Roman" w:hAnsi="Times New Roman"/>
          <w:spacing w:val="-3"/>
          <w:sz w:val="22"/>
          <w:szCs w:val="22"/>
        </w:rPr>
        <w:t xml:space="preserve">.  </w:t>
      </w:r>
      <w:r w:rsidR="002237C2" w:rsidRPr="006D3A4C">
        <w:rPr>
          <w:rFonts w:ascii="Times New Roman" w:hAnsi="Times New Roman"/>
          <w:spacing w:val="-3"/>
          <w:sz w:val="22"/>
          <w:szCs w:val="22"/>
        </w:rPr>
        <w:t>EOHHS</w:t>
      </w:r>
      <w:r w:rsidRPr="006D3A4C">
        <w:rPr>
          <w:rFonts w:ascii="Times New Roman" w:hAnsi="Times New Roman"/>
          <w:spacing w:val="-3"/>
          <w:sz w:val="22"/>
          <w:szCs w:val="22"/>
        </w:rPr>
        <w:t xml:space="preserve"> may issue administrative bulletins to clarify its policy on substantive provisions of 1</w:t>
      </w:r>
      <w:r w:rsidR="002237C2"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Pr="006D3A4C">
        <w:rPr>
          <w:rFonts w:ascii="Times New Roman" w:hAnsi="Times New Roman"/>
          <w:spacing w:val="-3"/>
          <w:sz w:val="22"/>
          <w:szCs w:val="22"/>
        </w:rPr>
        <w:t>13.00.</w:t>
      </w:r>
    </w:p>
    <w:p w14:paraId="13E5E922" w14:textId="77777777" w:rsidR="00BC6B28" w:rsidRPr="006D3A4C" w:rsidRDefault="00BC6B28" w:rsidP="00342C2D">
      <w:pPr>
        <w:suppressAutoHyphens/>
        <w:ind w:left="720"/>
        <w:rPr>
          <w:rFonts w:ascii="Times New Roman" w:hAnsi="Times New Roman"/>
          <w:spacing w:val="-3"/>
          <w:sz w:val="22"/>
          <w:szCs w:val="22"/>
        </w:rPr>
      </w:pPr>
    </w:p>
    <w:p w14:paraId="2BF39D3B" w14:textId="0193D702" w:rsidR="00BC6B28" w:rsidRPr="006D3A4C" w:rsidRDefault="00BC6B28" w:rsidP="00BC6B28">
      <w:pPr>
        <w:ind w:left="720"/>
        <w:rPr>
          <w:rFonts w:ascii="Times New Roman" w:hAnsi="Times New Roman"/>
          <w:sz w:val="22"/>
          <w:szCs w:val="22"/>
        </w:rPr>
      </w:pPr>
      <w:r w:rsidRPr="006D3A4C">
        <w:rPr>
          <w:rFonts w:ascii="Times New Roman" w:hAnsi="Times New Roman"/>
          <w:spacing w:val="-3"/>
          <w:sz w:val="22"/>
          <w:szCs w:val="22"/>
        </w:rPr>
        <w:t xml:space="preserve">(5)  </w:t>
      </w:r>
      <w:r w:rsidRPr="006D3A4C">
        <w:rPr>
          <w:rFonts w:ascii="Times New Roman" w:hAnsi="Times New Roman"/>
          <w:sz w:val="22"/>
          <w:szCs w:val="22"/>
          <w:u w:val="single"/>
        </w:rPr>
        <w:t>Services and Rates Covered by Other Regulations</w:t>
      </w:r>
      <w:r w:rsidRPr="006D3A4C">
        <w:rPr>
          <w:rFonts w:ascii="Times New Roman" w:hAnsi="Times New Roman"/>
          <w:sz w:val="22"/>
          <w:szCs w:val="22"/>
        </w:rPr>
        <w:t>.  Payment rates for the following services are not included within the scope of 101 CMR 413.00 and are governed by other regulations promulgated by EOHHS as follows.</w:t>
      </w:r>
    </w:p>
    <w:p w14:paraId="4B73D5FC" w14:textId="77777777" w:rsidR="0023610C" w:rsidRPr="006D3A4C" w:rsidRDefault="0023610C" w:rsidP="00BC6B28">
      <w:pPr>
        <w:ind w:left="720"/>
        <w:rPr>
          <w:rFonts w:ascii="Times New Roman" w:hAnsi="Times New Roman"/>
          <w:sz w:val="22"/>
          <w:szCs w:val="22"/>
        </w:rPr>
      </w:pPr>
    </w:p>
    <w:tbl>
      <w:tblPr>
        <w:tblW w:w="70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492"/>
      </w:tblGrid>
      <w:tr w:rsidR="00BC6B28" w:rsidRPr="006D3A4C" w14:paraId="0BBCA38A" w14:textId="77777777" w:rsidTr="0000184D">
        <w:tc>
          <w:tcPr>
            <w:tcW w:w="3528" w:type="dxa"/>
          </w:tcPr>
          <w:p w14:paraId="287117FE" w14:textId="77777777" w:rsidR="00BC6B28" w:rsidRPr="006D3A4C" w:rsidRDefault="00BC6B28" w:rsidP="00D77B22">
            <w:pPr>
              <w:jc w:val="center"/>
              <w:rPr>
                <w:rFonts w:ascii="Times New Roman" w:hAnsi="Times New Roman"/>
                <w:b/>
                <w:iCs/>
              </w:rPr>
            </w:pPr>
            <w:r w:rsidRPr="006D3A4C">
              <w:rPr>
                <w:rFonts w:ascii="Times New Roman" w:hAnsi="Times New Roman"/>
                <w:b/>
                <w:iCs/>
                <w:sz w:val="22"/>
                <w:szCs w:val="22"/>
              </w:rPr>
              <w:t>Service</w:t>
            </w:r>
          </w:p>
        </w:tc>
        <w:tc>
          <w:tcPr>
            <w:tcW w:w="3492" w:type="dxa"/>
          </w:tcPr>
          <w:p w14:paraId="73151B13" w14:textId="77777777" w:rsidR="00BC6B28" w:rsidRPr="006D3A4C" w:rsidRDefault="00BC6B28" w:rsidP="00D77B22">
            <w:pPr>
              <w:jc w:val="center"/>
              <w:rPr>
                <w:rFonts w:ascii="Times New Roman" w:hAnsi="Times New Roman"/>
                <w:b/>
                <w:iCs/>
              </w:rPr>
            </w:pPr>
            <w:r w:rsidRPr="006D3A4C">
              <w:rPr>
                <w:rFonts w:ascii="Times New Roman" w:hAnsi="Times New Roman"/>
                <w:b/>
                <w:iCs/>
                <w:sz w:val="22"/>
                <w:szCs w:val="22"/>
              </w:rPr>
              <w:t xml:space="preserve">Regulation </w:t>
            </w:r>
          </w:p>
        </w:tc>
      </w:tr>
      <w:tr w:rsidR="009C5F7E" w:rsidRPr="006D3A4C" w14:paraId="2ED747B0" w14:textId="77777777" w:rsidTr="0000184D">
        <w:tc>
          <w:tcPr>
            <w:tcW w:w="3528" w:type="dxa"/>
          </w:tcPr>
          <w:p w14:paraId="06BD302E" w14:textId="77777777" w:rsidR="009C5F7E" w:rsidRPr="006D3A4C" w:rsidRDefault="009C5F7E" w:rsidP="00D77B22">
            <w:pPr>
              <w:rPr>
                <w:rFonts w:ascii="Times New Roman" w:hAnsi="Times New Roman"/>
                <w:sz w:val="22"/>
                <w:szCs w:val="22"/>
              </w:rPr>
            </w:pPr>
            <w:r w:rsidRPr="006D3A4C">
              <w:rPr>
                <w:rFonts w:ascii="Times New Roman" w:hAnsi="Times New Roman"/>
                <w:sz w:val="22"/>
                <w:szCs w:val="22"/>
              </w:rPr>
              <w:t>Enhanced Intensive Foster Care</w:t>
            </w:r>
          </w:p>
          <w:p w14:paraId="21A5458C" w14:textId="77777777" w:rsidR="009C5F7E" w:rsidRPr="006D3A4C" w:rsidRDefault="009C5F7E" w:rsidP="00D77B22">
            <w:pPr>
              <w:rPr>
                <w:rFonts w:ascii="Times New Roman" w:hAnsi="Times New Roman"/>
              </w:rPr>
            </w:pPr>
          </w:p>
        </w:tc>
        <w:tc>
          <w:tcPr>
            <w:tcW w:w="3492" w:type="dxa"/>
          </w:tcPr>
          <w:p w14:paraId="61AFC2F6" w14:textId="1D62511E" w:rsidR="009C5F7E" w:rsidRPr="006D3A4C" w:rsidRDefault="009C5F7E" w:rsidP="00D77B22">
            <w:pPr>
              <w:rPr>
                <w:rFonts w:ascii="Times New Roman" w:hAnsi="Times New Roman"/>
              </w:rPr>
            </w:pPr>
            <w:r w:rsidRPr="006D3A4C">
              <w:rPr>
                <w:rFonts w:ascii="Times New Roman" w:hAnsi="Times New Roman"/>
                <w:sz w:val="22"/>
                <w:szCs w:val="22"/>
              </w:rPr>
              <w:t xml:space="preserve">101 CMR 411.00:  </w:t>
            </w:r>
            <w:r w:rsidRPr="006D3A4C">
              <w:rPr>
                <w:rFonts w:ascii="Times New Roman" w:hAnsi="Times New Roman"/>
                <w:i/>
                <w:sz w:val="22"/>
                <w:szCs w:val="22"/>
              </w:rPr>
              <w:t xml:space="preserve">Rates for </w:t>
            </w:r>
            <w:r w:rsidR="0023610C" w:rsidRPr="006D3A4C">
              <w:rPr>
                <w:rFonts w:ascii="Times New Roman" w:hAnsi="Times New Roman"/>
                <w:i/>
                <w:sz w:val="22"/>
                <w:szCs w:val="22"/>
              </w:rPr>
              <w:t xml:space="preserve">Certain </w:t>
            </w:r>
            <w:r w:rsidRPr="006D3A4C">
              <w:rPr>
                <w:rFonts w:ascii="Times New Roman" w:hAnsi="Times New Roman"/>
                <w:i/>
                <w:sz w:val="22"/>
                <w:szCs w:val="22"/>
              </w:rPr>
              <w:t>Placement, Support</w:t>
            </w:r>
            <w:r w:rsidR="0023610C" w:rsidRPr="006D3A4C">
              <w:rPr>
                <w:rFonts w:ascii="Times New Roman" w:hAnsi="Times New Roman"/>
                <w:i/>
                <w:sz w:val="22"/>
                <w:szCs w:val="22"/>
              </w:rPr>
              <w:t xml:space="preserve">, </w:t>
            </w:r>
            <w:r w:rsidRPr="006D3A4C">
              <w:rPr>
                <w:rFonts w:ascii="Times New Roman" w:hAnsi="Times New Roman"/>
                <w:i/>
                <w:sz w:val="22"/>
                <w:szCs w:val="22"/>
              </w:rPr>
              <w:t>and Shared Living Services</w:t>
            </w:r>
          </w:p>
        </w:tc>
      </w:tr>
      <w:tr w:rsidR="009C5F7E" w:rsidRPr="006D3A4C" w14:paraId="03142320" w14:textId="77777777" w:rsidTr="0000184D">
        <w:tc>
          <w:tcPr>
            <w:tcW w:w="3528" w:type="dxa"/>
          </w:tcPr>
          <w:p w14:paraId="37B1DBD5" w14:textId="797AB4F5" w:rsidR="009C5F7E" w:rsidRPr="006D3A4C" w:rsidRDefault="009C5F7E" w:rsidP="00D77B22">
            <w:pPr>
              <w:rPr>
                <w:rFonts w:ascii="Times New Roman" w:hAnsi="Times New Roman"/>
                <w:sz w:val="22"/>
                <w:szCs w:val="22"/>
              </w:rPr>
            </w:pPr>
            <w:r w:rsidRPr="006D3A4C">
              <w:rPr>
                <w:rFonts w:ascii="Times New Roman" w:hAnsi="Times New Roman"/>
                <w:sz w:val="22"/>
                <w:szCs w:val="22"/>
              </w:rPr>
              <w:t>Medical Consultation</w:t>
            </w:r>
          </w:p>
        </w:tc>
        <w:tc>
          <w:tcPr>
            <w:tcW w:w="3492" w:type="dxa"/>
          </w:tcPr>
          <w:p w14:paraId="0CDC862D" w14:textId="38C0E7E6" w:rsidR="009C5F7E" w:rsidRPr="006D3A4C" w:rsidRDefault="009C5F7E" w:rsidP="00D77B22">
            <w:pPr>
              <w:rPr>
                <w:rFonts w:ascii="Times New Roman" w:hAnsi="Times New Roman"/>
                <w:sz w:val="22"/>
                <w:szCs w:val="22"/>
              </w:rPr>
            </w:pPr>
            <w:r w:rsidRPr="006D3A4C">
              <w:rPr>
                <w:rFonts w:ascii="Times New Roman" w:hAnsi="Times New Roman"/>
                <w:sz w:val="22"/>
                <w:szCs w:val="22"/>
              </w:rPr>
              <w:t xml:space="preserve">101 CMR 317.00:  </w:t>
            </w:r>
            <w:r w:rsidR="000B6303" w:rsidRPr="000B6303">
              <w:rPr>
                <w:rFonts w:ascii="Times New Roman" w:hAnsi="Times New Roman"/>
                <w:i/>
                <w:sz w:val="22"/>
                <w:szCs w:val="22"/>
              </w:rPr>
              <w:t>Rates for</w:t>
            </w:r>
            <w:r w:rsidR="000B6303">
              <w:rPr>
                <w:rFonts w:ascii="Times New Roman" w:hAnsi="Times New Roman"/>
                <w:sz w:val="22"/>
                <w:szCs w:val="22"/>
              </w:rPr>
              <w:t xml:space="preserve"> </w:t>
            </w:r>
            <w:r w:rsidRPr="006D3A4C">
              <w:rPr>
                <w:rFonts w:ascii="Times New Roman" w:hAnsi="Times New Roman"/>
                <w:i/>
                <w:sz w:val="22"/>
                <w:szCs w:val="22"/>
              </w:rPr>
              <w:t>Medicine</w:t>
            </w:r>
            <w:r w:rsidR="000B6303">
              <w:rPr>
                <w:rFonts w:ascii="Times New Roman" w:hAnsi="Times New Roman"/>
                <w:i/>
                <w:sz w:val="22"/>
                <w:szCs w:val="22"/>
              </w:rPr>
              <w:t xml:space="preserve"> Services</w:t>
            </w:r>
          </w:p>
        </w:tc>
      </w:tr>
    </w:tbl>
    <w:p w14:paraId="679ABB68" w14:textId="77777777" w:rsidR="001C7818" w:rsidRPr="006D3A4C" w:rsidRDefault="001C7818" w:rsidP="007523D3">
      <w:pPr>
        <w:suppressAutoHyphens/>
        <w:rPr>
          <w:rFonts w:ascii="Times New Roman" w:hAnsi="Times New Roman"/>
          <w:spacing w:val="-3"/>
          <w:sz w:val="22"/>
          <w:szCs w:val="22"/>
        </w:rPr>
      </w:pPr>
    </w:p>
    <w:p w14:paraId="361481C3" w14:textId="77777777" w:rsidR="001C7818" w:rsidRPr="006D3A4C" w:rsidRDefault="00CB78D1" w:rsidP="00342C2D">
      <w:pPr>
        <w:suppressAutoHyphens/>
        <w:rPr>
          <w:rFonts w:ascii="Times New Roman" w:hAnsi="Times New Roman"/>
          <w:spacing w:val="-3"/>
          <w:sz w:val="22"/>
          <w:szCs w:val="22"/>
          <w:u w:val="single"/>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13.02:  Definitions</w:t>
      </w:r>
    </w:p>
    <w:p w14:paraId="4BC2EEC8" w14:textId="77777777" w:rsidR="001C7818" w:rsidRPr="006D3A4C" w:rsidRDefault="001C7818" w:rsidP="00342C2D">
      <w:pPr>
        <w:suppressAutoHyphens/>
        <w:rPr>
          <w:rFonts w:ascii="Times New Roman" w:hAnsi="Times New Roman"/>
          <w:spacing w:val="-3"/>
          <w:sz w:val="22"/>
          <w:szCs w:val="22"/>
          <w:u w:val="single"/>
        </w:rPr>
      </w:pPr>
    </w:p>
    <w:p w14:paraId="104F3970" w14:textId="77777777" w:rsidR="001C7818" w:rsidRPr="006D3A4C" w:rsidRDefault="008A202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As used in 1</w:t>
      </w:r>
      <w:r w:rsidR="00CB78D1"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CB78D1" w:rsidRPr="006D3A4C">
        <w:rPr>
          <w:rFonts w:ascii="Times New Roman" w:hAnsi="Times New Roman"/>
          <w:spacing w:val="-3"/>
          <w:sz w:val="22"/>
          <w:szCs w:val="22"/>
        </w:rPr>
        <w:t>4</w:t>
      </w:r>
      <w:r w:rsidR="001C7818" w:rsidRPr="006D3A4C">
        <w:rPr>
          <w:rFonts w:ascii="Times New Roman" w:hAnsi="Times New Roman"/>
          <w:spacing w:val="-3"/>
          <w:sz w:val="22"/>
          <w:szCs w:val="22"/>
        </w:rPr>
        <w:t>13.00, unless the context requires otherwise, terms have the meanings in 1</w:t>
      </w:r>
      <w:r w:rsidR="00CB78D1"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CB78D1" w:rsidRPr="006D3A4C">
        <w:rPr>
          <w:rFonts w:ascii="Times New Roman" w:hAnsi="Times New Roman"/>
          <w:spacing w:val="-3"/>
          <w:sz w:val="22"/>
          <w:szCs w:val="22"/>
        </w:rPr>
        <w:t>4</w:t>
      </w:r>
      <w:r w:rsidR="001C7818" w:rsidRPr="006D3A4C">
        <w:rPr>
          <w:rFonts w:ascii="Times New Roman" w:hAnsi="Times New Roman"/>
          <w:spacing w:val="-3"/>
          <w:sz w:val="22"/>
          <w:szCs w:val="22"/>
        </w:rPr>
        <w:t>13.02.</w:t>
      </w:r>
    </w:p>
    <w:p w14:paraId="4A5B3BCE" w14:textId="77777777" w:rsidR="001C7818" w:rsidRPr="006D3A4C" w:rsidRDefault="001C7818" w:rsidP="00AE2DC8">
      <w:pPr>
        <w:suppressAutoHyphens/>
        <w:ind w:left="720"/>
        <w:rPr>
          <w:rFonts w:ascii="Times New Roman" w:hAnsi="Times New Roman"/>
          <w:spacing w:val="-3"/>
          <w:sz w:val="22"/>
          <w:szCs w:val="22"/>
          <w:u w:val="single"/>
        </w:rPr>
      </w:pPr>
    </w:p>
    <w:p w14:paraId="29121791" w14:textId="20B1FBA1"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Add-</w:t>
      </w:r>
      <w:r w:rsidR="00F81F7F" w:rsidRPr="006D3A4C">
        <w:rPr>
          <w:rFonts w:ascii="Times New Roman" w:hAnsi="Times New Roman"/>
          <w:spacing w:val="-3"/>
          <w:sz w:val="22"/>
          <w:szCs w:val="22"/>
          <w:u w:val="single"/>
        </w:rPr>
        <w:t>o</w:t>
      </w:r>
      <w:r w:rsidRPr="006D3A4C">
        <w:rPr>
          <w:rFonts w:ascii="Times New Roman" w:hAnsi="Times New Roman"/>
          <w:spacing w:val="-3"/>
          <w:sz w:val="22"/>
          <w:szCs w:val="22"/>
          <w:u w:val="single"/>
        </w:rPr>
        <w:t>n Rate</w:t>
      </w:r>
      <w:r w:rsidRPr="006D3A4C">
        <w:rPr>
          <w:rFonts w:ascii="Times New Roman" w:hAnsi="Times New Roman"/>
          <w:spacing w:val="-3"/>
          <w:sz w:val="22"/>
          <w:szCs w:val="22"/>
        </w:rPr>
        <w:t xml:space="preserve">.  A rate that is intended to provide an additional, necessary </w:t>
      </w:r>
      <w:r w:rsidR="00BD3E8B" w:rsidRPr="006D3A4C">
        <w:rPr>
          <w:rFonts w:ascii="Times New Roman" w:hAnsi="Times New Roman"/>
          <w:spacing w:val="-3"/>
          <w:sz w:val="22"/>
          <w:szCs w:val="22"/>
        </w:rPr>
        <w:t>programmatic or client specific service,</w:t>
      </w:r>
      <w:r w:rsidRPr="006D3A4C">
        <w:rPr>
          <w:rFonts w:ascii="Times New Roman" w:hAnsi="Times New Roman"/>
          <w:spacing w:val="-3"/>
          <w:sz w:val="22"/>
          <w:szCs w:val="22"/>
        </w:rPr>
        <w:t xml:space="preserve"> not included in the current programmatic model, which will be instituted at the discretion of the purchasing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p>
    <w:p w14:paraId="361EE553" w14:textId="77777777" w:rsidR="001C7818" w:rsidRPr="006D3A4C" w:rsidRDefault="001C7818" w:rsidP="00AE2DC8">
      <w:pPr>
        <w:suppressAutoHyphens/>
        <w:ind w:left="720"/>
        <w:rPr>
          <w:rFonts w:ascii="Times New Roman" w:hAnsi="Times New Roman"/>
          <w:spacing w:val="-3"/>
          <w:sz w:val="22"/>
          <w:szCs w:val="22"/>
        </w:rPr>
      </w:pPr>
    </w:p>
    <w:p w14:paraId="5A507E36"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lastRenderedPageBreak/>
        <w:t>Adjudicated Youth Residential Treatment</w:t>
      </w:r>
      <w:r w:rsidRPr="006D3A4C">
        <w:rPr>
          <w:rFonts w:ascii="Times New Roman" w:hAnsi="Times New Roman"/>
          <w:sz w:val="22"/>
          <w:szCs w:val="22"/>
        </w:rPr>
        <w:t>. </w:t>
      </w:r>
      <w:r w:rsidRPr="006D3A4C">
        <w:rPr>
          <w:rFonts w:ascii="Times New Roman" w:hAnsi="Times New Roman"/>
          <w:color w:val="FF0000"/>
          <w:sz w:val="22"/>
          <w:szCs w:val="22"/>
        </w:rPr>
        <w:t xml:space="preserve"> </w:t>
      </w:r>
      <w:r w:rsidRPr="006D3A4C">
        <w:rPr>
          <w:rFonts w:ascii="Times New Roman" w:hAnsi="Times New Roman"/>
          <w:sz w:val="22"/>
          <w:szCs w:val="22"/>
        </w:rPr>
        <w:t>Post-assessment programs that are either hardware- or staff-secure for clients 12 </w:t>
      </w:r>
      <w:r w:rsidR="00E125D9" w:rsidRPr="006D3A4C">
        <w:rPr>
          <w:rFonts w:ascii="Times New Roman" w:hAnsi="Times New Roman"/>
          <w:sz w:val="22"/>
          <w:szCs w:val="22"/>
        </w:rPr>
        <w:t>through </w:t>
      </w:r>
      <w:r w:rsidRPr="006D3A4C">
        <w:rPr>
          <w:rFonts w:ascii="Times New Roman" w:hAnsi="Times New Roman"/>
          <w:sz w:val="22"/>
          <w:szCs w:val="22"/>
        </w:rPr>
        <w:t>20</w:t>
      </w:r>
      <w:r w:rsidR="00972CB2" w:rsidRPr="006D3A4C">
        <w:rPr>
          <w:rFonts w:ascii="Times New Roman" w:hAnsi="Times New Roman"/>
          <w:sz w:val="22"/>
          <w:szCs w:val="22"/>
        </w:rPr>
        <w:t xml:space="preserve"> years </w:t>
      </w:r>
      <w:r w:rsidR="00E125D9" w:rsidRPr="006D3A4C">
        <w:rPr>
          <w:rFonts w:ascii="Times New Roman" w:hAnsi="Times New Roman"/>
          <w:sz w:val="22"/>
          <w:szCs w:val="22"/>
        </w:rPr>
        <w:t>of age </w:t>
      </w:r>
      <w:r w:rsidRPr="006D3A4C">
        <w:rPr>
          <w:rFonts w:ascii="Times New Roman" w:hAnsi="Times New Roman"/>
          <w:sz w:val="22"/>
          <w:szCs w:val="22"/>
        </w:rPr>
        <w:t>committed by the juvenile court to the care and custody of the Department of Youth Services</w:t>
      </w:r>
      <w:r w:rsidR="00FC48E3" w:rsidRPr="006D3A4C">
        <w:rPr>
          <w:rFonts w:ascii="Times New Roman" w:hAnsi="Times New Roman"/>
          <w:sz w:val="22"/>
          <w:szCs w:val="22"/>
        </w:rPr>
        <w:t xml:space="preserve"> (DYS)</w:t>
      </w:r>
      <w:r w:rsidRPr="006D3A4C">
        <w:rPr>
          <w:rFonts w:ascii="Times New Roman" w:hAnsi="Times New Roman"/>
          <w:sz w:val="22"/>
          <w:szCs w:val="22"/>
        </w:rPr>
        <w:t>. These programs are characterized by physical (by means of both staffing and hardware) and behavior management, clinical and health services, education, recreation</w:t>
      </w:r>
      <w:r w:rsidR="00972CB2" w:rsidRPr="006D3A4C">
        <w:rPr>
          <w:rFonts w:ascii="Times New Roman" w:hAnsi="Times New Roman"/>
          <w:sz w:val="22"/>
          <w:szCs w:val="22"/>
        </w:rPr>
        <w:t>,</w:t>
      </w:r>
      <w:r w:rsidRPr="006D3A4C">
        <w:rPr>
          <w:rFonts w:ascii="Times New Roman" w:hAnsi="Times New Roman"/>
          <w:sz w:val="22"/>
          <w:szCs w:val="22"/>
        </w:rPr>
        <w:t xml:space="preserve"> and family support. These programs also undertake community transition assistance, among other services, in a fully integrated manner with the goal of reducing risk and/or need and preparing the client for reentry</w:t>
      </w:r>
      <w:r w:rsidR="00F81F7F" w:rsidRPr="006D3A4C">
        <w:rPr>
          <w:rFonts w:ascii="Times New Roman" w:hAnsi="Times New Roman"/>
          <w:sz w:val="22"/>
          <w:szCs w:val="22"/>
        </w:rPr>
        <w:t xml:space="preserve"> in</w:t>
      </w:r>
      <w:r w:rsidRPr="006D3A4C">
        <w:rPr>
          <w:rFonts w:ascii="Times New Roman" w:hAnsi="Times New Roman"/>
          <w:sz w:val="22"/>
          <w:szCs w:val="22"/>
        </w:rPr>
        <w:t>to the community.</w:t>
      </w:r>
    </w:p>
    <w:p w14:paraId="5D06CE62" w14:textId="77777777" w:rsidR="00CB78D1" w:rsidRPr="006D3A4C" w:rsidRDefault="00CB78D1" w:rsidP="00AE2DC8">
      <w:pPr>
        <w:suppressAutoHyphens/>
        <w:ind w:left="720"/>
        <w:rPr>
          <w:rFonts w:ascii="Times New Roman" w:hAnsi="Times New Roman"/>
          <w:sz w:val="22"/>
          <w:szCs w:val="22"/>
        </w:rPr>
      </w:pPr>
    </w:p>
    <w:p w14:paraId="69286D9A"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Client</w:t>
      </w:r>
      <w:r w:rsidRPr="006D3A4C">
        <w:rPr>
          <w:rFonts w:ascii="Times New Roman" w:hAnsi="Times New Roman"/>
          <w:spacing w:val="-3"/>
          <w:sz w:val="22"/>
          <w:szCs w:val="22"/>
        </w:rPr>
        <w:t>.  A child, adolescent</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or young adult receiving </w:t>
      </w:r>
      <w:r w:rsidR="00A01102"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A01102" w:rsidRPr="006D3A4C">
        <w:rPr>
          <w:rFonts w:ascii="Times New Roman" w:hAnsi="Times New Roman"/>
          <w:spacing w:val="-3"/>
          <w:sz w:val="22"/>
          <w:szCs w:val="22"/>
        </w:rPr>
        <w:t>i</w:t>
      </w:r>
      <w:r w:rsidRPr="006D3A4C">
        <w:rPr>
          <w:rFonts w:ascii="Times New Roman" w:hAnsi="Times New Roman"/>
          <w:spacing w:val="-3"/>
          <w:sz w:val="22"/>
          <w:szCs w:val="22"/>
        </w:rPr>
        <w:t>ntermediate-</w:t>
      </w:r>
      <w:r w:rsidR="00E125D9"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ervices purchased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p>
    <w:p w14:paraId="4F018B48" w14:textId="77777777" w:rsidR="001C7818" w:rsidRPr="006D3A4C" w:rsidRDefault="001C7818" w:rsidP="00AE2DC8">
      <w:pPr>
        <w:suppressAutoHyphens/>
        <w:ind w:left="720"/>
        <w:rPr>
          <w:rFonts w:ascii="Times New Roman" w:hAnsi="Times New Roman"/>
          <w:spacing w:val="-3"/>
          <w:sz w:val="22"/>
          <w:szCs w:val="22"/>
        </w:rPr>
      </w:pPr>
    </w:p>
    <w:p w14:paraId="094916EF" w14:textId="670F04C3" w:rsidR="001C7818" w:rsidRPr="006D3A4C" w:rsidRDefault="001C7818" w:rsidP="00782E1C">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Clinically Intensive Residential Treatment Program (CIRT)</w:t>
      </w:r>
      <w:r w:rsidRPr="006D3A4C">
        <w:rPr>
          <w:rFonts w:ascii="Times New Roman" w:hAnsi="Times New Roman"/>
          <w:spacing w:val="-3"/>
          <w:sz w:val="22"/>
          <w:szCs w:val="22"/>
        </w:rPr>
        <w:t>.  Residential care that is a comprehensive strength-based, trauma-informed, skill-oriented treatment.</w:t>
      </w:r>
    </w:p>
    <w:p w14:paraId="54019721" w14:textId="77777777" w:rsidR="001C7818" w:rsidRPr="006D3A4C" w:rsidRDefault="001C7818" w:rsidP="00AE2DC8">
      <w:pPr>
        <w:suppressAutoHyphens/>
        <w:ind w:left="720"/>
        <w:rPr>
          <w:rFonts w:ascii="Times New Roman" w:hAnsi="Times New Roman"/>
          <w:spacing w:val="-3"/>
          <w:sz w:val="22"/>
          <w:szCs w:val="22"/>
          <w:u w:val="single"/>
        </w:rPr>
      </w:pPr>
    </w:p>
    <w:p w14:paraId="5C0FB1B1" w14:textId="77777777" w:rsidR="008420B0" w:rsidRPr="006D3A4C" w:rsidRDefault="00474452"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Clinically Intensive Youth Residential Substance Use Disorder Treatment</w:t>
      </w:r>
      <w:r w:rsidRPr="006D3A4C">
        <w:rPr>
          <w:rFonts w:ascii="Times New Roman" w:hAnsi="Times New Roman"/>
          <w:spacing w:val="-3"/>
          <w:sz w:val="22"/>
          <w:szCs w:val="22"/>
        </w:rPr>
        <w:t>.</w:t>
      </w:r>
      <w:r w:rsidR="001C7818" w:rsidRPr="006D3A4C">
        <w:rPr>
          <w:rFonts w:ascii="Times New Roman" w:hAnsi="Times New Roman"/>
          <w:spacing w:val="-3"/>
          <w:sz w:val="22"/>
          <w:szCs w:val="22"/>
        </w:rPr>
        <w:t xml:space="preserve">  Residential programs for clients 13 </w:t>
      </w:r>
      <w:r w:rsidR="00E125D9" w:rsidRPr="006D3A4C">
        <w:rPr>
          <w:rFonts w:ascii="Times New Roman" w:hAnsi="Times New Roman"/>
          <w:spacing w:val="-3"/>
          <w:sz w:val="22"/>
          <w:szCs w:val="22"/>
        </w:rPr>
        <w:t xml:space="preserve">through </w:t>
      </w:r>
      <w:r w:rsidR="001C7818" w:rsidRPr="006D3A4C">
        <w:rPr>
          <w:rFonts w:ascii="Times New Roman" w:hAnsi="Times New Roman"/>
          <w:spacing w:val="-3"/>
          <w:sz w:val="22"/>
          <w:szCs w:val="22"/>
        </w:rPr>
        <w:t>17</w:t>
      </w:r>
      <w:r w:rsidR="00972CB2" w:rsidRPr="006D3A4C">
        <w:rPr>
          <w:rFonts w:ascii="Times New Roman" w:hAnsi="Times New Roman"/>
          <w:spacing w:val="-3"/>
          <w:sz w:val="22"/>
          <w:szCs w:val="22"/>
        </w:rPr>
        <w:t xml:space="preserve"> years </w:t>
      </w:r>
      <w:r w:rsidR="00E125D9" w:rsidRPr="006D3A4C">
        <w:rPr>
          <w:rFonts w:ascii="Times New Roman" w:hAnsi="Times New Roman"/>
          <w:spacing w:val="-3"/>
          <w:sz w:val="22"/>
          <w:szCs w:val="22"/>
        </w:rPr>
        <w:t xml:space="preserve">of age </w:t>
      </w:r>
      <w:r w:rsidR="001C7818" w:rsidRPr="006D3A4C">
        <w:rPr>
          <w:rFonts w:ascii="Times New Roman" w:hAnsi="Times New Roman"/>
          <w:spacing w:val="-3"/>
          <w:sz w:val="22"/>
          <w:szCs w:val="22"/>
        </w:rPr>
        <w:t xml:space="preserve">that include gender specific </w:t>
      </w:r>
      <w:r w:rsidR="002D7502" w:rsidRPr="006D3A4C">
        <w:rPr>
          <w:rFonts w:ascii="Times New Roman" w:hAnsi="Times New Roman"/>
          <w:spacing w:val="-3"/>
          <w:sz w:val="22"/>
          <w:szCs w:val="22"/>
        </w:rPr>
        <w:t xml:space="preserve">services </w:t>
      </w:r>
      <w:r w:rsidR="008420B0" w:rsidRPr="006D3A4C">
        <w:rPr>
          <w:rFonts w:ascii="Times New Roman" w:hAnsi="Times New Roman"/>
          <w:spacing w:val="-3"/>
          <w:sz w:val="22"/>
          <w:szCs w:val="22"/>
        </w:rPr>
        <w:t>for medically stable youth with substance use disorders. Each youth participates in highly structured, developmentally appropriate individual, group, and family clinical services in addition to having his</w:t>
      </w:r>
      <w:r w:rsidR="00972CB2" w:rsidRPr="006D3A4C">
        <w:rPr>
          <w:rFonts w:ascii="Times New Roman" w:hAnsi="Times New Roman"/>
          <w:spacing w:val="-3"/>
          <w:sz w:val="22"/>
          <w:szCs w:val="22"/>
        </w:rPr>
        <w:t xml:space="preserve"> or </w:t>
      </w:r>
      <w:r w:rsidR="008420B0" w:rsidRPr="006D3A4C">
        <w:rPr>
          <w:rFonts w:ascii="Times New Roman" w:hAnsi="Times New Roman"/>
          <w:spacing w:val="-3"/>
          <w:sz w:val="22"/>
          <w:szCs w:val="22"/>
        </w:rPr>
        <w:t>her medical and psychiatric needs addressed.</w:t>
      </w:r>
      <w:r w:rsidR="008420B0" w:rsidRPr="006D3A4C" w:rsidDel="008420B0">
        <w:rPr>
          <w:rFonts w:ascii="Times New Roman" w:hAnsi="Times New Roman"/>
          <w:spacing w:val="-3"/>
          <w:sz w:val="22"/>
          <w:szCs w:val="22"/>
        </w:rPr>
        <w:t xml:space="preserve"> </w:t>
      </w:r>
    </w:p>
    <w:p w14:paraId="6120B1EF" w14:textId="77777777" w:rsidR="00CB78D1" w:rsidRPr="006D3A4C" w:rsidRDefault="00CB78D1" w:rsidP="00AE2DC8">
      <w:pPr>
        <w:suppressAutoHyphens/>
        <w:ind w:left="720"/>
        <w:rPr>
          <w:rFonts w:ascii="Times New Roman" w:hAnsi="Times New Roman"/>
          <w:spacing w:val="-3"/>
          <w:sz w:val="22"/>
          <w:szCs w:val="22"/>
          <w:u w:val="single"/>
        </w:rPr>
      </w:pPr>
    </w:p>
    <w:p w14:paraId="3E570779" w14:textId="77777777"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pacing w:val="-3"/>
          <w:sz w:val="22"/>
          <w:szCs w:val="22"/>
          <w:u w:val="single"/>
        </w:rPr>
        <w:t>Community-</w:t>
      </w:r>
      <w:r w:rsidR="00972CB2" w:rsidRPr="006D3A4C">
        <w:rPr>
          <w:rFonts w:ascii="Times New Roman" w:hAnsi="Times New Roman"/>
          <w:spacing w:val="-3"/>
          <w:sz w:val="22"/>
          <w:szCs w:val="22"/>
          <w:u w:val="single"/>
        </w:rPr>
        <w:t>b</w:t>
      </w:r>
      <w:r w:rsidRPr="006D3A4C">
        <w:rPr>
          <w:rFonts w:ascii="Times New Roman" w:hAnsi="Times New Roman"/>
          <w:spacing w:val="-3"/>
          <w:sz w:val="22"/>
          <w:szCs w:val="22"/>
          <w:u w:val="single"/>
        </w:rPr>
        <w:t>ased Services</w:t>
      </w:r>
      <w:r w:rsidRPr="006D3A4C">
        <w:rPr>
          <w:rFonts w:ascii="Times New Roman" w:hAnsi="Times New Roman"/>
          <w:spacing w:val="-3"/>
          <w:sz w:val="22"/>
          <w:szCs w:val="22"/>
        </w:rPr>
        <w:t>.  Treatment options provided in a community setting where the client and his or her family typically live, work</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or recreate. </w:t>
      </w:r>
      <w:r w:rsidRPr="006D3A4C">
        <w:rPr>
          <w:rFonts w:ascii="Times New Roman" w:hAnsi="Times New Roman"/>
          <w:spacing w:val="-3"/>
          <w:sz w:val="22"/>
          <w:szCs w:val="22"/>
          <w:u w:val="single"/>
        </w:rPr>
        <w:t xml:space="preserve"> </w:t>
      </w:r>
    </w:p>
    <w:p w14:paraId="2BC68B25" w14:textId="77777777" w:rsidR="0098183F" w:rsidRPr="006D3A4C" w:rsidRDefault="0098183F" w:rsidP="00AE2DC8">
      <w:pPr>
        <w:suppressAutoHyphens/>
        <w:ind w:left="720"/>
        <w:rPr>
          <w:rFonts w:ascii="Times New Roman" w:hAnsi="Times New Roman"/>
          <w:spacing w:val="-3"/>
          <w:sz w:val="22"/>
          <w:szCs w:val="22"/>
          <w:u w:val="single"/>
        </w:rPr>
      </w:pPr>
    </w:p>
    <w:p w14:paraId="7AD4CA47" w14:textId="77777777" w:rsidR="0098183F" w:rsidRPr="006D3A4C" w:rsidRDefault="008801C7"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Community Services Network (CSN)</w:t>
      </w:r>
      <w:r w:rsidRPr="006D3A4C">
        <w:rPr>
          <w:rFonts w:ascii="Times New Roman" w:hAnsi="Times New Roman"/>
          <w:spacing w:val="-3"/>
          <w:sz w:val="22"/>
          <w:szCs w:val="22"/>
        </w:rPr>
        <w:t xml:space="preserve">.  Regional community services teams </w:t>
      </w:r>
      <w:r w:rsidR="00E125D9" w:rsidRPr="006D3A4C">
        <w:rPr>
          <w:rFonts w:ascii="Times New Roman" w:hAnsi="Times New Roman"/>
          <w:spacing w:val="-3"/>
          <w:sz w:val="22"/>
          <w:szCs w:val="22"/>
        </w:rPr>
        <w:t>that</w:t>
      </w:r>
      <w:r w:rsidRPr="006D3A4C">
        <w:rPr>
          <w:rFonts w:ascii="Times New Roman" w:hAnsi="Times New Roman"/>
          <w:spacing w:val="-3"/>
          <w:sz w:val="22"/>
          <w:szCs w:val="22"/>
        </w:rPr>
        <w:t xml:space="preserve"> effectively integrate the DYS casework staff with provider agency support staff in a combined effort to deliver high quality, individualized, and culturally responsive services and supports to the youth and families served by DYS. CSN programs provide service locations for youth who have completed residential stays and are returning to their home communities. Services provided by CSN include education, clinical treatment, and accountability (rewards and sanctions), as well as recreational activities and community service. </w:t>
      </w:r>
    </w:p>
    <w:p w14:paraId="64907956" w14:textId="77777777" w:rsidR="000E21EF" w:rsidRPr="006D3A4C" w:rsidRDefault="000E21EF" w:rsidP="00AE2DC8">
      <w:pPr>
        <w:suppressAutoHyphens/>
        <w:ind w:left="720"/>
        <w:rPr>
          <w:rFonts w:ascii="Times New Roman" w:hAnsi="Times New Roman"/>
          <w:spacing w:val="-3"/>
          <w:sz w:val="22"/>
          <w:szCs w:val="22"/>
          <w:u w:val="single"/>
        </w:rPr>
      </w:pPr>
    </w:p>
    <w:p w14:paraId="7B5A890F" w14:textId="46368C4C"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t>Community Treatment Residence</w:t>
      </w:r>
      <w:r w:rsidRPr="006D3A4C">
        <w:rPr>
          <w:rFonts w:ascii="Times New Roman" w:hAnsi="Times New Roman"/>
          <w:bCs/>
          <w:sz w:val="22"/>
          <w:szCs w:val="22"/>
        </w:rPr>
        <w:t>.</w:t>
      </w:r>
      <w:r w:rsidRPr="006D3A4C">
        <w:rPr>
          <w:rFonts w:ascii="Times New Roman" w:hAnsi="Times New Roman"/>
          <w:sz w:val="22"/>
          <w:szCs w:val="22"/>
        </w:rPr>
        <w:t xml:space="preserve"> </w:t>
      </w:r>
      <w:r w:rsidR="00C012CB" w:rsidRPr="006D3A4C">
        <w:rPr>
          <w:rFonts w:ascii="Times New Roman" w:hAnsi="Times New Roman"/>
          <w:sz w:val="22"/>
          <w:szCs w:val="22"/>
        </w:rPr>
        <w:t xml:space="preserve"> A r</w:t>
      </w:r>
      <w:r w:rsidRPr="006D3A4C">
        <w:rPr>
          <w:rFonts w:ascii="Times New Roman" w:hAnsi="Times New Roman"/>
          <w:sz w:val="22"/>
          <w:szCs w:val="22"/>
        </w:rPr>
        <w:t xml:space="preserve">esidential service that provides clients with moderate behavioral health needs a therapeutic milieu for receiving individualized treatment, rehabilitation, training in life skills, and supportive services to promote permanency in a family-based environment or, as developmentally appropriate, community living with permanency.   </w:t>
      </w:r>
    </w:p>
    <w:p w14:paraId="158BD753" w14:textId="77777777" w:rsidR="000E21EF" w:rsidRPr="006D3A4C" w:rsidRDefault="000E21EF" w:rsidP="00AE2DC8">
      <w:pPr>
        <w:suppressAutoHyphens/>
        <w:ind w:left="720"/>
        <w:rPr>
          <w:rFonts w:ascii="Times New Roman" w:hAnsi="Times New Roman"/>
          <w:spacing w:val="-3"/>
          <w:sz w:val="22"/>
          <w:szCs w:val="22"/>
          <w:u w:val="single"/>
        </w:rPr>
      </w:pPr>
    </w:p>
    <w:p w14:paraId="77B7371A" w14:textId="229094EA" w:rsidR="00035A0D" w:rsidRPr="006D3A4C" w:rsidRDefault="00035A0D" w:rsidP="00035A0D">
      <w:pPr>
        <w:ind w:left="720"/>
        <w:rPr>
          <w:rFonts w:ascii="Times New Roman" w:hAnsi="Times New Roman"/>
          <w:sz w:val="22"/>
          <w:szCs w:val="22"/>
          <w:shd w:val="clear" w:color="auto" w:fill="FFFFFF"/>
        </w:rPr>
      </w:pPr>
      <w:r w:rsidRPr="006D3A4C">
        <w:rPr>
          <w:rFonts w:ascii="Times New Roman" w:hAnsi="Times New Roman"/>
          <w:sz w:val="22"/>
          <w:szCs w:val="22"/>
          <w:u w:val="single"/>
          <w:shd w:val="clear" w:color="auto" w:fill="FFFFFF"/>
        </w:rPr>
        <w:t>Continuum</w:t>
      </w:r>
      <w:r w:rsidR="000E4BFE" w:rsidRPr="006D3A4C">
        <w:rPr>
          <w:rFonts w:ascii="Times New Roman" w:hAnsi="Times New Roman"/>
          <w:sz w:val="22"/>
          <w:szCs w:val="22"/>
          <w:u w:val="single"/>
          <w:shd w:val="clear" w:color="auto" w:fill="FFFFFF"/>
        </w:rPr>
        <w:t>/Intensive Home</w:t>
      </w:r>
      <w:r w:rsidR="006D3A4C">
        <w:rPr>
          <w:rFonts w:ascii="Times New Roman" w:hAnsi="Times New Roman"/>
          <w:sz w:val="22"/>
          <w:szCs w:val="22"/>
          <w:u w:val="single"/>
          <w:shd w:val="clear" w:color="auto" w:fill="FFFFFF"/>
        </w:rPr>
        <w:t>-b</w:t>
      </w:r>
      <w:r w:rsidR="000E4BFE" w:rsidRPr="006D3A4C">
        <w:rPr>
          <w:rFonts w:ascii="Times New Roman" w:hAnsi="Times New Roman"/>
          <w:sz w:val="22"/>
          <w:szCs w:val="22"/>
          <w:u w:val="single"/>
          <w:shd w:val="clear" w:color="auto" w:fill="FFFFFF"/>
        </w:rPr>
        <w:t>ased Therapeutic Care</w:t>
      </w:r>
      <w:r w:rsidRPr="006D3A4C">
        <w:rPr>
          <w:rFonts w:ascii="Times New Roman" w:hAnsi="Times New Roman"/>
          <w:sz w:val="22"/>
          <w:szCs w:val="22"/>
          <w:shd w:val="clear" w:color="auto" w:fill="FFFFFF"/>
        </w:rPr>
        <w:t xml:space="preserve">. </w:t>
      </w:r>
      <w:r w:rsidR="00C012CB" w:rsidRPr="006D3A4C">
        <w:rPr>
          <w:rFonts w:ascii="Times New Roman" w:hAnsi="Times New Roman"/>
          <w:sz w:val="22"/>
          <w:szCs w:val="22"/>
          <w:shd w:val="clear" w:color="auto" w:fill="FFFFFF"/>
        </w:rPr>
        <w:t xml:space="preserve"> </w:t>
      </w:r>
      <w:r w:rsidR="000E4BFE" w:rsidRPr="006D3A4C">
        <w:rPr>
          <w:rFonts w:ascii="Times New Roman" w:hAnsi="Times New Roman"/>
          <w:sz w:val="22"/>
          <w:szCs w:val="22"/>
          <w:shd w:val="clear" w:color="auto" w:fill="FFFFFF"/>
        </w:rPr>
        <w:t>This program</w:t>
      </w:r>
      <w:r w:rsidRPr="006D3A4C">
        <w:rPr>
          <w:rFonts w:ascii="Times New Roman" w:hAnsi="Times New Roman"/>
          <w:sz w:val="22"/>
          <w:szCs w:val="22"/>
          <w:shd w:val="clear" w:color="auto" w:fill="FFFFFF"/>
        </w:rPr>
        <w:t xml:space="preserve"> is a</w:t>
      </w:r>
      <w:r w:rsidRPr="006D3A4C">
        <w:rPr>
          <w:rFonts w:ascii="Times New Roman" w:hAnsi="Times New Roman"/>
          <w:sz w:val="22"/>
          <w:szCs w:val="22"/>
        </w:rPr>
        <w:t xml:space="preserve">n integrated and intensive array </w:t>
      </w:r>
      <w:r w:rsidRPr="006D3A4C">
        <w:rPr>
          <w:rFonts w:ascii="Times New Roman" w:hAnsi="Times New Roman"/>
          <w:sz w:val="22"/>
          <w:szCs w:val="22"/>
          <w:shd w:val="clear" w:color="auto" w:fill="FFFFFF"/>
        </w:rPr>
        <w:t>of community</w:t>
      </w:r>
      <w:r w:rsidR="00C012CB" w:rsidRPr="006D3A4C">
        <w:rPr>
          <w:rFonts w:ascii="Times New Roman" w:hAnsi="Times New Roman"/>
          <w:sz w:val="22"/>
          <w:szCs w:val="22"/>
          <w:shd w:val="clear" w:color="auto" w:fill="FFFFFF"/>
        </w:rPr>
        <w:t>-</w:t>
      </w:r>
      <w:r w:rsidRPr="006D3A4C">
        <w:rPr>
          <w:rFonts w:ascii="Times New Roman" w:hAnsi="Times New Roman"/>
          <w:sz w:val="22"/>
          <w:szCs w:val="22"/>
          <w:shd w:val="clear" w:color="auto" w:fill="FFFFFF"/>
        </w:rPr>
        <w:t>based therapeutic interventions designed in partnership with youth and families to meet their unique needs. A goal of treatment is to support youth in their home and community, but when clinically indicated and authorized, short-term therapeutic group care is integrated into the Continuum</w:t>
      </w:r>
      <w:r w:rsidR="000E4BFE" w:rsidRPr="006D3A4C">
        <w:rPr>
          <w:rFonts w:ascii="Times New Roman" w:hAnsi="Times New Roman"/>
          <w:sz w:val="22"/>
          <w:szCs w:val="22"/>
          <w:shd w:val="clear" w:color="auto" w:fill="FFFFFF"/>
        </w:rPr>
        <w:t>/Intensive Home</w:t>
      </w:r>
      <w:r w:rsidR="006D3A4C">
        <w:rPr>
          <w:rFonts w:ascii="Times New Roman" w:hAnsi="Times New Roman"/>
          <w:sz w:val="22"/>
          <w:szCs w:val="22"/>
          <w:shd w:val="clear" w:color="auto" w:fill="FFFFFF"/>
        </w:rPr>
        <w:t>-b</w:t>
      </w:r>
      <w:r w:rsidR="000E4BFE" w:rsidRPr="006D3A4C">
        <w:rPr>
          <w:rFonts w:ascii="Times New Roman" w:hAnsi="Times New Roman"/>
          <w:sz w:val="22"/>
          <w:szCs w:val="22"/>
          <w:shd w:val="clear" w:color="auto" w:fill="FFFFFF"/>
        </w:rPr>
        <w:t xml:space="preserve">ased Therapeutic Care </w:t>
      </w:r>
      <w:r w:rsidRPr="006D3A4C">
        <w:rPr>
          <w:rFonts w:ascii="Times New Roman" w:hAnsi="Times New Roman"/>
          <w:sz w:val="22"/>
          <w:szCs w:val="22"/>
          <w:shd w:val="clear" w:color="auto" w:fill="FFFFFF"/>
        </w:rPr>
        <w:t>treatment plan. Continuum</w:t>
      </w:r>
      <w:r w:rsidR="000E4BFE" w:rsidRPr="006D3A4C">
        <w:rPr>
          <w:rFonts w:ascii="Times New Roman" w:hAnsi="Times New Roman"/>
          <w:sz w:val="22"/>
          <w:szCs w:val="22"/>
          <w:shd w:val="clear" w:color="auto" w:fill="FFFFFF"/>
        </w:rPr>
        <w:t>/Intensive Home</w:t>
      </w:r>
      <w:r w:rsidR="006D3A4C">
        <w:rPr>
          <w:rFonts w:ascii="Times New Roman" w:hAnsi="Times New Roman"/>
          <w:sz w:val="22"/>
          <w:szCs w:val="22"/>
          <w:shd w:val="clear" w:color="auto" w:fill="FFFFFF"/>
        </w:rPr>
        <w:t>-b</w:t>
      </w:r>
      <w:r w:rsidR="000E4BFE" w:rsidRPr="006D3A4C">
        <w:rPr>
          <w:rFonts w:ascii="Times New Roman" w:hAnsi="Times New Roman"/>
          <w:sz w:val="22"/>
          <w:szCs w:val="22"/>
          <w:shd w:val="clear" w:color="auto" w:fill="FFFFFF"/>
        </w:rPr>
        <w:t xml:space="preserve">ased Therapeutic Care </w:t>
      </w:r>
      <w:r w:rsidRPr="006D3A4C">
        <w:rPr>
          <w:rFonts w:ascii="Times New Roman" w:hAnsi="Times New Roman"/>
          <w:sz w:val="22"/>
          <w:szCs w:val="22"/>
          <w:shd w:val="clear" w:color="auto" w:fill="FFFFFF"/>
        </w:rPr>
        <w:t xml:space="preserve">treatment continues during periods of hospitalization or out-of-home placement. </w:t>
      </w:r>
    </w:p>
    <w:p w14:paraId="6DB751CD" w14:textId="77777777" w:rsidR="002D18BD" w:rsidRDefault="002D18BD" w:rsidP="00AE2DC8">
      <w:pPr>
        <w:suppressAutoHyphens/>
        <w:ind w:left="720"/>
        <w:rPr>
          <w:rFonts w:ascii="Times New Roman" w:hAnsi="Times New Roman"/>
          <w:spacing w:val="-3"/>
          <w:sz w:val="22"/>
          <w:szCs w:val="22"/>
          <w:u w:val="single"/>
        </w:rPr>
      </w:pPr>
    </w:p>
    <w:p w14:paraId="6F3E2253"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Cost Report</w:t>
      </w:r>
      <w:r w:rsidRPr="006D3A4C">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967509" w:rsidRPr="006D3A4C">
        <w:rPr>
          <w:rFonts w:ascii="Times New Roman" w:hAnsi="Times New Roman"/>
          <w:spacing w:val="-3"/>
          <w:sz w:val="22"/>
          <w:szCs w:val="22"/>
        </w:rPr>
        <w:t>is</w:t>
      </w:r>
      <w:r w:rsidRPr="006D3A4C">
        <w:rPr>
          <w:rFonts w:ascii="Times New Roman" w:hAnsi="Times New Roman"/>
          <w:spacing w:val="-3"/>
          <w:sz w:val="22"/>
          <w:szCs w:val="22"/>
        </w:rPr>
        <w:t xml:space="preserve"> used when required.</w:t>
      </w:r>
    </w:p>
    <w:p w14:paraId="3DB7CB54" w14:textId="77777777" w:rsidR="001C7818" w:rsidRPr="006D3A4C" w:rsidRDefault="001C7818" w:rsidP="00AE2DC8">
      <w:pPr>
        <w:suppressAutoHyphens/>
        <w:ind w:left="720"/>
        <w:rPr>
          <w:rFonts w:ascii="Times New Roman" w:hAnsi="Times New Roman"/>
          <w:spacing w:val="-3"/>
          <w:sz w:val="22"/>
          <w:szCs w:val="22"/>
        </w:rPr>
      </w:pPr>
    </w:p>
    <w:p w14:paraId="5133514C" w14:textId="5DB0BCE3" w:rsidR="00C012CB" w:rsidRDefault="00C012CB" w:rsidP="00C012CB">
      <w:pPr>
        <w:ind w:left="720"/>
        <w:rPr>
          <w:rFonts w:ascii="Times New Roman" w:hAnsi="Times New Roman"/>
          <w:sz w:val="22"/>
          <w:szCs w:val="22"/>
        </w:rPr>
      </w:pPr>
      <w:r w:rsidRPr="006D3A4C">
        <w:rPr>
          <w:rFonts w:ascii="Times New Roman" w:hAnsi="Times New Roman"/>
          <w:bCs/>
          <w:sz w:val="22"/>
          <w:szCs w:val="22"/>
          <w:u w:val="single"/>
        </w:rPr>
        <w:t>Emergency Residence</w:t>
      </w:r>
      <w:r w:rsidRPr="006D3A4C">
        <w:rPr>
          <w:rFonts w:ascii="Times New Roman" w:hAnsi="Times New Roman"/>
          <w:bCs/>
          <w:sz w:val="22"/>
          <w:szCs w:val="22"/>
        </w:rPr>
        <w:t>.  A r</w:t>
      </w:r>
      <w:r w:rsidRPr="006D3A4C">
        <w:rPr>
          <w:rFonts w:ascii="Times New Roman" w:hAnsi="Times New Roman"/>
          <w:sz w:val="22"/>
          <w:szCs w:val="22"/>
        </w:rPr>
        <w:t>esidential service, available for immediate 24/7 access, for clients requiring placement in a therapeutic milieu providing individualized treatment, rehabilitation, training in life skills, and supportive services to promote transition from the emergency setting to a treatment setting, to permanency in a family-based environment or, as developmentally appropriate, to community living with permanency.</w:t>
      </w:r>
    </w:p>
    <w:p w14:paraId="604B335E" w14:textId="77777777" w:rsidR="00D214F5" w:rsidRPr="006D3A4C" w:rsidRDefault="00D214F5" w:rsidP="00C012CB">
      <w:pPr>
        <w:ind w:left="720"/>
        <w:rPr>
          <w:rFonts w:ascii="Times New Roman" w:hAnsi="Times New Roman"/>
          <w:sz w:val="22"/>
          <w:szCs w:val="22"/>
        </w:rPr>
      </w:pPr>
    </w:p>
    <w:p w14:paraId="77F761E3" w14:textId="4D220870" w:rsidR="00D214F5" w:rsidRPr="006D3A4C" w:rsidRDefault="00D56775" w:rsidP="00D214F5">
      <w:pPr>
        <w:shd w:val="clear" w:color="auto" w:fill="FFFFFF"/>
        <w:tabs>
          <w:tab w:val="num" w:pos="720"/>
        </w:tabs>
        <w:ind w:left="720"/>
        <w:textAlignment w:val="baseline"/>
        <w:rPr>
          <w:rFonts w:ascii="Times New Roman" w:hAnsi="Times New Roman"/>
          <w:sz w:val="22"/>
          <w:szCs w:val="22"/>
        </w:rPr>
      </w:pPr>
      <w:r>
        <w:rPr>
          <w:rFonts w:ascii="Times New Roman" w:hAnsi="Times New Roman"/>
          <w:sz w:val="22"/>
          <w:szCs w:val="22"/>
          <w:u w:val="single"/>
        </w:rPr>
        <w:t>Enhanced</w:t>
      </w:r>
      <w:r w:rsidR="00D214F5" w:rsidRPr="006D3A4C">
        <w:rPr>
          <w:rFonts w:ascii="Times New Roman" w:hAnsi="Times New Roman"/>
          <w:sz w:val="22"/>
          <w:szCs w:val="22"/>
          <w:u w:val="single"/>
        </w:rPr>
        <w:t xml:space="preserve"> Residential Treatment Program (</w:t>
      </w:r>
      <w:r>
        <w:rPr>
          <w:rFonts w:ascii="Times New Roman" w:hAnsi="Times New Roman"/>
          <w:sz w:val="22"/>
          <w:szCs w:val="22"/>
          <w:u w:val="single"/>
        </w:rPr>
        <w:t>E</w:t>
      </w:r>
      <w:r w:rsidR="00D214F5" w:rsidRPr="006D3A4C">
        <w:rPr>
          <w:rFonts w:ascii="Times New Roman" w:hAnsi="Times New Roman"/>
          <w:sz w:val="22"/>
          <w:szCs w:val="22"/>
          <w:u w:val="single"/>
        </w:rPr>
        <w:t>RTP)</w:t>
      </w:r>
      <w:r w:rsidR="00D214F5" w:rsidRPr="006D3A4C">
        <w:rPr>
          <w:rFonts w:ascii="Times New Roman" w:hAnsi="Times New Roman"/>
          <w:sz w:val="22"/>
          <w:szCs w:val="22"/>
        </w:rPr>
        <w:t>.  The federal Family First Prevention Services Act of 2017 introduced this term. A</w:t>
      </w:r>
      <w:r w:rsidR="00BD5DC5">
        <w:rPr>
          <w:rFonts w:ascii="Times New Roman" w:hAnsi="Times New Roman"/>
          <w:sz w:val="22"/>
          <w:szCs w:val="22"/>
        </w:rPr>
        <w:t>n</w:t>
      </w:r>
      <w:r w:rsidR="00D214F5" w:rsidRPr="006D3A4C">
        <w:rPr>
          <w:rFonts w:ascii="Times New Roman" w:hAnsi="Times New Roman"/>
          <w:sz w:val="22"/>
          <w:szCs w:val="22"/>
        </w:rPr>
        <w:t xml:space="preserve"> </w:t>
      </w:r>
      <w:r w:rsidR="00BD5DC5">
        <w:rPr>
          <w:rFonts w:ascii="Times New Roman" w:hAnsi="Times New Roman"/>
          <w:sz w:val="22"/>
          <w:szCs w:val="22"/>
        </w:rPr>
        <w:t>E</w:t>
      </w:r>
      <w:r w:rsidR="00D214F5" w:rsidRPr="006D3A4C">
        <w:rPr>
          <w:rFonts w:ascii="Times New Roman" w:hAnsi="Times New Roman"/>
          <w:sz w:val="22"/>
          <w:szCs w:val="22"/>
        </w:rPr>
        <w:t>RTP meets the following five requirements:</w:t>
      </w:r>
    </w:p>
    <w:p w14:paraId="687348B5"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(a)  accreditation by an accrediting body named in the Family First Prevention Services Act of 2017 or subsequently approved by the U.S. Secretary of Health and Human Services;</w:t>
      </w:r>
    </w:p>
    <w:p w14:paraId="29B942B7"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(b)  operation within a trauma-informed treatment model that creates a culture of delivering trauma-informed care and treatment;</w:t>
      </w:r>
    </w:p>
    <w:p w14:paraId="43411CBB"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 xml:space="preserve">(c)  provision of 24/7 access to licensed or registered nursing staff and other licensed clinical staff; </w:t>
      </w:r>
    </w:p>
    <w:p w14:paraId="33F7F8E4"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(d)  facilitation, in accordance with the child’s best interest, of family members’, including siblings’, connections with the child and involvement in the child’s treatment plan and programs; and</w:t>
      </w:r>
    </w:p>
    <w:p w14:paraId="4B141D31"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(e)  provision of discharge planning and family-based aftercare support.</w:t>
      </w:r>
    </w:p>
    <w:p w14:paraId="38C2AFB2" w14:textId="77777777" w:rsidR="00C012CB" w:rsidRPr="006D3A4C" w:rsidRDefault="00C012CB" w:rsidP="00C012CB">
      <w:pPr>
        <w:ind w:left="720"/>
        <w:rPr>
          <w:rFonts w:ascii="Times New Roman" w:hAnsi="Times New Roman"/>
          <w:b/>
          <w:bCs/>
          <w:sz w:val="22"/>
          <w:szCs w:val="22"/>
        </w:rPr>
      </w:pPr>
    </w:p>
    <w:p w14:paraId="4F00350C" w14:textId="6DC35530" w:rsidR="001C7818" w:rsidRPr="006D3A4C" w:rsidRDefault="00CB78D1"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EOHHS</w:t>
      </w:r>
      <w:r w:rsidRPr="006D3A4C">
        <w:rPr>
          <w:rFonts w:ascii="Times New Roman" w:hAnsi="Times New Roman"/>
          <w:spacing w:val="-3"/>
          <w:sz w:val="22"/>
          <w:szCs w:val="22"/>
        </w:rPr>
        <w:t>.  The Executive Office of Health and Human Services</w:t>
      </w:r>
      <w:r w:rsidR="00B261B1" w:rsidRPr="006D3A4C">
        <w:rPr>
          <w:rFonts w:ascii="Times New Roman" w:hAnsi="Times New Roman"/>
          <w:spacing w:val="-3"/>
          <w:sz w:val="22"/>
          <w:szCs w:val="22"/>
        </w:rPr>
        <w:t>,</w:t>
      </w:r>
      <w:r w:rsidRPr="006D3A4C">
        <w:rPr>
          <w:rFonts w:ascii="Times New Roman" w:hAnsi="Times New Roman"/>
          <w:spacing w:val="-3"/>
          <w:sz w:val="22"/>
          <w:szCs w:val="22"/>
        </w:rPr>
        <w:t xml:space="preserve"> established under M.G.L. c. 6A.</w:t>
      </w:r>
    </w:p>
    <w:p w14:paraId="069570B0" w14:textId="77777777" w:rsidR="000B6BB1" w:rsidRPr="006D3A4C" w:rsidRDefault="000B6BB1" w:rsidP="00AE2DC8">
      <w:pPr>
        <w:suppressAutoHyphens/>
        <w:ind w:left="720"/>
        <w:rPr>
          <w:rFonts w:ascii="Times New Roman" w:hAnsi="Times New Roman"/>
          <w:spacing w:val="-3"/>
          <w:sz w:val="22"/>
          <w:szCs w:val="22"/>
        </w:rPr>
      </w:pPr>
    </w:p>
    <w:p w14:paraId="28888F86" w14:textId="10B1F15F" w:rsidR="006272DD" w:rsidRPr="006D3A4C" w:rsidRDefault="006272DD" w:rsidP="006272DD">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Extraordinary Circumstances /Flex Funding</w:t>
      </w:r>
      <w:r w:rsidRPr="006D3A4C">
        <w:rPr>
          <w:rFonts w:ascii="Times New Roman" w:hAnsi="Times New Roman"/>
          <w:spacing w:val="-3"/>
          <w:sz w:val="22"/>
          <w:szCs w:val="22"/>
        </w:rPr>
        <w:t>.</w:t>
      </w:r>
      <w:r w:rsidRPr="009D6D03">
        <w:rPr>
          <w:rFonts w:ascii="Times New Roman" w:hAnsi="Times New Roman"/>
          <w:spacing w:val="-3"/>
          <w:sz w:val="22"/>
          <w:szCs w:val="22"/>
        </w:rPr>
        <w:t xml:space="preserve">  </w:t>
      </w:r>
      <w:r w:rsidRPr="006D3A4C">
        <w:rPr>
          <w:rFonts w:ascii="Times New Roman" w:hAnsi="Times New Roman"/>
          <w:spacing w:val="-3"/>
          <w:sz w:val="22"/>
          <w:szCs w:val="22"/>
        </w:rPr>
        <w:t>A method whereby, subject to availability, a purchasing governmental unit may provide resource allocations to a client and/or provider across the state. Flexible funding may be provided through a number of means including</w:t>
      </w:r>
      <w:r w:rsidR="00C012CB" w:rsidRPr="006D3A4C">
        <w:rPr>
          <w:rFonts w:ascii="Times New Roman" w:hAnsi="Times New Roman"/>
          <w:spacing w:val="-3"/>
          <w:sz w:val="22"/>
          <w:szCs w:val="22"/>
        </w:rPr>
        <w:t>,</w:t>
      </w:r>
      <w:r w:rsidRPr="006D3A4C">
        <w:rPr>
          <w:rFonts w:ascii="Times New Roman" w:hAnsi="Times New Roman"/>
          <w:spacing w:val="-3"/>
          <w:sz w:val="22"/>
          <w:szCs w:val="22"/>
        </w:rPr>
        <w:t xml:space="preserve"> but not limited to, reimbursement to </w:t>
      </w:r>
      <w:r w:rsidR="00C012CB" w:rsidRPr="006D3A4C">
        <w:rPr>
          <w:rFonts w:ascii="Times New Roman" w:hAnsi="Times New Roman"/>
          <w:spacing w:val="-3"/>
          <w:sz w:val="22"/>
          <w:szCs w:val="22"/>
        </w:rPr>
        <w:t xml:space="preserve">the </w:t>
      </w:r>
      <w:r w:rsidRPr="006D3A4C">
        <w:rPr>
          <w:rFonts w:ascii="Times New Roman" w:hAnsi="Times New Roman"/>
          <w:spacing w:val="-3"/>
          <w:sz w:val="22"/>
          <w:szCs w:val="22"/>
        </w:rPr>
        <w:t>client for specific support services or funds directed to a qualified provider for extraordinary circumstances.</w:t>
      </w:r>
    </w:p>
    <w:p w14:paraId="4CD60FCA" w14:textId="77777777" w:rsidR="001C7818" w:rsidRPr="006D3A4C" w:rsidRDefault="001C7818" w:rsidP="00AE2DC8">
      <w:pPr>
        <w:suppressAutoHyphens/>
        <w:ind w:left="720"/>
        <w:rPr>
          <w:rFonts w:ascii="Times New Roman" w:hAnsi="Times New Roman"/>
          <w:spacing w:val="-3"/>
          <w:sz w:val="22"/>
          <w:szCs w:val="22"/>
          <w:u w:val="single"/>
        </w:rPr>
      </w:pPr>
    </w:p>
    <w:p w14:paraId="4B288509" w14:textId="5A257369"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pacing w:val="-3"/>
          <w:sz w:val="22"/>
          <w:szCs w:val="22"/>
          <w:u w:val="single"/>
        </w:rPr>
        <w:t>Full-time Equivalent (FTE)</w:t>
      </w:r>
      <w:r w:rsidRPr="006D3A4C">
        <w:rPr>
          <w:rFonts w:ascii="Times New Roman" w:hAnsi="Times New Roman"/>
          <w:spacing w:val="-3"/>
          <w:sz w:val="22"/>
          <w:szCs w:val="22"/>
        </w:rPr>
        <w:t xml:space="preserve">.  </w:t>
      </w:r>
      <w:r w:rsidR="00C012CB" w:rsidRPr="006D3A4C">
        <w:rPr>
          <w:rFonts w:ascii="Times New Roman" w:hAnsi="Times New Roman"/>
          <w:spacing w:val="-3"/>
          <w:sz w:val="22"/>
          <w:szCs w:val="22"/>
        </w:rPr>
        <w:t>A s</w:t>
      </w:r>
      <w:r w:rsidRPr="006D3A4C">
        <w:rPr>
          <w:rFonts w:ascii="Times New Roman" w:hAnsi="Times New Roman"/>
          <w:spacing w:val="-3"/>
          <w:sz w:val="22"/>
          <w:szCs w:val="22"/>
        </w:rPr>
        <w:t>taff position equivalent to a full</w:t>
      </w:r>
      <w:r w:rsidR="00972CB2" w:rsidRPr="006D3A4C">
        <w:rPr>
          <w:rFonts w:ascii="Times New Roman" w:hAnsi="Times New Roman"/>
          <w:spacing w:val="-3"/>
          <w:sz w:val="22"/>
          <w:szCs w:val="22"/>
        </w:rPr>
        <w:t>-</w:t>
      </w:r>
      <w:r w:rsidRPr="006D3A4C">
        <w:rPr>
          <w:rFonts w:ascii="Times New Roman" w:hAnsi="Times New Roman"/>
          <w:spacing w:val="-3"/>
          <w:sz w:val="22"/>
          <w:szCs w:val="22"/>
        </w:rPr>
        <w:t>time employee.</w:t>
      </w:r>
      <w:r w:rsidRPr="006D3A4C">
        <w:rPr>
          <w:rFonts w:ascii="Times New Roman" w:hAnsi="Times New Roman"/>
          <w:spacing w:val="-3"/>
          <w:sz w:val="22"/>
          <w:szCs w:val="22"/>
          <w:u w:val="single"/>
        </w:rPr>
        <w:t xml:space="preserve">  </w:t>
      </w:r>
    </w:p>
    <w:p w14:paraId="6C847D23" w14:textId="77777777" w:rsidR="001C7818" w:rsidRPr="006D3A4C" w:rsidRDefault="001C7818" w:rsidP="00AE2DC8">
      <w:pPr>
        <w:suppressAutoHyphens/>
        <w:ind w:left="720"/>
        <w:rPr>
          <w:rFonts w:ascii="Times New Roman" w:hAnsi="Times New Roman"/>
          <w:spacing w:val="-3"/>
          <w:sz w:val="22"/>
          <w:szCs w:val="22"/>
          <w:u w:val="single"/>
        </w:rPr>
      </w:pPr>
    </w:p>
    <w:p w14:paraId="31C1A3DF"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Governmental Unit</w:t>
      </w:r>
      <w:r w:rsidRPr="006D3A4C">
        <w:rPr>
          <w:rFonts w:ascii="Times New Roman" w:hAnsi="Times New Roman"/>
          <w:spacing w:val="-3"/>
          <w:sz w:val="22"/>
          <w:szCs w:val="22"/>
        </w:rPr>
        <w:t>.  The Commonwealth, any board, commission, department, division, or agency of the Commonwealth, and any political subdivision of the Commonwealth.</w:t>
      </w:r>
    </w:p>
    <w:p w14:paraId="6CB87B19" w14:textId="77777777" w:rsidR="001C7818" w:rsidRPr="006D3A4C" w:rsidRDefault="001C7818" w:rsidP="00AE2DC8">
      <w:pPr>
        <w:suppressAutoHyphens/>
        <w:ind w:left="720"/>
        <w:rPr>
          <w:rFonts w:ascii="Times New Roman" w:hAnsi="Times New Roman"/>
          <w:spacing w:val="-3"/>
          <w:sz w:val="22"/>
          <w:szCs w:val="22"/>
        </w:rPr>
      </w:pPr>
    </w:p>
    <w:p w14:paraId="7C576D28" w14:textId="185E92FB" w:rsidR="004E71A8" w:rsidRPr="006D3A4C" w:rsidRDefault="001C7818" w:rsidP="00035A0D">
      <w:pPr>
        <w:suppressAutoHyphens/>
        <w:ind w:left="720"/>
        <w:rPr>
          <w:rFonts w:ascii="Times New Roman" w:hAnsi="Times New Roman"/>
          <w:sz w:val="22"/>
          <w:szCs w:val="22"/>
        </w:rPr>
      </w:pPr>
      <w:r w:rsidRPr="006D3A4C">
        <w:rPr>
          <w:rFonts w:ascii="Times New Roman" w:hAnsi="Times New Roman"/>
          <w:sz w:val="22"/>
          <w:szCs w:val="22"/>
          <w:u w:val="single"/>
        </w:rPr>
        <w:t>Group Home Program</w:t>
      </w:r>
      <w:r w:rsidRPr="006D3A4C">
        <w:rPr>
          <w:rFonts w:ascii="Times New Roman" w:hAnsi="Times New Roman"/>
          <w:sz w:val="22"/>
          <w:szCs w:val="22"/>
        </w:rPr>
        <w:t>.  Residential services that provide flexible individualized treatment, rehabilitation, and support/supervision services that vary in intensity based upon individual youth and family needs. The Group Home Program includes</w:t>
      </w:r>
      <w:r w:rsidR="004E71A8" w:rsidRPr="006D3A4C">
        <w:rPr>
          <w:rFonts w:ascii="Times New Roman" w:hAnsi="Times New Roman"/>
          <w:sz w:val="22"/>
          <w:szCs w:val="22"/>
        </w:rPr>
        <w:t xml:space="preserve"> the following</w:t>
      </w:r>
      <w:r w:rsidRPr="006D3A4C">
        <w:rPr>
          <w:rFonts w:ascii="Times New Roman" w:hAnsi="Times New Roman"/>
          <w:sz w:val="22"/>
          <w:szCs w:val="22"/>
        </w:rPr>
        <w:t xml:space="preserve"> four service models: </w:t>
      </w:r>
    </w:p>
    <w:p w14:paraId="41039A22" w14:textId="38BA73F4" w:rsidR="004E71A8" w:rsidRPr="006D3A4C" w:rsidRDefault="001C7818" w:rsidP="006D3A4C">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4E71A8" w:rsidRPr="006D3A4C">
        <w:rPr>
          <w:rFonts w:ascii="Times New Roman" w:hAnsi="Times New Roman"/>
          <w:sz w:val="22"/>
          <w:szCs w:val="22"/>
        </w:rPr>
        <w:t xml:space="preserve"> </w:t>
      </w:r>
      <w:r w:rsidRPr="006D3A4C">
        <w:rPr>
          <w:rFonts w:ascii="Times New Roman" w:hAnsi="Times New Roman"/>
          <w:sz w:val="22"/>
          <w:szCs w:val="22"/>
        </w:rPr>
        <w:t xml:space="preserve"> Intensive Group Home programs with a 1:3 direct care staffing ratio; </w:t>
      </w:r>
    </w:p>
    <w:p w14:paraId="423CD4E8" w14:textId="04CBA98D" w:rsidR="004E71A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4E71A8" w:rsidRPr="006D3A4C">
        <w:rPr>
          <w:rFonts w:ascii="Times New Roman" w:hAnsi="Times New Roman"/>
          <w:sz w:val="22"/>
          <w:szCs w:val="22"/>
        </w:rPr>
        <w:t xml:space="preserve">  </w:t>
      </w:r>
      <w:r w:rsidRPr="006D3A4C">
        <w:rPr>
          <w:rFonts w:ascii="Times New Roman" w:hAnsi="Times New Roman"/>
          <w:spacing w:val="-3"/>
          <w:sz w:val="22"/>
          <w:szCs w:val="22"/>
        </w:rPr>
        <w:t xml:space="preserve">Group Home 1:4 programs with a 1:4 direct care staffing ratio; </w:t>
      </w:r>
    </w:p>
    <w:p w14:paraId="32C097DB" w14:textId="6D4228EF" w:rsidR="004E71A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c</w:t>
      </w:r>
      <w:r w:rsidRPr="006D3A4C">
        <w:rPr>
          <w:rFonts w:ascii="Times New Roman" w:hAnsi="Times New Roman"/>
          <w:spacing w:val="-3"/>
          <w:sz w:val="22"/>
          <w:szCs w:val="22"/>
        </w:rPr>
        <w:t>)  Pre-</w:t>
      </w:r>
      <w:r w:rsidR="004E71A8" w:rsidRPr="006D3A4C">
        <w:rPr>
          <w:rFonts w:ascii="Times New Roman" w:hAnsi="Times New Roman"/>
          <w:spacing w:val="-3"/>
          <w:sz w:val="22"/>
          <w:szCs w:val="22"/>
        </w:rPr>
        <w:t>i</w:t>
      </w:r>
      <w:r w:rsidRPr="006D3A4C">
        <w:rPr>
          <w:rFonts w:ascii="Times New Roman" w:hAnsi="Times New Roman"/>
          <w:spacing w:val="-3"/>
          <w:sz w:val="22"/>
          <w:szCs w:val="22"/>
        </w:rPr>
        <w:t xml:space="preserve">ndependent Living programs with a 1:5 direct care staffing ratio; and </w:t>
      </w:r>
    </w:p>
    <w:p w14:paraId="218E82A7" w14:textId="0E13A4FC" w:rsidR="001C781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d</w:t>
      </w:r>
      <w:r w:rsidR="004E71A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Independent Living programs with no live-in staff and </w:t>
      </w:r>
      <w:r w:rsidR="004E71A8" w:rsidRPr="006D3A4C">
        <w:rPr>
          <w:rFonts w:ascii="Times New Roman" w:hAnsi="Times New Roman"/>
          <w:spacing w:val="-3"/>
          <w:sz w:val="22"/>
          <w:szCs w:val="22"/>
        </w:rPr>
        <w:t xml:space="preserve">that </w:t>
      </w:r>
      <w:r w:rsidRPr="006D3A4C">
        <w:rPr>
          <w:rFonts w:ascii="Times New Roman" w:hAnsi="Times New Roman"/>
          <w:spacing w:val="-3"/>
          <w:sz w:val="22"/>
          <w:szCs w:val="22"/>
        </w:rPr>
        <w:t>occur in an apartment setting.</w:t>
      </w:r>
    </w:p>
    <w:p w14:paraId="68579E73" w14:textId="77777777" w:rsidR="006272DD" w:rsidRPr="006D3A4C" w:rsidRDefault="006272DD" w:rsidP="006272DD">
      <w:pPr>
        <w:overflowPunct w:val="0"/>
        <w:autoSpaceDE w:val="0"/>
        <w:autoSpaceDN w:val="0"/>
        <w:ind w:left="720"/>
        <w:rPr>
          <w:rFonts w:ascii="Times New Roman" w:hAnsi="Times New Roman"/>
          <w:sz w:val="22"/>
          <w:szCs w:val="22"/>
          <w:u w:val="single"/>
        </w:rPr>
      </w:pPr>
    </w:p>
    <w:p w14:paraId="2E114A2E" w14:textId="0D98B370" w:rsidR="006272DD" w:rsidRPr="006D3A4C" w:rsidRDefault="006272DD" w:rsidP="006272DD">
      <w:pPr>
        <w:overflowPunct w:val="0"/>
        <w:autoSpaceDE w:val="0"/>
        <w:autoSpaceDN w:val="0"/>
        <w:ind w:left="720"/>
        <w:rPr>
          <w:rFonts w:ascii="Times New Roman" w:hAnsi="Times New Roman"/>
          <w:spacing w:val="-3"/>
          <w:sz w:val="22"/>
          <w:szCs w:val="22"/>
          <w:u w:val="single"/>
        </w:rPr>
      </w:pPr>
      <w:r w:rsidRPr="006D3A4C">
        <w:rPr>
          <w:rFonts w:ascii="Times New Roman" w:hAnsi="Times New Roman"/>
          <w:sz w:val="22"/>
          <w:szCs w:val="22"/>
          <w:u w:val="single"/>
        </w:rPr>
        <w:t>Individual Consideration (I.C</w:t>
      </w:r>
      <w:r w:rsidR="00C012CB" w:rsidRPr="006D3A4C">
        <w:rPr>
          <w:rFonts w:ascii="Times New Roman" w:hAnsi="Times New Roman"/>
          <w:sz w:val="22"/>
          <w:szCs w:val="22"/>
          <w:u w:val="single"/>
        </w:rPr>
        <w:t>.</w:t>
      </w:r>
      <w:r w:rsidRPr="006D3A4C">
        <w:rPr>
          <w:rFonts w:ascii="Times New Roman" w:hAnsi="Times New Roman"/>
          <w:sz w:val="22"/>
          <w:szCs w:val="22"/>
          <w:u w:val="single"/>
        </w:rPr>
        <w:t>)</w:t>
      </w:r>
      <w:r w:rsidRPr="006D3A4C">
        <w:rPr>
          <w:rFonts w:ascii="Times New Roman" w:hAnsi="Times New Roman"/>
          <w:sz w:val="22"/>
          <w:szCs w:val="22"/>
        </w:rPr>
        <w:t>.  Payment rates for certain services are designated as individual consideration (I.C.). Where I.C. rates are designated, the purchasing governmental unit will determine the appropriate payment as</w:t>
      </w:r>
      <w:r w:rsidRPr="006D3A4C">
        <w:rPr>
          <w:rFonts w:ascii="Times New Roman" w:hAnsi="Times New Roman"/>
          <w:color w:val="000000"/>
          <w:sz w:val="22"/>
          <w:szCs w:val="22"/>
        </w:rPr>
        <w:t xml:space="preserve"> the actual cost of the item or service as evidenced by invoice, published tuition amount, or other price reasonably obtained by a competitive market for the product or service.</w:t>
      </w:r>
    </w:p>
    <w:p w14:paraId="73370F31" w14:textId="77777777" w:rsidR="001C7818" w:rsidRPr="006D3A4C" w:rsidRDefault="001C7818" w:rsidP="00AE2DC8">
      <w:pPr>
        <w:suppressAutoHyphens/>
        <w:ind w:left="720"/>
        <w:rPr>
          <w:rFonts w:ascii="Times New Roman" w:hAnsi="Times New Roman"/>
          <w:spacing w:val="-3"/>
          <w:sz w:val="22"/>
          <w:szCs w:val="22"/>
          <w:u w:val="single"/>
        </w:rPr>
      </w:pPr>
    </w:p>
    <w:p w14:paraId="5FA24B53" w14:textId="69C9709D" w:rsidR="000B6BB1" w:rsidRPr="006D3A4C" w:rsidRDefault="000B6BB1" w:rsidP="000B6BB1">
      <w:pPr>
        <w:ind w:left="720"/>
        <w:rPr>
          <w:rFonts w:ascii="Times New Roman" w:hAnsi="Times New Roman"/>
          <w:b/>
          <w:bCs/>
          <w:sz w:val="22"/>
          <w:szCs w:val="22"/>
        </w:rPr>
      </w:pPr>
      <w:r w:rsidRPr="006D3A4C">
        <w:rPr>
          <w:rFonts w:ascii="Times New Roman" w:hAnsi="Times New Roman"/>
          <w:bCs/>
          <w:sz w:val="22"/>
          <w:szCs w:val="22"/>
          <w:u w:val="single"/>
        </w:rPr>
        <w:t>Intensive Emergency Residence</w:t>
      </w:r>
      <w:r w:rsidRPr="006D3A4C">
        <w:rPr>
          <w:rFonts w:ascii="Times New Roman" w:hAnsi="Times New Roman"/>
          <w:bCs/>
          <w:sz w:val="22"/>
          <w:szCs w:val="22"/>
        </w:rPr>
        <w:t>.</w:t>
      </w:r>
      <w:r w:rsidRPr="006D3A4C">
        <w:rPr>
          <w:rFonts w:ascii="Times New Roman" w:hAnsi="Times New Roman"/>
          <w:sz w:val="22"/>
          <w:szCs w:val="22"/>
        </w:rPr>
        <w:t xml:space="preserve"> </w:t>
      </w:r>
      <w:r w:rsidR="00C012CB" w:rsidRPr="006D3A4C">
        <w:rPr>
          <w:rFonts w:ascii="Times New Roman" w:hAnsi="Times New Roman"/>
          <w:sz w:val="22"/>
          <w:szCs w:val="22"/>
        </w:rPr>
        <w:t xml:space="preserve"> A r</w:t>
      </w:r>
      <w:r w:rsidRPr="006D3A4C">
        <w:rPr>
          <w:rFonts w:ascii="Times New Roman" w:hAnsi="Times New Roman"/>
          <w:sz w:val="22"/>
          <w:szCs w:val="22"/>
        </w:rPr>
        <w:t>esidential service, available for immediate 24/7 access, for clients with severe behavioral health needs requiring placement in a therapeutic milieu providing individualized treatment, rehabilitation, training in life skills, and supportive services to promote transition from the emergency setting to a treatment setting, to permanency in a family-based environment or, as developmentally appropriate, to community living with permanency.</w:t>
      </w:r>
    </w:p>
    <w:p w14:paraId="31CF244C" w14:textId="77777777" w:rsidR="000B6BB1" w:rsidRPr="006D3A4C" w:rsidRDefault="000B6BB1" w:rsidP="00AE2DC8">
      <w:pPr>
        <w:suppressAutoHyphens/>
        <w:ind w:left="720"/>
        <w:rPr>
          <w:rFonts w:ascii="Times New Roman" w:hAnsi="Times New Roman"/>
          <w:spacing w:val="-3"/>
          <w:sz w:val="22"/>
          <w:szCs w:val="22"/>
          <w:u w:val="single"/>
        </w:rPr>
      </w:pPr>
    </w:p>
    <w:p w14:paraId="224EB26E" w14:textId="7E12C9A8"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1:1 Supported Living</w:t>
      </w:r>
      <w:r w:rsidRPr="006D3A4C">
        <w:rPr>
          <w:rFonts w:ascii="Times New Roman" w:hAnsi="Times New Roman"/>
          <w:spacing w:val="-3"/>
          <w:sz w:val="22"/>
          <w:szCs w:val="22"/>
        </w:rPr>
        <w:t>.  A specialty community</w:t>
      </w:r>
      <w:r w:rsidR="00A93431" w:rsidRPr="006D3A4C">
        <w:rPr>
          <w:rFonts w:ascii="Times New Roman" w:hAnsi="Times New Roman"/>
          <w:spacing w:val="-3"/>
          <w:sz w:val="22"/>
          <w:szCs w:val="22"/>
        </w:rPr>
        <w:t>-</w:t>
      </w:r>
      <w:r w:rsidRPr="006D3A4C">
        <w:rPr>
          <w:rFonts w:ascii="Times New Roman" w:hAnsi="Times New Roman"/>
          <w:spacing w:val="-3"/>
          <w:sz w:val="22"/>
          <w:szCs w:val="22"/>
        </w:rPr>
        <w:t>based residential treatment service for young adult</w:t>
      </w:r>
      <w:r w:rsidR="00A93431" w:rsidRPr="006D3A4C">
        <w:rPr>
          <w:rFonts w:ascii="Times New Roman" w:hAnsi="Times New Roman"/>
          <w:spacing w:val="-3"/>
          <w:sz w:val="22"/>
          <w:szCs w:val="22"/>
        </w:rPr>
        <w:t>s</w:t>
      </w:r>
      <w:r w:rsidRPr="006D3A4C">
        <w:rPr>
          <w:rFonts w:ascii="Times New Roman" w:hAnsi="Times New Roman"/>
          <w:spacing w:val="-3"/>
          <w:sz w:val="22"/>
          <w:szCs w:val="22"/>
        </w:rPr>
        <w:t xml:space="preserve"> 18</w:t>
      </w:r>
      <w:r w:rsidR="00F96163" w:rsidRPr="006D3A4C">
        <w:rPr>
          <w:rFonts w:ascii="Times New Roman" w:hAnsi="Times New Roman"/>
          <w:spacing w:val="-3"/>
          <w:sz w:val="22"/>
          <w:szCs w:val="22"/>
        </w:rPr>
        <w:t xml:space="preserve"> through</w:t>
      </w:r>
      <w:r w:rsidR="008A202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22 </w:t>
      </w:r>
      <w:r w:rsidR="00A93431" w:rsidRPr="006D3A4C">
        <w:rPr>
          <w:rFonts w:ascii="Times New Roman" w:hAnsi="Times New Roman"/>
          <w:spacing w:val="-3"/>
          <w:sz w:val="22"/>
          <w:szCs w:val="22"/>
        </w:rPr>
        <w:t xml:space="preserve">years </w:t>
      </w:r>
      <w:r w:rsidR="00F96163" w:rsidRPr="006D3A4C">
        <w:rPr>
          <w:rFonts w:ascii="Times New Roman" w:hAnsi="Times New Roman"/>
          <w:spacing w:val="-3"/>
          <w:sz w:val="22"/>
          <w:szCs w:val="22"/>
        </w:rPr>
        <w:t xml:space="preserve">of age </w:t>
      </w:r>
      <w:r w:rsidRPr="006D3A4C">
        <w:rPr>
          <w:rFonts w:ascii="Times New Roman" w:hAnsi="Times New Roman"/>
          <w:spacing w:val="-3"/>
          <w:sz w:val="22"/>
          <w:szCs w:val="22"/>
        </w:rPr>
        <w:t>with a range of significant developmental needs. This service provides individualized 1:1 supervision and support services for all clients.</w:t>
      </w:r>
    </w:p>
    <w:p w14:paraId="401FE187" w14:textId="77777777" w:rsidR="001C7818" w:rsidRPr="006D3A4C" w:rsidRDefault="001C7818" w:rsidP="00AE2DC8">
      <w:pPr>
        <w:suppressAutoHyphens/>
        <w:ind w:left="720"/>
        <w:rPr>
          <w:rFonts w:ascii="Times New Roman" w:hAnsi="Times New Roman"/>
          <w:spacing w:val="-3"/>
          <w:sz w:val="22"/>
          <w:szCs w:val="22"/>
          <w:u w:val="single"/>
        </w:rPr>
      </w:pPr>
    </w:p>
    <w:p w14:paraId="221BE165" w14:textId="58BB84A3"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1:2 Group Home</w:t>
      </w:r>
      <w:r w:rsidRPr="006D3A4C">
        <w:rPr>
          <w:rFonts w:ascii="Times New Roman" w:hAnsi="Times New Roman"/>
          <w:spacing w:val="-3"/>
          <w:sz w:val="22"/>
          <w:szCs w:val="22"/>
        </w:rPr>
        <w:t xml:space="preserve">.  A </w:t>
      </w:r>
      <w:r w:rsidR="008A2028" w:rsidRPr="006D3A4C">
        <w:rPr>
          <w:rFonts w:ascii="Times New Roman" w:hAnsi="Times New Roman"/>
          <w:spacing w:val="-3"/>
          <w:sz w:val="22"/>
          <w:szCs w:val="22"/>
        </w:rPr>
        <w:t>s</w:t>
      </w:r>
      <w:r w:rsidRPr="006D3A4C">
        <w:rPr>
          <w:rFonts w:ascii="Times New Roman" w:hAnsi="Times New Roman"/>
          <w:spacing w:val="-3"/>
          <w:sz w:val="22"/>
          <w:szCs w:val="22"/>
        </w:rPr>
        <w:t xml:space="preserve">pecialty </w:t>
      </w:r>
      <w:r w:rsidR="008A2028" w:rsidRPr="006D3A4C">
        <w:rPr>
          <w:rFonts w:ascii="Times New Roman" w:hAnsi="Times New Roman"/>
          <w:spacing w:val="-3"/>
          <w:sz w:val="22"/>
          <w:szCs w:val="22"/>
        </w:rPr>
        <w:t>s</w:t>
      </w:r>
      <w:r w:rsidRPr="006D3A4C">
        <w:rPr>
          <w:rFonts w:ascii="Times New Roman" w:hAnsi="Times New Roman"/>
          <w:spacing w:val="-3"/>
          <w:sz w:val="22"/>
          <w:szCs w:val="22"/>
        </w:rPr>
        <w:t>ervice that provides flexible individualized treatment, rehabilitation, and support/supervision services at a more intensive 1:2 direct care staff ratio, based upon individual youth and family needs.</w:t>
      </w:r>
    </w:p>
    <w:p w14:paraId="22A2A201" w14:textId="77777777" w:rsidR="001C7818" w:rsidRPr="006D3A4C" w:rsidRDefault="001C7818" w:rsidP="00AE2DC8">
      <w:pPr>
        <w:suppressAutoHyphens/>
        <w:ind w:left="720"/>
        <w:rPr>
          <w:rFonts w:ascii="Times New Roman" w:hAnsi="Times New Roman"/>
          <w:spacing w:val="-3"/>
          <w:sz w:val="22"/>
          <w:szCs w:val="22"/>
          <w:u w:val="single"/>
        </w:rPr>
      </w:pPr>
    </w:p>
    <w:p w14:paraId="7CABBEFC" w14:textId="36A8FA16"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z w:val="22"/>
          <w:szCs w:val="22"/>
          <w:u w:val="single"/>
        </w:rPr>
        <w:t>Intensive Group Home with Expanded Nursing</w:t>
      </w:r>
      <w:r w:rsidRPr="006D3A4C">
        <w:rPr>
          <w:rFonts w:ascii="Times New Roman" w:hAnsi="Times New Roman"/>
          <w:sz w:val="22"/>
          <w:szCs w:val="22"/>
        </w:rPr>
        <w:t xml:space="preserve">. </w:t>
      </w:r>
      <w:r w:rsidR="00A93431" w:rsidRPr="006D3A4C">
        <w:rPr>
          <w:rFonts w:ascii="Times New Roman" w:hAnsi="Times New Roman"/>
          <w:sz w:val="22"/>
          <w:szCs w:val="22"/>
        </w:rPr>
        <w:t xml:space="preserve"> </w:t>
      </w:r>
      <w:r w:rsidRPr="006D3A4C">
        <w:rPr>
          <w:rFonts w:ascii="Times New Roman" w:hAnsi="Times New Roman"/>
          <w:sz w:val="22"/>
          <w:szCs w:val="22"/>
        </w:rPr>
        <w:t>Intensive Group Home with Expanded Nursing provide</w:t>
      </w:r>
      <w:r w:rsidR="00A93431" w:rsidRPr="006D3A4C">
        <w:rPr>
          <w:rFonts w:ascii="Times New Roman" w:hAnsi="Times New Roman"/>
          <w:sz w:val="22"/>
          <w:szCs w:val="22"/>
        </w:rPr>
        <w:t>s</w:t>
      </w:r>
      <w:r w:rsidRPr="006D3A4C">
        <w:rPr>
          <w:rFonts w:ascii="Times New Roman" w:hAnsi="Times New Roman"/>
          <w:sz w:val="22"/>
          <w:szCs w:val="22"/>
        </w:rPr>
        <w:t xml:space="preserve"> out-of-home treatment services that are integrated with community-based transitional support services. These services are designed for youth who present with complex medical needs and their families</w:t>
      </w:r>
      <w:r w:rsidR="009D6D03">
        <w:rPr>
          <w:rFonts w:ascii="Times New Roman" w:hAnsi="Times New Roman"/>
          <w:sz w:val="22"/>
          <w:szCs w:val="22"/>
        </w:rPr>
        <w:t>.</w:t>
      </w:r>
    </w:p>
    <w:p w14:paraId="59F21A64" w14:textId="77777777" w:rsidR="009D6D03" w:rsidRDefault="009D6D03" w:rsidP="00AE2DC8">
      <w:pPr>
        <w:suppressAutoHyphens/>
        <w:ind w:left="720"/>
        <w:rPr>
          <w:rFonts w:ascii="Times New Roman" w:hAnsi="Times New Roman"/>
          <w:spacing w:val="-3"/>
          <w:sz w:val="22"/>
          <w:szCs w:val="22"/>
          <w:u w:val="single"/>
        </w:rPr>
      </w:pPr>
    </w:p>
    <w:p w14:paraId="63CABB96"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Residential Treatment Program (IRTP)</w:t>
      </w:r>
      <w:r w:rsidRPr="006D3A4C">
        <w:rPr>
          <w:rFonts w:ascii="Times New Roman" w:hAnsi="Times New Roman"/>
          <w:spacing w:val="-3"/>
          <w:sz w:val="22"/>
          <w:szCs w:val="22"/>
        </w:rPr>
        <w:t xml:space="preserve">.  Residential programs that are </w:t>
      </w:r>
      <w:r w:rsidR="008A2028" w:rsidRPr="006D3A4C">
        <w:rPr>
          <w:rFonts w:ascii="Times New Roman" w:hAnsi="Times New Roman"/>
          <w:spacing w:val="-3"/>
          <w:sz w:val="22"/>
          <w:szCs w:val="22"/>
        </w:rPr>
        <w:t>c</w:t>
      </w:r>
      <w:r w:rsidRPr="006D3A4C">
        <w:rPr>
          <w:rFonts w:ascii="Times New Roman" w:hAnsi="Times New Roman"/>
          <w:spacing w:val="-3"/>
          <w:sz w:val="22"/>
          <w:szCs w:val="22"/>
        </w:rPr>
        <w:t xml:space="preserve">lass VII facilities, licensed by </w:t>
      </w:r>
      <w:r w:rsidR="00FC48E3" w:rsidRPr="006D3A4C">
        <w:rPr>
          <w:rFonts w:ascii="Times New Roman" w:hAnsi="Times New Roman"/>
          <w:spacing w:val="-3"/>
          <w:sz w:val="22"/>
          <w:szCs w:val="22"/>
        </w:rPr>
        <w:t>the Department of Mental Health (</w:t>
      </w:r>
      <w:r w:rsidRPr="006D3A4C">
        <w:rPr>
          <w:rFonts w:ascii="Times New Roman" w:hAnsi="Times New Roman"/>
          <w:spacing w:val="-3"/>
          <w:sz w:val="22"/>
          <w:szCs w:val="22"/>
        </w:rPr>
        <w:t>DMH</w:t>
      </w:r>
      <w:r w:rsidR="00FC48E3" w:rsidRPr="006D3A4C">
        <w:rPr>
          <w:rFonts w:ascii="Times New Roman" w:hAnsi="Times New Roman"/>
          <w:spacing w:val="-3"/>
          <w:sz w:val="22"/>
          <w:szCs w:val="22"/>
        </w:rPr>
        <w:t>)</w:t>
      </w:r>
      <w:r w:rsidR="00A93431" w:rsidRPr="006D3A4C">
        <w:rPr>
          <w:rFonts w:ascii="Times New Roman" w:hAnsi="Times New Roman"/>
          <w:spacing w:val="-3"/>
          <w:sz w:val="22"/>
          <w:szCs w:val="22"/>
        </w:rPr>
        <w:t>,</w:t>
      </w:r>
      <w:r w:rsidRPr="006D3A4C">
        <w:rPr>
          <w:rFonts w:ascii="Times New Roman" w:hAnsi="Times New Roman"/>
          <w:spacing w:val="-3"/>
          <w:sz w:val="22"/>
          <w:szCs w:val="22"/>
        </w:rPr>
        <w:t xml:space="preserve"> and designed for adolescents who have completed a thorough and aggressive course of acute psychiatric care.</w:t>
      </w:r>
    </w:p>
    <w:p w14:paraId="738B5503" w14:textId="77777777" w:rsidR="001C7818" w:rsidRPr="006D3A4C" w:rsidRDefault="001C7818" w:rsidP="00AE2DC8">
      <w:pPr>
        <w:suppressAutoHyphens/>
        <w:ind w:left="720"/>
        <w:rPr>
          <w:rFonts w:ascii="Times New Roman" w:hAnsi="Times New Roman"/>
          <w:spacing w:val="-3"/>
          <w:sz w:val="22"/>
          <w:szCs w:val="22"/>
          <w:u w:val="single"/>
        </w:rPr>
      </w:pPr>
    </w:p>
    <w:p w14:paraId="43494708"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Transitional Independent Living</w:t>
      </w:r>
      <w:r w:rsidRPr="006D3A4C">
        <w:rPr>
          <w:rFonts w:ascii="Times New Roman" w:hAnsi="Times New Roman"/>
          <w:spacing w:val="-3"/>
          <w:sz w:val="22"/>
          <w:szCs w:val="22"/>
        </w:rPr>
        <w:t xml:space="preserve">.  Programs for clients 16 </w:t>
      </w:r>
      <w:r w:rsidR="00F96163" w:rsidRPr="006D3A4C">
        <w:rPr>
          <w:rFonts w:ascii="Times New Roman" w:hAnsi="Times New Roman"/>
          <w:spacing w:val="-3"/>
          <w:sz w:val="22"/>
          <w:szCs w:val="22"/>
        </w:rPr>
        <w:t xml:space="preserve">through </w:t>
      </w:r>
      <w:r w:rsidRPr="006D3A4C">
        <w:rPr>
          <w:rFonts w:ascii="Times New Roman" w:hAnsi="Times New Roman"/>
          <w:spacing w:val="-3"/>
          <w:sz w:val="22"/>
          <w:szCs w:val="22"/>
        </w:rPr>
        <w:t xml:space="preserve">20 </w:t>
      </w:r>
      <w:r w:rsidR="00A93431" w:rsidRPr="006D3A4C">
        <w:rPr>
          <w:rFonts w:ascii="Times New Roman" w:hAnsi="Times New Roman"/>
          <w:spacing w:val="-3"/>
          <w:sz w:val="22"/>
          <w:szCs w:val="22"/>
        </w:rPr>
        <w:t xml:space="preserve">years </w:t>
      </w:r>
      <w:r w:rsidR="00F96163" w:rsidRPr="006D3A4C">
        <w:rPr>
          <w:rFonts w:ascii="Times New Roman" w:hAnsi="Times New Roman"/>
          <w:spacing w:val="-3"/>
          <w:sz w:val="22"/>
          <w:szCs w:val="22"/>
        </w:rPr>
        <w:t xml:space="preserve">of age </w:t>
      </w:r>
      <w:r w:rsidRPr="006D3A4C">
        <w:rPr>
          <w:rFonts w:ascii="Times New Roman" w:hAnsi="Times New Roman"/>
          <w:spacing w:val="-3"/>
          <w:sz w:val="22"/>
          <w:szCs w:val="22"/>
        </w:rPr>
        <w:t>who are preparing to live independently upon release or who have been determined to need more intensive transitional and community support services as they return to the community. The programs are staff</w:t>
      </w:r>
      <w:r w:rsidR="00A93431" w:rsidRPr="006D3A4C">
        <w:rPr>
          <w:rFonts w:ascii="Times New Roman" w:hAnsi="Times New Roman"/>
          <w:spacing w:val="-3"/>
          <w:sz w:val="22"/>
          <w:szCs w:val="22"/>
        </w:rPr>
        <w:t xml:space="preserve"> </w:t>
      </w:r>
      <w:r w:rsidRPr="006D3A4C">
        <w:rPr>
          <w:rFonts w:ascii="Times New Roman" w:hAnsi="Times New Roman"/>
          <w:spacing w:val="-3"/>
          <w:sz w:val="22"/>
          <w:szCs w:val="22"/>
        </w:rPr>
        <w:t>secure and provide monitoring and supervision, as well as individualized services that reduce risk and/or need</w:t>
      </w:r>
      <w:r w:rsidR="00A93431" w:rsidRPr="006D3A4C">
        <w:rPr>
          <w:rFonts w:ascii="Times New Roman" w:hAnsi="Times New Roman"/>
          <w:spacing w:val="-3"/>
          <w:sz w:val="22"/>
          <w:szCs w:val="22"/>
        </w:rPr>
        <w:t xml:space="preserve"> and</w:t>
      </w:r>
      <w:r w:rsidRPr="006D3A4C">
        <w:rPr>
          <w:rFonts w:ascii="Times New Roman" w:hAnsi="Times New Roman"/>
          <w:spacing w:val="-3"/>
          <w:sz w:val="22"/>
          <w:szCs w:val="22"/>
        </w:rPr>
        <w:t xml:space="preserve"> develop independent living skills and experiences in the community and community-based support systems.</w:t>
      </w:r>
    </w:p>
    <w:p w14:paraId="6716839B" w14:textId="77777777" w:rsidR="000E21EF" w:rsidRPr="006D3A4C" w:rsidRDefault="000E21EF" w:rsidP="00AE2DC8">
      <w:pPr>
        <w:suppressAutoHyphens/>
        <w:ind w:left="720"/>
        <w:rPr>
          <w:rFonts w:ascii="Times New Roman" w:hAnsi="Times New Roman"/>
          <w:spacing w:val="-3"/>
          <w:sz w:val="22"/>
          <w:szCs w:val="22"/>
        </w:rPr>
      </w:pPr>
    </w:p>
    <w:p w14:paraId="5DF34E4B" w14:textId="0B8F01BA" w:rsidR="000E21EF" w:rsidRPr="006D3A4C" w:rsidRDefault="000E21EF" w:rsidP="000E21EF">
      <w:pPr>
        <w:ind w:left="720"/>
        <w:rPr>
          <w:rFonts w:ascii="Times New Roman" w:hAnsi="Times New Roman"/>
          <w:b/>
          <w:bCs/>
          <w:sz w:val="22"/>
          <w:szCs w:val="22"/>
        </w:rPr>
      </w:pPr>
      <w:r w:rsidRPr="006D3A4C">
        <w:rPr>
          <w:rFonts w:ascii="Times New Roman" w:hAnsi="Times New Roman"/>
          <w:bCs/>
          <w:sz w:val="22"/>
          <w:szCs w:val="22"/>
          <w:u w:val="single"/>
        </w:rPr>
        <w:t>Intensive Treatment Residence</w:t>
      </w:r>
      <w:r w:rsidRPr="006D3A4C">
        <w:rPr>
          <w:rFonts w:ascii="Times New Roman" w:hAnsi="Times New Roman"/>
          <w:bCs/>
          <w:sz w:val="22"/>
          <w:szCs w:val="22"/>
        </w:rPr>
        <w:t xml:space="preserve">. </w:t>
      </w:r>
      <w:r w:rsidR="00C012CB" w:rsidRPr="006D3A4C">
        <w:rPr>
          <w:rFonts w:ascii="Times New Roman" w:hAnsi="Times New Roman"/>
          <w:bCs/>
          <w:sz w:val="22"/>
          <w:szCs w:val="22"/>
        </w:rPr>
        <w:t xml:space="preserve"> A r</w:t>
      </w:r>
      <w:r w:rsidRPr="006D3A4C">
        <w:rPr>
          <w:rFonts w:ascii="Times New Roman" w:hAnsi="Times New Roman"/>
          <w:sz w:val="22"/>
          <w:szCs w:val="22"/>
        </w:rPr>
        <w:t>esidential service that provides clients with severe behavioral health needs a therapeutic milieu that includes expertise about severe behavioral health conditions, individualized treatment, rehabilitation, training in life skills and self-regulation, and supportive services to promote permanency in a family-based environment or, as developmentally appropriate, to community living with permanency.</w:t>
      </w:r>
    </w:p>
    <w:p w14:paraId="5A0F6FEE" w14:textId="77777777" w:rsidR="000E21EF" w:rsidRPr="006D3A4C" w:rsidRDefault="000E21EF" w:rsidP="000E21EF">
      <w:pPr>
        <w:rPr>
          <w:rFonts w:ascii="Times New Roman" w:hAnsi="Times New Roman"/>
          <w:b/>
          <w:bCs/>
          <w:sz w:val="22"/>
          <w:szCs w:val="22"/>
        </w:rPr>
      </w:pPr>
    </w:p>
    <w:p w14:paraId="1F5828FF" w14:textId="5DD2634C" w:rsidR="000E21EF" w:rsidRPr="006D3A4C" w:rsidRDefault="000E21EF" w:rsidP="000E21EF">
      <w:pPr>
        <w:ind w:left="720"/>
        <w:rPr>
          <w:rFonts w:ascii="Times New Roman" w:hAnsi="Times New Roman"/>
          <w:b/>
          <w:bCs/>
          <w:sz w:val="22"/>
          <w:szCs w:val="22"/>
        </w:rPr>
      </w:pPr>
      <w:r w:rsidRPr="006D3A4C">
        <w:rPr>
          <w:rFonts w:ascii="Times New Roman" w:hAnsi="Times New Roman"/>
          <w:bCs/>
          <w:sz w:val="22"/>
          <w:szCs w:val="22"/>
          <w:u w:val="single"/>
        </w:rPr>
        <w:t xml:space="preserve">Intensive Treatment Residence Emergency </w:t>
      </w:r>
      <w:r w:rsidR="00C3302B">
        <w:rPr>
          <w:rFonts w:ascii="Times New Roman" w:hAnsi="Times New Roman"/>
          <w:bCs/>
          <w:sz w:val="22"/>
          <w:szCs w:val="22"/>
          <w:u w:val="single"/>
        </w:rPr>
        <w:t>Intake</w:t>
      </w:r>
      <w:r w:rsidRPr="006D3A4C">
        <w:rPr>
          <w:rFonts w:ascii="Times New Roman" w:hAnsi="Times New Roman"/>
          <w:bCs/>
          <w:sz w:val="22"/>
          <w:szCs w:val="22"/>
          <w:u w:val="single"/>
        </w:rPr>
        <w:t xml:space="preserve"> Add</w:t>
      </w:r>
      <w:r w:rsidR="00663818" w:rsidRPr="006D3A4C">
        <w:rPr>
          <w:rFonts w:ascii="Times New Roman" w:hAnsi="Times New Roman"/>
          <w:bCs/>
          <w:sz w:val="22"/>
          <w:szCs w:val="22"/>
          <w:u w:val="single"/>
        </w:rPr>
        <w:t>-o</w:t>
      </w:r>
      <w:r w:rsidRPr="006D3A4C">
        <w:rPr>
          <w:rFonts w:ascii="Times New Roman" w:hAnsi="Times New Roman"/>
          <w:bCs/>
          <w:sz w:val="22"/>
          <w:szCs w:val="22"/>
          <w:u w:val="single"/>
        </w:rPr>
        <w:t>n</w:t>
      </w:r>
      <w:r w:rsidRPr="006D3A4C">
        <w:rPr>
          <w:rFonts w:ascii="Times New Roman" w:hAnsi="Times New Roman"/>
          <w:bCs/>
          <w:sz w:val="22"/>
          <w:szCs w:val="22"/>
        </w:rPr>
        <w:t>.</w:t>
      </w:r>
      <w:r w:rsidRPr="006D3A4C">
        <w:rPr>
          <w:rFonts w:ascii="Times New Roman" w:hAnsi="Times New Roman"/>
          <w:b/>
          <w:bCs/>
          <w:sz w:val="22"/>
          <w:szCs w:val="22"/>
        </w:rPr>
        <w:t xml:space="preserve"> </w:t>
      </w:r>
      <w:r w:rsidR="00663818" w:rsidRPr="006D3A4C">
        <w:rPr>
          <w:rFonts w:ascii="Times New Roman" w:hAnsi="Times New Roman"/>
          <w:b/>
          <w:bCs/>
          <w:sz w:val="22"/>
          <w:szCs w:val="22"/>
        </w:rPr>
        <w:t xml:space="preserve"> </w:t>
      </w:r>
      <w:r w:rsidRPr="006D3A4C">
        <w:rPr>
          <w:rFonts w:ascii="Times New Roman" w:hAnsi="Times New Roman"/>
          <w:sz w:val="22"/>
          <w:szCs w:val="22"/>
        </w:rPr>
        <w:t>An add</w:t>
      </w:r>
      <w:r w:rsidR="00663818" w:rsidRPr="006D3A4C">
        <w:rPr>
          <w:rFonts w:ascii="Times New Roman" w:hAnsi="Times New Roman"/>
          <w:sz w:val="22"/>
          <w:szCs w:val="22"/>
        </w:rPr>
        <w:t>-</w:t>
      </w:r>
      <w:r w:rsidRPr="006D3A4C">
        <w:rPr>
          <w:rFonts w:ascii="Times New Roman" w:hAnsi="Times New Roman"/>
          <w:sz w:val="22"/>
          <w:szCs w:val="22"/>
        </w:rPr>
        <w:t>on service to support additional costs associated with achieving an emergency placement, within 24</w:t>
      </w:r>
      <w:r w:rsidR="00663818" w:rsidRPr="006D3A4C">
        <w:rPr>
          <w:rFonts w:ascii="Times New Roman" w:hAnsi="Times New Roman"/>
          <w:sz w:val="22"/>
          <w:szCs w:val="22"/>
        </w:rPr>
        <w:t xml:space="preserve"> to </w:t>
      </w:r>
      <w:r w:rsidRPr="006D3A4C">
        <w:rPr>
          <w:rFonts w:ascii="Times New Roman" w:hAnsi="Times New Roman"/>
          <w:sz w:val="22"/>
          <w:szCs w:val="22"/>
        </w:rPr>
        <w:t xml:space="preserve">48 hours of referral, into an Intensive Treatment Residence. </w:t>
      </w:r>
    </w:p>
    <w:p w14:paraId="65C3B5B6" w14:textId="77777777" w:rsidR="000E21EF" w:rsidRPr="006D3A4C" w:rsidRDefault="000E21EF" w:rsidP="00AE2DC8">
      <w:pPr>
        <w:suppressAutoHyphens/>
        <w:ind w:left="720"/>
        <w:rPr>
          <w:rFonts w:ascii="Times New Roman" w:hAnsi="Times New Roman"/>
          <w:spacing w:val="-3"/>
          <w:sz w:val="22"/>
          <w:szCs w:val="22"/>
        </w:rPr>
      </w:pPr>
    </w:p>
    <w:p w14:paraId="44356F5C" w14:textId="77777777" w:rsidR="00663818" w:rsidRPr="006D3A4C" w:rsidRDefault="00663818" w:rsidP="00663818">
      <w:pPr>
        <w:ind w:left="720"/>
        <w:rPr>
          <w:rFonts w:ascii="Times New Roman" w:hAnsi="Times New Roman"/>
          <w:sz w:val="22"/>
          <w:szCs w:val="22"/>
        </w:rPr>
      </w:pPr>
      <w:r w:rsidRPr="006D3A4C">
        <w:rPr>
          <w:rFonts w:ascii="Times New Roman" w:hAnsi="Times New Roman"/>
          <w:bCs/>
          <w:sz w:val="22"/>
          <w:szCs w:val="22"/>
          <w:u w:val="single"/>
        </w:rPr>
        <w:t>Medically Complex Behavioral Residence</w:t>
      </w:r>
      <w:r w:rsidRPr="006D3A4C">
        <w:rPr>
          <w:rFonts w:ascii="Times New Roman" w:hAnsi="Times New Roman"/>
          <w:bCs/>
          <w:sz w:val="22"/>
          <w:szCs w:val="22"/>
        </w:rPr>
        <w:t>.</w:t>
      </w:r>
      <w:r w:rsidRPr="006D3A4C">
        <w:rPr>
          <w:rFonts w:ascii="Times New Roman" w:hAnsi="Times New Roman"/>
          <w:b/>
          <w:bCs/>
          <w:sz w:val="22"/>
          <w:szCs w:val="22"/>
        </w:rPr>
        <w:t xml:space="preserve"> </w:t>
      </w:r>
      <w:r w:rsidRPr="006D3A4C">
        <w:rPr>
          <w:rFonts w:ascii="Times New Roman" w:hAnsi="Times New Roman"/>
          <w:sz w:val="22"/>
          <w:szCs w:val="22"/>
        </w:rPr>
        <w:t xml:space="preserve"> A residential service for clients with complex medical needs that require out-of-home nursing services to meet their health-care needs and require individualized treatment to meet their behavioral health needs.</w:t>
      </w:r>
    </w:p>
    <w:p w14:paraId="50FDF776" w14:textId="77777777" w:rsidR="00663818" w:rsidRPr="006D3A4C" w:rsidRDefault="00663818" w:rsidP="00663818">
      <w:pPr>
        <w:ind w:left="720"/>
        <w:rPr>
          <w:rFonts w:ascii="Times New Roman" w:hAnsi="Times New Roman"/>
          <w:sz w:val="22"/>
          <w:szCs w:val="22"/>
        </w:rPr>
      </w:pPr>
    </w:p>
    <w:p w14:paraId="0310D91C" w14:textId="19EEF2C6" w:rsidR="001C7818" w:rsidRDefault="0017078B"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Me</w:t>
      </w:r>
      <w:r w:rsidR="001C7818" w:rsidRPr="006D3A4C">
        <w:rPr>
          <w:rFonts w:ascii="Times New Roman" w:hAnsi="Times New Roman"/>
          <w:spacing w:val="-3"/>
          <w:sz w:val="22"/>
          <w:szCs w:val="22"/>
          <w:u w:val="single"/>
        </w:rPr>
        <w:t>dically Complex Needs Group Home</w:t>
      </w:r>
      <w:r w:rsidR="001C7818" w:rsidRPr="006D3A4C">
        <w:rPr>
          <w:rFonts w:ascii="Times New Roman" w:hAnsi="Times New Roman"/>
          <w:spacing w:val="-3"/>
          <w:sz w:val="22"/>
          <w:szCs w:val="22"/>
        </w:rPr>
        <w:t>.  Specialty</w:t>
      </w:r>
      <w:r w:rsidR="004E71A8" w:rsidRPr="006D3A4C">
        <w:rPr>
          <w:rFonts w:ascii="Times New Roman" w:hAnsi="Times New Roman"/>
          <w:spacing w:val="-3"/>
          <w:sz w:val="22"/>
          <w:szCs w:val="22"/>
        </w:rPr>
        <w:t xml:space="preserve"> </w:t>
      </w:r>
      <w:r w:rsidR="008A2028" w:rsidRPr="006D3A4C">
        <w:rPr>
          <w:rFonts w:ascii="Times New Roman" w:hAnsi="Times New Roman"/>
          <w:spacing w:val="-3"/>
          <w:sz w:val="22"/>
          <w:szCs w:val="22"/>
        </w:rPr>
        <w:t>s</w:t>
      </w:r>
      <w:r w:rsidR="001C7818" w:rsidRPr="006D3A4C">
        <w:rPr>
          <w:rFonts w:ascii="Times New Roman" w:hAnsi="Times New Roman"/>
          <w:spacing w:val="-3"/>
          <w:sz w:val="22"/>
          <w:szCs w:val="22"/>
        </w:rPr>
        <w:t>ervice for children/youth and young adults with complex medical needs that require intensive out</w:t>
      </w:r>
      <w:r w:rsidR="00D22B10" w:rsidRPr="006D3A4C">
        <w:rPr>
          <w:rFonts w:ascii="Times New Roman" w:hAnsi="Times New Roman"/>
          <w:spacing w:val="-3"/>
          <w:sz w:val="22"/>
          <w:szCs w:val="22"/>
        </w:rPr>
        <w:t>-</w:t>
      </w:r>
      <w:r w:rsidR="001C7818" w:rsidRPr="006D3A4C">
        <w:rPr>
          <w:rFonts w:ascii="Times New Roman" w:hAnsi="Times New Roman"/>
          <w:spacing w:val="-3"/>
          <w:sz w:val="22"/>
          <w:szCs w:val="22"/>
        </w:rPr>
        <w:t>of</w:t>
      </w:r>
      <w:r w:rsidR="00D22B10" w:rsidRPr="006D3A4C">
        <w:rPr>
          <w:rFonts w:ascii="Times New Roman" w:hAnsi="Times New Roman"/>
          <w:spacing w:val="-3"/>
          <w:sz w:val="22"/>
          <w:szCs w:val="22"/>
        </w:rPr>
        <w:t>-</w:t>
      </w:r>
      <w:r w:rsidR="001C7818" w:rsidRPr="006D3A4C">
        <w:rPr>
          <w:rFonts w:ascii="Times New Roman" w:hAnsi="Times New Roman"/>
          <w:spacing w:val="-3"/>
          <w:sz w:val="22"/>
          <w:szCs w:val="22"/>
        </w:rPr>
        <w:t>home nursing services in order to meet their health</w:t>
      </w:r>
      <w:r w:rsidR="00A93431" w:rsidRPr="006D3A4C">
        <w:rPr>
          <w:rFonts w:ascii="Times New Roman" w:hAnsi="Times New Roman"/>
          <w:spacing w:val="-3"/>
          <w:sz w:val="22"/>
          <w:szCs w:val="22"/>
        </w:rPr>
        <w:t>-</w:t>
      </w:r>
      <w:r w:rsidR="001C7818" w:rsidRPr="006D3A4C">
        <w:rPr>
          <w:rFonts w:ascii="Times New Roman" w:hAnsi="Times New Roman"/>
          <w:spacing w:val="-3"/>
          <w:sz w:val="22"/>
          <w:szCs w:val="22"/>
        </w:rPr>
        <w:t>care needs</w:t>
      </w:r>
      <w:r w:rsidR="00060277">
        <w:rPr>
          <w:rFonts w:ascii="Times New Roman" w:hAnsi="Times New Roman"/>
          <w:spacing w:val="-3"/>
          <w:sz w:val="22"/>
          <w:szCs w:val="22"/>
        </w:rPr>
        <w:t>.</w:t>
      </w:r>
    </w:p>
    <w:p w14:paraId="7EE45D68" w14:textId="77777777" w:rsidR="00060277" w:rsidRDefault="00060277" w:rsidP="00AE2DC8">
      <w:pPr>
        <w:suppressAutoHyphens/>
        <w:ind w:left="720"/>
        <w:rPr>
          <w:rFonts w:ascii="Times New Roman" w:hAnsi="Times New Roman"/>
          <w:spacing w:val="-3"/>
          <w:sz w:val="22"/>
          <w:szCs w:val="22"/>
        </w:rPr>
      </w:pPr>
    </w:p>
    <w:p w14:paraId="739C8535" w14:textId="77777777" w:rsidR="00060277" w:rsidRPr="006D3A4C" w:rsidRDefault="00060277" w:rsidP="00060277">
      <w:pPr>
        <w:ind w:left="720"/>
        <w:rPr>
          <w:rFonts w:ascii="Times New Roman" w:hAnsi="Times New Roman"/>
          <w:sz w:val="22"/>
          <w:szCs w:val="22"/>
        </w:rPr>
      </w:pPr>
      <w:r w:rsidRPr="006D3A4C">
        <w:rPr>
          <w:rFonts w:ascii="Times New Roman" w:hAnsi="Times New Roman"/>
          <w:bCs/>
          <w:sz w:val="22"/>
          <w:szCs w:val="22"/>
          <w:u w:val="single"/>
        </w:rPr>
        <w:t>Medically Complex Residence</w:t>
      </w:r>
      <w:r w:rsidRPr="006D3A4C">
        <w:rPr>
          <w:rFonts w:ascii="Times New Roman" w:hAnsi="Times New Roman"/>
          <w:bCs/>
          <w:sz w:val="22"/>
          <w:szCs w:val="22"/>
        </w:rPr>
        <w:t>.  A r</w:t>
      </w:r>
      <w:r w:rsidRPr="006D3A4C">
        <w:rPr>
          <w:rFonts w:ascii="Times New Roman" w:hAnsi="Times New Roman"/>
          <w:sz w:val="22"/>
          <w:szCs w:val="22"/>
        </w:rPr>
        <w:t xml:space="preserve">esidential service for clients with complex medical needs that require out-of-home nursing services to meet their health-care needs. </w:t>
      </w:r>
    </w:p>
    <w:p w14:paraId="56AF30C6" w14:textId="77777777" w:rsidR="00060277" w:rsidRDefault="00060277" w:rsidP="00060277">
      <w:pPr>
        <w:suppressAutoHyphens/>
        <w:ind w:left="720"/>
        <w:rPr>
          <w:rFonts w:ascii="Times New Roman" w:hAnsi="Times New Roman"/>
          <w:spacing w:val="-3"/>
          <w:sz w:val="22"/>
          <w:szCs w:val="22"/>
          <w:u w:val="single"/>
        </w:rPr>
      </w:pPr>
    </w:p>
    <w:p w14:paraId="6B4FB154" w14:textId="77777777" w:rsidR="00E75F39" w:rsidRPr="006D3A4C" w:rsidRDefault="00E75F39" w:rsidP="00E75F39">
      <w:pPr>
        <w:shd w:val="clear" w:color="auto" w:fill="FFFFFF"/>
        <w:tabs>
          <w:tab w:val="num" w:pos="720"/>
        </w:tabs>
        <w:ind w:left="720"/>
        <w:textAlignment w:val="baseline"/>
        <w:rPr>
          <w:rFonts w:ascii="Times New Roman" w:hAnsi="Times New Roman"/>
          <w:i/>
          <w:iCs/>
          <w:sz w:val="22"/>
          <w:szCs w:val="22"/>
        </w:rPr>
      </w:pPr>
      <w:r w:rsidRPr="006D3A4C">
        <w:rPr>
          <w:rFonts w:ascii="Times New Roman" w:hAnsi="Times New Roman"/>
          <w:sz w:val="22"/>
          <w:szCs w:val="22"/>
          <w:u w:val="single"/>
        </w:rPr>
        <w:t>Non-</w:t>
      </w:r>
      <w:r>
        <w:rPr>
          <w:rFonts w:ascii="Times New Roman" w:hAnsi="Times New Roman"/>
          <w:sz w:val="22"/>
          <w:szCs w:val="22"/>
          <w:u w:val="single"/>
        </w:rPr>
        <w:t>enhanced</w:t>
      </w:r>
      <w:r w:rsidRPr="006D3A4C">
        <w:rPr>
          <w:rFonts w:ascii="Times New Roman" w:hAnsi="Times New Roman"/>
          <w:sz w:val="22"/>
          <w:szCs w:val="22"/>
          <w:u w:val="single"/>
        </w:rPr>
        <w:t xml:space="preserve"> Residential Treatment Program (Non-</w:t>
      </w:r>
      <w:r>
        <w:rPr>
          <w:rFonts w:ascii="Times New Roman" w:hAnsi="Times New Roman"/>
          <w:sz w:val="22"/>
          <w:szCs w:val="22"/>
          <w:u w:val="single"/>
        </w:rPr>
        <w:t>E</w:t>
      </w:r>
      <w:r w:rsidRPr="006D3A4C">
        <w:rPr>
          <w:rFonts w:ascii="Times New Roman" w:hAnsi="Times New Roman"/>
          <w:sz w:val="22"/>
          <w:szCs w:val="22"/>
          <w:u w:val="single"/>
        </w:rPr>
        <w:t>RTP)</w:t>
      </w:r>
      <w:r w:rsidRPr="006532D6">
        <w:rPr>
          <w:rFonts w:ascii="Times New Roman" w:hAnsi="Times New Roman"/>
          <w:sz w:val="22"/>
          <w:szCs w:val="22"/>
        </w:rPr>
        <w:t>.</w:t>
      </w:r>
      <w:r w:rsidRPr="006D3A4C">
        <w:rPr>
          <w:rFonts w:ascii="Times New Roman" w:hAnsi="Times New Roman"/>
          <w:sz w:val="22"/>
          <w:szCs w:val="22"/>
        </w:rPr>
        <w:t xml:space="preserve">  A program that does not meet all five requirements of a</w:t>
      </w:r>
      <w:r>
        <w:rPr>
          <w:rFonts w:ascii="Times New Roman" w:hAnsi="Times New Roman"/>
          <w:sz w:val="22"/>
          <w:szCs w:val="22"/>
        </w:rPr>
        <w:t>n Enhanced</w:t>
      </w:r>
      <w:r w:rsidRPr="006D3A4C">
        <w:rPr>
          <w:rFonts w:ascii="Times New Roman" w:hAnsi="Times New Roman"/>
          <w:sz w:val="22"/>
          <w:szCs w:val="22"/>
        </w:rPr>
        <w:t xml:space="preserve"> Residential Treatment Program (</w:t>
      </w:r>
      <w:r>
        <w:rPr>
          <w:rFonts w:ascii="Times New Roman" w:hAnsi="Times New Roman"/>
          <w:sz w:val="22"/>
          <w:szCs w:val="22"/>
        </w:rPr>
        <w:t>E</w:t>
      </w:r>
      <w:r w:rsidRPr="006D3A4C">
        <w:rPr>
          <w:rFonts w:ascii="Times New Roman" w:hAnsi="Times New Roman"/>
          <w:sz w:val="22"/>
          <w:szCs w:val="22"/>
        </w:rPr>
        <w:t xml:space="preserve">RTP).  </w:t>
      </w:r>
      <w:r w:rsidRPr="006D3A4C">
        <w:rPr>
          <w:rFonts w:ascii="Times New Roman" w:hAnsi="Times New Roman"/>
          <w:i/>
          <w:iCs/>
          <w:sz w:val="22"/>
          <w:szCs w:val="22"/>
        </w:rPr>
        <w:t xml:space="preserve">See </w:t>
      </w:r>
      <w:r w:rsidRPr="006D3A4C">
        <w:rPr>
          <w:rFonts w:ascii="Times New Roman" w:hAnsi="Times New Roman"/>
          <w:iCs/>
          <w:sz w:val="22"/>
          <w:szCs w:val="22"/>
        </w:rPr>
        <w:t>the definition of a</w:t>
      </w:r>
      <w:r>
        <w:rPr>
          <w:rFonts w:ascii="Times New Roman" w:hAnsi="Times New Roman"/>
          <w:iCs/>
          <w:sz w:val="22"/>
          <w:szCs w:val="22"/>
        </w:rPr>
        <w:t>n Enhanced</w:t>
      </w:r>
      <w:r w:rsidRPr="006D3A4C">
        <w:rPr>
          <w:rFonts w:ascii="Times New Roman" w:hAnsi="Times New Roman"/>
          <w:iCs/>
          <w:sz w:val="22"/>
          <w:szCs w:val="22"/>
        </w:rPr>
        <w:t xml:space="preserve"> Residential Treatment Program.</w:t>
      </w:r>
      <w:r w:rsidRPr="006D3A4C">
        <w:rPr>
          <w:rFonts w:ascii="Times New Roman" w:hAnsi="Times New Roman"/>
          <w:i/>
          <w:iCs/>
          <w:sz w:val="22"/>
          <w:szCs w:val="22"/>
        </w:rPr>
        <w:t xml:space="preserve"> </w:t>
      </w:r>
    </w:p>
    <w:p w14:paraId="0DC70B34" w14:textId="77777777" w:rsidR="006D3A4C" w:rsidRDefault="006D3A4C" w:rsidP="00AE2DC8">
      <w:pPr>
        <w:suppressAutoHyphens/>
        <w:ind w:left="720"/>
        <w:rPr>
          <w:rFonts w:ascii="Times New Roman" w:hAnsi="Times New Roman"/>
          <w:i/>
          <w:spacing w:val="-3"/>
          <w:sz w:val="22"/>
          <w:szCs w:val="22"/>
          <w:u w:val="single"/>
        </w:rPr>
      </w:pPr>
    </w:p>
    <w:p w14:paraId="5F7C9573"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i/>
          <w:spacing w:val="-3"/>
          <w:sz w:val="22"/>
          <w:szCs w:val="22"/>
          <w:u w:val="single"/>
        </w:rPr>
        <w:t>Per Diem</w:t>
      </w:r>
      <w:r w:rsidRPr="006D3A4C">
        <w:rPr>
          <w:rFonts w:ascii="Times New Roman" w:hAnsi="Times New Roman"/>
          <w:spacing w:val="-3"/>
          <w:sz w:val="22"/>
          <w:szCs w:val="22"/>
        </w:rPr>
        <w:t>.  Service unit based on a 24</w:t>
      </w:r>
      <w:r w:rsidR="008E3D2A" w:rsidRPr="006D3A4C">
        <w:rPr>
          <w:rFonts w:ascii="Times New Roman" w:hAnsi="Times New Roman"/>
          <w:spacing w:val="-3"/>
          <w:sz w:val="22"/>
          <w:szCs w:val="22"/>
        </w:rPr>
        <w:t>-</w:t>
      </w:r>
      <w:r w:rsidRPr="006D3A4C">
        <w:rPr>
          <w:rFonts w:ascii="Times New Roman" w:hAnsi="Times New Roman"/>
          <w:spacing w:val="-3"/>
          <w:sz w:val="22"/>
          <w:szCs w:val="22"/>
        </w:rPr>
        <w:t>hour period of care.</w:t>
      </w:r>
    </w:p>
    <w:p w14:paraId="3ED7CB01" w14:textId="77777777" w:rsidR="00035A0D" w:rsidRPr="006D3A4C" w:rsidRDefault="00035A0D" w:rsidP="00AE2DC8">
      <w:pPr>
        <w:suppressAutoHyphens/>
        <w:ind w:left="720"/>
        <w:rPr>
          <w:rFonts w:ascii="Times New Roman" w:hAnsi="Times New Roman"/>
          <w:spacing w:val="-3"/>
          <w:sz w:val="22"/>
          <w:szCs w:val="22"/>
        </w:rPr>
      </w:pPr>
    </w:p>
    <w:p w14:paraId="749FF153" w14:textId="1CB65C3A" w:rsidR="00035A0D" w:rsidRPr="006D3A4C" w:rsidRDefault="00035A0D" w:rsidP="00035A0D">
      <w:pPr>
        <w:ind w:left="720"/>
        <w:rPr>
          <w:rFonts w:ascii="Times New Roman" w:hAnsi="Times New Roman"/>
          <w:sz w:val="22"/>
          <w:szCs w:val="22"/>
        </w:rPr>
      </w:pPr>
      <w:r w:rsidRPr="006D3A4C">
        <w:rPr>
          <w:rFonts w:ascii="Times New Roman" w:hAnsi="Times New Roman"/>
          <w:bCs/>
          <w:sz w:val="22"/>
          <w:szCs w:val="22"/>
          <w:u w:val="single"/>
        </w:rPr>
        <w:t>Programmatic Add-on Rate</w:t>
      </w:r>
      <w:r w:rsidRPr="006D3A4C">
        <w:rPr>
          <w:rFonts w:ascii="Times New Roman" w:hAnsi="Times New Roman"/>
          <w:bCs/>
          <w:sz w:val="22"/>
          <w:szCs w:val="22"/>
        </w:rPr>
        <w:t>.</w:t>
      </w:r>
      <w:r w:rsidRPr="006D3A4C">
        <w:rPr>
          <w:rFonts w:ascii="Times New Roman" w:hAnsi="Times New Roman"/>
          <w:b/>
          <w:bCs/>
          <w:sz w:val="22"/>
          <w:szCs w:val="22"/>
        </w:rPr>
        <w:t xml:space="preserve"> </w:t>
      </w:r>
      <w:r w:rsidR="00663818" w:rsidRPr="006D3A4C">
        <w:rPr>
          <w:rFonts w:ascii="Times New Roman" w:hAnsi="Times New Roman"/>
          <w:sz w:val="22"/>
          <w:szCs w:val="22"/>
        </w:rPr>
        <w:t xml:space="preserve"> </w:t>
      </w:r>
      <w:r w:rsidRPr="006D3A4C">
        <w:rPr>
          <w:rFonts w:ascii="Times New Roman" w:hAnsi="Times New Roman"/>
          <w:sz w:val="22"/>
          <w:szCs w:val="22"/>
        </w:rPr>
        <w:t xml:space="preserve">A rate that is intended to provide an additional, necessary service to all clients, that is not included in the current programmatic model, </w:t>
      </w:r>
      <w:r w:rsidR="00663818" w:rsidRPr="006D3A4C">
        <w:rPr>
          <w:rFonts w:ascii="Times New Roman" w:hAnsi="Times New Roman"/>
          <w:sz w:val="22"/>
          <w:szCs w:val="22"/>
        </w:rPr>
        <w:t>and that</w:t>
      </w:r>
      <w:r w:rsidRPr="006D3A4C">
        <w:rPr>
          <w:rFonts w:ascii="Times New Roman" w:hAnsi="Times New Roman"/>
          <w:sz w:val="22"/>
          <w:szCs w:val="22"/>
        </w:rPr>
        <w:t xml:space="preserve"> will be instituted at the discretion of the purchasing governmental unit.</w:t>
      </w:r>
    </w:p>
    <w:p w14:paraId="7793C86A" w14:textId="77777777" w:rsidR="00035A0D" w:rsidRPr="006D3A4C" w:rsidRDefault="00035A0D" w:rsidP="00AE2DC8">
      <w:pPr>
        <w:suppressAutoHyphens/>
        <w:ind w:left="720"/>
        <w:rPr>
          <w:rFonts w:ascii="Times New Roman" w:hAnsi="Times New Roman"/>
          <w:spacing w:val="-3"/>
          <w:sz w:val="22"/>
          <w:szCs w:val="22"/>
        </w:rPr>
      </w:pPr>
    </w:p>
    <w:p w14:paraId="0E7D0979" w14:textId="02D98C01"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w:t>
      </w:r>
      <w:r w:rsidRPr="006D3A4C">
        <w:rPr>
          <w:rFonts w:ascii="Times New Roman" w:hAnsi="Times New Roman"/>
          <w:spacing w:val="-3"/>
          <w:sz w:val="22"/>
          <w:szCs w:val="22"/>
        </w:rPr>
        <w:t xml:space="preserve">.  Any individual, group, partnership, trust, corporation, or other legal entity that offers </w:t>
      </w:r>
      <w:r w:rsidR="00663818"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663818" w:rsidRPr="006D3A4C">
        <w:rPr>
          <w:rFonts w:ascii="Times New Roman" w:hAnsi="Times New Roman"/>
          <w:spacing w:val="-3"/>
          <w:sz w:val="22"/>
          <w:szCs w:val="22"/>
        </w:rPr>
        <w:t>i</w:t>
      </w:r>
      <w:r w:rsidRPr="006D3A4C">
        <w:rPr>
          <w:rFonts w:ascii="Times New Roman" w:hAnsi="Times New Roman"/>
          <w:spacing w:val="-3"/>
          <w:sz w:val="22"/>
          <w:szCs w:val="22"/>
        </w:rPr>
        <w:t>ntermediate-</w:t>
      </w:r>
      <w:r w:rsidR="00663818"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663818"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663818" w:rsidRPr="006D3A4C">
        <w:rPr>
          <w:rFonts w:ascii="Times New Roman" w:hAnsi="Times New Roman"/>
          <w:spacing w:val="-3"/>
          <w:sz w:val="22"/>
          <w:szCs w:val="22"/>
        </w:rPr>
        <w:t>s</w:t>
      </w:r>
      <w:r w:rsidRPr="006D3A4C">
        <w:rPr>
          <w:rFonts w:ascii="Times New Roman" w:hAnsi="Times New Roman"/>
          <w:spacing w:val="-3"/>
          <w:sz w:val="22"/>
          <w:szCs w:val="22"/>
        </w:rPr>
        <w:t xml:space="preserve">ervices for purchase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 xml:space="preserve">nit and that meets the conditions of purchase or licensure that have been adopted by a purchasing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 xml:space="preserve">nit. </w:t>
      </w:r>
    </w:p>
    <w:p w14:paraId="6DE11F4D" w14:textId="77777777" w:rsidR="001C7818" w:rsidRPr="006D3A4C" w:rsidRDefault="001C7818" w:rsidP="00AE2DC8">
      <w:pPr>
        <w:suppressAutoHyphens/>
        <w:ind w:left="720"/>
        <w:rPr>
          <w:rFonts w:ascii="Times New Roman" w:hAnsi="Times New Roman"/>
          <w:spacing w:val="-3"/>
          <w:sz w:val="22"/>
          <w:szCs w:val="22"/>
        </w:rPr>
      </w:pPr>
    </w:p>
    <w:p w14:paraId="707ABD96"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 Leased</w:t>
      </w:r>
      <w:r w:rsidRPr="006D3A4C">
        <w:rPr>
          <w:rFonts w:ascii="Times New Roman" w:hAnsi="Times New Roman"/>
          <w:spacing w:val="-3"/>
          <w:sz w:val="22"/>
          <w:szCs w:val="22"/>
        </w:rPr>
        <w:t xml:space="preserve">.  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leased by the provider.</w:t>
      </w:r>
    </w:p>
    <w:p w14:paraId="2FC823FF" w14:textId="77777777" w:rsidR="001C7818" w:rsidRPr="006D3A4C" w:rsidRDefault="001C7818" w:rsidP="00AE2DC8">
      <w:pPr>
        <w:suppressAutoHyphens/>
        <w:ind w:left="720"/>
        <w:rPr>
          <w:rFonts w:ascii="Times New Roman" w:hAnsi="Times New Roman"/>
          <w:spacing w:val="-3"/>
          <w:sz w:val="22"/>
          <w:szCs w:val="22"/>
        </w:rPr>
      </w:pPr>
    </w:p>
    <w:p w14:paraId="2C19B4E5"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 Owned</w:t>
      </w:r>
      <w:r w:rsidRPr="006D3A4C">
        <w:rPr>
          <w:rFonts w:ascii="Times New Roman" w:hAnsi="Times New Roman"/>
          <w:spacing w:val="-3"/>
          <w:sz w:val="22"/>
          <w:szCs w:val="22"/>
        </w:rPr>
        <w:t xml:space="preserve">.  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provider.</w:t>
      </w:r>
    </w:p>
    <w:p w14:paraId="713D8510" w14:textId="77777777" w:rsidR="00490FC6" w:rsidRPr="006D3A4C" w:rsidRDefault="00490FC6" w:rsidP="00AE2DC8">
      <w:pPr>
        <w:suppressAutoHyphens/>
        <w:ind w:left="720"/>
        <w:rPr>
          <w:rFonts w:ascii="Times New Roman" w:hAnsi="Times New Roman"/>
          <w:spacing w:val="-3"/>
          <w:sz w:val="22"/>
          <w:szCs w:val="22"/>
        </w:rPr>
      </w:pPr>
    </w:p>
    <w:p w14:paraId="31147BA9" w14:textId="6B2F6F87" w:rsidR="00490FC6" w:rsidRPr="006D3A4C" w:rsidRDefault="00490FC6" w:rsidP="00490FC6">
      <w:pPr>
        <w:ind w:left="720"/>
        <w:rPr>
          <w:rFonts w:ascii="Times New Roman" w:hAnsi="Times New Roman"/>
          <w:iCs/>
          <w:sz w:val="22"/>
          <w:szCs w:val="22"/>
          <w:lang w:val="en"/>
        </w:rPr>
      </w:pPr>
      <w:r w:rsidRPr="006D3A4C">
        <w:rPr>
          <w:rFonts w:ascii="Times New Roman" w:hAnsi="Times New Roman"/>
          <w:iCs/>
          <w:sz w:val="22"/>
          <w:szCs w:val="22"/>
          <w:u w:val="single"/>
        </w:rPr>
        <w:t>Recovery, Engagement, and Alliance with DYS Youth (READY, formerly MassSTART)</w:t>
      </w:r>
      <w:r w:rsidRPr="006D3A4C">
        <w:rPr>
          <w:rFonts w:ascii="Times New Roman" w:hAnsi="Times New Roman"/>
          <w:iCs/>
          <w:sz w:val="22"/>
          <w:szCs w:val="22"/>
        </w:rPr>
        <w:t xml:space="preserve">. </w:t>
      </w:r>
      <w:r w:rsidR="00AF5799" w:rsidRPr="006D3A4C">
        <w:rPr>
          <w:rFonts w:ascii="Times New Roman" w:hAnsi="Times New Roman"/>
          <w:iCs/>
          <w:sz w:val="22"/>
          <w:szCs w:val="22"/>
        </w:rPr>
        <w:t xml:space="preserve"> </w:t>
      </w:r>
      <w:r w:rsidRPr="006D3A4C">
        <w:rPr>
          <w:rFonts w:ascii="Times New Roman" w:hAnsi="Times New Roman"/>
          <w:iCs/>
          <w:sz w:val="22"/>
          <w:szCs w:val="22"/>
        </w:rPr>
        <w:t xml:space="preserve">A </w:t>
      </w:r>
      <w:r w:rsidRPr="006D3A4C">
        <w:rPr>
          <w:rFonts w:ascii="Times New Roman" w:hAnsi="Times New Roman"/>
          <w:iCs/>
          <w:sz w:val="22"/>
          <w:szCs w:val="22"/>
          <w:lang w:val="en"/>
        </w:rPr>
        <w:t>community-based program serving high-risk DYS</w:t>
      </w:r>
      <w:r w:rsidR="00AF5799" w:rsidRPr="006D3A4C">
        <w:rPr>
          <w:rFonts w:ascii="Times New Roman" w:hAnsi="Times New Roman"/>
          <w:iCs/>
          <w:sz w:val="22"/>
          <w:szCs w:val="22"/>
          <w:lang w:val="en"/>
        </w:rPr>
        <w:t>-</w:t>
      </w:r>
      <w:r w:rsidRPr="006D3A4C">
        <w:rPr>
          <w:rFonts w:ascii="Times New Roman" w:hAnsi="Times New Roman"/>
          <w:iCs/>
          <w:sz w:val="22"/>
          <w:szCs w:val="22"/>
          <w:lang w:val="en"/>
        </w:rPr>
        <w:t>involved youth who are struggling with substance use and related behavioral health problems. Services provide ongoing engagement and psycho-education around substance use, increased support for education and employment, enhanced family engagement, expanded social support, out</w:t>
      </w:r>
      <w:r w:rsidR="00AF5799" w:rsidRPr="006D3A4C">
        <w:rPr>
          <w:rFonts w:ascii="Times New Roman" w:hAnsi="Times New Roman"/>
          <w:iCs/>
          <w:sz w:val="22"/>
          <w:szCs w:val="22"/>
          <w:lang w:val="en"/>
        </w:rPr>
        <w:t>-</w:t>
      </w:r>
      <w:r w:rsidRPr="006D3A4C">
        <w:rPr>
          <w:rFonts w:ascii="Times New Roman" w:hAnsi="Times New Roman"/>
          <w:iCs/>
          <w:sz w:val="22"/>
          <w:szCs w:val="22"/>
          <w:lang w:val="en"/>
        </w:rPr>
        <w:t>of</w:t>
      </w:r>
      <w:r w:rsidR="00AF5799" w:rsidRPr="006D3A4C">
        <w:rPr>
          <w:rFonts w:ascii="Times New Roman" w:hAnsi="Times New Roman"/>
          <w:iCs/>
          <w:sz w:val="22"/>
          <w:szCs w:val="22"/>
          <w:lang w:val="en"/>
        </w:rPr>
        <w:t>-</w:t>
      </w:r>
      <w:r w:rsidRPr="006D3A4C">
        <w:rPr>
          <w:rFonts w:ascii="Times New Roman" w:hAnsi="Times New Roman"/>
          <w:iCs/>
          <w:sz w:val="22"/>
          <w:szCs w:val="22"/>
          <w:lang w:val="en"/>
        </w:rPr>
        <w:t xml:space="preserve">school activities, one-on-one mentoring, behavioral incentives, and advocacy within DYS regarding the correlation between substance use and delinquent behavior. </w:t>
      </w:r>
    </w:p>
    <w:p w14:paraId="79D8D20A" w14:textId="77777777" w:rsidR="001C7818" w:rsidRPr="006D3A4C" w:rsidRDefault="001C7818" w:rsidP="00AE2DC8">
      <w:pPr>
        <w:suppressAutoHyphens/>
        <w:ind w:left="720"/>
        <w:rPr>
          <w:rFonts w:ascii="Times New Roman" w:hAnsi="Times New Roman"/>
          <w:spacing w:val="-3"/>
          <w:sz w:val="22"/>
          <w:szCs w:val="22"/>
        </w:rPr>
      </w:pPr>
    </w:p>
    <w:p w14:paraId="0DFECD0F"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Residential Schools</w:t>
      </w:r>
      <w:r w:rsidRPr="006D3A4C">
        <w:rPr>
          <w:rFonts w:ascii="Times New Roman" w:hAnsi="Times New Roman"/>
          <w:spacing w:val="-3"/>
          <w:sz w:val="22"/>
          <w:szCs w:val="22"/>
        </w:rPr>
        <w:t>.  Special education programs with rates established by the Operational Services Division.</w:t>
      </w:r>
    </w:p>
    <w:p w14:paraId="030D8302" w14:textId="77777777" w:rsidR="001C7818" w:rsidRPr="006D3A4C" w:rsidRDefault="001C7818" w:rsidP="00AE2DC8">
      <w:pPr>
        <w:suppressAutoHyphens/>
        <w:ind w:left="720"/>
        <w:rPr>
          <w:rFonts w:ascii="Times New Roman" w:hAnsi="Times New Roman"/>
          <w:spacing w:val="-3"/>
          <w:sz w:val="22"/>
          <w:szCs w:val="22"/>
          <w:u w:val="single"/>
        </w:rPr>
      </w:pPr>
    </w:p>
    <w:p w14:paraId="38678CF0"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Residential Services</w:t>
      </w:r>
      <w:r w:rsidRPr="006D3A4C">
        <w:rPr>
          <w:rFonts w:ascii="Times New Roman" w:hAnsi="Times New Roman"/>
          <w:spacing w:val="-3"/>
          <w:sz w:val="22"/>
          <w:szCs w:val="22"/>
        </w:rPr>
        <w:t xml:space="preserve">.  </w:t>
      </w:r>
      <w:r w:rsidR="008E3D2A" w:rsidRPr="006D3A4C">
        <w:rPr>
          <w:rFonts w:ascii="Times New Roman" w:hAnsi="Times New Roman"/>
          <w:spacing w:val="-3"/>
          <w:sz w:val="22"/>
          <w:szCs w:val="22"/>
        </w:rPr>
        <w:t>A s</w:t>
      </w:r>
      <w:r w:rsidRPr="006D3A4C">
        <w:rPr>
          <w:rFonts w:ascii="Times New Roman" w:hAnsi="Times New Roman"/>
          <w:spacing w:val="-3"/>
          <w:sz w:val="22"/>
          <w:szCs w:val="22"/>
        </w:rPr>
        <w:t>etting away from the home that offers both housing and treatment.</w:t>
      </w:r>
    </w:p>
    <w:p w14:paraId="7796A948" w14:textId="77777777" w:rsidR="001C7818" w:rsidRPr="006D3A4C" w:rsidRDefault="001C7818" w:rsidP="00AE2DC8">
      <w:pPr>
        <w:suppressAutoHyphens/>
        <w:ind w:left="720"/>
        <w:rPr>
          <w:rFonts w:ascii="Times New Roman" w:hAnsi="Times New Roman"/>
          <w:spacing w:val="-3"/>
          <w:sz w:val="22"/>
          <w:szCs w:val="22"/>
        </w:rPr>
      </w:pPr>
    </w:p>
    <w:p w14:paraId="736F03FD" w14:textId="24FA98FA"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t>Specialty Treatment Residence</w:t>
      </w:r>
      <w:r w:rsidRPr="006D3A4C">
        <w:rPr>
          <w:rFonts w:ascii="Times New Roman" w:hAnsi="Times New Roman"/>
          <w:bCs/>
          <w:sz w:val="22"/>
          <w:szCs w:val="22"/>
        </w:rPr>
        <w:t>.</w:t>
      </w:r>
      <w:r w:rsidRPr="009D6D03">
        <w:rPr>
          <w:rFonts w:ascii="Times New Roman" w:hAnsi="Times New Roman"/>
          <w:bCs/>
          <w:sz w:val="22"/>
          <w:szCs w:val="22"/>
        </w:rPr>
        <w:t xml:space="preserve"> </w:t>
      </w:r>
      <w:r w:rsidR="009D6D03" w:rsidRPr="009D6D03">
        <w:rPr>
          <w:rFonts w:ascii="Times New Roman" w:hAnsi="Times New Roman"/>
          <w:bCs/>
          <w:sz w:val="22"/>
          <w:szCs w:val="22"/>
        </w:rPr>
        <w:t xml:space="preserve"> </w:t>
      </w:r>
      <w:r w:rsidR="00AF5799" w:rsidRPr="006D3A4C">
        <w:rPr>
          <w:rFonts w:ascii="Times New Roman" w:hAnsi="Times New Roman"/>
          <w:bCs/>
          <w:sz w:val="22"/>
          <w:szCs w:val="22"/>
        </w:rPr>
        <w:t>A r</w:t>
      </w:r>
      <w:r w:rsidRPr="006D3A4C">
        <w:rPr>
          <w:rFonts w:ascii="Times New Roman" w:hAnsi="Times New Roman"/>
          <w:sz w:val="22"/>
          <w:szCs w:val="22"/>
        </w:rPr>
        <w:t>esidential service that provides clients who would benefit from specialized treatment (</w:t>
      </w:r>
      <w:r w:rsidRPr="006D3A4C">
        <w:rPr>
          <w:rFonts w:ascii="Times New Roman" w:hAnsi="Times New Roman"/>
          <w:i/>
          <w:sz w:val="22"/>
          <w:szCs w:val="22"/>
        </w:rPr>
        <w:t>e.g.,</w:t>
      </w:r>
      <w:r w:rsidRPr="006D3A4C">
        <w:rPr>
          <w:rFonts w:ascii="Times New Roman" w:hAnsi="Times New Roman"/>
          <w:sz w:val="22"/>
          <w:szCs w:val="22"/>
        </w:rPr>
        <w:t xml:space="preserve"> individuals with </w:t>
      </w:r>
      <w:r w:rsidR="00AF5799" w:rsidRPr="006D3A4C">
        <w:rPr>
          <w:rFonts w:ascii="Times New Roman" w:hAnsi="Times New Roman"/>
          <w:sz w:val="22"/>
          <w:szCs w:val="22"/>
        </w:rPr>
        <w:t>i</w:t>
      </w:r>
      <w:r w:rsidRPr="006D3A4C">
        <w:rPr>
          <w:rFonts w:ascii="Times New Roman" w:hAnsi="Times New Roman"/>
          <w:sz w:val="22"/>
          <w:szCs w:val="22"/>
        </w:rPr>
        <w:t xml:space="preserve">ntellectual </w:t>
      </w:r>
      <w:r w:rsidR="00AF5799" w:rsidRPr="006D3A4C">
        <w:rPr>
          <w:rFonts w:ascii="Times New Roman" w:hAnsi="Times New Roman"/>
          <w:sz w:val="22"/>
          <w:szCs w:val="22"/>
        </w:rPr>
        <w:t>d</w:t>
      </w:r>
      <w:r w:rsidRPr="006D3A4C">
        <w:rPr>
          <w:rFonts w:ascii="Times New Roman" w:hAnsi="Times New Roman"/>
          <w:sz w:val="22"/>
          <w:szCs w:val="22"/>
        </w:rPr>
        <w:t>isabilities; transgender individuals) with a therapeutic milieu that includes expertise about the specialty population, individualized treatment, rehabilitation, training in life skills, and supportive services to promote permanency in a family-based environment or, as developmentally appropriate, community living with permanency.</w:t>
      </w:r>
    </w:p>
    <w:p w14:paraId="0C213D27" w14:textId="77777777" w:rsidR="000E21EF" w:rsidRPr="006D3A4C" w:rsidRDefault="000E21EF" w:rsidP="000E21EF">
      <w:pPr>
        <w:ind w:left="720"/>
        <w:rPr>
          <w:rFonts w:ascii="Times New Roman" w:hAnsi="Times New Roman"/>
          <w:spacing w:val="-3"/>
          <w:sz w:val="22"/>
          <w:szCs w:val="22"/>
        </w:rPr>
      </w:pPr>
    </w:p>
    <w:p w14:paraId="2EADFA75" w14:textId="63417B5D"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t>Specialty Treatment Residence for Commercially Sexually Exploited Children</w:t>
      </w:r>
      <w:r w:rsidR="002D19CD" w:rsidRPr="006D3A4C">
        <w:rPr>
          <w:rFonts w:ascii="Times New Roman" w:hAnsi="Times New Roman"/>
          <w:bCs/>
          <w:sz w:val="22"/>
          <w:szCs w:val="22"/>
          <w:u w:val="single"/>
        </w:rPr>
        <w:t xml:space="preserve"> (CSEC)</w:t>
      </w:r>
      <w:r w:rsidRPr="006D3A4C">
        <w:rPr>
          <w:rFonts w:ascii="Times New Roman" w:hAnsi="Times New Roman"/>
          <w:bCs/>
          <w:sz w:val="22"/>
          <w:szCs w:val="22"/>
        </w:rPr>
        <w:t xml:space="preserve">. </w:t>
      </w:r>
      <w:r w:rsidR="00431E71" w:rsidRPr="006D3A4C">
        <w:rPr>
          <w:rFonts w:ascii="Times New Roman" w:hAnsi="Times New Roman"/>
          <w:bCs/>
          <w:sz w:val="22"/>
          <w:szCs w:val="22"/>
        </w:rPr>
        <w:t xml:space="preserve"> </w:t>
      </w:r>
      <w:r w:rsidR="00431E71" w:rsidRPr="006D3A4C">
        <w:rPr>
          <w:rFonts w:ascii="Times New Roman" w:hAnsi="Times New Roman"/>
          <w:sz w:val="22"/>
          <w:szCs w:val="22"/>
        </w:rPr>
        <w:t>A r</w:t>
      </w:r>
      <w:r w:rsidRPr="006D3A4C">
        <w:rPr>
          <w:rFonts w:ascii="Times New Roman" w:hAnsi="Times New Roman"/>
          <w:sz w:val="22"/>
          <w:szCs w:val="22"/>
        </w:rPr>
        <w:t>esidential service designed to meet the particular behavioral</w:t>
      </w:r>
      <w:r w:rsidR="00431E71" w:rsidRPr="006D3A4C">
        <w:rPr>
          <w:rFonts w:ascii="Times New Roman" w:hAnsi="Times New Roman"/>
          <w:sz w:val="22"/>
          <w:szCs w:val="22"/>
        </w:rPr>
        <w:t>-</w:t>
      </w:r>
      <w:r w:rsidRPr="006D3A4C">
        <w:rPr>
          <w:rFonts w:ascii="Times New Roman" w:hAnsi="Times New Roman"/>
          <w:sz w:val="22"/>
          <w:szCs w:val="22"/>
        </w:rPr>
        <w:t xml:space="preserve">health needs of clients who have been sexually exploited. Services </w:t>
      </w:r>
      <w:r w:rsidR="00431E71" w:rsidRPr="006D3A4C">
        <w:rPr>
          <w:rFonts w:ascii="Times New Roman" w:hAnsi="Times New Roman"/>
          <w:sz w:val="22"/>
          <w:szCs w:val="22"/>
        </w:rPr>
        <w:t xml:space="preserve">are </w:t>
      </w:r>
      <w:r w:rsidRPr="006D3A4C">
        <w:rPr>
          <w:rFonts w:ascii="Times New Roman" w:hAnsi="Times New Roman"/>
          <w:sz w:val="22"/>
          <w:szCs w:val="22"/>
        </w:rPr>
        <w:t>delivered within a therapeutic milieu that includes expertise about the CSEC population, individualized treatment, rehabilitation, training in life skills, and supportive services to promote permanency in a family-based environment or, as developmentally appropriate, to community living with permanency.</w:t>
      </w:r>
    </w:p>
    <w:p w14:paraId="7233BC35" w14:textId="77777777" w:rsidR="000E21EF" w:rsidRPr="006D3A4C" w:rsidRDefault="000E21EF" w:rsidP="000E21EF">
      <w:pPr>
        <w:ind w:left="720"/>
        <w:rPr>
          <w:rFonts w:ascii="Times New Roman" w:hAnsi="Times New Roman"/>
          <w:spacing w:val="-3"/>
          <w:sz w:val="22"/>
          <w:szCs w:val="22"/>
        </w:rPr>
      </w:pPr>
    </w:p>
    <w:p w14:paraId="69E914AF" w14:textId="0C67BDD8"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Short</w:t>
      </w:r>
      <w:r w:rsidR="00813B4C" w:rsidRPr="006D3A4C">
        <w:rPr>
          <w:rFonts w:ascii="Times New Roman" w:hAnsi="Times New Roman"/>
          <w:spacing w:val="-3"/>
          <w:sz w:val="22"/>
          <w:szCs w:val="22"/>
          <w:u w:val="single"/>
        </w:rPr>
        <w:t>-t</w:t>
      </w:r>
      <w:r w:rsidRPr="006D3A4C">
        <w:rPr>
          <w:rFonts w:ascii="Times New Roman" w:hAnsi="Times New Roman"/>
          <w:spacing w:val="-3"/>
          <w:sz w:val="22"/>
          <w:szCs w:val="22"/>
          <w:u w:val="single"/>
        </w:rPr>
        <w:t>erm Assessment and Rapid Re</w:t>
      </w:r>
      <w:r w:rsidR="008E3D2A" w:rsidRPr="006D3A4C">
        <w:rPr>
          <w:rFonts w:ascii="Times New Roman" w:hAnsi="Times New Roman"/>
          <w:spacing w:val="-3"/>
          <w:sz w:val="22"/>
          <w:szCs w:val="22"/>
          <w:u w:val="single"/>
        </w:rPr>
        <w:t>i</w:t>
      </w:r>
      <w:r w:rsidRPr="006D3A4C">
        <w:rPr>
          <w:rFonts w:ascii="Times New Roman" w:hAnsi="Times New Roman"/>
          <w:spacing w:val="-3"/>
          <w:sz w:val="22"/>
          <w:szCs w:val="22"/>
          <w:u w:val="single"/>
        </w:rPr>
        <w:t>ntegration Program (STARR)</w:t>
      </w:r>
      <w:r w:rsidRPr="006D3A4C">
        <w:rPr>
          <w:rFonts w:ascii="Times New Roman" w:hAnsi="Times New Roman"/>
          <w:spacing w:val="-3"/>
          <w:sz w:val="22"/>
          <w:szCs w:val="22"/>
        </w:rPr>
        <w:t>.  A flexible, residential service designed to meet the service needs of the child/youth and family. All children/youth referred receive stabilization services, while some children/youth require additional assessment and treatment services.</w:t>
      </w:r>
    </w:p>
    <w:p w14:paraId="2DCB5C36" w14:textId="02EAB22F" w:rsidR="001C7818" w:rsidRDefault="001C7818" w:rsidP="00AE2DC8">
      <w:pPr>
        <w:suppressAutoHyphens/>
        <w:ind w:left="720"/>
        <w:rPr>
          <w:rFonts w:ascii="Times New Roman" w:hAnsi="Times New Roman"/>
          <w:spacing w:val="-3"/>
          <w:sz w:val="22"/>
          <w:szCs w:val="22"/>
          <w:u w:val="single"/>
        </w:rPr>
      </w:pPr>
    </w:p>
    <w:p w14:paraId="6D9D46E6" w14:textId="13886A9F"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Specialty Services</w:t>
      </w:r>
      <w:r w:rsidRPr="006D3A4C">
        <w:rPr>
          <w:rFonts w:ascii="Times New Roman" w:hAnsi="Times New Roman"/>
          <w:spacing w:val="-3"/>
          <w:sz w:val="22"/>
          <w:szCs w:val="22"/>
        </w:rPr>
        <w:t>.  Specifically designed, low</w:t>
      </w:r>
      <w:r w:rsidR="004E71A8" w:rsidRPr="006D3A4C">
        <w:rPr>
          <w:rFonts w:ascii="Times New Roman" w:hAnsi="Times New Roman"/>
          <w:spacing w:val="-3"/>
          <w:sz w:val="22"/>
          <w:szCs w:val="22"/>
        </w:rPr>
        <w:t>-</w:t>
      </w:r>
      <w:r w:rsidRPr="006D3A4C">
        <w:rPr>
          <w:rFonts w:ascii="Times New Roman" w:hAnsi="Times New Roman"/>
          <w:spacing w:val="-3"/>
          <w:sz w:val="22"/>
          <w:szCs w:val="22"/>
        </w:rPr>
        <w:t xml:space="preserve">incidence models of care. </w:t>
      </w:r>
    </w:p>
    <w:p w14:paraId="45B5EA1A" w14:textId="77777777" w:rsidR="001C7818" w:rsidRPr="006D3A4C" w:rsidRDefault="001C7818" w:rsidP="00AE2DC8">
      <w:pPr>
        <w:suppressAutoHyphens/>
        <w:ind w:left="720"/>
        <w:rPr>
          <w:rFonts w:ascii="Times New Roman" w:hAnsi="Times New Roman"/>
          <w:spacing w:val="-3"/>
          <w:sz w:val="22"/>
          <w:szCs w:val="22"/>
        </w:rPr>
      </w:pPr>
    </w:p>
    <w:p w14:paraId="72B0DE0A" w14:textId="77777777" w:rsidR="00A222E1" w:rsidRPr="006D3A4C" w:rsidRDefault="00A222E1" w:rsidP="00A222E1">
      <w:pPr>
        <w:suppressAutoHyphens/>
        <w:ind w:left="720"/>
        <w:rPr>
          <w:rFonts w:ascii="Times New Roman" w:hAnsi="Times New Roman"/>
          <w:sz w:val="22"/>
          <w:szCs w:val="22"/>
        </w:rPr>
      </w:pPr>
      <w:r w:rsidRPr="006D3A4C">
        <w:rPr>
          <w:rFonts w:ascii="Times New Roman" w:hAnsi="Times New Roman"/>
          <w:color w:val="000000"/>
          <w:spacing w:val="-3"/>
          <w:sz w:val="22"/>
          <w:szCs w:val="22"/>
          <w:u w:val="single"/>
        </w:rPr>
        <w:t>State Funding</w:t>
      </w:r>
      <w:r w:rsidRPr="006D3A4C">
        <w:rPr>
          <w:rFonts w:ascii="Times New Roman" w:hAnsi="Times New Roman"/>
          <w:color w:val="000000"/>
          <w:spacing w:val="-3"/>
          <w:sz w:val="22"/>
          <w:szCs w:val="22"/>
        </w:rPr>
        <w:t xml:space="preserve">.  The aggregate state fiscal year amount of payments to a provider by a governmental unit for services purchased at rates established in </w:t>
      </w:r>
      <w:r w:rsidR="002C18AE" w:rsidRPr="006D3A4C">
        <w:rPr>
          <w:rFonts w:ascii="Times New Roman" w:hAnsi="Times New Roman"/>
          <w:color w:val="000000"/>
          <w:spacing w:val="-3"/>
          <w:sz w:val="22"/>
          <w:szCs w:val="22"/>
        </w:rPr>
        <w:t>101 CMR 413.00</w:t>
      </w:r>
      <w:r w:rsidRPr="006D3A4C">
        <w:rPr>
          <w:rFonts w:ascii="Times New Roman" w:hAnsi="Times New Roman"/>
          <w:color w:val="000000"/>
          <w:spacing w:val="-3"/>
          <w:sz w:val="22"/>
          <w:szCs w:val="22"/>
        </w:rPr>
        <w:t>. State funding does not include any amounts attributable to federal funding or grant funds.</w:t>
      </w:r>
    </w:p>
    <w:p w14:paraId="06430BB0" w14:textId="77777777" w:rsidR="00A222E1" w:rsidRPr="006D3A4C" w:rsidRDefault="00A222E1" w:rsidP="00A222E1">
      <w:pPr>
        <w:suppressAutoHyphens/>
        <w:rPr>
          <w:rFonts w:ascii="Times New Roman" w:hAnsi="Times New Roman"/>
          <w:sz w:val="22"/>
          <w:szCs w:val="22"/>
          <w:u w:val="single"/>
        </w:rPr>
      </w:pPr>
    </w:p>
    <w:p w14:paraId="552421B3"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State Owned – Co-located</w:t>
      </w:r>
      <w:r w:rsidRPr="006D3A4C">
        <w:rPr>
          <w:rFonts w:ascii="Times New Roman" w:hAnsi="Times New Roman"/>
          <w:sz w:val="22"/>
          <w:szCs w:val="22"/>
        </w:rPr>
        <w:t xml:space="preserve">.  </w:t>
      </w:r>
      <w:r w:rsidRPr="006D3A4C">
        <w:rPr>
          <w:rFonts w:ascii="Times New Roman" w:hAnsi="Times New Roman"/>
          <w:spacing w:val="-3"/>
          <w:sz w:val="22"/>
          <w:szCs w:val="22"/>
        </w:rPr>
        <w:t xml:space="preserve">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state </w:t>
      </w:r>
      <w:r w:rsidRPr="006D3A4C">
        <w:rPr>
          <w:rFonts w:ascii="Times New Roman" w:hAnsi="Times New Roman"/>
          <w:sz w:val="22"/>
          <w:szCs w:val="22"/>
        </w:rPr>
        <w:t>and is connected in any way to or on the same campus as another state</w:t>
      </w:r>
      <w:r w:rsidR="008E3D2A" w:rsidRPr="006D3A4C">
        <w:rPr>
          <w:rFonts w:ascii="Times New Roman" w:hAnsi="Times New Roman"/>
          <w:sz w:val="22"/>
          <w:szCs w:val="22"/>
        </w:rPr>
        <w:t>-</w:t>
      </w:r>
      <w:r w:rsidRPr="006D3A4C">
        <w:rPr>
          <w:rFonts w:ascii="Times New Roman" w:hAnsi="Times New Roman"/>
          <w:sz w:val="22"/>
          <w:szCs w:val="22"/>
        </w:rPr>
        <w:t>owned building.</w:t>
      </w:r>
    </w:p>
    <w:p w14:paraId="662DA3CC" w14:textId="77777777" w:rsidR="001C7818" w:rsidRPr="006D3A4C" w:rsidRDefault="001C7818" w:rsidP="00AE2DC8">
      <w:pPr>
        <w:suppressAutoHyphens/>
        <w:ind w:left="720"/>
        <w:rPr>
          <w:rFonts w:ascii="Times New Roman" w:hAnsi="Times New Roman"/>
          <w:sz w:val="22"/>
          <w:szCs w:val="22"/>
        </w:rPr>
      </w:pPr>
    </w:p>
    <w:p w14:paraId="7FF1A5CB"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State Owned – Separate</w:t>
      </w:r>
      <w:r w:rsidRPr="006D3A4C">
        <w:rPr>
          <w:rFonts w:ascii="Times New Roman" w:hAnsi="Times New Roman"/>
          <w:sz w:val="22"/>
          <w:szCs w:val="22"/>
        </w:rPr>
        <w:t xml:space="preserve">.  </w:t>
      </w:r>
      <w:r w:rsidRPr="006D3A4C">
        <w:rPr>
          <w:rFonts w:ascii="Times New Roman" w:hAnsi="Times New Roman"/>
          <w:spacing w:val="-3"/>
          <w:sz w:val="22"/>
          <w:szCs w:val="22"/>
        </w:rPr>
        <w:t xml:space="preserve">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state </w:t>
      </w:r>
      <w:r w:rsidRPr="006D3A4C">
        <w:rPr>
          <w:rFonts w:ascii="Times New Roman" w:hAnsi="Times New Roman"/>
          <w:sz w:val="22"/>
          <w:szCs w:val="22"/>
        </w:rPr>
        <w:t>and is a stand-alone structure in that it is not connected in any way to or on the same campus as another state</w:t>
      </w:r>
      <w:r w:rsidR="008E3D2A" w:rsidRPr="006D3A4C">
        <w:rPr>
          <w:rFonts w:ascii="Times New Roman" w:hAnsi="Times New Roman"/>
          <w:sz w:val="22"/>
          <w:szCs w:val="22"/>
        </w:rPr>
        <w:t>-</w:t>
      </w:r>
      <w:r w:rsidRPr="006D3A4C">
        <w:rPr>
          <w:rFonts w:ascii="Times New Roman" w:hAnsi="Times New Roman"/>
          <w:sz w:val="22"/>
          <w:szCs w:val="22"/>
        </w:rPr>
        <w:t>owned building.</w:t>
      </w:r>
    </w:p>
    <w:p w14:paraId="74725108" w14:textId="77777777" w:rsidR="001C7818" w:rsidRPr="006D3A4C" w:rsidRDefault="001C7818" w:rsidP="00AE2DC8">
      <w:pPr>
        <w:suppressAutoHyphens/>
        <w:ind w:left="720"/>
        <w:rPr>
          <w:rFonts w:ascii="Times New Roman" w:hAnsi="Times New Roman"/>
          <w:sz w:val="22"/>
          <w:szCs w:val="22"/>
        </w:rPr>
      </w:pPr>
    </w:p>
    <w:p w14:paraId="609B9C83" w14:textId="771B43B1"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Stepping Out Program</w:t>
      </w:r>
      <w:r w:rsidRPr="006D3A4C">
        <w:rPr>
          <w:rFonts w:ascii="Times New Roman" w:hAnsi="Times New Roman"/>
          <w:sz w:val="22"/>
          <w:szCs w:val="22"/>
        </w:rPr>
        <w:t xml:space="preserve">.  Community-based individualized support provided to youth who have transitioned to living independently after receiving </w:t>
      </w:r>
      <w:r w:rsidR="003F4EAB" w:rsidRPr="006D3A4C">
        <w:rPr>
          <w:rFonts w:ascii="Times New Roman" w:hAnsi="Times New Roman"/>
          <w:sz w:val="22"/>
          <w:szCs w:val="22"/>
        </w:rPr>
        <w:t>p</w:t>
      </w:r>
      <w:r w:rsidRPr="006D3A4C">
        <w:rPr>
          <w:rFonts w:ascii="Times New Roman" w:hAnsi="Times New Roman"/>
          <w:sz w:val="22"/>
          <w:szCs w:val="22"/>
        </w:rPr>
        <w:t>re-</w:t>
      </w:r>
      <w:r w:rsidR="004E71A8" w:rsidRPr="006D3A4C">
        <w:rPr>
          <w:rFonts w:ascii="Times New Roman" w:hAnsi="Times New Roman"/>
          <w:sz w:val="22"/>
          <w:szCs w:val="22"/>
        </w:rPr>
        <w:t>i</w:t>
      </w:r>
      <w:r w:rsidRPr="006D3A4C">
        <w:rPr>
          <w:rFonts w:ascii="Times New Roman" w:hAnsi="Times New Roman"/>
          <w:sz w:val="22"/>
          <w:szCs w:val="22"/>
        </w:rPr>
        <w:t xml:space="preserve">ndependent </w:t>
      </w:r>
      <w:r w:rsidR="003F4EAB" w:rsidRPr="006D3A4C">
        <w:rPr>
          <w:rFonts w:ascii="Times New Roman" w:hAnsi="Times New Roman"/>
          <w:sz w:val="22"/>
          <w:szCs w:val="22"/>
        </w:rPr>
        <w:t>l</w:t>
      </w:r>
      <w:r w:rsidRPr="006D3A4C">
        <w:rPr>
          <w:rFonts w:ascii="Times New Roman" w:hAnsi="Times New Roman"/>
          <w:sz w:val="22"/>
          <w:szCs w:val="22"/>
        </w:rPr>
        <w:t xml:space="preserve">iving and </w:t>
      </w:r>
      <w:r w:rsidR="003F4EAB" w:rsidRPr="006D3A4C">
        <w:rPr>
          <w:rFonts w:ascii="Times New Roman" w:hAnsi="Times New Roman"/>
          <w:sz w:val="22"/>
          <w:szCs w:val="22"/>
        </w:rPr>
        <w:t>i</w:t>
      </w:r>
      <w:r w:rsidRPr="006D3A4C">
        <w:rPr>
          <w:rFonts w:ascii="Times New Roman" w:hAnsi="Times New Roman"/>
          <w:sz w:val="22"/>
          <w:szCs w:val="22"/>
        </w:rPr>
        <w:t xml:space="preserve">ndependent </w:t>
      </w:r>
      <w:r w:rsidR="003F4EAB" w:rsidRPr="006D3A4C">
        <w:rPr>
          <w:rFonts w:ascii="Times New Roman" w:hAnsi="Times New Roman"/>
          <w:sz w:val="22"/>
          <w:szCs w:val="22"/>
        </w:rPr>
        <w:t>l</w:t>
      </w:r>
      <w:r w:rsidRPr="006D3A4C">
        <w:rPr>
          <w:rFonts w:ascii="Times New Roman" w:hAnsi="Times New Roman"/>
          <w:sz w:val="22"/>
          <w:szCs w:val="22"/>
        </w:rPr>
        <w:t xml:space="preserve">iving </w:t>
      </w:r>
      <w:r w:rsidR="003F4EAB" w:rsidRPr="006D3A4C">
        <w:rPr>
          <w:rFonts w:ascii="Times New Roman" w:hAnsi="Times New Roman"/>
          <w:sz w:val="22"/>
          <w:szCs w:val="22"/>
        </w:rPr>
        <w:t>s</w:t>
      </w:r>
      <w:r w:rsidRPr="006D3A4C">
        <w:rPr>
          <w:rFonts w:ascii="Times New Roman" w:hAnsi="Times New Roman"/>
          <w:sz w:val="22"/>
          <w:szCs w:val="22"/>
        </w:rPr>
        <w:t xml:space="preserve">ervices. Service continuity is a critical feature of Stepping Out. In order to ensure continuity, Stepping Out services are provided by the </w:t>
      </w:r>
      <w:r w:rsidR="008A2028" w:rsidRPr="006D3A4C">
        <w:rPr>
          <w:rFonts w:ascii="Times New Roman" w:hAnsi="Times New Roman"/>
          <w:sz w:val="22"/>
          <w:szCs w:val="22"/>
        </w:rPr>
        <w:t>c</w:t>
      </w:r>
      <w:r w:rsidRPr="006D3A4C">
        <w:rPr>
          <w:rFonts w:ascii="Times New Roman" w:hAnsi="Times New Roman"/>
          <w:sz w:val="22"/>
          <w:szCs w:val="22"/>
        </w:rPr>
        <w:t xml:space="preserve">ase </w:t>
      </w:r>
      <w:r w:rsidR="008A2028" w:rsidRPr="006D3A4C">
        <w:rPr>
          <w:rFonts w:ascii="Times New Roman" w:hAnsi="Times New Roman"/>
          <w:sz w:val="22"/>
          <w:szCs w:val="22"/>
        </w:rPr>
        <w:t>m</w:t>
      </w:r>
      <w:r w:rsidRPr="006D3A4C">
        <w:rPr>
          <w:rFonts w:ascii="Times New Roman" w:hAnsi="Times New Roman"/>
          <w:sz w:val="22"/>
          <w:szCs w:val="22"/>
        </w:rPr>
        <w:t>anager who has already been working with the youth.</w:t>
      </w:r>
    </w:p>
    <w:p w14:paraId="1C6CA451" w14:textId="77777777" w:rsidR="00F20B1B" w:rsidRPr="006D3A4C" w:rsidRDefault="00F20B1B" w:rsidP="00AE2DC8">
      <w:pPr>
        <w:suppressAutoHyphens/>
        <w:ind w:left="720"/>
        <w:rPr>
          <w:rFonts w:ascii="Times New Roman" w:hAnsi="Times New Roman"/>
          <w:sz w:val="22"/>
          <w:szCs w:val="22"/>
        </w:rPr>
      </w:pPr>
    </w:p>
    <w:p w14:paraId="68ECF3FA"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Summer Teacher Add-on Rate</w:t>
      </w:r>
      <w:r w:rsidRPr="006D3A4C">
        <w:rPr>
          <w:rFonts w:ascii="Times New Roman" w:hAnsi="Times New Roman"/>
          <w:sz w:val="22"/>
          <w:szCs w:val="22"/>
        </w:rPr>
        <w:t xml:space="preserve">.  An add-on rate for a licensed teaching position receiving a stipend to provide education in residential programs for the summer session, totaling </w:t>
      </w:r>
      <w:r w:rsidR="008E3D2A" w:rsidRPr="006D3A4C">
        <w:rPr>
          <w:rFonts w:ascii="Times New Roman" w:hAnsi="Times New Roman"/>
          <w:sz w:val="22"/>
          <w:szCs w:val="22"/>
        </w:rPr>
        <w:t>six</w:t>
      </w:r>
      <w:r w:rsidRPr="006D3A4C">
        <w:rPr>
          <w:rFonts w:ascii="Times New Roman" w:hAnsi="Times New Roman"/>
          <w:sz w:val="22"/>
          <w:szCs w:val="22"/>
        </w:rPr>
        <w:t xml:space="preserve"> weeks during the months of July and August.</w:t>
      </w:r>
    </w:p>
    <w:p w14:paraId="65589C4E" w14:textId="77777777" w:rsidR="002C18AE" w:rsidRPr="006D3A4C" w:rsidRDefault="002C18AE" w:rsidP="00AE2DC8">
      <w:pPr>
        <w:suppressAutoHyphens/>
        <w:ind w:left="720"/>
        <w:rPr>
          <w:rFonts w:ascii="Times New Roman" w:hAnsi="Times New Roman"/>
          <w:sz w:val="22"/>
          <w:szCs w:val="22"/>
        </w:rPr>
      </w:pPr>
    </w:p>
    <w:p w14:paraId="1371380D" w14:textId="6DBA903F" w:rsidR="002C18AE" w:rsidRPr="006D3A4C" w:rsidRDefault="002C18AE" w:rsidP="00431E71">
      <w:pPr>
        <w:suppressAutoHyphens/>
        <w:ind w:left="720"/>
        <w:rPr>
          <w:rFonts w:ascii="Times New Roman" w:hAnsi="Times New Roman"/>
          <w:sz w:val="22"/>
          <w:szCs w:val="22"/>
        </w:rPr>
      </w:pPr>
      <w:r w:rsidRPr="006D3A4C">
        <w:rPr>
          <w:rFonts w:ascii="Times New Roman" w:hAnsi="Times New Roman"/>
          <w:sz w:val="22"/>
          <w:szCs w:val="22"/>
          <w:u w:val="single"/>
        </w:rPr>
        <w:t>Teen Parenting Emergency Beds (E-beds) Program</w:t>
      </w:r>
      <w:r w:rsidRPr="006D3A4C">
        <w:rPr>
          <w:rFonts w:ascii="Times New Roman" w:hAnsi="Times New Roman"/>
          <w:sz w:val="22"/>
          <w:szCs w:val="22"/>
        </w:rPr>
        <w:t xml:space="preserve">.  An add-on rate to support additional costs associated with providing emergency beds (E-beds), which include transportation, food, diapers, and other emergency incidentals, and monthly assessment reimbursement for teen parents. The add-on rate is utilized for young parents needing an emergency bed and services until a regular placement can be made. </w:t>
      </w:r>
    </w:p>
    <w:p w14:paraId="79800AC8" w14:textId="086D9917" w:rsidR="009D0D51" w:rsidRPr="006D3A4C" w:rsidRDefault="009D0D51" w:rsidP="00431E71">
      <w:pPr>
        <w:suppressAutoHyphens/>
        <w:ind w:left="720"/>
        <w:rPr>
          <w:rFonts w:ascii="Times New Roman" w:hAnsi="Times New Roman"/>
          <w:sz w:val="22"/>
          <w:szCs w:val="22"/>
        </w:rPr>
      </w:pPr>
    </w:p>
    <w:p w14:paraId="402AA679" w14:textId="31087E15" w:rsidR="008E3D2A" w:rsidRPr="006D3A4C" w:rsidRDefault="001C7818" w:rsidP="00431E71">
      <w:pPr>
        <w:suppressAutoHyphens/>
        <w:ind w:left="720"/>
        <w:rPr>
          <w:rFonts w:ascii="Times New Roman" w:hAnsi="Times New Roman"/>
          <w:sz w:val="22"/>
          <w:szCs w:val="22"/>
        </w:rPr>
      </w:pPr>
      <w:r w:rsidRPr="006D3A4C">
        <w:rPr>
          <w:rFonts w:ascii="Times New Roman" w:hAnsi="Times New Roman"/>
          <w:sz w:val="22"/>
          <w:szCs w:val="22"/>
          <w:u w:val="single"/>
        </w:rPr>
        <w:t>Teen Parenting Program</w:t>
      </w:r>
      <w:r w:rsidRPr="006D3A4C">
        <w:rPr>
          <w:rFonts w:ascii="Times New Roman" w:hAnsi="Times New Roman"/>
          <w:sz w:val="22"/>
          <w:szCs w:val="22"/>
        </w:rPr>
        <w:t>.  Programs designed to help teens develop a support system for themselves and their children including ensuring continuing contact with the baby’s father, teen’s parent(s), family members, paternal family members</w:t>
      </w:r>
      <w:r w:rsidR="008E3D2A" w:rsidRPr="006D3A4C">
        <w:rPr>
          <w:rFonts w:ascii="Times New Roman" w:hAnsi="Times New Roman"/>
          <w:sz w:val="22"/>
          <w:szCs w:val="22"/>
        </w:rPr>
        <w:t>,</w:t>
      </w:r>
      <w:r w:rsidRPr="006D3A4C">
        <w:rPr>
          <w:rFonts w:ascii="Times New Roman" w:hAnsi="Times New Roman"/>
          <w:sz w:val="22"/>
          <w:szCs w:val="22"/>
        </w:rPr>
        <w:t xml:space="preserve"> and other supports through a residential setting. The Teen Parenting Program includes </w:t>
      </w:r>
      <w:r w:rsidR="004E71A8" w:rsidRPr="006D3A4C">
        <w:rPr>
          <w:rFonts w:ascii="Times New Roman" w:hAnsi="Times New Roman"/>
          <w:sz w:val="22"/>
          <w:szCs w:val="22"/>
        </w:rPr>
        <w:t xml:space="preserve">the following </w:t>
      </w:r>
      <w:r w:rsidRPr="006D3A4C">
        <w:rPr>
          <w:rFonts w:ascii="Times New Roman" w:hAnsi="Times New Roman"/>
          <w:sz w:val="22"/>
          <w:szCs w:val="22"/>
        </w:rPr>
        <w:t>four service models</w:t>
      </w:r>
      <w:r w:rsidR="004E71A8" w:rsidRPr="006D3A4C">
        <w:rPr>
          <w:rFonts w:ascii="Times New Roman" w:hAnsi="Times New Roman"/>
          <w:sz w:val="22"/>
          <w:szCs w:val="22"/>
        </w:rPr>
        <w:t>:</w:t>
      </w:r>
      <w:r w:rsidRPr="006D3A4C">
        <w:rPr>
          <w:rFonts w:ascii="Times New Roman" w:hAnsi="Times New Roman"/>
          <w:sz w:val="22"/>
          <w:szCs w:val="22"/>
        </w:rPr>
        <w:t xml:space="preserve"> </w:t>
      </w:r>
    </w:p>
    <w:p w14:paraId="3F4147B3" w14:textId="3CB2B74C"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Enhanced programs with a 1:4 direct care staff ratio; </w:t>
      </w:r>
    </w:p>
    <w:p w14:paraId="46686C67" w14:textId="385DD4EF"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Teen Living Programs (TLP) with a 1:5 direct care staff ratio; </w:t>
      </w:r>
    </w:p>
    <w:p w14:paraId="2F13851C" w14:textId="2D52F47B"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c</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House Parent programs with a 1:5 direct care staff</w:t>
      </w:r>
      <w:r w:rsidR="008E3D2A" w:rsidRPr="006D3A4C">
        <w:rPr>
          <w:rFonts w:ascii="Times New Roman" w:hAnsi="Times New Roman"/>
          <w:sz w:val="22"/>
          <w:szCs w:val="22"/>
        </w:rPr>
        <w:t xml:space="preserve"> </w:t>
      </w:r>
      <w:r w:rsidRPr="006D3A4C">
        <w:rPr>
          <w:rFonts w:ascii="Times New Roman" w:hAnsi="Times New Roman"/>
          <w:sz w:val="22"/>
          <w:szCs w:val="22"/>
        </w:rPr>
        <w:t xml:space="preserve">ratio; and </w:t>
      </w:r>
    </w:p>
    <w:p w14:paraId="53600190" w14:textId="77777777" w:rsidR="00F973ED"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d</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Supportive Teen Parent Education and Employment Program (STEP)</w:t>
      </w:r>
      <w:r w:rsidR="008E3D2A" w:rsidRPr="006D3A4C">
        <w:rPr>
          <w:rFonts w:ascii="Times New Roman" w:hAnsi="Times New Roman"/>
          <w:sz w:val="22"/>
          <w:szCs w:val="22"/>
        </w:rPr>
        <w:t>, which</w:t>
      </w:r>
      <w:r w:rsidRPr="006D3A4C">
        <w:rPr>
          <w:rFonts w:ascii="Times New Roman" w:hAnsi="Times New Roman"/>
          <w:sz w:val="22"/>
          <w:szCs w:val="22"/>
        </w:rPr>
        <w:t xml:space="preserve"> has no live-in staff and is provided in an apartment setting.</w:t>
      </w:r>
    </w:p>
    <w:p w14:paraId="2999023F" w14:textId="77777777" w:rsidR="00F973ED" w:rsidRPr="006D3A4C" w:rsidRDefault="00F973ED" w:rsidP="00431E71">
      <w:pPr>
        <w:suppressAutoHyphens/>
        <w:ind w:left="720"/>
        <w:rPr>
          <w:rFonts w:ascii="Times New Roman" w:hAnsi="Times New Roman"/>
          <w:sz w:val="22"/>
          <w:szCs w:val="22"/>
        </w:rPr>
      </w:pPr>
    </w:p>
    <w:p w14:paraId="42DAF208" w14:textId="0787D954" w:rsidR="00035A0D" w:rsidRPr="009D6D03" w:rsidRDefault="00035A0D" w:rsidP="00431E71">
      <w:pPr>
        <w:suppressAutoHyphens/>
        <w:ind w:left="720"/>
        <w:rPr>
          <w:rFonts w:ascii="Times New Roman" w:hAnsi="Times New Roman"/>
          <w:sz w:val="22"/>
          <w:szCs w:val="22"/>
        </w:rPr>
      </w:pPr>
      <w:r w:rsidRPr="009D6D03">
        <w:rPr>
          <w:rFonts w:ascii="Times New Roman" w:hAnsi="Times New Roman"/>
          <w:sz w:val="22"/>
          <w:szCs w:val="22"/>
          <w:u w:val="single"/>
        </w:rPr>
        <w:t>Therapeutic Group Care</w:t>
      </w:r>
      <w:r w:rsidRPr="009D6D03">
        <w:rPr>
          <w:rFonts w:ascii="Times New Roman" w:hAnsi="Times New Roman"/>
          <w:sz w:val="22"/>
          <w:szCs w:val="22"/>
        </w:rPr>
        <w:t xml:space="preserve">. </w:t>
      </w:r>
      <w:r w:rsidR="00431E71" w:rsidRPr="009D6D03">
        <w:rPr>
          <w:rFonts w:ascii="Times New Roman" w:hAnsi="Times New Roman"/>
          <w:sz w:val="22"/>
          <w:szCs w:val="22"/>
        </w:rPr>
        <w:t xml:space="preserve"> </w:t>
      </w:r>
      <w:r w:rsidRPr="009D6D03">
        <w:rPr>
          <w:rFonts w:ascii="Times New Roman" w:hAnsi="Times New Roman"/>
          <w:sz w:val="22"/>
          <w:szCs w:val="22"/>
        </w:rPr>
        <w:t xml:space="preserve">A </w:t>
      </w:r>
      <w:r w:rsidR="00A65B01" w:rsidRPr="009D6D03">
        <w:rPr>
          <w:rFonts w:ascii="Times New Roman" w:hAnsi="Times New Roman"/>
          <w:sz w:val="22"/>
          <w:szCs w:val="22"/>
        </w:rPr>
        <w:t>24/7 out-of-home treatment service that provides flexible, individualized treatment and assessment with the goal of reintegrating youth to their families and communities; also provides short-term, planned respite</w:t>
      </w:r>
      <w:r w:rsidRPr="009D6D03">
        <w:rPr>
          <w:rFonts w:ascii="Times New Roman" w:hAnsi="Times New Roman"/>
          <w:sz w:val="22"/>
          <w:szCs w:val="22"/>
        </w:rPr>
        <w:t xml:space="preserve">. </w:t>
      </w:r>
    </w:p>
    <w:p w14:paraId="420E7C69" w14:textId="02DB2274" w:rsidR="00035A0D" w:rsidRDefault="00035A0D" w:rsidP="00AE2DC8">
      <w:pPr>
        <w:suppressAutoHyphens/>
        <w:ind w:left="720"/>
        <w:rPr>
          <w:rFonts w:ascii="Times New Roman" w:hAnsi="Times New Roman"/>
          <w:sz w:val="22"/>
          <w:szCs w:val="22"/>
        </w:rPr>
      </w:pPr>
    </w:p>
    <w:p w14:paraId="6877C57B" w14:textId="5F6946D4"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 to Intensive Foster Care (IFC) Add-on</w:t>
      </w:r>
      <w:r w:rsidRPr="006D3A4C">
        <w:rPr>
          <w:rFonts w:ascii="Times New Roman" w:hAnsi="Times New Roman"/>
          <w:sz w:val="22"/>
          <w:szCs w:val="22"/>
        </w:rPr>
        <w:t xml:space="preserve">.  Specialty </w:t>
      </w:r>
      <w:r w:rsidR="008A2028" w:rsidRPr="006D3A4C">
        <w:rPr>
          <w:rFonts w:ascii="Times New Roman" w:hAnsi="Times New Roman"/>
          <w:sz w:val="22"/>
          <w:szCs w:val="22"/>
        </w:rPr>
        <w:t>s</w:t>
      </w:r>
      <w:r w:rsidRPr="006D3A4C">
        <w:rPr>
          <w:rFonts w:ascii="Times New Roman" w:hAnsi="Times New Roman"/>
          <w:sz w:val="22"/>
          <w:szCs w:val="22"/>
        </w:rPr>
        <w:t>ervice for transition to Intensive Foster Care. Serves as an add-on</w:t>
      </w:r>
      <w:r w:rsidR="00D87AF3" w:rsidRPr="006D3A4C">
        <w:rPr>
          <w:rFonts w:ascii="Times New Roman" w:hAnsi="Times New Roman"/>
          <w:sz w:val="22"/>
          <w:szCs w:val="22"/>
        </w:rPr>
        <w:t xml:space="preserve"> </w:t>
      </w:r>
      <w:r w:rsidRPr="006D3A4C">
        <w:rPr>
          <w:rFonts w:ascii="Times New Roman" w:hAnsi="Times New Roman"/>
          <w:sz w:val="22"/>
          <w:szCs w:val="22"/>
        </w:rPr>
        <w:t>to a residential model.</w:t>
      </w:r>
    </w:p>
    <w:p w14:paraId="55DFF8D7" w14:textId="50ED4B59" w:rsidR="001C7818" w:rsidRDefault="001C7818" w:rsidP="00AE2DC8">
      <w:pPr>
        <w:suppressAutoHyphens/>
        <w:ind w:left="720"/>
        <w:rPr>
          <w:rFonts w:ascii="Times New Roman" w:hAnsi="Times New Roman"/>
          <w:sz w:val="22"/>
          <w:szCs w:val="22"/>
        </w:rPr>
      </w:pPr>
    </w:p>
    <w:p w14:paraId="0C5A454C" w14:textId="53023FA3" w:rsidR="00F81F7F"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Transitional Age Youth Program</w:t>
      </w:r>
      <w:r w:rsidRPr="006D3A4C">
        <w:rPr>
          <w:rFonts w:ascii="Times New Roman" w:hAnsi="Times New Roman"/>
          <w:sz w:val="22"/>
          <w:szCs w:val="22"/>
        </w:rPr>
        <w:t>.  A specialty program for young adults, 18</w:t>
      </w:r>
      <w:r w:rsidR="008A2028" w:rsidRPr="006D3A4C">
        <w:rPr>
          <w:rFonts w:ascii="Times New Roman" w:hAnsi="Times New Roman"/>
          <w:sz w:val="22"/>
          <w:szCs w:val="22"/>
        </w:rPr>
        <w:t xml:space="preserve"> through </w:t>
      </w:r>
      <w:r w:rsidRPr="006D3A4C">
        <w:rPr>
          <w:rFonts w:ascii="Times New Roman" w:hAnsi="Times New Roman"/>
          <w:sz w:val="22"/>
          <w:szCs w:val="22"/>
        </w:rPr>
        <w:t>25</w:t>
      </w:r>
      <w:r w:rsidR="008E3D2A" w:rsidRPr="006D3A4C">
        <w:rPr>
          <w:rFonts w:ascii="Times New Roman" w:hAnsi="Times New Roman"/>
          <w:sz w:val="22"/>
          <w:szCs w:val="22"/>
        </w:rPr>
        <w:t xml:space="preserve"> years </w:t>
      </w:r>
      <w:r w:rsidR="008A2028" w:rsidRPr="006D3A4C">
        <w:rPr>
          <w:rFonts w:ascii="Times New Roman" w:hAnsi="Times New Roman"/>
          <w:sz w:val="22"/>
          <w:szCs w:val="22"/>
        </w:rPr>
        <w:t>of age</w:t>
      </w:r>
      <w:r w:rsidRPr="006D3A4C">
        <w:rPr>
          <w:rFonts w:ascii="Times New Roman" w:hAnsi="Times New Roman"/>
          <w:sz w:val="22"/>
          <w:szCs w:val="22"/>
        </w:rPr>
        <w:t>, designed to promote health and wellness and recovery through person-centered services and supports that enable individuals to live, work</w:t>
      </w:r>
      <w:r w:rsidR="004E71A8" w:rsidRPr="006D3A4C">
        <w:rPr>
          <w:rFonts w:ascii="Times New Roman" w:hAnsi="Times New Roman"/>
          <w:sz w:val="22"/>
          <w:szCs w:val="22"/>
        </w:rPr>
        <w:t>,</w:t>
      </w:r>
      <w:r w:rsidRPr="006D3A4C">
        <w:rPr>
          <w:rFonts w:ascii="Times New Roman" w:hAnsi="Times New Roman"/>
          <w:sz w:val="22"/>
          <w:szCs w:val="22"/>
        </w:rPr>
        <w:t xml:space="preserve"> and participate in their communities. The Transitional Age Youth Program </w:t>
      </w:r>
      <w:r w:rsidR="00B0160F" w:rsidRPr="006D3A4C">
        <w:rPr>
          <w:rFonts w:ascii="Times New Roman" w:hAnsi="Times New Roman"/>
          <w:sz w:val="22"/>
          <w:szCs w:val="22"/>
        </w:rPr>
        <w:t>i</w:t>
      </w:r>
      <w:r w:rsidRPr="006D3A4C">
        <w:rPr>
          <w:rFonts w:ascii="Times New Roman" w:hAnsi="Times New Roman"/>
          <w:sz w:val="22"/>
          <w:szCs w:val="22"/>
        </w:rPr>
        <w:t>ncludes</w:t>
      </w:r>
      <w:r w:rsidR="004E71A8" w:rsidRPr="006D3A4C">
        <w:rPr>
          <w:rFonts w:ascii="Times New Roman" w:hAnsi="Times New Roman"/>
          <w:sz w:val="22"/>
          <w:szCs w:val="22"/>
        </w:rPr>
        <w:t xml:space="preserve"> the following</w:t>
      </w:r>
      <w:r w:rsidRPr="006D3A4C">
        <w:rPr>
          <w:rFonts w:ascii="Times New Roman" w:hAnsi="Times New Roman"/>
          <w:sz w:val="22"/>
          <w:szCs w:val="22"/>
        </w:rPr>
        <w:t xml:space="preserve"> two service models</w:t>
      </w:r>
      <w:r w:rsidR="00F81F7F" w:rsidRPr="006D3A4C">
        <w:rPr>
          <w:rFonts w:ascii="Times New Roman" w:hAnsi="Times New Roman"/>
          <w:sz w:val="22"/>
          <w:szCs w:val="22"/>
        </w:rPr>
        <w:t>.</w:t>
      </w:r>
    </w:p>
    <w:p w14:paraId="7E212B61" w14:textId="296E9154" w:rsidR="00F81F7F" w:rsidRPr="006D3A4C" w:rsidRDefault="001C7818" w:rsidP="00F81F7F">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F81F7F" w:rsidRPr="006D3A4C">
        <w:rPr>
          <w:rFonts w:ascii="Times New Roman" w:hAnsi="Times New Roman"/>
          <w:sz w:val="22"/>
          <w:szCs w:val="22"/>
        </w:rPr>
        <w:t xml:space="preserve"> </w:t>
      </w:r>
      <w:r w:rsidRPr="006D3A4C">
        <w:rPr>
          <w:rFonts w:ascii="Times New Roman" w:hAnsi="Times New Roman"/>
          <w:sz w:val="22"/>
          <w:szCs w:val="22"/>
        </w:rPr>
        <w:t xml:space="preserve"> The Transitional Aged Young Adult Continuum is an integrated array of services that includes both residential and community-based treatment</w:t>
      </w:r>
      <w:r w:rsidR="00F81F7F" w:rsidRPr="006D3A4C">
        <w:rPr>
          <w:rFonts w:ascii="Times New Roman" w:hAnsi="Times New Roman"/>
          <w:sz w:val="22"/>
          <w:szCs w:val="22"/>
        </w:rPr>
        <w:t>.</w:t>
      </w:r>
    </w:p>
    <w:p w14:paraId="598A1FF9" w14:textId="79234DCA" w:rsidR="001C7818" w:rsidRPr="006D3A4C" w:rsidRDefault="001C7818" w:rsidP="00F81F7F">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F81F7F" w:rsidRPr="006D3A4C">
        <w:rPr>
          <w:rFonts w:ascii="Times New Roman" w:hAnsi="Times New Roman"/>
          <w:sz w:val="22"/>
          <w:szCs w:val="22"/>
        </w:rPr>
        <w:t xml:space="preserve">  </w:t>
      </w:r>
      <w:r w:rsidRPr="006D3A4C">
        <w:rPr>
          <w:rFonts w:ascii="Times New Roman" w:hAnsi="Times New Roman"/>
          <w:sz w:val="22"/>
          <w:szCs w:val="22"/>
        </w:rPr>
        <w:t>The Young Adult Group Living Environment includes services provided in a group home or supported housing residential setting.</w:t>
      </w:r>
    </w:p>
    <w:p w14:paraId="22F9777D" w14:textId="77777777" w:rsidR="001C7818" w:rsidRPr="006D3A4C" w:rsidRDefault="001C7818" w:rsidP="00AE2DC8">
      <w:pPr>
        <w:suppressAutoHyphens/>
        <w:ind w:left="720"/>
        <w:rPr>
          <w:rFonts w:ascii="Times New Roman" w:hAnsi="Times New Roman"/>
          <w:sz w:val="22"/>
          <w:szCs w:val="22"/>
        </w:rPr>
      </w:pPr>
    </w:p>
    <w:p w14:paraId="5769BCB1"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Transitional Independent Living</w:t>
      </w:r>
      <w:r w:rsidRPr="006D3A4C">
        <w:rPr>
          <w:rFonts w:ascii="Times New Roman" w:hAnsi="Times New Roman"/>
          <w:sz w:val="22"/>
          <w:szCs w:val="22"/>
        </w:rPr>
        <w:t xml:space="preserve">.  Programs for clients 16 </w:t>
      </w:r>
      <w:r w:rsidR="00D87AF3" w:rsidRPr="006D3A4C">
        <w:rPr>
          <w:rFonts w:ascii="Times New Roman" w:hAnsi="Times New Roman"/>
          <w:sz w:val="22"/>
          <w:szCs w:val="22"/>
        </w:rPr>
        <w:t xml:space="preserve">through </w:t>
      </w:r>
      <w:r w:rsidRPr="006D3A4C">
        <w:rPr>
          <w:rFonts w:ascii="Times New Roman" w:hAnsi="Times New Roman"/>
          <w:sz w:val="22"/>
          <w:szCs w:val="22"/>
        </w:rPr>
        <w:t>20</w:t>
      </w:r>
      <w:r w:rsidR="004E71A8" w:rsidRPr="006D3A4C">
        <w:rPr>
          <w:rFonts w:ascii="Times New Roman" w:hAnsi="Times New Roman"/>
          <w:sz w:val="22"/>
          <w:szCs w:val="22"/>
        </w:rPr>
        <w:t xml:space="preserve"> years </w:t>
      </w:r>
      <w:r w:rsidR="00D87AF3" w:rsidRPr="006D3A4C">
        <w:rPr>
          <w:rFonts w:ascii="Times New Roman" w:hAnsi="Times New Roman"/>
          <w:sz w:val="22"/>
          <w:szCs w:val="22"/>
        </w:rPr>
        <w:t xml:space="preserve">of age </w:t>
      </w:r>
      <w:r w:rsidRPr="006D3A4C">
        <w:rPr>
          <w:rFonts w:ascii="Times New Roman" w:hAnsi="Times New Roman"/>
          <w:sz w:val="22"/>
          <w:szCs w:val="22"/>
        </w:rPr>
        <w:t>who are preparing to live independently upon release or who have been determined to need more transitional and community support services as they return to the community. The programs provide monitoring and supervision, as well as individualized services that reduce risk and/or need</w:t>
      </w:r>
      <w:r w:rsidR="0037551C" w:rsidRPr="006D3A4C">
        <w:rPr>
          <w:rFonts w:ascii="Times New Roman" w:hAnsi="Times New Roman"/>
          <w:sz w:val="22"/>
          <w:szCs w:val="22"/>
        </w:rPr>
        <w:t xml:space="preserve"> and</w:t>
      </w:r>
      <w:r w:rsidRPr="006D3A4C">
        <w:rPr>
          <w:rFonts w:ascii="Times New Roman" w:hAnsi="Times New Roman"/>
          <w:sz w:val="22"/>
          <w:szCs w:val="22"/>
        </w:rPr>
        <w:t xml:space="preserve"> develop independent living skills and experiences in the community and </w:t>
      </w:r>
      <w:r w:rsidR="0037551C" w:rsidRPr="006D3A4C">
        <w:rPr>
          <w:rFonts w:ascii="Times New Roman" w:hAnsi="Times New Roman"/>
          <w:sz w:val="22"/>
          <w:szCs w:val="22"/>
        </w:rPr>
        <w:t xml:space="preserve">in </w:t>
      </w:r>
      <w:r w:rsidRPr="006D3A4C">
        <w:rPr>
          <w:rFonts w:ascii="Times New Roman" w:hAnsi="Times New Roman"/>
          <w:sz w:val="22"/>
          <w:szCs w:val="22"/>
        </w:rPr>
        <w:t>community-based support systems.</w:t>
      </w:r>
    </w:p>
    <w:p w14:paraId="0E78BAAE" w14:textId="77777777" w:rsidR="001C7818" w:rsidRPr="006D3A4C" w:rsidRDefault="001C7818" w:rsidP="00AE2DC8">
      <w:pPr>
        <w:suppressAutoHyphens/>
        <w:ind w:left="720"/>
        <w:rPr>
          <w:rFonts w:ascii="Times New Roman" w:hAnsi="Times New Roman"/>
          <w:sz w:val="22"/>
          <w:szCs w:val="22"/>
        </w:rPr>
      </w:pPr>
    </w:p>
    <w:p w14:paraId="489E59A9"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Utilization</w:t>
      </w:r>
      <w:r w:rsidRPr="006D3A4C">
        <w:rPr>
          <w:rFonts w:ascii="Times New Roman" w:hAnsi="Times New Roman"/>
          <w:sz w:val="22"/>
          <w:szCs w:val="22"/>
        </w:rPr>
        <w:t xml:space="preserve">.  The proportion of a program’s capacity </w:t>
      </w:r>
      <w:r w:rsidR="00972CB2" w:rsidRPr="006D3A4C">
        <w:rPr>
          <w:rFonts w:ascii="Times New Roman" w:hAnsi="Times New Roman"/>
          <w:sz w:val="22"/>
          <w:szCs w:val="22"/>
        </w:rPr>
        <w:t xml:space="preserve">that </w:t>
      </w:r>
      <w:r w:rsidRPr="006D3A4C">
        <w:rPr>
          <w:rFonts w:ascii="Times New Roman" w:hAnsi="Times New Roman"/>
          <w:sz w:val="22"/>
          <w:szCs w:val="22"/>
        </w:rPr>
        <w:t>is filled by clients on a regularly</w:t>
      </w:r>
      <w:r w:rsidR="00972CB2" w:rsidRPr="006D3A4C">
        <w:rPr>
          <w:rFonts w:ascii="Times New Roman" w:hAnsi="Times New Roman"/>
          <w:sz w:val="22"/>
          <w:szCs w:val="22"/>
        </w:rPr>
        <w:t xml:space="preserve"> </w:t>
      </w:r>
      <w:r w:rsidRPr="006D3A4C">
        <w:rPr>
          <w:rFonts w:ascii="Times New Roman" w:hAnsi="Times New Roman"/>
          <w:sz w:val="22"/>
          <w:szCs w:val="22"/>
        </w:rPr>
        <w:t>measured basis, expressed as a percentage.</w:t>
      </w:r>
    </w:p>
    <w:p w14:paraId="7A7E89D2" w14:textId="77777777" w:rsidR="001C7818" w:rsidRPr="006D3A4C" w:rsidRDefault="001C7818" w:rsidP="00A24109">
      <w:pPr>
        <w:suppressAutoHyphens/>
        <w:rPr>
          <w:rFonts w:ascii="Times New Roman" w:hAnsi="Times New Roman"/>
          <w:spacing w:val="-3"/>
          <w:sz w:val="22"/>
          <w:szCs w:val="22"/>
        </w:rPr>
      </w:pPr>
    </w:p>
    <w:p w14:paraId="637A35FF" w14:textId="77777777" w:rsidR="00972CB2"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Youth Intermediate-</w:t>
      </w:r>
      <w:r w:rsidR="004E71A8" w:rsidRPr="006D3A4C">
        <w:rPr>
          <w:rFonts w:ascii="Times New Roman" w:hAnsi="Times New Roman"/>
          <w:spacing w:val="-3"/>
          <w:sz w:val="22"/>
          <w:szCs w:val="22"/>
          <w:u w:val="single"/>
        </w:rPr>
        <w:t>t</w:t>
      </w:r>
      <w:r w:rsidRPr="006D3A4C">
        <w:rPr>
          <w:rFonts w:ascii="Times New Roman" w:hAnsi="Times New Roman"/>
          <w:spacing w:val="-3"/>
          <w:sz w:val="22"/>
          <w:szCs w:val="22"/>
          <w:u w:val="single"/>
        </w:rPr>
        <w:t>erm Stabilization</w:t>
      </w:r>
      <w:r w:rsidRPr="006D3A4C">
        <w:rPr>
          <w:rFonts w:ascii="Times New Roman" w:hAnsi="Times New Roman"/>
          <w:spacing w:val="-3"/>
          <w:sz w:val="22"/>
          <w:szCs w:val="22"/>
        </w:rPr>
        <w:t xml:space="preserve">.  Programs that provide a child, adolescent, or young adult temporary housing in a specialized residential or hospital setting to provide comprehensive services, and to promote stabilization and transition to </w:t>
      </w:r>
    </w:p>
    <w:p w14:paraId="62766973" w14:textId="77777777" w:rsidR="00972CB2"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a</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 less</w:t>
      </w:r>
      <w:r w:rsidR="0037551C" w:rsidRPr="006D3A4C">
        <w:rPr>
          <w:rFonts w:ascii="Times New Roman" w:hAnsi="Times New Roman"/>
          <w:spacing w:val="-3"/>
          <w:sz w:val="22"/>
          <w:szCs w:val="22"/>
        </w:rPr>
        <w:t>-</w:t>
      </w:r>
      <w:r w:rsidRPr="006D3A4C">
        <w:rPr>
          <w:rFonts w:ascii="Times New Roman" w:hAnsi="Times New Roman"/>
          <w:spacing w:val="-3"/>
          <w:sz w:val="22"/>
          <w:szCs w:val="22"/>
        </w:rPr>
        <w:t>restrictive setting</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w:t>
      </w:r>
    </w:p>
    <w:p w14:paraId="73B85D9B" w14:textId="77777777" w:rsidR="00972CB2"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b</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 permanent family home</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w:t>
      </w:r>
    </w:p>
    <w:p w14:paraId="02EBF4AE" w14:textId="1B2FC16C" w:rsidR="00972CB2" w:rsidRPr="006D3A4C" w:rsidRDefault="0047017B" w:rsidP="00972CB2">
      <w:pPr>
        <w:suppressAutoHyphens/>
        <w:ind w:left="1080"/>
        <w:rPr>
          <w:rFonts w:ascii="Times New Roman" w:hAnsi="Times New Roman"/>
          <w:spacing w:val="-3"/>
          <w:sz w:val="22"/>
          <w:szCs w:val="22"/>
        </w:rPr>
      </w:pPr>
      <w:r>
        <w:rPr>
          <w:rFonts w:ascii="Times New Roman" w:hAnsi="Times New Roman"/>
          <w:spacing w:val="-3"/>
          <w:sz w:val="22"/>
          <w:szCs w:val="22"/>
        </w:rPr>
        <w:br w:type="page"/>
      </w:r>
      <w:r w:rsidR="001C7818" w:rsidRPr="006D3A4C">
        <w:rPr>
          <w:rFonts w:ascii="Times New Roman" w:hAnsi="Times New Roman"/>
          <w:spacing w:val="-3"/>
          <w:sz w:val="22"/>
          <w:szCs w:val="22"/>
        </w:rPr>
        <w:t>(</w:t>
      </w:r>
      <w:r w:rsidR="00D87AF3" w:rsidRPr="006D3A4C">
        <w:rPr>
          <w:rFonts w:ascii="Times New Roman" w:hAnsi="Times New Roman"/>
          <w:spacing w:val="-3"/>
          <w:sz w:val="22"/>
          <w:szCs w:val="22"/>
        </w:rPr>
        <w:t>c</w:t>
      </w:r>
      <w:r w:rsidR="001C7818"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 independence</w:t>
      </w:r>
      <w:r w:rsidR="00972CB2" w:rsidRPr="006D3A4C">
        <w:rPr>
          <w:rFonts w:ascii="Times New Roman" w:hAnsi="Times New Roman"/>
          <w:spacing w:val="-3"/>
          <w:sz w:val="22"/>
          <w:szCs w:val="22"/>
        </w:rPr>
        <w:t>;</w:t>
      </w:r>
      <w:r w:rsidR="001C7818" w:rsidRPr="006D3A4C">
        <w:rPr>
          <w:rFonts w:ascii="Times New Roman" w:hAnsi="Times New Roman"/>
          <w:spacing w:val="-3"/>
          <w:sz w:val="22"/>
          <w:szCs w:val="22"/>
        </w:rPr>
        <w:t xml:space="preserve"> or </w:t>
      </w:r>
    </w:p>
    <w:p w14:paraId="311663F2" w14:textId="77777777" w:rsidR="001C7818"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d</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another type of adult program.</w:t>
      </w:r>
    </w:p>
    <w:p w14:paraId="4304FF40" w14:textId="77777777" w:rsidR="001C7818" w:rsidRPr="006D3A4C" w:rsidRDefault="001C7818" w:rsidP="00AE2DC8">
      <w:pPr>
        <w:suppressAutoHyphens/>
        <w:ind w:left="720"/>
        <w:rPr>
          <w:rFonts w:ascii="Times New Roman" w:hAnsi="Times New Roman"/>
          <w:spacing w:val="-3"/>
          <w:sz w:val="22"/>
          <w:szCs w:val="22"/>
        </w:rPr>
      </w:pPr>
    </w:p>
    <w:p w14:paraId="31C11DE8"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 xml:space="preserve">Youth Residential Substance </w:t>
      </w:r>
      <w:r w:rsidR="004E71A8" w:rsidRPr="006D3A4C">
        <w:rPr>
          <w:rFonts w:ascii="Times New Roman" w:hAnsi="Times New Roman"/>
          <w:spacing w:val="-3"/>
          <w:sz w:val="22"/>
          <w:szCs w:val="22"/>
          <w:u w:val="single"/>
        </w:rPr>
        <w:t>U</w:t>
      </w:r>
      <w:r w:rsidRPr="006D3A4C">
        <w:rPr>
          <w:rFonts w:ascii="Times New Roman" w:hAnsi="Times New Roman"/>
          <w:spacing w:val="-3"/>
          <w:sz w:val="22"/>
          <w:szCs w:val="22"/>
          <w:u w:val="single"/>
        </w:rPr>
        <w:t xml:space="preserve">se </w:t>
      </w:r>
      <w:r w:rsidR="00DB02B9" w:rsidRPr="006D3A4C">
        <w:rPr>
          <w:rFonts w:ascii="Times New Roman" w:hAnsi="Times New Roman"/>
          <w:spacing w:val="-3"/>
          <w:sz w:val="22"/>
          <w:szCs w:val="22"/>
          <w:u w:val="single"/>
        </w:rPr>
        <w:t xml:space="preserve">Disorder </w:t>
      </w:r>
      <w:r w:rsidRPr="006D3A4C">
        <w:rPr>
          <w:rFonts w:ascii="Times New Roman" w:hAnsi="Times New Roman"/>
          <w:spacing w:val="-3"/>
          <w:sz w:val="22"/>
          <w:szCs w:val="22"/>
          <w:u w:val="single"/>
        </w:rPr>
        <w:t>Treatment</w:t>
      </w:r>
      <w:r w:rsidRPr="006D3A4C">
        <w:rPr>
          <w:rFonts w:ascii="Times New Roman" w:hAnsi="Times New Roman"/>
          <w:spacing w:val="-3"/>
          <w:sz w:val="22"/>
          <w:szCs w:val="22"/>
        </w:rPr>
        <w:t>.  Residential programs</w:t>
      </w:r>
      <w:r w:rsidRPr="006D3A4C">
        <w:rPr>
          <w:rFonts w:ascii="Times New Roman" w:hAnsi="Times New Roman"/>
          <w:sz w:val="22"/>
          <w:szCs w:val="22"/>
        </w:rPr>
        <w:t xml:space="preserve"> for clients 16 </w:t>
      </w:r>
      <w:r w:rsidR="00D87AF3" w:rsidRPr="006D3A4C">
        <w:rPr>
          <w:rFonts w:ascii="Times New Roman" w:hAnsi="Times New Roman"/>
          <w:sz w:val="22"/>
          <w:szCs w:val="22"/>
        </w:rPr>
        <w:t xml:space="preserve">through </w:t>
      </w:r>
      <w:r w:rsidRPr="006D3A4C">
        <w:rPr>
          <w:rFonts w:ascii="Times New Roman" w:hAnsi="Times New Roman"/>
          <w:sz w:val="22"/>
          <w:szCs w:val="22"/>
        </w:rPr>
        <w:t xml:space="preserve">19 </w:t>
      </w:r>
      <w:r w:rsidR="00972CB2" w:rsidRPr="006D3A4C">
        <w:rPr>
          <w:rFonts w:ascii="Times New Roman" w:hAnsi="Times New Roman"/>
          <w:sz w:val="22"/>
          <w:szCs w:val="22"/>
        </w:rPr>
        <w:t xml:space="preserve">years </w:t>
      </w:r>
      <w:r w:rsidR="00D87AF3" w:rsidRPr="006D3A4C">
        <w:rPr>
          <w:rFonts w:ascii="Times New Roman" w:hAnsi="Times New Roman"/>
          <w:sz w:val="22"/>
          <w:szCs w:val="22"/>
        </w:rPr>
        <w:t xml:space="preserve">of age </w:t>
      </w:r>
      <w:r w:rsidRPr="006D3A4C">
        <w:rPr>
          <w:rFonts w:ascii="Times New Roman" w:hAnsi="Times New Roman"/>
          <w:sz w:val="22"/>
          <w:szCs w:val="22"/>
        </w:rPr>
        <w:t>with moderate</w:t>
      </w:r>
      <w:r w:rsidR="0037551C" w:rsidRPr="006D3A4C">
        <w:rPr>
          <w:rFonts w:ascii="Times New Roman" w:hAnsi="Times New Roman"/>
          <w:sz w:val="22"/>
          <w:szCs w:val="22"/>
        </w:rPr>
        <w:t>-</w:t>
      </w:r>
      <w:r w:rsidRPr="006D3A4C">
        <w:rPr>
          <w:rFonts w:ascii="Times New Roman" w:hAnsi="Times New Roman"/>
          <w:sz w:val="22"/>
          <w:szCs w:val="22"/>
        </w:rPr>
        <w:t>to</w:t>
      </w:r>
      <w:r w:rsidR="0037551C" w:rsidRPr="006D3A4C">
        <w:rPr>
          <w:rFonts w:ascii="Times New Roman" w:hAnsi="Times New Roman"/>
          <w:sz w:val="22"/>
          <w:szCs w:val="22"/>
        </w:rPr>
        <w:t>-</w:t>
      </w:r>
      <w:r w:rsidRPr="006D3A4C">
        <w:rPr>
          <w:rFonts w:ascii="Times New Roman" w:hAnsi="Times New Roman"/>
          <w:sz w:val="22"/>
          <w:szCs w:val="22"/>
        </w:rPr>
        <w:t>severe substance use</w:t>
      </w:r>
      <w:r w:rsidR="00DB02B9" w:rsidRPr="006D3A4C">
        <w:rPr>
          <w:rFonts w:ascii="Times New Roman" w:hAnsi="Times New Roman"/>
          <w:sz w:val="22"/>
          <w:szCs w:val="22"/>
        </w:rPr>
        <w:t xml:space="preserve"> disorder</w:t>
      </w:r>
      <w:r w:rsidR="00B3605A" w:rsidRPr="006D3A4C">
        <w:rPr>
          <w:rFonts w:ascii="Times New Roman" w:hAnsi="Times New Roman"/>
          <w:sz w:val="22"/>
          <w:szCs w:val="22"/>
        </w:rPr>
        <w:t>s</w:t>
      </w:r>
      <w:r w:rsidRPr="006D3A4C">
        <w:rPr>
          <w:rFonts w:ascii="Times New Roman" w:hAnsi="Times New Roman"/>
          <w:sz w:val="22"/>
          <w:szCs w:val="22"/>
        </w:rPr>
        <w:t xml:space="preserve"> that include intake and assessment, mental health counseling, case management and service coordination</w:t>
      </w:r>
      <w:r w:rsidR="0037551C" w:rsidRPr="006D3A4C">
        <w:rPr>
          <w:rFonts w:ascii="Times New Roman" w:hAnsi="Times New Roman"/>
          <w:sz w:val="22"/>
          <w:szCs w:val="22"/>
        </w:rPr>
        <w:t>;</w:t>
      </w:r>
      <w:r w:rsidRPr="006D3A4C">
        <w:rPr>
          <w:rFonts w:ascii="Times New Roman" w:hAnsi="Times New Roman"/>
          <w:sz w:val="22"/>
          <w:szCs w:val="22"/>
        </w:rPr>
        <w:t xml:space="preserve"> psycho- and health education</w:t>
      </w:r>
      <w:r w:rsidR="0037551C" w:rsidRPr="006D3A4C">
        <w:rPr>
          <w:rFonts w:ascii="Times New Roman" w:hAnsi="Times New Roman"/>
          <w:sz w:val="22"/>
          <w:szCs w:val="22"/>
        </w:rPr>
        <w:t>;</w:t>
      </w:r>
      <w:r w:rsidRPr="006D3A4C">
        <w:rPr>
          <w:rFonts w:ascii="Times New Roman" w:hAnsi="Times New Roman"/>
          <w:sz w:val="22"/>
          <w:szCs w:val="22"/>
        </w:rPr>
        <w:t xml:space="preserve"> life skills enhancement and vocational/educational support</w:t>
      </w:r>
      <w:r w:rsidR="0037551C" w:rsidRPr="006D3A4C">
        <w:rPr>
          <w:rFonts w:ascii="Times New Roman" w:hAnsi="Times New Roman"/>
          <w:sz w:val="22"/>
          <w:szCs w:val="22"/>
        </w:rPr>
        <w:t>;</w:t>
      </w:r>
      <w:r w:rsidRPr="006D3A4C">
        <w:rPr>
          <w:rFonts w:ascii="Times New Roman" w:hAnsi="Times New Roman"/>
          <w:sz w:val="22"/>
          <w:szCs w:val="22"/>
        </w:rPr>
        <w:t xml:space="preserve"> recovery support and aftercare</w:t>
      </w:r>
      <w:r w:rsidR="0037551C" w:rsidRPr="006D3A4C">
        <w:rPr>
          <w:rFonts w:ascii="Times New Roman" w:hAnsi="Times New Roman"/>
          <w:sz w:val="22"/>
          <w:szCs w:val="22"/>
        </w:rPr>
        <w:t>;</w:t>
      </w:r>
      <w:r w:rsidRPr="006D3A4C">
        <w:rPr>
          <w:rFonts w:ascii="Times New Roman" w:hAnsi="Times New Roman"/>
          <w:sz w:val="22"/>
          <w:szCs w:val="22"/>
        </w:rPr>
        <w:t xml:space="preserve"> and discharge planning.</w:t>
      </w:r>
      <w:r w:rsidRPr="006D3A4C">
        <w:rPr>
          <w:rFonts w:ascii="Times New Roman" w:hAnsi="Times New Roman"/>
          <w:spacing w:val="-3"/>
          <w:sz w:val="22"/>
          <w:szCs w:val="22"/>
        </w:rPr>
        <w:t xml:space="preserve"> </w:t>
      </w:r>
    </w:p>
    <w:p w14:paraId="7411A614" w14:textId="77777777" w:rsidR="000B6BB1" w:rsidRPr="006D3A4C" w:rsidRDefault="000B6BB1" w:rsidP="00AE2DC8">
      <w:pPr>
        <w:suppressAutoHyphens/>
        <w:ind w:left="720"/>
        <w:rPr>
          <w:rFonts w:ascii="Times New Roman" w:hAnsi="Times New Roman"/>
          <w:spacing w:val="-3"/>
          <w:sz w:val="22"/>
          <w:szCs w:val="22"/>
        </w:rPr>
      </w:pPr>
    </w:p>
    <w:p w14:paraId="14DA5A64" w14:textId="01A921B1"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Youth and Young Adult Group Residence</w:t>
      </w:r>
      <w:r w:rsidRPr="006D3A4C">
        <w:rPr>
          <w:rFonts w:ascii="Times New Roman" w:hAnsi="Times New Roman"/>
          <w:bCs/>
          <w:sz w:val="22"/>
          <w:szCs w:val="22"/>
        </w:rPr>
        <w:t>.</w:t>
      </w:r>
      <w:r w:rsidRPr="006D3A4C">
        <w:rPr>
          <w:rFonts w:ascii="Times New Roman" w:hAnsi="Times New Roman"/>
          <w:b/>
          <w:bCs/>
          <w:sz w:val="22"/>
          <w:szCs w:val="22"/>
        </w:rPr>
        <w:t xml:space="preserve"> </w:t>
      </w:r>
      <w:r w:rsidR="00290D0E" w:rsidRPr="006D3A4C">
        <w:rPr>
          <w:rFonts w:ascii="Times New Roman" w:hAnsi="Times New Roman"/>
          <w:bCs/>
          <w:sz w:val="22"/>
          <w:szCs w:val="22"/>
        </w:rPr>
        <w:t>A r</w:t>
      </w:r>
      <w:r w:rsidRPr="006D3A4C">
        <w:rPr>
          <w:rFonts w:ascii="Times New Roman" w:hAnsi="Times New Roman"/>
          <w:sz w:val="22"/>
          <w:szCs w:val="22"/>
        </w:rPr>
        <w:t xml:space="preserve">esidential service that provides older adolescents or young adults with a supportive environment where there are opportunities for individualized treatment, training in life skills development, vocational and career planning, linkages with community services, and supportive services to promote community living with permanency.  </w:t>
      </w:r>
    </w:p>
    <w:p w14:paraId="17CA5A2A" w14:textId="77777777" w:rsidR="000B6BB1" w:rsidRPr="006D3A4C" w:rsidRDefault="000B6BB1" w:rsidP="000B6BB1">
      <w:pPr>
        <w:rPr>
          <w:rFonts w:ascii="Times New Roman" w:hAnsi="Times New Roman"/>
          <w:b/>
          <w:bCs/>
          <w:sz w:val="22"/>
          <w:szCs w:val="22"/>
        </w:rPr>
      </w:pPr>
    </w:p>
    <w:p w14:paraId="7C943CC4" w14:textId="669F5E7F"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Youth and Young Adult Supported Living Community</w:t>
      </w:r>
      <w:r w:rsidRPr="006D3A4C">
        <w:rPr>
          <w:rFonts w:ascii="Times New Roman" w:hAnsi="Times New Roman"/>
          <w:bCs/>
          <w:sz w:val="22"/>
          <w:szCs w:val="22"/>
        </w:rPr>
        <w:t>.</w:t>
      </w:r>
      <w:r w:rsidRPr="006D3A4C">
        <w:rPr>
          <w:rFonts w:ascii="Times New Roman" w:hAnsi="Times New Roman"/>
          <w:b/>
          <w:bCs/>
          <w:sz w:val="22"/>
          <w:szCs w:val="22"/>
        </w:rPr>
        <w:t xml:space="preserve"> </w:t>
      </w:r>
      <w:r w:rsidRPr="006D3A4C">
        <w:rPr>
          <w:rFonts w:ascii="Times New Roman" w:hAnsi="Times New Roman"/>
          <w:sz w:val="22"/>
          <w:szCs w:val="22"/>
        </w:rPr>
        <w:t>Residential services offered to older adolescents or young adults living in multi-occupancy units (</w:t>
      </w:r>
      <w:r w:rsidRPr="006D3A4C">
        <w:rPr>
          <w:rFonts w:ascii="Times New Roman" w:hAnsi="Times New Roman"/>
          <w:i/>
          <w:sz w:val="22"/>
          <w:szCs w:val="22"/>
        </w:rPr>
        <w:t>e.g.,</w:t>
      </w:r>
      <w:r w:rsidRPr="006D3A4C">
        <w:rPr>
          <w:rFonts w:ascii="Times New Roman" w:hAnsi="Times New Roman"/>
          <w:sz w:val="22"/>
          <w:szCs w:val="22"/>
        </w:rPr>
        <w:t xml:space="preserve"> apartments, townhomes) that provide opportunities for linkages to community-based services, support with life skills development, vocational and career planning, and supportive services to promote community living with permanency.  </w:t>
      </w:r>
    </w:p>
    <w:p w14:paraId="5DEC1FF1" w14:textId="77777777" w:rsidR="000B6BB1" w:rsidRPr="006D3A4C" w:rsidRDefault="000B6BB1" w:rsidP="000B6BB1">
      <w:pPr>
        <w:rPr>
          <w:rFonts w:ascii="Times New Roman" w:hAnsi="Times New Roman"/>
          <w:sz w:val="22"/>
          <w:szCs w:val="22"/>
        </w:rPr>
      </w:pPr>
    </w:p>
    <w:p w14:paraId="72D12041" w14:textId="4F9F1930"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Young Adult Supported Living</w:t>
      </w:r>
      <w:r w:rsidRPr="006D3A4C">
        <w:rPr>
          <w:rFonts w:ascii="Times New Roman" w:hAnsi="Times New Roman"/>
          <w:bCs/>
          <w:sz w:val="22"/>
          <w:szCs w:val="22"/>
        </w:rPr>
        <w:t>.</w:t>
      </w:r>
      <w:r w:rsidRPr="006D3A4C">
        <w:rPr>
          <w:rFonts w:ascii="Times New Roman" w:hAnsi="Times New Roman"/>
          <w:sz w:val="22"/>
          <w:szCs w:val="22"/>
        </w:rPr>
        <w:t xml:space="preserve"> Service</w:t>
      </w:r>
      <w:r w:rsidR="00290D0E" w:rsidRPr="006D3A4C">
        <w:rPr>
          <w:rFonts w:ascii="Times New Roman" w:hAnsi="Times New Roman"/>
          <w:sz w:val="22"/>
          <w:szCs w:val="22"/>
        </w:rPr>
        <w:t>s</w:t>
      </w:r>
      <w:r w:rsidRPr="006D3A4C">
        <w:rPr>
          <w:rFonts w:ascii="Times New Roman" w:hAnsi="Times New Roman"/>
          <w:sz w:val="22"/>
          <w:szCs w:val="22"/>
        </w:rPr>
        <w:t xml:space="preserve">, with no live-in staff, offered to young adults </w:t>
      </w:r>
      <w:r w:rsidR="00035A0D" w:rsidRPr="006D3A4C">
        <w:rPr>
          <w:rFonts w:ascii="Times New Roman" w:hAnsi="Times New Roman"/>
          <w:sz w:val="22"/>
          <w:szCs w:val="22"/>
        </w:rPr>
        <w:t>living independently</w:t>
      </w:r>
      <w:r w:rsidRPr="006D3A4C">
        <w:rPr>
          <w:rFonts w:ascii="Times New Roman" w:hAnsi="Times New Roman"/>
          <w:sz w:val="22"/>
          <w:szCs w:val="22"/>
        </w:rPr>
        <w:t xml:space="preserve"> in scattered apartments that provide opportunities for linkages to community-based services, support with life skills, vocational and career planning, and supportive services to promote community living with permanency.  </w:t>
      </w:r>
    </w:p>
    <w:p w14:paraId="5BCF659B" w14:textId="77777777" w:rsidR="000B6BB1" w:rsidRPr="006D3A4C" w:rsidRDefault="000B6BB1" w:rsidP="000B6BB1">
      <w:pPr>
        <w:rPr>
          <w:rFonts w:ascii="Times New Roman" w:hAnsi="Times New Roman"/>
          <w:b/>
          <w:bCs/>
          <w:sz w:val="22"/>
          <w:szCs w:val="22"/>
        </w:rPr>
      </w:pPr>
    </w:p>
    <w:p w14:paraId="64756778" w14:textId="507E434A"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 xml:space="preserve">Young Parent </w:t>
      </w:r>
      <w:r w:rsidR="00EE4F0B" w:rsidRPr="006D3A4C">
        <w:rPr>
          <w:rFonts w:ascii="Times New Roman" w:hAnsi="Times New Roman"/>
          <w:bCs/>
          <w:sz w:val="22"/>
          <w:szCs w:val="22"/>
          <w:u w:val="single"/>
        </w:rPr>
        <w:t>Living Program</w:t>
      </w:r>
      <w:r w:rsidRPr="006D3A4C">
        <w:rPr>
          <w:rFonts w:ascii="Times New Roman" w:hAnsi="Times New Roman"/>
          <w:bCs/>
          <w:sz w:val="22"/>
          <w:szCs w:val="22"/>
        </w:rPr>
        <w:t xml:space="preserve">. </w:t>
      </w:r>
      <w:r w:rsidR="00290D0E" w:rsidRPr="006D3A4C">
        <w:rPr>
          <w:rFonts w:ascii="Times New Roman" w:hAnsi="Times New Roman"/>
          <w:sz w:val="22"/>
          <w:szCs w:val="22"/>
        </w:rPr>
        <w:t xml:space="preserve"> A r</w:t>
      </w:r>
      <w:r w:rsidRPr="006D3A4C">
        <w:rPr>
          <w:rFonts w:ascii="Times New Roman" w:hAnsi="Times New Roman"/>
          <w:sz w:val="22"/>
          <w:szCs w:val="22"/>
        </w:rPr>
        <w:t xml:space="preserve">esidential service to support young parents in learning to care for themselves and their children, in developing positive support systems that include family members, extended kin, and friends, and in connecting with community-based supports.   </w:t>
      </w:r>
    </w:p>
    <w:p w14:paraId="070F57AA" w14:textId="77777777" w:rsidR="000B6BB1" w:rsidRPr="006D3A4C" w:rsidRDefault="000B6BB1" w:rsidP="000B6BB1">
      <w:pPr>
        <w:rPr>
          <w:rFonts w:ascii="Times New Roman" w:hAnsi="Times New Roman"/>
          <w:sz w:val="22"/>
          <w:szCs w:val="22"/>
        </w:rPr>
      </w:pPr>
    </w:p>
    <w:p w14:paraId="6A755121" w14:textId="25F4E390"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Young Parent Residence Add-on</w:t>
      </w:r>
      <w:r w:rsidRPr="006D3A4C">
        <w:rPr>
          <w:rFonts w:ascii="Times New Roman" w:hAnsi="Times New Roman"/>
          <w:bCs/>
          <w:sz w:val="22"/>
          <w:szCs w:val="22"/>
        </w:rPr>
        <w:t>.</w:t>
      </w:r>
      <w:r w:rsidRPr="006D3A4C">
        <w:rPr>
          <w:rFonts w:ascii="Times New Roman" w:hAnsi="Times New Roman"/>
          <w:sz w:val="22"/>
          <w:szCs w:val="22"/>
        </w:rPr>
        <w:t xml:space="preserve"> </w:t>
      </w:r>
      <w:r w:rsidR="00290D0E" w:rsidRPr="006D3A4C">
        <w:rPr>
          <w:rFonts w:ascii="Times New Roman" w:hAnsi="Times New Roman"/>
          <w:sz w:val="22"/>
          <w:szCs w:val="22"/>
        </w:rPr>
        <w:t xml:space="preserve"> </w:t>
      </w:r>
      <w:r w:rsidRPr="006D3A4C">
        <w:rPr>
          <w:rFonts w:ascii="Times New Roman" w:hAnsi="Times New Roman"/>
          <w:sz w:val="22"/>
          <w:szCs w:val="22"/>
        </w:rPr>
        <w:t xml:space="preserve">An add-on rate to support additional costs associated with a one-time assessment of young parents upon intake to a </w:t>
      </w:r>
      <w:r w:rsidR="00290D0E" w:rsidRPr="006D3A4C">
        <w:rPr>
          <w:rFonts w:ascii="Times New Roman" w:hAnsi="Times New Roman"/>
          <w:sz w:val="22"/>
          <w:szCs w:val="22"/>
        </w:rPr>
        <w:t>y</w:t>
      </w:r>
      <w:r w:rsidRPr="006D3A4C">
        <w:rPr>
          <w:rFonts w:ascii="Times New Roman" w:hAnsi="Times New Roman"/>
          <w:sz w:val="22"/>
          <w:szCs w:val="22"/>
        </w:rPr>
        <w:t xml:space="preserve">oung </w:t>
      </w:r>
      <w:r w:rsidR="00290D0E" w:rsidRPr="006D3A4C">
        <w:rPr>
          <w:rFonts w:ascii="Times New Roman" w:hAnsi="Times New Roman"/>
          <w:sz w:val="22"/>
          <w:szCs w:val="22"/>
        </w:rPr>
        <w:t>p</w:t>
      </w:r>
      <w:r w:rsidRPr="006D3A4C">
        <w:rPr>
          <w:rFonts w:ascii="Times New Roman" w:hAnsi="Times New Roman"/>
          <w:sz w:val="22"/>
          <w:szCs w:val="22"/>
        </w:rPr>
        <w:t xml:space="preserve">arent </w:t>
      </w:r>
      <w:r w:rsidR="00290D0E" w:rsidRPr="006D3A4C">
        <w:rPr>
          <w:rFonts w:ascii="Times New Roman" w:hAnsi="Times New Roman"/>
          <w:sz w:val="22"/>
          <w:szCs w:val="22"/>
        </w:rPr>
        <w:t>r</w:t>
      </w:r>
      <w:r w:rsidRPr="006D3A4C">
        <w:rPr>
          <w:rFonts w:ascii="Times New Roman" w:hAnsi="Times New Roman"/>
          <w:sz w:val="22"/>
          <w:szCs w:val="22"/>
        </w:rPr>
        <w:t xml:space="preserve">esidence.  </w:t>
      </w:r>
    </w:p>
    <w:p w14:paraId="1C24B5C6" w14:textId="77777777" w:rsidR="00035A0D" w:rsidRPr="006D3A4C" w:rsidRDefault="00035A0D" w:rsidP="000B6BB1">
      <w:pPr>
        <w:ind w:left="720"/>
        <w:rPr>
          <w:rFonts w:ascii="Times New Roman" w:hAnsi="Times New Roman"/>
          <w:sz w:val="22"/>
          <w:szCs w:val="22"/>
        </w:rPr>
      </w:pPr>
    </w:p>
    <w:p w14:paraId="726C2E50" w14:textId="3ECAE00F" w:rsidR="00035A0D" w:rsidRPr="006D3A4C" w:rsidRDefault="00035A0D" w:rsidP="00035A0D">
      <w:pPr>
        <w:autoSpaceDE w:val="0"/>
        <w:autoSpaceDN w:val="0"/>
        <w:adjustRightInd w:val="0"/>
        <w:ind w:left="720"/>
        <w:rPr>
          <w:rFonts w:ascii="Times New Roman" w:hAnsi="Times New Roman"/>
          <w:sz w:val="22"/>
          <w:szCs w:val="22"/>
        </w:rPr>
      </w:pPr>
      <w:r w:rsidRPr="006D3A4C">
        <w:rPr>
          <w:rFonts w:ascii="Times New Roman" w:hAnsi="Times New Roman"/>
          <w:sz w:val="22"/>
          <w:szCs w:val="22"/>
          <w:u w:val="single"/>
          <w:shd w:val="clear" w:color="auto" w:fill="FFFFFF"/>
        </w:rPr>
        <w:t>Young Adult Therapeutic Care</w:t>
      </w:r>
      <w:r w:rsidRPr="006D3A4C">
        <w:rPr>
          <w:rFonts w:ascii="Times New Roman" w:hAnsi="Times New Roman"/>
          <w:sz w:val="22"/>
          <w:szCs w:val="22"/>
          <w:shd w:val="clear" w:color="auto" w:fill="FFFFFF"/>
        </w:rPr>
        <w:t>.</w:t>
      </w:r>
      <w:r w:rsidRPr="006D3A4C">
        <w:rPr>
          <w:rFonts w:ascii="Times New Roman" w:hAnsi="Times New Roman"/>
          <w:sz w:val="22"/>
          <w:szCs w:val="22"/>
        </w:rPr>
        <w:t xml:space="preserve"> </w:t>
      </w:r>
      <w:r w:rsidR="00290D0E" w:rsidRPr="006D3A4C">
        <w:rPr>
          <w:rFonts w:ascii="Times New Roman" w:hAnsi="Times New Roman"/>
          <w:sz w:val="22"/>
          <w:szCs w:val="22"/>
        </w:rPr>
        <w:t xml:space="preserve"> </w:t>
      </w:r>
      <w:r w:rsidRPr="006D3A4C">
        <w:rPr>
          <w:rFonts w:ascii="Times New Roman" w:hAnsi="Times New Roman"/>
          <w:sz w:val="22"/>
          <w:szCs w:val="22"/>
        </w:rPr>
        <w:t>This program is for young adults, 18 through 25 years of age, and is designed to promote health, wellness, and recovery through person-centered services and supports that enable individuals to live, work, and participate in their communities. This service provides multiple levels of intensity in order to meet the individual needs, including</w:t>
      </w:r>
      <w:r w:rsidR="00290D0E" w:rsidRPr="006D3A4C">
        <w:rPr>
          <w:rFonts w:ascii="Times New Roman" w:hAnsi="Times New Roman"/>
          <w:sz w:val="22"/>
          <w:szCs w:val="22"/>
        </w:rPr>
        <w:t xml:space="preserve"> the following.</w:t>
      </w:r>
    </w:p>
    <w:p w14:paraId="3B3997C4" w14:textId="05F92F48" w:rsidR="00035A0D" w:rsidRPr="006D3A4C" w:rsidRDefault="00290D0E" w:rsidP="008B34BC">
      <w:pPr>
        <w:pStyle w:val="ListParagraph"/>
        <w:autoSpaceDE w:val="0"/>
        <w:autoSpaceDN w:val="0"/>
        <w:adjustRightInd w:val="0"/>
        <w:ind w:left="1080"/>
        <w:rPr>
          <w:rFonts w:ascii="Times New Roman" w:hAnsi="Times New Roman"/>
          <w:color w:val="413E3E"/>
          <w:sz w:val="22"/>
          <w:szCs w:val="22"/>
          <w:shd w:val="clear" w:color="auto" w:fill="FFFFFF"/>
        </w:rPr>
      </w:pPr>
      <w:r w:rsidRPr="006D3A4C">
        <w:rPr>
          <w:rFonts w:ascii="Times New Roman" w:hAnsi="Times New Roman"/>
          <w:sz w:val="22"/>
          <w:szCs w:val="22"/>
        </w:rPr>
        <w:t xml:space="preserve">(a)  </w:t>
      </w:r>
      <w:r w:rsidR="00035A0D" w:rsidRPr="006D3A4C">
        <w:rPr>
          <w:rFonts w:ascii="Times New Roman" w:hAnsi="Times New Roman"/>
          <w:sz w:val="22"/>
          <w:szCs w:val="22"/>
          <w:u w:val="single"/>
        </w:rPr>
        <w:t>Staffed Apartments</w:t>
      </w:r>
      <w:r w:rsidR="00035A0D" w:rsidRPr="006D3A4C">
        <w:rPr>
          <w:rFonts w:ascii="Times New Roman" w:hAnsi="Times New Roman"/>
          <w:sz w:val="22"/>
          <w:szCs w:val="22"/>
        </w:rPr>
        <w:t>.</w:t>
      </w:r>
      <w:r w:rsidRPr="006D3A4C">
        <w:rPr>
          <w:rFonts w:ascii="Times New Roman" w:hAnsi="Times New Roman"/>
          <w:sz w:val="22"/>
          <w:szCs w:val="22"/>
        </w:rPr>
        <w:t xml:space="preserve"> </w:t>
      </w:r>
      <w:r w:rsidR="00035A0D" w:rsidRPr="006D3A4C">
        <w:rPr>
          <w:rFonts w:ascii="Times New Roman" w:hAnsi="Times New Roman"/>
          <w:sz w:val="22"/>
          <w:szCs w:val="22"/>
        </w:rPr>
        <w:t xml:space="preserve"> 24/7 group living with onsite staff support</w:t>
      </w:r>
      <w:r w:rsidRPr="006D3A4C">
        <w:rPr>
          <w:rFonts w:ascii="Times New Roman" w:hAnsi="Times New Roman"/>
          <w:sz w:val="22"/>
          <w:szCs w:val="22"/>
        </w:rPr>
        <w:t>.</w:t>
      </w:r>
    </w:p>
    <w:p w14:paraId="2B8018D7" w14:textId="080263A3" w:rsidR="00035A0D" w:rsidRPr="006D3A4C" w:rsidRDefault="00290D0E" w:rsidP="008B34BC">
      <w:pPr>
        <w:pStyle w:val="ListParagraph"/>
        <w:autoSpaceDE w:val="0"/>
        <w:autoSpaceDN w:val="0"/>
        <w:adjustRightInd w:val="0"/>
        <w:ind w:left="1080"/>
        <w:rPr>
          <w:rFonts w:ascii="Times New Roman" w:hAnsi="Times New Roman"/>
          <w:sz w:val="22"/>
          <w:szCs w:val="22"/>
          <w:shd w:val="clear" w:color="auto" w:fill="FFFFFF"/>
        </w:rPr>
      </w:pPr>
      <w:r w:rsidRPr="006D3A4C">
        <w:rPr>
          <w:rFonts w:ascii="Times New Roman" w:hAnsi="Times New Roman"/>
          <w:sz w:val="22"/>
          <w:szCs w:val="22"/>
        </w:rPr>
        <w:t xml:space="preserve">(b)  </w:t>
      </w:r>
      <w:r w:rsidR="00035A0D" w:rsidRPr="006D3A4C">
        <w:rPr>
          <w:rFonts w:ascii="Times New Roman" w:hAnsi="Times New Roman"/>
          <w:sz w:val="22"/>
          <w:szCs w:val="22"/>
          <w:u w:val="single"/>
        </w:rPr>
        <w:t>Supported Apartments</w:t>
      </w:r>
      <w:r w:rsidR="00035A0D" w:rsidRPr="006D3A4C">
        <w:rPr>
          <w:rFonts w:ascii="Times New Roman" w:hAnsi="Times New Roman"/>
          <w:sz w:val="22"/>
          <w:szCs w:val="22"/>
        </w:rPr>
        <w:t xml:space="preserve">. </w:t>
      </w:r>
      <w:r w:rsidRPr="006D3A4C">
        <w:rPr>
          <w:rFonts w:ascii="Times New Roman" w:hAnsi="Times New Roman"/>
          <w:color w:val="413E3E"/>
          <w:sz w:val="22"/>
          <w:szCs w:val="22"/>
          <w:shd w:val="clear" w:color="auto" w:fill="FFFFFF"/>
        </w:rPr>
        <w:t xml:space="preserve"> </w:t>
      </w:r>
      <w:r w:rsidR="00035A0D" w:rsidRPr="006D3A4C">
        <w:rPr>
          <w:rFonts w:ascii="Times New Roman" w:hAnsi="Times New Roman"/>
          <w:sz w:val="22"/>
          <w:szCs w:val="22"/>
          <w:shd w:val="clear" w:color="auto" w:fill="FFFFFF"/>
        </w:rPr>
        <w:t>24/7 individual apartments with intermittent onsite staff support</w:t>
      </w:r>
      <w:r w:rsidRPr="006D3A4C">
        <w:rPr>
          <w:rFonts w:ascii="Times New Roman" w:hAnsi="Times New Roman"/>
          <w:sz w:val="22"/>
          <w:szCs w:val="22"/>
          <w:shd w:val="clear" w:color="auto" w:fill="FFFFFF"/>
        </w:rPr>
        <w:t>.</w:t>
      </w:r>
    </w:p>
    <w:p w14:paraId="6C45B364" w14:textId="5EB522EE" w:rsidR="00035A0D" w:rsidRPr="006D3A4C" w:rsidRDefault="00290D0E" w:rsidP="008B34BC">
      <w:pPr>
        <w:pStyle w:val="ListParagraph"/>
        <w:autoSpaceDE w:val="0"/>
        <w:autoSpaceDN w:val="0"/>
        <w:adjustRightInd w:val="0"/>
        <w:ind w:left="1080"/>
        <w:rPr>
          <w:rFonts w:ascii="Times New Roman" w:hAnsi="Times New Roman"/>
          <w:sz w:val="22"/>
          <w:szCs w:val="22"/>
          <w:shd w:val="clear" w:color="auto" w:fill="FFFFFF"/>
        </w:rPr>
      </w:pPr>
      <w:r w:rsidRPr="009D6D03">
        <w:rPr>
          <w:rFonts w:ascii="Times New Roman" w:hAnsi="Times New Roman"/>
          <w:sz w:val="22"/>
          <w:szCs w:val="22"/>
        </w:rPr>
        <w:t>(</w:t>
      </w:r>
      <w:r w:rsidRPr="006D3A4C">
        <w:rPr>
          <w:rFonts w:ascii="Times New Roman" w:hAnsi="Times New Roman"/>
          <w:sz w:val="22"/>
          <w:szCs w:val="22"/>
        </w:rPr>
        <w:t xml:space="preserve">c)  </w:t>
      </w:r>
      <w:r w:rsidR="00035A0D" w:rsidRPr="006D3A4C">
        <w:rPr>
          <w:rFonts w:ascii="Times New Roman" w:hAnsi="Times New Roman"/>
          <w:sz w:val="22"/>
          <w:szCs w:val="22"/>
          <w:u w:val="single"/>
        </w:rPr>
        <w:t>Outreach</w:t>
      </w:r>
      <w:r w:rsidR="00035A0D" w:rsidRPr="006D3A4C">
        <w:rPr>
          <w:rFonts w:ascii="Times New Roman" w:hAnsi="Times New Roman"/>
          <w:sz w:val="22"/>
          <w:szCs w:val="22"/>
        </w:rPr>
        <w:t xml:space="preserve">. </w:t>
      </w:r>
      <w:r w:rsidRPr="006D3A4C">
        <w:rPr>
          <w:rFonts w:ascii="Times New Roman" w:hAnsi="Times New Roman"/>
          <w:sz w:val="22"/>
          <w:szCs w:val="22"/>
        </w:rPr>
        <w:t xml:space="preserve"> </w:t>
      </w:r>
      <w:r w:rsidR="00035A0D" w:rsidRPr="006D3A4C">
        <w:rPr>
          <w:rFonts w:ascii="Times New Roman" w:hAnsi="Times New Roman"/>
          <w:sz w:val="22"/>
          <w:szCs w:val="22"/>
        </w:rPr>
        <w:t>C</w:t>
      </w:r>
      <w:r w:rsidR="00035A0D" w:rsidRPr="006D3A4C">
        <w:rPr>
          <w:rFonts w:ascii="Times New Roman" w:hAnsi="Times New Roman"/>
          <w:sz w:val="22"/>
          <w:szCs w:val="22"/>
          <w:shd w:val="clear" w:color="auto" w:fill="FFFFFF"/>
        </w:rPr>
        <w:t>ommunity, team-based support for young adults living at home</w:t>
      </w:r>
      <w:r w:rsidRPr="006D3A4C">
        <w:rPr>
          <w:rFonts w:ascii="Times New Roman" w:hAnsi="Times New Roman"/>
          <w:sz w:val="22"/>
          <w:szCs w:val="22"/>
          <w:shd w:val="clear" w:color="auto" w:fill="FFFFFF"/>
        </w:rPr>
        <w:t>.</w:t>
      </w:r>
    </w:p>
    <w:p w14:paraId="58A51716" w14:textId="77777777" w:rsidR="001C7818" w:rsidRPr="006D3A4C" w:rsidRDefault="001C7818" w:rsidP="00342C2D">
      <w:pPr>
        <w:suppressAutoHyphens/>
        <w:rPr>
          <w:rFonts w:ascii="Times New Roman" w:hAnsi="Times New Roman"/>
          <w:spacing w:val="-3"/>
          <w:sz w:val="22"/>
          <w:szCs w:val="22"/>
          <w:u w:val="single"/>
        </w:rPr>
      </w:pPr>
    </w:p>
    <w:p w14:paraId="50737D9C" w14:textId="2CCA0888" w:rsidR="001C7818" w:rsidRPr="006D3A4C" w:rsidRDefault="002D18BD" w:rsidP="00342C2D">
      <w:pPr>
        <w:suppressAutoHyphens/>
        <w:rPr>
          <w:rFonts w:ascii="Times New Roman" w:hAnsi="Times New Roman"/>
          <w:spacing w:val="-3"/>
          <w:sz w:val="22"/>
          <w:szCs w:val="22"/>
        </w:rPr>
      </w:pPr>
      <w:r>
        <w:rPr>
          <w:rFonts w:ascii="Times New Roman" w:hAnsi="Times New Roman"/>
          <w:spacing w:val="-3"/>
          <w:sz w:val="22"/>
          <w:szCs w:val="22"/>
          <w:u w:val="single"/>
        </w:rPr>
        <w:br w:type="page"/>
      </w:r>
      <w:r w:rsidR="0017078B"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13.03:  Rate Provisions</w:t>
      </w:r>
    </w:p>
    <w:p w14:paraId="79A6A29C" w14:textId="77777777" w:rsidR="001C7818" w:rsidRPr="006D3A4C" w:rsidRDefault="001C7818" w:rsidP="00342C2D">
      <w:pPr>
        <w:suppressAutoHyphens/>
        <w:rPr>
          <w:rFonts w:ascii="Times New Roman" w:hAnsi="Times New Roman"/>
          <w:spacing w:val="-3"/>
          <w:sz w:val="22"/>
          <w:szCs w:val="22"/>
        </w:rPr>
      </w:pPr>
    </w:p>
    <w:p w14:paraId="08B92BD1" w14:textId="77777777" w:rsidR="001C7818" w:rsidRPr="006D3A4C" w:rsidRDefault="001C7818" w:rsidP="00CC47D8">
      <w:pPr>
        <w:suppressAutoHyphens/>
        <w:ind w:left="720"/>
        <w:rPr>
          <w:rFonts w:ascii="Times New Roman" w:hAnsi="Times New Roman"/>
          <w:spacing w:val="-3"/>
          <w:sz w:val="22"/>
          <w:szCs w:val="22"/>
        </w:rPr>
      </w:pPr>
      <w:r w:rsidRPr="006D3A4C">
        <w:rPr>
          <w:rFonts w:ascii="Times New Roman" w:hAnsi="Times New Roman"/>
          <w:spacing w:val="-3"/>
          <w:sz w:val="22"/>
          <w:szCs w:val="22"/>
        </w:rPr>
        <w:t>(1)  </w:t>
      </w:r>
      <w:r w:rsidRPr="006D3A4C">
        <w:rPr>
          <w:rFonts w:ascii="Times New Roman" w:hAnsi="Times New Roman"/>
          <w:spacing w:val="-3"/>
          <w:sz w:val="22"/>
          <w:szCs w:val="22"/>
          <w:u w:val="single"/>
        </w:rPr>
        <w:t>Services Included in the Rate</w:t>
      </w:r>
      <w:r w:rsidRPr="006D3A4C">
        <w:rPr>
          <w:rFonts w:ascii="Times New Roman" w:hAnsi="Times New Roman"/>
          <w:spacing w:val="-3"/>
          <w:sz w:val="22"/>
          <w:szCs w:val="22"/>
        </w:rPr>
        <w:t>.  The approved rate include</w:t>
      </w:r>
      <w:r w:rsidR="00972CB2" w:rsidRPr="006D3A4C">
        <w:rPr>
          <w:rFonts w:ascii="Times New Roman" w:hAnsi="Times New Roman"/>
          <w:spacing w:val="-3"/>
          <w:sz w:val="22"/>
          <w:szCs w:val="22"/>
        </w:rPr>
        <w:t>s</w:t>
      </w:r>
      <w:r w:rsidRPr="006D3A4C">
        <w:rPr>
          <w:rFonts w:ascii="Times New Roman" w:hAnsi="Times New Roman"/>
          <w:spacing w:val="-3"/>
          <w:sz w:val="22"/>
          <w:szCs w:val="22"/>
        </w:rPr>
        <w:t xml:space="preserve"> payment for all care and services that are part of the program of services of an eligible provider, as explicitly set forth by the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nit(s).</w:t>
      </w:r>
    </w:p>
    <w:p w14:paraId="42D2AF31" w14:textId="77777777" w:rsidR="001C7818" w:rsidRPr="006D3A4C" w:rsidRDefault="001C7818" w:rsidP="00342C2D">
      <w:pPr>
        <w:suppressAutoHyphens/>
        <w:ind w:left="720"/>
        <w:rPr>
          <w:rFonts w:ascii="Times New Roman" w:hAnsi="Times New Roman"/>
          <w:spacing w:val="-3"/>
          <w:sz w:val="22"/>
          <w:szCs w:val="22"/>
        </w:rPr>
      </w:pPr>
    </w:p>
    <w:p w14:paraId="2797C278"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(2)  </w:t>
      </w:r>
      <w:r w:rsidRPr="006D3A4C">
        <w:rPr>
          <w:rFonts w:ascii="Times New Roman" w:hAnsi="Times New Roman"/>
          <w:spacing w:val="-3"/>
          <w:sz w:val="22"/>
          <w:szCs w:val="22"/>
          <w:u w:val="single"/>
        </w:rPr>
        <w:t>Reimbursement as Full Payment</w:t>
      </w:r>
      <w:r w:rsidRPr="006D3A4C">
        <w:rPr>
          <w:rFonts w:ascii="Times New Roman" w:hAnsi="Times New Roman"/>
          <w:spacing w:val="-3"/>
          <w:sz w:val="22"/>
          <w:szCs w:val="22"/>
        </w:rPr>
        <w:t xml:space="preserve">.  Each eligible provider </w:t>
      </w:r>
      <w:r w:rsidR="00972CB2" w:rsidRPr="006D3A4C">
        <w:rPr>
          <w:rFonts w:ascii="Times New Roman" w:hAnsi="Times New Roman"/>
          <w:spacing w:val="-3"/>
          <w:sz w:val="22"/>
          <w:szCs w:val="22"/>
        </w:rPr>
        <w:t>must</w:t>
      </w:r>
      <w:r w:rsidRPr="006D3A4C">
        <w:rPr>
          <w:rFonts w:ascii="Times New Roman" w:hAnsi="Times New Roman"/>
          <w:spacing w:val="-3"/>
          <w:sz w:val="22"/>
          <w:szCs w:val="22"/>
        </w:rPr>
        <w:t xml:space="preserve">, as a condition of payment by any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accept the approved rate as full payment and discharge of all obligations for the services rendered. Payment by the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for services rendered to the </w:t>
      </w:r>
      <w:r w:rsidR="00D03C0B" w:rsidRPr="006D3A4C">
        <w:rPr>
          <w:rFonts w:ascii="Times New Roman" w:hAnsi="Times New Roman"/>
          <w:spacing w:val="-3"/>
          <w:sz w:val="22"/>
          <w:szCs w:val="22"/>
        </w:rPr>
        <w:t>c</w:t>
      </w:r>
      <w:r w:rsidRPr="006D3A4C">
        <w:rPr>
          <w:rFonts w:ascii="Times New Roman" w:hAnsi="Times New Roman"/>
          <w:spacing w:val="-3"/>
          <w:sz w:val="22"/>
          <w:szCs w:val="22"/>
        </w:rPr>
        <w:t xml:space="preserve">lient </w:t>
      </w:r>
      <w:r w:rsidR="00972CB2" w:rsidRPr="006D3A4C">
        <w:rPr>
          <w:rFonts w:ascii="Times New Roman" w:hAnsi="Times New Roman"/>
          <w:spacing w:val="-3"/>
          <w:sz w:val="22"/>
          <w:szCs w:val="22"/>
        </w:rPr>
        <w:t>are</w:t>
      </w:r>
      <w:r w:rsidRPr="006D3A4C">
        <w:rPr>
          <w:rFonts w:ascii="Times New Roman" w:hAnsi="Times New Roman"/>
          <w:spacing w:val="-3"/>
          <w:sz w:val="22"/>
          <w:szCs w:val="22"/>
        </w:rPr>
        <w:t xml:space="preserve"> reduced by the amount of any payment from any other source.</w:t>
      </w:r>
    </w:p>
    <w:p w14:paraId="040C3D01" w14:textId="77777777" w:rsidR="001C7818" w:rsidRPr="006D3A4C" w:rsidRDefault="001C7818" w:rsidP="00342C2D">
      <w:pPr>
        <w:suppressAutoHyphens/>
        <w:ind w:left="720"/>
        <w:rPr>
          <w:rFonts w:ascii="Times New Roman" w:hAnsi="Times New Roman"/>
          <w:spacing w:val="-3"/>
          <w:sz w:val="22"/>
          <w:szCs w:val="22"/>
        </w:rPr>
      </w:pPr>
    </w:p>
    <w:p w14:paraId="648D06CF"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(3)  </w:t>
      </w:r>
      <w:r w:rsidRPr="006D3A4C">
        <w:rPr>
          <w:rFonts w:ascii="Times New Roman" w:hAnsi="Times New Roman"/>
          <w:spacing w:val="-3"/>
          <w:sz w:val="22"/>
          <w:szCs w:val="22"/>
          <w:u w:val="single"/>
        </w:rPr>
        <w:t>Payment Limitations</w:t>
      </w:r>
      <w:r w:rsidRPr="006D3A4C">
        <w:rPr>
          <w:rFonts w:ascii="Times New Roman" w:hAnsi="Times New Roman"/>
          <w:spacing w:val="-3"/>
          <w:sz w:val="22"/>
          <w:szCs w:val="22"/>
        </w:rPr>
        <w:t xml:space="preserve">.  No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nit may pay less than, or more than, the approved rate, except as cited in 1</w:t>
      </w:r>
      <w:r w:rsidR="005F7AC0"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Pr="006D3A4C">
        <w:rPr>
          <w:rFonts w:ascii="Times New Roman" w:hAnsi="Times New Roman"/>
          <w:spacing w:val="-3"/>
          <w:sz w:val="22"/>
          <w:szCs w:val="22"/>
        </w:rPr>
        <w:t>13.03(2), (4)</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and (5).</w:t>
      </w:r>
    </w:p>
    <w:p w14:paraId="114B1CED" w14:textId="251F37D7" w:rsidR="001C7818" w:rsidRDefault="001C7818" w:rsidP="00342C2D">
      <w:pPr>
        <w:suppressAutoHyphens/>
        <w:rPr>
          <w:rFonts w:ascii="Times New Roman" w:hAnsi="Times New Roman"/>
          <w:spacing w:val="-3"/>
          <w:sz w:val="22"/>
          <w:szCs w:val="22"/>
        </w:rPr>
      </w:pPr>
      <w:r w:rsidRPr="006D3A4C">
        <w:rPr>
          <w:rFonts w:ascii="Times New Roman" w:hAnsi="Times New Roman"/>
          <w:spacing w:val="-3"/>
          <w:sz w:val="22"/>
          <w:szCs w:val="22"/>
        </w:rPr>
        <w:t xml:space="preserve"> </w:t>
      </w:r>
    </w:p>
    <w:p w14:paraId="47910AA1" w14:textId="320EFB5C" w:rsidR="00B6091F" w:rsidRPr="006D3A4C" w:rsidRDefault="00B6091F" w:rsidP="00B6091F">
      <w:pPr>
        <w:suppressAutoHyphens/>
        <w:ind w:left="720"/>
        <w:rPr>
          <w:rFonts w:ascii="Times New Roman" w:hAnsi="Times New Roman"/>
          <w:spacing w:val="-3"/>
          <w:sz w:val="22"/>
          <w:szCs w:val="22"/>
        </w:rPr>
      </w:pPr>
      <w:r w:rsidRPr="00382781">
        <w:rPr>
          <w:rFonts w:ascii="Times New Roman" w:hAnsi="Times New Roman"/>
          <w:spacing w:val="-3"/>
          <w:sz w:val="22"/>
          <w:szCs w:val="22"/>
        </w:rPr>
        <w:t>(4)</w:t>
      </w:r>
      <w:r>
        <w:rPr>
          <w:rFonts w:ascii="Times New Roman" w:hAnsi="Times New Roman"/>
          <w:spacing w:val="-3"/>
          <w:sz w:val="22"/>
          <w:szCs w:val="22"/>
        </w:rPr>
        <w:t xml:space="preserve"> </w:t>
      </w:r>
      <w:r w:rsidRPr="00382781">
        <w:rPr>
          <w:rFonts w:ascii="Times New Roman" w:hAnsi="Times New Roman"/>
          <w:spacing w:val="-3"/>
          <w:sz w:val="22"/>
          <w:szCs w:val="22"/>
        </w:rPr>
        <w:t xml:space="preserve"> </w:t>
      </w:r>
      <w:r w:rsidRPr="00382781">
        <w:rPr>
          <w:rFonts w:ascii="Times New Roman" w:hAnsi="Times New Roman"/>
          <w:sz w:val="22"/>
          <w:szCs w:val="22"/>
          <w:u w:val="single"/>
        </w:rPr>
        <w:t>Administrative Adjustment for Extraordinary Circumstances</w:t>
      </w:r>
      <w:r w:rsidRPr="00382781">
        <w:rPr>
          <w:rFonts w:ascii="Times New Roman" w:hAnsi="Times New Roman"/>
          <w:sz w:val="22"/>
          <w:szCs w:val="22"/>
        </w:rPr>
        <w:t>.  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 It must be demonstrated that such cost increases gravely threaten the stability of service provision such that client or consumer access to necessary services is at risk. The purchasing governmental unit will evaluate the need for the administrative adjustment, determine whether funding is available, and convey that information to EOHHS for review to determine the amount of any adjustment.</w:t>
      </w:r>
    </w:p>
    <w:p w14:paraId="39ADF4AB" w14:textId="77777777" w:rsidR="00B6091F" w:rsidRDefault="00B6091F" w:rsidP="00342C2D">
      <w:pPr>
        <w:suppressAutoHyphens/>
        <w:rPr>
          <w:rFonts w:ascii="Times New Roman" w:hAnsi="Times New Roman"/>
          <w:spacing w:val="-3"/>
          <w:sz w:val="22"/>
          <w:szCs w:val="22"/>
        </w:rPr>
      </w:pPr>
    </w:p>
    <w:p w14:paraId="09A16EE4" w14:textId="5E673623" w:rsidR="001C7818" w:rsidRDefault="001C7818" w:rsidP="00342C2D">
      <w:pPr>
        <w:suppressAutoHyphens/>
        <w:ind w:left="720"/>
        <w:rPr>
          <w:rFonts w:ascii="Times New Roman" w:hAnsi="Times New Roman"/>
          <w:sz w:val="22"/>
          <w:szCs w:val="22"/>
        </w:rPr>
      </w:pPr>
      <w:r w:rsidRPr="006D3A4C">
        <w:rPr>
          <w:rFonts w:ascii="Times New Roman" w:hAnsi="Times New Roman"/>
          <w:sz w:val="22"/>
          <w:szCs w:val="22"/>
        </w:rPr>
        <w:t>(</w:t>
      </w:r>
      <w:r w:rsidR="00B6091F">
        <w:rPr>
          <w:rFonts w:ascii="Times New Roman" w:hAnsi="Times New Roman"/>
          <w:sz w:val="22"/>
          <w:szCs w:val="22"/>
        </w:rPr>
        <w:t>5</w:t>
      </w:r>
      <w:r w:rsidRPr="006D3A4C">
        <w:rPr>
          <w:rFonts w:ascii="Times New Roman" w:hAnsi="Times New Roman"/>
          <w:sz w:val="22"/>
          <w:szCs w:val="22"/>
        </w:rPr>
        <w:t>)</w:t>
      </w:r>
      <w:r w:rsidR="00AE2DC8" w:rsidRPr="006D3A4C">
        <w:rPr>
          <w:rFonts w:ascii="Times New Roman" w:hAnsi="Times New Roman"/>
          <w:sz w:val="22"/>
          <w:szCs w:val="22"/>
        </w:rPr>
        <w:t xml:space="preserve"> </w:t>
      </w:r>
      <w:r w:rsidRPr="006D3A4C">
        <w:rPr>
          <w:rFonts w:ascii="Times New Roman" w:hAnsi="Times New Roman"/>
          <w:sz w:val="22"/>
          <w:szCs w:val="22"/>
        </w:rPr>
        <w:t xml:space="preserve"> </w:t>
      </w:r>
      <w:r w:rsidRPr="006D3A4C">
        <w:rPr>
          <w:rFonts w:ascii="Times New Roman" w:hAnsi="Times New Roman"/>
          <w:sz w:val="22"/>
          <w:szCs w:val="22"/>
          <w:u w:val="single"/>
        </w:rPr>
        <w:t>Approved Rates</w:t>
      </w:r>
      <w:r w:rsidRPr="006D3A4C">
        <w:rPr>
          <w:rFonts w:ascii="Times New Roman" w:hAnsi="Times New Roman"/>
          <w:sz w:val="22"/>
          <w:szCs w:val="22"/>
        </w:rPr>
        <w:t xml:space="preserve">. </w:t>
      </w:r>
      <w:bookmarkStart w:id="0" w:name="_Hlk147475260"/>
      <w:r w:rsidR="00D95515">
        <w:rPr>
          <w:rFonts w:ascii="Times New Roman" w:hAnsi="Times New Roman"/>
          <w:sz w:val="22"/>
          <w:szCs w:val="22"/>
        </w:rPr>
        <w:t xml:space="preserve"> </w:t>
      </w:r>
      <w:bookmarkEnd w:id="0"/>
      <w:r w:rsidRPr="006D3A4C">
        <w:rPr>
          <w:rFonts w:ascii="Times New Roman" w:hAnsi="Times New Roman"/>
          <w:sz w:val="22"/>
          <w:szCs w:val="22"/>
        </w:rPr>
        <w:t>Except for the rate</w:t>
      </w:r>
      <w:r w:rsidR="0017078B" w:rsidRPr="006D3A4C">
        <w:rPr>
          <w:rFonts w:ascii="Times New Roman" w:hAnsi="Times New Roman"/>
          <w:sz w:val="22"/>
          <w:szCs w:val="22"/>
        </w:rPr>
        <w:t>s</w:t>
      </w:r>
      <w:r w:rsidRPr="006D3A4C">
        <w:rPr>
          <w:rFonts w:ascii="Times New Roman" w:hAnsi="Times New Roman"/>
          <w:sz w:val="22"/>
          <w:szCs w:val="22"/>
        </w:rPr>
        <w:t xml:space="preserve"> established for </w:t>
      </w:r>
      <w:r w:rsidR="00D03C0B" w:rsidRPr="006D3A4C">
        <w:rPr>
          <w:rFonts w:ascii="Times New Roman" w:hAnsi="Times New Roman"/>
          <w:sz w:val="22"/>
          <w:szCs w:val="22"/>
        </w:rPr>
        <w:t>s</w:t>
      </w:r>
      <w:r w:rsidRPr="006D3A4C">
        <w:rPr>
          <w:rFonts w:ascii="Times New Roman" w:hAnsi="Times New Roman"/>
          <w:sz w:val="22"/>
          <w:szCs w:val="22"/>
        </w:rPr>
        <w:t xml:space="preserve">ubstance </w:t>
      </w:r>
      <w:r w:rsidR="00D03C0B" w:rsidRPr="006D3A4C">
        <w:rPr>
          <w:rFonts w:ascii="Times New Roman" w:hAnsi="Times New Roman"/>
          <w:sz w:val="22"/>
          <w:szCs w:val="22"/>
        </w:rPr>
        <w:t>u</w:t>
      </w:r>
      <w:r w:rsidRPr="006D3A4C">
        <w:rPr>
          <w:rFonts w:ascii="Times New Roman" w:hAnsi="Times New Roman"/>
          <w:sz w:val="22"/>
          <w:szCs w:val="22"/>
        </w:rPr>
        <w:t>se</w:t>
      </w:r>
      <w:r w:rsidR="005F7AC0" w:rsidRPr="006D3A4C">
        <w:rPr>
          <w:rFonts w:ascii="Times New Roman" w:hAnsi="Times New Roman"/>
          <w:sz w:val="22"/>
          <w:szCs w:val="22"/>
        </w:rPr>
        <w:t xml:space="preserve"> </w:t>
      </w:r>
      <w:r w:rsidR="00D03C0B" w:rsidRPr="006D3A4C">
        <w:rPr>
          <w:rFonts w:ascii="Times New Roman" w:hAnsi="Times New Roman"/>
          <w:sz w:val="22"/>
          <w:szCs w:val="22"/>
        </w:rPr>
        <w:t>d</w:t>
      </w:r>
      <w:r w:rsidR="005F7AC0" w:rsidRPr="006D3A4C">
        <w:rPr>
          <w:rFonts w:ascii="Times New Roman" w:hAnsi="Times New Roman"/>
          <w:sz w:val="22"/>
          <w:szCs w:val="22"/>
        </w:rPr>
        <w:t>isorder</w:t>
      </w:r>
      <w:r w:rsidRPr="006D3A4C">
        <w:rPr>
          <w:rFonts w:ascii="Times New Roman" w:hAnsi="Times New Roman"/>
          <w:sz w:val="22"/>
          <w:szCs w:val="22"/>
        </w:rPr>
        <w:t xml:space="preserve"> </w:t>
      </w:r>
      <w:r w:rsidR="00D03C0B" w:rsidRPr="006D3A4C">
        <w:rPr>
          <w:rFonts w:ascii="Times New Roman" w:hAnsi="Times New Roman"/>
          <w:sz w:val="22"/>
          <w:szCs w:val="22"/>
        </w:rPr>
        <w:t>t</w:t>
      </w:r>
      <w:r w:rsidRPr="006D3A4C">
        <w:rPr>
          <w:rFonts w:ascii="Times New Roman" w:hAnsi="Times New Roman"/>
          <w:sz w:val="22"/>
          <w:szCs w:val="22"/>
        </w:rPr>
        <w:t>reatment</w:t>
      </w:r>
      <w:r w:rsidR="00B0160F" w:rsidRPr="006D3A4C">
        <w:rPr>
          <w:rFonts w:ascii="Times New Roman" w:hAnsi="Times New Roman"/>
          <w:sz w:val="22"/>
          <w:szCs w:val="22"/>
        </w:rPr>
        <w:t>,</w:t>
      </w:r>
      <w:r w:rsidRPr="006D3A4C">
        <w:rPr>
          <w:rFonts w:ascii="Times New Roman" w:hAnsi="Times New Roman"/>
          <w:sz w:val="22"/>
          <w:szCs w:val="22"/>
        </w:rPr>
        <w:t xml:space="preserve"> the rates set forth </w:t>
      </w:r>
      <w:r w:rsidR="00000BD0" w:rsidRPr="006D3A4C">
        <w:rPr>
          <w:rFonts w:ascii="Times New Roman" w:hAnsi="Times New Roman"/>
          <w:sz w:val="22"/>
          <w:szCs w:val="22"/>
        </w:rPr>
        <w:t xml:space="preserve">in 101 CMR 413.03 </w:t>
      </w:r>
      <w:r w:rsidRPr="006D3A4C">
        <w:rPr>
          <w:rFonts w:ascii="Times New Roman" w:hAnsi="Times New Roman"/>
          <w:sz w:val="22"/>
          <w:szCs w:val="22"/>
        </w:rPr>
        <w:t xml:space="preserve">govern </w:t>
      </w:r>
      <w:r w:rsidRPr="006D3A4C">
        <w:rPr>
          <w:rFonts w:ascii="Times New Roman" w:hAnsi="Times New Roman"/>
          <w:spacing w:val="-3"/>
          <w:sz w:val="22"/>
          <w:szCs w:val="22"/>
        </w:rPr>
        <w:t xml:space="preserve">the payment rates for services purchased by </w:t>
      </w:r>
      <w:r w:rsidR="00B261B1" w:rsidRPr="006D3A4C">
        <w:rPr>
          <w:rFonts w:ascii="Times New Roman" w:hAnsi="Times New Roman"/>
          <w:spacing w:val="-3"/>
          <w:sz w:val="22"/>
          <w:szCs w:val="22"/>
        </w:rPr>
        <w:t xml:space="preserve">the </w:t>
      </w:r>
      <w:r w:rsidRPr="006D3A4C">
        <w:rPr>
          <w:rFonts w:ascii="Times New Roman" w:hAnsi="Times New Roman"/>
          <w:spacing w:val="-3"/>
          <w:sz w:val="22"/>
          <w:szCs w:val="22"/>
        </w:rPr>
        <w:t>Department of Children and Families, DMH</w:t>
      </w:r>
      <w:r w:rsidR="00000BD0" w:rsidRPr="006D3A4C">
        <w:rPr>
          <w:rFonts w:ascii="Times New Roman" w:hAnsi="Times New Roman"/>
          <w:spacing w:val="-3"/>
          <w:sz w:val="22"/>
          <w:szCs w:val="22"/>
        </w:rPr>
        <w:t>,</w:t>
      </w:r>
      <w:r w:rsidRPr="006D3A4C">
        <w:rPr>
          <w:rFonts w:ascii="Times New Roman" w:hAnsi="Times New Roman"/>
          <w:spacing w:val="-3"/>
          <w:sz w:val="22"/>
          <w:szCs w:val="22"/>
        </w:rPr>
        <w:t xml:space="preserve"> and DYS provided pursuant to contracts executed under the </w:t>
      </w:r>
      <w:r w:rsidR="005F40AE" w:rsidRPr="006D3A4C">
        <w:rPr>
          <w:rFonts w:ascii="Times New Roman" w:hAnsi="Times New Roman"/>
          <w:spacing w:val="-3"/>
          <w:sz w:val="22"/>
          <w:szCs w:val="22"/>
        </w:rPr>
        <w:t>d</w:t>
      </w:r>
      <w:r w:rsidRPr="006D3A4C">
        <w:rPr>
          <w:rFonts w:ascii="Times New Roman" w:hAnsi="Times New Roman"/>
          <w:spacing w:val="-3"/>
          <w:sz w:val="22"/>
          <w:szCs w:val="22"/>
        </w:rPr>
        <w:t>epartments’ FY 2013 or subsequent procurements.</w:t>
      </w:r>
      <w:r w:rsidR="00AE2DC8" w:rsidRPr="006D3A4C">
        <w:rPr>
          <w:rFonts w:ascii="Times New Roman" w:hAnsi="Times New Roman"/>
          <w:spacing w:val="-3"/>
          <w:sz w:val="22"/>
          <w:szCs w:val="22"/>
        </w:rPr>
        <w:t xml:space="preserve"> </w:t>
      </w:r>
      <w:r w:rsidRPr="006D3A4C">
        <w:rPr>
          <w:rFonts w:ascii="Times New Roman" w:hAnsi="Times New Roman"/>
          <w:sz w:val="22"/>
          <w:szCs w:val="22"/>
        </w:rPr>
        <w:t xml:space="preserve">The approved rate </w:t>
      </w:r>
      <w:r w:rsidR="00972CB2" w:rsidRPr="006D3A4C">
        <w:rPr>
          <w:rFonts w:ascii="Times New Roman" w:hAnsi="Times New Roman"/>
          <w:sz w:val="22"/>
          <w:szCs w:val="22"/>
        </w:rPr>
        <w:t>is</w:t>
      </w:r>
      <w:r w:rsidRPr="006D3A4C">
        <w:rPr>
          <w:rFonts w:ascii="Times New Roman" w:hAnsi="Times New Roman"/>
          <w:sz w:val="22"/>
          <w:szCs w:val="22"/>
        </w:rPr>
        <w:t xml:space="preserve"> the lower of the provider’s charge or amount accepted as payment from another payer or the rate listed </w:t>
      </w:r>
      <w:r w:rsidR="00000BD0" w:rsidRPr="006D3A4C">
        <w:rPr>
          <w:rFonts w:ascii="Times New Roman" w:hAnsi="Times New Roman"/>
          <w:sz w:val="22"/>
          <w:szCs w:val="22"/>
        </w:rPr>
        <w:t>in 101 CMR 413.03</w:t>
      </w:r>
      <w:r w:rsidR="00AE2DC8" w:rsidRPr="006D3A4C">
        <w:rPr>
          <w:rFonts w:ascii="Times New Roman" w:hAnsi="Times New Roman"/>
          <w:sz w:val="22"/>
          <w:szCs w:val="22"/>
        </w:rPr>
        <w:t>.</w:t>
      </w:r>
    </w:p>
    <w:p w14:paraId="43CF18B3" w14:textId="780F36DC" w:rsidR="0095472B" w:rsidRPr="006D3A4C" w:rsidRDefault="00963E6D" w:rsidP="007C043D">
      <w:pPr>
        <w:suppressAutoHyphens/>
        <w:ind w:left="1080"/>
        <w:rPr>
          <w:rFonts w:ascii="Times New Roman" w:hAnsi="Times New Roman"/>
          <w:sz w:val="22"/>
          <w:szCs w:val="22"/>
        </w:rPr>
      </w:pPr>
      <w:r w:rsidRPr="006F5018">
        <w:rPr>
          <w:rFonts w:ascii="Times New Roman" w:hAnsi="Times New Roman"/>
          <w:sz w:val="22"/>
          <w:szCs w:val="22"/>
        </w:rPr>
        <w:t xml:space="preserve">(a)  </w:t>
      </w:r>
      <w:r w:rsidRPr="006F5018">
        <w:rPr>
          <w:rFonts w:ascii="Times New Roman" w:hAnsi="Times New Roman"/>
          <w:sz w:val="22"/>
          <w:szCs w:val="22"/>
          <w:u w:val="single"/>
        </w:rPr>
        <w:t xml:space="preserve">Youth Residential </w:t>
      </w:r>
      <w:r w:rsidR="000756A9" w:rsidRPr="006F5018">
        <w:rPr>
          <w:rFonts w:ascii="Times New Roman" w:hAnsi="Times New Roman"/>
          <w:sz w:val="22"/>
          <w:szCs w:val="22"/>
          <w:u w:val="single"/>
        </w:rPr>
        <w:t xml:space="preserve">Substance Use Disorder </w:t>
      </w:r>
      <w:r w:rsidRPr="006F5018">
        <w:rPr>
          <w:rFonts w:ascii="Times New Roman" w:hAnsi="Times New Roman"/>
          <w:sz w:val="22"/>
          <w:szCs w:val="22"/>
          <w:u w:val="single"/>
        </w:rPr>
        <w:t>Treatment</w:t>
      </w:r>
      <w:r w:rsidR="00F10727" w:rsidRPr="006F5018">
        <w:rPr>
          <w:rFonts w:ascii="Times New Roman" w:hAnsi="Times New Roman"/>
          <w:sz w:val="22"/>
          <w:szCs w:val="22"/>
          <w:u w:val="single"/>
        </w:rPr>
        <w:t xml:space="preserve"> </w:t>
      </w:r>
      <w:r w:rsidR="00420C92" w:rsidRPr="006F5018">
        <w:rPr>
          <w:rFonts w:ascii="Times New Roman" w:hAnsi="Times New Roman"/>
          <w:sz w:val="22"/>
          <w:szCs w:val="22"/>
          <w:u w:val="single"/>
        </w:rPr>
        <w:t>R</w:t>
      </w:r>
      <w:r w:rsidR="00420C92">
        <w:rPr>
          <w:rFonts w:ascii="Times New Roman" w:hAnsi="Times New Roman"/>
          <w:sz w:val="22"/>
          <w:szCs w:val="22"/>
          <w:u w:val="single"/>
        </w:rPr>
        <w:t>ate</w:t>
      </w:r>
      <w:r w:rsidR="00F10727" w:rsidRPr="00DB6985">
        <w:rPr>
          <w:rFonts w:ascii="Times New Roman" w:hAnsi="Times New Roman"/>
          <w:sz w:val="22"/>
          <w:szCs w:val="22"/>
          <w:u w:val="single"/>
        </w:rPr>
        <w:t>s</w:t>
      </w:r>
      <w:r w:rsidR="00F97D9A" w:rsidRPr="00DB6985">
        <w:rPr>
          <w:rFonts w:ascii="Times New Roman" w:hAnsi="Times New Roman"/>
          <w:sz w:val="22"/>
          <w:szCs w:val="22"/>
          <w:u w:val="single"/>
        </w:rPr>
        <w:t xml:space="preserve"> Effective for </w:t>
      </w:r>
      <w:r w:rsidR="00F10727" w:rsidRPr="00DB6985">
        <w:rPr>
          <w:rFonts w:ascii="Times New Roman" w:hAnsi="Times New Roman"/>
          <w:sz w:val="22"/>
          <w:szCs w:val="22"/>
          <w:u w:val="single"/>
        </w:rPr>
        <w:t>D</w:t>
      </w:r>
      <w:r w:rsidR="00F97D9A" w:rsidRPr="00DB6985">
        <w:rPr>
          <w:rFonts w:ascii="Times New Roman" w:hAnsi="Times New Roman"/>
          <w:sz w:val="22"/>
          <w:szCs w:val="22"/>
          <w:u w:val="single"/>
        </w:rPr>
        <w:t xml:space="preserve">ates of </w:t>
      </w:r>
      <w:r w:rsidR="00F10727" w:rsidRPr="00DB6985">
        <w:rPr>
          <w:rFonts w:ascii="Times New Roman" w:hAnsi="Times New Roman"/>
          <w:sz w:val="22"/>
          <w:szCs w:val="22"/>
          <w:u w:val="single"/>
        </w:rPr>
        <w:t>S</w:t>
      </w:r>
      <w:r w:rsidR="00F97D9A" w:rsidRPr="00DB6985">
        <w:rPr>
          <w:rFonts w:ascii="Times New Roman" w:hAnsi="Times New Roman"/>
          <w:sz w:val="22"/>
          <w:szCs w:val="22"/>
          <w:u w:val="single"/>
        </w:rPr>
        <w:t xml:space="preserve">ervice </w:t>
      </w:r>
      <w:r w:rsidR="00F10727" w:rsidRPr="00DB6985">
        <w:rPr>
          <w:rFonts w:ascii="Times New Roman" w:hAnsi="Times New Roman"/>
          <w:sz w:val="22"/>
          <w:szCs w:val="22"/>
          <w:u w:val="single"/>
        </w:rPr>
        <w:t>P</w:t>
      </w:r>
      <w:r w:rsidR="00F97D9A" w:rsidRPr="00DB6985">
        <w:rPr>
          <w:rFonts w:ascii="Times New Roman" w:hAnsi="Times New Roman"/>
          <w:sz w:val="22"/>
          <w:szCs w:val="22"/>
          <w:u w:val="single"/>
        </w:rPr>
        <w:t>rovided on or after J</w:t>
      </w:r>
      <w:r w:rsidR="007A0C1E">
        <w:rPr>
          <w:rFonts w:ascii="Times New Roman" w:hAnsi="Times New Roman"/>
          <w:sz w:val="22"/>
          <w:szCs w:val="22"/>
          <w:u w:val="single"/>
        </w:rPr>
        <w:t>anuary</w:t>
      </w:r>
      <w:r w:rsidR="00F97D9A" w:rsidRPr="00DB6985">
        <w:rPr>
          <w:rFonts w:ascii="Times New Roman" w:hAnsi="Times New Roman"/>
          <w:sz w:val="22"/>
          <w:szCs w:val="22"/>
          <w:u w:val="single"/>
        </w:rPr>
        <w:t xml:space="preserve"> 1, 202</w:t>
      </w:r>
      <w:r w:rsidR="007A0C1E">
        <w:rPr>
          <w:rFonts w:ascii="Times New Roman" w:hAnsi="Times New Roman"/>
          <w:sz w:val="22"/>
          <w:szCs w:val="22"/>
          <w:u w:val="single"/>
        </w:rPr>
        <w:t>4</w:t>
      </w:r>
      <w:r w:rsidR="00F10727">
        <w:rPr>
          <w:rFonts w:ascii="Times New Roman" w:hAnsi="Times New Roman"/>
          <w:sz w:val="22"/>
          <w:szCs w:val="22"/>
        </w:rPr>
        <w:t>.</w:t>
      </w:r>
      <w:r w:rsidR="00C847DE">
        <w:rPr>
          <w:rFonts w:ascii="Times New Roman" w:hAnsi="Times New Roman"/>
          <w:sz w:val="22"/>
          <w:szCs w:val="22"/>
        </w:rPr>
        <w:t xml:space="preserve"> </w:t>
      </w:r>
    </w:p>
    <w:p w14:paraId="1127DC8D" w14:textId="77777777" w:rsidR="00FE6574" w:rsidRPr="006D3A4C" w:rsidRDefault="00FE6574" w:rsidP="00EF4322">
      <w:pPr>
        <w:suppressAutoHyphens/>
        <w:rPr>
          <w:rFonts w:ascii="Times New Roman" w:hAnsi="Times New Roman"/>
          <w:sz w:val="22"/>
          <w:szCs w:val="22"/>
        </w:rPr>
      </w:pPr>
    </w:p>
    <w:tbl>
      <w:tblPr>
        <w:tblW w:w="9180" w:type="dxa"/>
        <w:tblInd w:w="108" w:type="dxa"/>
        <w:tblLook w:val="04A0" w:firstRow="1" w:lastRow="0" w:firstColumn="1" w:lastColumn="0" w:noHBand="0" w:noVBand="1"/>
      </w:tblPr>
      <w:tblGrid>
        <w:gridCol w:w="2576"/>
        <w:gridCol w:w="1646"/>
        <w:gridCol w:w="4958"/>
      </w:tblGrid>
      <w:tr w:rsidR="00911A45" w:rsidRPr="006D3A4C" w14:paraId="02208EF9" w14:textId="77777777" w:rsidTr="00FD58C5">
        <w:trPr>
          <w:trHeight w:val="300"/>
          <w:tblHeader/>
        </w:trPr>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4B7C8"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Program Name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B5418"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Rate</w:t>
            </w:r>
          </w:p>
        </w:tc>
        <w:tc>
          <w:tcPr>
            <w:tcW w:w="4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5C76D"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HCPCS Code/Description</w:t>
            </w:r>
          </w:p>
        </w:tc>
      </w:tr>
      <w:tr w:rsidR="00911A45" w:rsidRPr="006D3A4C" w14:paraId="0FB44F8A" w14:textId="77777777" w:rsidTr="00B76D22">
        <w:trPr>
          <w:trHeight w:val="2016"/>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88ED" w14:textId="77777777" w:rsidR="00911A45" w:rsidRPr="006D3A4C" w:rsidRDefault="00911A45" w:rsidP="00911A45">
            <w:pPr>
              <w:rPr>
                <w:rFonts w:ascii="Times New Roman" w:hAnsi="Times New Roman"/>
                <w:color w:val="000000"/>
                <w:sz w:val="22"/>
                <w:szCs w:val="22"/>
              </w:rPr>
            </w:pPr>
            <w:r w:rsidRPr="006D3A4C">
              <w:rPr>
                <w:rFonts w:ascii="Times New Roman" w:hAnsi="Times New Roman"/>
                <w:color w:val="000000"/>
                <w:sz w:val="22"/>
                <w:szCs w:val="22"/>
              </w:rPr>
              <w:t xml:space="preserve">Youth Residential Substance Use Disorder Treatment                                                        </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B4DC" w14:textId="28BBAB8A" w:rsidR="00911A45" w:rsidRPr="006D3A4C" w:rsidRDefault="00AD2833" w:rsidP="006B0B3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397.89</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0E59" w14:textId="77777777" w:rsidR="00911A45" w:rsidRPr="006D3A4C" w:rsidRDefault="00911A45" w:rsidP="00A01102">
            <w:pPr>
              <w:rPr>
                <w:rFonts w:ascii="Times New Roman" w:hAnsi="Times New Roman"/>
                <w:color w:val="000000"/>
                <w:sz w:val="22"/>
                <w:szCs w:val="22"/>
              </w:rPr>
            </w:pPr>
            <w:r w:rsidRPr="006D3A4C">
              <w:rPr>
                <w:rFonts w:ascii="Times New Roman" w:hAnsi="Times New Roman"/>
                <w:color w:val="000000"/>
                <w:sz w:val="22"/>
                <w:szCs w:val="22"/>
              </w:rPr>
              <w:t>H0019</w:t>
            </w:r>
            <w:r w:rsidR="00360979" w:rsidRPr="006D3A4C">
              <w:rPr>
                <w:rFonts w:ascii="Times New Roman" w:hAnsi="Times New Roman"/>
                <w:color w:val="000000"/>
                <w:sz w:val="22"/>
                <w:szCs w:val="22"/>
              </w:rPr>
              <w:t>-HF</w:t>
            </w:r>
            <w:r w:rsidRPr="006D3A4C">
              <w:rPr>
                <w:rFonts w:ascii="Times New Roman" w:hAnsi="Times New Roman"/>
                <w:color w:val="000000"/>
                <w:sz w:val="22"/>
                <w:szCs w:val="22"/>
              </w:rPr>
              <w:t xml:space="preserve"> - Behavioral health</w:t>
            </w:r>
            <w:r w:rsidR="00C24BA9" w:rsidRPr="006D3A4C">
              <w:rPr>
                <w:rFonts w:ascii="Times New Roman" w:hAnsi="Times New Roman"/>
                <w:color w:val="000000"/>
                <w:sz w:val="22"/>
                <w:szCs w:val="22"/>
              </w:rPr>
              <w:t>;</w:t>
            </w:r>
            <w:r w:rsidRPr="006D3A4C">
              <w:rPr>
                <w:rFonts w:ascii="Times New Roman" w:hAnsi="Times New Roman"/>
                <w:color w:val="000000"/>
                <w:sz w:val="22"/>
                <w:szCs w:val="22"/>
              </w:rPr>
              <w:t xml:space="preserve"> long-term residential (nonmedical, nonacute care in a residential treatment program where stay is typically longer than 30 days), without room and board, </w:t>
            </w:r>
            <w:r w:rsidRPr="006D3A4C">
              <w:rPr>
                <w:rFonts w:ascii="Times New Roman" w:hAnsi="Times New Roman"/>
                <w:i/>
                <w:color w:val="000000"/>
                <w:sz w:val="22"/>
                <w:szCs w:val="22"/>
              </w:rPr>
              <w:t>per diem</w:t>
            </w:r>
            <w:r w:rsidRPr="006D3A4C">
              <w:rPr>
                <w:rFonts w:ascii="Times New Roman" w:hAnsi="Times New Roman"/>
                <w:color w:val="000000"/>
                <w:sz w:val="22"/>
                <w:szCs w:val="22"/>
              </w:rPr>
              <w:t xml:space="preserve"> (</w:t>
            </w:r>
            <w:r w:rsidR="00C24BA9" w:rsidRPr="006D3A4C">
              <w:rPr>
                <w:rFonts w:ascii="Times New Roman" w:hAnsi="Times New Roman"/>
                <w:color w:val="000000"/>
                <w:sz w:val="22"/>
                <w:szCs w:val="22"/>
              </w:rPr>
              <w:t>r</w:t>
            </w:r>
            <w:r w:rsidRPr="006D3A4C">
              <w:rPr>
                <w:rFonts w:ascii="Times New Roman" w:hAnsi="Times New Roman"/>
                <w:color w:val="000000"/>
                <w:sz w:val="22"/>
                <w:szCs w:val="22"/>
              </w:rPr>
              <w:t xml:space="preserve">esidential treatment service for transitional age youth and young adults: </w:t>
            </w:r>
            <w:r w:rsidR="00C24BA9" w:rsidRPr="006D3A4C">
              <w:rPr>
                <w:rFonts w:ascii="Times New Roman" w:hAnsi="Times New Roman"/>
                <w:color w:val="000000"/>
                <w:sz w:val="22"/>
                <w:szCs w:val="22"/>
              </w:rPr>
              <w:t>y</w:t>
            </w:r>
            <w:r w:rsidRPr="006D3A4C">
              <w:rPr>
                <w:rFonts w:ascii="Times New Roman" w:hAnsi="Times New Roman"/>
                <w:color w:val="000000"/>
                <w:sz w:val="22"/>
                <w:szCs w:val="22"/>
              </w:rPr>
              <w:t>outh residential substance use disorder treatment).</w:t>
            </w:r>
          </w:p>
        </w:tc>
      </w:tr>
      <w:tr w:rsidR="00AD2833" w:rsidRPr="006D3A4C" w14:paraId="084851D5" w14:textId="77777777" w:rsidTr="00497E35">
        <w:trPr>
          <w:trHeight w:val="1727"/>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E70C" w14:textId="77777777" w:rsidR="00AD2833" w:rsidRPr="006D3A4C" w:rsidRDefault="00AD2833" w:rsidP="00911A45">
            <w:pPr>
              <w:rPr>
                <w:rFonts w:ascii="Times New Roman" w:hAnsi="Times New Roman"/>
                <w:color w:val="000000"/>
                <w:sz w:val="22"/>
                <w:szCs w:val="22"/>
              </w:rPr>
            </w:pPr>
            <w:r w:rsidRPr="006D3A4C">
              <w:rPr>
                <w:rFonts w:ascii="Times New Roman" w:hAnsi="Times New Roman"/>
                <w:color w:val="000000"/>
                <w:sz w:val="22"/>
                <w:szCs w:val="22"/>
              </w:rPr>
              <w:t>Clinically Intensive Youth Residential Substance Use Disorder Treatment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75D9" w14:textId="42B085DB" w:rsidR="00AD2833" w:rsidRPr="006D3A4C" w:rsidRDefault="00211C96" w:rsidP="006B0B3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523.57</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F269" w14:textId="77777777" w:rsidR="00AD2833" w:rsidRPr="006D3A4C" w:rsidRDefault="00AD2833" w:rsidP="00360979">
            <w:pPr>
              <w:rPr>
                <w:rFonts w:ascii="Times New Roman" w:hAnsi="Times New Roman"/>
                <w:color w:val="000000"/>
                <w:sz w:val="22"/>
                <w:szCs w:val="22"/>
              </w:rPr>
            </w:pPr>
            <w:r w:rsidRPr="006D3A4C">
              <w:rPr>
                <w:rFonts w:ascii="Times New Roman" w:hAnsi="Times New Roman"/>
                <w:color w:val="000000"/>
                <w:sz w:val="22"/>
                <w:szCs w:val="22"/>
              </w:rPr>
              <w:t xml:space="preserve">H0019-HA - Behavioral health; long-term residential (nonmedical, nonacute care in a residential treatment program where stay is typically longer than 30 days), without room and board, </w:t>
            </w:r>
            <w:r w:rsidRPr="006D3A4C">
              <w:rPr>
                <w:rFonts w:ascii="Times New Roman" w:hAnsi="Times New Roman"/>
                <w:i/>
                <w:color w:val="000000"/>
                <w:sz w:val="22"/>
                <w:szCs w:val="22"/>
              </w:rPr>
              <w:t>per diem</w:t>
            </w:r>
            <w:r w:rsidRPr="006D3A4C">
              <w:rPr>
                <w:rFonts w:ascii="Times New Roman" w:hAnsi="Times New Roman"/>
                <w:color w:val="000000"/>
                <w:sz w:val="22"/>
                <w:szCs w:val="22"/>
              </w:rPr>
              <w:t xml:space="preserve"> (residential treatment services for youth: clinically intensive youth residential substance use disorder treatment).</w:t>
            </w:r>
          </w:p>
        </w:tc>
      </w:tr>
    </w:tbl>
    <w:p w14:paraId="16EBDCF8" w14:textId="2514D089" w:rsidR="000756A9" w:rsidRDefault="000756A9" w:rsidP="000756A9">
      <w:pPr>
        <w:ind w:left="720"/>
        <w:rPr>
          <w:rFonts w:ascii="Times New Roman" w:hAnsi="Times New Roman"/>
          <w:sz w:val="22"/>
          <w:szCs w:val="22"/>
        </w:rPr>
      </w:pPr>
    </w:p>
    <w:p w14:paraId="52B79889" w14:textId="21BD84AD" w:rsidR="00D63FC8" w:rsidRDefault="00D63FC8" w:rsidP="00B27EA5">
      <w:pPr>
        <w:ind w:left="1080"/>
        <w:rPr>
          <w:rFonts w:ascii="Times New Roman" w:hAnsi="Times New Roman"/>
          <w:sz w:val="22"/>
          <w:szCs w:val="22"/>
        </w:rPr>
      </w:pPr>
      <w:r w:rsidRPr="00FE69A0">
        <w:rPr>
          <w:rFonts w:ascii="Times New Roman" w:hAnsi="Times New Roman"/>
          <w:sz w:val="22"/>
          <w:szCs w:val="22"/>
        </w:rPr>
        <w:t xml:space="preserve">b.  </w:t>
      </w:r>
      <w:r w:rsidRPr="00FE69A0">
        <w:rPr>
          <w:rFonts w:ascii="Times New Roman" w:hAnsi="Times New Roman"/>
          <w:sz w:val="22"/>
          <w:szCs w:val="22"/>
          <w:u w:val="single"/>
        </w:rPr>
        <w:t>Adjudicated Youth Residential Treatment Base Rates</w:t>
      </w:r>
      <w:r w:rsidR="00F97D9A" w:rsidRPr="00F625E4">
        <w:rPr>
          <w:rFonts w:ascii="Times New Roman" w:hAnsi="Times New Roman"/>
          <w:sz w:val="22"/>
          <w:szCs w:val="22"/>
          <w:u w:val="single"/>
        </w:rPr>
        <w:t xml:space="preserve"> Effective for </w:t>
      </w:r>
      <w:r w:rsidR="00AF6BEF" w:rsidRPr="00F625E4">
        <w:rPr>
          <w:rFonts w:ascii="Times New Roman" w:hAnsi="Times New Roman"/>
          <w:sz w:val="22"/>
          <w:szCs w:val="22"/>
          <w:u w:val="single"/>
        </w:rPr>
        <w:t>D</w:t>
      </w:r>
      <w:r w:rsidR="00F97D9A" w:rsidRPr="00F625E4">
        <w:rPr>
          <w:rFonts w:ascii="Times New Roman" w:hAnsi="Times New Roman"/>
          <w:sz w:val="22"/>
          <w:szCs w:val="22"/>
          <w:u w:val="single"/>
        </w:rPr>
        <w:t xml:space="preserve">ates of </w:t>
      </w:r>
      <w:r w:rsidR="00AF6BEF" w:rsidRPr="00F625E4">
        <w:rPr>
          <w:rFonts w:ascii="Times New Roman" w:hAnsi="Times New Roman"/>
          <w:sz w:val="22"/>
          <w:szCs w:val="22"/>
          <w:u w:val="single"/>
        </w:rPr>
        <w:t>S</w:t>
      </w:r>
      <w:r w:rsidR="00F97D9A" w:rsidRPr="00F625E4">
        <w:rPr>
          <w:rFonts w:ascii="Times New Roman" w:hAnsi="Times New Roman"/>
          <w:sz w:val="22"/>
          <w:szCs w:val="22"/>
          <w:u w:val="single"/>
        </w:rPr>
        <w:t xml:space="preserve">ervice </w:t>
      </w:r>
      <w:r w:rsidR="00AF6BEF" w:rsidRPr="00F625E4">
        <w:rPr>
          <w:rFonts w:ascii="Times New Roman" w:hAnsi="Times New Roman"/>
          <w:sz w:val="22"/>
          <w:szCs w:val="22"/>
          <w:u w:val="single"/>
        </w:rPr>
        <w:t>P</w:t>
      </w:r>
      <w:r w:rsidR="00F97D9A" w:rsidRPr="00F625E4">
        <w:rPr>
          <w:rFonts w:ascii="Times New Roman" w:hAnsi="Times New Roman"/>
          <w:sz w:val="22"/>
          <w:szCs w:val="22"/>
          <w:u w:val="single"/>
        </w:rPr>
        <w:t xml:space="preserve">rovided on or after January 1, </w:t>
      </w:r>
      <w:r w:rsidR="00F97D9A" w:rsidRPr="00FE69A0">
        <w:rPr>
          <w:rFonts w:ascii="Times New Roman" w:hAnsi="Times New Roman"/>
          <w:sz w:val="22"/>
          <w:szCs w:val="22"/>
          <w:u w:val="single"/>
        </w:rPr>
        <w:t>2024</w:t>
      </w:r>
      <w:r w:rsidRPr="00FE69A0">
        <w:rPr>
          <w:rFonts w:ascii="Times New Roman" w:hAnsi="Times New Roman"/>
          <w:sz w:val="22"/>
          <w:szCs w:val="22"/>
        </w:rPr>
        <w:t>.</w:t>
      </w:r>
      <w:r>
        <w:rPr>
          <w:rFonts w:ascii="Times New Roman" w:hAnsi="Times New Roman"/>
          <w:sz w:val="22"/>
          <w:szCs w:val="22"/>
        </w:rPr>
        <w:t xml:space="preserve"> </w:t>
      </w:r>
    </w:p>
    <w:p w14:paraId="307523A3" w14:textId="77777777" w:rsidR="00D63FC8" w:rsidRPr="00D63FC8" w:rsidRDefault="00D63FC8" w:rsidP="000756A9">
      <w:pPr>
        <w:ind w:left="720"/>
        <w:rPr>
          <w:rFonts w:ascii="Times New Roman" w:hAnsi="Times New Roman"/>
          <w:sz w:val="22"/>
          <w:szCs w:val="22"/>
        </w:rPr>
      </w:pPr>
    </w:p>
    <w:tbl>
      <w:tblPr>
        <w:tblW w:w="9473" w:type="dxa"/>
        <w:tblInd w:w="103" w:type="dxa"/>
        <w:tblLook w:val="04A0" w:firstRow="1" w:lastRow="0" w:firstColumn="1" w:lastColumn="0" w:noHBand="0" w:noVBand="1"/>
      </w:tblPr>
      <w:tblGrid>
        <w:gridCol w:w="1625"/>
        <w:gridCol w:w="1540"/>
        <w:gridCol w:w="1577"/>
        <w:gridCol w:w="1577"/>
        <w:gridCol w:w="1577"/>
        <w:gridCol w:w="1577"/>
      </w:tblGrid>
      <w:tr w:rsidR="00F22C51" w:rsidRPr="006D3A4C" w14:paraId="0E0E5CE5" w14:textId="77777777" w:rsidTr="00FD58C5">
        <w:trPr>
          <w:trHeight w:val="302"/>
        </w:trPr>
        <w:tc>
          <w:tcPr>
            <w:tcW w:w="94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837B8" w14:textId="56995334" w:rsidR="00F22C51" w:rsidRPr="006D3A4C" w:rsidRDefault="007038D8" w:rsidP="005F40AE">
            <w:pPr>
              <w:jc w:val="center"/>
              <w:rPr>
                <w:rFonts w:ascii="Times New Roman" w:hAnsi="Times New Roman"/>
                <w:sz w:val="22"/>
                <w:szCs w:val="22"/>
              </w:rPr>
            </w:pPr>
            <w:r w:rsidRPr="006D3A4C">
              <w:rPr>
                <w:rFonts w:ascii="Times New Roman" w:hAnsi="Times New Roman"/>
                <w:b/>
                <w:sz w:val="22"/>
                <w:szCs w:val="22"/>
              </w:rPr>
              <w:t>Adjudicated Youth Residential Treatment Base Rates</w:t>
            </w:r>
          </w:p>
        </w:tc>
      </w:tr>
      <w:tr w:rsidR="00651414" w:rsidRPr="006D3A4C" w14:paraId="715E92D2" w14:textId="77777777" w:rsidTr="00651414">
        <w:trPr>
          <w:trHeight w:val="288"/>
        </w:trPr>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8D8AB"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PROVIDER LEASED</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8FCDDE1" w14:textId="77777777" w:rsidR="009E2E8F" w:rsidRPr="002A4962" w:rsidRDefault="009E2E8F">
            <w:pPr>
              <w:jc w:val="center"/>
              <w:rPr>
                <w:rFonts w:ascii="Times New Roman" w:hAnsi="Times New Roman"/>
                <w:b/>
                <w:bCs/>
                <w:color w:val="000000"/>
                <w:sz w:val="22"/>
                <w:szCs w:val="22"/>
              </w:rPr>
            </w:pPr>
            <w:r w:rsidRPr="002A4962">
              <w:rPr>
                <w:rFonts w:ascii="Times New Roman" w:hAnsi="Times New Roman"/>
                <w:b/>
                <w:bCs/>
                <w:color w:val="000000"/>
                <w:sz w:val="22"/>
                <w:szCs w:val="22"/>
              </w:rPr>
              <w:t>Utilization %</w:t>
            </w:r>
          </w:p>
        </w:tc>
        <w:tc>
          <w:tcPr>
            <w:tcW w:w="63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8E5BA4" w14:textId="1C107A49"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651414" w:rsidRPr="006D3A4C" w14:paraId="1E883BB7" w14:textId="77777777" w:rsidTr="00651414">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43376F4" w14:textId="77777777" w:rsidR="00706415" w:rsidRPr="006D3A4C" w:rsidRDefault="00706415">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5567416F"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577" w:type="dxa"/>
            <w:tcBorders>
              <w:top w:val="nil"/>
              <w:left w:val="nil"/>
              <w:bottom w:val="single" w:sz="4" w:space="0" w:color="auto"/>
              <w:right w:val="single" w:sz="4" w:space="0" w:color="auto"/>
            </w:tcBorders>
            <w:shd w:val="clear" w:color="auto" w:fill="auto"/>
            <w:noWrap/>
            <w:vAlign w:val="center"/>
            <w:hideMark/>
          </w:tcPr>
          <w:p w14:paraId="7546348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577" w:type="dxa"/>
            <w:tcBorders>
              <w:top w:val="nil"/>
              <w:left w:val="nil"/>
              <w:bottom w:val="single" w:sz="4" w:space="0" w:color="auto"/>
              <w:right w:val="single" w:sz="4" w:space="0" w:color="auto"/>
            </w:tcBorders>
            <w:shd w:val="clear" w:color="auto" w:fill="auto"/>
            <w:noWrap/>
            <w:vAlign w:val="center"/>
            <w:hideMark/>
          </w:tcPr>
          <w:p w14:paraId="215962BA"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77" w:type="dxa"/>
            <w:tcBorders>
              <w:top w:val="nil"/>
              <w:left w:val="nil"/>
              <w:bottom w:val="single" w:sz="4" w:space="0" w:color="auto"/>
              <w:right w:val="single" w:sz="4" w:space="0" w:color="auto"/>
            </w:tcBorders>
            <w:shd w:val="clear" w:color="auto" w:fill="auto"/>
            <w:noWrap/>
            <w:vAlign w:val="center"/>
            <w:hideMark/>
          </w:tcPr>
          <w:p w14:paraId="7D2D4B04"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577" w:type="dxa"/>
            <w:tcBorders>
              <w:top w:val="nil"/>
              <w:left w:val="nil"/>
              <w:bottom w:val="single" w:sz="4" w:space="0" w:color="auto"/>
              <w:right w:val="single" w:sz="4" w:space="0" w:color="auto"/>
            </w:tcBorders>
            <w:shd w:val="clear" w:color="auto" w:fill="auto"/>
            <w:noWrap/>
            <w:vAlign w:val="center"/>
            <w:hideMark/>
          </w:tcPr>
          <w:p w14:paraId="4DA3C34D"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2BEC731E"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6B678DAE"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7EB340D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577" w:type="dxa"/>
            <w:tcBorders>
              <w:top w:val="nil"/>
              <w:left w:val="nil"/>
              <w:bottom w:val="single" w:sz="4" w:space="0" w:color="auto"/>
              <w:right w:val="single" w:sz="4" w:space="0" w:color="auto"/>
            </w:tcBorders>
            <w:shd w:val="clear" w:color="auto" w:fill="auto"/>
            <w:noWrap/>
            <w:vAlign w:val="bottom"/>
            <w:hideMark/>
          </w:tcPr>
          <w:p w14:paraId="3DCCA42C" w14:textId="797FA0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$627.83</w:t>
            </w:r>
          </w:p>
        </w:tc>
        <w:tc>
          <w:tcPr>
            <w:tcW w:w="1577" w:type="dxa"/>
            <w:tcBorders>
              <w:top w:val="nil"/>
              <w:left w:val="nil"/>
              <w:bottom w:val="single" w:sz="4" w:space="0" w:color="auto"/>
              <w:right w:val="single" w:sz="4" w:space="0" w:color="auto"/>
            </w:tcBorders>
            <w:shd w:val="clear" w:color="auto" w:fill="auto"/>
            <w:noWrap/>
            <w:vAlign w:val="bottom"/>
            <w:hideMark/>
          </w:tcPr>
          <w:p w14:paraId="6EC2FAE2" w14:textId="302C5C2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$525.21</w:t>
            </w:r>
          </w:p>
        </w:tc>
        <w:tc>
          <w:tcPr>
            <w:tcW w:w="1577" w:type="dxa"/>
            <w:tcBorders>
              <w:top w:val="nil"/>
              <w:left w:val="nil"/>
              <w:bottom w:val="single" w:sz="4" w:space="0" w:color="auto"/>
              <w:right w:val="single" w:sz="4" w:space="0" w:color="auto"/>
            </w:tcBorders>
            <w:shd w:val="clear" w:color="auto" w:fill="auto"/>
            <w:noWrap/>
            <w:vAlign w:val="bottom"/>
            <w:hideMark/>
          </w:tcPr>
          <w:p w14:paraId="491F9435" w14:textId="30D7416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$425.63</w:t>
            </w:r>
          </w:p>
        </w:tc>
        <w:tc>
          <w:tcPr>
            <w:tcW w:w="1577" w:type="dxa"/>
            <w:tcBorders>
              <w:top w:val="nil"/>
              <w:left w:val="nil"/>
              <w:bottom w:val="single" w:sz="4" w:space="0" w:color="auto"/>
              <w:right w:val="single" w:sz="4" w:space="0" w:color="auto"/>
            </w:tcBorders>
            <w:shd w:val="clear" w:color="auto" w:fill="auto"/>
            <w:noWrap/>
            <w:vAlign w:val="bottom"/>
            <w:hideMark/>
          </w:tcPr>
          <w:p w14:paraId="5B858281" w14:textId="4CF5812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$386.26</w:t>
            </w:r>
          </w:p>
        </w:tc>
      </w:tr>
      <w:tr w:rsidR="005A212E" w:rsidRPr="006D3A4C" w14:paraId="5827347B"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29092117"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5E472501"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577" w:type="dxa"/>
            <w:tcBorders>
              <w:top w:val="nil"/>
              <w:left w:val="nil"/>
              <w:bottom w:val="single" w:sz="4" w:space="0" w:color="auto"/>
              <w:right w:val="single" w:sz="4" w:space="0" w:color="auto"/>
            </w:tcBorders>
            <w:shd w:val="clear" w:color="auto" w:fill="auto"/>
            <w:noWrap/>
            <w:vAlign w:val="bottom"/>
            <w:hideMark/>
          </w:tcPr>
          <w:p w14:paraId="6A63734C" w14:textId="0167D85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$664.76</w:t>
            </w:r>
          </w:p>
        </w:tc>
        <w:tc>
          <w:tcPr>
            <w:tcW w:w="1577" w:type="dxa"/>
            <w:tcBorders>
              <w:top w:val="nil"/>
              <w:left w:val="nil"/>
              <w:bottom w:val="single" w:sz="4" w:space="0" w:color="auto"/>
              <w:right w:val="single" w:sz="4" w:space="0" w:color="auto"/>
            </w:tcBorders>
            <w:shd w:val="clear" w:color="auto" w:fill="auto"/>
            <w:noWrap/>
            <w:vAlign w:val="bottom"/>
            <w:hideMark/>
          </w:tcPr>
          <w:p w14:paraId="044B25F2" w14:textId="07E30CB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$556.11</w:t>
            </w:r>
          </w:p>
        </w:tc>
        <w:tc>
          <w:tcPr>
            <w:tcW w:w="1577" w:type="dxa"/>
            <w:tcBorders>
              <w:top w:val="nil"/>
              <w:left w:val="nil"/>
              <w:bottom w:val="single" w:sz="4" w:space="0" w:color="auto"/>
              <w:right w:val="single" w:sz="4" w:space="0" w:color="auto"/>
            </w:tcBorders>
            <w:shd w:val="clear" w:color="auto" w:fill="auto"/>
            <w:noWrap/>
            <w:vAlign w:val="bottom"/>
            <w:hideMark/>
          </w:tcPr>
          <w:p w14:paraId="51FB67A4" w14:textId="2C6ADE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$450.67</w:t>
            </w:r>
          </w:p>
        </w:tc>
        <w:tc>
          <w:tcPr>
            <w:tcW w:w="1577" w:type="dxa"/>
            <w:tcBorders>
              <w:top w:val="nil"/>
              <w:left w:val="nil"/>
              <w:bottom w:val="single" w:sz="4" w:space="0" w:color="auto"/>
              <w:right w:val="single" w:sz="4" w:space="0" w:color="auto"/>
            </w:tcBorders>
            <w:shd w:val="clear" w:color="auto" w:fill="auto"/>
            <w:noWrap/>
            <w:vAlign w:val="bottom"/>
            <w:hideMark/>
          </w:tcPr>
          <w:p w14:paraId="34C3D74B" w14:textId="1AD3D3C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$408.98</w:t>
            </w:r>
          </w:p>
        </w:tc>
      </w:tr>
      <w:tr w:rsidR="005A212E" w:rsidRPr="006D3A4C" w14:paraId="2732881F"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3154386"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2" w:space="0" w:color="auto"/>
              <w:right w:val="single" w:sz="4" w:space="0" w:color="auto"/>
            </w:tcBorders>
            <w:shd w:val="clear" w:color="auto" w:fill="auto"/>
            <w:noWrap/>
            <w:vAlign w:val="center"/>
            <w:hideMark/>
          </w:tcPr>
          <w:p w14:paraId="11CC5AA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577" w:type="dxa"/>
            <w:tcBorders>
              <w:top w:val="nil"/>
              <w:left w:val="nil"/>
              <w:bottom w:val="single" w:sz="2" w:space="0" w:color="auto"/>
              <w:right w:val="single" w:sz="4" w:space="0" w:color="auto"/>
            </w:tcBorders>
            <w:shd w:val="clear" w:color="auto" w:fill="auto"/>
            <w:noWrap/>
            <w:vAlign w:val="bottom"/>
            <w:hideMark/>
          </w:tcPr>
          <w:p w14:paraId="67BE6C97" w14:textId="4B710B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$706.31</w:t>
            </w:r>
          </w:p>
        </w:tc>
        <w:tc>
          <w:tcPr>
            <w:tcW w:w="1577" w:type="dxa"/>
            <w:tcBorders>
              <w:top w:val="nil"/>
              <w:left w:val="nil"/>
              <w:bottom w:val="single" w:sz="2" w:space="0" w:color="auto"/>
              <w:right w:val="single" w:sz="4" w:space="0" w:color="auto"/>
            </w:tcBorders>
            <w:shd w:val="clear" w:color="auto" w:fill="auto"/>
            <w:noWrap/>
            <w:vAlign w:val="bottom"/>
            <w:hideMark/>
          </w:tcPr>
          <w:p w14:paraId="0F58D857" w14:textId="4AE1222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$590.86</w:t>
            </w:r>
          </w:p>
        </w:tc>
        <w:tc>
          <w:tcPr>
            <w:tcW w:w="1577" w:type="dxa"/>
            <w:tcBorders>
              <w:top w:val="nil"/>
              <w:left w:val="nil"/>
              <w:bottom w:val="single" w:sz="2" w:space="0" w:color="auto"/>
              <w:right w:val="single" w:sz="4" w:space="0" w:color="auto"/>
            </w:tcBorders>
            <w:shd w:val="clear" w:color="auto" w:fill="auto"/>
            <w:noWrap/>
            <w:vAlign w:val="bottom"/>
            <w:hideMark/>
          </w:tcPr>
          <w:p w14:paraId="5E704244" w14:textId="39E8BDF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$478.83</w:t>
            </w:r>
          </w:p>
        </w:tc>
        <w:tc>
          <w:tcPr>
            <w:tcW w:w="1577" w:type="dxa"/>
            <w:tcBorders>
              <w:top w:val="nil"/>
              <w:left w:val="nil"/>
              <w:bottom w:val="single" w:sz="2" w:space="0" w:color="auto"/>
              <w:right w:val="single" w:sz="4" w:space="0" w:color="auto"/>
            </w:tcBorders>
            <w:shd w:val="clear" w:color="auto" w:fill="auto"/>
            <w:noWrap/>
            <w:vAlign w:val="bottom"/>
            <w:hideMark/>
          </w:tcPr>
          <w:p w14:paraId="13AB218B" w14:textId="30CC674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$434.54</w:t>
            </w:r>
          </w:p>
        </w:tc>
      </w:tr>
      <w:tr w:rsidR="005A212E" w:rsidRPr="006D3A4C" w14:paraId="56304B9A"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89CD0B2" w14:textId="77777777" w:rsidR="005A212E" w:rsidRPr="006D3A4C" w:rsidRDefault="005A212E" w:rsidP="005A212E">
            <w:pPr>
              <w:rPr>
                <w:rFonts w:ascii="Times New Roman" w:hAnsi="Times New Roman"/>
                <w:sz w:val="22"/>
                <w:szCs w:val="22"/>
              </w:rPr>
            </w:pPr>
          </w:p>
        </w:tc>
        <w:tc>
          <w:tcPr>
            <w:tcW w:w="1540" w:type="dxa"/>
            <w:tcBorders>
              <w:top w:val="single" w:sz="2" w:space="0" w:color="auto"/>
              <w:left w:val="nil"/>
              <w:bottom w:val="single" w:sz="4" w:space="0" w:color="auto"/>
              <w:right w:val="single" w:sz="4" w:space="0" w:color="auto"/>
            </w:tcBorders>
            <w:shd w:val="clear" w:color="auto" w:fill="auto"/>
            <w:noWrap/>
            <w:vAlign w:val="center"/>
            <w:hideMark/>
          </w:tcPr>
          <w:p w14:paraId="12FF28C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577" w:type="dxa"/>
            <w:tcBorders>
              <w:top w:val="single" w:sz="2" w:space="0" w:color="auto"/>
              <w:left w:val="nil"/>
              <w:bottom w:val="single" w:sz="4" w:space="0" w:color="auto"/>
              <w:right w:val="single" w:sz="4" w:space="0" w:color="auto"/>
            </w:tcBorders>
            <w:shd w:val="clear" w:color="auto" w:fill="auto"/>
            <w:noWrap/>
            <w:vAlign w:val="bottom"/>
            <w:hideMark/>
          </w:tcPr>
          <w:p w14:paraId="61CC84FA" w14:textId="2CA1D6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$753.40</w:t>
            </w:r>
          </w:p>
        </w:tc>
        <w:tc>
          <w:tcPr>
            <w:tcW w:w="1577" w:type="dxa"/>
            <w:tcBorders>
              <w:top w:val="single" w:sz="2" w:space="0" w:color="auto"/>
              <w:left w:val="nil"/>
              <w:bottom w:val="single" w:sz="4" w:space="0" w:color="auto"/>
              <w:right w:val="single" w:sz="4" w:space="0" w:color="auto"/>
            </w:tcBorders>
            <w:shd w:val="clear" w:color="auto" w:fill="auto"/>
            <w:noWrap/>
            <w:vAlign w:val="bottom"/>
            <w:hideMark/>
          </w:tcPr>
          <w:p w14:paraId="7E16627A" w14:textId="57B9193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$630.25</w:t>
            </w:r>
          </w:p>
        </w:tc>
        <w:tc>
          <w:tcPr>
            <w:tcW w:w="1577" w:type="dxa"/>
            <w:tcBorders>
              <w:top w:val="single" w:sz="2" w:space="0" w:color="auto"/>
              <w:left w:val="nil"/>
              <w:bottom w:val="single" w:sz="4" w:space="0" w:color="auto"/>
              <w:right w:val="single" w:sz="4" w:space="0" w:color="auto"/>
            </w:tcBorders>
            <w:shd w:val="clear" w:color="auto" w:fill="auto"/>
            <w:noWrap/>
            <w:vAlign w:val="bottom"/>
            <w:hideMark/>
          </w:tcPr>
          <w:p w14:paraId="3BCCE598" w14:textId="7308F7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$510.76</w:t>
            </w:r>
          </w:p>
        </w:tc>
        <w:tc>
          <w:tcPr>
            <w:tcW w:w="1577" w:type="dxa"/>
            <w:tcBorders>
              <w:top w:val="single" w:sz="2" w:space="0" w:color="auto"/>
              <w:left w:val="nil"/>
              <w:bottom w:val="single" w:sz="4" w:space="0" w:color="auto"/>
              <w:right w:val="single" w:sz="4" w:space="0" w:color="auto"/>
            </w:tcBorders>
            <w:shd w:val="clear" w:color="auto" w:fill="auto"/>
            <w:noWrap/>
            <w:vAlign w:val="bottom"/>
            <w:hideMark/>
          </w:tcPr>
          <w:p w14:paraId="3E90DB0D" w14:textId="3A1341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$463.51</w:t>
            </w:r>
          </w:p>
        </w:tc>
      </w:tr>
      <w:tr w:rsidR="005A212E" w:rsidRPr="006D3A4C" w14:paraId="3C1E3F99"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15D13089"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153FA63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577" w:type="dxa"/>
            <w:tcBorders>
              <w:top w:val="nil"/>
              <w:left w:val="nil"/>
              <w:bottom w:val="single" w:sz="4" w:space="0" w:color="auto"/>
              <w:right w:val="single" w:sz="4" w:space="0" w:color="auto"/>
            </w:tcBorders>
            <w:shd w:val="clear" w:color="auto" w:fill="auto"/>
            <w:noWrap/>
            <w:vAlign w:val="bottom"/>
            <w:hideMark/>
          </w:tcPr>
          <w:p w14:paraId="45D8CA39" w14:textId="0FCA835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$807.21</w:t>
            </w:r>
          </w:p>
        </w:tc>
        <w:tc>
          <w:tcPr>
            <w:tcW w:w="1577" w:type="dxa"/>
            <w:tcBorders>
              <w:top w:val="nil"/>
              <w:left w:val="nil"/>
              <w:bottom w:val="single" w:sz="4" w:space="0" w:color="auto"/>
              <w:right w:val="single" w:sz="4" w:space="0" w:color="auto"/>
            </w:tcBorders>
            <w:shd w:val="clear" w:color="auto" w:fill="auto"/>
            <w:noWrap/>
            <w:vAlign w:val="bottom"/>
            <w:hideMark/>
          </w:tcPr>
          <w:p w14:paraId="28D2CDAA" w14:textId="671DEB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$675.27</w:t>
            </w:r>
          </w:p>
        </w:tc>
        <w:tc>
          <w:tcPr>
            <w:tcW w:w="1577" w:type="dxa"/>
            <w:tcBorders>
              <w:top w:val="nil"/>
              <w:left w:val="nil"/>
              <w:bottom w:val="single" w:sz="4" w:space="0" w:color="auto"/>
              <w:right w:val="single" w:sz="4" w:space="0" w:color="auto"/>
            </w:tcBorders>
            <w:shd w:val="clear" w:color="auto" w:fill="auto"/>
            <w:noWrap/>
            <w:vAlign w:val="bottom"/>
            <w:hideMark/>
          </w:tcPr>
          <w:p w14:paraId="3A28CE3F" w14:textId="01EC556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$547.24</w:t>
            </w:r>
          </w:p>
        </w:tc>
        <w:tc>
          <w:tcPr>
            <w:tcW w:w="1577" w:type="dxa"/>
            <w:tcBorders>
              <w:top w:val="nil"/>
              <w:left w:val="nil"/>
              <w:bottom w:val="single" w:sz="4" w:space="0" w:color="auto"/>
              <w:right w:val="single" w:sz="4" w:space="0" w:color="auto"/>
            </w:tcBorders>
            <w:shd w:val="clear" w:color="auto" w:fill="auto"/>
            <w:noWrap/>
            <w:vAlign w:val="bottom"/>
            <w:hideMark/>
          </w:tcPr>
          <w:p w14:paraId="4A7D1869" w14:textId="6295AEF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$496.62</w:t>
            </w:r>
          </w:p>
        </w:tc>
      </w:tr>
      <w:tr w:rsidR="005A212E" w:rsidRPr="006D3A4C" w14:paraId="375C7D36"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6F7AA70C"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4F6768B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577" w:type="dxa"/>
            <w:tcBorders>
              <w:top w:val="nil"/>
              <w:left w:val="nil"/>
              <w:bottom w:val="single" w:sz="4" w:space="0" w:color="auto"/>
              <w:right w:val="single" w:sz="4" w:space="0" w:color="auto"/>
            </w:tcBorders>
            <w:shd w:val="clear" w:color="auto" w:fill="auto"/>
            <w:noWrap/>
            <w:vAlign w:val="bottom"/>
            <w:hideMark/>
          </w:tcPr>
          <w:p w14:paraId="4D297AAA" w14:textId="2365B29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$869.30</w:t>
            </w:r>
          </w:p>
        </w:tc>
        <w:tc>
          <w:tcPr>
            <w:tcW w:w="1577" w:type="dxa"/>
            <w:tcBorders>
              <w:top w:val="nil"/>
              <w:left w:val="nil"/>
              <w:bottom w:val="single" w:sz="4" w:space="0" w:color="auto"/>
              <w:right w:val="single" w:sz="4" w:space="0" w:color="auto"/>
            </w:tcBorders>
            <w:shd w:val="clear" w:color="auto" w:fill="auto"/>
            <w:noWrap/>
            <w:vAlign w:val="bottom"/>
            <w:hideMark/>
          </w:tcPr>
          <w:p w14:paraId="4B53B675" w14:textId="0F8218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$727.22</w:t>
            </w:r>
          </w:p>
        </w:tc>
        <w:tc>
          <w:tcPr>
            <w:tcW w:w="1577" w:type="dxa"/>
            <w:tcBorders>
              <w:top w:val="nil"/>
              <w:left w:val="nil"/>
              <w:bottom w:val="single" w:sz="4" w:space="0" w:color="auto"/>
              <w:right w:val="single" w:sz="4" w:space="0" w:color="auto"/>
            </w:tcBorders>
            <w:shd w:val="clear" w:color="auto" w:fill="auto"/>
            <w:noWrap/>
            <w:vAlign w:val="bottom"/>
            <w:hideMark/>
          </w:tcPr>
          <w:p w14:paraId="658B7327" w14:textId="0CE1EE4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$589.33</w:t>
            </w:r>
          </w:p>
        </w:tc>
        <w:tc>
          <w:tcPr>
            <w:tcW w:w="1577" w:type="dxa"/>
            <w:tcBorders>
              <w:top w:val="nil"/>
              <w:left w:val="nil"/>
              <w:bottom w:val="single" w:sz="4" w:space="0" w:color="auto"/>
              <w:right w:val="single" w:sz="4" w:space="0" w:color="auto"/>
            </w:tcBorders>
            <w:shd w:val="clear" w:color="auto" w:fill="auto"/>
            <w:noWrap/>
            <w:vAlign w:val="bottom"/>
            <w:hideMark/>
          </w:tcPr>
          <w:p w14:paraId="31CD9867" w14:textId="527F438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$534.82</w:t>
            </w:r>
          </w:p>
        </w:tc>
      </w:tr>
      <w:tr w:rsidR="005A212E" w:rsidRPr="006D3A4C" w14:paraId="54BC8357"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23C59A1" w14:textId="77777777" w:rsidR="005A212E" w:rsidRPr="006D3A4C" w:rsidRDefault="005A212E" w:rsidP="005A212E">
            <w:pPr>
              <w:rPr>
                <w:rFonts w:ascii="Times New Roman" w:hAnsi="Times New Roman"/>
                <w:sz w:val="22"/>
                <w:szCs w:val="22"/>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0476D9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1F446704" w14:textId="774D95A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$941.74</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1E30D587" w14:textId="7673608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$787.82</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527C640C" w14:textId="434A85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$638.45</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09170F8E" w14:textId="1D03134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$579.39</w:t>
            </w:r>
          </w:p>
        </w:tc>
      </w:tr>
      <w:tr w:rsidR="005A212E" w:rsidRPr="006D3A4C" w14:paraId="50BFFAE1"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F0788C1"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3F16406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577" w:type="dxa"/>
            <w:tcBorders>
              <w:top w:val="nil"/>
              <w:left w:val="nil"/>
              <w:bottom w:val="single" w:sz="4" w:space="0" w:color="auto"/>
              <w:right w:val="single" w:sz="4" w:space="0" w:color="auto"/>
            </w:tcBorders>
            <w:shd w:val="clear" w:color="auto" w:fill="auto"/>
            <w:noWrap/>
            <w:vAlign w:val="bottom"/>
            <w:hideMark/>
          </w:tcPr>
          <w:p w14:paraId="53B0DB7F" w14:textId="1A065E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$1,027.36</w:t>
            </w:r>
          </w:p>
        </w:tc>
        <w:tc>
          <w:tcPr>
            <w:tcW w:w="1577" w:type="dxa"/>
            <w:tcBorders>
              <w:top w:val="nil"/>
              <w:left w:val="nil"/>
              <w:bottom w:val="single" w:sz="4" w:space="0" w:color="auto"/>
              <w:right w:val="single" w:sz="4" w:space="0" w:color="auto"/>
            </w:tcBorders>
            <w:shd w:val="clear" w:color="auto" w:fill="auto"/>
            <w:noWrap/>
            <w:vAlign w:val="bottom"/>
            <w:hideMark/>
          </w:tcPr>
          <w:p w14:paraId="42E1868E" w14:textId="015151D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$859.44</w:t>
            </w:r>
          </w:p>
        </w:tc>
        <w:tc>
          <w:tcPr>
            <w:tcW w:w="1577" w:type="dxa"/>
            <w:tcBorders>
              <w:top w:val="nil"/>
              <w:left w:val="nil"/>
              <w:bottom w:val="single" w:sz="4" w:space="0" w:color="auto"/>
              <w:right w:val="single" w:sz="4" w:space="0" w:color="auto"/>
            </w:tcBorders>
            <w:shd w:val="clear" w:color="auto" w:fill="auto"/>
            <w:noWrap/>
            <w:vAlign w:val="bottom"/>
            <w:hideMark/>
          </w:tcPr>
          <w:p w14:paraId="60F3D33F" w14:textId="27BC5F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$696.49</w:t>
            </w:r>
          </w:p>
        </w:tc>
        <w:tc>
          <w:tcPr>
            <w:tcW w:w="1577" w:type="dxa"/>
            <w:tcBorders>
              <w:top w:val="nil"/>
              <w:left w:val="nil"/>
              <w:bottom w:val="single" w:sz="4" w:space="0" w:color="auto"/>
              <w:right w:val="single" w:sz="4" w:space="0" w:color="auto"/>
            </w:tcBorders>
            <w:shd w:val="clear" w:color="auto" w:fill="auto"/>
            <w:noWrap/>
            <w:vAlign w:val="bottom"/>
            <w:hideMark/>
          </w:tcPr>
          <w:p w14:paraId="04FBF3AE" w14:textId="00A0AC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$632.06</w:t>
            </w:r>
          </w:p>
        </w:tc>
      </w:tr>
      <w:tr w:rsidR="005A212E" w:rsidRPr="006D3A4C" w14:paraId="3ACDBFE2"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0086B11"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0E00698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577" w:type="dxa"/>
            <w:tcBorders>
              <w:top w:val="nil"/>
              <w:left w:val="nil"/>
              <w:bottom w:val="single" w:sz="4" w:space="0" w:color="auto"/>
              <w:right w:val="single" w:sz="4" w:space="0" w:color="auto"/>
            </w:tcBorders>
            <w:shd w:val="clear" w:color="auto" w:fill="auto"/>
            <w:noWrap/>
            <w:vAlign w:val="bottom"/>
            <w:hideMark/>
          </w:tcPr>
          <w:p w14:paraId="40DC5D4B" w14:textId="2EF5FC2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$1,130.09</w:t>
            </w:r>
          </w:p>
        </w:tc>
        <w:tc>
          <w:tcPr>
            <w:tcW w:w="1577" w:type="dxa"/>
            <w:tcBorders>
              <w:top w:val="nil"/>
              <w:left w:val="nil"/>
              <w:bottom w:val="single" w:sz="4" w:space="0" w:color="auto"/>
              <w:right w:val="single" w:sz="4" w:space="0" w:color="auto"/>
            </w:tcBorders>
            <w:shd w:val="clear" w:color="auto" w:fill="auto"/>
            <w:noWrap/>
            <w:vAlign w:val="bottom"/>
            <w:hideMark/>
          </w:tcPr>
          <w:p w14:paraId="60F3E182" w14:textId="2DD648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$945.38</w:t>
            </w:r>
          </w:p>
        </w:tc>
        <w:tc>
          <w:tcPr>
            <w:tcW w:w="1577" w:type="dxa"/>
            <w:tcBorders>
              <w:top w:val="nil"/>
              <w:left w:val="nil"/>
              <w:bottom w:val="single" w:sz="4" w:space="0" w:color="auto"/>
              <w:right w:val="single" w:sz="4" w:space="0" w:color="auto"/>
            </w:tcBorders>
            <w:shd w:val="clear" w:color="auto" w:fill="auto"/>
            <w:noWrap/>
            <w:vAlign w:val="bottom"/>
            <w:hideMark/>
          </w:tcPr>
          <w:p w14:paraId="071F1B36" w14:textId="1097286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$766.13</w:t>
            </w:r>
          </w:p>
        </w:tc>
        <w:tc>
          <w:tcPr>
            <w:tcW w:w="1577" w:type="dxa"/>
            <w:tcBorders>
              <w:top w:val="nil"/>
              <w:left w:val="nil"/>
              <w:bottom w:val="single" w:sz="4" w:space="0" w:color="auto"/>
              <w:right w:val="single" w:sz="4" w:space="0" w:color="auto"/>
            </w:tcBorders>
            <w:shd w:val="clear" w:color="auto" w:fill="auto"/>
            <w:noWrap/>
            <w:vAlign w:val="bottom"/>
            <w:hideMark/>
          </w:tcPr>
          <w:p w14:paraId="4F639812" w14:textId="11F6307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$695.26</w:t>
            </w:r>
          </w:p>
        </w:tc>
      </w:tr>
    </w:tbl>
    <w:p w14:paraId="7D03001E" w14:textId="77777777" w:rsidR="00C9691D" w:rsidRPr="006D3A4C" w:rsidRDefault="00C9691D"/>
    <w:tbl>
      <w:tblPr>
        <w:tblW w:w="9473" w:type="dxa"/>
        <w:tblInd w:w="103" w:type="dxa"/>
        <w:tblLook w:val="04A0" w:firstRow="1" w:lastRow="0" w:firstColumn="1" w:lastColumn="0" w:noHBand="0" w:noVBand="1"/>
      </w:tblPr>
      <w:tblGrid>
        <w:gridCol w:w="1602"/>
        <w:gridCol w:w="1530"/>
        <w:gridCol w:w="1620"/>
        <w:gridCol w:w="1620"/>
        <w:gridCol w:w="1530"/>
        <w:gridCol w:w="1571"/>
      </w:tblGrid>
      <w:tr w:rsidR="009E2E8F" w:rsidRPr="006D3A4C" w14:paraId="7B47C07E" w14:textId="77777777" w:rsidTr="00F242B0">
        <w:trPr>
          <w:trHeight w:val="288"/>
          <w:tblHeader/>
        </w:trPr>
        <w:tc>
          <w:tcPr>
            <w:tcW w:w="1602"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4F9B5F35"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PROVIDER OWNED</w:t>
            </w:r>
          </w:p>
        </w:tc>
        <w:tc>
          <w:tcPr>
            <w:tcW w:w="1530" w:type="dxa"/>
            <w:tcBorders>
              <w:top w:val="single" w:sz="2" w:space="0" w:color="auto"/>
              <w:left w:val="nil"/>
              <w:bottom w:val="single" w:sz="4" w:space="0" w:color="auto"/>
              <w:right w:val="single" w:sz="4" w:space="0" w:color="auto"/>
            </w:tcBorders>
            <w:shd w:val="clear" w:color="auto" w:fill="auto"/>
            <w:vAlign w:val="center"/>
            <w:hideMark/>
          </w:tcPr>
          <w:p w14:paraId="16A062B3"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341" w:type="dxa"/>
            <w:gridSpan w:val="4"/>
            <w:tcBorders>
              <w:top w:val="single" w:sz="2" w:space="0" w:color="auto"/>
              <w:left w:val="nil"/>
              <w:bottom w:val="single" w:sz="4" w:space="0" w:color="auto"/>
              <w:right w:val="single" w:sz="4" w:space="0" w:color="auto"/>
            </w:tcBorders>
            <w:shd w:val="clear" w:color="auto" w:fill="auto"/>
            <w:noWrap/>
            <w:vAlign w:val="center"/>
            <w:hideMark/>
          </w:tcPr>
          <w:p w14:paraId="466712C4" w14:textId="3F2FF89E"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6C6E9AFF" w14:textId="77777777" w:rsidTr="00F242B0">
        <w:trPr>
          <w:trHeight w:val="288"/>
          <w:tblHeader/>
        </w:trPr>
        <w:tc>
          <w:tcPr>
            <w:tcW w:w="1602" w:type="dxa"/>
            <w:vMerge/>
            <w:tcBorders>
              <w:top w:val="nil"/>
              <w:left w:val="single" w:sz="4" w:space="0" w:color="auto"/>
              <w:bottom w:val="single" w:sz="4" w:space="0" w:color="auto"/>
              <w:right w:val="single" w:sz="4" w:space="0" w:color="auto"/>
            </w:tcBorders>
            <w:vAlign w:val="center"/>
            <w:hideMark/>
          </w:tcPr>
          <w:p w14:paraId="0AB09312" w14:textId="77777777" w:rsidR="00706415" w:rsidRPr="006D3A4C" w:rsidRDefault="00706415">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3306BF3B"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24E2FBEC"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20" w:type="dxa"/>
            <w:tcBorders>
              <w:top w:val="nil"/>
              <w:left w:val="nil"/>
              <w:bottom w:val="single" w:sz="4" w:space="0" w:color="auto"/>
              <w:right w:val="single" w:sz="4" w:space="0" w:color="auto"/>
            </w:tcBorders>
            <w:shd w:val="clear" w:color="auto" w:fill="auto"/>
            <w:noWrap/>
            <w:vAlign w:val="center"/>
            <w:hideMark/>
          </w:tcPr>
          <w:p w14:paraId="32E75D2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30" w:type="dxa"/>
            <w:tcBorders>
              <w:top w:val="nil"/>
              <w:left w:val="nil"/>
              <w:bottom w:val="single" w:sz="4" w:space="0" w:color="auto"/>
              <w:right w:val="single" w:sz="4" w:space="0" w:color="auto"/>
            </w:tcBorders>
            <w:shd w:val="clear" w:color="auto" w:fill="auto"/>
            <w:noWrap/>
            <w:vAlign w:val="center"/>
            <w:hideMark/>
          </w:tcPr>
          <w:p w14:paraId="70ECB75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571" w:type="dxa"/>
            <w:tcBorders>
              <w:top w:val="nil"/>
              <w:left w:val="nil"/>
              <w:bottom w:val="single" w:sz="4" w:space="0" w:color="auto"/>
              <w:right w:val="single" w:sz="4" w:space="0" w:color="auto"/>
            </w:tcBorders>
            <w:shd w:val="clear" w:color="auto" w:fill="auto"/>
            <w:noWrap/>
            <w:vAlign w:val="center"/>
            <w:hideMark/>
          </w:tcPr>
          <w:p w14:paraId="44437F11"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70C84A2A"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A3D1116"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43C55AE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620" w:type="dxa"/>
            <w:tcBorders>
              <w:top w:val="nil"/>
              <w:left w:val="nil"/>
              <w:bottom w:val="single" w:sz="4" w:space="0" w:color="auto"/>
              <w:right w:val="single" w:sz="4" w:space="0" w:color="auto"/>
            </w:tcBorders>
            <w:shd w:val="clear" w:color="auto" w:fill="auto"/>
            <w:noWrap/>
            <w:vAlign w:val="bottom"/>
            <w:hideMark/>
          </w:tcPr>
          <w:p w14:paraId="053DF916" w14:textId="2CAF1E4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$587.40</w:t>
            </w:r>
          </w:p>
        </w:tc>
        <w:tc>
          <w:tcPr>
            <w:tcW w:w="1620" w:type="dxa"/>
            <w:tcBorders>
              <w:top w:val="nil"/>
              <w:left w:val="nil"/>
              <w:bottom w:val="single" w:sz="4" w:space="0" w:color="auto"/>
              <w:right w:val="single" w:sz="4" w:space="0" w:color="auto"/>
            </w:tcBorders>
            <w:shd w:val="clear" w:color="auto" w:fill="auto"/>
            <w:noWrap/>
            <w:vAlign w:val="bottom"/>
            <w:hideMark/>
          </w:tcPr>
          <w:p w14:paraId="3589834E" w14:textId="55294EB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$484.78</w:t>
            </w:r>
          </w:p>
        </w:tc>
        <w:tc>
          <w:tcPr>
            <w:tcW w:w="1530" w:type="dxa"/>
            <w:tcBorders>
              <w:top w:val="nil"/>
              <w:left w:val="nil"/>
              <w:bottom w:val="single" w:sz="4" w:space="0" w:color="auto"/>
              <w:right w:val="single" w:sz="4" w:space="0" w:color="auto"/>
            </w:tcBorders>
            <w:shd w:val="clear" w:color="auto" w:fill="auto"/>
            <w:noWrap/>
            <w:vAlign w:val="bottom"/>
            <w:hideMark/>
          </w:tcPr>
          <w:p w14:paraId="777F17A8" w14:textId="2CBE139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$385.20</w:t>
            </w:r>
          </w:p>
        </w:tc>
        <w:tc>
          <w:tcPr>
            <w:tcW w:w="1571" w:type="dxa"/>
            <w:tcBorders>
              <w:top w:val="nil"/>
              <w:left w:val="nil"/>
              <w:bottom w:val="single" w:sz="4" w:space="0" w:color="auto"/>
              <w:right w:val="single" w:sz="4" w:space="0" w:color="auto"/>
            </w:tcBorders>
            <w:shd w:val="clear" w:color="auto" w:fill="auto"/>
            <w:noWrap/>
            <w:vAlign w:val="bottom"/>
            <w:hideMark/>
          </w:tcPr>
          <w:p w14:paraId="61BB7D71" w14:textId="1302F99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$345.83</w:t>
            </w:r>
          </w:p>
        </w:tc>
      </w:tr>
      <w:tr w:rsidR="005A212E" w:rsidRPr="006D3A4C" w14:paraId="5D440C4D"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4ED21F99"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6E13119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620" w:type="dxa"/>
            <w:tcBorders>
              <w:top w:val="nil"/>
              <w:left w:val="nil"/>
              <w:bottom w:val="single" w:sz="4" w:space="0" w:color="auto"/>
              <w:right w:val="single" w:sz="4" w:space="0" w:color="auto"/>
            </w:tcBorders>
            <w:shd w:val="clear" w:color="auto" w:fill="auto"/>
            <w:noWrap/>
            <w:vAlign w:val="bottom"/>
            <w:hideMark/>
          </w:tcPr>
          <w:p w14:paraId="6C97967D" w14:textId="742D553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$621.95</w:t>
            </w:r>
          </w:p>
        </w:tc>
        <w:tc>
          <w:tcPr>
            <w:tcW w:w="1620" w:type="dxa"/>
            <w:tcBorders>
              <w:top w:val="nil"/>
              <w:left w:val="nil"/>
              <w:bottom w:val="single" w:sz="4" w:space="0" w:color="auto"/>
              <w:right w:val="single" w:sz="4" w:space="0" w:color="auto"/>
            </w:tcBorders>
            <w:shd w:val="clear" w:color="auto" w:fill="auto"/>
            <w:noWrap/>
            <w:vAlign w:val="bottom"/>
            <w:hideMark/>
          </w:tcPr>
          <w:p w14:paraId="0E752D54" w14:textId="0A2A1C0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$513.30</w:t>
            </w:r>
          </w:p>
        </w:tc>
        <w:tc>
          <w:tcPr>
            <w:tcW w:w="1530" w:type="dxa"/>
            <w:tcBorders>
              <w:top w:val="nil"/>
              <w:left w:val="nil"/>
              <w:bottom w:val="single" w:sz="4" w:space="0" w:color="auto"/>
              <w:right w:val="single" w:sz="4" w:space="0" w:color="auto"/>
            </w:tcBorders>
            <w:shd w:val="clear" w:color="auto" w:fill="auto"/>
            <w:noWrap/>
            <w:vAlign w:val="bottom"/>
            <w:hideMark/>
          </w:tcPr>
          <w:p w14:paraId="4058A2FE" w14:textId="0C813F1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$407.86</w:t>
            </w:r>
          </w:p>
        </w:tc>
        <w:tc>
          <w:tcPr>
            <w:tcW w:w="1571" w:type="dxa"/>
            <w:tcBorders>
              <w:top w:val="nil"/>
              <w:left w:val="nil"/>
              <w:bottom w:val="single" w:sz="4" w:space="0" w:color="auto"/>
              <w:right w:val="single" w:sz="4" w:space="0" w:color="auto"/>
            </w:tcBorders>
            <w:shd w:val="clear" w:color="auto" w:fill="auto"/>
            <w:noWrap/>
            <w:vAlign w:val="bottom"/>
            <w:hideMark/>
          </w:tcPr>
          <w:p w14:paraId="2371BBF3" w14:textId="555DF7F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$366.17</w:t>
            </w:r>
          </w:p>
        </w:tc>
      </w:tr>
      <w:tr w:rsidR="005A212E" w:rsidRPr="006D3A4C" w14:paraId="6FAC03F8"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1698DA90"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0105921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620" w:type="dxa"/>
            <w:tcBorders>
              <w:top w:val="nil"/>
              <w:left w:val="nil"/>
              <w:bottom w:val="single" w:sz="4" w:space="0" w:color="auto"/>
              <w:right w:val="single" w:sz="4" w:space="0" w:color="auto"/>
            </w:tcBorders>
            <w:shd w:val="clear" w:color="auto" w:fill="auto"/>
            <w:noWrap/>
            <w:vAlign w:val="bottom"/>
            <w:hideMark/>
          </w:tcPr>
          <w:p w14:paraId="4DC16227" w14:textId="10FEE22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$660.83</w:t>
            </w:r>
          </w:p>
        </w:tc>
        <w:tc>
          <w:tcPr>
            <w:tcW w:w="1620" w:type="dxa"/>
            <w:tcBorders>
              <w:top w:val="nil"/>
              <w:left w:val="nil"/>
              <w:bottom w:val="single" w:sz="4" w:space="0" w:color="auto"/>
              <w:right w:val="single" w:sz="4" w:space="0" w:color="auto"/>
            </w:tcBorders>
            <w:shd w:val="clear" w:color="auto" w:fill="auto"/>
            <w:noWrap/>
            <w:vAlign w:val="bottom"/>
            <w:hideMark/>
          </w:tcPr>
          <w:p w14:paraId="0EDF530E" w14:textId="1D36ABB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$545.38</w:t>
            </w:r>
          </w:p>
        </w:tc>
        <w:tc>
          <w:tcPr>
            <w:tcW w:w="1530" w:type="dxa"/>
            <w:tcBorders>
              <w:top w:val="nil"/>
              <w:left w:val="nil"/>
              <w:bottom w:val="single" w:sz="4" w:space="0" w:color="auto"/>
              <w:right w:val="single" w:sz="4" w:space="0" w:color="auto"/>
            </w:tcBorders>
            <w:shd w:val="clear" w:color="auto" w:fill="auto"/>
            <w:noWrap/>
            <w:vAlign w:val="bottom"/>
            <w:hideMark/>
          </w:tcPr>
          <w:p w14:paraId="2881F9B5" w14:textId="5566522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$433.35</w:t>
            </w:r>
          </w:p>
        </w:tc>
        <w:tc>
          <w:tcPr>
            <w:tcW w:w="1571" w:type="dxa"/>
            <w:tcBorders>
              <w:top w:val="nil"/>
              <w:left w:val="nil"/>
              <w:bottom w:val="single" w:sz="4" w:space="0" w:color="auto"/>
              <w:right w:val="single" w:sz="4" w:space="0" w:color="auto"/>
            </w:tcBorders>
            <w:shd w:val="clear" w:color="auto" w:fill="auto"/>
            <w:noWrap/>
            <w:vAlign w:val="bottom"/>
            <w:hideMark/>
          </w:tcPr>
          <w:p w14:paraId="1D556262" w14:textId="5169ED9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$389.06</w:t>
            </w:r>
          </w:p>
        </w:tc>
      </w:tr>
      <w:tr w:rsidR="005A212E" w:rsidRPr="006D3A4C" w14:paraId="5E93C6C9"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5212E0A"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54F013A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620" w:type="dxa"/>
            <w:tcBorders>
              <w:top w:val="nil"/>
              <w:left w:val="nil"/>
              <w:bottom w:val="single" w:sz="4" w:space="0" w:color="auto"/>
              <w:right w:val="single" w:sz="4" w:space="0" w:color="auto"/>
            </w:tcBorders>
            <w:shd w:val="clear" w:color="auto" w:fill="auto"/>
            <w:noWrap/>
            <w:vAlign w:val="bottom"/>
            <w:hideMark/>
          </w:tcPr>
          <w:p w14:paraId="192F5F64" w14:textId="67CBC03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$704.88</w:t>
            </w:r>
          </w:p>
        </w:tc>
        <w:tc>
          <w:tcPr>
            <w:tcW w:w="1620" w:type="dxa"/>
            <w:tcBorders>
              <w:top w:val="nil"/>
              <w:left w:val="nil"/>
              <w:bottom w:val="single" w:sz="4" w:space="0" w:color="auto"/>
              <w:right w:val="single" w:sz="4" w:space="0" w:color="auto"/>
            </w:tcBorders>
            <w:shd w:val="clear" w:color="auto" w:fill="auto"/>
            <w:noWrap/>
            <w:vAlign w:val="bottom"/>
            <w:hideMark/>
          </w:tcPr>
          <w:p w14:paraId="496B31C1" w14:textId="0E9B12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$581.74</w:t>
            </w:r>
          </w:p>
        </w:tc>
        <w:tc>
          <w:tcPr>
            <w:tcW w:w="1530" w:type="dxa"/>
            <w:tcBorders>
              <w:top w:val="nil"/>
              <w:left w:val="nil"/>
              <w:bottom w:val="single" w:sz="4" w:space="0" w:color="auto"/>
              <w:right w:val="single" w:sz="4" w:space="0" w:color="auto"/>
            </w:tcBorders>
            <w:shd w:val="clear" w:color="auto" w:fill="auto"/>
            <w:noWrap/>
            <w:vAlign w:val="bottom"/>
            <w:hideMark/>
          </w:tcPr>
          <w:p w14:paraId="30609C52" w14:textId="6E19A6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$462.24</w:t>
            </w:r>
          </w:p>
        </w:tc>
        <w:tc>
          <w:tcPr>
            <w:tcW w:w="1571" w:type="dxa"/>
            <w:tcBorders>
              <w:top w:val="nil"/>
              <w:left w:val="nil"/>
              <w:bottom w:val="single" w:sz="4" w:space="0" w:color="auto"/>
              <w:right w:val="single" w:sz="4" w:space="0" w:color="auto"/>
            </w:tcBorders>
            <w:shd w:val="clear" w:color="auto" w:fill="auto"/>
            <w:noWrap/>
            <w:vAlign w:val="bottom"/>
            <w:hideMark/>
          </w:tcPr>
          <w:p w14:paraId="0559BC27" w14:textId="690911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$414.99</w:t>
            </w:r>
          </w:p>
        </w:tc>
      </w:tr>
      <w:tr w:rsidR="005A212E" w:rsidRPr="006D3A4C" w14:paraId="05A21D73"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63DE3B6"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6F559D0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620" w:type="dxa"/>
            <w:tcBorders>
              <w:top w:val="nil"/>
              <w:left w:val="nil"/>
              <w:bottom w:val="single" w:sz="4" w:space="0" w:color="auto"/>
              <w:right w:val="single" w:sz="4" w:space="0" w:color="auto"/>
            </w:tcBorders>
            <w:shd w:val="clear" w:color="auto" w:fill="auto"/>
            <w:noWrap/>
            <w:vAlign w:val="bottom"/>
            <w:hideMark/>
          </w:tcPr>
          <w:p w14:paraId="4275DC33" w14:textId="1BFF65D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$755.23</w:t>
            </w:r>
          </w:p>
        </w:tc>
        <w:tc>
          <w:tcPr>
            <w:tcW w:w="1620" w:type="dxa"/>
            <w:tcBorders>
              <w:top w:val="nil"/>
              <w:left w:val="nil"/>
              <w:bottom w:val="single" w:sz="4" w:space="0" w:color="auto"/>
              <w:right w:val="single" w:sz="4" w:space="0" w:color="auto"/>
            </w:tcBorders>
            <w:shd w:val="clear" w:color="auto" w:fill="auto"/>
            <w:noWrap/>
            <w:vAlign w:val="bottom"/>
            <w:hideMark/>
          </w:tcPr>
          <w:p w14:paraId="3E8D7575" w14:textId="2FF39E9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$623.29</w:t>
            </w:r>
          </w:p>
        </w:tc>
        <w:tc>
          <w:tcPr>
            <w:tcW w:w="1530" w:type="dxa"/>
            <w:tcBorders>
              <w:top w:val="nil"/>
              <w:left w:val="nil"/>
              <w:bottom w:val="single" w:sz="4" w:space="0" w:color="auto"/>
              <w:right w:val="single" w:sz="4" w:space="0" w:color="auto"/>
            </w:tcBorders>
            <w:shd w:val="clear" w:color="auto" w:fill="auto"/>
            <w:noWrap/>
            <w:vAlign w:val="bottom"/>
            <w:hideMark/>
          </w:tcPr>
          <w:p w14:paraId="53DFD6AE" w14:textId="3016B4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$495.26</w:t>
            </w:r>
          </w:p>
        </w:tc>
        <w:tc>
          <w:tcPr>
            <w:tcW w:w="1571" w:type="dxa"/>
            <w:tcBorders>
              <w:top w:val="nil"/>
              <w:left w:val="nil"/>
              <w:bottom w:val="single" w:sz="4" w:space="0" w:color="auto"/>
              <w:right w:val="single" w:sz="4" w:space="0" w:color="auto"/>
            </w:tcBorders>
            <w:shd w:val="clear" w:color="auto" w:fill="auto"/>
            <w:noWrap/>
            <w:vAlign w:val="bottom"/>
            <w:hideMark/>
          </w:tcPr>
          <w:p w14:paraId="4D3BAE7F" w14:textId="7218A46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$444.64</w:t>
            </w:r>
          </w:p>
        </w:tc>
      </w:tr>
      <w:tr w:rsidR="005A212E" w:rsidRPr="006D3A4C" w14:paraId="45D26683"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7507A0D"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2567242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620" w:type="dxa"/>
            <w:tcBorders>
              <w:top w:val="nil"/>
              <w:left w:val="nil"/>
              <w:bottom w:val="single" w:sz="4" w:space="0" w:color="auto"/>
              <w:right w:val="single" w:sz="4" w:space="0" w:color="auto"/>
            </w:tcBorders>
            <w:shd w:val="clear" w:color="auto" w:fill="auto"/>
            <w:noWrap/>
            <w:vAlign w:val="bottom"/>
            <w:hideMark/>
          </w:tcPr>
          <w:p w14:paraId="00E3E24A" w14:textId="36685CA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$813.32</w:t>
            </w:r>
          </w:p>
        </w:tc>
        <w:tc>
          <w:tcPr>
            <w:tcW w:w="1620" w:type="dxa"/>
            <w:tcBorders>
              <w:top w:val="nil"/>
              <w:left w:val="nil"/>
              <w:bottom w:val="single" w:sz="4" w:space="0" w:color="auto"/>
              <w:right w:val="single" w:sz="4" w:space="0" w:color="auto"/>
            </w:tcBorders>
            <w:shd w:val="clear" w:color="auto" w:fill="auto"/>
            <w:noWrap/>
            <w:vAlign w:val="bottom"/>
            <w:hideMark/>
          </w:tcPr>
          <w:p w14:paraId="416CE1BC" w14:textId="5CB6A2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$671.24</w:t>
            </w:r>
          </w:p>
        </w:tc>
        <w:tc>
          <w:tcPr>
            <w:tcW w:w="1530" w:type="dxa"/>
            <w:tcBorders>
              <w:top w:val="nil"/>
              <w:left w:val="nil"/>
              <w:bottom w:val="single" w:sz="4" w:space="0" w:color="auto"/>
              <w:right w:val="single" w:sz="4" w:space="0" w:color="auto"/>
            </w:tcBorders>
            <w:shd w:val="clear" w:color="auto" w:fill="auto"/>
            <w:noWrap/>
            <w:vAlign w:val="bottom"/>
            <w:hideMark/>
          </w:tcPr>
          <w:p w14:paraId="091CD3A0" w14:textId="65930D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$533.36</w:t>
            </w:r>
          </w:p>
        </w:tc>
        <w:tc>
          <w:tcPr>
            <w:tcW w:w="1571" w:type="dxa"/>
            <w:tcBorders>
              <w:top w:val="nil"/>
              <w:left w:val="nil"/>
              <w:bottom w:val="single" w:sz="4" w:space="0" w:color="auto"/>
              <w:right w:val="single" w:sz="4" w:space="0" w:color="auto"/>
            </w:tcBorders>
            <w:shd w:val="clear" w:color="auto" w:fill="auto"/>
            <w:noWrap/>
            <w:vAlign w:val="bottom"/>
            <w:hideMark/>
          </w:tcPr>
          <w:p w14:paraId="31EF5666" w14:textId="5581207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$478.84</w:t>
            </w:r>
          </w:p>
        </w:tc>
      </w:tr>
      <w:tr w:rsidR="005A212E" w:rsidRPr="006D3A4C" w14:paraId="1D30746D"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3B3992A"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2" w:space="0" w:color="auto"/>
              <w:right w:val="single" w:sz="4" w:space="0" w:color="auto"/>
            </w:tcBorders>
            <w:shd w:val="clear" w:color="auto" w:fill="auto"/>
            <w:vAlign w:val="center"/>
            <w:hideMark/>
          </w:tcPr>
          <w:p w14:paraId="0C07B77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620" w:type="dxa"/>
            <w:tcBorders>
              <w:top w:val="nil"/>
              <w:left w:val="nil"/>
              <w:bottom w:val="single" w:sz="2" w:space="0" w:color="auto"/>
              <w:right w:val="single" w:sz="4" w:space="0" w:color="auto"/>
            </w:tcBorders>
            <w:shd w:val="clear" w:color="auto" w:fill="auto"/>
            <w:noWrap/>
            <w:vAlign w:val="bottom"/>
            <w:hideMark/>
          </w:tcPr>
          <w:p w14:paraId="1F168748" w14:textId="55C7FF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$881.10</w:t>
            </w:r>
          </w:p>
        </w:tc>
        <w:tc>
          <w:tcPr>
            <w:tcW w:w="1620" w:type="dxa"/>
            <w:tcBorders>
              <w:top w:val="nil"/>
              <w:left w:val="nil"/>
              <w:bottom w:val="single" w:sz="2" w:space="0" w:color="auto"/>
              <w:right w:val="single" w:sz="4" w:space="0" w:color="auto"/>
            </w:tcBorders>
            <w:shd w:val="clear" w:color="auto" w:fill="auto"/>
            <w:noWrap/>
            <w:vAlign w:val="bottom"/>
            <w:hideMark/>
          </w:tcPr>
          <w:p w14:paraId="3E50A554" w14:textId="7491676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$727.18</w:t>
            </w:r>
          </w:p>
        </w:tc>
        <w:tc>
          <w:tcPr>
            <w:tcW w:w="1530" w:type="dxa"/>
            <w:tcBorders>
              <w:top w:val="nil"/>
              <w:left w:val="nil"/>
              <w:bottom w:val="single" w:sz="2" w:space="0" w:color="auto"/>
              <w:right w:val="single" w:sz="4" w:space="0" w:color="auto"/>
            </w:tcBorders>
            <w:shd w:val="clear" w:color="auto" w:fill="auto"/>
            <w:noWrap/>
            <w:vAlign w:val="bottom"/>
            <w:hideMark/>
          </w:tcPr>
          <w:p w14:paraId="36E36EFE" w14:textId="09398D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$577.80</w:t>
            </w:r>
          </w:p>
        </w:tc>
        <w:tc>
          <w:tcPr>
            <w:tcW w:w="1571" w:type="dxa"/>
            <w:tcBorders>
              <w:top w:val="nil"/>
              <w:left w:val="nil"/>
              <w:bottom w:val="single" w:sz="2" w:space="0" w:color="auto"/>
              <w:right w:val="single" w:sz="4" w:space="0" w:color="auto"/>
            </w:tcBorders>
            <w:shd w:val="clear" w:color="auto" w:fill="auto"/>
            <w:noWrap/>
            <w:vAlign w:val="bottom"/>
            <w:hideMark/>
          </w:tcPr>
          <w:p w14:paraId="4E25DA31" w14:textId="7FE9C36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$518.74</w:t>
            </w:r>
          </w:p>
        </w:tc>
      </w:tr>
      <w:tr w:rsidR="005A212E" w:rsidRPr="006D3A4C" w14:paraId="715F44A2"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6EF3F47" w14:textId="77777777" w:rsidR="005A212E" w:rsidRPr="006D3A4C" w:rsidRDefault="005A212E" w:rsidP="005A212E">
            <w:pPr>
              <w:rPr>
                <w:rFonts w:ascii="Times New Roman" w:hAnsi="Times New Roman"/>
                <w:sz w:val="22"/>
                <w:szCs w:val="22"/>
              </w:rPr>
            </w:pPr>
          </w:p>
        </w:tc>
        <w:tc>
          <w:tcPr>
            <w:tcW w:w="1530" w:type="dxa"/>
            <w:tcBorders>
              <w:top w:val="single" w:sz="2" w:space="0" w:color="auto"/>
              <w:left w:val="nil"/>
              <w:bottom w:val="single" w:sz="4" w:space="0" w:color="auto"/>
              <w:right w:val="single" w:sz="4" w:space="0" w:color="auto"/>
            </w:tcBorders>
            <w:shd w:val="clear" w:color="auto" w:fill="auto"/>
            <w:vAlign w:val="center"/>
            <w:hideMark/>
          </w:tcPr>
          <w:p w14:paraId="035B842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620" w:type="dxa"/>
            <w:tcBorders>
              <w:top w:val="single" w:sz="2" w:space="0" w:color="auto"/>
              <w:left w:val="nil"/>
              <w:bottom w:val="single" w:sz="4" w:space="0" w:color="auto"/>
              <w:right w:val="single" w:sz="4" w:space="0" w:color="auto"/>
            </w:tcBorders>
            <w:shd w:val="clear" w:color="auto" w:fill="auto"/>
            <w:noWrap/>
            <w:vAlign w:val="bottom"/>
            <w:hideMark/>
          </w:tcPr>
          <w:p w14:paraId="68E97B39" w14:textId="45FA07E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$961.20</w:t>
            </w:r>
          </w:p>
        </w:tc>
        <w:tc>
          <w:tcPr>
            <w:tcW w:w="1620" w:type="dxa"/>
            <w:tcBorders>
              <w:top w:val="single" w:sz="2" w:space="0" w:color="auto"/>
              <w:left w:val="nil"/>
              <w:bottom w:val="single" w:sz="4" w:space="0" w:color="auto"/>
              <w:right w:val="single" w:sz="4" w:space="0" w:color="auto"/>
            </w:tcBorders>
            <w:shd w:val="clear" w:color="auto" w:fill="auto"/>
            <w:noWrap/>
            <w:vAlign w:val="bottom"/>
            <w:hideMark/>
          </w:tcPr>
          <w:p w14:paraId="6029163E" w14:textId="240E1FD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$793.28</w:t>
            </w:r>
          </w:p>
        </w:tc>
        <w:tc>
          <w:tcPr>
            <w:tcW w:w="1530" w:type="dxa"/>
            <w:tcBorders>
              <w:top w:val="single" w:sz="2" w:space="0" w:color="auto"/>
              <w:left w:val="nil"/>
              <w:bottom w:val="single" w:sz="4" w:space="0" w:color="auto"/>
              <w:right w:val="single" w:sz="4" w:space="0" w:color="auto"/>
            </w:tcBorders>
            <w:shd w:val="clear" w:color="auto" w:fill="auto"/>
            <w:noWrap/>
            <w:vAlign w:val="bottom"/>
            <w:hideMark/>
          </w:tcPr>
          <w:p w14:paraId="23472EE1" w14:textId="4CE7EBF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$630.33</w:t>
            </w:r>
          </w:p>
        </w:tc>
        <w:tc>
          <w:tcPr>
            <w:tcW w:w="1571" w:type="dxa"/>
            <w:tcBorders>
              <w:top w:val="single" w:sz="2" w:space="0" w:color="auto"/>
              <w:left w:val="nil"/>
              <w:bottom w:val="single" w:sz="4" w:space="0" w:color="auto"/>
              <w:right w:val="single" w:sz="4" w:space="0" w:color="auto"/>
            </w:tcBorders>
            <w:shd w:val="clear" w:color="auto" w:fill="auto"/>
            <w:noWrap/>
            <w:vAlign w:val="bottom"/>
            <w:hideMark/>
          </w:tcPr>
          <w:p w14:paraId="7CDE25DB" w14:textId="78546E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$565.90</w:t>
            </w:r>
          </w:p>
        </w:tc>
      </w:tr>
      <w:tr w:rsidR="005A212E" w:rsidRPr="006D3A4C" w14:paraId="28F6A58A"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ED8E147"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1147465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620" w:type="dxa"/>
            <w:tcBorders>
              <w:top w:val="nil"/>
              <w:left w:val="nil"/>
              <w:bottom w:val="single" w:sz="4" w:space="0" w:color="auto"/>
              <w:right w:val="single" w:sz="4" w:space="0" w:color="auto"/>
            </w:tcBorders>
            <w:shd w:val="clear" w:color="auto" w:fill="auto"/>
            <w:noWrap/>
            <w:vAlign w:val="bottom"/>
            <w:hideMark/>
          </w:tcPr>
          <w:p w14:paraId="7661966C" w14:textId="5A2A681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$1,057.32</w:t>
            </w:r>
          </w:p>
        </w:tc>
        <w:tc>
          <w:tcPr>
            <w:tcW w:w="1620" w:type="dxa"/>
            <w:tcBorders>
              <w:top w:val="nil"/>
              <w:left w:val="nil"/>
              <w:bottom w:val="single" w:sz="4" w:space="0" w:color="auto"/>
              <w:right w:val="single" w:sz="4" w:space="0" w:color="auto"/>
            </w:tcBorders>
            <w:shd w:val="clear" w:color="auto" w:fill="auto"/>
            <w:noWrap/>
            <w:vAlign w:val="bottom"/>
            <w:hideMark/>
          </w:tcPr>
          <w:p w14:paraId="18D496E3" w14:textId="27E7084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$872.61</w:t>
            </w:r>
          </w:p>
        </w:tc>
        <w:tc>
          <w:tcPr>
            <w:tcW w:w="1530" w:type="dxa"/>
            <w:tcBorders>
              <w:top w:val="nil"/>
              <w:left w:val="nil"/>
              <w:bottom w:val="single" w:sz="4" w:space="0" w:color="auto"/>
              <w:right w:val="single" w:sz="4" w:space="0" w:color="auto"/>
            </w:tcBorders>
            <w:shd w:val="clear" w:color="auto" w:fill="auto"/>
            <w:noWrap/>
            <w:vAlign w:val="bottom"/>
            <w:hideMark/>
          </w:tcPr>
          <w:p w14:paraId="2EAD3A70" w14:textId="6534624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$693.36</w:t>
            </w:r>
          </w:p>
        </w:tc>
        <w:tc>
          <w:tcPr>
            <w:tcW w:w="1571" w:type="dxa"/>
            <w:tcBorders>
              <w:top w:val="nil"/>
              <w:left w:val="nil"/>
              <w:bottom w:val="single" w:sz="4" w:space="0" w:color="auto"/>
              <w:right w:val="single" w:sz="4" w:space="0" w:color="auto"/>
            </w:tcBorders>
            <w:shd w:val="clear" w:color="auto" w:fill="auto"/>
            <w:noWrap/>
            <w:vAlign w:val="bottom"/>
            <w:hideMark/>
          </w:tcPr>
          <w:p w14:paraId="46A7A877" w14:textId="25AC291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$622.49</w:t>
            </w:r>
          </w:p>
        </w:tc>
      </w:tr>
    </w:tbl>
    <w:p w14:paraId="2649306E" w14:textId="144E20ED" w:rsidR="00975792" w:rsidRDefault="00975792"/>
    <w:p w14:paraId="1451DF72" w14:textId="77777777" w:rsidR="00975792" w:rsidRDefault="00975792">
      <w:r>
        <w:br w:type="page"/>
      </w:r>
    </w:p>
    <w:p w14:paraId="135A8FDF" w14:textId="77777777" w:rsidR="00C9691D" w:rsidRPr="006D3A4C" w:rsidRDefault="00C9691D"/>
    <w:tbl>
      <w:tblPr>
        <w:tblW w:w="9473" w:type="dxa"/>
        <w:tblInd w:w="103" w:type="dxa"/>
        <w:tblLook w:val="04A0" w:firstRow="1" w:lastRow="0" w:firstColumn="1" w:lastColumn="0" w:noHBand="0" w:noVBand="1"/>
      </w:tblPr>
      <w:tblGrid>
        <w:gridCol w:w="1329"/>
        <w:gridCol w:w="1556"/>
        <w:gridCol w:w="1618"/>
        <w:gridCol w:w="1686"/>
        <w:gridCol w:w="1642"/>
        <w:gridCol w:w="1642"/>
      </w:tblGrid>
      <w:tr w:rsidR="009E2E8F" w:rsidRPr="006D3A4C" w14:paraId="520C2406" w14:textId="77777777" w:rsidTr="005A212E">
        <w:trPr>
          <w:trHeight w:val="288"/>
        </w:trPr>
        <w:tc>
          <w:tcPr>
            <w:tcW w:w="1329"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6A030A0D"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STATE OWNED - SEPARATE</w:t>
            </w:r>
          </w:p>
        </w:tc>
        <w:tc>
          <w:tcPr>
            <w:tcW w:w="1556" w:type="dxa"/>
            <w:tcBorders>
              <w:top w:val="single" w:sz="2" w:space="0" w:color="auto"/>
              <w:left w:val="nil"/>
              <w:bottom w:val="single" w:sz="4" w:space="0" w:color="auto"/>
              <w:right w:val="single" w:sz="4" w:space="0" w:color="auto"/>
            </w:tcBorders>
            <w:shd w:val="clear" w:color="auto" w:fill="auto"/>
            <w:vAlign w:val="center"/>
            <w:hideMark/>
          </w:tcPr>
          <w:p w14:paraId="11A58139"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588" w:type="dxa"/>
            <w:gridSpan w:val="4"/>
            <w:tcBorders>
              <w:top w:val="single" w:sz="2" w:space="0" w:color="auto"/>
              <w:left w:val="nil"/>
              <w:bottom w:val="single" w:sz="4" w:space="0" w:color="auto"/>
              <w:right w:val="single" w:sz="4" w:space="0" w:color="auto"/>
            </w:tcBorders>
            <w:shd w:val="clear" w:color="auto" w:fill="auto"/>
            <w:noWrap/>
            <w:vAlign w:val="center"/>
            <w:hideMark/>
          </w:tcPr>
          <w:p w14:paraId="2450FD24" w14:textId="2E61A4C9"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25011BE2" w14:textId="77777777" w:rsidTr="005A212E">
        <w:trPr>
          <w:trHeight w:val="288"/>
        </w:trPr>
        <w:tc>
          <w:tcPr>
            <w:tcW w:w="1329" w:type="dxa"/>
            <w:vMerge/>
            <w:tcBorders>
              <w:top w:val="nil"/>
              <w:left w:val="single" w:sz="4" w:space="0" w:color="auto"/>
              <w:bottom w:val="single" w:sz="4" w:space="0" w:color="auto"/>
              <w:right w:val="single" w:sz="4" w:space="0" w:color="auto"/>
            </w:tcBorders>
            <w:vAlign w:val="center"/>
            <w:hideMark/>
          </w:tcPr>
          <w:p w14:paraId="36CED1C6" w14:textId="77777777" w:rsidR="00706415" w:rsidRPr="006D3A4C" w:rsidRDefault="00706415">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3752595E"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618" w:type="dxa"/>
            <w:tcBorders>
              <w:top w:val="nil"/>
              <w:left w:val="nil"/>
              <w:bottom w:val="single" w:sz="4" w:space="0" w:color="auto"/>
              <w:right w:val="single" w:sz="4" w:space="0" w:color="auto"/>
            </w:tcBorders>
            <w:shd w:val="clear" w:color="auto" w:fill="auto"/>
            <w:noWrap/>
            <w:vAlign w:val="center"/>
            <w:hideMark/>
          </w:tcPr>
          <w:p w14:paraId="6D3B4D14"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86" w:type="dxa"/>
            <w:tcBorders>
              <w:top w:val="nil"/>
              <w:left w:val="nil"/>
              <w:bottom w:val="single" w:sz="4" w:space="0" w:color="auto"/>
              <w:right w:val="single" w:sz="4" w:space="0" w:color="auto"/>
            </w:tcBorders>
            <w:shd w:val="clear" w:color="auto" w:fill="auto"/>
            <w:noWrap/>
            <w:vAlign w:val="center"/>
            <w:hideMark/>
          </w:tcPr>
          <w:p w14:paraId="1708E19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42" w:type="dxa"/>
            <w:tcBorders>
              <w:top w:val="nil"/>
              <w:left w:val="nil"/>
              <w:bottom w:val="single" w:sz="4" w:space="0" w:color="auto"/>
              <w:right w:val="single" w:sz="4" w:space="0" w:color="auto"/>
            </w:tcBorders>
            <w:shd w:val="clear" w:color="auto" w:fill="auto"/>
            <w:noWrap/>
            <w:vAlign w:val="center"/>
            <w:hideMark/>
          </w:tcPr>
          <w:p w14:paraId="4AC42CDC"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642" w:type="dxa"/>
            <w:tcBorders>
              <w:top w:val="nil"/>
              <w:left w:val="nil"/>
              <w:bottom w:val="single" w:sz="4" w:space="0" w:color="auto"/>
              <w:right w:val="single" w:sz="4" w:space="0" w:color="auto"/>
            </w:tcBorders>
            <w:shd w:val="clear" w:color="auto" w:fill="auto"/>
            <w:noWrap/>
            <w:vAlign w:val="center"/>
            <w:hideMark/>
          </w:tcPr>
          <w:p w14:paraId="62F9D22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3C940A5B"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36977988"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6C1E145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618" w:type="dxa"/>
            <w:tcBorders>
              <w:top w:val="nil"/>
              <w:left w:val="nil"/>
              <w:bottom w:val="single" w:sz="4" w:space="0" w:color="auto"/>
              <w:right w:val="single" w:sz="4" w:space="0" w:color="auto"/>
            </w:tcBorders>
            <w:shd w:val="clear" w:color="auto" w:fill="auto"/>
            <w:noWrap/>
            <w:vAlign w:val="bottom"/>
            <w:hideMark/>
          </w:tcPr>
          <w:p w14:paraId="590062AB" w14:textId="58B25B7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$579.70</w:t>
            </w:r>
          </w:p>
        </w:tc>
        <w:tc>
          <w:tcPr>
            <w:tcW w:w="1686" w:type="dxa"/>
            <w:tcBorders>
              <w:top w:val="nil"/>
              <w:left w:val="nil"/>
              <w:bottom w:val="single" w:sz="4" w:space="0" w:color="auto"/>
              <w:right w:val="single" w:sz="4" w:space="0" w:color="auto"/>
            </w:tcBorders>
            <w:shd w:val="clear" w:color="auto" w:fill="auto"/>
            <w:noWrap/>
            <w:vAlign w:val="bottom"/>
            <w:hideMark/>
          </w:tcPr>
          <w:p w14:paraId="7ED61229" w14:textId="4D6C79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$477.08</w:t>
            </w:r>
          </w:p>
        </w:tc>
        <w:tc>
          <w:tcPr>
            <w:tcW w:w="1642" w:type="dxa"/>
            <w:tcBorders>
              <w:top w:val="nil"/>
              <w:left w:val="nil"/>
              <w:bottom w:val="single" w:sz="4" w:space="0" w:color="auto"/>
              <w:right w:val="single" w:sz="4" w:space="0" w:color="auto"/>
            </w:tcBorders>
            <w:shd w:val="clear" w:color="auto" w:fill="auto"/>
            <w:noWrap/>
            <w:vAlign w:val="bottom"/>
            <w:hideMark/>
          </w:tcPr>
          <w:p w14:paraId="75839924" w14:textId="5590C5D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$377.50</w:t>
            </w:r>
          </w:p>
        </w:tc>
        <w:tc>
          <w:tcPr>
            <w:tcW w:w="1642" w:type="dxa"/>
            <w:tcBorders>
              <w:top w:val="nil"/>
              <w:left w:val="nil"/>
              <w:bottom w:val="single" w:sz="4" w:space="0" w:color="auto"/>
              <w:right w:val="single" w:sz="4" w:space="0" w:color="auto"/>
            </w:tcBorders>
            <w:shd w:val="clear" w:color="auto" w:fill="auto"/>
            <w:noWrap/>
            <w:vAlign w:val="bottom"/>
            <w:hideMark/>
          </w:tcPr>
          <w:p w14:paraId="5496E9CC" w14:textId="2E0378C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$357.80</w:t>
            </w:r>
          </w:p>
        </w:tc>
      </w:tr>
      <w:tr w:rsidR="005A212E" w:rsidRPr="006D3A4C" w14:paraId="08B38700"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165E1755"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32B1DC4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618" w:type="dxa"/>
            <w:tcBorders>
              <w:top w:val="nil"/>
              <w:left w:val="nil"/>
              <w:bottom w:val="single" w:sz="4" w:space="0" w:color="auto"/>
              <w:right w:val="single" w:sz="4" w:space="0" w:color="auto"/>
            </w:tcBorders>
            <w:shd w:val="clear" w:color="auto" w:fill="auto"/>
            <w:noWrap/>
            <w:vAlign w:val="bottom"/>
            <w:hideMark/>
          </w:tcPr>
          <w:p w14:paraId="6C5CD680" w14:textId="563DBE7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$613.80</w:t>
            </w:r>
          </w:p>
        </w:tc>
        <w:tc>
          <w:tcPr>
            <w:tcW w:w="1686" w:type="dxa"/>
            <w:tcBorders>
              <w:top w:val="nil"/>
              <w:left w:val="nil"/>
              <w:bottom w:val="single" w:sz="4" w:space="0" w:color="auto"/>
              <w:right w:val="single" w:sz="4" w:space="0" w:color="auto"/>
            </w:tcBorders>
            <w:shd w:val="clear" w:color="auto" w:fill="auto"/>
            <w:noWrap/>
            <w:vAlign w:val="bottom"/>
            <w:hideMark/>
          </w:tcPr>
          <w:p w14:paraId="409DE19D" w14:textId="19C1AAD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$505.15</w:t>
            </w:r>
          </w:p>
        </w:tc>
        <w:tc>
          <w:tcPr>
            <w:tcW w:w="1642" w:type="dxa"/>
            <w:tcBorders>
              <w:top w:val="nil"/>
              <w:left w:val="nil"/>
              <w:bottom w:val="single" w:sz="4" w:space="0" w:color="auto"/>
              <w:right w:val="single" w:sz="4" w:space="0" w:color="auto"/>
            </w:tcBorders>
            <w:shd w:val="clear" w:color="auto" w:fill="auto"/>
            <w:noWrap/>
            <w:vAlign w:val="bottom"/>
            <w:hideMark/>
          </w:tcPr>
          <w:p w14:paraId="03E51A48" w14:textId="35C39D0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$399.71</w:t>
            </w:r>
          </w:p>
        </w:tc>
        <w:tc>
          <w:tcPr>
            <w:tcW w:w="1642" w:type="dxa"/>
            <w:tcBorders>
              <w:top w:val="nil"/>
              <w:left w:val="nil"/>
              <w:bottom w:val="single" w:sz="4" w:space="0" w:color="auto"/>
              <w:right w:val="single" w:sz="4" w:space="0" w:color="auto"/>
            </w:tcBorders>
            <w:shd w:val="clear" w:color="auto" w:fill="auto"/>
            <w:noWrap/>
            <w:vAlign w:val="bottom"/>
            <w:hideMark/>
          </w:tcPr>
          <w:p w14:paraId="072DF242" w14:textId="2C6BBB6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$378.84</w:t>
            </w:r>
          </w:p>
        </w:tc>
      </w:tr>
      <w:tr w:rsidR="005A212E" w:rsidRPr="006D3A4C" w14:paraId="7CBD34A2"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6A4EC73D" w14:textId="77777777" w:rsidR="005A212E" w:rsidRPr="006D3A4C" w:rsidRDefault="005A212E" w:rsidP="005A212E">
            <w:pPr>
              <w:rPr>
                <w:rFonts w:ascii="Times New Roman" w:hAnsi="Times New Roman"/>
                <w:sz w:val="22"/>
                <w:szCs w:val="22"/>
              </w:rPr>
            </w:pPr>
          </w:p>
        </w:tc>
        <w:tc>
          <w:tcPr>
            <w:tcW w:w="1556" w:type="dxa"/>
            <w:tcBorders>
              <w:top w:val="single" w:sz="4" w:space="0" w:color="auto"/>
              <w:left w:val="nil"/>
              <w:bottom w:val="single" w:sz="2" w:space="0" w:color="auto"/>
              <w:right w:val="single" w:sz="4" w:space="0" w:color="auto"/>
            </w:tcBorders>
            <w:shd w:val="clear" w:color="auto" w:fill="auto"/>
            <w:vAlign w:val="center"/>
            <w:hideMark/>
          </w:tcPr>
          <w:p w14:paraId="6B3E70D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618" w:type="dxa"/>
            <w:tcBorders>
              <w:top w:val="single" w:sz="4" w:space="0" w:color="auto"/>
              <w:left w:val="nil"/>
              <w:bottom w:val="single" w:sz="2" w:space="0" w:color="auto"/>
              <w:right w:val="single" w:sz="4" w:space="0" w:color="auto"/>
            </w:tcBorders>
            <w:shd w:val="clear" w:color="auto" w:fill="auto"/>
            <w:noWrap/>
            <w:vAlign w:val="bottom"/>
            <w:hideMark/>
          </w:tcPr>
          <w:p w14:paraId="557C91DF" w14:textId="3C006E0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$652.16</w:t>
            </w:r>
          </w:p>
        </w:tc>
        <w:tc>
          <w:tcPr>
            <w:tcW w:w="1686" w:type="dxa"/>
            <w:tcBorders>
              <w:top w:val="single" w:sz="4" w:space="0" w:color="auto"/>
              <w:left w:val="nil"/>
              <w:bottom w:val="single" w:sz="2" w:space="0" w:color="auto"/>
              <w:right w:val="single" w:sz="4" w:space="0" w:color="auto"/>
            </w:tcBorders>
            <w:shd w:val="clear" w:color="auto" w:fill="auto"/>
            <w:noWrap/>
            <w:vAlign w:val="bottom"/>
            <w:hideMark/>
          </w:tcPr>
          <w:p w14:paraId="26F4EBDC" w14:textId="7789CAB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$536.72</w:t>
            </w:r>
          </w:p>
        </w:tc>
        <w:tc>
          <w:tcPr>
            <w:tcW w:w="1642" w:type="dxa"/>
            <w:tcBorders>
              <w:top w:val="single" w:sz="4" w:space="0" w:color="auto"/>
              <w:left w:val="nil"/>
              <w:bottom w:val="single" w:sz="2" w:space="0" w:color="auto"/>
              <w:right w:val="single" w:sz="4" w:space="0" w:color="auto"/>
            </w:tcBorders>
            <w:shd w:val="clear" w:color="auto" w:fill="auto"/>
            <w:noWrap/>
            <w:vAlign w:val="bottom"/>
            <w:hideMark/>
          </w:tcPr>
          <w:p w14:paraId="1D091437" w14:textId="7C320BC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$424.69</w:t>
            </w:r>
          </w:p>
        </w:tc>
        <w:tc>
          <w:tcPr>
            <w:tcW w:w="1642" w:type="dxa"/>
            <w:tcBorders>
              <w:top w:val="single" w:sz="4" w:space="0" w:color="auto"/>
              <w:left w:val="nil"/>
              <w:bottom w:val="single" w:sz="2" w:space="0" w:color="auto"/>
              <w:right w:val="single" w:sz="4" w:space="0" w:color="auto"/>
            </w:tcBorders>
            <w:shd w:val="clear" w:color="auto" w:fill="auto"/>
            <w:noWrap/>
            <w:vAlign w:val="bottom"/>
            <w:hideMark/>
          </w:tcPr>
          <w:p w14:paraId="00594BCA" w14:textId="26FB51C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$402.52</w:t>
            </w:r>
          </w:p>
        </w:tc>
      </w:tr>
      <w:tr w:rsidR="005A212E" w:rsidRPr="006D3A4C" w14:paraId="19114B02"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01992A29" w14:textId="77777777" w:rsidR="005A212E" w:rsidRPr="006D3A4C" w:rsidRDefault="005A212E" w:rsidP="005A212E">
            <w:pPr>
              <w:rPr>
                <w:rFonts w:ascii="Times New Roman" w:hAnsi="Times New Roman"/>
                <w:sz w:val="22"/>
                <w:szCs w:val="22"/>
              </w:rPr>
            </w:pPr>
          </w:p>
        </w:tc>
        <w:tc>
          <w:tcPr>
            <w:tcW w:w="1556" w:type="dxa"/>
            <w:tcBorders>
              <w:top w:val="single" w:sz="2" w:space="0" w:color="auto"/>
              <w:left w:val="nil"/>
              <w:bottom w:val="single" w:sz="4" w:space="0" w:color="auto"/>
              <w:right w:val="single" w:sz="4" w:space="0" w:color="auto"/>
            </w:tcBorders>
            <w:shd w:val="clear" w:color="auto" w:fill="auto"/>
            <w:vAlign w:val="center"/>
            <w:hideMark/>
          </w:tcPr>
          <w:p w14:paraId="6BF319C5"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618" w:type="dxa"/>
            <w:tcBorders>
              <w:top w:val="single" w:sz="2" w:space="0" w:color="auto"/>
              <w:left w:val="nil"/>
              <w:bottom w:val="single" w:sz="4" w:space="0" w:color="auto"/>
              <w:right w:val="single" w:sz="4" w:space="0" w:color="auto"/>
            </w:tcBorders>
            <w:shd w:val="clear" w:color="auto" w:fill="auto"/>
            <w:noWrap/>
            <w:vAlign w:val="bottom"/>
            <w:hideMark/>
          </w:tcPr>
          <w:p w14:paraId="68308138" w14:textId="127CE97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$695.64</w:t>
            </w:r>
          </w:p>
        </w:tc>
        <w:tc>
          <w:tcPr>
            <w:tcW w:w="1686" w:type="dxa"/>
            <w:tcBorders>
              <w:top w:val="single" w:sz="2" w:space="0" w:color="auto"/>
              <w:left w:val="nil"/>
              <w:bottom w:val="single" w:sz="4" w:space="0" w:color="auto"/>
              <w:right w:val="single" w:sz="4" w:space="0" w:color="auto"/>
            </w:tcBorders>
            <w:shd w:val="clear" w:color="auto" w:fill="auto"/>
            <w:noWrap/>
            <w:vAlign w:val="bottom"/>
            <w:hideMark/>
          </w:tcPr>
          <w:p w14:paraId="27DA20E1" w14:textId="5D15D14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$572.50</w:t>
            </w:r>
          </w:p>
        </w:tc>
        <w:tc>
          <w:tcPr>
            <w:tcW w:w="1642" w:type="dxa"/>
            <w:tcBorders>
              <w:top w:val="single" w:sz="2" w:space="0" w:color="auto"/>
              <w:left w:val="nil"/>
              <w:bottom w:val="single" w:sz="4" w:space="0" w:color="auto"/>
              <w:right w:val="single" w:sz="4" w:space="0" w:color="auto"/>
            </w:tcBorders>
            <w:shd w:val="clear" w:color="auto" w:fill="auto"/>
            <w:noWrap/>
            <w:vAlign w:val="bottom"/>
            <w:hideMark/>
          </w:tcPr>
          <w:p w14:paraId="762C21EA" w14:textId="290A501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$453.00</w:t>
            </w:r>
          </w:p>
        </w:tc>
        <w:tc>
          <w:tcPr>
            <w:tcW w:w="1642" w:type="dxa"/>
            <w:tcBorders>
              <w:top w:val="single" w:sz="2" w:space="0" w:color="auto"/>
              <w:left w:val="nil"/>
              <w:bottom w:val="single" w:sz="4" w:space="0" w:color="auto"/>
              <w:right w:val="single" w:sz="4" w:space="0" w:color="auto"/>
            </w:tcBorders>
            <w:shd w:val="clear" w:color="auto" w:fill="auto"/>
            <w:noWrap/>
            <w:vAlign w:val="bottom"/>
            <w:hideMark/>
          </w:tcPr>
          <w:p w14:paraId="161E0778" w14:textId="0BB0084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$429.36</w:t>
            </w:r>
          </w:p>
        </w:tc>
      </w:tr>
      <w:tr w:rsidR="005A212E" w:rsidRPr="006D3A4C" w14:paraId="681C2780"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477738FC"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43D1EA4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618" w:type="dxa"/>
            <w:tcBorders>
              <w:top w:val="nil"/>
              <w:left w:val="nil"/>
              <w:bottom w:val="single" w:sz="4" w:space="0" w:color="auto"/>
              <w:right w:val="single" w:sz="4" w:space="0" w:color="auto"/>
            </w:tcBorders>
            <w:shd w:val="clear" w:color="auto" w:fill="auto"/>
            <w:noWrap/>
            <w:vAlign w:val="bottom"/>
            <w:hideMark/>
          </w:tcPr>
          <w:p w14:paraId="67163BC6" w14:textId="7B3B72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$745.33</w:t>
            </w:r>
          </w:p>
        </w:tc>
        <w:tc>
          <w:tcPr>
            <w:tcW w:w="1686" w:type="dxa"/>
            <w:tcBorders>
              <w:top w:val="nil"/>
              <w:left w:val="nil"/>
              <w:bottom w:val="single" w:sz="4" w:space="0" w:color="auto"/>
              <w:right w:val="single" w:sz="4" w:space="0" w:color="auto"/>
            </w:tcBorders>
            <w:shd w:val="clear" w:color="auto" w:fill="auto"/>
            <w:noWrap/>
            <w:vAlign w:val="bottom"/>
            <w:hideMark/>
          </w:tcPr>
          <w:p w14:paraId="5B0016C9" w14:textId="32AEF8F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$613.39</w:t>
            </w:r>
          </w:p>
        </w:tc>
        <w:tc>
          <w:tcPr>
            <w:tcW w:w="1642" w:type="dxa"/>
            <w:tcBorders>
              <w:top w:val="nil"/>
              <w:left w:val="nil"/>
              <w:bottom w:val="single" w:sz="4" w:space="0" w:color="auto"/>
              <w:right w:val="single" w:sz="4" w:space="0" w:color="auto"/>
            </w:tcBorders>
            <w:shd w:val="clear" w:color="auto" w:fill="auto"/>
            <w:noWrap/>
            <w:vAlign w:val="bottom"/>
            <w:hideMark/>
          </w:tcPr>
          <w:p w14:paraId="2D770087" w14:textId="7D92BA7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$485.36</w:t>
            </w:r>
          </w:p>
        </w:tc>
        <w:tc>
          <w:tcPr>
            <w:tcW w:w="1642" w:type="dxa"/>
            <w:tcBorders>
              <w:top w:val="nil"/>
              <w:left w:val="nil"/>
              <w:bottom w:val="single" w:sz="4" w:space="0" w:color="auto"/>
              <w:right w:val="single" w:sz="4" w:space="0" w:color="auto"/>
            </w:tcBorders>
            <w:shd w:val="clear" w:color="auto" w:fill="auto"/>
            <w:noWrap/>
            <w:vAlign w:val="bottom"/>
            <w:hideMark/>
          </w:tcPr>
          <w:p w14:paraId="495BF6E9" w14:textId="0108DFD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$460.02</w:t>
            </w:r>
          </w:p>
        </w:tc>
      </w:tr>
      <w:tr w:rsidR="005A212E" w:rsidRPr="006D3A4C" w14:paraId="2E8A5B35"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1B24580E"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5C52E2E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618" w:type="dxa"/>
            <w:tcBorders>
              <w:top w:val="nil"/>
              <w:left w:val="nil"/>
              <w:bottom w:val="single" w:sz="4" w:space="0" w:color="auto"/>
              <w:right w:val="single" w:sz="4" w:space="0" w:color="auto"/>
            </w:tcBorders>
            <w:shd w:val="clear" w:color="auto" w:fill="auto"/>
            <w:noWrap/>
            <w:vAlign w:val="bottom"/>
            <w:hideMark/>
          </w:tcPr>
          <w:p w14:paraId="72D7C59B" w14:textId="4C802F5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$802.66</w:t>
            </w:r>
          </w:p>
        </w:tc>
        <w:tc>
          <w:tcPr>
            <w:tcW w:w="1686" w:type="dxa"/>
            <w:tcBorders>
              <w:top w:val="nil"/>
              <w:left w:val="nil"/>
              <w:bottom w:val="single" w:sz="4" w:space="0" w:color="auto"/>
              <w:right w:val="single" w:sz="4" w:space="0" w:color="auto"/>
            </w:tcBorders>
            <w:shd w:val="clear" w:color="auto" w:fill="auto"/>
            <w:noWrap/>
            <w:vAlign w:val="bottom"/>
            <w:hideMark/>
          </w:tcPr>
          <w:p w14:paraId="5AC4B7A7" w14:textId="6CA42C1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$660.58</w:t>
            </w:r>
          </w:p>
        </w:tc>
        <w:tc>
          <w:tcPr>
            <w:tcW w:w="1642" w:type="dxa"/>
            <w:tcBorders>
              <w:top w:val="nil"/>
              <w:left w:val="nil"/>
              <w:bottom w:val="single" w:sz="4" w:space="0" w:color="auto"/>
              <w:right w:val="single" w:sz="4" w:space="0" w:color="auto"/>
            </w:tcBorders>
            <w:shd w:val="clear" w:color="auto" w:fill="auto"/>
            <w:noWrap/>
            <w:vAlign w:val="bottom"/>
            <w:hideMark/>
          </w:tcPr>
          <w:p w14:paraId="47C674AF" w14:textId="713B4DD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$522.69</w:t>
            </w:r>
          </w:p>
        </w:tc>
        <w:tc>
          <w:tcPr>
            <w:tcW w:w="1642" w:type="dxa"/>
            <w:tcBorders>
              <w:top w:val="nil"/>
              <w:left w:val="nil"/>
              <w:bottom w:val="single" w:sz="4" w:space="0" w:color="auto"/>
              <w:right w:val="single" w:sz="4" w:space="0" w:color="auto"/>
            </w:tcBorders>
            <w:shd w:val="clear" w:color="auto" w:fill="auto"/>
            <w:noWrap/>
            <w:vAlign w:val="bottom"/>
            <w:hideMark/>
          </w:tcPr>
          <w:p w14:paraId="23773072" w14:textId="0B26C8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$495.41</w:t>
            </w:r>
          </w:p>
        </w:tc>
      </w:tr>
      <w:tr w:rsidR="005A212E" w:rsidRPr="006D3A4C" w14:paraId="12E092E5"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0CD9D946"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1C70FDD1"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618" w:type="dxa"/>
            <w:tcBorders>
              <w:top w:val="nil"/>
              <w:left w:val="nil"/>
              <w:bottom w:val="single" w:sz="4" w:space="0" w:color="auto"/>
              <w:right w:val="single" w:sz="4" w:space="0" w:color="auto"/>
            </w:tcBorders>
            <w:shd w:val="clear" w:color="auto" w:fill="auto"/>
            <w:noWrap/>
            <w:vAlign w:val="bottom"/>
            <w:hideMark/>
          </w:tcPr>
          <w:p w14:paraId="35C5F4EC" w14:textId="69D5F13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$869.55</w:t>
            </w:r>
          </w:p>
        </w:tc>
        <w:tc>
          <w:tcPr>
            <w:tcW w:w="1686" w:type="dxa"/>
            <w:tcBorders>
              <w:top w:val="nil"/>
              <w:left w:val="nil"/>
              <w:bottom w:val="single" w:sz="4" w:space="0" w:color="auto"/>
              <w:right w:val="single" w:sz="4" w:space="0" w:color="auto"/>
            </w:tcBorders>
            <w:shd w:val="clear" w:color="auto" w:fill="auto"/>
            <w:noWrap/>
            <w:vAlign w:val="bottom"/>
            <w:hideMark/>
          </w:tcPr>
          <w:p w14:paraId="0651CBD8" w14:textId="4F94B2C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$715.62</w:t>
            </w:r>
          </w:p>
        </w:tc>
        <w:tc>
          <w:tcPr>
            <w:tcW w:w="1642" w:type="dxa"/>
            <w:tcBorders>
              <w:top w:val="nil"/>
              <w:left w:val="nil"/>
              <w:bottom w:val="single" w:sz="4" w:space="0" w:color="auto"/>
              <w:right w:val="single" w:sz="4" w:space="0" w:color="auto"/>
            </w:tcBorders>
            <w:shd w:val="clear" w:color="auto" w:fill="auto"/>
            <w:noWrap/>
            <w:vAlign w:val="bottom"/>
            <w:hideMark/>
          </w:tcPr>
          <w:p w14:paraId="0B05C33C" w14:textId="169BAC0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$566.25</w:t>
            </w:r>
          </w:p>
        </w:tc>
        <w:tc>
          <w:tcPr>
            <w:tcW w:w="1642" w:type="dxa"/>
            <w:tcBorders>
              <w:top w:val="nil"/>
              <w:left w:val="nil"/>
              <w:bottom w:val="single" w:sz="4" w:space="0" w:color="auto"/>
              <w:right w:val="single" w:sz="4" w:space="0" w:color="auto"/>
            </w:tcBorders>
            <w:shd w:val="clear" w:color="auto" w:fill="auto"/>
            <w:noWrap/>
            <w:vAlign w:val="bottom"/>
            <w:hideMark/>
          </w:tcPr>
          <w:p w14:paraId="771F9D40" w14:textId="6D2253D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$536.69</w:t>
            </w:r>
          </w:p>
        </w:tc>
      </w:tr>
      <w:tr w:rsidR="005A212E" w:rsidRPr="006D3A4C" w14:paraId="520AA96B"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4C700B5F"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01710D7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618" w:type="dxa"/>
            <w:tcBorders>
              <w:top w:val="nil"/>
              <w:left w:val="nil"/>
              <w:bottom w:val="single" w:sz="4" w:space="0" w:color="auto"/>
              <w:right w:val="single" w:sz="4" w:space="0" w:color="auto"/>
            </w:tcBorders>
            <w:shd w:val="clear" w:color="auto" w:fill="auto"/>
            <w:noWrap/>
            <w:vAlign w:val="bottom"/>
            <w:hideMark/>
          </w:tcPr>
          <w:p w14:paraId="691F1CF2" w14:textId="58F64E4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$948.60</w:t>
            </w:r>
          </w:p>
        </w:tc>
        <w:tc>
          <w:tcPr>
            <w:tcW w:w="1686" w:type="dxa"/>
            <w:tcBorders>
              <w:top w:val="nil"/>
              <w:left w:val="nil"/>
              <w:bottom w:val="single" w:sz="4" w:space="0" w:color="auto"/>
              <w:right w:val="single" w:sz="4" w:space="0" w:color="auto"/>
            </w:tcBorders>
            <w:shd w:val="clear" w:color="auto" w:fill="auto"/>
            <w:noWrap/>
            <w:vAlign w:val="bottom"/>
            <w:hideMark/>
          </w:tcPr>
          <w:p w14:paraId="69A65404" w14:textId="7C2582B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$780.68</w:t>
            </w:r>
          </w:p>
        </w:tc>
        <w:tc>
          <w:tcPr>
            <w:tcW w:w="1642" w:type="dxa"/>
            <w:tcBorders>
              <w:top w:val="nil"/>
              <w:left w:val="nil"/>
              <w:bottom w:val="single" w:sz="4" w:space="0" w:color="auto"/>
              <w:right w:val="single" w:sz="4" w:space="0" w:color="auto"/>
            </w:tcBorders>
            <w:shd w:val="clear" w:color="auto" w:fill="auto"/>
            <w:noWrap/>
            <w:vAlign w:val="bottom"/>
            <w:hideMark/>
          </w:tcPr>
          <w:p w14:paraId="2CF21C88" w14:textId="46144B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$617.73</w:t>
            </w:r>
          </w:p>
        </w:tc>
        <w:tc>
          <w:tcPr>
            <w:tcW w:w="1642" w:type="dxa"/>
            <w:tcBorders>
              <w:top w:val="nil"/>
              <w:left w:val="nil"/>
              <w:bottom w:val="single" w:sz="4" w:space="0" w:color="auto"/>
              <w:right w:val="single" w:sz="4" w:space="0" w:color="auto"/>
            </w:tcBorders>
            <w:shd w:val="clear" w:color="auto" w:fill="auto"/>
            <w:noWrap/>
            <w:vAlign w:val="bottom"/>
            <w:hideMark/>
          </w:tcPr>
          <w:p w14:paraId="5F3D69A4" w14:textId="1395974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$585.49</w:t>
            </w:r>
          </w:p>
        </w:tc>
      </w:tr>
      <w:tr w:rsidR="005A212E" w:rsidRPr="006D3A4C" w14:paraId="34499494"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7E125CD6"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21807E5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618" w:type="dxa"/>
            <w:tcBorders>
              <w:top w:val="nil"/>
              <w:left w:val="nil"/>
              <w:bottom w:val="single" w:sz="4" w:space="0" w:color="auto"/>
              <w:right w:val="single" w:sz="4" w:space="0" w:color="auto"/>
            </w:tcBorders>
            <w:shd w:val="clear" w:color="auto" w:fill="auto"/>
            <w:noWrap/>
            <w:vAlign w:val="bottom"/>
            <w:hideMark/>
          </w:tcPr>
          <w:p w14:paraId="597ADDF0" w14:textId="6CDA528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$1,043.46</w:t>
            </w:r>
          </w:p>
        </w:tc>
        <w:tc>
          <w:tcPr>
            <w:tcW w:w="1686" w:type="dxa"/>
            <w:tcBorders>
              <w:top w:val="nil"/>
              <w:left w:val="nil"/>
              <w:bottom w:val="single" w:sz="4" w:space="0" w:color="auto"/>
              <w:right w:val="single" w:sz="4" w:space="0" w:color="auto"/>
            </w:tcBorders>
            <w:shd w:val="clear" w:color="auto" w:fill="auto"/>
            <w:noWrap/>
            <w:vAlign w:val="bottom"/>
            <w:hideMark/>
          </w:tcPr>
          <w:p w14:paraId="59A12B55" w14:textId="0E9C813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$858.75</w:t>
            </w:r>
          </w:p>
        </w:tc>
        <w:tc>
          <w:tcPr>
            <w:tcW w:w="1642" w:type="dxa"/>
            <w:tcBorders>
              <w:top w:val="nil"/>
              <w:left w:val="nil"/>
              <w:bottom w:val="single" w:sz="4" w:space="0" w:color="auto"/>
              <w:right w:val="single" w:sz="4" w:space="0" w:color="auto"/>
            </w:tcBorders>
            <w:shd w:val="clear" w:color="auto" w:fill="auto"/>
            <w:noWrap/>
            <w:vAlign w:val="bottom"/>
            <w:hideMark/>
          </w:tcPr>
          <w:p w14:paraId="17085258" w14:textId="2516378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$679.50</w:t>
            </w:r>
          </w:p>
        </w:tc>
        <w:tc>
          <w:tcPr>
            <w:tcW w:w="1642" w:type="dxa"/>
            <w:tcBorders>
              <w:top w:val="nil"/>
              <w:left w:val="nil"/>
              <w:bottom w:val="single" w:sz="4" w:space="0" w:color="auto"/>
              <w:right w:val="single" w:sz="4" w:space="0" w:color="auto"/>
            </w:tcBorders>
            <w:shd w:val="clear" w:color="auto" w:fill="auto"/>
            <w:noWrap/>
            <w:vAlign w:val="bottom"/>
            <w:hideMark/>
          </w:tcPr>
          <w:p w14:paraId="354BB41D" w14:textId="605C3AD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$644.03</w:t>
            </w:r>
          </w:p>
        </w:tc>
      </w:tr>
    </w:tbl>
    <w:p w14:paraId="6CCC45E5" w14:textId="3AF7D882" w:rsidR="00AF4EBE" w:rsidRPr="006D3A4C" w:rsidRDefault="00AF4EBE"/>
    <w:tbl>
      <w:tblPr>
        <w:tblW w:w="9455" w:type="dxa"/>
        <w:tblInd w:w="103" w:type="dxa"/>
        <w:tblLayout w:type="fixed"/>
        <w:tblLook w:val="04A0" w:firstRow="1" w:lastRow="0" w:firstColumn="1" w:lastColumn="0" w:noHBand="0" w:noVBand="1"/>
      </w:tblPr>
      <w:tblGrid>
        <w:gridCol w:w="1355"/>
        <w:gridCol w:w="1327"/>
        <w:gridCol w:w="1800"/>
        <w:gridCol w:w="1710"/>
        <w:gridCol w:w="1620"/>
        <w:gridCol w:w="1643"/>
      </w:tblGrid>
      <w:tr w:rsidR="009E2E8F" w:rsidRPr="006D3A4C" w14:paraId="732E3986" w14:textId="77777777" w:rsidTr="003F5C12">
        <w:trPr>
          <w:trHeight w:val="288"/>
        </w:trPr>
        <w:tc>
          <w:tcPr>
            <w:tcW w:w="1355"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092A1BDC"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STATE OWNED – CO-LOCATED</w:t>
            </w:r>
          </w:p>
        </w:tc>
        <w:tc>
          <w:tcPr>
            <w:tcW w:w="1327" w:type="dxa"/>
            <w:tcBorders>
              <w:top w:val="single" w:sz="2" w:space="0" w:color="auto"/>
              <w:left w:val="nil"/>
              <w:bottom w:val="single" w:sz="4" w:space="0" w:color="auto"/>
              <w:right w:val="single" w:sz="4" w:space="0" w:color="auto"/>
            </w:tcBorders>
            <w:shd w:val="clear" w:color="auto" w:fill="auto"/>
            <w:vAlign w:val="center"/>
            <w:hideMark/>
          </w:tcPr>
          <w:p w14:paraId="2F7B6D83"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773" w:type="dxa"/>
            <w:gridSpan w:val="4"/>
            <w:tcBorders>
              <w:top w:val="single" w:sz="2" w:space="0" w:color="auto"/>
              <w:left w:val="nil"/>
              <w:bottom w:val="single" w:sz="4" w:space="0" w:color="auto"/>
              <w:right w:val="single" w:sz="4" w:space="0" w:color="auto"/>
            </w:tcBorders>
            <w:shd w:val="clear" w:color="auto" w:fill="auto"/>
            <w:noWrap/>
            <w:vAlign w:val="center"/>
            <w:hideMark/>
          </w:tcPr>
          <w:p w14:paraId="2E119281" w14:textId="72FB6F42"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43BF8987" w14:textId="77777777" w:rsidTr="00C5419E">
        <w:trPr>
          <w:trHeight w:val="288"/>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F61C1A4" w14:textId="77777777" w:rsidR="00706415" w:rsidRPr="006D3A4C" w:rsidRDefault="00706415">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744E8312"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03074939"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710" w:type="dxa"/>
            <w:tcBorders>
              <w:top w:val="nil"/>
              <w:left w:val="nil"/>
              <w:bottom w:val="single" w:sz="4" w:space="0" w:color="auto"/>
              <w:right w:val="single" w:sz="4" w:space="0" w:color="auto"/>
            </w:tcBorders>
            <w:shd w:val="clear" w:color="auto" w:fill="auto"/>
            <w:noWrap/>
            <w:vAlign w:val="center"/>
            <w:hideMark/>
          </w:tcPr>
          <w:p w14:paraId="4990B09A"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20" w:type="dxa"/>
            <w:tcBorders>
              <w:top w:val="nil"/>
              <w:left w:val="nil"/>
              <w:bottom w:val="single" w:sz="4" w:space="0" w:color="auto"/>
              <w:right w:val="single" w:sz="4" w:space="0" w:color="auto"/>
            </w:tcBorders>
            <w:shd w:val="clear" w:color="auto" w:fill="auto"/>
            <w:noWrap/>
            <w:vAlign w:val="center"/>
            <w:hideMark/>
          </w:tcPr>
          <w:p w14:paraId="4ED3D3D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643" w:type="dxa"/>
            <w:tcBorders>
              <w:top w:val="nil"/>
              <w:left w:val="nil"/>
              <w:bottom w:val="single" w:sz="4" w:space="0" w:color="auto"/>
              <w:right w:val="single" w:sz="4" w:space="0" w:color="auto"/>
            </w:tcBorders>
            <w:shd w:val="clear" w:color="auto" w:fill="auto"/>
            <w:noWrap/>
            <w:vAlign w:val="center"/>
            <w:hideMark/>
          </w:tcPr>
          <w:p w14:paraId="2F7201E5"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2CDA5087"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60BE9FE"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321C88F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800" w:type="dxa"/>
            <w:tcBorders>
              <w:top w:val="nil"/>
              <w:left w:val="nil"/>
              <w:bottom w:val="single" w:sz="4" w:space="0" w:color="auto"/>
              <w:right w:val="single" w:sz="4" w:space="0" w:color="auto"/>
            </w:tcBorders>
            <w:shd w:val="clear" w:color="auto" w:fill="auto"/>
            <w:noWrap/>
            <w:vAlign w:val="bottom"/>
            <w:hideMark/>
          </w:tcPr>
          <w:p w14:paraId="0BBF67D1" w14:textId="4D4AF27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$543.96</w:t>
            </w:r>
          </w:p>
        </w:tc>
        <w:tc>
          <w:tcPr>
            <w:tcW w:w="1710" w:type="dxa"/>
            <w:tcBorders>
              <w:top w:val="nil"/>
              <w:left w:val="nil"/>
              <w:bottom w:val="single" w:sz="4" w:space="0" w:color="auto"/>
              <w:right w:val="single" w:sz="4" w:space="0" w:color="auto"/>
            </w:tcBorders>
            <w:shd w:val="clear" w:color="auto" w:fill="auto"/>
            <w:noWrap/>
            <w:vAlign w:val="bottom"/>
            <w:hideMark/>
          </w:tcPr>
          <w:p w14:paraId="48FE689C" w14:textId="4F43E82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$451.26</w:t>
            </w:r>
          </w:p>
        </w:tc>
        <w:tc>
          <w:tcPr>
            <w:tcW w:w="1620" w:type="dxa"/>
            <w:tcBorders>
              <w:top w:val="nil"/>
              <w:left w:val="nil"/>
              <w:bottom w:val="single" w:sz="4" w:space="0" w:color="auto"/>
              <w:right w:val="single" w:sz="4" w:space="0" w:color="auto"/>
            </w:tcBorders>
            <w:shd w:val="clear" w:color="auto" w:fill="auto"/>
            <w:noWrap/>
            <w:vAlign w:val="bottom"/>
            <w:hideMark/>
          </w:tcPr>
          <w:p w14:paraId="62FFFE8A" w14:textId="7B2E6A8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$357.43</w:t>
            </w:r>
          </w:p>
        </w:tc>
        <w:tc>
          <w:tcPr>
            <w:tcW w:w="1643" w:type="dxa"/>
            <w:tcBorders>
              <w:top w:val="nil"/>
              <w:left w:val="nil"/>
              <w:bottom w:val="single" w:sz="4" w:space="0" w:color="auto"/>
              <w:right w:val="single" w:sz="4" w:space="0" w:color="auto"/>
            </w:tcBorders>
            <w:shd w:val="clear" w:color="auto" w:fill="auto"/>
            <w:noWrap/>
            <w:vAlign w:val="bottom"/>
            <w:hideMark/>
          </w:tcPr>
          <w:p w14:paraId="11D4D41E" w14:textId="3EBA6E2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$338.74</w:t>
            </w:r>
          </w:p>
        </w:tc>
      </w:tr>
      <w:tr w:rsidR="005A212E" w:rsidRPr="006D3A4C" w14:paraId="48028DC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E500569"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6EEC7A1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800" w:type="dxa"/>
            <w:tcBorders>
              <w:top w:val="nil"/>
              <w:left w:val="nil"/>
              <w:bottom w:val="single" w:sz="4" w:space="0" w:color="auto"/>
              <w:right w:val="single" w:sz="4" w:space="0" w:color="auto"/>
            </w:tcBorders>
            <w:shd w:val="clear" w:color="auto" w:fill="auto"/>
            <w:noWrap/>
            <w:vAlign w:val="bottom"/>
            <w:hideMark/>
          </w:tcPr>
          <w:p w14:paraId="0114A23F" w14:textId="11209A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$575.96</w:t>
            </w:r>
          </w:p>
        </w:tc>
        <w:tc>
          <w:tcPr>
            <w:tcW w:w="1710" w:type="dxa"/>
            <w:tcBorders>
              <w:top w:val="nil"/>
              <w:left w:val="nil"/>
              <w:bottom w:val="single" w:sz="4" w:space="0" w:color="auto"/>
              <w:right w:val="single" w:sz="4" w:space="0" w:color="auto"/>
            </w:tcBorders>
            <w:shd w:val="clear" w:color="auto" w:fill="auto"/>
            <w:noWrap/>
            <w:vAlign w:val="bottom"/>
            <w:hideMark/>
          </w:tcPr>
          <w:p w14:paraId="0FA0EEEE" w14:textId="2AC93E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$477.81</w:t>
            </w:r>
          </w:p>
        </w:tc>
        <w:tc>
          <w:tcPr>
            <w:tcW w:w="1620" w:type="dxa"/>
            <w:tcBorders>
              <w:top w:val="nil"/>
              <w:left w:val="nil"/>
              <w:bottom w:val="single" w:sz="4" w:space="0" w:color="auto"/>
              <w:right w:val="single" w:sz="4" w:space="0" w:color="auto"/>
            </w:tcBorders>
            <w:shd w:val="clear" w:color="auto" w:fill="auto"/>
            <w:noWrap/>
            <w:vAlign w:val="bottom"/>
            <w:hideMark/>
          </w:tcPr>
          <w:p w14:paraId="2BFAE21A" w14:textId="0563D49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$378.45</w:t>
            </w:r>
          </w:p>
        </w:tc>
        <w:tc>
          <w:tcPr>
            <w:tcW w:w="1643" w:type="dxa"/>
            <w:tcBorders>
              <w:top w:val="nil"/>
              <w:left w:val="nil"/>
              <w:bottom w:val="single" w:sz="4" w:space="0" w:color="auto"/>
              <w:right w:val="single" w:sz="4" w:space="0" w:color="auto"/>
            </w:tcBorders>
            <w:shd w:val="clear" w:color="auto" w:fill="auto"/>
            <w:noWrap/>
            <w:vAlign w:val="bottom"/>
            <w:hideMark/>
          </w:tcPr>
          <w:p w14:paraId="52C0C2EB" w14:textId="61DE6E5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$358.66</w:t>
            </w:r>
          </w:p>
        </w:tc>
      </w:tr>
      <w:tr w:rsidR="005A212E" w:rsidRPr="006D3A4C" w14:paraId="5A741AA5"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50693CB"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08608D9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800" w:type="dxa"/>
            <w:tcBorders>
              <w:top w:val="nil"/>
              <w:left w:val="nil"/>
              <w:bottom w:val="single" w:sz="4" w:space="0" w:color="auto"/>
              <w:right w:val="single" w:sz="4" w:space="0" w:color="auto"/>
            </w:tcBorders>
            <w:shd w:val="clear" w:color="auto" w:fill="auto"/>
            <w:noWrap/>
            <w:vAlign w:val="bottom"/>
            <w:hideMark/>
          </w:tcPr>
          <w:p w14:paraId="7B23BDB4" w14:textId="2D3B7A7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$611.96</w:t>
            </w:r>
          </w:p>
        </w:tc>
        <w:tc>
          <w:tcPr>
            <w:tcW w:w="1710" w:type="dxa"/>
            <w:tcBorders>
              <w:top w:val="nil"/>
              <w:left w:val="nil"/>
              <w:bottom w:val="single" w:sz="4" w:space="0" w:color="auto"/>
              <w:right w:val="single" w:sz="4" w:space="0" w:color="auto"/>
            </w:tcBorders>
            <w:shd w:val="clear" w:color="auto" w:fill="auto"/>
            <w:noWrap/>
            <w:vAlign w:val="bottom"/>
            <w:hideMark/>
          </w:tcPr>
          <w:p w14:paraId="25318DEA" w14:textId="5DD4E01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$507.67</w:t>
            </w:r>
          </w:p>
        </w:tc>
        <w:tc>
          <w:tcPr>
            <w:tcW w:w="1620" w:type="dxa"/>
            <w:tcBorders>
              <w:top w:val="nil"/>
              <w:left w:val="nil"/>
              <w:bottom w:val="single" w:sz="4" w:space="0" w:color="auto"/>
              <w:right w:val="single" w:sz="4" w:space="0" w:color="auto"/>
            </w:tcBorders>
            <w:shd w:val="clear" w:color="auto" w:fill="auto"/>
            <w:noWrap/>
            <w:vAlign w:val="bottom"/>
            <w:hideMark/>
          </w:tcPr>
          <w:p w14:paraId="791E16A8" w14:textId="4AA4F40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$402.11</w:t>
            </w:r>
          </w:p>
        </w:tc>
        <w:tc>
          <w:tcPr>
            <w:tcW w:w="1643" w:type="dxa"/>
            <w:tcBorders>
              <w:top w:val="nil"/>
              <w:left w:val="nil"/>
              <w:bottom w:val="single" w:sz="4" w:space="0" w:color="auto"/>
              <w:right w:val="single" w:sz="4" w:space="0" w:color="auto"/>
            </w:tcBorders>
            <w:shd w:val="clear" w:color="auto" w:fill="auto"/>
            <w:noWrap/>
            <w:vAlign w:val="bottom"/>
            <w:hideMark/>
          </w:tcPr>
          <w:p w14:paraId="12582445" w14:textId="353249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$381.08</w:t>
            </w:r>
          </w:p>
        </w:tc>
      </w:tr>
      <w:tr w:rsidR="005A212E" w:rsidRPr="006D3A4C" w14:paraId="643A338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332F12E5"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FF4A4B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800" w:type="dxa"/>
            <w:tcBorders>
              <w:top w:val="nil"/>
              <w:left w:val="nil"/>
              <w:bottom w:val="single" w:sz="4" w:space="0" w:color="auto"/>
              <w:right w:val="single" w:sz="4" w:space="0" w:color="auto"/>
            </w:tcBorders>
            <w:shd w:val="clear" w:color="auto" w:fill="auto"/>
            <w:noWrap/>
            <w:vAlign w:val="bottom"/>
            <w:hideMark/>
          </w:tcPr>
          <w:p w14:paraId="575F21C5" w14:textId="6542F2E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$652.76</w:t>
            </w:r>
          </w:p>
        </w:tc>
        <w:tc>
          <w:tcPr>
            <w:tcW w:w="1710" w:type="dxa"/>
            <w:tcBorders>
              <w:top w:val="nil"/>
              <w:left w:val="nil"/>
              <w:bottom w:val="single" w:sz="4" w:space="0" w:color="auto"/>
              <w:right w:val="single" w:sz="4" w:space="0" w:color="auto"/>
            </w:tcBorders>
            <w:shd w:val="clear" w:color="auto" w:fill="auto"/>
            <w:noWrap/>
            <w:vAlign w:val="bottom"/>
            <w:hideMark/>
          </w:tcPr>
          <w:p w14:paraId="779F6BFD" w14:textId="546C962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$541.51</w:t>
            </w:r>
          </w:p>
        </w:tc>
        <w:tc>
          <w:tcPr>
            <w:tcW w:w="1620" w:type="dxa"/>
            <w:tcBorders>
              <w:top w:val="nil"/>
              <w:left w:val="nil"/>
              <w:bottom w:val="single" w:sz="4" w:space="0" w:color="auto"/>
              <w:right w:val="single" w:sz="4" w:space="0" w:color="auto"/>
            </w:tcBorders>
            <w:shd w:val="clear" w:color="auto" w:fill="auto"/>
            <w:noWrap/>
            <w:vAlign w:val="bottom"/>
            <w:hideMark/>
          </w:tcPr>
          <w:p w14:paraId="39FEB88E" w14:textId="64CA208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$428.91</w:t>
            </w:r>
          </w:p>
        </w:tc>
        <w:tc>
          <w:tcPr>
            <w:tcW w:w="1643" w:type="dxa"/>
            <w:tcBorders>
              <w:top w:val="nil"/>
              <w:left w:val="nil"/>
              <w:bottom w:val="single" w:sz="4" w:space="0" w:color="auto"/>
              <w:right w:val="single" w:sz="4" w:space="0" w:color="auto"/>
            </w:tcBorders>
            <w:shd w:val="clear" w:color="auto" w:fill="auto"/>
            <w:noWrap/>
            <w:vAlign w:val="bottom"/>
            <w:hideMark/>
          </w:tcPr>
          <w:p w14:paraId="7BFAEBEF" w14:textId="394EAF4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$406.48</w:t>
            </w:r>
          </w:p>
        </w:tc>
      </w:tr>
      <w:tr w:rsidR="005A212E" w:rsidRPr="006D3A4C" w14:paraId="681286A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7D8684A"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34259DF9"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800" w:type="dxa"/>
            <w:tcBorders>
              <w:top w:val="nil"/>
              <w:left w:val="nil"/>
              <w:bottom w:val="single" w:sz="4" w:space="0" w:color="auto"/>
              <w:right w:val="single" w:sz="4" w:space="0" w:color="auto"/>
            </w:tcBorders>
            <w:shd w:val="clear" w:color="auto" w:fill="auto"/>
            <w:noWrap/>
            <w:vAlign w:val="bottom"/>
            <w:hideMark/>
          </w:tcPr>
          <w:p w14:paraId="222A310D" w14:textId="1AA67D7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$699.38</w:t>
            </w:r>
          </w:p>
        </w:tc>
        <w:tc>
          <w:tcPr>
            <w:tcW w:w="1710" w:type="dxa"/>
            <w:tcBorders>
              <w:top w:val="nil"/>
              <w:left w:val="nil"/>
              <w:bottom w:val="single" w:sz="4" w:space="0" w:color="auto"/>
              <w:right w:val="single" w:sz="4" w:space="0" w:color="auto"/>
            </w:tcBorders>
            <w:shd w:val="clear" w:color="auto" w:fill="auto"/>
            <w:noWrap/>
            <w:vAlign w:val="bottom"/>
            <w:hideMark/>
          </w:tcPr>
          <w:p w14:paraId="47A88029" w14:textId="0028668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$580.19</w:t>
            </w:r>
          </w:p>
        </w:tc>
        <w:tc>
          <w:tcPr>
            <w:tcW w:w="1620" w:type="dxa"/>
            <w:tcBorders>
              <w:top w:val="nil"/>
              <w:left w:val="nil"/>
              <w:bottom w:val="single" w:sz="4" w:space="0" w:color="auto"/>
              <w:right w:val="single" w:sz="4" w:space="0" w:color="auto"/>
            </w:tcBorders>
            <w:shd w:val="clear" w:color="auto" w:fill="auto"/>
            <w:noWrap/>
            <w:vAlign w:val="bottom"/>
            <w:hideMark/>
          </w:tcPr>
          <w:p w14:paraId="264986D4" w14:textId="28F1D4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$459.55</w:t>
            </w:r>
          </w:p>
        </w:tc>
        <w:tc>
          <w:tcPr>
            <w:tcW w:w="1643" w:type="dxa"/>
            <w:tcBorders>
              <w:top w:val="nil"/>
              <w:left w:val="nil"/>
              <w:bottom w:val="single" w:sz="4" w:space="0" w:color="auto"/>
              <w:right w:val="single" w:sz="4" w:space="0" w:color="auto"/>
            </w:tcBorders>
            <w:shd w:val="clear" w:color="auto" w:fill="auto"/>
            <w:noWrap/>
            <w:vAlign w:val="bottom"/>
            <w:hideMark/>
          </w:tcPr>
          <w:p w14:paraId="6DC63600" w14:textId="607DD0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$435.52</w:t>
            </w:r>
          </w:p>
        </w:tc>
      </w:tr>
      <w:tr w:rsidR="005A212E" w:rsidRPr="006D3A4C" w14:paraId="7A23D9F8"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9C56B3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15B025E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800" w:type="dxa"/>
            <w:tcBorders>
              <w:top w:val="nil"/>
              <w:left w:val="nil"/>
              <w:bottom w:val="single" w:sz="4" w:space="0" w:color="auto"/>
              <w:right w:val="single" w:sz="4" w:space="0" w:color="auto"/>
            </w:tcBorders>
            <w:shd w:val="clear" w:color="auto" w:fill="auto"/>
            <w:noWrap/>
            <w:vAlign w:val="bottom"/>
            <w:hideMark/>
          </w:tcPr>
          <w:p w14:paraId="21AAFCD7" w14:textId="55B5D6A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$753.18</w:t>
            </w:r>
          </w:p>
        </w:tc>
        <w:tc>
          <w:tcPr>
            <w:tcW w:w="1710" w:type="dxa"/>
            <w:tcBorders>
              <w:top w:val="nil"/>
              <w:left w:val="nil"/>
              <w:bottom w:val="single" w:sz="4" w:space="0" w:color="auto"/>
              <w:right w:val="single" w:sz="4" w:space="0" w:color="auto"/>
            </w:tcBorders>
            <w:shd w:val="clear" w:color="auto" w:fill="auto"/>
            <w:noWrap/>
            <w:vAlign w:val="bottom"/>
            <w:hideMark/>
          </w:tcPr>
          <w:p w14:paraId="37B2897D" w14:textId="3BF7EDE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$624.82</w:t>
            </w:r>
          </w:p>
        </w:tc>
        <w:tc>
          <w:tcPr>
            <w:tcW w:w="1620" w:type="dxa"/>
            <w:tcBorders>
              <w:top w:val="nil"/>
              <w:left w:val="nil"/>
              <w:bottom w:val="single" w:sz="4" w:space="0" w:color="auto"/>
              <w:right w:val="single" w:sz="4" w:space="0" w:color="auto"/>
            </w:tcBorders>
            <w:shd w:val="clear" w:color="auto" w:fill="auto"/>
            <w:noWrap/>
            <w:vAlign w:val="bottom"/>
            <w:hideMark/>
          </w:tcPr>
          <w:p w14:paraId="575161E4" w14:textId="316E83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$494.90</w:t>
            </w:r>
          </w:p>
        </w:tc>
        <w:tc>
          <w:tcPr>
            <w:tcW w:w="1643" w:type="dxa"/>
            <w:tcBorders>
              <w:top w:val="nil"/>
              <w:left w:val="nil"/>
              <w:bottom w:val="single" w:sz="4" w:space="0" w:color="auto"/>
              <w:right w:val="single" w:sz="4" w:space="0" w:color="auto"/>
            </w:tcBorders>
            <w:shd w:val="clear" w:color="auto" w:fill="auto"/>
            <w:noWrap/>
            <w:vAlign w:val="bottom"/>
            <w:hideMark/>
          </w:tcPr>
          <w:p w14:paraId="68254DBA" w14:textId="77C00AA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$469.02</w:t>
            </w:r>
          </w:p>
        </w:tc>
      </w:tr>
      <w:tr w:rsidR="005A212E" w:rsidRPr="006D3A4C" w14:paraId="498D644E"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C6DF388"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31248CB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800" w:type="dxa"/>
            <w:tcBorders>
              <w:top w:val="nil"/>
              <w:left w:val="nil"/>
              <w:bottom w:val="single" w:sz="4" w:space="0" w:color="auto"/>
              <w:right w:val="single" w:sz="4" w:space="0" w:color="auto"/>
            </w:tcBorders>
            <w:shd w:val="clear" w:color="auto" w:fill="auto"/>
            <w:noWrap/>
            <w:vAlign w:val="bottom"/>
            <w:hideMark/>
          </w:tcPr>
          <w:p w14:paraId="6237EA74" w14:textId="1D6576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$815.95</w:t>
            </w:r>
          </w:p>
        </w:tc>
        <w:tc>
          <w:tcPr>
            <w:tcW w:w="1710" w:type="dxa"/>
            <w:tcBorders>
              <w:top w:val="nil"/>
              <w:left w:val="nil"/>
              <w:bottom w:val="single" w:sz="4" w:space="0" w:color="auto"/>
              <w:right w:val="single" w:sz="4" w:space="0" w:color="auto"/>
            </w:tcBorders>
            <w:shd w:val="clear" w:color="auto" w:fill="auto"/>
            <w:noWrap/>
            <w:vAlign w:val="bottom"/>
            <w:hideMark/>
          </w:tcPr>
          <w:p w14:paraId="162A3C09" w14:textId="58751C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$676.89</w:t>
            </w:r>
          </w:p>
        </w:tc>
        <w:tc>
          <w:tcPr>
            <w:tcW w:w="1620" w:type="dxa"/>
            <w:tcBorders>
              <w:top w:val="nil"/>
              <w:left w:val="nil"/>
              <w:bottom w:val="single" w:sz="4" w:space="0" w:color="auto"/>
              <w:right w:val="single" w:sz="4" w:space="0" w:color="auto"/>
            </w:tcBorders>
            <w:shd w:val="clear" w:color="auto" w:fill="auto"/>
            <w:noWrap/>
            <w:vAlign w:val="bottom"/>
            <w:hideMark/>
          </w:tcPr>
          <w:p w14:paraId="6D4DDB37" w14:textId="1FC708C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$536.14</w:t>
            </w:r>
          </w:p>
        </w:tc>
        <w:tc>
          <w:tcPr>
            <w:tcW w:w="1643" w:type="dxa"/>
            <w:tcBorders>
              <w:top w:val="nil"/>
              <w:left w:val="nil"/>
              <w:bottom w:val="single" w:sz="4" w:space="0" w:color="auto"/>
              <w:right w:val="single" w:sz="4" w:space="0" w:color="auto"/>
            </w:tcBorders>
            <w:shd w:val="clear" w:color="auto" w:fill="auto"/>
            <w:noWrap/>
            <w:vAlign w:val="bottom"/>
            <w:hideMark/>
          </w:tcPr>
          <w:p w14:paraId="5EDFC4CA" w14:textId="31A760C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$508.11</w:t>
            </w:r>
          </w:p>
        </w:tc>
      </w:tr>
      <w:tr w:rsidR="005A212E" w:rsidRPr="006D3A4C" w14:paraId="16AC9A8D"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504DE5E4" w14:textId="77777777" w:rsidR="005A212E" w:rsidRPr="006D3A4C" w:rsidRDefault="005A212E" w:rsidP="005A212E">
            <w:pPr>
              <w:rPr>
                <w:rFonts w:ascii="Times New Roman" w:hAnsi="Times New Roman"/>
                <w:sz w:val="22"/>
                <w:szCs w:val="22"/>
              </w:rPr>
            </w:pP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577948B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2E6D1F1" w14:textId="7D38808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$890.12</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C10FF5D" w14:textId="7BA73A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$738.43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3217371" w14:textId="596B909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$584.88</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5569C06" w14:textId="0E96D8C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$554.30</w:t>
            </w:r>
          </w:p>
        </w:tc>
      </w:tr>
      <w:tr w:rsidR="005A212E" w:rsidRPr="006D3A4C" w14:paraId="5D32BCCD"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6B1DD2D"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07EEBE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800" w:type="dxa"/>
            <w:tcBorders>
              <w:top w:val="nil"/>
              <w:left w:val="nil"/>
              <w:bottom w:val="single" w:sz="4" w:space="0" w:color="auto"/>
              <w:right w:val="single" w:sz="4" w:space="0" w:color="auto"/>
            </w:tcBorders>
            <w:shd w:val="clear" w:color="auto" w:fill="auto"/>
            <w:noWrap/>
            <w:vAlign w:val="bottom"/>
            <w:hideMark/>
          </w:tcPr>
          <w:p w14:paraId="402CCDC4" w14:textId="4C07480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$979.14</w:t>
            </w:r>
          </w:p>
        </w:tc>
        <w:tc>
          <w:tcPr>
            <w:tcW w:w="1710" w:type="dxa"/>
            <w:tcBorders>
              <w:top w:val="nil"/>
              <w:left w:val="nil"/>
              <w:bottom w:val="single" w:sz="4" w:space="0" w:color="auto"/>
              <w:right w:val="single" w:sz="4" w:space="0" w:color="auto"/>
            </w:tcBorders>
            <w:shd w:val="clear" w:color="auto" w:fill="auto"/>
            <w:noWrap/>
            <w:vAlign w:val="bottom"/>
            <w:hideMark/>
          </w:tcPr>
          <w:p w14:paraId="11DEB1AC" w14:textId="4E62E0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$812.27</w:t>
            </w:r>
          </w:p>
        </w:tc>
        <w:tc>
          <w:tcPr>
            <w:tcW w:w="1620" w:type="dxa"/>
            <w:tcBorders>
              <w:top w:val="nil"/>
              <w:left w:val="nil"/>
              <w:bottom w:val="single" w:sz="4" w:space="0" w:color="auto"/>
              <w:right w:val="single" w:sz="4" w:space="0" w:color="auto"/>
            </w:tcBorders>
            <w:shd w:val="clear" w:color="auto" w:fill="auto"/>
            <w:noWrap/>
            <w:vAlign w:val="bottom"/>
            <w:hideMark/>
          </w:tcPr>
          <w:p w14:paraId="2752C251" w14:textId="423B27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$643.37</w:t>
            </w:r>
          </w:p>
        </w:tc>
        <w:tc>
          <w:tcPr>
            <w:tcW w:w="1643" w:type="dxa"/>
            <w:tcBorders>
              <w:top w:val="nil"/>
              <w:left w:val="nil"/>
              <w:bottom w:val="single" w:sz="4" w:space="0" w:color="auto"/>
              <w:right w:val="single" w:sz="4" w:space="0" w:color="auto"/>
            </w:tcBorders>
            <w:shd w:val="clear" w:color="auto" w:fill="auto"/>
            <w:noWrap/>
            <w:vAlign w:val="bottom"/>
            <w:hideMark/>
          </w:tcPr>
          <w:p w14:paraId="2CF5650F" w14:textId="725B916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$609.73</w:t>
            </w:r>
          </w:p>
        </w:tc>
      </w:tr>
    </w:tbl>
    <w:p w14:paraId="56E8D826" w14:textId="77777777" w:rsidR="00AF4EBE" w:rsidRPr="006D3A4C" w:rsidRDefault="00AF4EBE"/>
    <w:tbl>
      <w:tblPr>
        <w:tblW w:w="9455" w:type="dxa"/>
        <w:tblInd w:w="103" w:type="dxa"/>
        <w:tblLayout w:type="fixed"/>
        <w:tblLook w:val="04A0" w:firstRow="1" w:lastRow="0" w:firstColumn="1" w:lastColumn="0" w:noHBand="0" w:noVBand="1"/>
      </w:tblPr>
      <w:tblGrid>
        <w:gridCol w:w="1355"/>
        <w:gridCol w:w="1327"/>
        <w:gridCol w:w="1800"/>
        <w:gridCol w:w="1710"/>
        <w:gridCol w:w="1620"/>
        <w:gridCol w:w="1643"/>
      </w:tblGrid>
      <w:tr w:rsidR="009E2E8F" w:rsidRPr="006D3A4C" w14:paraId="09619902" w14:textId="77777777" w:rsidTr="00C5419E">
        <w:trPr>
          <w:trHeight w:val="288"/>
          <w:tblHeader/>
        </w:trPr>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AAC90"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Intensive Trans. Indep. Living (A)</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409AF23E"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7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3E0563" w14:textId="32E838AE"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422875E9" w14:textId="77777777" w:rsidTr="00C5419E">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0037A6E4" w14:textId="77777777" w:rsidR="00706415" w:rsidRPr="006D3A4C" w:rsidRDefault="00706415">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720A1F0A"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0955B4E7"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5-11</w:t>
            </w:r>
          </w:p>
        </w:tc>
        <w:tc>
          <w:tcPr>
            <w:tcW w:w="1710" w:type="dxa"/>
            <w:tcBorders>
              <w:top w:val="nil"/>
              <w:left w:val="nil"/>
              <w:bottom w:val="single" w:sz="4" w:space="0" w:color="auto"/>
              <w:right w:val="single" w:sz="4" w:space="0" w:color="auto"/>
            </w:tcBorders>
            <w:shd w:val="clear" w:color="auto" w:fill="auto"/>
            <w:noWrap/>
            <w:vAlign w:val="center"/>
            <w:hideMark/>
          </w:tcPr>
          <w:p w14:paraId="3809C3E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20" w:type="dxa"/>
            <w:tcBorders>
              <w:top w:val="nil"/>
              <w:left w:val="nil"/>
              <w:bottom w:val="single" w:sz="4" w:space="0" w:color="auto"/>
              <w:right w:val="single" w:sz="4" w:space="0" w:color="auto"/>
            </w:tcBorders>
            <w:shd w:val="clear" w:color="auto" w:fill="auto"/>
            <w:noWrap/>
            <w:vAlign w:val="center"/>
            <w:hideMark/>
          </w:tcPr>
          <w:p w14:paraId="69AE5C46"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43" w:type="dxa"/>
            <w:tcBorders>
              <w:top w:val="nil"/>
              <w:left w:val="nil"/>
              <w:bottom w:val="single" w:sz="4" w:space="0" w:color="auto"/>
              <w:right w:val="single" w:sz="4" w:space="0" w:color="auto"/>
            </w:tcBorders>
            <w:shd w:val="clear" w:color="auto" w:fill="auto"/>
            <w:noWrap/>
            <w:vAlign w:val="center"/>
            <w:hideMark/>
          </w:tcPr>
          <w:p w14:paraId="6116C8F6"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r>
      <w:tr w:rsidR="005A212E" w:rsidRPr="006D3A4C" w14:paraId="2BAF0375"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5403EBE"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CB3C35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800" w:type="dxa"/>
            <w:tcBorders>
              <w:top w:val="nil"/>
              <w:left w:val="nil"/>
              <w:bottom w:val="single" w:sz="4" w:space="0" w:color="auto"/>
              <w:right w:val="single" w:sz="4" w:space="0" w:color="auto"/>
            </w:tcBorders>
            <w:shd w:val="clear" w:color="auto" w:fill="auto"/>
            <w:noWrap/>
            <w:vAlign w:val="bottom"/>
            <w:hideMark/>
          </w:tcPr>
          <w:p w14:paraId="075A6D14" w14:textId="3DE5763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$468.70</w:t>
            </w:r>
          </w:p>
        </w:tc>
        <w:tc>
          <w:tcPr>
            <w:tcW w:w="1710" w:type="dxa"/>
            <w:tcBorders>
              <w:top w:val="nil"/>
              <w:left w:val="nil"/>
              <w:bottom w:val="single" w:sz="4" w:space="0" w:color="auto"/>
              <w:right w:val="single" w:sz="4" w:space="0" w:color="auto"/>
            </w:tcBorders>
            <w:shd w:val="clear" w:color="auto" w:fill="auto"/>
            <w:noWrap/>
            <w:vAlign w:val="bottom"/>
            <w:hideMark/>
          </w:tcPr>
          <w:p w14:paraId="331744C6" w14:textId="26F490D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$425.88</w:t>
            </w:r>
          </w:p>
        </w:tc>
        <w:tc>
          <w:tcPr>
            <w:tcW w:w="1620" w:type="dxa"/>
            <w:tcBorders>
              <w:top w:val="nil"/>
              <w:left w:val="nil"/>
              <w:bottom w:val="single" w:sz="4" w:space="0" w:color="auto"/>
              <w:right w:val="single" w:sz="4" w:space="0" w:color="auto"/>
            </w:tcBorders>
            <w:shd w:val="clear" w:color="auto" w:fill="auto"/>
            <w:noWrap/>
            <w:vAlign w:val="bottom"/>
            <w:hideMark/>
          </w:tcPr>
          <w:p w14:paraId="1EB635BA" w14:textId="0F6479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$420.04</w:t>
            </w:r>
          </w:p>
        </w:tc>
        <w:tc>
          <w:tcPr>
            <w:tcW w:w="1643" w:type="dxa"/>
            <w:tcBorders>
              <w:top w:val="nil"/>
              <w:left w:val="nil"/>
              <w:bottom w:val="single" w:sz="4" w:space="0" w:color="auto"/>
              <w:right w:val="single" w:sz="4" w:space="0" w:color="auto"/>
            </w:tcBorders>
            <w:shd w:val="clear" w:color="auto" w:fill="auto"/>
            <w:noWrap/>
            <w:vAlign w:val="bottom"/>
            <w:hideMark/>
          </w:tcPr>
          <w:p w14:paraId="4F37D339" w14:textId="1C8E042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$399.76</w:t>
            </w:r>
          </w:p>
        </w:tc>
      </w:tr>
      <w:tr w:rsidR="005A212E" w:rsidRPr="006D3A4C" w14:paraId="01E03791"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424597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318A4D9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800" w:type="dxa"/>
            <w:tcBorders>
              <w:top w:val="nil"/>
              <w:left w:val="nil"/>
              <w:bottom w:val="single" w:sz="4" w:space="0" w:color="auto"/>
              <w:right w:val="single" w:sz="4" w:space="0" w:color="auto"/>
            </w:tcBorders>
            <w:shd w:val="clear" w:color="auto" w:fill="auto"/>
            <w:noWrap/>
            <w:vAlign w:val="bottom"/>
            <w:hideMark/>
          </w:tcPr>
          <w:p w14:paraId="21CFFF83" w14:textId="0F41C76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$496.27</w:t>
            </w:r>
          </w:p>
        </w:tc>
        <w:tc>
          <w:tcPr>
            <w:tcW w:w="1710" w:type="dxa"/>
            <w:tcBorders>
              <w:top w:val="nil"/>
              <w:left w:val="nil"/>
              <w:bottom w:val="single" w:sz="4" w:space="0" w:color="auto"/>
              <w:right w:val="single" w:sz="4" w:space="0" w:color="auto"/>
            </w:tcBorders>
            <w:shd w:val="clear" w:color="auto" w:fill="auto"/>
            <w:noWrap/>
            <w:vAlign w:val="bottom"/>
            <w:hideMark/>
          </w:tcPr>
          <w:p w14:paraId="438A1404" w14:textId="698A6FB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$450.93</w:t>
            </w:r>
          </w:p>
        </w:tc>
        <w:tc>
          <w:tcPr>
            <w:tcW w:w="1620" w:type="dxa"/>
            <w:tcBorders>
              <w:top w:val="nil"/>
              <w:left w:val="nil"/>
              <w:bottom w:val="single" w:sz="4" w:space="0" w:color="auto"/>
              <w:right w:val="single" w:sz="4" w:space="0" w:color="auto"/>
            </w:tcBorders>
            <w:shd w:val="clear" w:color="auto" w:fill="auto"/>
            <w:noWrap/>
            <w:vAlign w:val="bottom"/>
            <w:hideMark/>
          </w:tcPr>
          <w:p w14:paraId="232EA59C" w14:textId="7EED72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$444.75</w:t>
            </w:r>
          </w:p>
        </w:tc>
        <w:tc>
          <w:tcPr>
            <w:tcW w:w="1643" w:type="dxa"/>
            <w:tcBorders>
              <w:top w:val="nil"/>
              <w:left w:val="nil"/>
              <w:bottom w:val="single" w:sz="4" w:space="0" w:color="auto"/>
              <w:right w:val="single" w:sz="4" w:space="0" w:color="auto"/>
            </w:tcBorders>
            <w:shd w:val="clear" w:color="auto" w:fill="auto"/>
            <w:noWrap/>
            <w:vAlign w:val="bottom"/>
            <w:hideMark/>
          </w:tcPr>
          <w:p w14:paraId="4F942870" w14:textId="764FD98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$423.28</w:t>
            </w:r>
          </w:p>
        </w:tc>
      </w:tr>
      <w:tr w:rsidR="005A212E" w:rsidRPr="006D3A4C" w14:paraId="087D2263"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1C07837"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1FD094D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800" w:type="dxa"/>
            <w:tcBorders>
              <w:top w:val="nil"/>
              <w:left w:val="nil"/>
              <w:bottom w:val="single" w:sz="4" w:space="0" w:color="auto"/>
              <w:right w:val="single" w:sz="4" w:space="0" w:color="auto"/>
            </w:tcBorders>
            <w:shd w:val="clear" w:color="auto" w:fill="auto"/>
            <w:noWrap/>
            <w:vAlign w:val="bottom"/>
            <w:hideMark/>
          </w:tcPr>
          <w:p w14:paraId="1FEB2286" w14:textId="7059995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$527.29</w:t>
            </w:r>
          </w:p>
        </w:tc>
        <w:tc>
          <w:tcPr>
            <w:tcW w:w="1710" w:type="dxa"/>
            <w:tcBorders>
              <w:top w:val="nil"/>
              <w:left w:val="nil"/>
              <w:bottom w:val="single" w:sz="4" w:space="0" w:color="auto"/>
              <w:right w:val="single" w:sz="4" w:space="0" w:color="auto"/>
            </w:tcBorders>
            <w:shd w:val="clear" w:color="auto" w:fill="auto"/>
            <w:noWrap/>
            <w:vAlign w:val="bottom"/>
            <w:hideMark/>
          </w:tcPr>
          <w:p w14:paraId="1A98326B" w14:textId="385D65F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$479.11</w:t>
            </w:r>
          </w:p>
        </w:tc>
        <w:tc>
          <w:tcPr>
            <w:tcW w:w="1620" w:type="dxa"/>
            <w:tcBorders>
              <w:top w:val="nil"/>
              <w:left w:val="nil"/>
              <w:bottom w:val="single" w:sz="4" w:space="0" w:color="auto"/>
              <w:right w:val="single" w:sz="4" w:space="0" w:color="auto"/>
            </w:tcBorders>
            <w:shd w:val="clear" w:color="auto" w:fill="auto"/>
            <w:noWrap/>
            <w:vAlign w:val="bottom"/>
            <w:hideMark/>
          </w:tcPr>
          <w:p w14:paraId="5BD2EE23" w14:textId="721DA5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$472.55</w:t>
            </w:r>
          </w:p>
        </w:tc>
        <w:tc>
          <w:tcPr>
            <w:tcW w:w="1643" w:type="dxa"/>
            <w:tcBorders>
              <w:top w:val="nil"/>
              <w:left w:val="nil"/>
              <w:bottom w:val="single" w:sz="4" w:space="0" w:color="auto"/>
              <w:right w:val="single" w:sz="4" w:space="0" w:color="auto"/>
            </w:tcBorders>
            <w:shd w:val="clear" w:color="auto" w:fill="auto"/>
            <w:noWrap/>
            <w:vAlign w:val="bottom"/>
            <w:hideMark/>
          </w:tcPr>
          <w:p w14:paraId="4606A88E" w14:textId="765761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$449.74</w:t>
            </w:r>
          </w:p>
        </w:tc>
      </w:tr>
      <w:tr w:rsidR="005A212E" w:rsidRPr="006D3A4C" w14:paraId="4E5457FB"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39CD86D"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7327AAB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800" w:type="dxa"/>
            <w:tcBorders>
              <w:top w:val="nil"/>
              <w:left w:val="nil"/>
              <w:bottom w:val="single" w:sz="4" w:space="0" w:color="auto"/>
              <w:right w:val="single" w:sz="4" w:space="0" w:color="auto"/>
            </w:tcBorders>
            <w:shd w:val="clear" w:color="auto" w:fill="auto"/>
            <w:noWrap/>
            <w:vAlign w:val="bottom"/>
            <w:hideMark/>
          </w:tcPr>
          <w:p w14:paraId="53CDBFAB" w14:textId="114A327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$562.44</w:t>
            </w:r>
          </w:p>
        </w:tc>
        <w:tc>
          <w:tcPr>
            <w:tcW w:w="1710" w:type="dxa"/>
            <w:tcBorders>
              <w:top w:val="nil"/>
              <w:left w:val="nil"/>
              <w:bottom w:val="single" w:sz="4" w:space="0" w:color="auto"/>
              <w:right w:val="single" w:sz="4" w:space="0" w:color="auto"/>
            </w:tcBorders>
            <w:shd w:val="clear" w:color="auto" w:fill="auto"/>
            <w:noWrap/>
            <w:vAlign w:val="bottom"/>
            <w:hideMark/>
          </w:tcPr>
          <w:p w14:paraId="173EE727" w14:textId="667FB1C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$511.06</w:t>
            </w:r>
          </w:p>
        </w:tc>
        <w:tc>
          <w:tcPr>
            <w:tcW w:w="1620" w:type="dxa"/>
            <w:tcBorders>
              <w:top w:val="nil"/>
              <w:left w:val="nil"/>
              <w:bottom w:val="single" w:sz="4" w:space="0" w:color="auto"/>
              <w:right w:val="single" w:sz="4" w:space="0" w:color="auto"/>
            </w:tcBorders>
            <w:shd w:val="clear" w:color="auto" w:fill="auto"/>
            <w:noWrap/>
            <w:vAlign w:val="bottom"/>
            <w:hideMark/>
          </w:tcPr>
          <w:p w14:paraId="63368973" w14:textId="4BD3633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$504.05</w:t>
            </w:r>
          </w:p>
        </w:tc>
        <w:tc>
          <w:tcPr>
            <w:tcW w:w="1643" w:type="dxa"/>
            <w:tcBorders>
              <w:top w:val="nil"/>
              <w:left w:val="nil"/>
              <w:bottom w:val="single" w:sz="4" w:space="0" w:color="auto"/>
              <w:right w:val="single" w:sz="4" w:space="0" w:color="auto"/>
            </w:tcBorders>
            <w:shd w:val="clear" w:color="auto" w:fill="auto"/>
            <w:noWrap/>
            <w:vAlign w:val="bottom"/>
            <w:hideMark/>
          </w:tcPr>
          <w:p w14:paraId="3E43E927" w14:textId="079181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$479.72</w:t>
            </w:r>
          </w:p>
        </w:tc>
      </w:tr>
      <w:tr w:rsidR="005A212E" w:rsidRPr="006D3A4C" w14:paraId="7080B691"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C017B8"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85AB80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800" w:type="dxa"/>
            <w:tcBorders>
              <w:top w:val="nil"/>
              <w:left w:val="nil"/>
              <w:bottom w:val="single" w:sz="4" w:space="0" w:color="auto"/>
              <w:right w:val="single" w:sz="4" w:space="0" w:color="auto"/>
            </w:tcBorders>
            <w:shd w:val="clear" w:color="auto" w:fill="auto"/>
            <w:noWrap/>
            <w:vAlign w:val="bottom"/>
            <w:hideMark/>
          </w:tcPr>
          <w:p w14:paraId="3B529147" w14:textId="742D935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$602.61</w:t>
            </w:r>
          </w:p>
        </w:tc>
        <w:tc>
          <w:tcPr>
            <w:tcW w:w="1710" w:type="dxa"/>
            <w:tcBorders>
              <w:top w:val="nil"/>
              <w:left w:val="nil"/>
              <w:bottom w:val="single" w:sz="4" w:space="0" w:color="auto"/>
              <w:right w:val="single" w:sz="4" w:space="0" w:color="auto"/>
            </w:tcBorders>
            <w:shd w:val="clear" w:color="auto" w:fill="auto"/>
            <w:noWrap/>
            <w:vAlign w:val="bottom"/>
            <w:hideMark/>
          </w:tcPr>
          <w:p w14:paraId="699C1520" w14:textId="137AC3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$547.56</w:t>
            </w:r>
          </w:p>
        </w:tc>
        <w:tc>
          <w:tcPr>
            <w:tcW w:w="1620" w:type="dxa"/>
            <w:tcBorders>
              <w:top w:val="nil"/>
              <w:left w:val="nil"/>
              <w:bottom w:val="single" w:sz="4" w:space="0" w:color="auto"/>
              <w:right w:val="single" w:sz="4" w:space="0" w:color="auto"/>
            </w:tcBorders>
            <w:shd w:val="clear" w:color="auto" w:fill="auto"/>
            <w:noWrap/>
            <w:vAlign w:val="bottom"/>
            <w:hideMark/>
          </w:tcPr>
          <w:p w14:paraId="23E35FA4" w14:textId="67ABF82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$540.05</w:t>
            </w:r>
          </w:p>
        </w:tc>
        <w:tc>
          <w:tcPr>
            <w:tcW w:w="1643" w:type="dxa"/>
            <w:tcBorders>
              <w:top w:val="nil"/>
              <w:left w:val="nil"/>
              <w:bottom w:val="single" w:sz="4" w:space="0" w:color="auto"/>
              <w:right w:val="single" w:sz="4" w:space="0" w:color="auto"/>
            </w:tcBorders>
            <w:shd w:val="clear" w:color="auto" w:fill="auto"/>
            <w:noWrap/>
            <w:vAlign w:val="bottom"/>
            <w:hideMark/>
          </w:tcPr>
          <w:p w14:paraId="64D8E972" w14:textId="4B5C799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$513.98</w:t>
            </w:r>
          </w:p>
        </w:tc>
      </w:tr>
      <w:tr w:rsidR="005A212E" w:rsidRPr="006D3A4C" w14:paraId="15C7C486"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E8D80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43B562D5"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800" w:type="dxa"/>
            <w:tcBorders>
              <w:top w:val="nil"/>
              <w:left w:val="nil"/>
              <w:bottom w:val="single" w:sz="4" w:space="0" w:color="auto"/>
              <w:right w:val="single" w:sz="4" w:space="0" w:color="auto"/>
            </w:tcBorders>
            <w:shd w:val="clear" w:color="auto" w:fill="auto"/>
            <w:noWrap/>
            <w:vAlign w:val="bottom"/>
            <w:hideMark/>
          </w:tcPr>
          <w:p w14:paraId="209D65BD" w14:textId="35B0716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$648.97</w:t>
            </w:r>
          </w:p>
        </w:tc>
        <w:tc>
          <w:tcPr>
            <w:tcW w:w="1710" w:type="dxa"/>
            <w:tcBorders>
              <w:top w:val="nil"/>
              <w:left w:val="nil"/>
              <w:bottom w:val="single" w:sz="4" w:space="0" w:color="auto"/>
              <w:right w:val="single" w:sz="4" w:space="0" w:color="auto"/>
            </w:tcBorders>
            <w:shd w:val="clear" w:color="auto" w:fill="auto"/>
            <w:noWrap/>
            <w:vAlign w:val="bottom"/>
            <w:hideMark/>
          </w:tcPr>
          <w:p w14:paraId="5154CDC3" w14:textId="4CFAC84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$589.68</w:t>
            </w:r>
          </w:p>
        </w:tc>
        <w:tc>
          <w:tcPr>
            <w:tcW w:w="1620" w:type="dxa"/>
            <w:tcBorders>
              <w:top w:val="nil"/>
              <w:left w:val="nil"/>
              <w:bottom w:val="single" w:sz="4" w:space="0" w:color="auto"/>
              <w:right w:val="single" w:sz="4" w:space="0" w:color="auto"/>
            </w:tcBorders>
            <w:shd w:val="clear" w:color="auto" w:fill="auto"/>
            <w:noWrap/>
            <w:vAlign w:val="bottom"/>
            <w:hideMark/>
          </w:tcPr>
          <w:p w14:paraId="3D66A455" w14:textId="4BE1C8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$581.59</w:t>
            </w:r>
          </w:p>
        </w:tc>
        <w:tc>
          <w:tcPr>
            <w:tcW w:w="1643" w:type="dxa"/>
            <w:tcBorders>
              <w:top w:val="nil"/>
              <w:left w:val="nil"/>
              <w:bottom w:val="single" w:sz="4" w:space="0" w:color="auto"/>
              <w:right w:val="single" w:sz="4" w:space="0" w:color="auto"/>
            </w:tcBorders>
            <w:shd w:val="clear" w:color="auto" w:fill="auto"/>
            <w:noWrap/>
            <w:vAlign w:val="bottom"/>
            <w:hideMark/>
          </w:tcPr>
          <w:p w14:paraId="25BB1956" w14:textId="2FDE29E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$553.52</w:t>
            </w:r>
          </w:p>
        </w:tc>
      </w:tr>
      <w:tr w:rsidR="005A212E" w:rsidRPr="006D3A4C" w14:paraId="2293A10D"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BCAF8B6"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4B4222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800" w:type="dxa"/>
            <w:tcBorders>
              <w:top w:val="nil"/>
              <w:left w:val="nil"/>
              <w:bottom w:val="single" w:sz="4" w:space="0" w:color="auto"/>
              <w:right w:val="single" w:sz="4" w:space="0" w:color="auto"/>
            </w:tcBorders>
            <w:shd w:val="clear" w:color="auto" w:fill="auto"/>
            <w:noWrap/>
            <w:vAlign w:val="bottom"/>
            <w:hideMark/>
          </w:tcPr>
          <w:p w14:paraId="2D8F0950" w14:textId="78F9CAA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$703.05</w:t>
            </w:r>
          </w:p>
        </w:tc>
        <w:tc>
          <w:tcPr>
            <w:tcW w:w="1710" w:type="dxa"/>
            <w:tcBorders>
              <w:top w:val="nil"/>
              <w:left w:val="nil"/>
              <w:bottom w:val="single" w:sz="4" w:space="0" w:color="auto"/>
              <w:right w:val="single" w:sz="4" w:space="0" w:color="auto"/>
            </w:tcBorders>
            <w:shd w:val="clear" w:color="auto" w:fill="auto"/>
            <w:noWrap/>
            <w:vAlign w:val="bottom"/>
            <w:hideMark/>
          </w:tcPr>
          <w:p w14:paraId="6364FF0D" w14:textId="21E00C5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$638.82</w:t>
            </w:r>
          </w:p>
        </w:tc>
        <w:tc>
          <w:tcPr>
            <w:tcW w:w="1620" w:type="dxa"/>
            <w:tcBorders>
              <w:top w:val="nil"/>
              <w:left w:val="nil"/>
              <w:bottom w:val="single" w:sz="4" w:space="0" w:color="auto"/>
              <w:right w:val="single" w:sz="4" w:space="0" w:color="auto"/>
            </w:tcBorders>
            <w:shd w:val="clear" w:color="auto" w:fill="auto"/>
            <w:noWrap/>
            <w:vAlign w:val="bottom"/>
            <w:hideMark/>
          </w:tcPr>
          <w:p w14:paraId="34999062" w14:textId="2B46046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$630.06</w:t>
            </w:r>
          </w:p>
        </w:tc>
        <w:tc>
          <w:tcPr>
            <w:tcW w:w="1643" w:type="dxa"/>
            <w:tcBorders>
              <w:top w:val="nil"/>
              <w:left w:val="nil"/>
              <w:bottom w:val="single" w:sz="4" w:space="0" w:color="auto"/>
              <w:right w:val="single" w:sz="4" w:space="0" w:color="auto"/>
            </w:tcBorders>
            <w:shd w:val="clear" w:color="auto" w:fill="auto"/>
            <w:noWrap/>
            <w:vAlign w:val="bottom"/>
            <w:hideMark/>
          </w:tcPr>
          <w:p w14:paraId="0244C058" w14:textId="3823AFF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$599.65</w:t>
            </w:r>
          </w:p>
        </w:tc>
      </w:tr>
      <w:tr w:rsidR="005A212E" w:rsidRPr="006D3A4C" w14:paraId="2B297980"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96223B"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2" w:space="0" w:color="auto"/>
              <w:right w:val="single" w:sz="4" w:space="0" w:color="auto"/>
            </w:tcBorders>
            <w:shd w:val="clear" w:color="auto" w:fill="auto"/>
            <w:vAlign w:val="center"/>
            <w:hideMark/>
          </w:tcPr>
          <w:p w14:paraId="5EABE5E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800" w:type="dxa"/>
            <w:tcBorders>
              <w:top w:val="nil"/>
              <w:left w:val="nil"/>
              <w:bottom w:val="single" w:sz="2" w:space="0" w:color="auto"/>
              <w:right w:val="single" w:sz="4" w:space="0" w:color="auto"/>
            </w:tcBorders>
            <w:shd w:val="clear" w:color="auto" w:fill="auto"/>
            <w:noWrap/>
            <w:vAlign w:val="bottom"/>
            <w:hideMark/>
          </w:tcPr>
          <w:p w14:paraId="039EEEA4" w14:textId="4C23958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$766.96</w:t>
            </w:r>
          </w:p>
        </w:tc>
        <w:tc>
          <w:tcPr>
            <w:tcW w:w="1710" w:type="dxa"/>
            <w:tcBorders>
              <w:top w:val="nil"/>
              <w:left w:val="nil"/>
              <w:bottom w:val="single" w:sz="2" w:space="0" w:color="auto"/>
              <w:right w:val="single" w:sz="4" w:space="0" w:color="auto"/>
            </w:tcBorders>
            <w:shd w:val="clear" w:color="auto" w:fill="auto"/>
            <w:noWrap/>
            <w:vAlign w:val="bottom"/>
            <w:hideMark/>
          </w:tcPr>
          <w:p w14:paraId="0335AD66" w14:textId="0C2CA90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$696.89</w:t>
            </w:r>
          </w:p>
        </w:tc>
        <w:tc>
          <w:tcPr>
            <w:tcW w:w="1620" w:type="dxa"/>
            <w:tcBorders>
              <w:top w:val="nil"/>
              <w:left w:val="nil"/>
              <w:bottom w:val="single" w:sz="2" w:space="0" w:color="auto"/>
              <w:right w:val="single" w:sz="4" w:space="0" w:color="auto"/>
            </w:tcBorders>
            <w:shd w:val="clear" w:color="auto" w:fill="auto"/>
            <w:noWrap/>
            <w:vAlign w:val="bottom"/>
            <w:hideMark/>
          </w:tcPr>
          <w:p w14:paraId="3D49CECA" w14:textId="285E0A0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$687.34</w:t>
            </w:r>
          </w:p>
        </w:tc>
        <w:tc>
          <w:tcPr>
            <w:tcW w:w="1643" w:type="dxa"/>
            <w:tcBorders>
              <w:top w:val="nil"/>
              <w:left w:val="nil"/>
              <w:bottom w:val="single" w:sz="2" w:space="0" w:color="auto"/>
              <w:right w:val="single" w:sz="4" w:space="0" w:color="auto"/>
            </w:tcBorders>
            <w:shd w:val="clear" w:color="auto" w:fill="auto"/>
            <w:noWrap/>
            <w:vAlign w:val="bottom"/>
            <w:hideMark/>
          </w:tcPr>
          <w:p w14:paraId="538EDFB8" w14:textId="3AB2774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$654.16</w:t>
            </w:r>
          </w:p>
        </w:tc>
      </w:tr>
      <w:tr w:rsidR="005A212E" w:rsidRPr="006D3A4C" w14:paraId="66E58EC7"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126ED4D" w14:textId="77777777" w:rsidR="005A212E" w:rsidRPr="006D3A4C" w:rsidRDefault="005A212E" w:rsidP="005A212E">
            <w:pPr>
              <w:rPr>
                <w:rFonts w:ascii="Times New Roman" w:hAnsi="Times New Roman"/>
                <w:sz w:val="22"/>
                <w:szCs w:val="22"/>
              </w:rPr>
            </w:pPr>
          </w:p>
        </w:tc>
        <w:tc>
          <w:tcPr>
            <w:tcW w:w="1327" w:type="dxa"/>
            <w:tcBorders>
              <w:top w:val="single" w:sz="2" w:space="0" w:color="auto"/>
              <w:left w:val="nil"/>
              <w:bottom w:val="single" w:sz="4" w:space="0" w:color="auto"/>
              <w:right w:val="single" w:sz="4" w:space="0" w:color="auto"/>
            </w:tcBorders>
            <w:shd w:val="clear" w:color="auto" w:fill="auto"/>
            <w:vAlign w:val="center"/>
            <w:hideMark/>
          </w:tcPr>
          <w:p w14:paraId="7D6A9FF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800" w:type="dxa"/>
            <w:tcBorders>
              <w:top w:val="single" w:sz="2" w:space="0" w:color="auto"/>
              <w:left w:val="nil"/>
              <w:bottom w:val="single" w:sz="4" w:space="0" w:color="auto"/>
              <w:right w:val="single" w:sz="4" w:space="0" w:color="auto"/>
            </w:tcBorders>
            <w:shd w:val="clear" w:color="auto" w:fill="auto"/>
            <w:noWrap/>
            <w:vAlign w:val="bottom"/>
            <w:hideMark/>
          </w:tcPr>
          <w:p w14:paraId="7E872C94" w14:textId="6B9660A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$843.66</w:t>
            </w:r>
          </w:p>
        </w:tc>
        <w:tc>
          <w:tcPr>
            <w:tcW w:w="1710" w:type="dxa"/>
            <w:tcBorders>
              <w:top w:val="single" w:sz="2" w:space="0" w:color="auto"/>
              <w:left w:val="nil"/>
              <w:bottom w:val="single" w:sz="4" w:space="0" w:color="auto"/>
              <w:right w:val="single" w:sz="4" w:space="0" w:color="auto"/>
            </w:tcBorders>
            <w:shd w:val="clear" w:color="auto" w:fill="auto"/>
            <w:noWrap/>
            <w:vAlign w:val="bottom"/>
            <w:hideMark/>
          </w:tcPr>
          <w:p w14:paraId="22C61AFC" w14:textId="0307485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$766.58</w:t>
            </w:r>
          </w:p>
        </w:tc>
        <w:tc>
          <w:tcPr>
            <w:tcW w:w="1620" w:type="dxa"/>
            <w:tcBorders>
              <w:top w:val="single" w:sz="2" w:space="0" w:color="auto"/>
              <w:left w:val="nil"/>
              <w:bottom w:val="single" w:sz="4" w:space="0" w:color="auto"/>
              <w:right w:val="single" w:sz="4" w:space="0" w:color="auto"/>
            </w:tcBorders>
            <w:shd w:val="clear" w:color="auto" w:fill="auto"/>
            <w:noWrap/>
            <w:vAlign w:val="bottom"/>
            <w:hideMark/>
          </w:tcPr>
          <w:p w14:paraId="2505FAB5" w14:textId="496F826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$756.07</w:t>
            </w:r>
          </w:p>
        </w:tc>
        <w:tc>
          <w:tcPr>
            <w:tcW w:w="1643" w:type="dxa"/>
            <w:tcBorders>
              <w:top w:val="single" w:sz="2" w:space="0" w:color="auto"/>
              <w:left w:val="nil"/>
              <w:bottom w:val="single" w:sz="4" w:space="0" w:color="auto"/>
              <w:right w:val="single" w:sz="4" w:space="0" w:color="auto"/>
            </w:tcBorders>
            <w:shd w:val="clear" w:color="auto" w:fill="auto"/>
            <w:noWrap/>
            <w:vAlign w:val="bottom"/>
            <w:hideMark/>
          </w:tcPr>
          <w:p w14:paraId="716FBE54" w14:textId="55EB98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$719.58</w:t>
            </w:r>
          </w:p>
        </w:tc>
      </w:tr>
    </w:tbl>
    <w:p w14:paraId="47085FDF" w14:textId="6AF5D410" w:rsidR="004C5DF5" w:rsidRDefault="004C5DF5">
      <w:pPr>
        <w:rPr>
          <w:sz w:val="22"/>
          <w:szCs w:val="22"/>
        </w:rPr>
      </w:pPr>
    </w:p>
    <w:p w14:paraId="73D54C7D" w14:textId="77777777" w:rsidR="004C5DF5" w:rsidRDefault="004C5DF5">
      <w:pPr>
        <w:rPr>
          <w:sz w:val="22"/>
          <w:szCs w:val="22"/>
        </w:rPr>
      </w:pPr>
      <w:r>
        <w:rPr>
          <w:sz w:val="22"/>
          <w:szCs w:val="22"/>
        </w:rPr>
        <w:br w:type="page"/>
      </w:r>
    </w:p>
    <w:p w14:paraId="2F445175" w14:textId="77777777" w:rsidR="00AF4EBE" w:rsidRPr="00BA0D03" w:rsidRDefault="00AF4EBE">
      <w:pPr>
        <w:rPr>
          <w:sz w:val="22"/>
          <w:szCs w:val="22"/>
        </w:rPr>
      </w:pPr>
    </w:p>
    <w:tbl>
      <w:tblPr>
        <w:tblW w:w="9365" w:type="dxa"/>
        <w:tblInd w:w="103" w:type="dxa"/>
        <w:tblLayout w:type="fixed"/>
        <w:tblLook w:val="04A0" w:firstRow="1" w:lastRow="0" w:firstColumn="1" w:lastColumn="0" w:noHBand="0" w:noVBand="1"/>
      </w:tblPr>
      <w:tblGrid>
        <w:gridCol w:w="1355"/>
        <w:gridCol w:w="1417"/>
        <w:gridCol w:w="1710"/>
        <w:gridCol w:w="1800"/>
        <w:gridCol w:w="1530"/>
        <w:gridCol w:w="23"/>
        <w:gridCol w:w="1530"/>
      </w:tblGrid>
      <w:tr w:rsidR="009E2E8F" w:rsidRPr="006D3A4C" w14:paraId="573ACAAC" w14:textId="77777777" w:rsidTr="00985A3A">
        <w:trPr>
          <w:trHeight w:val="288"/>
        </w:trPr>
        <w:tc>
          <w:tcPr>
            <w:tcW w:w="1355"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3C364AAC"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Trans. Indep. Living (B)</w:t>
            </w:r>
          </w:p>
        </w:tc>
        <w:tc>
          <w:tcPr>
            <w:tcW w:w="1417" w:type="dxa"/>
            <w:tcBorders>
              <w:top w:val="single" w:sz="2" w:space="0" w:color="auto"/>
              <w:left w:val="nil"/>
              <w:bottom w:val="single" w:sz="4" w:space="0" w:color="auto"/>
              <w:right w:val="single" w:sz="4" w:space="0" w:color="auto"/>
            </w:tcBorders>
            <w:shd w:val="clear" w:color="auto" w:fill="auto"/>
            <w:vAlign w:val="center"/>
            <w:hideMark/>
          </w:tcPr>
          <w:p w14:paraId="09DB700B" w14:textId="77777777"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593" w:type="dxa"/>
            <w:gridSpan w:val="5"/>
            <w:tcBorders>
              <w:top w:val="single" w:sz="2" w:space="0" w:color="auto"/>
              <w:left w:val="nil"/>
              <w:bottom w:val="single" w:sz="4" w:space="0" w:color="auto"/>
              <w:right w:val="single" w:sz="4" w:space="0" w:color="auto"/>
            </w:tcBorders>
            <w:shd w:val="clear" w:color="auto" w:fill="auto"/>
            <w:noWrap/>
            <w:vAlign w:val="center"/>
            <w:hideMark/>
          </w:tcPr>
          <w:p w14:paraId="688BD36C" w14:textId="11D32EE0"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25E2FB52" w14:textId="77777777" w:rsidTr="00985A3A">
        <w:trPr>
          <w:trHeight w:val="276"/>
        </w:trPr>
        <w:tc>
          <w:tcPr>
            <w:tcW w:w="1355" w:type="dxa"/>
            <w:vMerge/>
            <w:tcBorders>
              <w:top w:val="nil"/>
              <w:left w:val="single" w:sz="4" w:space="0" w:color="auto"/>
              <w:bottom w:val="single" w:sz="4" w:space="0" w:color="auto"/>
              <w:right w:val="single" w:sz="4" w:space="0" w:color="auto"/>
            </w:tcBorders>
            <w:vAlign w:val="center"/>
            <w:hideMark/>
          </w:tcPr>
          <w:p w14:paraId="057E0CAB" w14:textId="77777777" w:rsidR="00706415" w:rsidRPr="006D3A4C" w:rsidRDefault="00706415">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4FB8A9FA" w14:textId="77777777" w:rsidR="00706415" w:rsidRPr="006D3A4C" w:rsidRDefault="00706415">
            <w:pPr>
              <w:rPr>
                <w:rFonts w:ascii="Times New Roman" w:hAnsi="Times New Roman"/>
                <w:sz w:val="22"/>
                <w:szCs w:val="22"/>
              </w:rPr>
            </w:pPr>
            <w:r w:rsidRPr="006D3A4C">
              <w:rPr>
                <w:rFonts w:ascii="Times New Roman" w:hAnsi="Times New Roman"/>
                <w:sz w:val="22"/>
                <w:szCs w:val="22"/>
              </w:rPr>
              <w:t> </w:t>
            </w:r>
          </w:p>
        </w:tc>
        <w:tc>
          <w:tcPr>
            <w:tcW w:w="1710" w:type="dxa"/>
            <w:tcBorders>
              <w:top w:val="nil"/>
              <w:left w:val="nil"/>
              <w:bottom w:val="single" w:sz="4" w:space="0" w:color="auto"/>
              <w:right w:val="single" w:sz="4" w:space="0" w:color="auto"/>
            </w:tcBorders>
            <w:shd w:val="clear" w:color="auto" w:fill="auto"/>
            <w:noWrap/>
            <w:vAlign w:val="center"/>
            <w:hideMark/>
          </w:tcPr>
          <w:p w14:paraId="7A5DBBF3"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5-11</w:t>
            </w:r>
          </w:p>
        </w:tc>
        <w:tc>
          <w:tcPr>
            <w:tcW w:w="1800" w:type="dxa"/>
            <w:tcBorders>
              <w:top w:val="nil"/>
              <w:left w:val="nil"/>
              <w:bottom w:val="single" w:sz="4" w:space="0" w:color="auto"/>
              <w:right w:val="single" w:sz="4" w:space="0" w:color="auto"/>
            </w:tcBorders>
            <w:shd w:val="clear" w:color="auto" w:fill="auto"/>
            <w:noWrap/>
            <w:vAlign w:val="center"/>
            <w:hideMark/>
          </w:tcPr>
          <w:p w14:paraId="79005B33"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553" w:type="dxa"/>
            <w:gridSpan w:val="2"/>
            <w:tcBorders>
              <w:top w:val="nil"/>
              <w:left w:val="nil"/>
              <w:bottom w:val="single" w:sz="4" w:space="0" w:color="auto"/>
              <w:right w:val="single" w:sz="4" w:space="0" w:color="auto"/>
            </w:tcBorders>
            <w:shd w:val="clear" w:color="auto" w:fill="auto"/>
            <w:noWrap/>
            <w:vAlign w:val="center"/>
            <w:hideMark/>
          </w:tcPr>
          <w:p w14:paraId="1DB7B289"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30" w:type="dxa"/>
            <w:tcBorders>
              <w:top w:val="nil"/>
              <w:left w:val="nil"/>
              <w:bottom w:val="single" w:sz="4" w:space="0" w:color="auto"/>
              <w:right w:val="single" w:sz="4" w:space="0" w:color="auto"/>
            </w:tcBorders>
            <w:shd w:val="clear" w:color="auto" w:fill="auto"/>
            <w:noWrap/>
            <w:vAlign w:val="center"/>
            <w:hideMark/>
          </w:tcPr>
          <w:p w14:paraId="2B48E0C0"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r>
      <w:tr w:rsidR="005A212E" w:rsidRPr="006D3A4C" w14:paraId="22FE10F6"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0FD03CE7"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42BD21A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710" w:type="dxa"/>
            <w:tcBorders>
              <w:top w:val="nil"/>
              <w:left w:val="nil"/>
              <w:bottom w:val="single" w:sz="4" w:space="0" w:color="auto"/>
              <w:right w:val="single" w:sz="4" w:space="0" w:color="auto"/>
            </w:tcBorders>
            <w:shd w:val="clear" w:color="auto" w:fill="auto"/>
            <w:noWrap/>
            <w:vAlign w:val="bottom"/>
            <w:hideMark/>
          </w:tcPr>
          <w:p w14:paraId="6CC155FD" w14:textId="4A4EA4C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$183.69</w:t>
            </w:r>
          </w:p>
        </w:tc>
        <w:tc>
          <w:tcPr>
            <w:tcW w:w="1800" w:type="dxa"/>
            <w:tcBorders>
              <w:top w:val="nil"/>
              <w:left w:val="nil"/>
              <w:bottom w:val="single" w:sz="4" w:space="0" w:color="auto"/>
              <w:right w:val="single" w:sz="4" w:space="0" w:color="auto"/>
            </w:tcBorders>
            <w:shd w:val="clear" w:color="auto" w:fill="auto"/>
            <w:noWrap/>
            <w:vAlign w:val="bottom"/>
            <w:hideMark/>
          </w:tcPr>
          <w:p w14:paraId="500CC5F1" w14:textId="46137F1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$131.16</w:t>
            </w:r>
          </w:p>
        </w:tc>
        <w:tc>
          <w:tcPr>
            <w:tcW w:w="1530" w:type="dxa"/>
            <w:tcBorders>
              <w:top w:val="nil"/>
              <w:left w:val="nil"/>
              <w:bottom w:val="single" w:sz="4" w:space="0" w:color="auto"/>
              <w:right w:val="single" w:sz="4" w:space="0" w:color="auto"/>
            </w:tcBorders>
            <w:shd w:val="clear" w:color="auto" w:fill="auto"/>
            <w:noWrap/>
            <w:vAlign w:val="bottom"/>
            <w:hideMark/>
          </w:tcPr>
          <w:p w14:paraId="15129249" w14:textId="7500772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$145.15</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0482A4EF" w14:textId="2DE87B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$129.30</w:t>
            </w:r>
          </w:p>
        </w:tc>
      </w:tr>
      <w:tr w:rsidR="005A212E" w:rsidRPr="006D3A4C" w14:paraId="61C7BC42"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07DD6052"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52C4F10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710" w:type="dxa"/>
            <w:tcBorders>
              <w:top w:val="nil"/>
              <w:left w:val="nil"/>
              <w:bottom w:val="single" w:sz="4" w:space="0" w:color="auto"/>
              <w:right w:val="single" w:sz="4" w:space="0" w:color="auto"/>
            </w:tcBorders>
            <w:shd w:val="clear" w:color="auto" w:fill="auto"/>
            <w:noWrap/>
            <w:vAlign w:val="bottom"/>
            <w:hideMark/>
          </w:tcPr>
          <w:p w14:paraId="6860293B" w14:textId="4ACC02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$194.50</w:t>
            </w:r>
          </w:p>
        </w:tc>
        <w:tc>
          <w:tcPr>
            <w:tcW w:w="1800" w:type="dxa"/>
            <w:tcBorders>
              <w:top w:val="nil"/>
              <w:left w:val="nil"/>
              <w:bottom w:val="single" w:sz="4" w:space="0" w:color="auto"/>
              <w:right w:val="single" w:sz="4" w:space="0" w:color="auto"/>
            </w:tcBorders>
            <w:shd w:val="clear" w:color="auto" w:fill="auto"/>
            <w:noWrap/>
            <w:vAlign w:val="bottom"/>
            <w:hideMark/>
          </w:tcPr>
          <w:p w14:paraId="4C1AAE66" w14:textId="0F7611C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$138.88</w:t>
            </w:r>
          </w:p>
        </w:tc>
        <w:tc>
          <w:tcPr>
            <w:tcW w:w="1530" w:type="dxa"/>
            <w:tcBorders>
              <w:top w:val="nil"/>
              <w:left w:val="nil"/>
              <w:bottom w:val="single" w:sz="4" w:space="0" w:color="auto"/>
              <w:right w:val="single" w:sz="4" w:space="0" w:color="auto"/>
            </w:tcBorders>
            <w:shd w:val="clear" w:color="auto" w:fill="auto"/>
            <w:noWrap/>
            <w:vAlign w:val="bottom"/>
            <w:hideMark/>
          </w:tcPr>
          <w:p w14:paraId="36A16376" w14:textId="3F95776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$153.69</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687168A0" w14:textId="6411ADE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$136.91</w:t>
            </w:r>
          </w:p>
        </w:tc>
      </w:tr>
      <w:tr w:rsidR="005A212E" w:rsidRPr="006D3A4C" w14:paraId="62555386"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468E0CAA"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5288A3A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710" w:type="dxa"/>
            <w:tcBorders>
              <w:top w:val="nil"/>
              <w:left w:val="nil"/>
              <w:bottom w:val="single" w:sz="4" w:space="0" w:color="auto"/>
              <w:right w:val="single" w:sz="4" w:space="0" w:color="auto"/>
            </w:tcBorders>
            <w:shd w:val="clear" w:color="auto" w:fill="auto"/>
            <w:noWrap/>
            <w:vAlign w:val="bottom"/>
            <w:hideMark/>
          </w:tcPr>
          <w:p w14:paraId="5EFC46D1" w14:textId="1548BB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$206.66</w:t>
            </w:r>
          </w:p>
        </w:tc>
        <w:tc>
          <w:tcPr>
            <w:tcW w:w="1800" w:type="dxa"/>
            <w:tcBorders>
              <w:top w:val="nil"/>
              <w:left w:val="nil"/>
              <w:bottom w:val="single" w:sz="4" w:space="0" w:color="auto"/>
              <w:right w:val="single" w:sz="4" w:space="0" w:color="auto"/>
            </w:tcBorders>
            <w:shd w:val="clear" w:color="auto" w:fill="auto"/>
            <w:noWrap/>
            <w:vAlign w:val="bottom"/>
            <w:hideMark/>
          </w:tcPr>
          <w:p w14:paraId="0F359C64" w14:textId="2253B58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$147.56</w:t>
            </w:r>
          </w:p>
        </w:tc>
        <w:tc>
          <w:tcPr>
            <w:tcW w:w="1530" w:type="dxa"/>
            <w:tcBorders>
              <w:top w:val="nil"/>
              <w:left w:val="nil"/>
              <w:bottom w:val="single" w:sz="4" w:space="0" w:color="auto"/>
              <w:right w:val="single" w:sz="4" w:space="0" w:color="auto"/>
            </w:tcBorders>
            <w:shd w:val="clear" w:color="auto" w:fill="auto"/>
            <w:noWrap/>
            <w:vAlign w:val="bottom"/>
            <w:hideMark/>
          </w:tcPr>
          <w:p w14:paraId="16BD615A" w14:textId="00670CC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$163.29</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7A4C75EF" w14:textId="0C61EBE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$145.46</w:t>
            </w:r>
          </w:p>
        </w:tc>
      </w:tr>
      <w:tr w:rsidR="005A212E" w:rsidRPr="006D3A4C" w14:paraId="4A9C5289"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7E7225B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7C1D450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710" w:type="dxa"/>
            <w:tcBorders>
              <w:top w:val="nil"/>
              <w:left w:val="nil"/>
              <w:bottom w:val="single" w:sz="4" w:space="0" w:color="auto"/>
              <w:right w:val="single" w:sz="4" w:space="0" w:color="auto"/>
            </w:tcBorders>
            <w:shd w:val="clear" w:color="auto" w:fill="auto"/>
            <w:noWrap/>
            <w:vAlign w:val="bottom"/>
            <w:hideMark/>
          </w:tcPr>
          <w:p w14:paraId="09EEFBD6" w14:textId="23A322C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$220.43</w:t>
            </w:r>
          </w:p>
        </w:tc>
        <w:tc>
          <w:tcPr>
            <w:tcW w:w="1800" w:type="dxa"/>
            <w:tcBorders>
              <w:top w:val="nil"/>
              <w:left w:val="nil"/>
              <w:bottom w:val="single" w:sz="4" w:space="0" w:color="auto"/>
              <w:right w:val="single" w:sz="4" w:space="0" w:color="auto"/>
            </w:tcBorders>
            <w:shd w:val="clear" w:color="auto" w:fill="auto"/>
            <w:noWrap/>
            <w:vAlign w:val="bottom"/>
            <w:hideMark/>
          </w:tcPr>
          <w:p w14:paraId="303FFAD0" w14:textId="447A272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$157.40</w:t>
            </w:r>
          </w:p>
        </w:tc>
        <w:tc>
          <w:tcPr>
            <w:tcW w:w="1530" w:type="dxa"/>
            <w:tcBorders>
              <w:top w:val="nil"/>
              <w:left w:val="nil"/>
              <w:bottom w:val="single" w:sz="4" w:space="0" w:color="auto"/>
              <w:right w:val="single" w:sz="4" w:space="0" w:color="auto"/>
            </w:tcBorders>
            <w:shd w:val="clear" w:color="auto" w:fill="auto"/>
            <w:noWrap/>
            <w:vAlign w:val="bottom"/>
            <w:hideMark/>
          </w:tcPr>
          <w:p w14:paraId="2185CEA3" w14:textId="1D3D630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$174.18</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25550B39" w14:textId="570C70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$155.16</w:t>
            </w:r>
          </w:p>
        </w:tc>
      </w:tr>
      <w:tr w:rsidR="005A212E" w:rsidRPr="006D3A4C" w14:paraId="5E991637"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6A1740E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19212C9E"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710" w:type="dxa"/>
            <w:tcBorders>
              <w:top w:val="nil"/>
              <w:left w:val="nil"/>
              <w:bottom w:val="single" w:sz="4" w:space="0" w:color="auto"/>
              <w:right w:val="single" w:sz="4" w:space="0" w:color="auto"/>
            </w:tcBorders>
            <w:shd w:val="clear" w:color="auto" w:fill="auto"/>
            <w:noWrap/>
            <w:vAlign w:val="bottom"/>
            <w:hideMark/>
          </w:tcPr>
          <w:p w14:paraId="28B96F4F" w14:textId="1333E6F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$236.18</w:t>
            </w:r>
          </w:p>
        </w:tc>
        <w:tc>
          <w:tcPr>
            <w:tcW w:w="1800" w:type="dxa"/>
            <w:tcBorders>
              <w:top w:val="nil"/>
              <w:left w:val="nil"/>
              <w:bottom w:val="single" w:sz="4" w:space="0" w:color="auto"/>
              <w:right w:val="single" w:sz="4" w:space="0" w:color="auto"/>
            </w:tcBorders>
            <w:shd w:val="clear" w:color="auto" w:fill="auto"/>
            <w:noWrap/>
            <w:vAlign w:val="bottom"/>
            <w:hideMark/>
          </w:tcPr>
          <w:p w14:paraId="6CEFEF3B" w14:textId="49303A5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$168.64</w:t>
            </w:r>
          </w:p>
        </w:tc>
        <w:tc>
          <w:tcPr>
            <w:tcW w:w="1530" w:type="dxa"/>
            <w:tcBorders>
              <w:top w:val="nil"/>
              <w:left w:val="nil"/>
              <w:bottom w:val="single" w:sz="4" w:space="0" w:color="auto"/>
              <w:right w:val="single" w:sz="4" w:space="0" w:color="auto"/>
            </w:tcBorders>
            <w:shd w:val="clear" w:color="auto" w:fill="auto"/>
            <w:noWrap/>
            <w:vAlign w:val="bottom"/>
            <w:hideMark/>
          </w:tcPr>
          <w:p w14:paraId="4BB999DA" w14:textId="5A3B06A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$186.62</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2A501DEF" w14:textId="257C0A5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$166.25</w:t>
            </w:r>
          </w:p>
        </w:tc>
      </w:tr>
      <w:tr w:rsidR="005A212E" w:rsidRPr="006D3A4C" w14:paraId="37626993"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31F62542"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4B00105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710" w:type="dxa"/>
            <w:tcBorders>
              <w:top w:val="nil"/>
              <w:left w:val="nil"/>
              <w:bottom w:val="single" w:sz="4" w:space="0" w:color="auto"/>
              <w:right w:val="single" w:sz="4" w:space="0" w:color="auto"/>
            </w:tcBorders>
            <w:shd w:val="clear" w:color="auto" w:fill="auto"/>
            <w:noWrap/>
            <w:vAlign w:val="bottom"/>
            <w:hideMark/>
          </w:tcPr>
          <w:p w14:paraId="5C7EEE3B" w14:textId="22A5903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$254.35</w:t>
            </w:r>
          </w:p>
        </w:tc>
        <w:tc>
          <w:tcPr>
            <w:tcW w:w="1800" w:type="dxa"/>
            <w:tcBorders>
              <w:top w:val="nil"/>
              <w:left w:val="nil"/>
              <w:bottom w:val="single" w:sz="4" w:space="0" w:color="auto"/>
              <w:right w:val="single" w:sz="4" w:space="0" w:color="auto"/>
            </w:tcBorders>
            <w:shd w:val="clear" w:color="auto" w:fill="auto"/>
            <w:noWrap/>
            <w:vAlign w:val="bottom"/>
            <w:hideMark/>
          </w:tcPr>
          <w:p w14:paraId="0C86427A" w14:textId="449B257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$181.61</w:t>
            </w:r>
          </w:p>
        </w:tc>
        <w:tc>
          <w:tcPr>
            <w:tcW w:w="1530" w:type="dxa"/>
            <w:tcBorders>
              <w:top w:val="nil"/>
              <w:left w:val="nil"/>
              <w:bottom w:val="single" w:sz="4" w:space="0" w:color="auto"/>
              <w:right w:val="single" w:sz="4" w:space="0" w:color="auto"/>
            </w:tcBorders>
            <w:shd w:val="clear" w:color="auto" w:fill="auto"/>
            <w:noWrap/>
            <w:vAlign w:val="bottom"/>
            <w:hideMark/>
          </w:tcPr>
          <w:p w14:paraId="15B0EB29" w14:textId="0EF90DA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$200.98</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3F3A3725" w14:textId="038D040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$179.03</w:t>
            </w:r>
          </w:p>
        </w:tc>
      </w:tr>
      <w:tr w:rsidR="005A212E" w:rsidRPr="006D3A4C" w14:paraId="48500DC7"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5578EBCA"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1AFA97D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710" w:type="dxa"/>
            <w:tcBorders>
              <w:top w:val="nil"/>
              <w:left w:val="nil"/>
              <w:bottom w:val="single" w:sz="4" w:space="0" w:color="auto"/>
              <w:right w:val="single" w:sz="4" w:space="0" w:color="auto"/>
            </w:tcBorders>
            <w:shd w:val="clear" w:color="auto" w:fill="auto"/>
            <w:noWrap/>
            <w:vAlign w:val="bottom"/>
            <w:hideMark/>
          </w:tcPr>
          <w:p w14:paraId="1AA03627" w14:textId="53E043E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$275.54</w:t>
            </w:r>
          </w:p>
        </w:tc>
        <w:tc>
          <w:tcPr>
            <w:tcW w:w="1800" w:type="dxa"/>
            <w:tcBorders>
              <w:top w:val="nil"/>
              <w:left w:val="nil"/>
              <w:bottom w:val="single" w:sz="4" w:space="0" w:color="auto"/>
              <w:right w:val="single" w:sz="4" w:space="0" w:color="auto"/>
            </w:tcBorders>
            <w:shd w:val="clear" w:color="auto" w:fill="auto"/>
            <w:noWrap/>
            <w:vAlign w:val="bottom"/>
            <w:hideMark/>
          </w:tcPr>
          <w:p w14:paraId="0F4A333D" w14:textId="5D99DA1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$196.74</w:t>
            </w:r>
          </w:p>
        </w:tc>
        <w:tc>
          <w:tcPr>
            <w:tcW w:w="1530" w:type="dxa"/>
            <w:tcBorders>
              <w:top w:val="nil"/>
              <w:left w:val="nil"/>
              <w:bottom w:val="single" w:sz="4" w:space="0" w:color="auto"/>
              <w:right w:val="single" w:sz="4" w:space="0" w:color="auto"/>
            </w:tcBorders>
            <w:shd w:val="clear" w:color="auto" w:fill="auto"/>
            <w:noWrap/>
            <w:vAlign w:val="bottom"/>
            <w:hideMark/>
          </w:tcPr>
          <w:p w14:paraId="2C9C6010" w14:textId="724FC69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$217.73</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061E026F" w14:textId="798392A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$193.95</w:t>
            </w:r>
          </w:p>
        </w:tc>
      </w:tr>
      <w:tr w:rsidR="005A212E" w:rsidRPr="006D3A4C" w14:paraId="4E3A7F4C"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422D60A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61E122C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710" w:type="dxa"/>
            <w:tcBorders>
              <w:top w:val="nil"/>
              <w:left w:val="nil"/>
              <w:bottom w:val="single" w:sz="4" w:space="0" w:color="auto"/>
              <w:right w:val="single" w:sz="4" w:space="0" w:color="auto"/>
            </w:tcBorders>
            <w:shd w:val="clear" w:color="auto" w:fill="auto"/>
            <w:noWrap/>
            <w:vAlign w:val="bottom"/>
            <w:hideMark/>
          </w:tcPr>
          <w:p w14:paraId="15003D22" w14:textId="479F240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$300.59</w:t>
            </w:r>
          </w:p>
        </w:tc>
        <w:tc>
          <w:tcPr>
            <w:tcW w:w="1800" w:type="dxa"/>
            <w:tcBorders>
              <w:top w:val="nil"/>
              <w:left w:val="nil"/>
              <w:bottom w:val="single" w:sz="4" w:space="0" w:color="auto"/>
              <w:right w:val="single" w:sz="4" w:space="0" w:color="auto"/>
            </w:tcBorders>
            <w:shd w:val="clear" w:color="auto" w:fill="auto"/>
            <w:noWrap/>
            <w:vAlign w:val="bottom"/>
            <w:hideMark/>
          </w:tcPr>
          <w:p w14:paraId="4535F919" w14:textId="3F3531E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$214.63</w:t>
            </w:r>
          </w:p>
        </w:tc>
        <w:tc>
          <w:tcPr>
            <w:tcW w:w="1530" w:type="dxa"/>
            <w:tcBorders>
              <w:top w:val="nil"/>
              <w:left w:val="nil"/>
              <w:bottom w:val="single" w:sz="4" w:space="0" w:color="auto"/>
              <w:right w:val="single" w:sz="4" w:space="0" w:color="auto"/>
            </w:tcBorders>
            <w:shd w:val="clear" w:color="auto" w:fill="auto"/>
            <w:noWrap/>
            <w:vAlign w:val="bottom"/>
            <w:hideMark/>
          </w:tcPr>
          <w:p w14:paraId="42A21351" w14:textId="76C72D5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$237.52</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5ECBDF18" w14:textId="52239A6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$211.59</w:t>
            </w:r>
          </w:p>
        </w:tc>
      </w:tr>
      <w:tr w:rsidR="005A212E" w:rsidRPr="006D3A4C" w14:paraId="2211638C"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35326FCF"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6AF832E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710" w:type="dxa"/>
            <w:tcBorders>
              <w:top w:val="nil"/>
              <w:left w:val="nil"/>
              <w:bottom w:val="single" w:sz="4" w:space="0" w:color="auto"/>
              <w:right w:val="single" w:sz="4" w:space="0" w:color="auto"/>
            </w:tcBorders>
            <w:shd w:val="clear" w:color="auto" w:fill="auto"/>
            <w:noWrap/>
            <w:vAlign w:val="bottom"/>
            <w:hideMark/>
          </w:tcPr>
          <w:p w14:paraId="4EC6F9C1" w14:textId="3AE750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$330.65</w:t>
            </w:r>
          </w:p>
        </w:tc>
        <w:tc>
          <w:tcPr>
            <w:tcW w:w="1800" w:type="dxa"/>
            <w:tcBorders>
              <w:top w:val="nil"/>
              <w:left w:val="nil"/>
              <w:bottom w:val="single" w:sz="4" w:space="0" w:color="auto"/>
              <w:right w:val="single" w:sz="4" w:space="0" w:color="auto"/>
            </w:tcBorders>
            <w:shd w:val="clear" w:color="auto" w:fill="auto"/>
            <w:noWrap/>
            <w:vAlign w:val="bottom"/>
            <w:hideMark/>
          </w:tcPr>
          <w:p w14:paraId="42682F90" w14:textId="571ABF2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$236.09</w:t>
            </w:r>
          </w:p>
        </w:tc>
        <w:tc>
          <w:tcPr>
            <w:tcW w:w="1530" w:type="dxa"/>
            <w:tcBorders>
              <w:top w:val="nil"/>
              <w:left w:val="nil"/>
              <w:bottom w:val="single" w:sz="4" w:space="0" w:color="auto"/>
              <w:right w:val="single" w:sz="4" w:space="0" w:color="auto"/>
            </w:tcBorders>
            <w:shd w:val="clear" w:color="auto" w:fill="auto"/>
            <w:noWrap/>
            <w:vAlign w:val="bottom"/>
            <w:hideMark/>
          </w:tcPr>
          <w:p w14:paraId="31F587F9" w14:textId="3823C1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$261.27</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336E1B12" w14:textId="4ED5CE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$232.74</w:t>
            </w:r>
          </w:p>
        </w:tc>
      </w:tr>
    </w:tbl>
    <w:p w14:paraId="59A18899" w14:textId="74617E06" w:rsidR="006A6845" w:rsidRDefault="006A6845" w:rsidP="00EF4322">
      <w:pPr>
        <w:suppressAutoHyphens/>
        <w:rPr>
          <w:rFonts w:ascii="Times New Roman" w:hAnsi="Times New Roman"/>
          <w:spacing w:val="-3"/>
          <w:sz w:val="22"/>
          <w:szCs w:val="22"/>
          <w:u w:val="single"/>
        </w:rPr>
      </w:pPr>
    </w:p>
    <w:p w14:paraId="1F9A903A" w14:textId="6922D212" w:rsidR="00D63FC8" w:rsidRDefault="00C95964" w:rsidP="00B27EA5">
      <w:pPr>
        <w:suppressAutoHyphens/>
        <w:ind w:left="1080"/>
        <w:rPr>
          <w:rFonts w:ascii="Times New Roman" w:hAnsi="Times New Roman"/>
          <w:spacing w:val="-3"/>
          <w:sz w:val="22"/>
          <w:szCs w:val="22"/>
          <w:u w:val="single"/>
        </w:rPr>
      </w:pPr>
      <w:r w:rsidRPr="00FE69A0">
        <w:rPr>
          <w:rFonts w:ascii="Times New Roman" w:hAnsi="Times New Roman"/>
          <w:spacing w:val="-3"/>
          <w:sz w:val="22"/>
          <w:szCs w:val="22"/>
        </w:rPr>
        <w:t xml:space="preserve">c.  </w:t>
      </w:r>
      <w:r w:rsidRPr="00FE69A0">
        <w:rPr>
          <w:rFonts w:ascii="Times New Roman" w:hAnsi="Times New Roman"/>
          <w:spacing w:val="-3"/>
          <w:sz w:val="22"/>
          <w:szCs w:val="22"/>
          <w:u w:val="single"/>
        </w:rPr>
        <w:t>Residential</w:t>
      </w:r>
      <w:r w:rsidR="00A8315B" w:rsidRPr="00FE69A0">
        <w:rPr>
          <w:rFonts w:ascii="Times New Roman" w:hAnsi="Times New Roman"/>
          <w:spacing w:val="-3"/>
          <w:sz w:val="22"/>
          <w:szCs w:val="22"/>
          <w:u w:val="single"/>
        </w:rPr>
        <w:t>, Community-based, and Specialty</w:t>
      </w:r>
      <w:r w:rsidRPr="00FE69A0">
        <w:rPr>
          <w:rFonts w:ascii="Times New Roman" w:hAnsi="Times New Roman"/>
          <w:spacing w:val="-3"/>
          <w:sz w:val="22"/>
          <w:szCs w:val="22"/>
          <w:u w:val="single"/>
        </w:rPr>
        <w:t xml:space="preserve"> Services (</w:t>
      </w:r>
      <w:r w:rsidR="003C31E7" w:rsidRPr="00FE69A0">
        <w:rPr>
          <w:rFonts w:ascii="Times New Roman" w:hAnsi="Times New Roman"/>
          <w:spacing w:val="-3"/>
          <w:sz w:val="22"/>
          <w:szCs w:val="22"/>
          <w:u w:val="single"/>
        </w:rPr>
        <w:t>F</w:t>
      </w:r>
      <w:r w:rsidRPr="00FE69A0">
        <w:rPr>
          <w:rFonts w:ascii="Times New Roman" w:hAnsi="Times New Roman"/>
          <w:spacing w:val="-3"/>
          <w:sz w:val="22"/>
          <w:szCs w:val="22"/>
          <w:u w:val="single"/>
        </w:rPr>
        <w:t xml:space="preserve">ormerly </w:t>
      </w:r>
      <w:r w:rsidR="003C31E7" w:rsidRPr="00FE69A0">
        <w:rPr>
          <w:rFonts w:ascii="Times New Roman" w:hAnsi="Times New Roman"/>
          <w:spacing w:val="-3"/>
          <w:sz w:val="22"/>
          <w:szCs w:val="22"/>
          <w:u w:val="single"/>
        </w:rPr>
        <w:t>K</w:t>
      </w:r>
      <w:r w:rsidRPr="00FE69A0">
        <w:rPr>
          <w:rFonts w:ascii="Times New Roman" w:hAnsi="Times New Roman"/>
          <w:spacing w:val="-3"/>
          <w:sz w:val="22"/>
          <w:szCs w:val="22"/>
          <w:u w:val="single"/>
        </w:rPr>
        <w:t>nown as</w:t>
      </w:r>
      <w:r w:rsidR="003C31E7" w:rsidRPr="00FE69A0">
        <w:rPr>
          <w:rFonts w:ascii="Times New Roman" w:hAnsi="Times New Roman"/>
          <w:spacing w:val="-3"/>
          <w:sz w:val="22"/>
          <w:szCs w:val="22"/>
          <w:u w:val="single"/>
        </w:rPr>
        <w:t xml:space="preserve"> Caring Together)</w:t>
      </w:r>
      <w:r w:rsidR="00AF6BEF" w:rsidRPr="00992711">
        <w:rPr>
          <w:rFonts w:ascii="Times New Roman" w:hAnsi="Times New Roman"/>
          <w:spacing w:val="-3"/>
          <w:sz w:val="22"/>
          <w:szCs w:val="22"/>
          <w:u w:val="single"/>
        </w:rPr>
        <w:t xml:space="preserve"> </w:t>
      </w:r>
      <w:r w:rsidR="00F97D9A" w:rsidRPr="00992711">
        <w:rPr>
          <w:rFonts w:ascii="Times New Roman" w:hAnsi="Times New Roman"/>
          <w:sz w:val="22"/>
          <w:szCs w:val="22"/>
          <w:u w:val="single"/>
        </w:rPr>
        <w:t xml:space="preserve"> </w:t>
      </w:r>
      <w:r w:rsidR="00992711" w:rsidRPr="00992711">
        <w:rPr>
          <w:rFonts w:ascii="Times New Roman" w:hAnsi="Times New Roman"/>
          <w:sz w:val="22"/>
          <w:szCs w:val="22"/>
          <w:u w:val="single"/>
        </w:rPr>
        <w:t xml:space="preserve">Rates </w:t>
      </w:r>
      <w:r w:rsidR="00F97D9A" w:rsidRPr="00992711">
        <w:rPr>
          <w:rFonts w:ascii="Times New Roman" w:hAnsi="Times New Roman"/>
          <w:sz w:val="22"/>
          <w:szCs w:val="22"/>
          <w:u w:val="single"/>
        </w:rPr>
        <w:t xml:space="preserve">Effective for </w:t>
      </w:r>
      <w:r w:rsidR="00AF6BEF" w:rsidRPr="00992711">
        <w:rPr>
          <w:rFonts w:ascii="Times New Roman" w:hAnsi="Times New Roman"/>
          <w:sz w:val="22"/>
          <w:szCs w:val="22"/>
          <w:u w:val="single"/>
        </w:rPr>
        <w:t>D</w:t>
      </w:r>
      <w:r w:rsidR="00F97D9A" w:rsidRPr="00992711">
        <w:rPr>
          <w:rFonts w:ascii="Times New Roman" w:hAnsi="Times New Roman"/>
          <w:sz w:val="22"/>
          <w:szCs w:val="22"/>
          <w:u w:val="single"/>
        </w:rPr>
        <w:t xml:space="preserve">ates of </w:t>
      </w:r>
      <w:r w:rsidR="00AF6BEF" w:rsidRPr="00992711">
        <w:rPr>
          <w:rFonts w:ascii="Times New Roman" w:hAnsi="Times New Roman"/>
          <w:sz w:val="22"/>
          <w:szCs w:val="22"/>
          <w:u w:val="single"/>
        </w:rPr>
        <w:t>S</w:t>
      </w:r>
      <w:r w:rsidR="00F97D9A" w:rsidRPr="00992711">
        <w:rPr>
          <w:rFonts w:ascii="Times New Roman" w:hAnsi="Times New Roman"/>
          <w:sz w:val="22"/>
          <w:szCs w:val="22"/>
          <w:u w:val="single"/>
        </w:rPr>
        <w:t xml:space="preserve">ervice </w:t>
      </w:r>
      <w:r w:rsidR="00AF6BEF" w:rsidRPr="00992711">
        <w:rPr>
          <w:rFonts w:ascii="Times New Roman" w:hAnsi="Times New Roman"/>
          <w:sz w:val="22"/>
          <w:szCs w:val="22"/>
          <w:u w:val="single"/>
        </w:rPr>
        <w:t>P</w:t>
      </w:r>
      <w:r w:rsidR="00F97D9A" w:rsidRPr="00992711">
        <w:rPr>
          <w:rFonts w:ascii="Times New Roman" w:hAnsi="Times New Roman"/>
          <w:sz w:val="22"/>
          <w:szCs w:val="22"/>
          <w:u w:val="single"/>
        </w:rPr>
        <w:t xml:space="preserve">rovided on or after </w:t>
      </w:r>
      <w:r w:rsidR="00D356C8">
        <w:rPr>
          <w:rFonts w:ascii="Times New Roman" w:hAnsi="Times New Roman"/>
          <w:sz w:val="22"/>
          <w:szCs w:val="22"/>
          <w:u w:val="single"/>
        </w:rPr>
        <w:t>January 1, 2024</w:t>
      </w:r>
      <w:r w:rsidR="00AF6BEF">
        <w:rPr>
          <w:rFonts w:ascii="Times New Roman" w:hAnsi="Times New Roman"/>
          <w:sz w:val="22"/>
          <w:szCs w:val="22"/>
        </w:rPr>
        <w:t>.</w:t>
      </w:r>
      <w:r w:rsidR="003C31E7">
        <w:rPr>
          <w:rFonts w:ascii="Times New Roman" w:hAnsi="Times New Roman"/>
          <w:spacing w:val="-3"/>
          <w:sz w:val="22"/>
          <w:szCs w:val="22"/>
          <w:u w:val="single"/>
        </w:rPr>
        <w:t xml:space="preserve"> </w:t>
      </w:r>
    </w:p>
    <w:p w14:paraId="2D2572BB" w14:textId="77777777" w:rsidR="003C31E7" w:rsidRPr="006D3A4C" w:rsidRDefault="003C31E7" w:rsidP="00C95964">
      <w:pPr>
        <w:suppressAutoHyphens/>
        <w:ind w:left="720"/>
        <w:rPr>
          <w:rFonts w:ascii="Times New Roman" w:hAnsi="Times New Roman"/>
          <w:spacing w:val="-3"/>
          <w:sz w:val="22"/>
          <w:szCs w:val="22"/>
          <w:u w:val="single"/>
        </w:rPr>
      </w:pPr>
    </w:p>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3150"/>
        <w:gridCol w:w="2250"/>
      </w:tblGrid>
      <w:tr w:rsidR="008A2701" w:rsidRPr="006D3A4C" w14:paraId="1AC227FF" w14:textId="77777777" w:rsidTr="00387CF1">
        <w:trPr>
          <w:trHeight w:val="302"/>
        </w:trPr>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3D012" w14:textId="030EBF26" w:rsidR="008A2701" w:rsidRPr="006D3A4C" w:rsidRDefault="007038D8" w:rsidP="007038D8">
            <w:pPr>
              <w:jc w:val="center"/>
              <w:rPr>
                <w:rFonts w:ascii="Times New Roman" w:eastAsia="Calibri" w:hAnsi="Times New Roman"/>
                <w:b/>
                <w:sz w:val="22"/>
                <w:szCs w:val="22"/>
              </w:rPr>
            </w:pPr>
            <w:r w:rsidRPr="006D3A4C">
              <w:rPr>
                <w:rFonts w:ascii="Times New Roman" w:eastAsia="Calibri" w:hAnsi="Times New Roman"/>
                <w:b/>
                <w:sz w:val="22"/>
                <w:szCs w:val="22"/>
              </w:rPr>
              <w:t xml:space="preserve">Residential Services </w:t>
            </w:r>
            <w:r w:rsidR="00F973ED" w:rsidRPr="006D3A4C">
              <w:rPr>
                <w:rFonts w:ascii="Times New Roman" w:eastAsia="Calibri" w:hAnsi="Times New Roman"/>
                <w:b/>
                <w:sz w:val="22"/>
                <w:szCs w:val="22"/>
              </w:rPr>
              <w:t>(Formerly known as Caring Together)</w:t>
            </w:r>
          </w:p>
        </w:tc>
      </w:tr>
      <w:tr w:rsidR="008A2701" w:rsidRPr="006D3A4C" w14:paraId="6A3AE728" w14:textId="77777777" w:rsidTr="00387CF1">
        <w:trPr>
          <w:trHeight w:val="302"/>
        </w:trPr>
        <w:tc>
          <w:tcPr>
            <w:tcW w:w="1687" w:type="dxa"/>
            <w:shd w:val="clear" w:color="auto" w:fill="auto"/>
            <w:vAlign w:val="center"/>
          </w:tcPr>
          <w:p w14:paraId="258512DE" w14:textId="77777777" w:rsidR="008A2701" w:rsidRPr="00A2156B" w:rsidRDefault="008A2701" w:rsidP="008A2701">
            <w:pPr>
              <w:tabs>
                <w:tab w:val="left" w:pos="720"/>
              </w:tabs>
              <w:jc w:val="center"/>
              <w:rPr>
                <w:rFonts w:ascii="Times New Roman" w:eastAsia="Calibri" w:hAnsi="Times New Roman"/>
                <w:b/>
                <w:bCs/>
                <w:sz w:val="22"/>
                <w:szCs w:val="22"/>
              </w:rPr>
            </w:pPr>
            <w:r w:rsidRPr="00A2156B">
              <w:rPr>
                <w:rFonts w:ascii="Times New Roman" w:eastAsia="Calibri" w:hAnsi="Times New Roman"/>
                <w:b/>
                <w:bCs/>
                <w:sz w:val="22"/>
                <w:szCs w:val="22"/>
              </w:rPr>
              <w:t>Program Type</w:t>
            </w:r>
          </w:p>
        </w:tc>
        <w:tc>
          <w:tcPr>
            <w:tcW w:w="3150" w:type="dxa"/>
            <w:shd w:val="clear" w:color="auto" w:fill="auto"/>
            <w:vAlign w:val="center"/>
          </w:tcPr>
          <w:p w14:paraId="7D318F15" w14:textId="77777777" w:rsidR="008A2701" w:rsidRPr="00A2156B" w:rsidRDefault="008A2701" w:rsidP="008A2701">
            <w:pPr>
              <w:tabs>
                <w:tab w:val="left" w:pos="720"/>
              </w:tabs>
              <w:jc w:val="center"/>
              <w:rPr>
                <w:rFonts w:ascii="Times New Roman" w:eastAsia="Calibri" w:hAnsi="Times New Roman"/>
                <w:b/>
                <w:bCs/>
                <w:spacing w:val="-3"/>
                <w:sz w:val="22"/>
                <w:szCs w:val="22"/>
              </w:rPr>
            </w:pPr>
            <w:r w:rsidRPr="00A2156B">
              <w:rPr>
                <w:rFonts w:ascii="Times New Roman" w:eastAsia="Calibri" w:hAnsi="Times New Roman"/>
                <w:b/>
                <w:bCs/>
                <w:sz w:val="22"/>
                <w:szCs w:val="22"/>
              </w:rPr>
              <w:t>Model</w:t>
            </w:r>
          </w:p>
        </w:tc>
        <w:tc>
          <w:tcPr>
            <w:tcW w:w="2250" w:type="dxa"/>
            <w:shd w:val="clear" w:color="auto" w:fill="auto"/>
            <w:vAlign w:val="center"/>
          </w:tcPr>
          <w:p w14:paraId="714B20EC" w14:textId="77777777" w:rsidR="008A2701" w:rsidRPr="00A2156B" w:rsidRDefault="008A2701" w:rsidP="008A2701">
            <w:pPr>
              <w:tabs>
                <w:tab w:val="left" w:pos="720"/>
              </w:tabs>
              <w:jc w:val="center"/>
              <w:rPr>
                <w:rFonts w:ascii="Times New Roman" w:eastAsia="Calibri" w:hAnsi="Times New Roman"/>
                <w:b/>
                <w:bCs/>
                <w:sz w:val="22"/>
                <w:szCs w:val="22"/>
              </w:rPr>
            </w:pPr>
            <w:r w:rsidRPr="00A2156B">
              <w:rPr>
                <w:rFonts w:ascii="Times New Roman" w:eastAsia="Calibri" w:hAnsi="Times New Roman"/>
                <w:b/>
                <w:bCs/>
                <w:sz w:val="22"/>
                <w:szCs w:val="22"/>
              </w:rPr>
              <w:t>Rate per Month</w:t>
            </w:r>
          </w:p>
        </w:tc>
      </w:tr>
      <w:tr w:rsidR="00D956CD" w:rsidRPr="006D3A4C" w14:paraId="168A2DDD" w14:textId="77777777" w:rsidTr="00387CF1">
        <w:trPr>
          <w:trHeight w:val="302"/>
        </w:trPr>
        <w:tc>
          <w:tcPr>
            <w:tcW w:w="1687" w:type="dxa"/>
            <w:vMerge w:val="restart"/>
            <w:shd w:val="clear" w:color="auto" w:fill="auto"/>
            <w:vAlign w:val="center"/>
          </w:tcPr>
          <w:p w14:paraId="4886635E" w14:textId="77777777" w:rsidR="00D956CD" w:rsidRPr="006D3A4C" w:rsidRDefault="00D956CD" w:rsidP="00D956CD">
            <w:pPr>
              <w:tabs>
                <w:tab w:val="left" w:pos="720"/>
              </w:tabs>
              <w:rPr>
                <w:rFonts w:ascii="Times New Roman" w:eastAsia="Calibri" w:hAnsi="Times New Roman"/>
                <w:sz w:val="22"/>
                <w:szCs w:val="22"/>
              </w:rPr>
            </w:pPr>
            <w:r w:rsidRPr="006D3A4C">
              <w:rPr>
                <w:rFonts w:ascii="Times New Roman" w:eastAsia="Calibri" w:hAnsi="Times New Roman"/>
                <w:sz w:val="22"/>
                <w:szCs w:val="22"/>
              </w:rPr>
              <w:t>STARR</w:t>
            </w:r>
          </w:p>
        </w:tc>
        <w:tc>
          <w:tcPr>
            <w:tcW w:w="3150" w:type="dxa"/>
            <w:shd w:val="clear" w:color="auto" w:fill="auto"/>
            <w:vAlign w:val="center"/>
          </w:tcPr>
          <w:p w14:paraId="669EE76F" w14:textId="77777777" w:rsidR="00D956CD" w:rsidRPr="006D3A4C" w:rsidRDefault="00D956CD"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Six Beds</w:t>
            </w:r>
          </w:p>
        </w:tc>
        <w:tc>
          <w:tcPr>
            <w:tcW w:w="2250" w:type="dxa"/>
            <w:shd w:val="clear" w:color="auto" w:fill="auto"/>
            <w:vAlign w:val="center"/>
          </w:tcPr>
          <w:p w14:paraId="792188CE" w14:textId="77777777" w:rsidR="00D956CD" w:rsidRPr="006D3A4C" w:rsidRDefault="00D956CD"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$66,404</w:t>
            </w:r>
          </w:p>
        </w:tc>
      </w:tr>
      <w:tr w:rsidR="00D956CD" w:rsidRPr="006D3A4C" w14:paraId="503EF815" w14:textId="77777777" w:rsidTr="00387CF1">
        <w:trPr>
          <w:trHeight w:val="302"/>
        </w:trPr>
        <w:tc>
          <w:tcPr>
            <w:tcW w:w="1687" w:type="dxa"/>
            <w:vMerge/>
            <w:shd w:val="clear" w:color="auto" w:fill="auto"/>
          </w:tcPr>
          <w:p w14:paraId="4E0E47D5" w14:textId="77777777" w:rsidR="00D956CD" w:rsidRPr="006D3A4C" w:rsidRDefault="00D956CD" w:rsidP="008A2701">
            <w:pPr>
              <w:tabs>
                <w:tab w:val="left" w:pos="720"/>
              </w:tabs>
              <w:rPr>
                <w:rFonts w:ascii="Times New Roman" w:eastAsia="Calibri" w:hAnsi="Times New Roman"/>
                <w:sz w:val="22"/>
                <w:szCs w:val="22"/>
              </w:rPr>
            </w:pPr>
          </w:p>
        </w:tc>
        <w:tc>
          <w:tcPr>
            <w:tcW w:w="3150" w:type="dxa"/>
            <w:shd w:val="clear" w:color="auto" w:fill="auto"/>
            <w:vAlign w:val="center"/>
          </w:tcPr>
          <w:p w14:paraId="14E69A56" w14:textId="77777777" w:rsidR="00D956CD" w:rsidRPr="006D3A4C" w:rsidRDefault="00D956CD"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Nine Beds</w:t>
            </w:r>
          </w:p>
        </w:tc>
        <w:tc>
          <w:tcPr>
            <w:tcW w:w="2250" w:type="dxa"/>
            <w:shd w:val="clear" w:color="auto" w:fill="auto"/>
            <w:vAlign w:val="center"/>
          </w:tcPr>
          <w:p w14:paraId="6DBB948E" w14:textId="77777777" w:rsidR="00D956CD" w:rsidRPr="006D3A4C" w:rsidRDefault="00D956CD"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$87,476</w:t>
            </w:r>
          </w:p>
        </w:tc>
      </w:tr>
      <w:tr w:rsidR="00D956CD" w:rsidRPr="006D3A4C" w14:paraId="008DF292" w14:textId="77777777" w:rsidTr="00387CF1">
        <w:trPr>
          <w:trHeight w:val="302"/>
        </w:trPr>
        <w:tc>
          <w:tcPr>
            <w:tcW w:w="1687" w:type="dxa"/>
            <w:vMerge/>
            <w:shd w:val="clear" w:color="auto" w:fill="auto"/>
          </w:tcPr>
          <w:p w14:paraId="1AC01812" w14:textId="77777777" w:rsidR="00D956CD" w:rsidRPr="006D3A4C" w:rsidRDefault="00D956CD" w:rsidP="008A2701">
            <w:pPr>
              <w:tabs>
                <w:tab w:val="left" w:pos="720"/>
              </w:tabs>
              <w:rPr>
                <w:rFonts w:ascii="Times New Roman" w:eastAsia="Calibri" w:hAnsi="Times New Roman"/>
                <w:sz w:val="22"/>
                <w:szCs w:val="22"/>
              </w:rPr>
            </w:pPr>
          </w:p>
        </w:tc>
        <w:tc>
          <w:tcPr>
            <w:tcW w:w="3150" w:type="dxa"/>
            <w:shd w:val="clear" w:color="auto" w:fill="auto"/>
            <w:vAlign w:val="center"/>
          </w:tcPr>
          <w:p w14:paraId="5668273B" w14:textId="77777777" w:rsidR="00D956CD" w:rsidRPr="006D3A4C" w:rsidRDefault="00D956CD"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12 Beds</w:t>
            </w:r>
          </w:p>
        </w:tc>
        <w:tc>
          <w:tcPr>
            <w:tcW w:w="2250" w:type="dxa"/>
            <w:shd w:val="clear" w:color="auto" w:fill="auto"/>
            <w:vAlign w:val="center"/>
          </w:tcPr>
          <w:p w14:paraId="74B5E137" w14:textId="77777777" w:rsidR="00D956CD" w:rsidRPr="006D3A4C" w:rsidRDefault="00D956CD"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$116,238</w:t>
            </w:r>
          </w:p>
        </w:tc>
      </w:tr>
      <w:tr w:rsidR="00D956CD" w:rsidRPr="006D3A4C" w14:paraId="212555DA" w14:textId="77777777" w:rsidTr="00387CF1">
        <w:trPr>
          <w:trHeight w:val="302"/>
        </w:trPr>
        <w:tc>
          <w:tcPr>
            <w:tcW w:w="1687" w:type="dxa"/>
            <w:vMerge/>
            <w:shd w:val="clear" w:color="auto" w:fill="auto"/>
          </w:tcPr>
          <w:p w14:paraId="609F7A9E" w14:textId="77777777" w:rsidR="00D956CD" w:rsidRPr="006D3A4C" w:rsidRDefault="00D956CD" w:rsidP="008A2701">
            <w:pPr>
              <w:tabs>
                <w:tab w:val="left" w:pos="720"/>
              </w:tabs>
              <w:rPr>
                <w:rFonts w:ascii="Times New Roman" w:eastAsia="Calibri" w:hAnsi="Times New Roman"/>
                <w:sz w:val="22"/>
                <w:szCs w:val="22"/>
              </w:rPr>
            </w:pPr>
          </w:p>
        </w:tc>
        <w:tc>
          <w:tcPr>
            <w:tcW w:w="3150" w:type="dxa"/>
            <w:shd w:val="clear" w:color="auto" w:fill="auto"/>
            <w:vAlign w:val="center"/>
          </w:tcPr>
          <w:p w14:paraId="612FE659" w14:textId="77777777" w:rsidR="00D956CD" w:rsidRPr="006D3A4C" w:rsidRDefault="00D956CD"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15 Beds</w:t>
            </w:r>
          </w:p>
        </w:tc>
        <w:tc>
          <w:tcPr>
            <w:tcW w:w="2250" w:type="dxa"/>
            <w:shd w:val="clear" w:color="auto" w:fill="auto"/>
            <w:vAlign w:val="center"/>
          </w:tcPr>
          <w:p w14:paraId="05A4DFAB" w14:textId="77777777" w:rsidR="00D956CD" w:rsidRPr="006D3A4C" w:rsidRDefault="00D956CD"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$139,510</w:t>
            </w:r>
          </w:p>
        </w:tc>
      </w:tr>
      <w:tr w:rsidR="008A2701" w:rsidRPr="006D3A4C" w14:paraId="6AFF26EA" w14:textId="77777777" w:rsidTr="00387CF1">
        <w:trPr>
          <w:trHeight w:val="302"/>
        </w:trPr>
        <w:tc>
          <w:tcPr>
            <w:tcW w:w="1687" w:type="dxa"/>
            <w:vMerge w:val="restart"/>
            <w:shd w:val="clear" w:color="auto" w:fill="auto"/>
            <w:vAlign w:val="center"/>
          </w:tcPr>
          <w:p w14:paraId="305B3E8C" w14:textId="77777777" w:rsidR="008A2701" w:rsidRPr="006D3A4C" w:rsidRDefault="008A2701" w:rsidP="00D956CD">
            <w:pPr>
              <w:tabs>
                <w:tab w:val="left" w:pos="720"/>
              </w:tabs>
              <w:rPr>
                <w:rFonts w:ascii="Times New Roman" w:eastAsia="Calibri" w:hAnsi="Times New Roman"/>
                <w:sz w:val="22"/>
                <w:szCs w:val="22"/>
              </w:rPr>
            </w:pPr>
            <w:r w:rsidRPr="006D3A4C">
              <w:rPr>
                <w:rFonts w:ascii="Times New Roman" w:eastAsia="Calibri" w:hAnsi="Times New Roman"/>
                <w:sz w:val="22"/>
                <w:szCs w:val="22"/>
              </w:rPr>
              <w:t>Teen Parenting</w:t>
            </w:r>
          </w:p>
        </w:tc>
        <w:tc>
          <w:tcPr>
            <w:tcW w:w="3150" w:type="dxa"/>
            <w:shd w:val="clear" w:color="auto" w:fill="auto"/>
            <w:vAlign w:val="center"/>
          </w:tcPr>
          <w:p w14:paraId="377B5D19"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TLP 1:5 (per slot)</w:t>
            </w:r>
          </w:p>
        </w:tc>
        <w:tc>
          <w:tcPr>
            <w:tcW w:w="2250" w:type="dxa"/>
            <w:shd w:val="clear" w:color="auto" w:fill="auto"/>
            <w:vAlign w:val="center"/>
          </w:tcPr>
          <w:p w14:paraId="12AF5290"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$6,358</w:t>
            </w:r>
          </w:p>
        </w:tc>
      </w:tr>
      <w:tr w:rsidR="008A2701" w:rsidRPr="006D3A4C" w14:paraId="762758AA" w14:textId="77777777" w:rsidTr="00387CF1">
        <w:trPr>
          <w:trHeight w:val="302"/>
        </w:trPr>
        <w:tc>
          <w:tcPr>
            <w:tcW w:w="1687" w:type="dxa"/>
            <w:vMerge/>
            <w:shd w:val="clear" w:color="auto" w:fill="auto"/>
          </w:tcPr>
          <w:p w14:paraId="5984DF95" w14:textId="77777777" w:rsidR="008A2701" w:rsidRPr="006D3A4C" w:rsidRDefault="008A2701" w:rsidP="008A2701">
            <w:pPr>
              <w:tabs>
                <w:tab w:val="left" w:pos="720"/>
              </w:tabs>
              <w:rPr>
                <w:rFonts w:ascii="Times New Roman" w:eastAsia="Calibri" w:hAnsi="Times New Roman"/>
                <w:sz w:val="22"/>
                <w:szCs w:val="22"/>
              </w:rPr>
            </w:pPr>
          </w:p>
        </w:tc>
        <w:tc>
          <w:tcPr>
            <w:tcW w:w="3150" w:type="dxa"/>
            <w:shd w:val="clear" w:color="auto" w:fill="auto"/>
            <w:vAlign w:val="center"/>
          </w:tcPr>
          <w:p w14:paraId="59824BA4"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House Parent (per slot)</w:t>
            </w:r>
          </w:p>
        </w:tc>
        <w:tc>
          <w:tcPr>
            <w:tcW w:w="2250" w:type="dxa"/>
            <w:shd w:val="clear" w:color="auto" w:fill="auto"/>
            <w:vAlign w:val="center"/>
          </w:tcPr>
          <w:p w14:paraId="769CBDB9"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$6,420</w:t>
            </w:r>
          </w:p>
        </w:tc>
      </w:tr>
      <w:tr w:rsidR="008A2701" w:rsidRPr="006D3A4C" w14:paraId="5C99418B" w14:textId="77777777" w:rsidTr="00387CF1">
        <w:trPr>
          <w:trHeight w:val="302"/>
        </w:trPr>
        <w:tc>
          <w:tcPr>
            <w:tcW w:w="1687" w:type="dxa"/>
            <w:vMerge/>
            <w:tcBorders>
              <w:bottom w:val="single" w:sz="4" w:space="0" w:color="auto"/>
            </w:tcBorders>
            <w:shd w:val="clear" w:color="auto" w:fill="auto"/>
          </w:tcPr>
          <w:p w14:paraId="5E8178B4" w14:textId="77777777" w:rsidR="008A2701" w:rsidRPr="006D3A4C" w:rsidRDefault="008A2701" w:rsidP="008A2701">
            <w:pPr>
              <w:tabs>
                <w:tab w:val="left" w:pos="720"/>
              </w:tabs>
              <w:rPr>
                <w:rFonts w:ascii="Times New Roman" w:eastAsia="Calibri" w:hAnsi="Times New Roman"/>
                <w:sz w:val="22"/>
                <w:szCs w:val="22"/>
              </w:rPr>
            </w:pPr>
          </w:p>
        </w:tc>
        <w:tc>
          <w:tcPr>
            <w:tcW w:w="3150" w:type="dxa"/>
            <w:tcBorders>
              <w:bottom w:val="single" w:sz="4" w:space="0" w:color="auto"/>
            </w:tcBorders>
            <w:shd w:val="clear" w:color="auto" w:fill="auto"/>
            <w:vAlign w:val="center"/>
          </w:tcPr>
          <w:p w14:paraId="2800707A"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STEP (per slot)</w:t>
            </w:r>
          </w:p>
        </w:tc>
        <w:tc>
          <w:tcPr>
            <w:tcW w:w="2250" w:type="dxa"/>
            <w:tcBorders>
              <w:bottom w:val="single" w:sz="4" w:space="0" w:color="auto"/>
            </w:tcBorders>
            <w:shd w:val="clear" w:color="auto" w:fill="auto"/>
            <w:vAlign w:val="center"/>
          </w:tcPr>
          <w:p w14:paraId="33E7BF0E"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$3,024</w:t>
            </w:r>
          </w:p>
        </w:tc>
      </w:tr>
    </w:tbl>
    <w:p w14:paraId="7E7459F1" w14:textId="77777777" w:rsidR="008A2701" w:rsidRPr="006D3A4C" w:rsidRDefault="008A2701" w:rsidP="008A2701">
      <w:pPr>
        <w:rPr>
          <w:rFonts w:ascii="Times New Roman" w:hAnsi="Times New Roman"/>
          <w:sz w:val="22"/>
          <w:szCs w:val="22"/>
        </w:rPr>
      </w:pPr>
    </w:p>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3148"/>
        <w:gridCol w:w="2250"/>
      </w:tblGrid>
      <w:tr w:rsidR="008A2701" w:rsidRPr="006D3A4C" w14:paraId="5D8EDA26" w14:textId="77777777" w:rsidTr="00387CF1">
        <w:trPr>
          <w:trHeight w:val="302"/>
        </w:trPr>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B7AB2" w14:textId="3D64894D" w:rsidR="008A2701" w:rsidRPr="006D3A4C" w:rsidRDefault="004E161B" w:rsidP="004E161B">
            <w:pPr>
              <w:jc w:val="center"/>
              <w:rPr>
                <w:rFonts w:ascii="Times New Roman" w:eastAsia="Calibri" w:hAnsi="Times New Roman"/>
                <w:b/>
                <w:sz w:val="22"/>
                <w:szCs w:val="22"/>
              </w:rPr>
            </w:pPr>
            <w:r w:rsidRPr="006D3A4C">
              <w:rPr>
                <w:rFonts w:ascii="Times New Roman" w:eastAsia="Calibri" w:hAnsi="Times New Roman"/>
                <w:b/>
                <w:sz w:val="22"/>
                <w:szCs w:val="22"/>
              </w:rPr>
              <w:t xml:space="preserve">Residential Services </w:t>
            </w:r>
            <w:r w:rsidR="00F973ED" w:rsidRPr="006D3A4C">
              <w:rPr>
                <w:rFonts w:ascii="Times New Roman" w:eastAsia="Calibri" w:hAnsi="Times New Roman"/>
                <w:b/>
                <w:sz w:val="22"/>
                <w:szCs w:val="22"/>
              </w:rPr>
              <w:t>(Formerly known as Caring Together)</w:t>
            </w:r>
          </w:p>
        </w:tc>
      </w:tr>
      <w:tr w:rsidR="008A2701" w:rsidRPr="006D3A4C" w14:paraId="75817921" w14:textId="77777777" w:rsidTr="00387CF1">
        <w:trPr>
          <w:trHeight w:val="302"/>
        </w:trPr>
        <w:tc>
          <w:tcPr>
            <w:tcW w:w="1689" w:type="dxa"/>
            <w:tcBorders>
              <w:top w:val="single" w:sz="4" w:space="0" w:color="auto"/>
            </w:tcBorders>
            <w:shd w:val="clear" w:color="auto" w:fill="auto"/>
            <w:vAlign w:val="center"/>
          </w:tcPr>
          <w:p w14:paraId="4C53DBB1" w14:textId="77777777" w:rsidR="008A2701" w:rsidRPr="00A2156B" w:rsidRDefault="008A2701" w:rsidP="008A2701">
            <w:pPr>
              <w:tabs>
                <w:tab w:val="left" w:pos="720"/>
              </w:tabs>
              <w:jc w:val="center"/>
              <w:rPr>
                <w:rFonts w:ascii="Times New Roman" w:eastAsia="Calibri" w:hAnsi="Times New Roman"/>
                <w:b/>
                <w:bCs/>
                <w:sz w:val="22"/>
                <w:szCs w:val="22"/>
              </w:rPr>
            </w:pPr>
            <w:r w:rsidRPr="00A2156B">
              <w:rPr>
                <w:rFonts w:ascii="Times New Roman" w:eastAsia="Calibri" w:hAnsi="Times New Roman"/>
                <w:b/>
                <w:bCs/>
                <w:sz w:val="22"/>
                <w:szCs w:val="22"/>
              </w:rPr>
              <w:t>Program Type</w:t>
            </w:r>
          </w:p>
        </w:tc>
        <w:tc>
          <w:tcPr>
            <w:tcW w:w="3148" w:type="dxa"/>
            <w:tcBorders>
              <w:top w:val="single" w:sz="4" w:space="0" w:color="auto"/>
            </w:tcBorders>
            <w:shd w:val="clear" w:color="auto" w:fill="auto"/>
            <w:vAlign w:val="center"/>
          </w:tcPr>
          <w:p w14:paraId="481FE0C1" w14:textId="77777777" w:rsidR="008A2701" w:rsidRPr="00A2156B" w:rsidRDefault="008A2701" w:rsidP="008A2701">
            <w:pPr>
              <w:tabs>
                <w:tab w:val="left" w:pos="720"/>
              </w:tabs>
              <w:jc w:val="center"/>
              <w:rPr>
                <w:rFonts w:ascii="Times New Roman" w:eastAsia="Calibri" w:hAnsi="Times New Roman"/>
                <w:b/>
                <w:bCs/>
                <w:sz w:val="22"/>
                <w:szCs w:val="22"/>
              </w:rPr>
            </w:pPr>
            <w:r w:rsidRPr="00A2156B">
              <w:rPr>
                <w:rFonts w:ascii="Times New Roman" w:eastAsia="Calibri" w:hAnsi="Times New Roman"/>
                <w:b/>
                <w:bCs/>
                <w:sz w:val="22"/>
                <w:szCs w:val="22"/>
              </w:rPr>
              <w:t>Model</w:t>
            </w:r>
          </w:p>
        </w:tc>
        <w:tc>
          <w:tcPr>
            <w:tcW w:w="2250" w:type="dxa"/>
            <w:tcBorders>
              <w:top w:val="single" w:sz="4" w:space="0" w:color="auto"/>
            </w:tcBorders>
            <w:shd w:val="clear" w:color="auto" w:fill="auto"/>
            <w:vAlign w:val="center"/>
          </w:tcPr>
          <w:p w14:paraId="09FE2296" w14:textId="77777777" w:rsidR="008A2701" w:rsidRPr="00A2156B" w:rsidRDefault="008A2701" w:rsidP="008A2701">
            <w:pPr>
              <w:tabs>
                <w:tab w:val="left" w:pos="720"/>
              </w:tabs>
              <w:jc w:val="center"/>
              <w:rPr>
                <w:rFonts w:ascii="Times New Roman" w:eastAsia="Calibri" w:hAnsi="Times New Roman"/>
                <w:b/>
                <w:bCs/>
                <w:i/>
                <w:sz w:val="22"/>
                <w:szCs w:val="22"/>
              </w:rPr>
            </w:pPr>
            <w:r w:rsidRPr="00A2156B">
              <w:rPr>
                <w:rFonts w:ascii="Times New Roman" w:eastAsia="Calibri" w:hAnsi="Times New Roman"/>
                <w:b/>
                <w:bCs/>
                <w:sz w:val="22"/>
                <w:szCs w:val="22"/>
              </w:rPr>
              <w:t xml:space="preserve">Rate </w:t>
            </w:r>
            <w:r w:rsidRPr="00A2156B">
              <w:rPr>
                <w:rFonts w:ascii="Times New Roman" w:eastAsia="Calibri" w:hAnsi="Times New Roman"/>
                <w:b/>
                <w:bCs/>
                <w:i/>
                <w:sz w:val="22"/>
                <w:szCs w:val="22"/>
              </w:rPr>
              <w:t>per Diem</w:t>
            </w:r>
          </w:p>
        </w:tc>
      </w:tr>
      <w:tr w:rsidR="008A2701" w:rsidRPr="006D3A4C" w14:paraId="47629C1C" w14:textId="77777777" w:rsidTr="00387CF1">
        <w:trPr>
          <w:cantSplit/>
          <w:trHeight w:val="302"/>
        </w:trPr>
        <w:tc>
          <w:tcPr>
            <w:tcW w:w="1689" w:type="dxa"/>
            <w:vMerge w:val="restart"/>
            <w:shd w:val="clear" w:color="auto" w:fill="auto"/>
            <w:vAlign w:val="center"/>
          </w:tcPr>
          <w:p w14:paraId="0310E060" w14:textId="77777777" w:rsidR="008A2701" w:rsidRPr="006D3A4C" w:rsidRDefault="008A2701" w:rsidP="00D956CD">
            <w:pPr>
              <w:tabs>
                <w:tab w:val="left" w:pos="720"/>
              </w:tabs>
              <w:rPr>
                <w:rFonts w:ascii="Times New Roman" w:eastAsia="Calibri" w:hAnsi="Times New Roman"/>
                <w:sz w:val="22"/>
                <w:szCs w:val="22"/>
              </w:rPr>
            </w:pPr>
            <w:r w:rsidRPr="006D3A4C">
              <w:rPr>
                <w:rFonts w:ascii="Times New Roman" w:eastAsia="Calibri" w:hAnsi="Times New Roman"/>
                <w:sz w:val="22"/>
                <w:szCs w:val="22"/>
              </w:rPr>
              <w:t>Group Home</w:t>
            </w:r>
          </w:p>
        </w:tc>
        <w:tc>
          <w:tcPr>
            <w:tcW w:w="3148" w:type="dxa"/>
            <w:shd w:val="clear" w:color="auto" w:fill="auto"/>
            <w:vAlign w:val="center"/>
          </w:tcPr>
          <w:p w14:paraId="397C803E"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Intensive 1:3</w:t>
            </w:r>
          </w:p>
        </w:tc>
        <w:tc>
          <w:tcPr>
            <w:tcW w:w="2250" w:type="dxa"/>
            <w:shd w:val="clear" w:color="auto" w:fill="auto"/>
            <w:vAlign w:val="center"/>
          </w:tcPr>
          <w:p w14:paraId="78509B4C"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$354.02</w:t>
            </w:r>
          </w:p>
        </w:tc>
      </w:tr>
      <w:tr w:rsidR="008A2701" w:rsidRPr="006D3A4C" w14:paraId="077B11B5" w14:textId="77777777" w:rsidTr="00387CF1">
        <w:trPr>
          <w:cantSplit/>
          <w:trHeight w:val="302"/>
        </w:trPr>
        <w:tc>
          <w:tcPr>
            <w:tcW w:w="1689" w:type="dxa"/>
            <w:vMerge/>
            <w:shd w:val="clear" w:color="auto" w:fill="auto"/>
          </w:tcPr>
          <w:p w14:paraId="2D0BAE6C" w14:textId="77777777" w:rsidR="008A2701" w:rsidRPr="006D3A4C" w:rsidRDefault="008A2701" w:rsidP="008A2701">
            <w:pPr>
              <w:tabs>
                <w:tab w:val="left" w:pos="720"/>
              </w:tabs>
              <w:rPr>
                <w:rFonts w:ascii="Times New Roman" w:eastAsia="Calibri" w:hAnsi="Times New Roman"/>
                <w:sz w:val="22"/>
                <w:szCs w:val="22"/>
              </w:rPr>
            </w:pPr>
          </w:p>
        </w:tc>
        <w:tc>
          <w:tcPr>
            <w:tcW w:w="3148" w:type="dxa"/>
            <w:shd w:val="clear" w:color="auto" w:fill="auto"/>
            <w:vAlign w:val="center"/>
          </w:tcPr>
          <w:p w14:paraId="342F2D51"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Group Home 1:4</w:t>
            </w:r>
          </w:p>
        </w:tc>
        <w:tc>
          <w:tcPr>
            <w:tcW w:w="2250" w:type="dxa"/>
            <w:shd w:val="clear" w:color="auto" w:fill="auto"/>
            <w:vAlign w:val="center"/>
          </w:tcPr>
          <w:p w14:paraId="10EA4C3A"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$297.74</w:t>
            </w:r>
          </w:p>
        </w:tc>
      </w:tr>
      <w:tr w:rsidR="008A2701" w:rsidRPr="006D3A4C" w14:paraId="1E58BC7F" w14:textId="77777777" w:rsidTr="00387CF1">
        <w:trPr>
          <w:cantSplit/>
          <w:trHeight w:val="302"/>
        </w:trPr>
        <w:tc>
          <w:tcPr>
            <w:tcW w:w="1689" w:type="dxa"/>
            <w:vMerge/>
            <w:shd w:val="clear" w:color="auto" w:fill="auto"/>
          </w:tcPr>
          <w:p w14:paraId="17630EEB" w14:textId="77777777" w:rsidR="008A2701" w:rsidRPr="006D3A4C" w:rsidRDefault="008A2701" w:rsidP="008A2701">
            <w:pPr>
              <w:tabs>
                <w:tab w:val="left" w:pos="720"/>
              </w:tabs>
              <w:rPr>
                <w:rFonts w:ascii="Times New Roman" w:eastAsia="Calibri" w:hAnsi="Times New Roman"/>
                <w:sz w:val="22"/>
                <w:szCs w:val="22"/>
              </w:rPr>
            </w:pPr>
          </w:p>
        </w:tc>
        <w:tc>
          <w:tcPr>
            <w:tcW w:w="3148" w:type="dxa"/>
            <w:shd w:val="clear" w:color="auto" w:fill="auto"/>
            <w:vAlign w:val="center"/>
          </w:tcPr>
          <w:p w14:paraId="4E400FC2"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Pre-independent Living</w:t>
            </w:r>
          </w:p>
        </w:tc>
        <w:tc>
          <w:tcPr>
            <w:tcW w:w="2250" w:type="dxa"/>
            <w:shd w:val="clear" w:color="auto" w:fill="auto"/>
            <w:vAlign w:val="center"/>
          </w:tcPr>
          <w:p w14:paraId="0AA95CC6"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$255.54</w:t>
            </w:r>
          </w:p>
        </w:tc>
      </w:tr>
      <w:tr w:rsidR="008A2701" w:rsidRPr="006D3A4C" w14:paraId="5AA1CC2C" w14:textId="77777777" w:rsidTr="00387CF1">
        <w:trPr>
          <w:trHeight w:val="302"/>
        </w:trPr>
        <w:tc>
          <w:tcPr>
            <w:tcW w:w="1689" w:type="dxa"/>
            <w:vMerge/>
            <w:shd w:val="clear" w:color="auto" w:fill="auto"/>
          </w:tcPr>
          <w:p w14:paraId="4D442030" w14:textId="77777777" w:rsidR="008A2701" w:rsidRPr="006D3A4C" w:rsidRDefault="008A2701" w:rsidP="008A2701">
            <w:pPr>
              <w:tabs>
                <w:tab w:val="left" w:pos="720"/>
              </w:tabs>
              <w:rPr>
                <w:rFonts w:ascii="Times New Roman" w:eastAsia="Calibri" w:hAnsi="Times New Roman"/>
                <w:sz w:val="22"/>
                <w:szCs w:val="22"/>
              </w:rPr>
            </w:pPr>
          </w:p>
        </w:tc>
        <w:tc>
          <w:tcPr>
            <w:tcW w:w="3148" w:type="dxa"/>
            <w:shd w:val="clear" w:color="auto" w:fill="auto"/>
            <w:vAlign w:val="center"/>
          </w:tcPr>
          <w:p w14:paraId="4993B94A"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Independent Living</w:t>
            </w:r>
          </w:p>
        </w:tc>
        <w:tc>
          <w:tcPr>
            <w:tcW w:w="2250" w:type="dxa"/>
            <w:shd w:val="clear" w:color="auto" w:fill="auto"/>
            <w:vAlign w:val="center"/>
          </w:tcPr>
          <w:p w14:paraId="43381C48"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$110.35</w:t>
            </w:r>
          </w:p>
        </w:tc>
      </w:tr>
      <w:tr w:rsidR="008A2701" w:rsidRPr="006D3A4C" w14:paraId="4E73CF10" w14:textId="77777777" w:rsidTr="00387CF1">
        <w:trPr>
          <w:trHeight w:val="302"/>
        </w:trPr>
        <w:tc>
          <w:tcPr>
            <w:tcW w:w="1689" w:type="dxa"/>
            <w:tcBorders>
              <w:bottom w:val="single" w:sz="4" w:space="0" w:color="auto"/>
            </w:tcBorders>
            <w:shd w:val="clear" w:color="auto" w:fill="auto"/>
            <w:vAlign w:val="center"/>
          </w:tcPr>
          <w:p w14:paraId="0C22A1E8"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Teen Parenting</w:t>
            </w:r>
          </w:p>
        </w:tc>
        <w:tc>
          <w:tcPr>
            <w:tcW w:w="3148" w:type="dxa"/>
            <w:tcBorders>
              <w:bottom w:val="single" w:sz="4" w:space="0" w:color="auto"/>
            </w:tcBorders>
            <w:shd w:val="clear" w:color="auto" w:fill="auto"/>
            <w:vAlign w:val="center"/>
          </w:tcPr>
          <w:p w14:paraId="27AA06AB"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Enhanced 1:4</w:t>
            </w:r>
          </w:p>
        </w:tc>
        <w:tc>
          <w:tcPr>
            <w:tcW w:w="2250" w:type="dxa"/>
            <w:tcBorders>
              <w:bottom w:val="single" w:sz="4" w:space="0" w:color="auto"/>
            </w:tcBorders>
            <w:shd w:val="clear" w:color="auto" w:fill="auto"/>
            <w:vAlign w:val="center"/>
          </w:tcPr>
          <w:p w14:paraId="40CE893D"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$295.59</w:t>
            </w:r>
          </w:p>
        </w:tc>
      </w:tr>
    </w:tbl>
    <w:p w14:paraId="3CF84045" w14:textId="2FC1220E" w:rsidR="00916C93" w:rsidRDefault="00916C93" w:rsidP="008A2701"/>
    <w:p w14:paraId="1F444A61" w14:textId="77777777" w:rsidR="00916C93" w:rsidRDefault="00916C93">
      <w:r>
        <w:br w:type="page"/>
      </w:r>
    </w:p>
    <w:p w14:paraId="0D812DA7" w14:textId="77777777" w:rsidR="008A2701" w:rsidRPr="006D3A4C" w:rsidRDefault="008A2701" w:rsidP="008A2701"/>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3148"/>
        <w:gridCol w:w="2250"/>
      </w:tblGrid>
      <w:tr w:rsidR="008A2701" w:rsidRPr="006D3A4C" w14:paraId="4B72F41B" w14:textId="77777777" w:rsidTr="00387CF1">
        <w:trPr>
          <w:trHeight w:val="302"/>
        </w:trPr>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67B40" w14:textId="090BE94B" w:rsidR="008A2701" w:rsidRPr="006D3A4C" w:rsidRDefault="004E161B" w:rsidP="004E161B">
            <w:pPr>
              <w:jc w:val="center"/>
              <w:rPr>
                <w:rFonts w:ascii="Times New Roman" w:eastAsia="Calibri" w:hAnsi="Times New Roman"/>
                <w:b/>
                <w:sz w:val="22"/>
                <w:szCs w:val="22"/>
              </w:rPr>
            </w:pPr>
            <w:r w:rsidRPr="006D3A4C">
              <w:rPr>
                <w:rFonts w:ascii="Times New Roman" w:eastAsia="Calibri" w:hAnsi="Times New Roman"/>
                <w:b/>
                <w:sz w:val="22"/>
                <w:szCs w:val="22"/>
              </w:rPr>
              <w:t>Community-</w:t>
            </w:r>
            <w:r>
              <w:rPr>
                <w:rFonts w:ascii="Times New Roman" w:eastAsia="Calibri" w:hAnsi="Times New Roman"/>
                <w:b/>
                <w:sz w:val="22"/>
                <w:szCs w:val="22"/>
              </w:rPr>
              <w:t>b</w:t>
            </w:r>
            <w:r w:rsidRPr="006D3A4C">
              <w:rPr>
                <w:rFonts w:ascii="Times New Roman" w:eastAsia="Calibri" w:hAnsi="Times New Roman"/>
                <w:b/>
                <w:sz w:val="22"/>
                <w:szCs w:val="22"/>
              </w:rPr>
              <w:t xml:space="preserve">ased Services </w:t>
            </w:r>
            <w:r w:rsidR="00F973ED" w:rsidRPr="006D3A4C">
              <w:rPr>
                <w:rFonts w:ascii="Times New Roman" w:eastAsia="Calibri" w:hAnsi="Times New Roman"/>
                <w:b/>
                <w:sz w:val="22"/>
                <w:szCs w:val="22"/>
              </w:rPr>
              <w:t>(Formerly known as Caring Together)</w:t>
            </w:r>
          </w:p>
        </w:tc>
      </w:tr>
      <w:tr w:rsidR="008A2701" w:rsidRPr="006D3A4C" w14:paraId="0ECCECE1" w14:textId="77777777" w:rsidTr="00387CF1">
        <w:trPr>
          <w:trHeight w:val="302"/>
        </w:trPr>
        <w:tc>
          <w:tcPr>
            <w:tcW w:w="1689" w:type="dxa"/>
            <w:tcBorders>
              <w:top w:val="single" w:sz="4" w:space="0" w:color="auto"/>
              <w:bottom w:val="single" w:sz="4" w:space="0" w:color="auto"/>
            </w:tcBorders>
            <w:shd w:val="clear" w:color="auto" w:fill="auto"/>
            <w:vAlign w:val="center"/>
          </w:tcPr>
          <w:p w14:paraId="140B8FF2" w14:textId="77777777" w:rsidR="008A2701" w:rsidRPr="00A2156B" w:rsidRDefault="008A2701" w:rsidP="008A2701">
            <w:pPr>
              <w:jc w:val="center"/>
              <w:rPr>
                <w:rFonts w:ascii="Times New Roman" w:eastAsia="Calibri" w:hAnsi="Times New Roman"/>
                <w:b/>
                <w:bCs/>
                <w:sz w:val="22"/>
                <w:szCs w:val="22"/>
              </w:rPr>
            </w:pPr>
            <w:r w:rsidRPr="00A2156B">
              <w:rPr>
                <w:rFonts w:ascii="Times New Roman" w:eastAsia="Calibri" w:hAnsi="Times New Roman"/>
                <w:b/>
                <w:bCs/>
                <w:sz w:val="22"/>
                <w:szCs w:val="22"/>
              </w:rPr>
              <w:t>Program Type</w:t>
            </w:r>
          </w:p>
        </w:tc>
        <w:tc>
          <w:tcPr>
            <w:tcW w:w="3148" w:type="dxa"/>
            <w:tcBorders>
              <w:top w:val="single" w:sz="4" w:space="0" w:color="auto"/>
            </w:tcBorders>
            <w:shd w:val="clear" w:color="auto" w:fill="auto"/>
            <w:vAlign w:val="center"/>
          </w:tcPr>
          <w:p w14:paraId="1A9DEC1E" w14:textId="77777777" w:rsidR="008A2701" w:rsidRPr="00A2156B" w:rsidRDefault="008A2701" w:rsidP="008A2701">
            <w:pPr>
              <w:jc w:val="center"/>
              <w:rPr>
                <w:rFonts w:ascii="Times New Roman" w:eastAsia="Calibri" w:hAnsi="Times New Roman"/>
                <w:b/>
                <w:bCs/>
                <w:sz w:val="22"/>
                <w:szCs w:val="22"/>
              </w:rPr>
            </w:pPr>
            <w:r w:rsidRPr="00A2156B">
              <w:rPr>
                <w:rFonts w:ascii="Times New Roman" w:eastAsia="Calibri" w:hAnsi="Times New Roman"/>
                <w:b/>
                <w:bCs/>
                <w:sz w:val="22"/>
                <w:szCs w:val="22"/>
              </w:rPr>
              <w:t>Model</w:t>
            </w:r>
          </w:p>
        </w:tc>
        <w:tc>
          <w:tcPr>
            <w:tcW w:w="2250" w:type="dxa"/>
            <w:tcBorders>
              <w:top w:val="single" w:sz="4" w:space="0" w:color="auto"/>
            </w:tcBorders>
            <w:shd w:val="clear" w:color="auto" w:fill="auto"/>
            <w:vAlign w:val="center"/>
          </w:tcPr>
          <w:p w14:paraId="3777ED07" w14:textId="77777777" w:rsidR="008A2701" w:rsidRPr="00A2156B" w:rsidRDefault="008A2701" w:rsidP="008A2701">
            <w:pPr>
              <w:jc w:val="center"/>
              <w:rPr>
                <w:rFonts w:ascii="Times New Roman" w:eastAsia="Calibri" w:hAnsi="Times New Roman"/>
                <w:b/>
                <w:bCs/>
                <w:sz w:val="22"/>
                <w:szCs w:val="22"/>
              </w:rPr>
            </w:pPr>
            <w:r w:rsidRPr="00A2156B">
              <w:rPr>
                <w:rFonts w:ascii="Times New Roman" w:eastAsia="Calibri" w:hAnsi="Times New Roman"/>
                <w:b/>
                <w:bCs/>
                <w:sz w:val="22"/>
                <w:szCs w:val="22"/>
              </w:rPr>
              <w:t xml:space="preserve">Rate </w:t>
            </w:r>
            <w:r w:rsidRPr="00A2156B">
              <w:rPr>
                <w:rFonts w:ascii="Times New Roman" w:eastAsia="Calibri" w:hAnsi="Times New Roman"/>
                <w:b/>
                <w:bCs/>
                <w:i/>
                <w:sz w:val="22"/>
                <w:szCs w:val="22"/>
              </w:rPr>
              <w:t>per Diem</w:t>
            </w:r>
          </w:p>
        </w:tc>
      </w:tr>
      <w:tr w:rsidR="00685EA2" w:rsidRPr="006D3A4C" w14:paraId="18816F91" w14:textId="77777777" w:rsidTr="00387CF1">
        <w:trPr>
          <w:cantSplit/>
          <w:trHeight w:val="302"/>
        </w:trPr>
        <w:tc>
          <w:tcPr>
            <w:tcW w:w="1689" w:type="dxa"/>
            <w:vMerge w:val="restart"/>
            <w:shd w:val="clear" w:color="auto" w:fill="auto"/>
            <w:vAlign w:val="center"/>
          </w:tcPr>
          <w:p w14:paraId="66A82437" w14:textId="77777777" w:rsidR="00685EA2" w:rsidRPr="006D3A4C" w:rsidRDefault="00685EA2" w:rsidP="00D956CD">
            <w:pPr>
              <w:tabs>
                <w:tab w:val="left" w:pos="720"/>
              </w:tabs>
              <w:rPr>
                <w:rFonts w:ascii="Times New Roman" w:eastAsia="Calibri" w:hAnsi="Times New Roman"/>
                <w:sz w:val="22"/>
                <w:szCs w:val="22"/>
              </w:rPr>
            </w:pPr>
            <w:r w:rsidRPr="006D3A4C">
              <w:rPr>
                <w:rFonts w:ascii="Times New Roman" w:eastAsia="Calibri" w:hAnsi="Times New Roman"/>
                <w:sz w:val="22"/>
                <w:szCs w:val="22"/>
              </w:rPr>
              <w:t>Continuum</w:t>
            </w:r>
          </w:p>
        </w:tc>
        <w:tc>
          <w:tcPr>
            <w:tcW w:w="3148" w:type="dxa"/>
            <w:shd w:val="clear" w:color="auto" w:fill="auto"/>
            <w:vAlign w:val="center"/>
          </w:tcPr>
          <w:p w14:paraId="5B823FD3" w14:textId="77777777" w:rsidR="00685EA2" w:rsidRPr="006D3A4C" w:rsidRDefault="00685EA2"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Community Wrap</w:t>
            </w:r>
          </w:p>
        </w:tc>
        <w:tc>
          <w:tcPr>
            <w:tcW w:w="2250" w:type="dxa"/>
            <w:shd w:val="clear" w:color="auto" w:fill="auto"/>
            <w:vAlign w:val="center"/>
          </w:tcPr>
          <w:p w14:paraId="2ED7666F" w14:textId="77777777" w:rsidR="00685EA2" w:rsidRPr="006D3A4C" w:rsidRDefault="00685EA2"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$119.02</w:t>
            </w:r>
          </w:p>
        </w:tc>
      </w:tr>
      <w:tr w:rsidR="00685EA2" w:rsidRPr="006D3A4C" w14:paraId="59E258FE" w14:textId="77777777" w:rsidTr="00387CF1">
        <w:trPr>
          <w:cantSplit/>
          <w:trHeight w:val="302"/>
        </w:trPr>
        <w:tc>
          <w:tcPr>
            <w:tcW w:w="1689" w:type="dxa"/>
            <w:vMerge/>
            <w:shd w:val="clear" w:color="auto" w:fill="auto"/>
          </w:tcPr>
          <w:p w14:paraId="38A1CCD7" w14:textId="77777777" w:rsidR="00685EA2" w:rsidRPr="006D3A4C" w:rsidRDefault="00685EA2" w:rsidP="008A2701">
            <w:pPr>
              <w:tabs>
                <w:tab w:val="left" w:pos="720"/>
              </w:tabs>
              <w:rPr>
                <w:rFonts w:ascii="Times New Roman" w:eastAsia="Calibri" w:hAnsi="Times New Roman"/>
                <w:sz w:val="22"/>
                <w:szCs w:val="22"/>
              </w:rPr>
            </w:pPr>
          </w:p>
        </w:tc>
        <w:tc>
          <w:tcPr>
            <w:tcW w:w="3148" w:type="dxa"/>
            <w:shd w:val="clear" w:color="auto" w:fill="auto"/>
            <w:vAlign w:val="center"/>
          </w:tcPr>
          <w:p w14:paraId="323C32AB" w14:textId="77777777" w:rsidR="00685EA2" w:rsidRPr="006D3A4C" w:rsidRDefault="00685EA2"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Adjusted GH 1:3</w:t>
            </w:r>
          </w:p>
        </w:tc>
        <w:tc>
          <w:tcPr>
            <w:tcW w:w="2250" w:type="dxa"/>
            <w:shd w:val="clear" w:color="auto" w:fill="auto"/>
            <w:vAlign w:val="center"/>
          </w:tcPr>
          <w:p w14:paraId="4A708670" w14:textId="77777777" w:rsidR="00685EA2" w:rsidRPr="006D3A4C" w:rsidRDefault="00685EA2"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$357.77</w:t>
            </w:r>
          </w:p>
        </w:tc>
      </w:tr>
      <w:tr w:rsidR="00685EA2" w:rsidRPr="006D3A4C" w14:paraId="79DD6E9B" w14:textId="77777777" w:rsidTr="00387CF1">
        <w:trPr>
          <w:cantSplit/>
          <w:trHeight w:val="302"/>
        </w:trPr>
        <w:tc>
          <w:tcPr>
            <w:tcW w:w="1689" w:type="dxa"/>
            <w:vMerge/>
            <w:shd w:val="clear" w:color="auto" w:fill="auto"/>
          </w:tcPr>
          <w:p w14:paraId="5B7CEE1A" w14:textId="77777777" w:rsidR="00685EA2" w:rsidRPr="006D3A4C" w:rsidRDefault="00685EA2" w:rsidP="008A2701">
            <w:pPr>
              <w:tabs>
                <w:tab w:val="left" w:pos="720"/>
              </w:tabs>
              <w:rPr>
                <w:rFonts w:ascii="Times New Roman" w:eastAsia="Calibri" w:hAnsi="Times New Roman"/>
                <w:sz w:val="22"/>
                <w:szCs w:val="22"/>
              </w:rPr>
            </w:pPr>
          </w:p>
        </w:tc>
        <w:tc>
          <w:tcPr>
            <w:tcW w:w="3148" w:type="dxa"/>
            <w:shd w:val="clear" w:color="auto" w:fill="auto"/>
            <w:vAlign w:val="center"/>
          </w:tcPr>
          <w:p w14:paraId="62C72F83" w14:textId="77777777" w:rsidR="00685EA2" w:rsidRPr="006D3A4C" w:rsidRDefault="00685EA2"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Adjusted GH 1:4</w:t>
            </w:r>
          </w:p>
        </w:tc>
        <w:tc>
          <w:tcPr>
            <w:tcW w:w="2250" w:type="dxa"/>
            <w:shd w:val="clear" w:color="auto" w:fill="auto"/>
            <w:vAlign w:val="center"/>
          </w:tcPr>
          <w:p w14:paraId="0E76AD27" w14:textId="77777777" w:rsidR="00685EA2" w:rsidRPr="006D3A4C" w:rsidRDefault="00685EA2"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$297.07</w:t>
            </w:r>
          </w:p>
        </w:tc>
      </w:tr>
      <w:tr w:rsidR="00685EA2" w:rsidRPr="006D3A4C" w14:paraId="6CCB2F5E" w14:textId="77777777" w:rsidTr="00387CF1">
        <w:trPr>
          <w:cantSplit/>
          <w:trHeight w:val="302"/>
        </w:trPr>
        <w:tc>
          <w:tcPr>
            <w:tcW w:w="1689" w:type="dxa"/>
            <w:vMerge/>
            <w:shd w:val="clear" w:color="auto" w:fill="auto"/>
          </w:tcPr>
          <w:p w14:paraId="747978CC" w14:textId="3D30E04A" w:rsidR="00685EA2" w:rsidRPr="006D3A4C" w:rsidRDefault="00685EA2" w:rsidP="006B0B33">
            <w:pPr>
              <w:tabs>
                <w:tab w:val="left" w:pos="720"/>
              </w:tabs>
              <w:rPr>
                <w:rFonts w:ascii="Times New Roman" w:eastAsia="Calibri" w:hAnsi="Times New Roman"/>
                <w:sz w:val="22"/>
                <w:szCs w:val="22"/>
              </w:rPr>
            </w:pP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31C27D6" w14:textId="77777777" w:rsidR="00685EA2" w:rsidRPr="006D3A4C" w:rsidRDefault="00685EA2" w:rsidP="006B0B33">
            <w:pPr>
              <w:tabs>
                <w:tab w:val="left" w:pos="720"/>
              </w:tabs>
              <w:rPr>
                <w:rFonts w:ascii="Times New Roman" w:eastAsia="Calibri" w:hAnsi="Times New Roman"/>
                <w:sz w:val="22"/>
                <w:szCs w:val="22"/>
              </w:rPr>
            </w:pPr>
            <w:r w:rsidRPr="006D3A4C">
              <w:rPr>
                <w:rFonts w:ascii="Times New Roman" w:eastAsia="Calibri" w:hAnsi="Times New Roman"/>
                <w:sz w:val="22"/>
                <w:szCs w:val="22"/>
              </w:rPr>
              <w:t>Follow Along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A313501" w14:textId="77777777" w:rsidR="00685EA2" w:rsidRPr="006D3A4C" w:rsidRDefault="00685EA2" w:rsidP="00F973ED">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$69.63</w:t>
            </w:r>
          </w:p>
        </w:tc>
      </w:tr>
      <w:tr w:rsidR="00685EA2" w:rsidRPr="006D3A4C" w14:paraId="30783C55" w14:textId="77777777" w:rsidTr="00387CF1">
        <w:trPr>
          <w:cantSplit/>
          <w:trHeight w:val="302"/>
        </w:trPr>
        <w:tc>
          <w:tcPr>
            <w:tcW w:w="1689" w:type="dxa"/>
            <w:vMerge/>
            <w:tcBorders>
              <w:bottom w:val="single" w:sz="4" w:space="0" w:color="auto"/>
            </w:tcBorders>
            <w:shd w:val="clear" w:color="auto" w:fill="auto"/>
          </w:tcPr>
          <w:p w14:paraId="49E51857" w14:textId="17194C74" w:rsidR="00685EA2" w:rsidRPr="006D3A4C" w:rsidRDefault="00685EA2" w:rsidP="006B0B33">
            <w:pPr>
              <w:tabs>
                <w:tab w:val="left" w:pos="720"/>
              </w:tabs>
              <w:rPr>
                <w:rFonts w:ascii="Times New Roman" w:eastAsia="Calibri" w:hAnsi="Times New Roman"/>
                <w:sz w:val="22"/>
                <w:szCs w:val="22"/>
              </w:rPr>
            </w:pP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4E3B0B9" w14:textId="77777777" w:rsidR="00685EA2" w:rsidRPr="006D3A4C" w:rsidRDefault="00685EA2" w:rsidP="006B0B33">
            <w:pPr>
              <w:tabs>
                <w:tab w:val="left" w:pos="720"/>
              </w:tabs>
              <w:rPr>
                <w:rFonts w:ascii="Times New Roman" w:eastAsia="Calibri" w:hAnsi="Times New Roman"/>
                <w:sz w:val="22"/>
                <w:szCs w:val="22"/>
              </w:rPr>
            </w:pPr>
            <w:r w:rsidRPr="006D3A4C">
              <w:rPr>
                <w:rFonts w:ascii="Times New Roman" w:eastAsia="Calibri" w:hAnsi="Times New Roman"/>
                <w:sz w:val="22"/>
                <w:szCs w:val="22"/>
              </w:rPr>
              <w:t>Stepping Out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DFF915B" w14:textId="77777777" w:rsidR="00685EA2" w:rsidRPr="006D3A4C" w:rsidRDefault="00685EA2" w:rsidP="00F973ED">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$48.45</w:t>
            </w:r>
          </w:p>
        </w:tc>
      </w:tr>
    </w:tbl>
    <w:p w14:paraId="1B125966" w14:textId="77777777" w:rsidR="008A2701" w:rsidRPr="006D3A4C" w:rsidRDefault="008A2701" w:rsidP="008A2701"/>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2160"/>
      </w:tblGrid>
      <w:tr w:rsidR="008A2701" w:rsidRPr="006D3A4C" w14:paraId="505A99DF" w14:textId="77777777" w:rsidTr="004E161B">
        <w:trPr>
          <w:trHeight w:val="302"/>
          <w:tblHeader/>
        </w:trPr>
        <w:tc>
          <w:tcPr>
            <w:tcW w:w="8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C5521" w14:textId="7C2FB2B0" w:rsidR="008A2701" w:rsidRPr="006D3A4C" w:rsidRDefault="004E161B" w:rsidP="004E161B">
            <w:pPr>
              <w:jc w:val="center"/>
              <w:rPr>
                <w:rFonts w:ascii="Times New Roman" w:eastAsia="Calibri" w:hAnsi="Times New Roman"/>
                <w:b/>
                <w:sz w:val="22"/>
                <w:szCs w:val="22"/>
              </w:rPr>
            </w:pPr>
            <w:r w:rsidRPr="006D3A4C">
              <w:rPr>
                <w:rFonts w:ascii="Times New Roman" w:eastAsia="Calibri" w:hAnsi="Times New Roman"/>
                <w:b/>
                <w:sz w:val="22"/>
                <w:szCs w:val="22"/>
              </w:rPr>
              <w:t xml:space="preserve">Specialty Services </w:t>
            </w:r>
            <w:r w:rsidR="00F973ED" w:rsidRPr="006D3A4C">
              <w:rPr>
                <w:rFonts w:ascii="Times New Roman" w:eastAsia="Calibri" w:hAnsi="Times New Roman"/>
                <w:b/>
                <w:sz w:val="22"/>
                <w:szCs w:val="22"/>
              </w:rPr>
              <w:t>(Formerly known as Caring Together)</w:t>
            </w:r>
          </w:p>
        </w:tc>
      </w:tr>
      <w:tr w:rsidR="008A2701" w:rsidRPr="006D3A4C" w14:paraId="5F48F870" w14:textId="77777777" w:rsidTr="00D956CD">
        <w:trPr>
          <w:trHeight w:val="302"/>
          <w:tblHeader/>
        </w:trPr>
        <w:tc>
          <w:tcPr>
            <w:tcW w:w="6300" w:type="dxa"/>
            <w:tcBorders>
              <w:top w:val="single" w:sz="4" w:space="0" w:color="auto"/>
            </w:tcBorders>
            <w:shd w:val="clear" w:color="auto" w:fill="auto"/>
            <w:vAlign w:val="center"/>
          </w:tcPr>
          <w:p w14:paraId="3ECDD368" w14:textId="77777777" w:rsidR="008A2701" w:rsidRPr="00A2156B" w:rsidRDefault="008A2701" w:rsidP="008A2701">
            <w:pPr>
              <w:jc w:val="center"/>
              <w:rPr>
                <w:rFonts w:ascii="Times New Roman" w:eastAsia="Calibri" w:hAnsi="Times New Roman"/>
                <w:b/>
                <w:bCs/>
                <w:sz w:val="22"/>
                <w:szCs w:val="22"/>
              </w:rPr>
            </w:pPr>
            <w:r w:rsidRPr="00A2156B">
              <w:rPr>
                <w:rFonts w:ascii="Times New Roman" w:eastAsia="Calibri" w:hAnsi="Times New Roman"/>
                <w:b/>
                <w:bCs/>
                <w:sz w:val="22"/>
                <w:szCs w:val="22"/>
              </w:rPr>
              <w:t>Service</w:t>
            </w:r>
          </w:p>
        </w:tc>
        <w:tc>
          <w:tcPr>
            <w:tcW w:w="2160" w:type="dxa"/>
            <w:tcBorders>
              <w:top w:val="single" w:sz="4" w:space="0" w:color="auto"/>
            </w:tcBorders>
            <w:shd w:val="clear" w:color="auto" w:fill="auto"/>
            <w:vAlign w:val="center"/>
          </w:tcPr>
          <w:p w14:paraId="79341CFC" w14:textId="77777777" w:rsidR="008A2701" w:rsidRPr="00A2156B" w:rsidRDefault="008A2701" w:rsidP="008A2701">
            <w:pPr>
              <w:tabs>
                <w:tab w:val="left" w:pos="720"/>
              </w:tabs>
              <w:jc w:val="center"/>
              <w:rPr>
                <w:rFonts w:ascii="Times New Roman" w:eastAsia="Calibri" w:hAnsi="Times New Roman"/>
                <w:b/>
                <w:bCs/>
                <w:sz w:val="22"/>
                <w:szCs w:val="22"/>
              </w:rPr>
            </w:pPr>
            <w:r w:rsidRPr="00A2156B">
              <w:rPr>
                <w:rFonts w:ascii="Times New Roman" w:eastAsia="Calibri" w:hAnsi="Times New Roman"/>
                <w:b/>
                <w:bCs/>
                <w:sz w:val="22"/>
                <w:szCs w:val="22"/>
              </w:rPr>
              <w:t>Rate</w:t>
            </w:r>
            <w:r w:rsidRPr="00A2156B">
              <w:rPr>
                <w:rFonts w:ascii="Times New Roman" w:eastAsia="Calibri" w:hAnsi="Times New Roman"/>
                <w:b/>
                <w:bCs/>
                <w:i/>
                <w:sz w:val="22"/>
                <w:szCs w:val="22"/>
              </w:rPr>
              <w:t xml:space="preserve"> per Diem</w:t>
            </w:r>
          </w:p>
        </w:tc>
      </w:tr>
      <w:tr w:rsidR="008A2701" w:rsidRPr="006D3A4C" w14:paraId="3602ABC3" w14:textId="77777777" w:rsidTr="008A2701">
        <w:trPr>
          <w:trHeight w:val="302"/>
        </w:trPr>
        <w:tc>
          <w:tcPr>
            <w:tcW w:w="6300" w:type="dxa"/>
            <w:shd w:val="clear" w:color="auto" w:fill="auto"/>
            <w:vAlign w:val="center"/>
          </w:tcPr>
          <w:p w14:paraId="0D6FDB80"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 xml:space="preserve">Transitional Age Youth: Adult Continuum </w:t>
            </w:r>
          </w:p>
        </w:tc>
        <w:tc>
          <w:tcPr>
            <w:tcW w:w="2160" w:type="dxa"/>
            <w:shd w:val="clear" w:color="auto" w:fill="auto"/>
            <w:vAlign w:val="center"/>
          </w:tcPr>
          <w:p w14:paraId="174465D0"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$164.03</w:t>
            </w:r>
          </w:p>
        </w:tc>
      </w:tr>
      <w:tr w:rsidR="008A2701" w:rsidRPr="006D3A4C" w14:paraId="594BC6D1" w14:textId="77777777" w:rsidTr="008A2701">
        <w:trPr>
          <w:trHeight w:val="302"/>
        </w:trPr>
        <w:tc>
          <w:tcPr>
            <w:tcW w:w="6300" w:type="dxa"/>
            <w:shd w:val="clear" w:color="auto" w:fill="auto"/>
            <w:vAlign w:val="center"/>
          </w:tcPr>
          <w:p w14:paraId="1F843175"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Transitional Age Youth: Young Adult Group Living Environment</w:t>
            </w:r>
          </w:p>
        </w:tc>
        <w:tc>
          <w:tcPr>
            <w:tcW w:w="2160" w:type="dxa"/>
            <w:shd w:val="clear" w:color="auto" w:fill="auto"/>
            <w:vAlign w:val="center"/>
          </w:tcPr>
          <w:p w14:paraId="2D6A1246"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$355.74</w:t>
            </w:r>
          </w:p>
        </w:tc>
      </w:tr>
      <w:tr w:rsidR="008A2701" w:rsidRPr="006D3A4C" w14:paraId="58802176" w14:textId="77777777" w:rsidTr="008A2701">
        <w:trPr>
          <w:trHeight w:val="302"/>
        </w:trPr>
        <w:tc>
          <w:tcPr>
            <w:tcW w:w="6300" w:type="dxa"/>
            <w:shd w:val="clear" w:color="auto" w:fill="auto"/>
            <w:vAlign w:val="center"/>
          </w:tcPr>
          <w:p w14:paraId="2E4101C7"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Intensive 1:1 Supported Living</w:t>
            </w:r>
          </w:p>
        </w:tc>
        <w:tc>
          <w:tcPr>
            <w:tcW w:w="2160" w:type="dxa"/>
            <w:shd w:val="clear" w:color="auto" w:fill="auto"/>
            <w:vAlign w:val="center"/>
          </w:tcPr>
          <w:p w14:paraId="0EEDEBEA"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$697.09</w:t>
            </w:r>
          </w:p>
        </w:tc>
      </w:tr>
      <w:tr w:rsidR="008A2701" w:rsidRPr="006D3A4C" w14:paraId="628E578C" w14:textId="77777777" w:rsidTr="008A2701">
        <w:trPr>
          <w:trHeight w:val="302"/>
        </w:trPr>
        <w:tc>
          <w:tcPr>
            <w:tcW w:w="6300" w:type="dxa"/>
            <w:shd w:val="clear" w:color="auto" w:fill="auto"/>
            <w:vAlign w:val="center"/>
          </w:tcPr>
          <w:p w14:paraId="46908136"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Intensive 1:2 Group Home</w:t>
            </w:r>
          </w:p>
        </w:tc>
        <w:tc>
          <w:tcPr>
            <w:tcW w:w="2160" w:type="dxa"/>
            <w:shd w:val="clear" w:color="auto" w:fill="auto"/>
            <w:vAlign w:val="center"/>
          </w:tcPr>
          <w:p w14:paraId="30B9CA30"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$434.50</w:t>
            </w:r>
          </w:p>
        </w:tc>
      </w:tr>
      <w:tr w:rsidR="008A2701" w:rsidRPr="006D3A4C" w14:paraId="3166FB30" w14:textId="77777777" w:rsidTr="008A2701">
        <w:trPr>
          <w:trHeight w:val="302"/>
        </w:trPr>
        <w:tc>
          <w:tcPr>
            <w:tcW w:w="6300" w:type="dxa"/>
            <w:shd w:val="clear" w:color="auto" w:fill="auto"/>
            <w:vAlign w:val="center"/>
          </w:tcPr>
          <w:p w14:paraId="09C173F9"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Intensive 1:3 Group Home with expanded nursing</w:t>
            </w:r>
          </w:p>
        </w:tc>
        <w:tc>
          <w:tcPr>
            <w:tcW w:w="2160" w:type="dxa"/>
            <w:shd w:val="clear" w:color="auto" w:fill="auto"/>
            <w:vAlign w:val="center"/>
          </w:tcPr>
          <w:p w14:paraId="5D8AD053"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$417.31</w:t>
            </w:r>
          </w:p>
        </w:tc>
      </w:tr>
      <w:tr w:rsidR="008A2701" w:rsidRPr="006D3A4C" w14:paraId="70E6B762" w14:textId="77777777" w:rsidTr="008A2701">
        <w:trPr>
          <w:trHeight w:val="302"/>
        </w:trPr>
        <w:tc>
          <w:tcPr>
            <w:tcW w:w="6300" w:type="dxa"/>
            <w:shd w:val="clear" w:color="auto" w:fill="auto"/>
            <w:vAlign w:val="center"/>
          </w:tcPr>
          <w:p w14:paraId="56BF1DA7"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 xml:space="preserve">Medically Complex Needs GH, nine beds </w:t>
            </w:r>
          </w:p>
        </w:tc>
        <w:tc>
          <w:tcPr>
            <w:tcW w:w="2160" w:type="dxa"/>
            <w:shd w:val="clear" w:color="auto" w:fill="auto"/>
            <w:vAlign w:val="center"/>
          </w:tcPr>
          <w:p w14:paraId="7CE178DD"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$494.08</w:t>
            </w:r>
          </w:p>
        </w:tc>
      </w:tr>
      <w:tr w:rsidR="008A2701" w:rsidRPr="006D3A4C" w14:paraId="2424803D" w14:textId="77777777" w:rsidTr="008A2701">
        <w:trPr>
          <w:trHeight w:val="302"/>
        </w:trPr>
        <w:tc>
          <w:tcPr>
            <w:tcW w:w="6300" w:type="dxa"/>
            <w:shd w:val="clear" w:color="auto" w:fill="auto"/>
            <w:vAlign w:val="center"/>
          </w:tcPr>
          <w:p w14:paraId="5E16299A"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Medically Complex Needs GH, nine beds with expanded nursing</w:t>
            </w:r>
          </w:p>
        </w:tc>
        <w:tc>
          <w:tcPr>
            <w:tcW w:w="2160" w:type="dxa"/>
            <w:shd w:val="clear" w:color="auto" w:fill="auto"/>
            <w:vAlign w:val="center"/>
          </w:tcPr>
          <w:p w14:paraId="1346F4A8"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$585.04</w:t>
            </w:r>
          </w:p>
        </w:tc>
      </w:tr>
      <w:tr w:rsidR="008A2701" w:rsidRPr="006D3A4C" w14:paraId="25918695" w14:textId="77777777" w:rsidTr="008A2701">
        <w:trPr>
          <w:trHeight w:val="302"/>
        </w:trPr>
        <w:tc>
          <w:tcPr>
            <w:tcW w:w="6300" w:type="dxa"/>
            <w:shd w:val="clear" w:color="auto" w:fill="auto"/>
            <w:vAlign w:val="center"/>
          </w:tcPr>
          <w:p w14:paraId="27586846"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 xml:space="preserve">Medically Complex Needs GH, six beds </w:t>
            </w:r>
          </w:p>
        </w:tc>
        <w:tc>
          <w:tcPr>
            <w:tcW w:w="2160" w:type="dxa"/>
            <w:shd w:val="clear" w:color="auto" w:fill="auto"/>
            <w:vAlign w:val="center"/>
          </w:tcPr>
          <w:p w14:paraId="05A4FD2E"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$516.57</w:t>
            </w:r>
          </w:p>
        </w:tc>
      </w:tr>
      <w:tr w:rsidR="008A2701" w:rsidRPr="006D3A4C" w14:paraId="66F8D023" w14:textId="77777777" w:rsidTr="008A2701">
        <w:trPr>
          <w:trHeight w:val="302"/>
        </w:trPr>
        <w:tc>
          <w:tcPr>
            <w:tcW w:w="6300" w:type="dxa"/>
            <w:shd w:val="clear" w:color="auto" w:fill="auto"/>
            <w:vAlign w:val="center"/>
          </w:tcPr>
          <w:p w14:paraId="5AE4D6CC"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Medically Complex Needs GH, six beds with expanded nursing</w:t>
            </w:r>
          </w:p>
        </w:tc>
        <w:tc>
          <w:tcPr>
            <w:tcW w:w="2160" w:type="dxa"/>
            <w:shd w:val="clear" w:color="auto" w:fill="auto"/>
            <w:vAlign w:val="center"/>
          </w:tcPr>
          <w:p w14:paraId="181133B1"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$658.53</w:t>
            </w:r>
          </w:p>
        </w:tc>
      </w:tr>
      <w:tr w:rsidR="008A2701" w:rsidRPr="006D3A4C" w14:paraId="0BC5B10F" w14:textId="77777777" w:rsidTr="008A2701">
        <w:trPr>
          <w:trHeight w:val="302"/>
        </w:trPr>
        <w:tc>
          <w:tcPr>
            <w:tcW w:w="6300" w:type="dxa"/>
            <w:shd w:val="clear" w:color="auto" w:fill="auto"/>
            <w:vAlign w:val="center"/>
          </w:tcPr>
          <w:p w14:paraId="7255A973"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 xml:space="preserve">Medically Complex Needs GH, 12 beds </w:t>
            </w:r>
          </w:p>
        </w:tc>
        <w:tc>
          <w:tcPr>
            <w:tcW w:w="2160" w:type="dxa"/>
            <w:shd w:val="clear" w:color="auto" w:fill="auto"/>
            <w:vAlign w:val="center"/>
          </w:tcPr>
          <w:p w14:paraId="5B529FB4"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$462.24</w:t>
            </w:r>
          </w:p>
        </w:tc>
      </w:tr>
      <w:tr w:rsidR="008A2701" w:rsidRPr="006D3A4C" w14:paraId="21C06B58" w14:textId="77777777" w:rsidTr="008A2701">
        <w:trPr>
          <w:trHeight w:val="302"/>
        </w:trPr>
        <w:tc>
          <w:tcPr>
            <w:tcW w:w="6300" w:type="dxa"/>
            <w:shd w:val="clear" w:color="auto" w:fill="auto"/>
            <w:vAlign w:val="center"/>
          </w:tcPr>
          <w:p w14:paraId="3A2638CF"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Medically Complex Needs GH, 12 beds with expanded nursing</w:t>
            </w:r>
          </w:p>
        </w:tc>
        <w:tc>
          <w:tcPr>
            <w:tcW w:w="2160" w:type="dxa"/>
            <w:shd w:val="clear" w:color="auto" w:fill="auto"/>
            <w:vAlign w:val="center"/>
          </w:tcPr>
          <w:p w14:paraId="675E250E"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$523.59</w:t>
            </w:r>
          </w:p>
        </w:tc>
      </w:tr>
      <w:tr w:rsidR="008A2701" w:rsidRPr="006D3A4C" w14:paraId="0BDA5B4E" w14:textId="77777777" w:rsidTr="008A2701">
        <w:trPr>
          <w:trHeight w:val="302"/>
        </w:trPr>
        <w:tc>
          <w:tcPr>
            <w:tcW w:w="6300" w:type="dxa"/>
            <w:shd w:val="clear" w:color="auto" w:fill="auto"/>
            <w:vAlign w:val="center"/>
          </w:tcPr>
          <w:p w14:paraId="6DE2DFF7"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Transition to IFC Add-on</w:t>
            </w:r>
          </w:p>
        </w:tc>
        <w:tc>
          <w:tcPr>
            <w:tcW w:w="2160" w:type="dxa"/>
            <w:shd w:val="clear" w:color="auto" w:fill="auto"/>
            <w:vAlign w:val="center"/>
          </w:tcPr>
          <w:p w14:paraId="33B6EE22" w14:textId="77777777" w:rsidR="008A2701" w:rsidRPr="006D3A4C" w:rsidRDefault="008A2701" w:rsidP="008A2701">
            <w:pPr>
              <w:tabs>
                <w:tab w:val="left" w:pos="720"/>
              </w:tabs>
              <w:jc w:val="center"/>
              <w:rPr>
                <w:rFonts w:ascii="Times New Roman" w:eastAsia="Calibri" w:hAnsi="Times New Roman"/>
                <w:sz w:val="22"/>
                <w:szCs w:val="22"/>
              </w:rPr>
            </w:pPr>
            <w:r w:rsidRPr="006D3A4C">
              <w:rPr>
                <w:rFonts w:ascii="Times New Roman" w:eastAsia="Calibri" w:hAnsi="Times New Roman"/>
                <w:sz w:val="22"/>
                <w:szCs w:val="22"/>
              </w:rPr>
              <w:t>$41.66</w:t>
            </w:r>
          </w:p>
        </w:tc>
      </w:tr>
      <w:tr w:rsidR="008A2701" w:rsidRPr="006D3A4C" w14:paraId="27F4A9AF" w14:textId="77777777" w:rsidTr="008A2701">
        <w:trPr>
          <w:trHeight w:val="302"/>
        </w:trPr>
        <w:tc>
          <w:tcPr>
            <w:tcW w:w="6300" w:type="dxa"/>
            <w:shd w:val="clear" w:color="auto" w:fill="auto"/>
            <w:vAlign w:val="center"/>
          </w:tcPr>
          <w:p w14:paraId="52ED87B7"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Teen Parenting Emergency Beds Add-on (per day)</w:t>
            </w:r>
          </w:p>
        </w:tc>
        <w:tc>
          <w:tcPr>
            <w:tcW w:w="2160" w:type="dxa"/>
            <w:shd w:val="clear" w:color="auto" w:fill="auto"/>
            <w:vAlign w:val="center"/>
          </w:tcPr>
          <w:p w14:paraId="7D7C6326" w14:textId="77777777" w:rsidR="008A2701" w:rsidRPr="006D3A4C" w:rsidRDefault="008A2701" w:rsidP="008A2701">
            <w:pPr>
              <w:jc w:val="center"/>
              <w:rPr>
                <w:rFonts w:ascii="Times New Roman" w:eastAsia="Calibri" w:hAnsi="Times New Roman"/>
                <w:sz w:val="22"/>
                <w:szCs w:val="22"/>
              </w:rPr>
            </w:pPr>
            <w:r w:rsidRPr="006D3A4C">
              <w:rPr>
                <w:rFonts w:ascii="Times New Roman" w:eastAsia="Calibri" w:hAnsi="Times New Roman"/>
                <w:sz w:val="22"/>
                <w:szCs w:val="22"/>
              </w:rPr>
              <w:t>$15.24</w:t>
            </w:r>
          </w:p>
        </w:tc>
      </w:tr>
      <w:tr w:rsidR="008A2701" w:rsidRPr="006D3A4C" w14:paraId="4452EA77" w14:textId="77777777" w:rsidTr="008A2701">
        <w:trPr>
          <w:trHeight w:val="30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01E623B" w14:textId="77777777" w:rsidR="008A2701" w:rsidRPr="006D3A4C" w:rsidRDefault="008A2701" w:rsidP="008A2701">
            <w:pPr>
              <w:tabs>
                <w:tab w:val="left" w:pos="720"/>
              </w:tabs>
              <w:rPr>
                <w:rFonts w:ascii="Times New Roman" w:eastAsia="Calibri" w:hAnsi="Times New Roman"/>
                <w:sz w:val="22"/>
                <w:szCs w:val="22"/>
              </w:rPr>
            </w:pPr>
            <w:r w:rsidRPr="006D3A4C">
              <w:rPr>
                <w:rFonts w:ascii="Times New Roman" w:eastAsia="Calibri" w:hAnsi="Times New Roman"/>
                <w:sz w:val="22"/>
                <w:szCs w:val="22"/>
              </w:rPr>
              <w:t>Teen Parenting Emergency Beds Add-on (per month)</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8AB7275" w14:textId="77777777" w:rsidR="008A2701" w:rsidRPr="006D3A4C" w:rsidRDefault="008A2701" w:rsidP="008A2701">
            <w:pPr>
              <w:jc w:val="center"/>
              <w:rPr>
                <w:rFonts w:ascii="Times New Roman" w:eastAsia="Calibri" w:hAnsi="Times New Roman"/>
                <w:sz w:val="22"/>
                <w:szCs w:val="22"/>
              </w:rPr>
            </w:pPr>
            <w:r w:rsidRPr="006D3A4C">
              <w:rPr>
                <w:rFonts w:ascii="Times New Roman" w:eastAsia="Calibri" w:hAnsi="Times New Roman"/>
                <w:sz w:val="22"/>
                <w:szCs w:val="22"/>
              </w:rPr>
              <w:t>$463.50</w:t>
            </w:r>
          </w:p>
        </w:tc>
      </w:tr>
    </w:tbl>
    <w:p w14:paraId="44279527" w14:textId="77777777" w:rsidR="008A2701" w:rsidRDefault="008A2701" w:rsidP="00EF4322">
      <w:pPr>
        <w:suppressAutoHyphens/>
        <w:rPr>
          <w:rFonts w:ascii="Times New Roman" w:hAnsi="Times New Roman"/>
          <w:spacing w:val="-3"/>
          <w:sz w:val="22"/>
          <w:szCs w:val="22"/>
          <w:u w:val="single"/>
        </w:rPr>
      </w:pPr>
    </w:p>
    <w:p w14:paraId="608027A2" w14:textId="3282624F" w:rsidR="00A8315B" w:rsidRPr="00FE69A0" w:rsidRDefault="00A8315B" w:rsidP="000B1430">
      <w:pPr>
        <w:suppressAutoHyphens/>
        <w:ind w:left="1080"/>
        <w:rPr>
          <w:rFonts w:ascii="Times New Roman" w:hAnsi="Times New Roman"/>
          <w:spacing w:val="-3"/>
          <w:sz w:val="22"/>
          <w:szCs w:val="22"/>
          <w:u w:val="single"/>
        </w:rPr>
      </w:pPr>
      <w:r w:rsidRPr="00FE69A0">
        <w:rPr>
          <w:rFonts w:ascii="Times New Roman" w:hAnsi="Times New Roman"/>
          <w:spacing w:val="-3"/>
          <w:sz w:val="22"/>
          <w:szCs w:val="22"/>
        </w:rPr>
        <w:t xml:space="preserve">d.  </w:t>
      </w:r>
      <w:r w:rsidRPr="00FE69A0">
        <w:rPr>
          <w:rFonts w:ascii="Times New Roman" w:hAnsi="Times New Roman"/>
          <w:spacing w:val="-3"/>
          <w:sz w:val="22"/>
          <w:szCs w:val="22"/>
          <w:u w:val="single"/>
        </w:rPr>
        <w:t>Congregate Care Program</w:t>
      </w:r>
      <w:r w:rsidR="00B27EA5" w:rsidRPr="00FE69A0">
        <w:rPr>
          <w:rFonts w:ascii="Times New Roman" w:hAnsi="Times New Roman"/>
          <w:spacing w:val="-3"/>
          <w:sz w:val="22"/>
          <w:szCs w:val="22"/>
          <w:u w:val="single"/>
        </w:rPr>
        <w:t xml:space="preserve"> </w:t>
      </w:r>
      <w:r w:rsidR="00992711" w:rsidRPr="00FE69A0">
        <w:rPr>
          <w:rFonts w:ascii="Times New Roman" w:hAnsi="Times New Roman"/>
          <w:spacing w:val="-3"/>
          <w:sz w:val="22"/>
          <w:szCs w:val="22"/>
          <w:u w:val="single"/>
        </w:rPr>
        <w:t>Rate</w:t>
      </w:r>
      <w:r w:rsidR="00B27EA5" w:rsidRPr="00FE69A0">
        <w:rPr>
          <w:rFonts w:ascii="Times New Roman" w:hAnsi="Times New Roman"/>
          <w:spacing w:val="-3"/>
          <w:sz w:val="22"/>
          <w:szCs w:val="22"/>
          <w:u w:val="single"/>
        </w:rPr>
        <w:t>s</w:t>
      </w:r>
      <w:r w:rsidRPr="00FE69A0">
        <w:rPr>
          <w:rFonts w:ascii="Times New Roman" w:hAnsi="Times New Roman"/>
          <w:spacing w:val="-3"/>
          <w:sz w:val="22"/>
          <w:szCs w:val="22"/>
          <w:u w:val="single"/>
        </w:rPr>
        <w:t xml:space="preserve"> </w:t>
      </w:r>
      <w:r w:rsidR="00F97D9A" w:rsidRPr="00FE69A0">
        <w:rPr>
          <w:rFonts w:ascii="Times New Roman" w:hAnsi="Times New Roman"/>
          <w:sz w:val="22"/>
          <w:szCs w:val="22"/>
          <w:u w:val="single"/>
        </w:rPr>
        <w:t xml:space="preserve">Effective for </w:t>
      </w:r>
      <w:r w:rsidR="00B27EA5" w:rsidRPr="00FE69A0">
        <w:rPr>
          <w:rFonts w:ascii="Times New Roman" w:hAnsi="Times New Roman"/>
          <w:sz w:val="22"/>
          <w:szCs w:val="22"/>
          <w:u w:val="single"/>
        </w:rPr>
        <w:t>D</w:t>
      </w:r>
      <w:r w:rsidR="00F97D9A" w:rsidRPr="00FE69A0">
        <w:rPr>
          <w:rFonts w:ascii="Times New Roman" w:hAnsi="Times New Roman"/>
          <w:sz w:val="22"/>
          <w:szCs w:val="22"/>
          <w:u w:val="single"/>
        </w:rPr>
        <w:t xml:space="preserve">ates of </w:t>
      </w:r>
      <w:r w:rsidR="00B27EA5" w:rsidRPr="00FE69A0">
        <w:rPr>
          <w:rFonts w:ascii="Times New Roman" w:hAnsi="Times New Roman"/>
          <w:sz w:val="22"/>
          <w:szCs w:val="22"/>
          <w:u w:val="single"/>
        </w:rPr>
        <w:t>S</w:t>
      </w:r>
      <w:r w:rsidR="00F97D9A" w:rsidRPr="00FE69A0">
        <w:rPr>
          <w:rFonts w:ascii="Times New Roman" w:hAnsi="Times New Roman"/>
          <w:sz w:val="22"/>
          <w:szCs w:val="22"/>
          <w:u w:val="single"/>
        </w:rPr>
        <w:t xml:space="preserve">ervice </w:t>
      </w:r>
      <w:r w:rsidR="00B27EA5" w:rsidRPr="00FE69A0">
        <w:rPr>
          <w:rFonts w:ascii="Times New Roman" w:hAnsi="Times New Roman"/>
          <w:sz w:val="22"/>
          <w:szCs w:val="22"/>
          <w:u w:val="single"/>
        </w:rPr>
        <w:t>P</w:t>
      </w:r>
      <w:r w:rsidR="00F97D9A" w:rsidRPr="00FE69A0">
        <w:rPr>
          <w:rFonts w:ascii="Times New Roman" w:hAnsi="Times New Roman"/>
          <w:sz w:val="22"/>
          <w:szCs w:val="22"/>
          <w:u w:val="single"/>
        </w:rPr>
        <w:t>rovided on or after July 1, 2023</w:t>
      </w:r>
      <w:r w:rsidR="00B27EA5" w:rsidRPr="00FE69A0">
        <w:rPr>
          <w:rFonts w:ascii="Times New Roman" w:hAnsi="Times New Roman"/>
          <w:sz w:val="22"/>
          <w:szCs w:val="22"/>
        </w:rPr>
        <w:t>.</w:t>
      </w:r>
    </w:p>
    <w:p w14:paraId="09D9CBB9" w14:textId="77777777" w:rsidR="00A8315B" w:rsidRPr="00FE69A0" w:rsidRDefault="00A8315B" w:rsidP="00A8315B">
      <w:pPr>
        <w:suppressAutoHyphens/>
        <w:ind w:left="720"/>
        <w:rPr>
          <w:rFonts w:ascii="Times New Roman" w:hAnsi="Times New Roman"/>
          <w:spacing w:val="-3"/>
          <w:sz w:val="22"/>
          <w:szCs w:val="22"/>
          <w:u w:val="single"/>
        </w:rPr>
      </w:pPr>
    </w:p>
    <w:tbl>
      <w:tblPr>
        <w:tblW w:w="8550" w:type="dxa"/>
        <w:tblInd w:w="108" w:type="dxa"/>
        <w:tblLayout w:type="fixed"/>
        <w:tblLook w:val="04A0" w:firstRow="1" w:lastRow="0" w:firstColumn="1" w:lastColumn="0" w:noHBand="0" w:noVBand="1"/>
      </w:tblPr>
      <w:tblGrid>
        <w:gridCol w:w="4984"/>
        <w:gridCol w:w="1293"/>
        <w:gridCol w:w="2273"/>
      </w:tblGrid>
      <w:tr w:rsidR="009F6F6E" w:rsidRPr="00FE69A0" w14:paraId="56F3194C" w14:textId="77777777" w:rsidTr="001F6F3D">
        <w:trPr>
          <w:trHeight w:val="288"/>
          <w:tblHeader/>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CECA2" w14:textId="4C03C4DF" w:rsidR="009F6F6E" w:rsidRPr="00FE69A0" w:rsidRDefault="00F973ED"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 xml:space="preserve">Congregate Care </w:t>
            </w:r>
            <w:r w:rsidR="009F6F6E" w:rsidRPr="00FE69A0">
              <w:rPr>
                <w:rFonts w:ascii="Times New Roman" w:hAnsi="Times New Roman"/>
                <w:b/>
                <w:bCs/>
                <w:color w:val="000000"/>
                <w:sz w:val="22"/>
                <w:szCs w:val="22"/>
              </w:rPr>
              <w:t>Program</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ED846" w14:textId="5F1AFF5F" w:rsidR="009F6F6E" w:rsidRPr="00FE69A0" w:rsidRDefault="009F6F6E"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Rate</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AB9A" w14:textId="55375D07" w:rsidR="009F6F6E" w:rsidRPr="00FE69A0" w:rsidRDefault="009F6F6E"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Unit</w:t>
            </w:r>
          </w:p>
        </w:tc>
      </w:tr>
      <w:tr w:rsidR="009F6F6E" w:rsidRPr="00FE69A0" w14:paraId="0F731C7F"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E5718" w14:textId="2E97844B" w:rsidR="009F6F6E" w:rsidRPr="00FE69A0" w:rsidRDefault="009F6F6E" w:rsidP="000B6303">
            <w:pPr>
              <w:rPr>
                <w:rFonts w:ascii="Times New Roman" w:hAnsi="Times New Roman"/>
                <w:color w:val="000000"/>
                <w:sz w:val="22"/>
                <w:szCs w:val="22"/>
              </w:rPr>
            </w:pPr>
            <w:r w:rsidRPr="00FE69A0">
              <w:rPr>
                <w:rFonts w:ascii="Times New Roman" w:hAnsi="Times New Roman"/>
                <w:color w:val="000000"/>
                <w:sz w:val="22"/>
                <w:szCs w:val="22"/>
              </w:rPr>
              <w:t>Clinically Intensive Residential Treatment</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72000F6E" w14:textId="2901A7B5"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BB0D24" w:rsidRPr="00FE69A0">
              <w:rPr>
                <w:rFonts w:ascii="Times New Roman" w:hAnsi="Times New Roman"/>
                <w:color w:val="000000"/>
                <w:sz w:val="22"/>
                <w:szCs w:val="22"/>
              </w:rPr>
              <w:t>388,523</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075CD564" w14:textId="12F8ED73"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 xml:space="preserve">monthly </w:t>
            </w:r>
            <w:r w:rsidR="005F40AE" w:rsidRPr="00FE69A0">
              <w:rPr>
                <w:rFonts w:ascii="Times New Roman" w:hAnsi="Times New Roman"/>
                <w:color w:val="000000"/>
                <w:sz w:val="22"/>
                <w:szCs w:val="22"/>
              </w:rPr>
              <w:t>p</w:t>
            </w:r>
            <w:r w:rsidRPr="00FE69A0">
              <w:rPr>
                <w:rFonts w:ascii="Times New Roman" w:hAnsi="Times New Roman"/>
                <w:color w:val="000000"/>
                <w:sz w:val="22"/>
                <w:szCs w:val="22"/>
              </w:rPr>
              <w:t xml:space="preserve">rogram </w:t>
            </w:r>
            <w:r w:rsidR="005F40AE" w:rsidRPr="00FE69A0">
              <w:rPr>
                <w:rFonts w:ascii="Times New Roman" w:hAnsi="Times New Roman"/>
                <w:color w:val="000000"/>
                <w:sz w:val="22"/>
                <w:szCs w:val="22"/>
              </w:rPr>
              <w:t>r</w:t>
            </w:r>
            <w:r w:rsidRPr="00FE69A0">
              <w:rPr>
                <w:rFonts w:ascii="Times New Roman" w:hAnsi="Times New Roman"/>
                <w:color w:val="000000"/>
                <w:sz w:val="22"/>
                <w:szCs w:val="22"/>
              </w:rPr>
              <w:t>ate</w:t>
            </w:r>
          </w:p>
        </w:tc>
      </w:tr>
      <w:tr w:rsidR="009F6F6E" w:rsidRPr="00FE69A0" w14:paraId="63CB2670"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4E18EC55" w14:textId="3F8B8CD7" w:rsidR="009F6F6E" w:rsidRPr="00FE69A0" w:rsidRDefault="009F6F6E" w:rsidP="000B6303">
            <w:pPr>
              <w:rPr>
                <w:rFonts w:ascii="Times New Roman" w:hAnsi="Times New Roman"/>
                <w:color w:val="000000"/>
                <w:sz w:val="22"/>
                <w:szCs w:val="22"/>
              </w:rPr>
            </w:pPr>
            <w:r w:rsidRPr="00FE69A0">
              <w:rPr>
                <w:rFonts w:ascii="Times New Roman" w:hAnsi="Times New Roman"/>
                <w:color w:val="000000"/>
                <w:sz w:val="22"/>
                <w:szCs w:val="22"/>
              </w:rPr>
              <w:t>Community Treatment Residence (Non-</w:t>
            </w:r>
            <w:r w:rsidR="003F76F3" w:rsidRPr="00FE69A0">
              <w:rPr>
                <w:rFonts w:ascii="Times New Roman" w:hAnsi="Times New Roman"/>
                <w:color w:val="000000"/>
                <w:sz w:val="22"/>
                <w:szCs w:val="22"/>
              </w:rPr>
              <w:t>E</w:t>
            </w:r>
            <w:r w:rsidR="006F0843" w:rsidRPr="00FE69A0">
              <w:rPr>
                <w:rFonts w:ascii="Times New Roman" w:hAnsi="Times New Roman"/>
                <w:color w:val="000000"/>
                <w:sz w:val="22"/>
                <w:szCs w:val="22"/>
              </w:rPr>
              <w:t>RTP</w:t>
            </w:r>
            <w:r w:rsidRPr="00FE69A0">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center"/>
            <w:hideMark/>
          </w:tcPr>
          <w:p w14:paraId="2D2F5B90" w14:textId="67A6F5E3"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BB0D24" w:rsidRPr="00FE69A0">
              <w:rPr>
                <w:rFonts w:ascii="Times New Roman" w:hAnsi="Times New Roman"/>
                <w:color w:val="000000"/>
                <w:sz w:val="22"/>
                <w:szCs w:val="22"/>
              </w:rPr>
              <w:t>522.47</w:t>
            </w:r>
          </w:p>
        </w:tc>
        <w:tc>
          <w:tcPr>
            <w:tcW w:w="2273" w:type="dxa"/>
            <w:tcBorders>
              <w:top w:val="nil"/>
              <w:left w:val="nil"/>
              <w:bottom w:val="single" w:sz="4" w:space="0" w:color="auto"/>
              <w:right w:val="single" w:sz="4" w:space="0" w:color="auto"/>
            </w:tcBorders>
            <w:shd w:val="clear" w:color="auto" w:fill="auto"/>
            <w:noWrap/>
            <w:vAlign w:val="center"/>
            <w:hideMark/>
          </w:tcPr>
          <w:p w14:paraId="0CD85F42" w14:textId="59E16B87"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9F6F6E" w:rsidRPr="00FE69A0" w14:paraId="5DD02E70"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vAlign w:val="center"/>
            <w:hideMark/>
          </w:tcPr>
          <w:p w14:paraId="038E9120" w14:textId="0B33E0E2" w:rsidR="009F6F6E" w:rsidRPr="00FE69A0" w:rsidRDefault="009F6F6E" w:rsidP="000B6303">
            <w:pPr>
              <w:rPr>
                <w:rFonts w:ascii="Times New Roman" w:hAnsi="Times New Roman"/>
                <w:color w:val="000000"/>
                <w:sz w:val="22"/>
                <w:szCs w:val="22"/>
              </w:rPr>
            </w:pPr>
            <w:r w:rsidRPr="00FE69A0">
              <w:rPr>
                <w:rFonts w:ascii="Times New Roman" w:hAnsi="Times New Roman"/>
                <w:color w:val="000000"/>
                <w:sz w:val="22"/>
                <w:szCs w:val="22"/>
              </w:rPr>
              <w:t>Community Treatment Residence (</w:t>
            </w:r>
            <w:r w:rsidR="003845F0" w:rsidRPr="00FE69A0">
              <w:rPr>
                <w:rFonts w:ascii="Times New Roman" w:hAnsi="Times New Roman"/>
                <w:color w:val="000000"/>
                <w:sz w:val="22"/>
                <w:szCs w:val="22"/>
              </w:rPr>
              <w:t>E</w:t>
            </w:r>
            <w:r w:rsidR="006F0843" w:rsidRPr="00FE69A0">
              <w:rPr>
                <w:rFonts w:ascii="Times New Roman" w:hAnsi="Times New Roman"/>
                <w:color w:val="000000"/>
                <w:sz w:val="22"/>
                <w:szCs w:val="22"/>
              </w:rPr>
              <w:t>RTP</w:t>
            </w:r>
            <w:r w:rsidRPr="00FE69A0">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14:paraId="0F622476" w14:textId="6046E24A"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BB0D24" w:rsidRPr="00FE69A0">
              <w:rPr>
                <w:rFonts w:ascii="Times New Roman" w:hAnsi="Times New Roman"/>
                <w:color w:val="000000"/>
                <w:sz w:val="22"/>
                <w:szCs w:val="22"/>
              </w:rPr>
              <w:t>545.04</w:t>
            </w:r>
          </w:p>
        </w:tc>
        <w:tc>
          <w:tcPr>
            <w:tcW w:w="2273" w:type="dxa"/>
            <w:tcBorders>
              <w:top w:val="nil"/>
              <w:left w:val="nil"/>
              <w:bottom w:val="single" w:sz="4" w:space="0" w:color="auto"/>
              <w:right w:val="single" w:sz="4" w:space="0" w:color="auto"/>
            </w:tcBorders>
            <w:shd w:val="clear" w:color="auto" w:fill="auto"/>
            <w:noWrap/>
            <w:vAlign w:val="center"/>
            <w:hideMark/>
          </w:tcPr>
          <w:p w14:paraId="431D804F" w14:textId="739B0B6A"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9F6F6E" w:rsidRPr="006D3A4C" w14:paraId="077BE709"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736E" w14:textId="6EEC9B60" w:rsidR="009F6F6E" w:rsidRPr="00FE69A0" w:rsidRDefault="000E4BFE" w:rsidP="000B6303">
            <w:pPr>
              <w:rPr>
                <w:rFonts w:ascii="Times New Roman" w:hAnsi="Times New Roman"/>
                <w:color w:val="000000"/>
                <w:sz w:val="22"/>
                <w:szCs w:val="22"/>
              </w:rPr>
            </w:pPr>
            <w:r w:rsidRPr="00FE69A0">
              <w:rPr>
                <w:rFonts w:ascii="Times New Roman" w:hAnsi="Times New Roman"/>
                <w:color w:val="000000"/>
                <w:sz w:val="22"/>
                <w:szCs w:val="22"/>
              </w:rPr>
              <w:t>Intensive Home Based Therapeutic Care</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0B62F64A" w14:textId="7B673696"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850493" w:rsidRPr="00FE69A0">
              <w:rPr>
                <w:rFonts w:ascii="Times New Roman" w:hAnsi="Times New Roman"/>
                <w:color w:val="000000"/>
                <w:sz w:val="22"/>
                <w:szCs w:val="22"/>
              </w:rPr>
              <w:t>189.18</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6E8F389E" w14:textId="7BCAD3A5" w:rsidR="009F6F6E" w:rsidRPr="006D3A4C"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day per person</w:t>
            </w:r>
          </w:p>
        </w:tc>
      </w:tr>
      <w:tr w:rsidR="009F6F6E" w:rsidRPr="006D3A4C" w14:paraId="060AE915"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375AEB75" w14:textId="6C0B1566"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Emergency Residence</w:t>
            </w:r>
          </w:p>
        </w:tc>
        <w:tc>
          <w:tcPr>
            <w:tcW w:w="1293" w:type="dxa"/>
            <w:tcBorders>
              <w:top w:val="nil"/>
              <w:left w:val="nil"/>
              <w:bottom w:val="single" w:sz="4" w:space="0" w:color="auto"/>
              <w:right w:val="single" w:sz="4" w:space="0" w:color="auto"/>
            </w:tcBorders>
            <w:shd w:val="clear" w:color="auto" w:fill="auto"/>
            <w:noWrap/>
            <w:vAlign w:val="center"/>
            <w:hideMark/>
          </w:tcPr>
          <w:p w14:paraId="3607C145" w14:textId="1077AA21"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636.00</w:t>
            </w:r>
          </w:p>
        </w:tc>
        <w:tc>
          <w:tcPr>
            <w:tcW w:w="2273" w:type="dxa"/>
            <w:tcBorders>
              <w:top w:val="nil"/>
              <w:left w:val="nil"/>
              <w:bottom w:val="single" w:sz="4" w:space="0" w:color="auto"/>
              <w:right w:val="single" w:sz="4" w:space="0" w:color="auto"/>
            </w:tcBorders>
            <w:shd w:val="clear" w:color="auto" w:fill="auto"/>
            <w:noWrap/>
            <w:vAlign w:val="center"/>
            <w:hideMark/>
          </w:tcPr>
          <w:p w14:paraId="628E3EC5" w14:textId="4FA4CD2B"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574FA9C2"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6B9C721D" w14:textId="73B62369"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Emergency Residence</w:t>
            </w:r>
          </w:p>
        </w:tc>
        <w:tc>
          <w:tcPr>
            <w:tcW w:w="1293" w:type="dxa"/>
            <w:tcBorders>
              <w:top w:val="nil"/>
              <w:left w:val="nil"/>
              <w:bottom w:val="single" w:sz="4" w:space="0" w:color="auto"/>
              <w:right w:val="single" w:sz="4" w:space="0" w:color="auto"/>
            </w:tcBorders>
            <w:shd w:val="clear" w:color="auto" w:fill="auto"/>
            <w:noWrap/>
            <w:vAlign w:val="center"/>
            <w:hideMark/>
          </w:tcPr>
          <w:p w14:paraId="6BD2B82C" w14:textId="59C67540"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755.87</w:t>
            </w:r>
          </w:p>
        </w:tc>
        <w:tc>
          <w:tcPr>
            <w:tcW w:w="2273" w:type="dxa"/>
            <w:tcBorders>
              <w:top w:val="nil"/>
              <w:left w:val="nil"/>
              <w:bottom w:val="single" w:sz="4" w:space="0" w:color="auto"/>
              <w:right w:val="single" w:sz="4" w:space="0" w:color="auto"/>
            </w:tcBorders>
            <w:shd w:val="clear" w:color="auto" w:fill="auto"/>
            <w:noWrap/>
            <w:vAlign w:val="center"/>
            <w:hideMark/>
          </w:tcPr>
          <w:p w14:paraId="0DF05092" w14:textId="375EDB04"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52CE2B61"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0967EBC" w14:textId="5860057E"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Residential Treatment Program</w:t>
            </w:r>
          </w:p>
        </w:tc>
        <w:tc>
          <w:tcPr>
            <w:tcW w:w="1293" w:type="dxa"/>
            <w:tcBorders>
              <w:top w:val="nil"/>
              <w:left w:val="nil"/>
              <w:bottom w:val="single" w:sz="4" w:space="0" w:color="auto"/>
              <w:right w:val="single" w:sz="4" w:space="0" w:color="auto"/>
            </w:tcBorders>
            <w:shd w:val="clear" w:color="auto" w:fill="auto"/>
            <w:noWrap/>
            <w:vAlign w:val="center"/>
            <w:hideMark/>
          </w:tcPr>
          <w:p w14:paraId="3888C3E5" w14:textId="2D8CFA1C"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497,888</w:t>
            </w:r>
          </w:p>
        </w:tc>
        <w:tc>
          <w:tcPr>
            <w:tcW w:w="2273" w:type="dxa"/>
            <w:tcBorders>
              <w:top w:val="nil"/>
              <w:left w:val="nil"/>
              <w:bottom w:val="single" w:sz="4" w:space="0" w:color="auto"/>
              <w:right w:val="single" w:sz="4" w:space="0" w:color="auto"/>
            </w:tcBorders>
            <w:shd w:val="clear" w:color="auto" w:fill="auto"/>
            <w:noWrap/>
            <w:vAlign w:val="center"/>
            <w:hideMark/>
          </w:tcPr>
          <w:p w14:paraId="71CFFA9C" w14:textId="64C1C3F5"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 xml:space="preserve">monthly </w:t>
            </w:r>
            <w:r w:rsidR="005F40AE" w:rsidRPr="006D3A4C">
              <w:rPr>
                <w:rFonts w:ascii="Times New Roman" w:hAnsi="Times New Roman"/>
                <w:color w:val="000000"/>
                <w:sz w:val="22"/>
                <w:szCs w:val="22"/>
              </w:rPr>
              <w:t>p</w:t>
            </w:r>
            <w:r w:rsidRPr="006D3A4C">
              <w:rPr>
                <w:rFonts w:ascii="Times New Roman" w:hAnsi="Times New Roman"/>
                <w:color w:val="000000"/>
                <w:sz w:val="22"/>
                <w:szCs w:val="22"/>
              </w:rPr>
              <w:t xml:space="preserve">rogram </w:t>
            </w:r>
            <w:r w:rsidR="005F40AE" w:rsidRPr="006D3A4C">
              <w:rPr>
                <w:rFonts w:ascii="Times New Roman" w:hAnsi="Times New Roman"/>
                <w:color w:val="000000"/>
                <w:sz w:val="22"/>
                <w:szCs w:val="22"/>
              </w:rPr>
              <w:t>r</w:t>
            </w:r>
            <w:r w:rsidRPr="006D3A4C">
              <w:rPr>
                <w:rFonts w:ascii="Times New Roman" w:hAnsi="Times New Roman"/>
                <w:color w:val="000000"/>
                <w:sz w:val="22"/>
                <w:szCs w:val="22"/>
              </w:rPr>
              <w:t>ate</w:t>
            </w:r>
          </w:p>
        </w:tc>
      </w:tr>
      <w:tr w:rsidR="009F6F6E" w:rsidRPr="006D3A4C" w14:paraId="134BAC84"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268C431B" w14:textId="1463C031"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Treatment Residence (Non-</w:t>
            </w:r>
            <w:r w:rsidR="003845F0">
              <w:rPr>
                <w:rFonts w:ascii="Times New Roman" w:hAnsi="Times New Roman"/>
                <w:color w:val="000000"/>
                <w:sz w:val="22"/>
                <w:szCs w:val="22"/>
              </w:rPr>
              <w:t>E</w:t>
            </w:r>
            <w:r w:rsidR="0018410C" w:rsidRPr="006D3A4C">
              <w:rPr>
                <w:rFonts w:ascii="Times New Roman" w:hAnsi="Times New Roman"/>
                <w:color w:val="000000"/>
                <w:sz w:val="22"/>
                <w:szCs w:val="22"/>
              </w:rPr>
              <w:t>RTP</w:t>
            </w:r>
            <w:r w:rsidRPr="006D3A4C">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center"/>
            <w:hideMark/>
          </w:tcPr>
          <w:p w14:paraId="6DF73394" w14:textId="51D0DE3C"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777.62</w:t>
            </w:r>
          </w:p>
        </w:tc>
        <w:tc>
          <w:tcPr>
            <w:tcW w:w="2273" w:type="dxa"/>
            <w:tcBorders>
              <w:top w:val="nil"/>
              <w:left w:val="nil"/>
              <w:bottom w:val="single" w:sz="4" w:space="0" w:color="auto"/>
              <w:right w:val="single" w:sz="4" w:space="0" w:color="auto"/>
            </w:tcBorders>
            <w:shd w:val="clear" w:color="auto" w:fill="auto"/>
            <w:noWrap/>
            <w:vAlign w:val="center"/>
            <w:hideMark/>
          </w:tcPr>
          <w:p w14:paraId="3F82ADA0" w14:textId="23B718F5"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6E4ED922"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vAlign w:val="center"/>
            <w:hideMark/>
          </w:tcPr>
          <w:p w14:paraId="5926122D" w14:textId="54EA73BF"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Treatment Residence (</w:t>
            </w:r>
            <w:r w:rsidR="003845F0">
              <w:rPr>
                <w:rFonts w:ascii="Times New Roman" w:hAnsi="Times New Roman"/>
                <w:color w:val="000000"/>
                <w:sz w:val="22"/>
                <w:szCs w:val="22"/>
              </w:rPr>
              <w:t>E</w:t>
            </w:r>
            <w:r w:rsidR="0018410C" w:rsidRPr="006D3A4C">
              <w:rPr>
                <w:rFonts w:ascii="Times New Roman" w:hAnsi="Times New Roman"/>
                <w:color w:val="000000"/>
                <w:sz w:val="22"/>
                <w:szCs w:val="22"/>
              </w:rPr>
              <w:t>RTP</w:t>
            </w:r>
            <w:r w:rsidRPr="006D3A4C">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14:paraId="24943A77" w14:textId="416738F5"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794.19</w:t>
            </w:r>
          </w:p>
        </w:tc>
        <w:tc>
          <w:tcPr>
            <w:tcW w:w="2273" w:type="dxa"/>
            <w:tcBorders>
              <w:top w:val="nil"/>
              <w:left w:val="nil"/>
              <w:bottom w:val="single" w:sz="4" w:space="0" w:color="auto"/>
              <w:right w:val="single" w:sz="4" w:space="0" w:color="auto"/>
            </w:tcBorders>
            <w:shd w:val="clear" w:color="auto" w:fill="auto"/>
            <w:noWrap/>
            <w:vAlign w:val="center"/>
            <w:hideMark/>
          </w:tcPr>
          <w:p w14:paraId="6593B335" w14:textId="7A715667"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1855C8EE"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vAlign w:val="center"/>
          </w:tcPr>
          <w:p w14:paraId="075CBFBC" w14:textId="7E8622EB"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 xml:space="preserve">Intensive </w:t>
            </w:r>
            <w:r>
              <w:rPr>
                <w:rFonts w:ascii="Times New Roman" w:hAnsi="Times New Roman"/>
                <w:color w:val="000000"/>
                <w:sz w:val="22"/>
                <w:szCs w:val="22"/>
              </w:rPr>
              <w:t>Treatment Residen</w:t>
            </w:r>
            <w:r w:rsidR="00115293">
              <w:rPr>
                <w:rFonts w:ascii="Times New Roman" w:hAnsi="Times New Roman"/>
                <w:color w:val="000000"/>
                <w:sz w:val="22"/>
                <w:szCs w:val="22"/>
              </w:rPr>
              <w:t>ce</w:t>
            </w:r>
            <w:r>
              <w:rPr>
                <w:rFonts w:ascii="Times New Roman" w:hAnsi="Times New Roman"/>
                <w:color w:val="000000"/>
                <w:sz w:val="22"/>
                <w:szCs w:val="22"/>
              </w:rPr>
              <w:t xml:space="preserve"> </w:t>
            </w:r>
            <w:r w:rsidRPr="006D3A4C">
              <w:rPr>
                <w:rFonts w:ascii="Times New Roman" w:hAnsi="Times New Roman"/>
                <w:color w:val="000000"/>
                <w:sz w:val="22"/>
                <w:szCs w:val="22"/>
              </w:rPr>
              <w:t xml:space="preserve">Emergency </w:t>
            </w:r>
            <w:r>
              <w:rPr>
                <w:rFonts w:ascii="Times New Roman" w:hAnsi="Times New Roman"/>
                <w:color w:val="000000"/>
                <w:sz w:val="22"/>
                <w:szCs w:val="22"/>
              </w:rPr>
              <w:t>Intake</w:t>
            </w:r>
            <w:r w:rsidRPr="006D3A4C">
              <w:rPr>
                <w:rFonts w:ascii="Times New Roman" w:hAnsi="Times New Roman"/>
                <w:color w:val="000000"/>
                <w:sz w:val="22"/>
                <w:szCs w:val="22"/>
              </w:rPr>
              <w:t xml:space="preserve"> – Add-on </w:t>
            </w:r>
          </w:p>
        </w:tc>
        <w:tc>
          <w:tcPr>
            <w:tcW w:w="1293" w:type="dxa"/>
            <w:tcBorders>
              <w:top w:val="nil"/>
              <w:left w:val="nil"/>
              <w:bottom w:val="single" w:sz="4" w:space="0" w:color="auto"/>
              <w:right w:val="single" w:sz="4" w:space="0" w:color="auto"/>
            </w:tcBorders>
            <w:shd w:val="clear" w:color="auto" w:fill="auto"/>
            <w:vAlign w:val="center"/>
          </w:tcPr>
          <w:p w14:paraId="0C343FA1" w14:textId="3000EF4A"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119.42</w:t>
            </w:r>
          </w:p>
        </w:tc>
        <w:tc>
          <w:tcPr>
            <w:tcW w:w="2273" w:type="dxa"/>
            <w:tcBorders>
              <w:top w:val="nil"/>
              <w:left w:val="nil"/>
              <w:bottom w:val="single" w:sz="4" w:space="0" w:color="auto"/>
              <w:right w:val="single" w:sz="4" w:space="0" w:color="auto"/>
            </w:tcBorders>
            <w:shd w:val="clear" w:color="auto" w:fill="auto"/>
            <w:noWrap/>
            <w:vAlign w:val="center"/>
          </w:tcPr>
          <w:p w14:paraId="4B79BD08" w14:textId="523AF363"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34490FA"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vAlign w:val="center"/>
            <w:hideMark/>
          </w:tcPr>
          <w:p w14:paraId="61ECE83B" w14:textId="2EE8AD0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 xml:space="preserve">Medically Complex &amp; Behavioral Residence (Non-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vAlign w:val="center"/>
            <w:hideMark/>
          </w:tcPr>
          <w:p w14:paraId="58961B70" w14:textId="2F426911"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CF119B">
              <w:rPr>
                <w:rFonts w:ascii="Times New Roman" w:hAnsi="Times New Roman"/>
                <w:color w:val="000000"/>
                <w:sz w:val="22"/>
                <w:szCs w:val="22"/>
              </w:rPr>
              <w:t>737.48</w:t>
            </w:r>
          </w:p>
        </w:tc>
        <w:tc>
          <w:tcPr>
            <w:tcW w:w="2273" w:type="dxa"/>
            <w:tcBorders>
              <w:top w:val="nil"/>
              <w:left w:val="nil"/>
              <w:bottom w:val="single" w:sz="4" w:space="0" w:color="auto"/>
              <w:right w:val="single" w:sz="4" w:space="0" w:color="auto"/>
            </w:tcBorders>
            <w:shd w:val="clear" w:color="auto" w:fill="auto"/>
            <w:noWrap/>
            <w:vAlign w:val="center"/>
            <w:hideMark/>
          </w:tcPr>
          <w:p w14:paraId="11A78922" w14:textId="1386E10A"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33558684"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87AA66D" w14:textId="21C57942"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&amp; Behavioral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noWrap/>
            <w:vAlign w:val="center"/>
            <w:hideMark/>
          </w:tcPr>
          <w:p w14:paraId="744F9B1B" w14:textId="2FC9A8C7"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CF119B">
              <w:rPr>
                <w:rFonts w:ascii="Times New Roman" w:hAnsi="Times New Roman"/>
                <w:color w:val="000000"/>
                <w:sz w:val="22"/>
                <w:szCs w:val="22"/>
              </w:rPr>
              <w:t>754.05</w:t>
            </w:r>
          </w:p>
        </w:tc>
        <w:tc>
          <w:tcPr>
            <w:tcW w:w="2273" w:type="dxa"/>
            <w:tcBorders>
              <w:top w:val="nil"/>
              <w:left w:val="nil"/>
              <w:bottom w:val="single" w:sz="4" w:space="0" w:color="auto"/>
              <w:right w:val="single" w:sz="4" w:space="0" w:color="auto"/>
            </w:tcBorders>
            <w:shd w:val="clear" w:color="auto" w:fill="auto"/>
            <w:noWrap/>
            <w:vAlign w:val="center"/>
            <w:hideMark/>
          </w:tcPr>
          <w:p w14:paraId="2CFE5026" w14:textId="584B7FC4"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CCD6537"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73163F15" w14:textId="665C9EED"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Residence (Non-</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noWrap/>
            <w:vAlign w:val="center"/>
            <w:hideMark/>
          </w:tcPr>
          <w:p w14:paraId="377EED42" w14:textId="0A49D2A0"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CF119B">
              <w:rPr>
                <w:rFonts w:ascii="Times New Roman" w:hAnsi="Times New Roman"/>
                <w:color w:val="000000"/>
                <w:sz w:val="22"/>
                <w:szCs w:val="22"/>
              </w:rPr>
              <w:t>759.25</w:t>
            </w:r>
          </w:p>
        </w:tc>
        <w:tc>
          <w:tcPr>
            <w:tcW w:w="2273" w:type="dxa"/>
            <w:tcBorders>
              <w:top w:val="nil"/>
              <w:left w:val="nil"/>
              <w:bottom w:val="single" w:sz="4" w:space="0" w:color="auto"/>
              <w:right w:val="single" w:sz="4" w:space="0" w:color="auto"/>
            </w:tcBorders>
            <w:shd w:val="clear" w:color="auto" w:fill="auto"/>
            <w:noWrap/>
            <w:vAlign w:val="center"/>
            <w:hideMark/>
          </w:tcPr>
          <w:p w14:paraId="1B60D4B8" w14:textId="28CCECE0"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9E96900"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1EB0EF09" w14:textId="4D220683"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noWrap/>
            <w:vAlign w:val="center"/>
            <w:hideMark/>
          </w:tcPr>
          <w:p w14:paraId="04CEF015" w14:textId="2D60A6E2"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CF119B">
              <w:rPr>
                <w:rFonts w:ascii="Times New Roman" w:hAnsi="Times New Roman"/>
                <w:color w:val="000000"/>
                <w:sz w:val="22"/>
                <w:szCs w:val="22"/>
              </w:rPr>
              <w:t>771.68</w:t>
            </w:r>
          </w:p>
        </w:tc>
        <w:tc>
          <w:tcPr>
            <w:tcW w:w="2273" w:type="dxa"/>
            <w:tcBorders>
              <w:top w:val="nil"/>
              <w:left w:val="nil"/>
              <w:bottom w:val="single" w:sz="4" w:space="0" w:color="auto"/>
              <w:right w:val="single" w:sz="4" w:space="0" w:color="auto"/>
            </w:tcBorders>
            <w:shd w:val="clear" w:color="auto" w:fill="auto"/>
            <w:noWrap/>
            <w:vAlign w:val="center"/>
            <w:hideMark/>
          </w:tcPr>
          <w:p w14:paraId="11DD17DE" w14:textId="1D032CBD"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7BB8B391"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3A6E1E89" w14:textId="0474B7C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(Commercially Sexually Exploited Children)</w:t>
            </w:r>
          </w:p>
        </w:tc>
        <w:tc>
          <w:tcPr>
            <w:tcW w:w="1293" w:type="dxa"/>
            <w:tcBorders>
              <w:top w:val="nil"/>
              <w:left w:val="nil"/>
              <w:bottom w:val="single" w:sz="4" w:space="0" w:color="auto"/>
              <w:right w:val="single" w:sz="4" w:space="0" w:color="auto"/>
            </w:tcBorders>
            <w:shd w:val="clear" w:color="auto" w:fill="auto"/>
            <w:noWrap/>
            <w:vAlign w:val="center"/>
            <w:hideMark/>
          </w:tcPr>
          <w:p w14:paraId="2D963913" w14:textId="6FEEF707"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668.66</w:t>
            </w:r>
          </w:p>
        </w:tc>
        <w:tc>
          <w:tcPr>
            <w:tcW w:w="2273" w:type="dxa"/>
            <w:tcBorders>
              <w:top w:val="nil"/>
              <w:left w:val="nil"/>
              <w:bottom w:val="single" w:sz="4" w:space="0" w:color="auto"/>
              <w:right w:val="single" w:sz="4" w:space="0" w:color="auto"/>
            </w:tcBorders>
            <w:shd w:val="clear" w:color="auto" w:fill="auto"/>
            <w:noWrap/>
            <w:vAlign w:val="center"/>
            <w:hideMark/>
          </w:tcPr>
          <w:p w14:paraId="7718566E" w14:textId="5385A3C6"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996C27A"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BA62" w14:textId="3D87B9F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(Non-</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14:paraId="2A74336B" w14:textId="1AF5D3EF"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660.85</w:t>
            </w:r>
          </w:p>
        </w:tc>
        <w:tc>
          <w:tcPr>
            <w:tcW w:w="2273" w:type="dxa"/>
            <w:tcBorders>
              <w:top w:val="nil"/>
              <w:left w:val="nil"/>
              <w:bottom w:val="single" w:sz="4" w:space="0" w:color="auto"/>
              <w:right w:val="single" w:sz="4" w:space="0" w:color="auto"/>
            </w:tcBorders>
            <w:shd w:val="clear" w:color="auto" w:fill="auto"/>
            <w:noWrap/>
            <w:vAlign w:val="center"/>
            <w:hideMark/>
          </w:tcPr>
          <w:p w14:paraId="46E5666A" w14:textId="315DB9C3"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1780FA9E"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7AFB795" w14:textId="63D028D3"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noWrap/>
            <w:vAlign w:val="center"/>
            <w:hideMark/>
          </w:tcPr>
          <w:p w14:paraId="0B22B33D" w14:textId="43BB1EEA"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BB0D24">
              <w:rPr>
                <w:rFonts w:ascii="Times New Roman" w:hAnsi="Times New Roman"/>
                <w:color w:val="000000"/>
                <w:sz w:val="22"/>
                <w:szCs w:val="22"/>
              </w:rPr>
              <w:t>674.03</w:t>
            </w:r>
          </w:p>
        </w:tc>
        <w:tc>
          <w:tcPr>
            <w:tcW w:w="2273" w:type="dxa"/>
            <w:tcBorders>
              <w:top w:val="nil"/>
              <w:left w:val="nil"/>
              <w:bottom w:val="single" w:sz="4" w:space="0" w:color="auto"/>
              <w:right w:val="single" w:sz="4" w:space="0" w:color="auto"/>
            </w:tcBorders>
            <w:shd w:val="clear" w:color="auto" w:fill="auto"/>
            <w:noWrap/>
            <w:vAlign w:val="center"/>
            <w:hideMark/>
          </w:tcPr>
          <w:p w14:paraId="4D42D20C" w14:textId="2570E878"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FE69A0" w14:paraId="3271DDA0"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4A1B3439" w14:textId="51FF6E18"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- 6 beds</w:t>
            </w:r>
          </w:p>
        </w:tc>
        <w:tc>
          <w:tcPr>
            <w:tcW w:w="1293" w:type="dxa"/>
            <w:tcBorders>
              <w:top w:val="nil"/>
              <w:left w:val="nil"/>
              <w:bottom w:val="single" w:sz="4" w:space="0" w:color="auto"/>
              <w:right w:val="single" w:sz="4" w:space="0" w:color="auto"/>
            </w:tcBorders>
            <w:shd w:val="clear" w:color="auto" w:fill="auto"/>
            <w:noWrap/>
            <w:vAlign w:val="center"/>
            <w:hideMark/>
          </w:tcPr>
          <w:p w14:paraId="10AF4AB9" w14:textId="41A613F9"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A97A29" w:rsidRPr="00FE69A0">
              <w:rPr>
                <w:rFonts w:ascii="Times New Roman" w:hAnsi="Times New Roman"/>
                <w:color w:val="000000"/>
                <w:sz w:val="22"/>
                <w:szCs w:val="22"/>
              </w:rPr>
              <w:t>99,178</w:t>
            </w:r>
          </w:p>
        </w:tc>
        <w:tc>
          <w:tcPr>
            <w:tcW w:w="2273" w:type="dxa"/>
            <w:tcBorders>
              <w:top w:val="nil"/>
              <w:left w:val="nil"/>
              <w:bottom w:val="single" w:sz="4" w:space="0" w:color="auto"/>
              <w:right w:val="single" w:sz="4" w:space="0" w:color="auto"/>
            </w:tcBorders>
            <w:shd w:val="clear" w:color="auto" w:fill="auto"/>
            <w:noWrap/>
            <w:vAlign w:val="center"/>
            <w:hideMark/>
          </w:tcPr>
          <w:p w14:paraId="2FD250C8" w14:textId="5E1F1E76"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69F8A278"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5501C37" w14:textId="68524D0D"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- 9 beds</w:t>
            </w:r>
          </w:p>
        </w:tc>
        <w:tc>
          <w:tcPr>
            <w:tcW w:w="1293" w:type="dxa"/>
            <w:tcBorders>
              <w:top w:val="nil"/>
              <w:left w:val="nil"/>
              <w:bottom w:val="single" w:sz="4" w:space="0" w:color="auto"/>
              <w:right w:val="single" w:sz="4" w:space="0" w:color="auto"/>
            </w:tcBorders>
            <w:shd w:val="clear" w:color="auto" w:fill="auto"/>
            <w:noWrap/>
            <w:vAlign w:val="center"/>
            <w:hideMark/>
          </w:tcPr>
          <w:p w14:paraId="7D5742B1" w14:textId="1B591E7C"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A4335F" w:rsidRPr="00FE69A0">
              <w:rPr>
                <w:rFonts w:ascii="Times New Roman" w:hAnsi="Times New Roman"/>
                <w:color w:val="000000"/>
                <w:sz w:val="22"/>
                <w:szCs w:val="22"/>
              </w:rPr>
              <w:t>135,891</w:t>
            </w:r>
          </w:p>
        </w:tc>
        <w:tc>
          <w:tcPr>
            <w:tcW w:w="2273" w:type="dxa"/>
            <w:tcBorders>
              <w:top w:val="nil"/>
              <w:left w:val="nil"/>
              <w:bottom w:val="single" w:sz="4" w:space="0" w:color="auto"/>
              <w:right w:val="single" w:sz="4" w:space="0" w:color="auto"/>
            </w:tcBorders>
            <w:shd w:val="clear" w:color="auto" w:fill="auto"/>
            <w:noWrap/>
            <w:vAlign w:val="center"/>
            <w:hideMark/>
          </w:tcPr>
          <w:p w14:paraId="17A682E7" w14:textId="41204F1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34F6F3CF"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027DCB89" w14:textId="4321D5E1"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- 12 beds</w:t>
            </w:r>
          </w:p>
        </w:tc>
        <w:tc>
          <w:tcPr>
            <w:tcW w:w="1293" w:type="dxa"/>
            <w:tcBorders>
              <w:top w:val="nil"/>
              <w:left w:val="nil"/>
              <w:bottom w:val="single" w:sz="4" w:space="0" w:color="auto"/>
              <w:right w:val="single" w:sz="4" w:space="0" w:color="auto"/>
            </w:tcBorders>
            <w:shd w:val="clear" w:color="auto" w:fill="auto"/>
            <w:noWrap/>
            <w:vAlign w:val="center"/>
            <w:hideMark/>
          </w:tcPr>
          <w:p w14:paraId="2EF5F680" w14:textId="44F34B85"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343711" w:rsidRPr="00FE69A0">
              <w:rPr>
                <w:rFonts w:ascii="Times New Roman" w:hAnsi="Times New Roman"/>
                <w:color w:val="000000"/>
                <w:sz w:val="22"/>
                <w:szCs w:val="22"/>
              </w:rPr>
              <w:t>170,267</w:t>
            </w:r>
          </w:p>
        </w:tc>
        <w:tc>
          <w:tcPr>
            <w:tcW w:w="2273" w:type="dxa"/>
            <w:tcBorders>
              <w:top w:val="nil"/>
              <w:left w:val="nil"/>
              <w:bottom w:val="single" w:sz="4" w:space="0" w:color="auto"/>
              <w:right w:val="single" w:sz="4" w:space="0" w:color="auto"/>
            </w:tcBorders>
            <w:shd w:val="clear" w:color="auto" w:fill="auto"/>
            <w:noWrap/>
            <w:vAlign w:val="center"/>
            <w:hideMark/>
          </w:tcPr>
          <w:p w14:paraId="2CFE5B07" w14:textId="6A46B341"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3CBB7275"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24FE" w14:textId="42F50526"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 xml:space="preserve">Young Adult Supported Living </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313BE11E" w14:textId="060559E3"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F119B" w:rsidRPr="00FE69A0">
              <w:rPr>
                <w:rFonts w:ascii="Times New Roman" w:hAnsi="Times New Roman"/>
                <w:color w:val="000000"/>
                <w:sz w:val="22"/>
                <w:szCs w:val="22"/>
              </w:rPr>
              <w:t>195.39</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61380241" w14:textId="0A96320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C3302B" w:rsidRPr="00FE69A0" w14:paraId="04F0388D"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7E22D7E1" w14:textId="1FBC255A"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Outreach</w:t>
            </w:r>
          </w:p>
        </w:tc>
        <w:tc>
          <w:tcPr>
            <w:tcW w:w="1293" w:type="dxa"/>
            <w:tcBorders>
              <w:top w:val="nil"/>
              <w:left w:val="nil"/>
              <w:bottom w:val="single" w:sz="4" w:space="0" w:color="auto"/>
              <w:right w:val="single" w:sz="4" w:space="0" w:color="auto"/>
            </w:tcBorders>
            <w:shd w:val="clear" w:color="auto" w:fill="auto"/>
            <w:noWrap/>
            <w:vAlign w:val="center"/>
            <w:hideMark/>
          </w:tcPr>
          <w:p w14:paraId="19C0C9BA" w14:textId="2899187E"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63.21</w:t>
            </w:r>
          </w:p>
        </w:tc>
        <w:tc>
          <w:tcPr>
            <w:tcW w:w="2273" w:type="dxa"/>
            <w:tcBorders>
              <w:top w:val="nil"/>
              <w:left w:val="nil"/>
              <w:bottom w:val="single" w:sz="4" w:space="0" w:color="auto"/>
              <w:right w:val="single" w:sz="4" w:space="0" w:color="auto"/>
            </w:tcBorders>
            <w:shd w:val="clear" w:color="auto" w:fill="auto"/>
            <w:noWrap/>
            <w:vAlign w:val="center"/>
            <w:hideMark/>
          </w:tcPr>
          <w:p w14:paraId="1407A922" w14:textId="76648A74"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daily slot rate</w:t>
            </w:r>
          </w:p>
        </w:tc>
      </w:tr>
      <w:tr w:rsidR="00C3302B" w:rsidRPr="00FE69A0" w14:paraId="5B481EDB"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0EB6195F" w14:textId="1A209123"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Staffed Apartments</w:t>
            </w:r>
          </w:p>
        </w:tc>
        <w:tc>
          <w:tcPr>
            <w:tcW w:w="1293" w:type="dxa"/>
            <w:tcBorders>
              <w:top w:val="nil"/>
              <w:left w:val="nil"/>
              <w:bottom w:val="single" w:sz="4" w:space="0" w:color="auto"/>
              <w:right w:val="single" w:sz="4" w:space="0" w:color="auto"/>
            </w:tcBorders>
            <w:shd w:val="clear" w:color="auto" w:fill="auto"/>
            <w:noWrap/>
            <w:vAlign w:val="center"/>
            <w:hideMark/>
          </w:tcPr>
          <w:p w14:paraId="7AF80210" w14:textId="144D6B60"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87,633</w:t>
            </w:r>
          </w:p>
        </w:tc>
        <w:tc>
          <w:tcPr>
            <w:tcW w:w="2273" w:type="dxa"/>
            <w:tcBorders>
              <w:top w:val="nil"/>
              <w:left w:val="nil"/>
              <w:bottom w:val="single" w:sz="4" w:space="0" w:color="auto"/>
              <w:right w:val="single" w:sz="4" w:space="0" w:color="auto"/>
            </w:tcBorders>
            <w:shd w:val="clear" w:color="auto" w:fill="auto"/>
            <w:noWrap/>
            <w:vAlign w:val="center"/>
            <w:hideMark/>
          </w:tcPr>
          <w:p w14:paraId="177414A1" w14:textId="7F8E80FA"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2C04862C"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78D4A480" w14:textId="09904277"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Staffed Apartments</w:t>
            </w:r>
          </w:p>
        </w:tc>
        <w:tc>
          <w:tcPr>
            <w:tcW w:w="1293" w:type="dxa"/>
            <w:tcBorders>
              <w:top w:val="nil"/>
              <w:left w:val="nil"/>
              <w:bottom w:val="single" w:sz="4" w:space="0" w:color="auto"/>
              <w:right w:val="single" w:sz="4" w:space="0" w:color="auto"/>
            </w:tcBorders>
            <w:shd w:val="clear" w:color="auto" w:fill="auto"/>
            <w:noWrap/>
            <w:vAlign w:val="center"/>
            <w:hideMark/>
          </w:tcPr>
          <w:p w14:paraId="10B7C6C0" w14:textId="791CEDEE"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14,605</w:t>
            </w:r>
          </w:p>
        </w:tc>
        <w:tc>
          <w:tcPr>
            <w:tcW w:w="2273" w:type="dxa"/>
            <w:tcBorders>
              <w:top w:val="nil"/>
              <w:left w:val="nil"/>
              <w:bottom w:val="single" w:sz="4" w:space="0" w:color="auto"/>
              <w:right w:val="single" w:sz="4" w:space="0" w:color="auto"/>
            </w:tcBorders>
            <w:shd w:val="clear" w:color="auto" w:fill="auto"/>
            <w:noWrap/>
            <w:vAlign w:val="center"/>
            <w:hideMark/>
          </w:tcPr>
          <w:p w14:paraId="75507E27" w14:textId="77A1029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single apt</w:t>
            </w:r>
            <w:r w:rsidR="00A828C1" w:rsidRPr="00FE69A0">
              <w:rPr>
                <w:rFonts w:ascii="Times New Roman" w:hAnsi="Times New Roman"/>
                <w:color w:val="000000"/>
                <w:sz w:val="22"/>
                <w:szCs w:val="22"/>
              </w:rPr>
              <w:t>.</w:t>
            </w:r>
          </w:p>
        </w:tc>
      </w:tr>
      <w:tr w:rsidR="00C3302B" w:rsidRPr="00FE69A0" w14:paraId="72421711"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449BFDF5" w14:textId="014BE7BA"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Supported Apartments</w:t>
            </w:r>
          </w:p>
        </w:tc>
        <w:tc>
          <w:tcPr>
            <w:tcW w:w="1293" w:type="dxa"/>
            <w:tcBorders>
              <w:top w:val="nil"/>
              <w:left w:val="nil"/>
              <w:bottom w:val="single" w:sz="4" w:space="0" w:color="auto"/>
              <w:right w:val="single" w:sz="4" w:space="0" w:color="auto"/>
            </w:tcBorders>
            <w:shd w:val="clear" w:color="auto" w:fill="auto"/>
            <w:noWrap/>
            <w:vAlign w:val="center"/>
            <w:hideMark/>
          </w:tcPr>
          <w:p w14:paraId="2F6A6DC8" w14:textId="65E0BC2B"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6,236</w:t>
            </w:r>
          </w:p>
        </w:tc>
        <w:tc>
          <w:tcPr>
            <w:tcW w:w="2273" w:type="dxa"/>
            <w:tcBorders>
              <w:top w:val="nil"/>
              <w:left w:val="nil"/>
              <w:bottom w:val="single" w:sz="4" w:space="0" w:color="auto"/>
              <w:right w:val="single" w:sz="4" w:space="0" w:color="auto"/>
            </w:tcBorders>
            <w:shd w:val="clear" w:color="auto" w:fill="auto"/>
            <w:noWrap/>
            <w:vAlign w:val="center"/>
            <w:hideMark/>
          </w:tcPr>
          <w:p w14:paraId="210259F7" w14:textId="3F854B28"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single apt</w:t>
            </w:r>
            <w:r w:rsidR="00A828C1" w:rsidRPr="00FE69A0">
              <w:rPr>
                <w:rFonts w:ascii="Times New Roman" w:hAnsi="Times New Roman"/>
                <w:color w:val="000000"/>
                <w:sz w:val="22"/>
                <w:szCs w:val="22"/>
              </w:rPr>
              <w:t>.</w:t>
            </w:r>
          </w:p>
        </w:tc>
      </w:tr>
      <w:tr w:rsidR="00C3302B" w:rsidRPr="00FE69A0" w14:paraId="43ACDF3C"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BEC2C" w14:textId="5F58E655"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 xml:space="preserve">Young Adult Therapeutic Care - Supported Apartments Hold </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69203DB5" w14:textId="799FAF6F"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65.52</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14EC2DFC" w14:textId="4AEC8C47"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daily rate</w:t>
            </w:r>
          </w:p>
        </w:tc>
      </w:tr>
      <w:tr w:rsidR="00C3302B" w:rsidRPr="00FE69A0" w14:paraId="3D675581"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9FCCD99" w14:textId="58F87D0B"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Parent Assessment</w:t>
            </w:r>
          </w:p>
        </w:tc>
        <w:tc>
          <w:tcPr>
            <w:tcW w:w="1293" w:type="dxa"/>
            <w:tcBorders>
              <w:top w:val="nil"/>
              <w:left w:val="nil"/>
              <w:bottom w:val="single" w:sz="4" w:space="0" w:color="auto"/>
              <w:right w:val="single" w:sz="4" w:space="0" w:color="auto"/>
            </w:tcBorders>
            <w:shd w:val="clear" w:color="auto" w:fill="auto"/>
            <w:noWrap/>
            <w:vAlign w:val="center"/>
            <w:hideMark/>
          </w:tcPr>
          <w:p w14:paraId="52684763" w14:textId="7E1A3227"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F119B" w:rsidRPr="00FE69A0">
              <w:rPr>
                <w:rFonts w:ascii="Times New Roman" w:hAnsi="Times New Roman"/>
                <w:color w:val="000000"/>
                <w:sz w:val="22"/>
                <w:szCs w:val="22"/>
              </w:rPr>
              <w:t>406.33</w:t>
            </w:r>
          </w:p>
        </w:tc>
        <w:tc>
          <w:tcPr>
            <w:tcW w:w="2273" w:type="dxa"/>
            <w:tcBorders>
              <w:top w:val="nil"/>
              <w:left w:val="nil"/>
              <w:bottom w:val="single" w:sz="4" w:space="0" w:color="auto"/>
              <w:right w:val="single" w:sz="4" w:space="0" w:color="auto"/>
            </w:tcBorders>
            <w:shd w:val="clear" w:color="auto" w:fill="auto"/>
            <w:noWrap/>
            <w:vAlign w:val="center"/>
            <w:hideMark/>
          </w:tcPr>
          <w:p w14:paraId="058794E2" w14:textId="0DFD2B9E"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assessment</w:t>
            </w:r>
          </w:p>
        </w:tc>
      </w:tr>
      <w:tr w:rsidR="00C3302B" w:rsidRPr="00FE69A0" w14:paraId="2AFEE129"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40480091" w14:textId="784651EC"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Parent Living Program</w:t>
            </w:r>
          </w:p>
        </w:tc>
        <w:tc>
          <w:tcPr>
            <w:tcW w:w="1293" w:type="dxa"/>
            <w:tcBorders>
              <w:top w:val="nil"/>
              <w:left w:val="nil"/>
              <w:bottom w:val="single" w:sz="4" w:space="0" w:color="auto"/>
              <w:right w:val="single" w:sz="4" w:space="0" w:color="auto"/>
            </w:tcBorders>
            <w:shd w:val="clear" w:color="auto" w:fill="auto"/>
            <w:noWrap/>
            <w:vAlign w:val="center"/>
            <w:hideMark/>
          </w:tcPr>
          <w:p w14:paraId="254A9830" w14:textId="44A50A4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AB1E8D" w:rsidRPr="00FE69A0">
              <w:rPr>
                <w:rFonts w:ascii="Times New Roman" w:hAnsi="Times New Roman"/>
                <w:color w:val="000000"/>
                <w:sz w:val="22"/>
                <w:szCs w:val="22"/>
              </w:rPr>
              <w:t>9,481.57</w:t>
            </w:r>
          </w:p>
        </w:tc>
        <w:tc>
          <w:tcPr>
            <w:tcW w:w="2273" w:type="dxa"/>
            <w:tcBorders>
              <w:top w:val="nil"/>
              <w:left w:val="nil"/>
              <w:bottom w:val="single" w:sz="4" w:space="0" w:color="auto"/>
              <w:right w:val="single" w:sz="4" w:space="0" w:color="auto"/>
            </w:tcBorders>
            <w:shd w:val="clear" w:color="auto" w:fill="auto"/>
            <w:noWrap/>
            <w:vAlign w:val="center"/>
            <w:hideMark/>
          </w:tcPr>
          <w:p w14:paraId="39BD374A" w14:textId="31DA28A5"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bed rate</w:t>
            </w:r>
          </w:p>
        </w:tc>
      </w:tr>
      <w:tr w:rsidR="00C3302B" w:rsidRPr="00FE69A0" w14:paraId="505390B4"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0F109C1E" w14:textId="755C2585"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Youth &amp; Young Adult Group Residence</w:t>
            </w:r>
          </w:p>
        </w:tc>
        <w:tc>
          <w:tcPr>
            <w:tcW w:w="1293" w:type="dxa"/>
            <w:tcBorders>
              <w:top w:val="nil"/>
              <w:left w:val="nil"/>
              <w:bottom w:val="single" w:sz="4" w:space="0" w:color="auto"/>
              <w:right w:val="single" w:sz="4" w:space="0" w:color="auto"/>
            </w:tcBorders>
            <w:shd w:val="clear" w:color="auto" w:fill="auto"/>
            <w:noWrap/>
            <w:vAlign w:val="center"/>
            <w:hideMark/>
          </w:tcPr>
          <w:p w14:paraId="0B41E38C" w14:textId="00EC59C5"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F119B" w:rsidRPr="00FE69A0">
              <w:rPr>
                <w:rFonts w:ascii="Times New Roman" w:hAnsi="Times New Roman"/>
                <w:color w:val="000000"/>
                <w:sz w:val="22"/>
                <w:szCs w:val="22"/>
              </w:rPr>
              <w:t>408.96</w:t>
            </w:r>
          </w:p>
        </w:tc>
        <w:tc>
          <w:tcPr>
            <w:tcW w:w="2273" w:type="dxa"/>
            <w:tcBorders>
              <w:top w:val="nil"/>
              <w:left w:val="nil"/>
              <w:bottom w:val="single" w:sz="4" w:space="0" w:color="auto"/>
              <w:right w:val="single" w:sz="4" w:space="0" w:color="auto"/>
            </w:tcBorders>
            <w:shd w:val="clear" w:color="auto" w:fill="auto"/>
            <w:noWrap/>
            <w:vAlign w:val="center"/>
            <w:hideMark/>
          </w:tcPr>
          <w:p w14:paraId="79C3319F" w14:textId="5667072B"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C3302B" w:rsidRPr="00FE69A0" w14:paraId="7E678A46"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30E33178" w14:textId="714EDC23"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Youth &amp; Young Adult Supported Living Community</w:t>
            </w:r>
          </w:p>
        </w:tc>
        <w:tc>
          <w:tcPr>
            <w:tcW w:w="1293" w:type="dxa"/>
            <w:tcBorders>
              <w:top w:val="nil"/>
              <w:left w:val="nil"/>
              <w:bottom w:val="single" w:sz="4" w:space="0" w:color="auto"/>
              <w:right w:val="single" w:sz="4" w:space="0" w:color="auto"/>
            </w:tcBorders>
            <w:shd w:val="clear" w:color="auto" w:fill="auto"/>
            <w:noWrap/>
            <w:vAlign w:val="center"/>
            <w:hideMark/>
          </w:tcPr>
          <w:p w14:paraId="16ED8789" w14:textId="063C819C"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F119B" w:rsidRPr="00FE69A0">
              <w:rPr>
                <w:rFonts w:ascii="Times New Roman" w:hAnsi="Times New Roman"/>
                <w:color w:val="000000"/>
                <w:sz w:val="22"/>
                <w:szCs w:val="22"/>
              </w:rPr>
              <w:t>378.49</w:t>
            </w:r>
          </w:p>
        </w:tc>
        <w:tc>
          <w:tcPr>
            <w:tcW w:w="2273" w:type="dxa"/>
            <w:tcBorders>
              <w:top w:val="nil"/>
              <w:left w:val="nil"/>
              <w:bottom w:val="single" w:sz="4" w:space="0" w:color="auto"/>
              <w:right w:val="single" w:sz="4" w:space="0" w:color="auto"/>
            </w:tcBorders>
            <w:shd w:val="clear" w:color="auto" w:fill="auto"/>
            <w:noWrap/>
            <w:vAlign w:val="center"/>
            <w:hideMark/>
          </w:tcPr>
          <w:p w14:paraId="31755C6D" w14:textId="4B21F732"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bl>
    <w:p w14:paraId="4A3A2E2D" w14:textId="77777777" w:rsidR="00AC24C8" w:rsidRPr="00FE69A0" w:rsidRDefault="00AC24C8" w:rsidP="00EF4322">
      <w:pPr>
        <w:suppressAutoHyphens/>
        <w:rPr>
          <w:rFonts w:ascii="Times New Roman" w:hAnsi="Times New Roman"/>
          <w:spacing w:val="-3"/>
          <w:sz w:val="22"/>
          <w:szCs w:val="22"/>
        </w:rPr>
      </w:pPr>
    </w:p>
    <w:p w14:paraId="215E95C7" w14:textId="24A949E5" w:rsidR="009C2508" w:rsidRDefault="00DF4C97" w:rsidP="000B1430">
      <w:pPr>
        <w:suppressAutoHyphens/>
        <w:ind w:left="1080"/>
        <w:rPr>
          <w:rFonts w:ascii="Times New Roman" w:hAnsi="Times New Roman"/>
          <w:spacing w:val="-3"/>
          <w:sz w:val="22"/>
          <w:szCs w:val="22"/>
        </w:rPr>
      </w:pPr>
      <w:r w:rsidRPr="00FE69A0">
        <w:rPr>
          <w:rFonts w:ascii="Times New Roman" w:hAnsi="Times New Roman"/>
          <w:spacing w:val="-3"/>
          <w:sz w:val="22"/>
          <w:szCs w:val="22"/>
        </w:rPr>
        <w:t xml:space="preserve">e.  </w:t>
      </w:r>
      <w:r w:rsidRPr="00FE69A0">
        <w:rPr>
          <w:rFonts w:ascii="Times New Roman" w:hAnsi="Times New Roman"/>
          <w:spacing w:val="-3"/>
          <w:sz w:val="22"/>
          <w:szCs w:val="22"/>
          <w:u w:val="single"/>
        </w:rPr>
        <w:t>Add-on Rates</w:t>
      </w:r>
      <w:r w:rsidRPr="00280D25">
        <w:rPr>
          <w:rFonts w:ascii="Times New Roman" w:hAnsi="Times New Roman"/>
          <w:spacing w:val="-3"/>
          <w:sz w:val="22"/>
          <w:szCs w:val="22"/>
          <w:u w:val="single"/>
        </w:rPr>
        <w:t xml:space="preserve"> </w:t>
      </w:r>
      <w:r w:rsidR="00F97D9A" w:rsidRPr="00280D25">
        <w:rPr>
          <w:rFonts w:ascii="Times New Roman" w:hAnsi="Times New Roman"/>
          <w:sz w:val="22"/>
          <w:szCs w:val="22"/>
          <w:u w:val="single"/>
        </w:rPr>
        <w:t xml:space="preserve">Effective for </w:t>
      </w:r>
      <w:r w:rsidR="00280D25">
        <w:rPr>
          <w:rFonts w:ascii="Times New Roman" w:hAnsi="Times New Roman"/>
          <w:sz w:val="22"/>
          <w:szCs w:val="22"/>
          <w:u w:val="single"/>
        </w:rPr>
        <w:t>D</w:t>
      </w:r>
      <w:r w:rsidR="00F97D9A" w:rsidRPr="00280D25">
        <w:rPr>
          <w:rFonts w:ascii="Times New Roman" w:hAnsi="Times New Roman"/>
          <w:sz w:val="22"/>
          <w:szCs w:val="22"/>
          <w:u w:val="single"/>
        </w:rPr>
        <w:t xml:space="preserve">ates of </w:t>
      </w:r>
      <w:r w:rsidR="00280D25">
        <w:rPr>
          <w:rFonts w:ascii="Times New Roman" w:hAnsi="Times New Roman"/>
          <w:sz w:val="22"/>
          <w:szCs w:val="22"/>
          <w:u w:val="single"/>
        </w:rPr>
        <w:t>S</w:t>
      </w:r>
      <w:r w:rsidR="00F97D9A" w:rsidRPr="00280D25">
        <w:rPr>
          <w:rFonts w:ascii="Times New Roman" w:hAnsi="Times New Roman"/>
          <w:sz w:val="22"/>
          <w:szCs w:val="22"/>
          <w:u w:val="single"/>
        </w:rPr>
        <w:t xml:space="preserve">ervice </w:t>
      </w:r>
      <w:r w:rsidR="00280D25">
        <w:rPr>
          <w:rFonts w:ascii="Times New Roman" w:hAnsi="Times New Roman"/>
          <w:sz w:val="22"/>
          <w:szCs w:val="22"/>
          <w:u w:val="single"/>
        </w:rPr>
        <w:t>P</w:t>
      </w:r>
      <w:r w:rsidR="00F97D9A" w:rsidRPr="00280D25">
        <w:rPr>
          <w:rFonts w:ascii="Times New Roman" w:hAnsi="Times New Roman"/>
          <w:sz w:val="22"/>
          <w:szCs w:val="22"/>
          <w:u w:val="single"/>
        </w:rPr>
        <w:t>rovided on or after January 1, 2024</w:t>
      </w:r>
      <w:r w:rsidR="00280D25">
        <w:rPr>
          <w:rFonts w:ascii="Times New Roman" w:hAnsi="Times New Roman"/>
          <w:sz w:val="22"/>
          <w:szCs w:val="22"/>
        </w:rPr>
        <w:t>.</w:t>
      </w:r>
    </w:p>
    <w:p w14:paraId="45147F21" w14:textId="77777777" w:rsidR="00DF4C97" w:rsidRPr="006D3A4C" w:rsidRDefault="00DF4C97" w:rsidP="009C2508">
      <w:pPr>
        <w:suppressAutoHyphens/>
        <w:ind w:left="720"/>
        <w:rPr>
          <w:rFonts w:ascii="Times New Roman" w:hAnsi="Times New Roman"/>
          <w:spacing w:val="-3"/>
          <w:sz w:val="22"/>
          <w:szCs w:val="22"/>
        </w:rPr>
      </w:pPr>
    </w:p>
    <w:tbl>
      <w:tblPr>
        <w:tblW w:w="0" w:type="auto"/>
        <w:tblInd w:w="106" w:type="dxa"/>
        <w:tblLayout w:type="fixed"/>
        <w:tblLook w:val="04A0" w:firstRow="1" w:lastRow="0" w:firstColumn="1" w:lastColumn="0" w:noHBand="0" w:noVBand="1"/>
      </w:tblPr>
      <w:tblGrid>
        <w:gridCol w:w="3962"/>
        <w:gridCol w:w="1080"/>
        <w:gridCol w:w="1170"/>
        <w:gridCol w:w="1170"/>
        <w:gridCol w:w="1170"/>
      </w:tblGrid>
      <w:tr w:rsidR="00F20B1B" w:rsidRPr="006D3A4C" w14:paraId="5B883064" w14:textId="77777777" w:rsidTr="00012C2A">
        <w:trPr>
          <w:trHeight w:val="288"/>
          <w:tblHeader/>
        </w:trPr>
        <w:tc>
          <w:tcPr>
            <w:tcW w:w="855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C0589E6" w14:textId="79A76E52" w:rsidR="00F20B1B" w:rsidRPr="006D3A4C" w:rsidRDefault="00F20B1B" w:rsidP="003660FC">
            <w:pPr>
              <w:jc w:val="center"/>
              <w:rPr>
                <w:rFonts w:ascii="Times New Roman" w:hAnsi="Times New Roman"/>
                <w:color w:val="000000"/>
                <w:sz w:val="22"/>
                <w:szCs w:val="22"/>
              </w:rPr>
            </w:pPr>
            <w:r w:rsidRPr="006D3A4C">
              <w:rPr>
                <w:rFonts w:ascii="Times New Roman" w:hAnsi="Times New Roman"/>
                <w:b/>
                <w:bCs/>
                <w:color w:val="000000"/>
                <w:sz w:val="22"/>
                <w:szCs w:val="22"/>
              </w:rPr>
              <w:t>Add-on Rates (Monthly)</w:t>
            </w:r>
          </w:p>
        </w:tc>
      </w:tr>
      <w:tr w:rsidR="00F20B1B" w:rsidRPr="006D3A4C" w14:paraId="21E8BDB5" w14:textId="77777777" w:rsidTr="00012C2A">
        <w:trPr>
          <w:trHeight w:val="288"/>
          <w:tblHeader/>
        </w:trPr>
        <w:tc>
          <w:tcPr>
            <w:tcW w:w="3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5657E" w14:textId="77777777" w:rsidR="009C5F7E" w:rsidRPr="006D3A4C" w:rsidRDefault="009C5F7E" w:rsidP="00A74F5B">
            <w:pPr>
              <w:jc w:val="center"/>
              <w:rPr>
                <w:rFonts w:ascii="Times New Roman" w:hAnsi="Times New Roman"/>
                <w:b/>
                <w:bCs/>
                <w:color w:val="000000"/>
                <w:sz w:val="22"/>
                <w:szCs w:val="22"/>
              </w:rPr>
            </w:pPr>
            <w:r w:rsidRPr="006D3A4C">
              <w:rPr>
                <w:rFonts w:ascii="Times New Roman" w:hAnsi="Times New Roman"/>
                <w:b/>
                <w:bCs/>
                <w:color w:val="000000"/>
                <w:sz w:val="22"/>
                <w:szCs w:val="22"/>
              </w:rPr>
              <w:t>Position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3B3C"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1.0 FTE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49EF"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0.75 FTE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2733"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0.50 FTE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D8D0C"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0.25 FTE</w:t>
            </w:r>
          </w:p>
        </w:tc>
      </w:tr>
      <w:tr w:rsidR="00F20B1B" w:rsidRPr="006D3A4C" w14:paraId="612DBF2F" w14:textId="77777777" w:rsidTr="007469B0">
        <w:trPr>
          <w:trHeight w:val="288"/>
        </w:trPr>
        <w:tc>
          <w:tcPr>
            <w:tcW w:w="3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29301" w14:textId="77777777"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Direct Care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B8E8DCA" w14:textId="5A44E323"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4,244</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6E264F7" w14:textId="1FCA9429"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3,183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647FE65" w14:textId="39A2A656"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2,122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2F7380B" w14:textId="2FD408FC"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1,061</w:t>
            </w:r>
          </w:p>
        </w:tc>
      </w:tr>
      <w:tr w:rsidR="00F20B1B" w:rsidRPr="006D3A4C" w14:paraId="58104F9C" w14:textId="77777777" w:rsidTr="007469B0">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330C48F7" w14:textId="77777777"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Certified Nursing Assistant</w:t>
            </w:r>
          </w:p>
        </w:tc>
        <w:tc>
          <w:tcPr>
            <w:tcW w:w="1080" w:type="dxa"/>
            <w:tcBorders>
              <w:top w:val="nil"/>
              <w:left w:val="nil"/>
              <w:bottom w:val="single" w:sz="4" w:space="0" w:color="auto"/>
              <w:right w:val="single" w:sz="4" w:space="0" w:color="auto"/>
            </w:tcBorders>
            <w:shd w:val="clear" w:color="auto" w:fill="auto"/>
            <w:noWrap/>
            <w:vAlign w:val="bottom"/>
            <w:hideMark/>
          </w:tcPr>
          <w:p w14:paraId="795802DE" w14:textId="746979EB"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4,023</w:t>
            </w:r>
          </w:p>
        </w:tc>
        <w:tc>
          <w:tcPr>
            <w:tcW w:w="1170" w:type="dxa"/>
            <w:tcBorders>
              <w:top w:val="nil"/>
              <w:left w:val="nil"/>
              <w:bottom w:val="single" w:sz="4" w:space="0" w:color="auto"/>
              <w:right w:val="single" w:sz="4" w:space="0" w:color="auto"/>
            </w:tcBorders>
            <w:shd w:val="clear" w:color="auto" w:fill="auto"/>
            <w:noWrap/>
            <w:vAlign w:val="bottom"/>
            <w:hideMark/>
          </w:tcPr>
          <w:p w14:paraId="4073085E" w14:textId="0D772C6D"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3,017</w:t>
            </w:r>
          </w:p>
        </w:tc>
        <w:tc>
          <w:tcPr>
            <w:tcW w:w="1170" w:type="dxa"/>
            <w:tcBorders>
              <w:top w:val="nil"/>
              <w:left w:val="nil"/>
              <w:bottom w:val="single" w:sz="4" w:space="0" w:color="auto"/>
              <w:right w:val="single" w:sz="4" w:space="0" w:color="auto"/>
            </w:tcBorders>
            <w:shd w:val="clear" w:color="auto" w:fill="auto"/>
            <w:noWrap/>
            <w:vAlign w:val="bottom"/>
            <w:hideMark/>
          </w:tcPr>
          <w:p w14:paraId="1814D272" w14:textId="2FF01569"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2,011</w:t>
            </w:r>
          </w:p>
        </w:tc>
        <w:tc>
          <w:tcPr>
            <w:tcW w:w="1170" w:type="dxa"/>
            <w:tcBorders>
              <w:top w:val="nil"/>
              <w:left w:val="nil"/>
              <w:bottom w:val="single" w:sz="4" w:space="0" w:color="auto"/>
              <w:right w:val="single" w:sz="4" w:space="0" w:color="auto"/>
            </w:tcBorders>
            <w:shd w:val="clear" w:color="auto" w:fill="auto"/>
            <w:noWrap/>
            <w:vAlign w:val="bottom"/>
            <w:hideMark/>
          </w:tcPr>
          <w:p w14:paraId="71DA2026" w14:textId="28721F62"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1,006</w:t>
            </w:r>
          </w:p>
        </w:tc>
      </w:tr>
      <w:tr w:rsidR="00F20B1B" w:rsidRPr="006D3A4C" w14:paraId="0F2B694D" w14:textId="77777777" w:rsidTr="007469B0">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04CAEC9E" w14:textId="77777777"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Direct Care III</w:t>
            </w:r>
          </w:p>
        </w:tc>
        <w:tc>
          <w:tcPr>
            <w:tcW w:w="1080" w:type="dxa"/>
            <w:tcBorders>
              <w:top w:val="nil"/>
              <w:left w:val="nil"/>
              <w:bottom w:val="single" w:sz="4" w:space="0" w:color="auto"/>
              <w:right w:val="single" w:sz="4" w:space="0" w:color="auto"/>
            </w:tcBorders>
            <w:shd w:val="clear" w:color="auto" w:fill="auto"/>
            <w:noWrap/>
            <w:vAlign w:val="bottom"/>
            <w:hideMark/>
          </w:tcPr>
          <w:p w14:paraId="77E40DCF" w14:textId="3D2ABBF5"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5,415</w:t>
            </w:r>
          </w:p>
        </w:tc>
        <w:tc>
          <w:tcPr>
            <w:tcW w:w="1170" w:type="dxa"/>
            <w:tcBorders>
              <w:top w:val="nil"/>
              <w:left w:val="nil"/>
              <w:bottom w:val="single" w:sz="4" w:space="0" w:color="auto"/>
              <w:right w:val="single" w:sz="4" w:space="0" w:color="auto"/>
            </w:tcBorders>
            <w:shd w:val="clear" w:color="auto" w:fill="auto"/>
            <w:noWrap/>
            <w:vAlign w:val="bottom"/>
            <w:hideMark/>
          </w:tcPr>
          <w:p w14:paraId="02F2C90C" w14:textId="2B79792D"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4,061</w:t>
            </w:r>
          </w:p>
        </w:tc>
        <w:tc>
          <w:tcPr>
            <w:tcW w:w="1170" w:type="dxa"/>
            <w:tcBorders>
              <w:top w:val="nil"/>
              <w:left w:val="nil"/>
              <w:bottom w:val="single" w:sz="4" w:space="0" w:color="auto"/>
              <w:right w:val="single" w:sz="4" w:space="0" w:color="auto"/>
            </w:tcBorders>
            <w:shd w:val="clear" w:color="auto" w:fill="auto"/>
            <w:noWrap/>
            <w:vAlign w:val="bottom"/>
            <w:hideMark/>
          </w:tcPr>
          <w:p w14:paraId="371774CD" w14:textId="6E2A7EA6"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2,708</w:t>
            </w:r>
          </w:p>
        </w:tc>
        <w:tc>
          <w:tcPr>
            <w:tcW w:w="1170" w:type="dxa"/>
            <w:tcBorders>
              <w:top w:val="nil"/>
              <w:left w:val="nil"/>
              <w:bottom w:val="single" w:sz="4" w:space="0" w:color="auto"/>
              <w:right w:val="single" w:sz="4" w:space="0" w:color="auto"/>
            </w:tcBorders>
            <w:shd w:val="clear" w:color="auto" w:fill="auto"/>
            <w:noWrap/>
            <w:vAlign w:val="bottom"/>
            <w:hideMark/>
          </w:tcPr>
          <w:p w14:paraId="19E8B318" w14:textId="6F499532"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1,354</w:t>
            </w:r>
          </w:p>
        </w:tc>
      </w:tr>
      <w:tr w:rsidR="00F20B1B" w:rsidRPr="006D3A4C" w14:paraId="408A35B2" w14:textId="77777777" w:rsidTr="007469B0">
        <w:trPr>
          <w:trHeight w:val="288"/>
        </w:trPr>
        <w:tc>
          <w:tcPr>
            <w:tcW w:w="3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370B0" w14:textId="2B7A1001"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Occupational Therapist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AB6CEE0" w14:textId="74ED98C5" w:rsidR="009C5F7E" w:rsidRPr="007469B0" w:rsidRDefault="009C5F7E" w:rsidP="009C5F7E">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8,634</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22B5765" w14:textId="5A0AB646" w:rsidR="009C5F7E" w:rsidRPr="007469B0" w:rsidRDefault="009C5F7E" w:rsidP="009C5F7E">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6,475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3C4865F" w14:textId="67FF8D3E" w:rsidR="009C5F7E" w:rsidRPr="007469B0" w:rsidRDefault="009C5F7E" w:rsidP="009C5F7E">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4,317</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563CBB1" w14:textId="51DA805A" w:rsidR="009C5F7E" w:rsidRPr="007469B0" w:rsidRDefault="009C5F7E" w:rsidP="009C5F7E">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2,158</w:t>
            </w:r>
          </w:p>
        </w:tc>
      </w:tr>
      <w:tr w:rsidR="00F20B1B" w:rsidRPr="006D3A4C" w14:paraId="62AF885B" w14:textId="77777777" w:rsidTr="007469B0">
        <w:trPr>
          <w:trHeight w:val="288"/>
        </w:trPr>
        <w:tc>
          <w:tcPr>
            <w:tcW w:w="3962" w:type="dxa"/>
            <w:tcBorders>
              <w:top w:val="nil"/>
              <w:left w:val="single" w:sz="4" w:space="0" w:color="auto"/>
              <w:bottom w:val="single" w:sz="4" w:space="0" w:color="auto"/>
              <w:right w:val="single" w:sz="4" w:space="0" w:color="auto"/>
            </w:tcBorders>
            <w:shd w:val="clear" w:color="auto" w:fill="auto"/>
            <w:vAlign w:val="bottom"/>
          </w:tcPr>
          <w:p w14:paraId="0ED554F4" w14:textId="5518A268" w:rsidR="00931697" w:rsidRPr="006D3A4C" w:rsidRDefault="00931697" w:rsidP="009C5F7E">
            <w:pPr>
              <w:rPr>
                <w:rFonts w:ascii="Times New Roman" w:hAnsi="Times New Roman"/>
                <w:color w:val="000000"/>
                <w:sz w:val="22"/>
                <w:szCs w:val="22"/>
              </w:rPr>
            </w:pPr>
            <w:r w:rsidRPr="006D3A4C">
              <w:rPr>
                <w:rFonts w:ascii="Times New Roman" w:hAnsi="Times New Roman"/>
                <w:color w:val="000000"/>
                <w:sz w:val="22"/>
                <w:szCs w:val="22"/>
              </w:rPr>
              <w:t>Occupational Therapist Assistant</w:t>
            </w:r>
          </w:p>
        </w:tc>
        <w:tc>
          <w:tcPr>
            <w:tcW w:w="1080" w:type="dxa"/>
            <w:tcBorders>
              <w:top w:val="nil"/>
              <w:left w:val="nil"/>
              <w:bottom w:val="single" w:sz="4" w:space="0" w:color="auto"/>
              <w:right w:val="single" w:sz="4" w:space="0" w:color="auto"/>
            </w:tcBorders>
            <w:shd w:val="clear" w:color="auto" w:fill="auto"/>
            <w:noWrap/>
            <w:vAlign w:val="bottom"/>
          </w:tcPr>
          <w:p w14:paraId="2928C92B" w14:textId="467AEE10" w:rsidR="00931697" w:rsidRPr="007469B0" w:rsidRDefault="00931697" w:rsidP="009C5F7E">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7,137</w:t>
            </w:r>
          </w:p>
        </w:tc>
        <w:tc>
          <w:tcPr>
            <w:tcW w:w="1170" w:type="dxa"/>
            <w:tcBorders>
              <w:top w:val="nil"/>
              <w:left w:val="nil"/>
              <w:bottom w:val="single" w:sz="4" w:space="0" w:color="auto"/>
              <w:right w:val="single" w:sz="4" w:space="0" w:color="auto"/>
            </w:tcBorders>
            <w:shd w:val="clear" w:color="auto" w:fill="auto"/>
            <w:noWrap/>
            <w:vAlign w:val="bottom"/>
          </w:tcPr>
          <w:p w14:paraId="1CBA36C3" w14:textId="750BAED5" w:rsidR="00931697" w:rsidRPr="007469B0" w:rsidRDefault="00931697" w:rsidP="009C5F7E">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5,353</w:t>
            </w:r>
          </w:p>
        </w:tc>
        <w:tc>
          <w:tcPr>
            <w:tcW w:w="1170" w:type="dxa"/>
            <w:tcBorders>
              <w:top w:val="nil"/>
              <w:left w:val="nil"/>
              <w:bottom w:val="single" w:sz="4" w:space="0" w:color="auto"/>
              <w:right w:val="single" w:sz="4" w:space="0" w:color="auto"/>
            </w:tcBorders>
            <w:shd w:val="clear" w:color="auto" w:fill="auto"/>
            <w:noWrap/>
            <w:vAlign w:val="bottom"/>
          </w:tcPr>
          <w:p w14:paraId="2ED39CE6" w14:textId="5C3F051B" w:rsidR="00931697" w:rsidRPr="007469B0" w:rsidRDefault="00931697" w:rsidP="009C5F7E">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3,568</w:t>
            </w:r>
          </w:p>
        </w:tc>
        <w:tc>
          <w:tcPr>
            <w:tcW w:w="1170" w:type="dxa"/>
            <w:tcBorders>
              <w:top w:val="nil"/>
              <w:left w:val="nil"/>
              <w:bottom w:val="single" w:sz="4" w:space="0" w:color="auto"/>
              <w:right w:val="single" w:sz="4" w:space="0" w:color="auto"/>
            </w:tcBorders>
            <w:shd w:val="clear" w:color="auto" w:fill="auto"/>
            <w:noWrap/>
            <w:vAlign w:val="bottom"/>
          </w:tcPr>
          <w:p w14:paraId="0736F707" w14:textId="78B3D404" w:rsidR="00931697" w:rsidRPr="007469B0" w:rsidRDefault="00931697" w:rsidP="009C5F7E">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1,784</w:t>
            </w:r>
          </w:p>
        </w:tc>
      </w:tr>
      <w:tr w:rsidR="00F20B1B" w:rsidRPr="006D3A4C" w14:paraId="47B74141" w14:textId="77777777" w:rsidTr="007469B0">
        <w:trPr>
          <w:trHeight w:val="576"/>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113AB2D3" w14:textId="069958C2"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 xml:space="preserve">Case Manager, Social Worker, Clinician (MA level-not </w:t>
            </w:r>
            <w:r w:rsidR="004735DD" w:rsidRPr="006D3A4C">
              <w:rPr>
                <w:rFonts w:ascii="Times New Roman" w:hAnsi="Times New Roman"/>
                <w:color w:val="000000"/>
                <w:sz w:val="22"/>
                <w:szCs w:val="22"/>
              </w:rPr>
              <w:t>Independent</w:t>
            </w:r>
            <w:r w:rsidRPr="006D3A4C">
              <w:rPr>
                <w:rFonts w:ascii="Times New Roman" w:hAnsi="Times New Roman"/>
                <w:color w:val="000000"/>
                <w:sz w:val="22"/>
                <w:szCs w:val="22"/>
              </w:rPr>
              <w:t xml:space="preserve"> Licensed)</w:t>
            </w:r>
          </w:p>
        </w:tc>
        <w:tc>
          <w:tcPr>
            <w:tcW w:w="1080" w:type="dxa"/>
            <w:tcBorders>
              <w:top w:val="nil"/>
              <w:left w:val="nil"/>
              <w:bottom w:val="single" w:sz="4" w:space="0" w:color="auto"/>
              <w:right w:val="single" w:sz="4" w:space="0" w:color="auto"/>
            </w:tcBorders>
            <w:shd w:val="clear" w:color="auto" w:fill="auto"/>
            <w:noWrap/>
            <w:vAlign w:val="center"/>
            <w:hideMark/>
          </w:tcPr>
          <w:p w14:paraId="13EB153B" w14:textId="25D99D48"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6,829</w:t>
            </w:r>
          </w:p>
        </w:tc>
        <w:tc>
          <w:tcPr>
            <w:tcW w:w="1170" w:type="dxa"/>
            <w:tcBorders>
              <w:top w:val="nil"/>
              <w:left w:val="nil"/>
              <w:bottom w:val="single" w:sz="4" w:space="0" w:color="auto"/>
              <w:right w:val="single" w:sz="4" w:space="0" w:color="auto"/>
            </w:tcBorders>
            <w:shd w:val="clear" w:color="auto" w:fill="auto"/>
            <w:noWrap/>
            <w:vAlign w:val="center"/>
            <w:hideMark/>
          </w:tcPr>
          <w:p w14:paraId="3C9A4456" w14:textId="2873A880"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5,122</w:t>
            </w:r>
          </w:p>
        </w:tc>
        <w:tc>
          <w:tcPr>
            <w:tcW w:w="1170" w:type="dxa"/>
            <w:tcBorders>
              <w:top w:val="nil"/>
              <w:left w:val="nil"/>
              <w:bottom w:val="single" w:sz="4" w:space="0" w:color="auto"/>
              <w:right w:val="single" w:sz="4" w:space="0" w:color="auto"/>
            </w:tcBorders>
            <w:shd w:val="clear" w:color="auto" w:fill="auto"/>
            <w:noWrap/>
            <w:vAlign w:val="center"/>
            <w:hideMark/>
          </w:tcPr>
          <w:p w14:paraId="053C7129" w14:textId="78140C11"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3,414</w:t>
            </w:r>
          </w:p>
        </w:tc>
        <w:tc>
          <w:tcPr>
            <w:tcW w:w="1170" w:type="dxa"/>
            <w:tcBorders>
              <w:top w:val="nil"/>
              <w:left w:val="nil"/>
              <w:bottom w:val="single" w:sz="4" w:space="0" w:color="auto"/>
              <w:right w:val="single" w:sz="4" w:space="0" w:color="auto"/>
            </w:tcBorders>
            <w:shd w:val="clear" w:color="auto" w:fill="auto"/>
            <w:noWrap/>
            <w:vAlign w:val="center"/>
            <w:hideMark/>
          </w:tcPr>
          <w:p w14:paraId="7ACDE42B" w14:textId="341FD2A6"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1,707</w:t>
            </w:r>
          </w:p>
        </w:tc>
      </w:tr>
      <w:tr w:rsidR="00F20B1B" w:rsidRPr="006D3A4C" w14:paraId="2C21806E" w14:textId="77777777" w:rsidTr="007469B0">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5C4F2936" w14:textId="77777777"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LPN</w:t>
            </w:r>
          </w:p>
        </w:tc>
        <w:tc>
          <w:tcPr>
            <w:tcW w:w="1080" w:type="dxa"/>
            <w:tcBorders>
              <w:top w:val="nil"/>
              <w:left w:val="nil"/>
              <w:bottom w:val="single" w:sz="4" w:space="0" w:color="auto"/>
              <w:right w:val="single" w:sz="4" w:space="0" w:color="auto"/>
            </w:tcBorders>
            <w:shd w:val="clear" w:color="auto" w:fill="auto"/>
            <w:noWrap/>
            <w:vAlign w:val="bottom"/>
            <w:hideMark/>
          </w:tcPr>
          <w:p w14:paraId="63ECEB36" w14:textId="43E1087D"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6,497</w:t>
            </w:r>
          </w:p>
        </w:tc>
        <w:tc>
          <w:tcPr>
            <w:tcW w:w="1170" w:type="dxa"/>
            <w:tcBorders>
              <w:top w:val="nil"/>
              <w:left w:val="nil"/>
              <w:bottom w:val="single" w:sz="4" w:space="0" w:color="auto"/>
              <w:right w:val="single" w:sz="4" w:space="0" w:color="auto"/>
            </w:tcBorders>
            <w:shd w:val="clear" w:color="auto" w:fill="auto"/>
            <w:noWrap/>
            <w:vAlign w:val="bottom"/>
            <w:hideMark/>
          </w:tcPr>
          <w:p w14:paraId="1308545B" w14:textId="2B0F899D"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4,873</w:t>
            </w:r>
          </w:p>
        </w:tc>
        <w:tc>
          <w:tcPr>
            <w:tcW w:w="1170" w:type="dxa"/>
            <w:tcBorders>
              <w:top w:val="nil"/>
              <w:left w:val="nil"/>
              <w:bottom w:val="single" w:sz="4" w:space="0" w:color="auto"/>
              <w:right w:val="single" w:sz="4" w:space="0" w:color="auto"/>
            </w:tcBorders>
            <w:shd w:val="clear" w:color="auto" w:fill="auto"/>
            <w:noWrap/>
            <w:vAlign w:val="bottom"/>
            <w:hideMark/>
          </w:tcPr>
          <w:p w14:paraId="4198E373" w14:textId="0E1F1C96"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3,248</w:t>
            </w:r>
          </w:p>
        </w:tc>
        <w:tc>
          <w:tcPr>
            <w:tcW w:w="1170" w:type="dxa"/>
            <w:tcBorders>
              <w:top w:val="nil"/>
              <w:left w:val="nil"/>
              <w:bottom w:val="single" w:sz="4" w:space="0" w:color="auto"/>
              <w:right w:val="single" w:sz="4" w:space="0" w:color="auto"/>
            </w:tcBorders>
            <w:shd w:val="clear" w:color="auto" w:fill="auto"/>
            <w:noWrap/>
            <w:vAlign w:val="bottom"/>
            <w:hideMark/>
          </w:tcPr>
          <w:p w14:paraId="215A9C0E" w14:textId="5A986415"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1,624</w:t>
            </w:r>
          </w:p>
        </w:tc>
      </w:tr>
      <w:tr w:rsidR="00F20B1B" w:rsidRPr="006D3A4C" w14:paraId="0B5F9E88" w14:textId="77777777" w:rsidTr="007469B0">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1C48D068" w14:textId="77777777"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Registered Nurse</w:t>
            </w:r>
          </w:p>
        </w:tc>
        <w:tc>
          <w:tcPr>
            <w:tcW w:w="1080" w:type="dxa"/>
            <w:tcBorders>
              <w:top w:val="nil"/>
              <w:left w:val="nil"/>
              <w:bottom w:val="single" w:sz="4" w:space="0" w:color="auto"/>
              <w:right w:val="single" w:sz="4" w:space="0" w:color="auto"/>
            </w:tcBorders>
            <w:shd w:val="clear" w:color="auto" w:fill="auto"/>
            <w:noWrap/>
            <w:vAlign w:val="bottom"/>
            <w:hideMark/>
          </w:tcPr>
          <w:p w14:paraId="306FF475" w14:textId="23445F4F"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10,523</w:t>
            </w:r>
          </w:p>
        </w:tc>
        <w:tc>
          <w:tcPr>
            <w:tcW w:w="1170" w:type="dxa"/>
            <w:tcBorders>
              <w:top w:val="nil"/>
              <w:left w:val="nil"/>
              <w:bottom w:val="single" w:sz="4" w:space="0" w:color="auto"/>
              <w:right w:val="single" w:sz="4" w:space="0" w:color="auto"/>
            </w:tcBorders>
            <w:shd w:val="clear" w:color="auto" w:fill="auto"/>
            <w:noWrap/>
            <w:vAlign w:val="bottom"/>
            <w:hideMark/>
          </w:tcPr>
          <w:p w14:paraId="5201FBB4" w14:textId="11091FD6"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7,893</w:t>
            </w:r>
          </w:p>
        </w:tc>
        <w:tc>
          <w:tcPr>
            <w:tcW w:w="1170" w:type="dxa"/>
            <w:tcBorders>
              <w:top w:val="nil"/>
              <w:left w:val="nil"/>
              <w:bottom w:val="single" w:sz="4" w:space="0" w:color="auto"/>
              <w:right w:val="single" w:sz="4" w:space="0" w:color="auto"/>
            </w:tcBorders>
            <w:shd w:val="clear" w:color="auto" w:fill="auto"/>
            <w:noWrap/>
            <w:vAlign w:val="bottom"/>
            <w:hideMark/>
          </w:tcPr>
          <w:p w14:paraId="31220202" w14:textId="261708D2"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5,262</w:t>
            </w:r>
          </w:p>
        </w:tc>
        <w:tc>
          <w:tcPr>
            <w:tcW w:w="1170" w:type="dxa"/>
            <w:tcBorders>
              <w:top w:val="nil"/>
              <w:left w:val="nil"/>
              <w:bottom w:val="single" w:sz="4" w:space="0" w:color="auto"/>
              <w:right w:val="single" w:sz="4" w:space="0" w:color="auto"/>
            </w:tcBorders>
            <w:shd w:val="clear" w:color="auto" w:fill="auto"/>
            <w:noWrap/>
            <w:vAlign w:val="bottom"/>
            <w:hideMark/>
          </w:tcPr>
          <w:p w14:paraId="00B3C37F" w14:textId="5CBA1CFB"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2,631</w:t>
            </w:r>
          </w:p>
        </w:tc>
      </w:tr>
      <w:tr w:rsidR="00F20B1B" w:rsidRPr="006D3A4C" w14:paraId="63D38D74" w14:textId="77777777" w:rsidTr="004E279B">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6E516E25" w14:textId="77777777"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Clinician w/Independent License</w:t>
            </w:r>
          </w:p>
        </w:tc>
        <w:tc>
          <w:tcPr>
            <w:tcW w:w="1080" w:type="dxa"/>
            <w:tcBorders>
              <w:top w:val="nil"/>
              <w:left w:val="nil"/>
              <w:bottom w:val="single" w:sz="4" w:space="0" w:color="auto"/>
              <w:right w:val="single" w:sz="4" w:space="0" w:color="auto"/>
            </w:tcBorders>
            <w:shd w:val="clear" w:color="auto" w:fill="auto"/>
            <w:noWrap/>
            <w:vAlign w:val="bottom"/>
            <w:hideMark/>
          </w:tcPr>
          <w:p w14:paraId="44FB6343" w14:textId="6AF6A7F7"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7,858</w:t>
            </w:r>
          </w:p>
        </w:tc>
        <w:tc>
          <w:tcPr>
            <w:tcW w:w="1170" w:type="dxa"/>
            <w:tcBorders>
              <w:top w:val="nil"/>
              <w:left w:val="nil"/>
              <w:bottom w:val="single" w:sz="4" w:space="0" w:color="auto"/>
              <w:right w:val="single" w:sz="4" w:space="0" w:color="auto"/>
            </w:tcBorders>
            <w:shd w:val="clear" w:color="auto" w:fill="auto"/>
            <w:noWrap/>
            <w:vAlign w:val="bottom"/>
            <w:hideMark/>
          </w:tcPr>
          <w:p w14:paraId="7B1BCD17" w14:textId="1396A652"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5,894</w:t>
            </w:r>
          </w:p>
        </w:tc>
        <w:tc>
          <w:tcPr>
            <w:tcW w:w="1170" w:type="dxa"/>
            <w:tcBorders>
              <w:top w:val="nil"/>
              <w:left w:val="nil"/>
              <w:bottom w:val="single" w:sz="4" w:space="0" w:color="auto"/>
              <w:right w:val="single" w:sz="4" w:space="0" w:color="auto"/>
            </w:tcBorders>
            <w:shd w:val="clear" w:color="auto" w:fill="auto"/>
            <w:noWrap/>
            <w:vAlign w:val="bottom"/>
            <w:hideMark/>
          </w:tcPr>
          <w:p w14:paraId="7497DDB1" w14:textId="1577475F"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F119B">
              <w:rPr>
                <w:rFonts w:ascii="Times New Roman" w:hAnsi="Times New Roman"/>
                <w:color w:val="000000"/>
                <w:sz w:val="22"/>
                <w:szCs w:val="22"/>
              </w:rPr>
              <w:t>3,929</w:t>
            </w:r>
          </w:p>
        </w:tc>
        <w:tc>
          <w:tcPr>
            <w:tcW w:w="1170" w:type="dxa"/>
            <w:tcBorders>
              <w:top w:val="nil"/>
              <w:left w:val="nil"/>
              <w:bottom w:val="single" w:sz="4" w:space="0" w:color="auto"/>
              <w:right w:val="single" w:sz="4" w:space="0" w:color="auto"/>
            </w:tcBorders>
            <w:shd w:val="clear" w:color="auto" w:fill="auto"/>
            <w:noWrap/>
            <w:vAlign w:val="bottom"/>
            <w:hideMark/>
          </w:tcPr>
          <w:p w14:paraId="0120D68D" w14:textId="1BF9C81A"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767CC4">
              <w:rPr>
                <w:rFonts w:ascii="Times New Roman" w:hAnsi="Times New Roman"/>
                <w:color w:val="000000"/>
                <w:sz w:val="22"/>
                <w:szCs w:val="22"/>
              </w:rPr>
              <w:t>1,965</w:t>
            </w:r>
          </w:p>
        </w:tc>
      </w:tr>
      <w:tr w:rsidR="00F20B1B" w:rsidRPr="006D3A4C" w14:paraId="7C20F85E" w14:textId="77777777" w:rsidTr="004E279B">
        <w:trPr>
          <w:trHeight w:val="288"/>
        </w:trPr>
        <w:tc>
          <w:tcPr>
            <w:tcW w:w="3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677C1" w14:textId="609B9497" w:rsidR="009C5F7E" w:rsidRPr="006D3A4C" w:rsidRDefault="009C5F7E" w:rsidP="009C5F7E">
            <w:pPr>
              <w:rPr>
                <w:rFonts w:ascii="Times New Roman" w:hAnsi="Times New Roman"/>
                <w:color w:val="000000"/>
                <w:sz w:val="22"/>
                <w:szCs w:val="22"/>
              </w:rPr>
            </w:pPr>
            <w:r w:rsidRPr="006D3A4C">
              <w:rPr>
                <w:rFonts w:ascii="Times New Roman" w:hAnsi="Times New Roman"/>
                <w:color w:val="000000"/>
                <w:sz w:val="22"/>
                <w:szCs w:val="22"/>
              </w:rPr>
              <w:t>Social/Caseworker (BA Level)</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58CF989" w14:textId="587E56F3" w:rsidR="009C5F7E" w:rsidRPr="007469B0" w:rsidRDefault="009C5F7E" w:rsidP="004F31F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5,448</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C4DCF1D" w14:textId="01DA8963"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4,086</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00F7D47" w14:textId="37D55E07"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2,724</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D45DC4A" w14:textId="0F84FBD4" w:rsidR="009C5F7E" w:rsidRPr="007469B0" w:rsidRDefault="009C5F7E"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1,362</w:t>
            </w:r>
          </w:p>
        </w:tc>
      </w:tr>
    </w:tbl>
    <w:p w14:paraId="3451FC48" w14:textId="77777777" w:rsidR="007469B0" w:rsidRDefault="007469B0"/>
    <w:tbl>
      <w:tblPr>
        <w:tblW w:w="0" w:type="auto"/>
        <w:tblInd w:w="106" w:type="dxa"/>
        <w:tblLayout w:type="fixed"/>
        <w:tblLook w:val="04A0" w:firstRow="1" w:lastRow="0" w:firstColumn="1" w:lastColumn="0" w:noHBand="0" w:noVBand="1"/>
      </w:tblPr>
      <w:tblGrid>
        <w:gridCol w:w="3939"/>
        <w:gridCol w:w="1080"/>
      </w:tblGrid>
      <w:tr w:rsidR="003660FC" w:rsidRPr="006D3A4C" w14:paraId="0DD94EC8" w14:textId="77777777" w:rsidTr="00B8770C">
        <w:trPr>
          <w:trHeight w:val="288"/>
          <w:tblHeader/>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AD27B7" w14:textId="7E4B75B5" w:rsidR="003660FC" w:rsidRPr="006D3A4C" w:rsidRDefault="003660FC" w:rsidP="003660FC">
            <w:pPr>
              <w:jc w:val="center"/>
              <w:rPr>
                <w:rFonts w:ascii="Times New Roman" w:hAnsi="Times New Roman"/>
                <w:color w:val="000000"/>
                <w:sz w:val="22"/>
                <w:szCs w:val="22"/>
              </w:rPr>
            </w:pPr>
            <w:r w:rsidRPr="006D3A4C">
              <w:rPr>
                <w:rFonts w:ascii="Times New Roman" w:hAnsi="Times New Roman"/>
                <w:b/>
                <w:bCs/>
                <w:color w:val="000000"/>
                <w:sz w:val="22"/>
                <w:szCs w:val="22"/>
              </w:rPr>
              <w:t>Add-on Rates (Hourly)</w:t>
            </w:r>
          </w:p>
        </w:tc>
      </w:tr>
      <w:tr w:rsidR="00DE0B38" w:rsidRPr="006D3A4C" w14:paraId="0074FD4C" w14:textId="77777777" w:rsidTr="00B8770C">
        <w:trPr>
          <w:trHeight w:val="288"/>
          <w:tblHeader/>
        </w:trPr>
        <w:tc>
          <w:tcPr>
            <w:tcW w:w="39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7E9B1" w14:textId="183DE778" w:rsidR="00DE0B38" w:rsidRPr="006D3A4C" w:rsidRDefault="00DE0B38" w:rsidP="001C5E68">
            <w:pPr>
              <w:jc w:val="center"/>
              <w:rPr>
                <w:rFonts w:ascii="Times New Roman" w:hAnsi="Times New Roman"/>
                <w:color w:val="000000"/>
                <w:sz w:val="22"/>
                <w:szCs w:val="22"/>
              </w:rPr>
            </w:pPr>
            <w:r w:rsidRPr="006D3A4C">
              <w:rPr>
                <w:rFonts w:ascii="Times New Roman" w:hAnsi="Times New Roman"/>
                <w:b/>
                <w:bCs/>
                <w:color w:val="000000"/>
                <w:sz w:val="22"/>
                <w:szCs w:val="22"/>
              </w:rPr>
              <w:t>Position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CE61F" w14:textId="0DCCD1A3" w:rsidR="00DE0B38" w:rsidRPr="00DE0B38" w:rsidRDefault="00DE0B38" w:rsidP="00DE0B38">
            <w:pPr>
              <w:jc w:val="center"/>
              <w:rPr>
                <w:rFonts w:ascii="Times New Roman" w:hAnsi="Times New Roman"/>
                <w:b/>
                <w:color w:val="000000"/>
                <w:sz w:val="22"/>
                <w:szCs w:val="22"/>
              </w:rPr>
            </w:pPr>
            <w:r w:rsidRPr="00DE0B38">
              <w:rPr>
                <w:rFonts w:ascii="Times New Roman" w:hAnsi="Times New Roman"/>
                <w:b/>
                <w:color w:val="000000"/>
                <w:sz w:val="22"/>
                <w:szCs w:val="22"/>
              </w:rPr>
              <w:t>Rate</w:t>
            </w:r>
          </w:p>
        </w:tc>
      </w:tr>
      <w:tr w:rsidR="00DE0B38" w:rsidRPr="006D3A4C" w14:paraId="22496278" w14:textId="77777777" w:rsidTr="00B8770C">
        <w:trPr>
          <w:trHeight w:val="288"/>
        </w:trPr>
        <w:tc>
          <w:tcPr>
            <w:tcW w:w="39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13037" w14:textId="7494E596"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Direct Care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39289" w14:textId="7BBDB0DB"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26.10</w:t>
            </w:r>
          </w:p>
        </w:tc>
      </w:tr>
      <w:tr w:rsidR="00DE0B38" w:rsidRPr="006D3A4C" w14:paraId="3FE207D7"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616D29E9" w14:textId="66CBDB75"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Certified Nursing Assistant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DABBC" w14:textId="3736AE48"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24.73</w:t>
            </w:r>
          </w:p>
        </w:tc>
      </w:tr>
      <w:tr w:rsidR="00DE0B38" w:rsidRPr="006D3A4C" w14:paraId="59929C45"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231CC3FF" w14:textId="2C6A2141"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Direct Care III</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7D9FE" w14:textId="7CDBFA46"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33.29</w:t>
            </w:r>
          </w:p>
        </w:tc>
      </w:tr>
      <w:tr w:rsidR="00DE0B38" w:rsidRPr="006D3A4C" w14:paraId="7BCF3A54"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6BFFCDCA" w14:textId="641B2D5A"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Occupational Therapist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6A75B" w14:textId="1E1D5195" w:rsidR="00DE0B38" w:rsidRPr="007469B0" w:rsidRDefault="00DE0B38" w:rsidP="00DE0B38">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58.86</w:t>
            </w:r>
          </w:p>
        </w:tc>
      </w:tr>
      <w:tr w:rsidR="00DE0B38" w:rsidRPr="006D3A4C" w14:paraId="75619CBD"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tcPr>
          <w:p w14:paraId="173C7EA6" w14:textId="65A6230D"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Occupational Therapist Assistant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35B48" w14:textId="65CF883C" w:rsidR="00DE0B38" w:rsidRPr="007469B0" w:rsidRDefault="00DE0B38" w:rsidP="00DE0B38">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48.68</w:t>
            </w:r>
          </w:p>
        </w:tc>
      </w:tr>
      <w:tr w:rsidR="00DE0B38" w:rsidRPr="006D3A4C" w14:paraId="5BEA53A6"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6BD0603E" w14:textId="703A33A2"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Case Manager, Social Worker, Clinician (MA level-not Independent Licensed)</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917FF" w14:textId="65AA4E18"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46.57</w:t>
            </w:r>
          </w:p>
        </w:tc>
      </w:tr>
      <w:tr w:rsidR="00DE0B38" w:rsidRPr="006D3A4C" w14:paraId="47A8D5EA"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5C689BF5" w14:textId="3FACAC13"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LPN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F0C7" w14:textId="5182E8ED"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44.30</w:t>
            </w:r>
          </w:p>
        </w:tc>
      </w:tr>
      <w:tr w:rsidR="00DE0B38" w:rsidRPr="006D3A4C" w14:paraId="6C1BDABE" w14:textId="77777777" w:rsidTr="00B8770C">
        <w:trPr>
          <w:trHeight w:val="288"/>
        </w:trPr>
        <w:tc>
          <w:tcPr>
            <w:tcW w:w="39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BE0D5" w14:textId="2016C4EE"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Registered Nurse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073E" w14:textId="262EAFC1"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71.77</w:t>
            </w:r>
          </w:p>
        </w:tc>
      </w:tr>
      <w:tr w:rsidR="00DE0B38" w:rsidRPr="006D3A4C" w14:paraId="56E608FF"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44AA692A" w14:textId="0E1E44F2"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Clinician w/Independent License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13D35" w14:textId="681948EA"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53.60</w:t>
            </w:r>
          </w:p>
        </w:tc>
      </w:tr>
      <w:tr w:rsidR="00DE0B38" w:rsidRPr="006D3A4C" w14:paraId="12B0C9B0"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1F90F63E" w14:textId="298633AA"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Social/Caseworker (BA Level)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37A20" w14:textId="2D0F35FD"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37.17</w:t>
            </w:r>
          </w:p>
        </w:tc>
      </w:tr>
      <w:tr w:rsidR="00DE0B38" w:rsidRPr="006D3A4C" w14:paraId="58BEAE62"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16DD3179" w14:textId="75FDE9E5"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Nurse Practitioner/APRN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EBFA235" w14:textId="3B9703DA" w:rsidR="00DE0B38" w:rsidRPr="007469B0" w:rsidRDefault="00DE0B38" w:rsidP="006A2F30">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94.45</w:t>
            </w:r>
          </w:p>
        </w:tc>
      </w:tr>
      <w:tr w:rsidR="00DE0B38" w:rsidRPr="006D3A4C" w14:paraId="4019BABE"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6D4E110B" w14:textId="3AEFABA7"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Psychologist/Psychiatrist (PhD)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6F0D49F" w14:textId="2B7B8CFA" w:rsidR="00DE0B38" w:rsidRPr="007469B0" w:rsidRDefault="00DE0B38" w:rsidP="00DE0B38">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152.17</w:t>
            </w:r>
          </w:p>
        </w:tc>
      </w:tr>
      <w:tr w:rsidR="00DE0B38" w:rsidRPr="006D3A4C" w14:paraId="73881320" w14:textId="77777777" w:rsidTr="00B8770C">
        <w:trPr>
          <w:trHeight w:val="288"/>
        </w:trPr>
        <w:tc>
          <w:tcPr>
            <w:tcW w:w="3939" w:type="dxa"/>
            <w:tcBorders>
              <w:top w:val="nil"/>
              <w:left w:val="single" w:sz="4" w:space="0" w:color="auto"/>
              <w:bottom w:val="single" w:sz="4" w:space="0" w:color="auto"/>
              <w:right w:val="single" w:sz="4" w:space="0" w:color="auto"/>
            </w:tcBorders>
            <w:shd w:val="clear" w:color="auto" w:fill="auto"/>
            <w:noWrap/>
            <w:vAlign w:val="bottom"/>
            <w:hideMark/>
          </w:tcPr>
          <w:p w14:paraId="64A9E671" w14:textId="41E5E030" w:rsidR="00DE0B38" w:rsidRPr="006D3A4C" w:rsidRDefault="00DE0B38" w:rsidP="009C5F7E">
            <w:pPr>
              <w:rPr>
                <w:rFonts w:ascii="Times New Roman" w:hAnsi="Times New Roman"/>
                <w:color w:val="000000"/>
                <w:sz w:val="22"/>
                <w:szCs w:val="22"/>
              </w:rPr>
            </w:pPr>
            <w:r w:rsidRPr="006D3A4C">
              <w:rPr>
                <w:rFonts w:ascii="Times New Roman" w:hAnsi="Times New Roman"/>
                <w:color w:val="000000"/>
                <w:sz w:val="22"/>
                <w:szCs w:val="22"/>
              </w:rPr>
              <w:t>Forensic Psychiatrist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4FA5B29" w14:textId="3DDC10F0" w:rsidR="00DE0B38" w:rsidRPr="007469B0" w:rsidRDefault="00DE0B38" w:rsidP="00DE0B38">
            <w:pPr>
              <w:jc w:val="center"/>
              <w:rPr>
                <w:rFonts w:ascii="Times New Roman" w:hAnsi="Times New Roman"/>
                <w:color w:val="000000"/>
                <w:sz w:val="22"/>
                <w:szCs w:val="22"/>
              </w:rPr>
            </w:pPr>
            <w:r w:rsidRPr="007469B0">
              <w:rPr>
                <w:rFonts w:ascii="Times New Roman" w:hAnsi="Times New Roman"/>
                <w:color w:val="000000"/>
                <w:sz w:val="22"/>
                <w:szCs w:val="22"/>
              </w:rPr>
              <w:t>$</w:t>
            </w:r>
            <w:r w:rsidR="00CB65B9">
              <w:rPr>
                <w:rFonts w:ascii="Times New Roman" w:hAnsi="Times New Roman"/>
                <w:color w:val="000000"/>
                <w:sz w:val="22"/>
                <w:szCs w:val="22"/>
              </w:rPr>
              <w:t>181.00</w:t>
            </w:r>
          </w:p>
        </w:tc>
      </w:tr>
    </w:tbl>
    <w:p w14:paraId="4CF2B6B6" w14:textId="1799014F" w:rsidR="00DE0B38" w:rsidRDefault="00DE0B38"/>
    <w:tbl>
      <w:tblPr>
        <w:tblW w:w="0" w:type="auto"/>
        <w:tblInd w:w="106" w:type="dxa"/>
        <w:tblLayout w:type="fixed"/>
        <w:tblLook w:val="04A0" w:firstRow="1" w:lastRow="0" w:firstColumn="1" w:lastColumn="0" w:noHBand="0" w:noVBand="1"/>
      </w:tblPr>
      <w:tblGrid>
        <w:gridCol w:w="4209"/>
        <w:gridCol w:w="3060"/>
      </w:tblGrid>
      <w:tr w:rsidR="00D8533C" w:rsidRPr="006D3A4C" w14:paraId="3446AA06" w14:textId="77777777" w:rsidTr="00FF164F">
        <w:trPr>
          <w:trHeight w:val="288"/>
        </w:trPr>
        <w:tc>
          <w:tcPr>
            <w:tcW w:w="7269" w:type="dxa"/>
            <w:gridSpan w:val="2"/>
            <w:tcBorders>
              <w:top w:val="single" w:sz="4" w:space="0" w:color="auto"/>
              <w:left w:val="single" w:sz="4" w:space="0" w:color="auto"/>
              <w:bottom w:val="nil"/>
              <w:right w:val="single" w:sz="4" w:space="0" w:color="auto"/>
            </w:tcBorders>
            <w:shd w:val="clear" w:color="auto" w:fill="auto"/>
            <w:vAlign w:val="bottom"/>
            <w:hideMark/>
          </w:tcPr>
          <w:p w14:paraId="586BA285" w14:textId="2FD559F7" w:rsidR="00D8533C" w:rsidRPr="006D3A4C" w:rsidRDefault="00D8533C" w:rsidP="00CE0A63">
            <w:pPr>
              <w:jc w:val="center"/>
              <w:rPr>
                <w:rFonts w:ascii="Times New Roman" w:hAnsi="Times New Roman"/>
                <w:color w:val="000000"/>
                <w:sz w:val="22"/>
                <w:szCs w:val="22"/>
              </w:rPr>
            </w:pPr>
            <w:r>
              <w:br w:type="page"/>
            </w:r>
            <w:r w:rsidRPr="006D3A4C">
              <w:rPr>
                <w:rFonts w:ascii="Times New Roman" w:hAnsi="Times New Roman"/>
                <w:b/>
                <w:bCs/>
                <w:color w:val="000000"/>
                <w:sz w:val="22"/>
                <w:szCs w:val="22"/>
              </w:rPr>
              <w:t>Other Add-on Rates</w:t>
            </w:r>
          </w:p>
        </w:tc>
      </w:tr>
      <w:tr w:rsidR="00AF08C9" w:rsidRPr="006D3A4C" w14:paraId="13D3E179"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shd w:val="clear" w:color="auto" w:fill="auto"/>
            <w:vAlign w:val="bottom"/>
          </w:tcPr>
          <w:p w14:paraId="27EFB3D9" w14:textId="6A5A139A" w:rsidR="00AF08C9" w:rsidRPr="00AF08C9" w:rsidRDefault="00AF08C9" w:rsidP="00AF08C9">
            <w:pPr>
              <w:jc w:val="center"/>
              <w:rPr>
                <w:rFonts w:ascii="Times New Roman" w:hAnsi="Times New Roman"/>
                <w:b/>
                <w:bCs/>
                <w:color w:val="000000"/>
                <w:sz w:val="22"/>
                <w:szCs w:val="22"/>
              </w:rPr>
            </w:pPr>
            <w:r>
              <w:rPr>
                <w:rFonts w:ascii="Times New Roman" w:hAnsi="Times New Roman"/>
                <w:b/>
                <w:bCs/>
                <w:color w:val="000000"/>
                <w:sz w:val="22"/>
                <w:szCs w:val="22"/>
              </w:rPr>
              <w:t>Service</w:t>
            </w:r>
          </w:p>
        </w:tc>
        <w:tc>
          <w:tcPr>
            <w:tcW w:w="3060" w:type="dxa"/>
            <w:tcBorders>
              <w:top w:val="single" w:sz="4" w:space="0" w:color="auto"/>
              <w:left w:val="nil"/>
              <w:bottom w:val="single" w:sz="4" w:space="0" w:color="auto"/>
              <w:right w:val="single" w:sz="4" w:space="0" w:color="auto"/>
            </w:tcBorders>
            <w:shd w:val="clear" w:color="auto" w:fill="auto"/>
            <w:noWrap/>
            <w:vAlign w:val="bottom"/>
          </w:tcPr>
          <w:p w14:paraId="31D35796" w14:textId="0732B639" w:rsidR="00AF08C9" w:rsidRPr="00AF08C9" w:rsidRDefault="00AF08C9" w:rsidP="00AF08C9">
            <w:pPr>
              <w:jc w:val="center"/>
              <w:rPr>
                <w:rFonts w:ascii="Times New Roman" w:hAnsi="Times New Roman"/>
                <w:b/>
                <w:bCs/>
                <w:color w:val="000000"/>
                <w:sz w:val="22"/>
                <w:szCs w:val="22"/>
              </w:rPr>
            </w:pPr>
            <w:r>
              <w:rPr>
                <w:rFonts w:ascii="Times New Roman" w:hAnsi="Times New Roman"/>
                <w:b/>
                <w:bCs/>
                <w:color w:val="000000"/>
                <w:sz w:val="22"/>
                <w:szCs w:val="22"/>
              </w:rPr>
              <w:t>Rate</w:t>
            </w:r>
          </w:p>
        </w:tc>
      </w:tr>
      <w:tr w:rsidR="00D8533C" w:rsidRPr="006D3A4C" w14:paraId="44C42E5F"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57CA0" w14:textId="77777777"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Canine Therapy</w:t>
            </w:r>
          </w:p>
        </w:tc>
        <w:tc>
          <w:tcPr>
            <w:tcW w:w="3060" w:type="dxa"/>
            <w:tcBorders>
              <w:top w:val="single" w:sz="4" w:space="0" w:color="auto"/>
              <w:left w:val="nil"/>
              <w:bottom w:val="single" w:sz="4" w:space="0" w:color="auto"/>
              <w:right w:val="single" w:sz="4" w:space="0" w:color="auto"/>
            </w:tcBorders>
            <w:shd w:val="clear" w:color="auto" w:fill="auto"/>
            <w:noWrap/>
            <w:vAlign w:val="bottom"/>
          </w:tcPr>
          <w:p w14:paraId="32F6E537" w14:textId="5DC2A10F"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$10,000 per dog</w:t>
            </w:r>
          </w:p>
        </w:tc>
      </w:tr>
      <w:tr w:rsidR="00D8533C" w:rsidRPr="006D3A4C" w14:paraId="42D4C9EC"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shd w:val="clear" w:color="auto" w:fill="auto"/>
            <w:vAlign w:val="bottom"/>
          </w:tcPr>
          <w:p w14:paraId="5DD041B0" w14:textId="3E8290EB"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Extraordinary Circumstances/Flex Funding</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2B143F80" w14:textId="0EA9B0AB" w:rsidR="00D8533C" w:rsidRPr="006D3A4C" w:rsidRDefault="00D8533C" w:rsidP="00D8533C">
            <w:pPr>
              <w:rPr>
                <w:rFonts w:ascii="Times New Roman" w:hAnsi="Times New Roman"/>
                <w:color w:val="000000"/>
                <w:sz w:val="22"/>
                <w:szCs w:val="22"/>
              </w:rPr>
            </w:pPr>
            <w:r w:rsidRPr="006D3A4C">
              <w:rPr>
                <w:rFonts w:ascii="Times New Roman" w:hAnsi="Times New Roman"/>
                <w:color w:val="000000"/>
                <w:sz w:val="22"/>
                <w:szCs w:val="22"/>
              </w:rPr>
              <w:t>Individual Consideration (I.C.)</w:t>
            </w:r>
          </w:p>
        </w:tc>
      </w:tr>
    </w:tbl>
    <w:p w14:paraId="06892397" w14:textId="31FE5705" w:rsidR="001A4922" w:rsidRPr="001A4922" w:rsidRDefault="001A4922" w:rsidP="001A4922">
      <w:pPr>
        <w:rPr>
          <w:rFonts w:ascii="Times New Roman" w:hAnsi="Times New Roman"/>
          <w:b/>
          <w:i/>
          <w:iCs/>
          <w:sz w:val="22"/>
          <w:szCs w:val="22"/>
        </w:rPr>
      </w:pP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880"/>
        <w:gridCol w:w="1710"/>
      </w:tblGrid>
      <w:tr w:rsidR="00CE0A63" w:rsidRPr="001A4922" w14:paraId="5A83C936" w14:textId="77777777" w:rsidTr="00BD14BE">
        <w:trPr>
          <w:trHeight w:val="276"/>
          <w:tblHeader/>
        </w:trPr>
        <w:tc>
          <w:tcPr>
            <w:tcW w:w="7290" w:type="dxa"/>
            <w:gridSpan w:val="3"/>
            <w:shd w:val="clear" w:color="auto" w:fill="auto"/>
            <w:noWrap/>
            <w:vAlign w:val="bottom"/>
          </w:tcPr>
          <w:p w14:paraId="20EA6079" w14:textId="3B4DA1FE" w:rsidR="00CE0A63" w:rsidRPr="001A4922" w:rsidRDefault="00CE0A63" w:rsidP="00E205EB">
            <w:pPr>
              <w:jc w:val="center"/>
              <w:rPr>
                <w:rFonts w:ascii="Times New Roman" w:hAnsi="Times New Roman"/>
                <w:b/>
                <w:bCs/>
                <w:sz w:val="22"/>
                <w:szCs w:val="22"/>
              </w:rPr>
            </w:pPr>
            <w:r w:rsidRPr="001A4922">
              <w:rPr>
                <w:rFonts w:ascii="Times New Roman" w:hAnsi="Times New Roman"/>
                <w:b/>
                <w:sz w:val="22"/>
                <w:szCs w:val="22"/>
              </w:rPr>
              <w:t>Adjudicated Youth Residential Treatment Add-</w:t>
            </w:r>
            <w:r w:rsidR="00E205EB">
              <w:rPr>
                <w:rFonts w:ascii="Times New Roman" w:hAnsi="Times New Roman"/>
                <w:b/>
                <w:sz w:val="22"/>
                <w:szCs w:val="22"/>
              </w:rPr>
              <w:t>o</w:t>
            </w:r>
            <w:r w:rsidRPr="001A4922">
              <w:rPr>
                <w:rFonts w:ascii="Times New Roman" w:hAnsi="Times New Roman"/>
                <w:b/>
                <w:sz w:val="22"/>
                <w:szCs w:val="22"/>
              </w:rPr>
              <w:t>n Rates</w:t>
            </w:r>
          </w:p>
        </w:tc>
      </w:tr>
      <w:tr w:rsidR="001A4922" w:rsidRPr="001A4922" w14:paraId="688BFCB3" w14:textId="77777777" w:rsidTr="00BD14BE">
        <w:trPr>
          <w:trHeight w:val="276"/>
          <w:tblHeader/>
        </w:trPr>
        <w:tc>
          <w:tcPr>
            <w:tcW w:w="2700" w:type="dxa"/>
            <w:shd w:val="clear" w:color="auto" w:fill="auto"/>
            <w:noWrap/>
            <w:vAlign w:val="bottom"/>
            <w:hideMark/>
          </w:tcPr>
          <w:p w14:paraId="56271752"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Position - Add-on</w:t>
            </w:r>
          </w:p>
        </w:tc>
        <w:tc>
          <w:tcPr>
            <w:tcW w:w="2880" w:type="dxa"/>
            <w:shd w:val="clear" w:color="auto" w:fill="auto"/>
            <w:noWrap/>
            <w:vAlign w:val="bottom"/>
            <w:hideMark/>
          </w:tcPr>
          <w:p w14:paraId="34B678DC"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Unit</w:t>
            </w:r>
          </w:p>
        </w:tc>
        <w:tc>
          <w:tcPr>
            <w:tcW w:w="1710" w:type="dxa"/>
            <w:shd w:val="clear" w:color="auto" w:fill="auto"/>
            <w:noWrap/>
            <w:vAlign w:val="bottom"/>
            <w:hideMark/>
          </w:tcPr>
          <w:p w14:paraId="5747621E"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Rate</w:t>
            </w:r>
          </w:p>
        </w:tc>
      </w:tr>
      <w:tr w:rsidR="001A4922" w:rsidRPr="001A4922" w14:paraId="28EF6A14" w14:textId="77777777" w:rsidTr="001A4922">
        <w:trPr>
          <w:trHeight w:val="264"/>
        </w:trPr>
        <w:tc>
          <w:tcPr>
            <w:tcW w:w="2700" w:type="dxa"/>
            <w:shd w:val="clear" w:color="auto" w:fill="auto"/>
            <w:noWrap/>
            <w:vAlign w:val="bottom"/>
            <w:hideMark/>
          </w:tcPr>
          <w:p w14:paraId="5D6A5D21"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Clinical Director</w:t>
            </w:r>
          </w:p>
        </w:tc>
        <w:tc>
          <w:tcPr>
            <w:tcW w:w="2880" w:type="dxa"/>
            <w:shd w:val="clear" w:color="auto" w:fill="auto"/>
            <w:noWrap/>
            <w:vAlign w:val="bottom"/>
            <w:hideMark/>
          </w:tcPr>
          <w:p w14:paraId="5483AFBA"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shd w:val="clear" w:color="auto" w:fill="auto"/>
            <w:noWrap/>
            <w:vAlign w:val="bottom"/>
            <w:hideMark/>
          </w:tcPr>
          <w:p w14:paraId="5AF94C42" w14:textId="6B7AC7E5"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37.69</w:t>
            </w:r>
            <w:r w:rsidRPr="001A4922">
              <w:rPr>
                <w:rFonts w:ascii="Times New Roman" w:hAnsi="Times New Roman"/>
                <w:sz w:val="22"/>
                <w:szCs w:val="22"/>
              </w:rPr>
              <w:t xml:space="preserve"> </w:t>
            </w:r>
          </w:p>
        </w:tc>
      </w:tr>
      <w:tr w:rsidR="001A4922" w:rsidRPr="001A4922" w14:paraId="31D64866" w14:textId="77777777" w:rsidTr="001A4922">
        <w:trPr>
          <w:trHeight w:val="264"/>
        </w:trPr>
        <w:tc>
          <w:tcPr>
            <w:tcW w:w="2700" w:type="dxa"/>
            <w:shd w:val="clear" w:color="auto" w:fill="auto"/>
            <w:noWrap/>
            <w:vAlign w:val="bottom"/>
            <w:hideMark/>
          </w:tcPr>
          <w:p w14:paraId="03C53C8A"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Clinician (LICSW)</w:t>
            </w:r>
          </w:p>
        </w:tc>
        <w:tc>
          <w:tcPr>
            <w:tcW w:w="2880" w:type="dxa"/>
            <w:shd w:val="clear" w:color="auto" w:fill="auto"/>
            <w:noWrap/>
            <w:vAlign w:val="bottom"/>
            <w:hideMark/>
          </w:tcPr>
          <w:p w14:paraId="40B0213F"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shd w:val="clear" w:color="auto" w:fill="auto"/>
            <w:noWrap/>
            <w:vAlign w:val="bottom"/>
            <w:hideMark/>
          </w:tcPr>
          <w:p w14:paraId="3FF840AF" w14:textId="605393DA"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29.96</w:t>
            </w:r>
            <w:r w:rsidRPr="001A4922">
              <w:rPr>
                <w:rFonts w:ascii="Times New Roman" w:hAnsi="Times New Roman"/>
                <w:sz w:val="22"/>
                <w:szCs w:val="22"/>
              </w:rPr>
              <w:t xml:space="preserve"> </w:t>
            </w:r>
          </w:p>
        </w:tc>
      </w:tr>
      <w:tr w:rsidR="001A4922" w:rsidRPr="001A4922" w14:paraId="4FC262FE" w14:textId="77777777" w:rsidTr="001A4922">
        <w:trPr>
          <w:trHeight w:val="276"/>
        </w:trPr>
        <w:tc>
          <w:tcPr>
            <w:tcW w:w="2700" w:type="dxa"/>
            <w:shd w:val="clear" w:color="auto" w:fill="auto"/>
            <w:noWrap/>
            <w:vAlign w:val="bottom"/>
            <w:hideMark/>
          </w:tcPr>
          <w:p w14:paraId="04A44E32"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Direct Care</w:t>
            </w:r>
          </w:p>
        </w:tc>
        <w:tc>
          <w:tcPr>
            <w:tcW w:w="2880" w:type="dxa"/>
            <w:shd w:val="clear" w:color="auto" w:fill="auto"/>
            <w:noWrap/>
            <w:vAlign w:val="bottom"/>
            <w:hideMark/>
          </w:tcPr>
          <w:p w14:paraId="2E587F2D"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shd w:val="clear" w:color="auto" w:fill="auto"/>
            <w:noWrap/>
            <w:vAlign w:val="bottom"/>
            <w:hideMark/>
          </w:tcPr>
          <w:p w14:paraId="14139EDE" w14:textId="015BEF2F"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15.46</w:t>
            </w:r>
            <w:r w:rsidRPr="001A4922">
              <w:rPr>
                <w:rFonts w:ascii="Times New Roman" w:hAnsi="Times New Roman"/>
                <w:sz w:val="22"/>
                <w:szCs w:val="22"/>
              </w:rPr>
              <w:t xml:space="preserve"> </w:t>
            </w:r>
          </w:p>
        </w:tc>
      </w:tr>
    </w:tbl>
    <w:p w14:paraId="35E20568" w14:textId="77777777" w:rsidR="001A4922" w:rsidRDefault="001A4922" w:rsidP="00EF4322">
      <w:pPr>
        <w:rPr>
          <w:rFonts w:ascii="Times New Roman" w:hAnsi="Times New Roman"/>
          <w:spacing w:val="-3"/>
          <w:sz w:val="22"/>
          <w:szCs w:val="22"/>
        </w:rPr>
      </w:pPr>
    </w:p>
    <w:p w14:paraId="1ECB9131" w14:textId="77777777" w:rsidR="00830A27" w:rsidRDefault="00830A27">
      <w:pPr>
        <w:rPr>
          <w:rFonts w:ascii="Times New Roman" w:hAnsi="Times New Roman"/>
          <w:spacing w:val="-3"/>
          <w:sz w:val="22"/>
          <w:szCs w:val="22"/>
        </w:rPr>
      </w:pPr>
      <w:r>
        <w:rPr>
          <w:rFonts w:ascii="Times New Roman" w:hAnsi="Times New Roman"/>
          <w:spacing w:val="-3"/>
          <w:sz w:val="22"/>
          <w:szCs w:val="22"/>
        </w:rPr>
        <w:br w:type="page"/>
      </w:r>
    </w:p>
    <w:p w14:paraId="7D061673" w14:textId="184B60C1" w:rsidR="00DF4C97" w:rsidRDefault="00DF4C97" w:rsidP="000B1430">
      <w:pPr>
        <w:ind w:left="1080"/>
        <w:rPr>
          <w:rFonts w:ascii="Times New Roman" w:hAnsi="Times New Roman"/>
          <w:spacing w:val="-3"/>
          <w:sz w:val="22"/>
          <w:szCs w:val="22"/>
        </w:rPr>
      </w:pPr>
      <w:r w:rsidRPr="000B1430">
        <w:rPr>
          <w:rFonts w:ascii="Times New Roman" w:hAnsi="Times New Roman"/>
          <w:spacing w:val="-3"/>
          <w:sz w:val="22"/>
          <w:szCs w:val="22"/>
        </w:rPr>
        <w:t xml:space="preserve">f.  </w:t>
      </w:r>
      <w:r w:rsidRPr="000B1430">
        <w:rPr>
          <w:rFonts w:ascii="Times New Roman" w:hAnsi="Times New Roman"/>
          <w:spacing w:val="-3"/>
          <w:sz w:val="22"/>
          <w:szCs w:val="22"/>
          <w:u w:val="single"/>
        </w:rPr>
        <w:t>Community Service Network</w:t>
      </w:r>
      <w:r w:rsidR="00981484" w:rsidRPr="000B1430">
        <w:rPr>
          <w:rFonts w:ascii="Times New Roman" w:hAnsi="Times New Roman"/>
          <w:spacing w:val="-3"/>
          <w:sz w:val="22"/>
          <w:szCs w:val="22"/>
          <w:u w:val="single"/>
        </w:rPr>
        <w:t xml:space="preserve"> (CSN)/READY</w:t>
      </w:r>
      <w:r w:rsidR="00280D25" w:rsidRPr="00280D25">
        <w:rPr>
          <w:rFonts w:ascii="Times New Roman" w:hAnsi="Times New Roman"/>
          <w:spacing w:val="-3"/>
          <w:sz w:val="22"/>
          <w:szCs w:val="22"/>
          <w:u w:val="single"/>
        </w:rPr>
        <w:t xml:space="preserve"> </w:t>
      </w:r>
      <w:r w:rsidR="00AE49FA">
        <w:rPr>
          <w:rFonts w:ascii="Times New Roman" w:hAnsi="Times New Roman"/>
          <w:spacing w:val="-3"/>
          <w:sz w:val="22"/>
          <w:szCs w:val="22"/>
          <w:u w:val="single"/>
        </w:rPr>
        <w:t>Rate</w:t>
      </w:r>
      <w:r w:rsidR="00280D25" w:rsidRPr="00280D25">
        <w:rPr>
          <w:rFonts w:ascii="Times New Roman" w:hAnsi="Times New Roman"/>
          <w:spacing w:val="-3"/>
          <w:sz w:val="22"/>
          <w:szCs w:val="22"/>
          <w:u w:val="single"/>
        </w:rPr>
        <w:t>s</w:t>
      </w:r>
      <w:r w:rsidR="00F97D9A" w:rsidRPr="00280D25">
        <w:rPr>
          <w:rFonts w:ascii="Times New Roman" w:hAnsi="Times New Roman"/>
          <w:sz w:val="22"/>
          <w:szCs w:val="22"/>
          <w:u w:val="single"/>
        </w:rPr>
        <w:t xml:space="preserve"> Effective for </w:t>
      </w:r>
      <w:r w:rsidR="00280D25" w:rsidRPr="00280D25">
        <w:rPr>
          <w:rFonts w:ascii="Times New Roman" w:hAnsi="Times New Roman"/>
          <w:sz w:val="22"/>
          <w:szCs w:val="22"/>
          <w:u w:val="single"/>
        </w:rPr>
        <w:t>D</w:t>
      </w:r>
      <w:r w:rsidR="00F97D9A" w:rsidRPr="00280D25">
        <w:rPr>
          <w:rFonts w:ascii="Times New Roman" w:hAnsi="Times New Roman"/>
          <w:sz w:val="22"/>
          <w:szCs w:val="22"/>
          <w:u w:val="single"/>
        </w:rPr>
        <w:t xml:space="preserve">ates of </w:t>
      </w:r>
      <w:r w:rsidR="00280D25" w:rsidRPr="00280D25">
        <w:rPr>
          <w:rFonts w:ascii="Times New Roman" w:hAnsi="Times New Roman"/>
          <w:sz w:val="22"/>
          <w:szCs w:val="22"/>
          <w:u w:val="single"/>
        </w:rPr>
        <w:t>S</w:t>
      </w:r>
      <w:r w:rsidR="00F97D9A" w:rsidRPr="00280D25">
        <w:rPr>
          <w:rFonts w:ascii="Times New Roman" w:hAnsi="Times New Roman"/>
          <w:sz w:val="22"/>
          <w:szCs w:val="22"/>
          <w:u w:val="single"/>
        </w:rPr>
        <w:t xml:space="preserve">ervice </w:t>
      </w:r>
      <w:r w:rsidR="00280D25" w:rsidRPr="00280D25">
        <w:rPr>
          <w:rFonts w:ascii="Times New Roman" w:hAnsi="Times New Roman"/>
          <w:sz w:val="22"/>
          <w:szCs w:val="22"/>
          <w:u w:val="single"/>
        </w:rPr>
        <w:t>P</w:t>
      </w:r>
      <w:r w:rsidR="00F97D9A" w:rsidRPr="00280D25">
        <w:rPr>
          <w:rFonts w:ascii="Times New Roman" w:hAnsi="Times New Roman"/>
          <w:sz w:val="22"/>
          <w:szCs w:val="22"/>
          <w:u w:val="single"/>
        </w:rPr>
        <w:t>rovided on or after January 1, 2024</w:t>
      </w:r>
      <w:r w:rsidR="00280D25">
        <w:rPr>
          <w:rFonts w:ascii="Times New Roman" w:hAnsi="Times New Roman"/>
          <w:sz w:val="22"/>
          <w:szCs w:val="22"/>
        </w:rPr>
        <w:t>.</w:t>
      </w:r>
    </w:p>
    <w:p w14:paraId="7953E215" w14:textId="77777777" w:rsidR="00981484" w:rsidRPr="006D3A4C" w:rsidRDefault="00981484" w:rsidP="00DF4C97">
      <w:pPr>
        <w:ind w:left="720"/>
        <w:rPr>
          <w:rFonts w:ascii="Times New Roman" w:hAnsi="Times New Roman"/>
          <w:spacing w:val="-3"/>
          <w:sz w:val="22"/>
          <w:szCs w:val="22"/>
        </w:rPr>
      </w:pPr>
    </w:p>
    <w:tbl>
      <w:tblPr>
        <w:tblW w:w="5557" w:type="dxa"/>
        <w:tblInd w:w="108" w:type="dxa"/>
        <w:tblLook w:val="04A0" w:firstRow="1" w:lastRow="0" w:firstColumn="1" w:lastColumn="0" w:noHBand="0" w:noVBand="1"/>
      </w:tblPr>
      <w:tblGrid>
        <w:gridCol w:w="2677"/>
        <w:gridCol w:w="2880"/>
      </w:tblGrid>
      <w:tr w:rsidR="00C42E5A" w:rsidRPr="006D3A4C" w14:paraId="273F17E4" w14:textId="77777777" w:rsidTr="009B303E">
        <w:trPr>
          <w:trHeight w:val="288"/>
        </w:trPr>
        <w:tc>
          <w:tcPr>
            <w:tcW w:w="55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CE7E05" w14:textId="055D37E2" w:rsidR="00C42E5A" w:rsidRPr="006D3A4C" w:rsidRDefault="00BD14BE"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 xml:space="preserve">Community Service Network </w:t>
            </w:r>
            <w:r w:rsidR="00C42E5A" w:rsidRPr="006D3A4C">
              <w:rPr>
                <w:rFonts w:ascii="Times New Roman" w:hAnsi="Times New Roman"/>
                <w:b/>
                <w:bCs/>
                <w:color w:val="000000"/>
                <w:sz w:val="22"/>
                <w:szCs w:val="22"/>
              </w:rPr>
              <w:t>(CSN)/</w:t>
            </w:r>
            <w:r w:rsidRPr="006D3A4C">
              <w:rPr>
                <w:rFonts w:ascii="Times New Roman" w:hAnsi="Times New Roman"/>
                <w:b/>
                <w:bCs/>
                <w:color w:val="000000"/>
                <w:sz w:val="22"/>
                <w:szCs w:val="22"/>
              </w:rPr>
              <w:t>R</w:t>
            </w:r>
            <w:r w:rsidR="00140D60">
              <w:rPr>
                <w:rFonts w:ascii="Times New Roman" w:hAnsi="Times New Roman"/>
                <w:b/>
                <w:bCs/>
                <w:color w:val="000000"/>
                <w:sz w:val="22"/>
                <w:szCs w:val="22"/>
              </w:rPr>
              <w:t>EADY</w:t>
            </w:r>
          </w:p>
        </w:tc>
      </w:tr>
      <w:tr w:rsidR="00C42E5A" w:rsidRPr="006D3A4C" w14:paraId="4BB37F3F" w14:textId="77777777" w:rsidTr="009B303E">
        <w:trPr>
          <w:trHeight w:val="300"/>
        </w:trPr>
        <w:tc>
          <w:tcPr>
            <w:tcW w:w="555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845F98" w14:textId="5626DEA2" w:rsidR="00C42E5A" w:rsidRPr="006D3A4C" w:rsidRDefault="00C42E5A" w:rsidP="006243D3">
            <w:pPr>
              <w:jc w:val="center"/>
              <w:rPr>
                <w:rFonts w:ascii="Times New Roman" w:hAnsi="Times New Roman"/>
                <w:color w:val="000000"/>
                <w:sz w:val="22"/>
                <w:szCs w:val="22"/>
              </w:rPr>
            </w:pPr>
            <w:r w:rsidRPr="006D3A4C">
              <w:rPr>
                <w:rFonts w:ascii="Times New Roman" w:hAnsi="Times New Roman"/>
                <w:color w:val="000000"/>
                <w:sz w:val="22"/>
                <w:szCs w:val="22"/>
              </w:rPr>
              <w:t>Rates are based on region, and reflect per client per enrollment day.</w:t>
            </w:r>
          </w:p>
        </w:tc>
      </w:tr>
      <w:tr w:rsidR="00C42E5A" w:rsidRPr="006D3A4C" w14:paraId="2BAE8C3A" w14:textId="77777777" w:rsidTr="009B303E">
        <w:trPr>
          <w:trHeight w:val="288"/>
        </w:trPr>
        <w:tc>
          <w:tcPr>
            <w:tcW w:w="2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61BD" w14:textId="77777777" w:rsidR="00C42E5A" w:rsidRPr="006D3A4C" w:rsidRDefault="00C42E5A"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 xml:space="preserve"> Model</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375EF" w14:textId="77777777" w:rsidR="00C42E5A" w:rsidRPr="006D3A4C" w:rsidRDefault="00C42E5A"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Rate per Client per Enrollment Day</w:t>
            </w:r>
          </w:p>
        </w:tc>
      </w:tr>
      <w:tr w:rsidR="00C42E5A" w:rsidRPr="006D3A4C" w14:paraId="04413F98" w14:textId="77777777" w:rsidTr="009B303E">
        <w:trPr>
          <w:trHeight w:val="300"/>
        </w:trPr>
        <w:tc>
          <w:tcPr>
            <w:tcW w:w="2677" w:type="dxa"/>
            <w:vMerge/>
            <w:tcBorders>
              <w:top w:val="single" w:sz="8" w:space="0" w:color="auto"/>
              <w:left w:val="single" w:sz="4" w:space="0" w:color="auto"/>
              <w:bottom w:val="single" w:sz="4" w:space="0" w:color="auto"/>
              <w:right w:val="single" w:sz="4" w:space="0" w:color="auto"/>
            </w:tcBorders>
            <w:vAlign w:val="center"/>
            <w:hideMark/>
          </w:tcPr>
          <w:p w14:paraId="62464CD5" w14:textId="77777777" w:rsidR="00C42E5A" w:rsidRPr="006D3A4C" w:rsidRDefault="00C42E5A" w:rsidP="006243D3">
            <w:pPr>
              <w:rPr>
                <w:rFonts w:ascii="Times New Roman" w:hAnsi="Times New Roman"/>
                <w:b/>
                <w:bCs/>
                <w:color w:val="000000"/>
                <w:sz w:val="22"/>
                <w:szCs w:val="22"/>
              </w:rPr>
            </w:pPr>
          </w:p>
        </w:tc>
        <w:tc>
          <w:tcPr>
            <w:tcW w:w="2880" w:type="dxa"/>
            <w:vMerge/>
            <w:tcBorders>
              <w:top w:val="single" w:sz="8" w:space="0" w:color="auto"/>
              <w:left w:val="single" w:sz="4" w:space="0" w:color="auto"/>
              <w:bottom w:val="single" w:sz="4" w:space="0" w:color="auto"/>
              <w:right w:val="single" w:sz="4" w:space="0" w:color="auto"/>
            </w:tcBorders>
            <w:vAlign w:val="center"/>
            <w:hideMark/>
          </w:tcPr>
          <w:p w14:paraId="3DFE7752" w14:textId="77777777" w:rsidR="00C42E5A" w:rsidRPr="006D3A4C" w:rsidRDefault="00C42E5A" w:rsidP="006243D3">
            <w:pPr>
              <w:rPr>
                <w:rFonts w:ascii="Times New Roman" w:hAnsi="Times New Roman"/>
                <w:b/>
                <w:bCs/>
                <w:color w:val="000000"/>
                <w:sz w:val="22"/>
                <w:szCs w:val="22"/>
              </w:rPr>
            </w:pPr>
          </w:p>
        </w:tc>
      </w:tr>
      <w:tr w:rsidR="005A212E" w:rsidRPr="006D3A4C" w14:paraId="5FA97447"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14D82"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Central Region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6345" w14:textId="2387E45A"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$44.05 </w:t>
            </w:r>
          </w:p>
        </w:tc>
      </w:tr>
      <w:tr w:rsidR="005A212E" w:rsidRPr="006D3A4C" w14:paraId="2DACFA9F"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B352"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Metro Boston Region</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491F701" w14:textId="2E12C2C2"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$62.81 </w:t>
            </w:r>
          </w:p>
        </w:tc>
      </w:tr>
      <w:tr w:rsidR="005A212E" w:rsidRPr="006D3A4C" w14:paraId="326A1DD5"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77555"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Northeast Region</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EFD3A55" w14:textId="7444DAA2"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$32.22 </w:t>
            </w:r>
          </w:p>
        </w:tc>
      </w:tr>
      <w:tr w:rsidR="005A212E" w:rsidRPr="006D3A4C" w14:paraId="47DAA093"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72FE0"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Southeast Region</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AC46065" w14:textId="427E7E5B"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$38.65 </w:t>
            </w:r>
          </w:p>
        </w:tc>
      </w:tr>
      <w:tr w:rsidR="005A212E" w:rsidRPr="006D3A4C" w14:paraId="0BE04E25" w14:textId="77777777" w:rsidTr="00DA1A3F">
        <w:trPr>
          <w:trHeight w:val="300"/>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EF9FA"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West Region</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5D8A5BD" w14:textId="79CD02E8"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$41.16 </w:t>
            </w:r>
          </w:p>
        </w:tc>
      </w:tr>
    </w:tbl>
    <w:p w14:paraId="76B638D8" w14:textId="1BB3DD64" w:rsidR="00940239" w:rsidRDefault="00940239"/>
    <w:tbl>
      <w:tblPr>
        <w:tblW w:w="7981" w:type="dxa"/>
        <w:tblInd w:w="108" w:type="dxa"/>
        <w:tblLook w:val="04A0" w:firstRow="1" w:lastRow="0" w:firstColumn="1" w:lastColumn="0" w:noHBand="0" w:noVBand="1"/>
      </w:tblPr>
      <w:tblGrid>
        <w:gridCol w:w="5287"/>
        <w:gridCol w:w="1440"/>
        <w:gridCol w:w="1254"/>
      </w:tblGrid>
      <w:tr w:rsidR="00696694" w:rsidRPr="006D3A4C" w14:paraId="7BA8ADD2" w14:textId="77777777" w:rsidTr="00E6717B">
        <w:trPr>
          <w:trHeight w:val="300"/>
          <w:tblHeader/>
        </w:trPr>
        <w:tc>
          <w:tcPr>
            <w:tcW w:w="7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688BE" w14:textId="16C6A029" w:rsidR="00696694" w:rsidRPr="006D3A4C" w:rsidRDefault="00696694" w:rsidP="00696694">
            <w:pPr>
              <w:jc w:val="center"/>
              <w:rPr>
                <w:rFonts w:ascii="Times New Roman" w:hAnsi="Times New Roman"/>
                <w:b/>
                <w:bCs/>
                <w:color w:val="000000"/>
                <w:sz w:val="22"/>
                <w:szCs w:val="22"/>
              </w:rPr>
            </w:pPr>
            <w:r w:rsidRPr="006D3A4C">
              <w:rPr>
                <w:rFonts w:ascii="Times New Roman" w:hAnsi="Times New Roman"/>
                <w:b/>
                <w:bCs/>
                <w:color w:val="000000"/>
                <w:sz w:val="22"/>
                <w:szCs w:val="22"/>
              </w:rPr>
              <w:t>Community Service Network (CSN) Add-on Rates</w:t>
            </w:r>
          </w:p>
        </w:tc>
      </w:tr>
      <w:tr w:rsidR="006243D3" w:rsidRPr="006D3A4C" w14:paraId="791165EA" w14:textId="77777777" w:rsidTr="00140D60">
        <w:trPr>
          <w:trHeight w:val="300"/>
          <w:tblHeader/>
        </w:trPr>
        <w:tc>
          <w:tcPr>
            <w:tcW w:w="5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5876" w14:textId="77777777" w:rsidR="006243D3" w:rsidRPr="006D3A4C" w:rsidRDefault="006243D3" w:rsidP="0058709C">
            <w:pPr>
              <w:jc w:val="center"/>
              <w:rPr>
                <w:rFonts w:ascii="Times New Roman" w:hAnsi="Times New Roman"/>
                <w:b/>
                <w:bCs/>
                <w:color w:val="000000"/>
                <w:sz w:val="22"/>
                <w:szCs w:val="22"/>
              </w:rPr>
            </w:pPr>
            <w:r w:rsidRPr="006D3A4C">
              <w:rPr>
                <w:rFonts w:ascii="Times New Roman" w:hAnsi="Times New Roman"/>
                <w:b/>
                <w:bCs/>
                <w:color w:val="000000"/>
                <w:sz w:val="22"/>
                <w:szCs w:val="22"/>
              </w:rPr>
              <w:t>Add-on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B746B" w14:textId="77777777" w:rsidR="006243D3" w:rsidRPr="006D3A4C" w:rsidRDefault="006243D3"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Unit</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E06A3" w14:textId="77777777" w:rsidR="006243D3" w:rsidRPr="006D3A4C" w:rsidRDefault="006243D3"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Rate</w:t>
            </w:r>
          </w:p>
        </w:tc>
      </w:tr>
      <w:tr w:rsidR="006243D3" w:rsidRPr="006D3A4C" w14:paraId="3B839097" w14:textId="77777777" w:rsidTr="00140D60">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FC5E2" w14:textId="77777777" w:rsidR="006243D3" w:rsidRPr="006D3A4C" w:rsidRDefault="006243D3" w:rsidP="006243D3">
            <w:pPr>
              <w:rPr>
                <w:rFonts w:ascii="Times New Roman" w:hAnsi="Times New Roman"/>
                <w:color w:val="000000"/>
                <w:sz w:val="22"/>
                <w:szCs w:val="22"/>
              </w:rPr>
            </w:pPr>
            <w:r w:rsidRPr="006D3A4C">
              <w:rPr>
                <w:rFonts w:ascii="Times New Roman" w:hAnsi="Times New Roman"/>
                <w:color w:val="000000"/>
                <w:sz w:val="22"/>
                <w:szCs w:val="22"/>
              </w:rPr>
              <w:t>Occupancy Add-on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3CF3"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A2BEA"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$10,000.00</w:t>
            </w:r>
          </w:p>
        </w:tc>
      </w:tr>
      <w:tr w:rsidR="006243D3" w:rsidRPr="006D3A4C" w14:paraId="7759DF11"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CFDD" w14:textId="47A010CC"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Youth Service Coordinator 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0.50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376B"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A717" w14:textId="48F58A3F"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2,900</w:t>
            </w:r>
          </w:p>
        </w:tc>
      </w:tr>
      <w:tr w:rsidR="006243D3" w:rsidRPr="006D3A4C" w14:paraId="1C2D57B4"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F747A" w14:textId="36BA12C2"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Youth Service Coordinator 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45C57"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3E49" w14:textId="0EC5786B"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5,801</w:t>
            </w:r>
          </w:p>
        </w:tc>
      </w:tr>
      <w:tr w:rsidR="006243D3" w:rsidRPr="006D3A4C" w14:paraId="3FBA5FF8"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A5E6C" w14:textId="30D7D72F"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Administrative Assistant</w:t>
            </w:r>
            <w:r w:rsidR="00165B87">
              <w:rPr>
                <w:rFonts w:ascii="Times New Roman" w:hAnsi="Times New Roman"/>
                <w:color w:val="000000"/>
                <w:sz w:val="22"/>
                <w:szCs w:val="22"/>
              </w:rPr>
              <w:t xml:space="preserve">/Transporter </w:t>
            </w:r>
            <w:r w:rsidRPr="006D3A4C">
              <w:rPr>
                <w:rFonts w:ascii="Times New Roman" w:hAnsi="Times New Roman"/>
                <w:color w:val="000000"/>
                <w:sz w:val="22"/>
                <w:szCs w:val="22"/>
              </w:rPr>
              <w:t>Add-on</w:t>
            </w:r>
            <w:r w:rsidR="00CF4850">
              <w:rPr>
                <w:rFonts w:ascii="Times New Roman" w:hAnsi="Times New Roman"/>
                <w:color w:val="000000"/>
                <w:sz w:val="22"/>
                <w:szCs w:val="22"/>
              </w:rPr>
              <w:t xml:space="preserve">:  </w:t>
            </w:r>
            <w:r w:rsidR="00165B87">
              <w:rPr>
                <w:rFonts w:ascii="Times New Roman" w:hAnsi="Times New Roman"/>
                <w:color w:val="000000"/>
                <w:sz w:val="22"/>
                <w:szCs w:val="22"/>
              </w:rPr>
              <w:t>0</w:t>
            </w:r>
            <w:r w:rsidRPr="006D3A4C">
              <w:rPr>
                <w:rFonts w:ascii="Times New Roman" w:hAnsi="Times New Roman"/>
                <w:color w:val="000000"/>
                <w:sz w:val="22"/>
                <w:szCs w:val="22"/>
              </w:rPr>
              <w:t>.</w:t>
            </w:r>
            <w:r w:rsidR="00165B87">
              <w:rPr>
                <w:rFonts w:ascii="Times New Roman" w:hAnsi="Times New Roman"/>
                <w:color w:val="000000"/>
                <w:sz w:val="22"/>
                <w:szCs w:val="22"/>
              </w:rPr>
              <w:t>5</w:t>
            </w:r>
            <w:r w:rsidRPr="006D3A4C">
              <w:rPr>
                <w:rFonts w:ascii="Times New Roman" w:hAnsi="Times New Roman"/>
                <w:color w:val="000000"/>
                <w:sz w:val="22"/>
                <w:szCs w:val="22"/>
              </w:rPr>
              <w:t>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51A64"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26145" w14:textId="48A95911"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2,268</w:t>
            </w:r>
          </w:p>
        </w:tc>
      </w:tr>
      <w:tr w:rsidR="00165B87" w:rsidRPr="006D3A4C" w14:paraId="0F22A3BF"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1BC60D57" w14:textId="1F38DF11" w:rsidR="00165B87" w:rsidRPr="006D3A4C" w:rsidRDefault="00165B87" w:rsidP="00CF4850">
            <w:pPr>
              <w:rPr>
                <w:rFonts w:ascii="Times New Roman" w:hAnsi="Times New Roman"/>
                <w:color w:val="000000"/>
                <w:sz w:val="22"/>
                <w:szCs w:val="22"/>
              </w:rPr>
            </w:pPr>
            <w:r w:rsidRPr="006D3A4C">
              <w:rPr>
                <w:rFonts w:ascii="Times New Roman" w:hAnsi="Times New Roman"/>
                <w:color w:val="000000"/>
                <w:sz w:val="22"/>
                <w:szCs w:val="22"/>
              </w:rPr>
              <w:t>Administrative Assistant</w:t>
            </w:r>
            <w:r>
              <w:rPr>
                <w:rFonts w:ascii="Times New Roman" w:hAnsi="Times New Roman"/>
                <w:color w:val="000000"/>
                <w:sz w:val="22"/>
                <w:szCs w:val="22"/>
              </w:rPr>
              <w:t xml:space="preserve">/Transporter </w:t>
            </w:r>
            <w:r w:rsidRPr="006D3A4C">
              <w:rPr>
                <w:rFonts w:ascii="Times New Roman" w:hAnsi="Times New Roman"/>
                <w:color w:val="000000"/>
                <w:sz w:val="22"/>
                <w:szCs w:val="22"/>
              </w:rPr>
              <w:t>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A8179" w14:textId="6FEFB057" w:rsidR="00165B87" w:rsidRPr="006D3A4C" w:rsidRDefault="00165B87"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5C1A6" w14:textId="23CAC3DC" w:rsidR="00165B87" w:rsidRPr="006D3A4C" w:rsidRDefault="00165B87"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4,536</w:t>
            </w:r>
          </w:p>
        </w:tc>
      </w:tr>
      <w:tr w:rsidR="00165B87" w:rsidRPr="006D3A4C" w14:paraId="76F18486"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5F6A" w14:textId="544C5110" w:rsidR="00165B87" w:rsidRPr="006D3A4C" w:rsidRDefault="00165B87" w:rsidP="00CF4850">
            <w:pPr>
              <w:rPr>
                <w:rFonts w:ascii="Times New Roman" w:hAnsi="Times New Roman"/>
                <w:color w:val="000000"/>
                <w:sz w:val="22"/>
                <w:szCs w:val="22"/>
              </w:rPr>
            </w:pPr>
            <w:r w:rsidRPr="006D3A4C">
              <w:rPr>
                <w:rFonts w:ascii="Times New Roman" w:hAnsi="Times New Roman"/>
                <w:color w:val="000000"/>
                <w:sz w:val="22"/>
                <w:szCs w:val="22"/>
              </w:rPr>
              <w:t>READY Program</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4D35" w14:textId="6432EA25" w:rsidR="00165B87" w:rsidRPr="006D3A4C" w:rsidRDefault="00165B87" w:rsidP="00C3302B">
            <w:pPr>
              <w:jc w:val="center"/>
              <w:rPr>
                <w:rFonts w:ascii="Times New Roman" w:hAnsi="Times New Roman"/>
                <w:color w:val="000000"/>
                <w:sz w:val="22"/>
                <w:szCs w:val="22"/>
              </w:rPr>
            </w:pPr>
            <w:r w:rsidRPr="006D3A4C">
              <w:rPr>
                <w:rFonts w:ascii="Times New Roman" w:hAnsi="Times New Roman"/>
                <w:color w:val="000000"/>
                <w:sz w:val="22"/>
                <w:szCs w:val="22"/>
              </w:rPr>
              <w:t>Enrolled Day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FD315" w14:textId="34C88ADE" w:rsidR="00165B87" w:rsidRPr="006D3A4C" w:rsidRDefault="00165B87"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19.61</w:t>
            </w:r>
          </w:p>
        </w:tc>
      </w:tr>
    </w:tbl>
    <w:p w14:paraId="2A776B98" w14:textId="77777777" w:rsidR="00FE6574" w:rsidRPr="006D3A4C" w:rsidRDefault="00FE6574" w:rsidP="00CB67EF">
      <w:pPr>
        <w:suppressAutoHyphens/>
        <w:rPr>
          <w:rFonts w:ascii="Times New Roman" w:hAnsi="Times New Roman"/>
          <w:spacing w:val="-3"/>
          <w:sz w:val="22"/>
          <w:szCs w:val="22"/>
        </w:rPr>
      </w:pPr>
    </w:p>
    <w:p w14:paraId="720CF051" w14:textId="02C6237F" w:rsidR="0050509D" w:rsidRPr="006D3A4C" w:rsidRDefault="0050509D" w:rsidP="0050509D">
      <w:pPr>
        <w:ind w:left="720"/>
        <w:rPr>
          <w:rFonts w:ascii="Times New Roman" w:hAnsi="Times New Roman"/>
          <w:spacing w:val="-3"/>
          <w:sz w:val="22"/>
          <w:szCs w:val="22"/>
        </w:rPr>
      </w:pPr>
      <w:r w:rsidRPr="006D3A4C">
        <w:rPr>
          <w:rFonts w:ascii="Times New Roman" w:hAnsi="Times New Roman"/>
          <w:spacing w:val="-2"/>
          <w:sz w:val="22"/>
          <w:szCs w:val="22"/>
        </w:rPr>
        <w:t>(6)</w:t>
      </w:r>
      <w:r w:rsidR="002A0521" w:rsidRPr="006D3A4C">
        <w:rPr>
          <w:rFonts w:ascii="Times New Roman" w:hAnsi="Times New Roman"/>
          <w:spacing w:val="-2"/>
          <w:sz w:val="22"/>
          <w:szCs w:val="22"/>
        </w:rPr>
        <w:t xml:space="preserve"> </w:t>
      </w:r>
      <w:r w:rsidRPr="006D3A4C">
        <w:rPr>
          <w:rFonts w:ascii="Times New Roman" w:hAnsi="Times New Roman"/>
          <w:spacing w:val="-2"/>
          <w:sz w:val="22"/>
          <w:szCs w:val="22"/>
        </w:rPr>
        <w:t xml:space="preserve"> </w:t>
      </w:r>
      <w:r w:rsidRPr="006D3A4C">
        <w:rPr>
          <w:rFonts w:ascii="Times New Roman" w:hAnsi="Times New Roman"/>
          <w:spacing w:val="-3"/>
          <w:sz w:val="22"/>
          <w:szCs w:val="22"/>
          <w:u w:val="single"/>
        </w:rPr>
        <w:t>Geographic Regions for Community Service Network</w:t>
      </w:r>
      <w:r w:rsidRPr="006D3A4C">
        <w:rPr>
          <w:rFonts w:ascii="Times New Roman" w:hAnsi="Times New Roman"/>
          <w:spacing w:val="-3"/>
          <w:sz w:val="22"/>
          <w:szCs w:val="22"/>
        </w:rPr>
        <w:t>.</w:t>
      </w:r>
    </w:p>
    <w:p w14:paraId="756C5785"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(a)  </w:t>
      </w:r>
      <w:r w:rsidRPr="006D3A4C">
        <w:rPr>
          <w:rFonts w:ascii="Times New Roman" w:hAnsi="Times New Roman"/>
          <w:spacing w:val="-3"/>
          <w:sz w:val="22"/>
          <w:szCs w:val="22"/>
          <w:u w:val="single"/>
        </w:rPr>
        <w:t>Central</w:t>
      </w:r>
      <w:r w:rsidRPr="006D3A4C">
        <w:rPr>
          <w:rFonts w:ascii="Times New Roman" w:hAnsi="Times New Roman"/>
          <w:spacing w:val="-3"/>
          <w:sz w:val="22"/>
          <w:szCs w:val="22"/>
        </w:rPr>
        <w:t>:  Ashburnham, Ashby, Ashland, Athol, Auburn, Ayer, Barre, Bellingham, Berlin, Blackstone, Bolton, Boylston, Brookfield, Charlton, Clinton, Douglas, Dover, Dudley, East Brookfield, Fitchburg, Framingham, Franklin, Gardner, Grafton, Groton, Hardwick, Harvard, Holden, Holliston, Hopedale, Hopkinton, Hubbardston, Hudson, Lancaster, Leicester, Leominster, Lunenburg, Marlborough, Medway, Mendon, Milford, Millbury, Millville, Natick, Needham, New Braintree, North Brookfield, Northborough, Northbridge, Oakham, Oxford, Paxton, Pepperell, Petersham, Phillipston, Princeton, Royalston, Rutland, Sherborn, Shirley, Shrewsbury, Southborough, Southbridge, Spencer, Sterling, Sturbridge, Sudbury, Sutton, Templeton, Townsend, Upton, Uxbridge, Warren, Wayland, Webster, Wellesley, West Boylston, West Brookfield, Westborough, Westminster, Weston, Winchendon, Worcester.</w:t>
      </w:r>
    </w:p>
    <w:p w14:paraId="58669282"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(b)  </w:t>
      </w:r>
      <w:r w:rsidRPr="006D3A4C">
        <w:rPr>
          <w:rFonts w:ascii="Times New Roman" w:hAnsi="Times New Roman"/>
          <w:spacing w:val="-3"/>
          <w:sz w:val="22"/>
          <w:szCs w:val="22"/>
          <w:u w:val="single"/>
        </w:rPr>
        <w:t>Metropolitan Boston</w:t>
      </w:r>
      <w:r w:rsidRPr="006D3A4C">
        <w:rPr>
          <w:rFonts w:ascii="Times New Roman" w:hAnsi="Times New Roman"/>
          <w:spacing w:val="-3"/>
          <w:sz w:val="22"/>
          <w:szCs w:val="22"/>
        </w:rPr>
        <w:t>:  Belmont, Boston, Brookline, Cambridge, Chelsea, Newton, Revere, Somerville, Waltham, Watertown, Winthrop.</w:t>
      </w:r>
    </w:p>
    <w:p w14:paraId="720F758B"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(c)  </w:t>
      </w:r>
      <w:r w:rsidRPr="006D3A4C">
        <w:rPr>
          <w:rFonts w:ascii="Times New Roman" w:hAnsi="Times New Roman"/>
          <w:spacing w:val="-3"/>
          <w:sz w:val="22"/>
          <w:szCs w:val="22"/>
          <w:u w:val="single"/>
        </w:rPr>
        <w:t>Northeast</w:t>
      </w:r>
      <w:r w:rsidRPr="006D3A4C">
        <w:rPr>
          <w:rFonts w:ascii="Times New Roman" w:hAnsi="Times New Roman"/>
          <w:spacing w:val="-3"/>
          <w:sz w:val="22"/>
          <w:szCs w:val="22"/>
        </w:rPr>
        <w:t>:  Acton, Amesbury, Andover, Arlington, Bedford, Beverly, Billerica, Boxborough, Boxford, Burlington, Carlisle, Chelmsford, Concord, Danvers, Dracut, Dunstable, Essex, Everett, Georgetown, Gloucester, Groveland, Hamilton, Haverhill, Ipswich, Lawrence, Lexington, Lincoln, Littleton, Lowell, Lynn, Lynnfield, Malden, Manchester-by-the-Sea, Marblehead, Maynard, Medford, Melrose, Merrimac, Methuen, Middleton, Nahant, Newbury, Newburyport, North Andover, North Reading, Peabody, Reading, Rockport, Rowley, Salem, Salisbury, Saugus, Stoneham, Stow, Swampscott, Tewksbury, Topsfield, Tyngsborough, Wakefield, Wenham, Westford, West Newbury, Wilmington, Winchester, Woburn.</w:t>
      </w:r>
    </w:p>
    <w:p w14:paraId="561D3A0D"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(d)  </w:t>
      </w:r>
      <w:r w:rsidRPr="006D3A4C">
        <w:rPr>
          <w:rFonts w:ascii="Times New Roman" w:hAnsi="Times New Roman"/>
          <w:spacing w:val="-3"/>
          <w:sz w:val="22"/>
          <w:szCs w:val="22"/>
          <w:u w:val="single"/>
        </w:rPr>
        <w:t>Southeast</w:t>
      </w:r>
      <w:r w:rsidRPr="006D3A4C">
        <w:rPr>
          <w:rFonts w:ascii="Times New Roman" w:hAnsi="Times New Roman"/>
          <w:spacing w:val="-3"/>
          <w:sz w:val="22"/>
          <w:szCs w:val="22"/>
        </w:rPr>
        <w:t>:  Abington, Acushnet, Aquinnah, Attleboro, Avon, Barnstable, Berkeley, Bourne, Braintree, Brewster, Bridgewater, Brockton, Canton, Carver, Chatham, Chilmark, Cohasset, Dartmouth, Dedham, Dennis, Dighton, Duxbury, East Bridgewater, Eastham, Easton, Edgartown, Fairhaven, Fall River, Falmouth, Foxborough, Freetown, Gosnold, Halifax, Hanover, Hanson, Harwich, Hingham, Holbrook, Hull, Kingston, Lakeville, Mansfield, Marion, Marshfield, Mashpee, Mattapoisett, Medfield, Middleborough, Millis, Milton, Nantucket, New Bedford, Norfolk, North Attleboro, Norton, Norwell, Norwood, Oak Bluffs, Orleans, Pembroke, Plainville, Plymouth, Plympton, Provincetown, Quincy, Randolph, Raynham, Rehoboth, Rochester, Rockland, Sandwich, Scituate, Seekonk, Sharon, Somerset, Stoughton, Swansea, Taunton, Tisbury, Truro, Walpole, Wareham, Wellfleet, West Bridgewater, Westport, West Tisbury, Westwood, Weymouth, Whitman, Wrentham, Yarmouth.</w:t>
      </w:r>
    </w:p>
    <w:p w14:paraId="3A48D592"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(e)  </w:t>
      </w:r>
      <w:r w:rsidRPr="006D3A4C">
        <w:rPr>
          <w:rFonts w:ascii="Times New Roman" w:hAnsi="Times New Roman"/>
          <w:spacing w:val="-3"/>
          <w:sz w:val="22"/>
          <w:szCs w:val="22"/>
          <w:u w:val="single"/>
        </w:rPr>
        <w:t>West</w:t>
      </w:r>
      <w:r w:rsidRPr="006D3A4C">
        <w:rPr>
          <w:rFonts w:ascii="Times New Roman" w:hAnsi="Times New Roman"/>
          <w:spacing w:val="-3"/>
          <w:sz w:val="22"/>
          <w:szCs w:val="22"/>
        </w:rPr>
        <w:t>:  Adams, Agawam, Alford, Amherst, Ashfield, Becket, Belchertown, Bernardston, Blandford, Brimfield, Buckland, Charlemont, Cheshire, Chester, Chesterfield, Chicopee, Clarksburg, Colrain, Conway, Cummington, Dalton, Deerfield, Easthampton, East Longmeadow, Egremont, Erving, Florida, Gill, Goshen, Granby, Granville, Great Barrington, Greenfield, Hadley, Hampden, Hancock, Hatfield, Hawley, Heath, Hinsdale, Holland, Holyoke, Huntington, Lanesborough, Lee, Lenox, Leverett, Leyden, Longmeadow, Ludlow, Middlefield, Monroe, Monson, Montague, Monterey, Montgomery, Mount Washington, New Ashford, New Marlborough, New Salem, North Adams, Northampton, Northfield, Orange, Otis, Palmer, Pelham, Peru, Pittsfield, Plainfield, Richmond, Rowe, Russell, Sandisfield, Savoy, Sheffield, Shelburne Falls, Shutesbury, Southampton, South Hadley, Southwick, Springfield, Stockbridge, Sunderland, Tolland, Tyringham, Wales, Ware, Warwick, Washington, Wendell, Westhampton, Westfield, West Springfield, West Stockbridge, Whately, Wilbraham, Williamsburg, Williamstown, Windsor, Worthington.</w:t>
      </w:r>
    </w:p>
    <w:p w14:paraId="17361B82" w14:textId="77777777" w:rsidR="0098183F" w:rsidRPr="006D3A4C" w:rsidRDefault="0098183F" w:rsidP="009E1947">
      <w:pPr>
        <w:ind w:left="720"/>
        <w:rPr>
          <w:rFonts w:ascii="Times New Roman" w:hAnsi="Times New Roman"/>
          <w:spacing w:val="-2"/>
          <w:sz w:val="22"/>
          <w:szCs w:val="22"/>
        </w:rPr>
      </w:pPr>
    </w:p>
    <w:p w14:paraId="11C9F90F" w14:textId="77777777" w:rsidR="001C7818" w:rsidRPr="006D3A4C" w:rsidRDefault="005F7AC0"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13.04:  Filing and Reporting Requirements</w:t>
      </w:r>
    </w:p>
    <w:p w14:paraId="0C647C16" w14:textId="77777777" w:rsidR="001C7818" w:rsidRPr="006D3A4C" w:rsidRDefault="001C7818" w:rsidP="00342C2D">
      <w:pPr>
        <w:suppressAutoHyphens/>
        <w:rPr>
          <w:rFonts w:ascii="Times New Roman" w:hAnsi="Times New Roman"/>
          <w:spacing w:val="-3"/>
          <w:sz w:val="22"/>
          <w:szCs w:val="22"/>
        </w:rPr>
      </w:pPr>
    </w:p>
    <w:p w14:paraId="05F8FDFC"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(1)  </w:t>
      </w:r>
      <w:r w:rsidRPr="006D3A4C">
        <w:rPr>
          <w:rFonts w:ascii="Times New Roman" w:hAnsi="Times New Roman"/>
          <w:spacing w:val="-3"/>
          <w:sz w:val="22"/>
          <w:szCs w:val="22"/>
          <w:u w:val="single"/>
        </w:rPr>
        <w:t>General Provisions</w:t>
      </w:r>
      <w:r w:rsidRPr="006D3A4C">
        <w:rPr>
          <w:rFonts w:ascii="Times New Roman" w:hAnsi="Times New Roman"/>
          <w:spacing w:val="-3"/>
          <w:sz w:val="22"/>
          <w:szCs w:val="22"/>
        </w:rPr>
        <w:t>.</w:t>
      </w:r>
    </w:p>
    <w:p w14:paraId="3C34638B"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(a)  </w:t>
      </w:r>
      <w:r w:rsidRPr="006D3A4C">
        <w:rPr>
          <w:rFonts w:ascii="Times New Roman" w:hAnsi="Times New Roman"/>
          <w:spacing w:val="-3"/>
          <w:sz w:val="22"/>
          <w:szCs w:val="22"/>
          <w:u w:val="single"/>
        </w:rPr>
        <w:t>Accurate Data</w:t>
      </w:r>
      <w:r w:rsidRPr="006D3A4C">
        <w:rPr>
          <w:rFonts w:ascii="Times New Roman" w:hAnsi="Times New Roman"/>
          <w:spacing w:val="-3"/>
          <w:sz w:val="22"/>
          <w:szCs w:val="22"/>
        </w:rPr>
        <w:t xml:space="preserve">.  All reports, schedules, additional information, books, and records that are filed or made available to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w:t>
      </w:r>
      <w:r w:rsidR="00000BD0" w:rsidRPr="006D3A4C">
        <w:rPr>
          <w:rFonts w:ascii="Times New Roman" w:hAnsi="Times New Roman"/>
          <w:spacing w:val="-3"/>
          <w:sz w:val="22"/>
          <w:szCs w:val="22"/>
        </w:rPr>
        <w:t xml:space="preserve">must </w:t>
      </w:r>
      <w:r w:rsidRPr="006D3A4C">
        <w:rPr>
          <w:rFonts w:ascii="Times New Roman" w:hAnsi="Times New Roman"/>
          <w:spacing w:val="-3"/>
          <w:sz w:val="22"/>
          <w:szCs w:val="22"/>
        </w:rPr>
        <w:t>be certified under pains and penalties of perjury as true, correct</w:t>
      </w:r>
      <w:r w:rsidR="00F3156B" w:rsidRPr="006D3A4C">
        <w:rPr>
          <w:rFonts w:ascii="Times New Roman" w:hAnsi="Times New Roman"/>
          <w:spacing w:val="-3"/>
          <w:sz w:val="22"/>
          <w:szCs w:val="22"/>
        </w:rPr>
        <w:t>,</w:t>
      </w:r>
      <w:r w:rsidRPr="006D3A4C">
        <w:rPr>
          <w:rFonts w:ascii="Times New Roman" w:hAnsi="Times New Roman"/>
          <w:spacing w:val="-3"/>
          <w:sz w:val="22"/>
          <w:szCs w:val="22"/>
        </w:rPr>
        <w:t xml:space="preserve"> and accurate by the </w:t>
      </w:r>
      <w:r w:rsidR="00A01102" w:rsidRPr="006D3A4C">
        <w:rPr>
          <w:rFonts w:ascii="Times New Roman" w:hAnsi="Times New Roman"/>
          <w:spacing w:val="-3"/>
          <w:sz w:val="22"/>
          <w:szCs w:val="22"/>
        </w:rPr>
        <w:t>e</w:t>
      </w:r>
      <w:r w:rsidRPr="006D3A4C">
        <w:rPr>
          <w:rFonts w:ascii="Times New Roman" w:hAnsi="Times New Roman"/>
          <w:spacing w:val="-3"/>
          <w:sz w:val="22"/>
          <w:szCs w:val="22"/>
        </w:rPr>
        <w:t xml:space="preserve">xecutive </w:t>
      </w:r>
      <w:r w:rsidR="00A01102" w:rsidRPr="006D3A4C">
        <w:rPr>
          <w:rFonts w:ascii="Times New Roman" w:hAnsi="Times New Roman"/>
          <w:spacing w:val="-3"/>
          <w:sz w:val="22"/>
          <w:szCs w:val="22"/>
        </w:rPr>
        <w:t>d</w:t>
      </w:r>
      <w:r w:rsidRPr="006D3A4C">
        <w:rPr>
          <w:rFonts w:ascii="Times New Roman" w:hAnsi="Times New Roman"/>
          <w:spacing w:val="-3"/>
          <w:sz w:val="22"/>
          <w:szCs w:val="22"/>
        </w:rPr>
        <w:t xml:space="preserve">irector or </w:t>
      </w:r>
      <w:r w:rsidR="00A01102" w:rsidRPr="006D3A4C">
        <w:rPr>
          <w:rFonts w:ascii="Times New Roman" w:hAnsi="Times New Roman"/>
          <w:spacing w:val="-3"/>
          <w:sz w:val="22"/>
          <w:szCs w:val="22"/>
        </w:rPr>
        <w:t>c</w:t>
      </w:r>
      <w:r w:rsidRPr="006D3A4C">
        <w:rPr>
          <w:rFonts w:ascii="Times New Roman" w:hAnsi="Times New Roman"/>
          <w:spacing w:val="-3"/>
          <w:sz w:val="22"/>
          <w:szCs w:val="22"/>
        </w:rPr>
        <w:t xml:space="preserve">hief </w:t>
      </w:r>
      <w:r w:rsidR="00A01102" w:rsidRPr="006D3A4C">
        <w:rPr>
          <w:rFonts w:ascii="Times New Roman" w:hAnsi="Times New Roman"/>
          <w:spacing w:val="-3"/>
          <w:sz w:val="22"/>
          <w:szCs w:val="22"/>
        </w:rPr>
        <w:t>f</w:t>
      </w:r>
      <w:r w:rsidRPr="006D3A4C">
        <w:rPr>
          <w:rFonts w:ascii="Times New Roman" w:hAnsi="Times New Roman"/>
          <w:spacing w:val="-3"/>
          <w:sz w:val="22"/>
          <w:szCs w:val="22"/>
        </w:rPr>
        <w:t xml:space="preserve">inancial </w:t>
      </w:r>
      <w:r w:rsidR="00A01102" w:rsidRPr="006D3A4C">
        <w:rPr>
          <w:rFonts w:ascii="Times New Roman" w:hAnsi="Times New Roman"/>
          <w:spacing w:val="-3"/>
          <w:sz w:val="22"/>
          <w:szCs w:val="22"/>
        </w:rPr>
        <w:t>o</w:t>
      </w:r>
      <w:r w:rsidRPr="006D3A4C">
        <w:rPr>
          <w:rFonts w:ascii="Times New Roman" w:hAnsi="Times New Roman"/>
          <w:spacing w:val="-3"/>
          <w:sz w:val="22"/>
          <w:szCs w:val="22"/>
        </w:rPr>
        <w:t xml:space="preserve">fficer of the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w:t>
      </w:r>
    </w:p>
    <w:p w14:paraId="40DBB1C6"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(b)  </w:t>
      </w:r>
      <w:r w:rsidRPr="006D3A4C">
        <w:rPr>
          <w:rFonts w:ascii="Times New Roman" w:hAnsi="Times New Roman"/>
          <w:spacing w:val="-3"/>
          <w:sz w:val="22"/>
          <w:szCs w:val="22"/>
          <w:u w:val="single"/>
        </w:rPr>
        <w:t>Examination of Records</w:t>
      </w:r>
      <w:r w:rsidRPr="006D3A4C">
        <w:rPr>
          <w:rFonts w:ascii="Times New Roman" w:hAnsi="Times New Roman"/>
          <w:spacing w:val="-3"/>
          <w:sz w:val="22"/>
          <w:szCs w:val="22"/>
        </w:rPr>
        <w:t xml:space="preserve">.  Each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w:t>
      </w:r>
      <w:r w:rsidR="00000BD0" w:rsidRPr="006D3A4C">
        <w:rPr>
          <w:rFonts w:ascii="Times New Roman" w:hAnsi="Times New Roman"/>
          <w:spacing w:val="-3"/>
          <w:sz w:val="22"/>
          <w:szCs w:val="22"/>
        </w:rPr>
        <w:t xml:space="preserve">must </w:t>
      </w:r>
      <w:r w:rsidRPr="006D3A4C">
        <w:rPr>
          <w:rFonts w:ascii="Times New Roman" w:hAnsi="Times New Roman"/>
          <w:spacing w:val="-3"/>
          <w:sz w:val="22"/>
          <w:szCs w:val="22"/>
        </w:rPr>
        <w:t xml:space="preserve">make available to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or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upon request all records relating to its reported costs, including costs of any entity related by common ownership or control.  </w:t>
      </w:r>
    </w:p>
    <w:p w14:paraId="473FD072"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p>
    <w:p w14:paraId="762C853F"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(2)</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w:t>
      </w:r>
      <w:r w:rsidRPr="006D3A4C">
        <w:rPr>
          <w:rFonts w:ascii="Times New Roman" w:hAnsi="Times New Roman"/>
          <w:spacing w:val="-3"/>
          <w:sz w:val="22"/>
          <w:szCs w:val="22"/>
          <w:u w:val="single"/>
        </w:rPr>
        <w:t>Required Reports</w:t>
      </w:r>
      <w:r w:rsidRPr="006D3A4C">
        <w:rPr>
          <w:rFonts w:ascii="Times New Roman" w:hAnsi="Times New Roman"/>
          <w:spacing w:val="-3"/>
          <w:sz w:val="22"/>
          <w:szCs w:val="22"/>
        </w:rPr>
        <w:t xml:space="preserve">. </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Each </w:t>
      </w:r>
      <w:r w:rsidR="00D03C0B" w:rsidRPr="006D3A4C">
        <w:rPr>
          <w:rFonts w:ascii="Times New Roman" w:hAnsi="Times New Roman"/>
          <w:spacing w:val="-3"/>
          <w:sz w:val="22"/>
          <w:szCs w:val="22"/>
        </w:rPr>
        <w:t>p</w:t>
      </w:r>
      <w:r w:rsidRPr="006D3A4C">
        <w:rPr>
          <w:rFonts w:ascii="Times New Roman" w:hAnsi="Times New Roman"/>
          <w:spacing w:val="-3"/>
          <w:sz w:val="22"/>
          <w:szCs w:val="22"/>
        </w:rPr>
        <w:t>rovider must file</w:t>
      </w:r>
    </w:p>
    <w:p w14:paraId="2500A7F1"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(a)  an annual Uniform Financial Statement</w:t>
      </w:r>
      <w:r w:rsidR="002C18AE" w:rsidRPr="006D3A4C">
        <w:rPr>
          <w:rFonts w:ascii="Times New Roman" w:hAnsi="Times New Roman"/>
          <w:spacing w:val="-3"/>
          <w:sz w:val="22"/>
          <w:szCs w:val="22"/>
        </w:rPr>
        <w:t>s</w:t>
      </w:r>
      <w:r w:rsidRPr="006D3A4C">
        <w:rPr>
          <w:rFonts w:ascii="Times New Roman" w:hAnsi="Times New Roman"/>
          <w:spacing w:val="-3"/>
          <w:sz w:val="22"/>
          <w:szCs w:val="22"/>
        </w:rPr>
        <w:t xml:space="preserve"> and Independent Auditor's </w:t>
      </w:r>
      <w:r w:rsidR="009A34AE" w:rsidRPr="006D3A4C">
        <w:rPr>
          <w:rFonts w:ascii="Times New Roman" w:hAnsi="Times New Roman"/>
          <w:spacing w:val="-3"/>
          <w:sz w:val="22"/>
          <w:szCs w:val="22"/>
        </w:rPr>
        <w:t>R</w:t>
      </w:r>
      <w:r w:rsidRPr="006D3A4C">
        <w:rPr>
          <w:rFonts w:ascii="Times New Roman" w:hAnsi="Times New Roman"/>
          <w:spacing w:val="-3"/>
          <w:sz w:val="22"/>
          <w:szCs w:val="22"/>
        </w:rPr>
        <w:t>eport completed in accordance with the filing requirements of 808 CMR 1.00</w:t>
      </w:r>
      <w:r w:rsidR="00386CE8" w:rsidRPr="006D3A4C">
        <w:rPr>
          <w:rFonts w:ascii="Times New Roman" w:hAnsi="Times New Roman"/>
          <w:spacing w:val="-3"/>
          <w:sz w:val="22"/>
          <w:szCs w:val="22"/>
        </w:rPr>
        <w:t xml:space="preserve">:  </w:t>
      </w:r>
      <w:r w:rsidR="00386CE8" w:rsidRPr="006D3A4C">
        <w:rPr>
          <w:rFonts w:ascii="Times New Roman" w:hAnsi="Times New Roman"/>
          <w:i/>
          <w:spacing w:val="-3"/>
          <w:sz w:val="22"/>
          <w:szCs w:val="22"/>
        </w:rPr>
        <w:t>Compliance, Reporting and Auditing for Human and Social Services</w:t>
      </w:r>
      <w:r w:rsidRPr="006D3A4C">
        <w:rPr>
          <w:rFonts w:ascii="Times New Roman" w:hAnsi="Times New Roman"/>
          <w:spacing w:val="-3"/>
          <w:sz w:val="22"/>
          <w:szCs w:val="22"/>
        </w:rPr>
        <w:t xml:space="preserve">; </w:t>
      </w:r>
    </w:p>
    <w:p w14:paraId="25378B50"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(b)</w:t>
      </w:r>
      <w:r w:rsidR="00F81F7F"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any </w:t>
      </w:r>
      <w:r w:rsidR="00A01102" w:rsidRPr="006D3A4C">
        <w:rPr>
          <w:rFonts w:ascii="Times New Roman" w:hAnsi="Times New Roman"/>
          <w:spacing w:val="-3"/>
          <w:sz w:val="22"/>
          <w:szCs w:val="22"/>
        </w:rPr>
        <w:t>c</w:t>
      </w:r>
      <w:r w:rsidRPr="006D3A4C">
        <w:rPr>
          <w:rFonts w:ascii="Times New Roman" w:hAnsi="Times New Roman"/>
          <w:spacing w:val="-3"/>
          <w:sz w:val="22"/>
          <w:szCs w:val="22"/>
        </w:rPr>
        <w:t xml:space="preserve">ost </w:t>
      </w:r>
      <w:r w:rsidR="00A01102" w:rsidRPr="006D3A4C">
        <w:rPr>
          <w:rFonts w:ascii="Times New Roman" w:hAnsi="Times New Roman"/>
          <w:spacing w:val="-3"/>
          <w:sz w:val="22"/>
          <w:szCs w:val="22"/>
        </w:rPr>
        <w:t>r</w:t>
      </w:r>
      <w:r w:rsidRPr="006D3A4C">
        <w:rPr>
          <w:rFonts w:ascii="Times New Roman" w:hAnsi="Times New Roman"/>
          <w:spacing w:val="-3"/>
          <w:sz w:val="22"/>
          <w:szCs w:val="22"/>
        </w:rPr>
        <w:t xml:space="preserve">eport supplemental schedule as issued by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and</w:t>
      </w:r>
    </w:p>
    <w:p w14:paraId="5EE84FD5"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(c) </w:t>
      </w:r>
      <w:r w:rsidR="00F81F7F"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any additional information requested by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within 21 days of a written request. </w:t>
      </w:r>
    </w:p>
    <w:p w14:paraId="114B7B12" w14:textId="77777777" w:rsidR="001C7818" w:rsidRPr="006D3A4C" w:rsidRDefault="001C7818" w:rsidP="00342C2D">
      <w:pPr>
        <w:suppressAutoHyphens/>
        <w:ind w:left="720"/>
        <w:rPr>
          <w:rFonts w:ascii="Times New Roman" w:hAnsi="Times New Roman"/>
          <w:spacing w:val="-3"/>
          <w:sz w:val="22"/>
          <w:szCs w:val="22"/>
        </w:rPr>
      </w:pPr>
    </w:p>
    <w:p w14:paraId="17BD091B" w14:textId="7E7B6C80" w:rsidR="001C7818"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(3)  </w:t>
      </w:r>
      <w:r w:rsidRPr="006D3A4C">
        <w:rPr>
          <w:rFonts w:ascii="Times New Roman" w:hAnsi="Times New Roman"/>
          <w:spacing w:val="-3"/>
          <w:sz w:val="22"/>
          <w:szCs w:val="22"/>
          <w:u w:val="single"/>
        </w:rPr>
        <w:t>Penalt</w:t>
      </w:r>
      <w:r w:rsidR="00D70570" w:rsidRPr="006D3A4C">
        <w:rPr>
          <w:rFonts w:ascii="Times New Roman" w:hAnsi="Times New Roman"/>
          <w:spacing w:val="-3"/>
          <w:sz w:val="22"/>
          <w:szCs w:val="22"/>
          <w:u w:val="single"/>
        </w:rPr>
        <w:t>y for Noncompliance</w:t>
      </w:r>
      <w:r w:rsidRPr="006D3A4C">
        <w:rPr>
          <w:rFonts w:ascii="Times New Roman" w:hAnsi="Times New Roman"/>
          <w:spacing w:val="-3"/>
          <w:sz w:val="22"/>
          <w:szCs w:val="22"/>
        </w:rPr>
        <w:t>.</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w:t>
      </w:r>
      <w:r w:rsidR="000A56A9" w:rsidRPr="006D3A4C">
        <w:rPr>
          <w:rFonts w:ascii="Times New Roman" w:hAnsi="Times New Roman"/>
          <w:spacing w:val="-3"/>
          <w:sz w:val="22"/>
          <w:szCs w:val="22"/>
        </w:rPr>
        <w:t xml:space="preserve">The purchasing </w:t>
      </w:r>
      <w:r w:rsidR="00D03C0B" w:rsidRPr="006D3A4C">
        <w:rPr>
          <w:rFonts w:ascii="Times New Roman" w:hAnsi="Times New Roman"/>
          <w:spacing w:val="-3"/>
          <w:sz w:val="22"/>
          <w:szCs w:val="22"/>
        </w:rPr>
        <w:t>g</w:t>
      </w:r>
      <w:r w:rsidR="000A56A9"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000A56A9" w:rsidRPr="006D3A4C">
        <w:rPr>
          <w:rFonts w:ascii="Times New Roman" w:hAnsi="Times New Roman"/>
          <w:spacing w:val="-3"/>
          <w:sz w:val="22"/>
          <w:szCs w:val="22"/>
        </w:rPr>
        <w:t>nit</w:t>
      </w:r>
      <w:r w:rsidRPr="006D3A4C">
        <w:rPr>
          <w:rFonts w:ascii="Times New Roman" w:hAnsi="Times New Roman"/>
          <w:spacing w:val="-3"/>
          <w:sz w:val="22"/>
          <w:szCs w:val="22"/>
        </w:rPr>
        <w:t xml:space="preserve"> may </w:t>
      </w:r>
      <w:r w:rsidR="00FE36F9" w:rsidRPr="006D3A4C">
        <w:rPr>
          <w:rFonts w:ascii="Times New Roman" w:hAnsi="Times New Roman"/>
          <w:spacing w:val="-3"/>
          <w:sz w:val="22"/>
          <w:szCs w:val="22"/>
        </w:rPr>
        <w:t>impose a penalty in the amount of up to</w:t>
      </w:r>
      <w:r w:rsidRPr="006D3A4C">
        <w:rPr>
          <w:rFonts w:ascii="Times New Roman" w:hAnsi="Times New Roman"/>
          <w:spacing w:val="-3"/>
          <w:sz w:val="22"/>
          <w:szCs w:val="22"/>
        </w:rPr>
        <w:t xml:space="preserve"> </w:t>
      </w:r>
      <w:r w:rsidR="008F4715" w:rsidRPr="006D3A4C">
        <w:rPr>
          <w:rFonts w:ascii="Times New Roman" w:hAnsi="Times New Roman"/>
          <w:spacing w:val="-3"/>
          <w:sz w:val="22"/>
          <w:szCs w:val="22"/>
        </w:rPr>
        <w:t>1</w:t>
      </w:r>
      <w:r w:rsidRPr="006D3A4C">
        <w:rPr>
          <w:rFonts w:ascii="Times New Roman" w:hAnsi="Times New Roman"/>
          <w:spacing w:val="-3"/>
          <w:sz w:val="22"/>
          <w:szCs w:val="22"/>
        </w:rPr>
        <w:t xml:space="preserve">5% </w:t>
      </w:r>
      <w:r w:rsidR="00FE36F9" w:rsidRPr="006D3A4C">
        <w:rPr>
          <w:rFonts w:ascii="Times New Roman" w:hAnsi="Times New Roman"/>
          <w:spacing w:val="-3"/>
          <w:sz w:val="22"/>
          <w:szCs w:val="22"/>
        </w:rPr>
        <w:t>of its payments to</w:t>
      </w:r>
      <w:r w:rsidRPr="006D3A4C">
        <w:rPr>
          <w:rFonts w:ascii="Times New Roman" w:hAnsi="Times New Roman"/>
          <w:spacing w:val="-3"/>
          <w:sz w:val="22"/>
          <w:szCs w:val="22"/>
        </w:rPr>
        <w:t xml:space="preserve"> any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that fails to submit required information. </w:t>
      </w:r>
      <w:r w:rsidR="000A56A9" w:rsidRPr="006D3A4C">
        <w:rPr>
          <w:rFonts w:ascii="Times New Roman" w:hAnsi="Times New Roman"/>
          <w:spacing w:val="-3"/>
          <w:sz w:val="22"/>
          <w:szCs w:val="22"/>
        </w:rPr>
        <w:t xml:space="preserve">The purchasing </w:t>
      </w:r>
      <w:r w:rsidR="00D03C0B" w:rsidRPr="006D3A4C">
        <w:rPr>
          <w:rFonts w:ascii="Times New Roman" w:hAnsi="Times New Roman"/>
          <w:spacing w:val="-3"/>
          <w:sz w:val="22"/>
          <w:szCs w:val="22"/>
        </w:rPr>
        <w:t>g</w:t>
      </w:r>
      <w:r w:rsidR="000A56A9"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000A56A9" w:rsidRPr="006D3A4C">
        <w:rPr>
          <w:rFonts w:ascii="Times New Roman" w:hAnsi="Times New Roman"/>
          <w:spacing w:val="-3"/>
          <w:sz w:val="22"/>
          <w:szCs w:val="22"/>
        </w:rPr>
        <w:t>nit</w:t>
      </w:r>
      <w:r w:rsidRPr="006D3A4C">
        <w:rPr>
          <w:rFonts w:ascii="Times New Roman" w:hAnsi="Times New Roman"/>
          <w:spacing w:val="-3"/>
          <w:sz w:val="22"/>
          <w:szCs w:val="22"/>
        </w:rPr>
        <w:t xml:space="preserve"> will notify the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in advance of its intention to impose a </w:t>
      </w:r>
      <w:r w:rsidR="00FE36F9" w:rsidRPr="006D3A4C">
        <w:rPr>
          <w:rFonts w:ascii="Times New Roman" w:hAnsi="Times New Roman"/>
          <w:spacing w:val="-3"/>
          <w:sz w:val="22"/>
          <w:szCs w:val="22"/>
        </w:rPr>
        <w:t>penalty under 101 CMR 413.04(3)</w:t>
      </w:r>
      <w:r w:rsidRPr="006D3A4C">
        <w:rPr>
          <w:rFonts w:ascii="Times New Roman" w:hAnsi="Times New Roman"/>
          <w:spacing w:val="-3"/>
          <w:sz w:val="22"/>
          <w:szCs w:val="22"/>
        </w:rPr>
        <w:t xml:space="preserve">. </w:t>
      </w:r>
    </w:p>
    <w:p w14:paraId="5FFE5B0A" w14:textId="3BF7883E" w:rsidR="000D6676" w:rsidRDefault="000D6676" w:rsidP="00342C2D">
      <w:pPr>
        <w:suppressAutoHyphens/>
        <w:ind w:left="720"/>
        <w:rPr>
          <w:rFonts w:ascii="Times New Roman" w:hAnsi="Times New Roman"/>
          <w:spacing w:val="-3"/>
          <w:sz w:val="22"/>
          <w:szCs w:val="22"/>
        </w:rPr>
      </w:pPr>
    </w:p>
    <w:p w14:paraId="560E3C66" w14:textId="503C2777" w:rsidR="001C7818" w:rsidRPr="006D3A4C" w:rsidRDefault="005F7AC0"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13.05:  Severability</w:t>
      </w:r>
    </w:p>
    <w:p w14:paraId="7B2FF46F" w14:textId="77777777" w:rsidR="001C7818" w:rsidRPr="006D3A4C" w:rsidRDefault="001C7818" w:rsidP="00342C2D">
      <w:pPr>
        <w:suppressAutoHyphens/>
        <w:rPr>
          <w:rFonts w:ascii="Times New Roman" w:hAnsi="Times New Roman"/>
          <w:spacing w:val="-3"/>
          <w:sz w:val="22"/>
          <w:szCs w:val="22"/>
        </w:rPr>
      </w:pPr>
    </w:p>
    <w:p w14:paraId="79C14F4A" w14:textId="77371DDC" w:rsidR="001C7818" w:rsidRPr="006D3A4C" w:rsidRDefault="00AE2DC8" w:rsidP="009E1947">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The provisions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13.00 are severable. If any provision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or application of </w:t>
      </w:r>
      <w:r w:rsidR="00940D93">
        <w:rPr>
          <w:rFonts w:ascii="Times New Roman" w:hAnsi="Times New Roman"/>
          <w:spacing w:val="-3"/>
          <w:sz w:val="22"/>
          <w:szCs w:val="22"/>
        </w:rPr>
        <w:t xml:space="preserve">any </w:t>
      </w:r>
      <w:r w:rsidR="001C7818" w:rsidRPr="006D3A4C">
        <w:rPr>
          <w:rFonts w:ascii="Times New Roman" w:hAnsi="Times New Roman"/>
          <w:spacing w:val="-3"/>
          <w:sz w:val="22"/>
          <w:szCs w:val="22"/>
        </w:rPr>
        <w:t xml:space="preserve">provision to </w:t>
      </w:r>
      <w:r w:rsidR="000A55CD">
        <w:rPr>
          <w:rFonts w:ascii="Times New Roman" w:hAnsi="Times New Roman"/>
          <w:spacing w:val="-3"/>
          <w:sz w:val="22"/>
          <w:szCs w:val="22"/>
        </w:rPr>
        <w:t>an applicable individual, entity, or circumstance</w:t>
      </w:r>
      <w:r w:rsidR="001C7818" w:rsidRPr="006D3A4C">
        <w:rPr>
          <w:rFonts w:ascii="Times New Roman" w:hAnsi="Times New Roman"/>
          <w:spacing w:val="-3"/>
          <w:sz w:val="22"/>
          <w:szCs w:val="22"/>
        </w:rPr>
        <w:t xml:space="preserve"> is held invalid or unconstitutional, </w:t>
      </w:r>
      <w:r w:rsidR="00D234F0">
        <w:rPr>
          <w:rFonts w:ascii="Times New Roman" w:hAnsi="Times New Roman"/>
          <w:spacing w:val="-3"/>
          <w:sz w:val="22"/>
          <w:szCs w:val="22"/>
        </w:rPr>
        <w:t>that holding</w:t>
      </w:r>
      <w:r w:rsidR="001C7818" w:rsidRPr="006D3A4C">
        <w:rPr>
          <w:rFonts w:ascii="Times New Roman" w:hAnsi="Times New Roman"/>
          <w:spacing w:val="-3"/>
          <w:sz w:val="22"/>
          <w:szCs w:val="22"/>
        </w:rPr>
        <w:t xml:space="preserve"> will not </w:t>
      </w:r>
      <w:r w:rsidR="009B78F4">
        <w:rPr>
          <w:rFonts w:ascii="Times New Roman" w:hAnsi="Times New Roman"/>
          <w:spacing w:val="-3"/>
          <w:sz w:val="22"/>
          <w:szCs w:val="22"/>
        </w:rPr>
        <w:t xml:space="preserve">be construed to </w:t>
      </w:r>
      <w:r w:rsidR="001C7818" w:rsidRPr="006D3A4C">
        <w:rPr>
          <w:rFonts w:ascii="Times New Roman" w:hAnsi="Times New Roman"/>
          <w:spacing w:val="-3"/>
          <w:sz w:val="22"/>
          <w:szCs w:val="22"/>
        </w:rPr>
        <w:t>affect the validity or constitutionality of any remaining provisions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or application of </w:t>
      </w:r>
      <w:r w:rsidR="0038268D">
        <w:rPr>
          <w:rFonts w:ascii="Times New Roman" w:hAnsi="Times New Roman"/>
          <w:spacing w:val="-3"/>
          <w:sz w:val="22"/>
          <w:szCs w:val="22"/>
        </w:rPr>
        <w:t>those</w:t>
      </w:r>
      <w:r w:rsidR="0038268D"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provisions to </w:t>
      </w:r>
      <w:r w:rsidR="0038268D">
        <w:rPr>
          <w:rFonts w:ascii="Times New Roman" w:hAnsi="Times New Roman"/>
          <w:spacing w:val="-3"/>
          <w:sz w:val="22"/>
          <w:szCs w:val="22"/>
        </w:rPr>
        <w:t>applicable individuals, entities, or circumstances</w:t>
      </w:r>
      <w:r w:rsidR="001C7818" w:rsidRPr="006D3A4C">
        <w:rPr>
          <w:rFonts w:ascii="Times New Roman" w:hAnsi="Times New Roman"/>
          <w:spacing w:val="-3"/>
          <w:sz w:val="22"/>
          <w:szCs w:val="22"/>
        </w:rPr>
        <w:t>.</w:t>
      </w:r>
    </w:p>
    <w:p w14:paraId="080BCB96" w14:textId="77777777" w:rsidR="001C7818" w:rsidRPr="006D3A4C" w:rsidRDefault="001C7818" w:rsidP="00342C2D">
      <w:pPr>
        <w:suppressAutoHyphens/>
        <w:rPr>
          <w:rFonts w:ascii="Times New Roman" w:hAnsi="Times New Roman"/>
          <w:spacing w:val="-3"/>
          <w:sz w:val="22"/>
          <w:szCs w:val="22"/>
        </w:rPr>
      </w:pPr>
    </w:p>
    <w:p w14:paraId="478DFD27" w14:textId="77777777" w:rsidR="0075596C" w:rsidRPr="006D3A4C" w:rsidRDefault="0075596C" w:rsidP="009E1947">
      <w:pPr>
        <w:suppressAutoHyphens/>
        <w:ind w:left="90" w:hanging="90"/>
        <w:rPr>
          <w:rFonts w:ascii="Times New Roman" w:hAnsi="Times New Roman"/>
          <w:spacing w:val="-3"/>
          <w:sz w:val="22"/>
          <w:szCs w:val="22"/>
        </w:rPr>
      </w:pPr>
    </w:p>
    <w:p w14:paraId="2D359BD5" w14:textId="77777777" w:rsidR="001C7818" w:rsidRPr="006D3A4C" w:rsidRDefault="001C7818" w:rsidP="009E1947">
      <w:pPr>
        <w:suppressAutoHyphens/>
        <w:ind w:left="90" w:hanging="90"/>
        <w:rPr>
          <w:rFonts w:ascii="Times New Roman" w:hAnsi="Times New Roman"/>
          <w:spacing w:val="-3"/>
          <w:sz w:val="22"/>
          <w:szCs w:val="22"/>
        </w:rPr>
      </w:pPr>
      <w:r w:rsidRPr="006D3A4C">
        <w:rPr>
          <w:rFonts w:ascii="Times New Roman" w:hAnsi="Times New Roman"/>
          <w:spacing w:val="-3"/>
          <w:sz w:val="22"/>
          <w:szCs w:val="22"/>
        </w:rPr>
        <w:t>REGULATORY AUTHORITY</w:t>
      </w:r>
    </w:p>
    <w:p w14:paraId="7CA80BF9" w14:textId="77777777" w:rsidR="001C7818" w:rsidRPr="006D3A4C" w:rsidRDefault="001C7818" w:rsidP="00342C2D">
      <w:pPr>
        <w:suppressAutoHyphens/>
        <w:rPr>
          <w:rFonts w:ascii="Times New Roman" w:hAnsi="Times New Roman"/>
          <w:spacing w:val="-3"/>
          <w:sz w:val="22"/>
          <w:szCs w:val="22"/>
        </w:rPr>
      </w:pPr>
    </w:p>
    <w:p w14:paraId="55E0483E" w14:textId="77777777" w:rsidR="001C7818" w:rsidRPr="00967509" w:rsidRDefault="001C7818" w:rsidP="009E1947">
      <w:pPr>
        <w:suppressAutoHyphens/>
        <w:ind w:left="720"/>
        <w:rPr>
          <w:rFonts w:ascii="Times New Roman" w:hAnsi="Times New Roman"/>
          <w:sz w:val="22"/>
          <w:szCs w:val="22"/>
        </w:rPr>
      </w:pPr>
      <w:r w:rsidRPr="006D3A4C">
        <w:rPr>
          <w:rFonts w:ascii="Times New Roman" w:hAnsi="Times New Roman"/>
          <w:spacing w:val="-3"/>
          <w:sz w:val="22"/>
          <w:szCs w:val="22"/>
        </w:rPr>
        <w:t>1</w:t>
      </w:r>
      <w:r w:rsidR="005F7AC0"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Pr="006D3A4C">
        <w:rPr>
          <w:rFonts w:ascii="Times New Roman" w:hAnsi="Times New Roman"/>
          <w:spacing w:val="-3"/>
          <w:sz w:val="22"/>
          <w:szCs w:val="22"/>
        </w:rPr>
        <w:t>13.00:  M.G.L. c</w:t>
      </w:r>
      <w:r w:rsidR="00F81F7F" w:rsidRPr="006D3A4C">
        <w:rPr>
          <w:rFonts w:ascii="Times New Roman" w:hAnsi="Times New Roman"/>
          <w:spacing w:val="-3"/>
          <w:sz w:val="22"/>
          <w:szCs w:val="22"/>
        </w:rPr>
        <w:t>.</w:t>
      </w:r>
      <w:r w:rsidRPr="006D3A4C">
        <w:rPr>
          <w:rFonts w:ascii="Times New Roman" w:hAnsi="Times New Roman"/>
          <w:spacing w:val="-3"/>
          <w:sz w:val="22"/>
          <w:szCs w:val="22"/>
        </w:rPr>
        <w:t xml:space="preserve"> 118</w:t>
      </w:r>
      <w:r w:rsidR="005F7AC0" w:rsidRPr="006D3A4C">
        <w:rPr>
          <w:rFonts w:ascii="Times New Roman" w:hAnsi="Times New Roman"/>
          <w:spacing w:val="-3"/>
          <w:sz w:val="22"/>
          <w:szCs w:val="22"/>
        </w:rPr>
        <w:t>E</w:t>
      </w:r>
      <w:r w:rsidR="009E348D" w:rsidRPr="006D3A4C">
        <w:rPr>
          <w:rFonts w:ascii="Times New Roman" w:hAnsi="Times New Roman"/>
          <w:spacing w:val="-3"/>
          <w:sz w:val="22"/>
          <w:szCs w:val="22"/>
        </w:rPr>
        <w:t>.</w:t>
      </w:r>
      <w:r w:rsidRPr="00967509">
        <w:rPr>
          <w:rFonts w:ascii="Times New Roman" w:hAnsi="Times New Roman"/>
          <w:spacing w:val="-3"/>
          <w:sz w:val="22"/>
          <w:szCs w:val="22"/>
        </w:rPr>
        <w:t xml:space="preserve"> </w:t>
      </w:r>
    </w:p>
    <w:sectPr w:rsidR="001C7818" w:rsidRPr="00967509" w:rsidSect="005C1FC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B9A0" w14:textId="77777777" w:rsidR="005C1FCB" w:rsidRDefault="005C1FCB">
      <w:r>
        <w:separator/>
      </w:r>
    </w:p>
  </w:endnote>
  <w:endnote w:type="continuationSeparator" w:id="0">
    <w:p w14:paraId="2E901FDC" w14:textId="77777777" w:rsidR="005C1FCB" w:rsidRDefault="005C1FCB">
      <w:r>
        <w:continuationSeparator/>
      </w:r>
    </w:p>
  </w:endnote>
  <w:endnote w:type="continuationNotice" w:id="1">
    <w:p w14:paraId="5F0B6C92" w14:textId="77777777" w:rsidR="005C1FCB" w:rsidRDefault="005C1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0410" w14:textId="77777777" w:rsidR="00D24E28" w:rsidRDefault="00D24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41B9" w14:textId="77777777" w:rsidR="00BB0D24" w:rsidRDefault="00BB0D24">
    <w:pPr>
      <w:spacing w:before="140" w:line="100" w:lineRule="exact"/>
      <w:rPr>
        <w:sz w:val="10"/>
      </w:rPr>
    </w:pPr>
  </w:p>
  <w:p w14:paraId="26070E1B" w14:textId="77777777" w:rsidR="00BB0D24" w:rsidRDefault="00BB0D24">
    <w:pPr>
      <w:suppressAutoHyphens/>
      <w:jc w:val="both"/>
    </w:pPr>
  </w:p>
  <w:p w14:paraId="77B4E89D" w14:textId="6AA1B7EC" w:rsidR="00BB0D24" w:rsidRDefault="00BB0D24">
    <w:r>
      <w:rPr>
        <w:noProof/>
      </w:rPr>
      <mc:AlternateContent>
        <mc:Choice Requires="wps">
          <w:drawing>
            <wp:anchor distT="0" distB="0" distL="114300" distR="114300" simplePos="0" relativeHeight="251657728" behindDoc="0" locked="0" layoutInCell="0" allowOverlap="1" wp14:anchorId="7D6A4269" wp14:editId="6FFD7C98">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082BB5D" w14:textId="77777777" w:rsidR="00BB0D24" w:rsidRPr="0037551C" w:rsidRDefault="00BB0D24">
                          <w:pPr>
                            <w:tabs>
                              <w:tab w:val="center" w:pos="4680"/>
                              <w:tab w:val="right" w:pos="9360"/>
                            </w:tabs>
                            <w:rPr>
                              <w:rFonts w:ascii="Times New Roman" w:hAnsi="Times New Roman"/>
                              <w:spacing w:val="-3"/>
                              <w:sz w:val="22"/>
                              <w:szCs w:val="22"/>
                            </w:rPr>
                          </w:pPr>
                          <w:r>
                            <w:tab/>
                          </w:r>
                          <w:r w:rsidRPr="0037551C">
                            <w:rPr>
                              <w:rFonts w:ascii="Times New Roman" w:hAnsi="Times New Roman"/>
                              <w:spacing w:val="-3"/>
                              <w:sz w:val="22"/>
                              <w:szCs w:val="22"/>
                            </w:rPr>
                            <w:fldChar w:fldCharType="begin"/>
                          </w:r>
                          <w:r w:rsidRPr="0037551C">
                            <w:rPr>
                              <w:rFonts w:ascii="Times New Roman" w:hAnsi="Times New Roman"/>
                              <w:spacing w:val="-3"/>
                              <w:sz w:val="22"/>
                              <w:szCs w:val="22"/>
                            </w:rPr>
                            <w:instrText>page \* arabic</w:instrText>
                          </w:r>
                          <w:r w:rsidRPr="0037551C">
                            <w:rPr>
                              <w:rFonts w:ascii="Times New Roman" w:hAnsi="Times New Roman"/>
                              <w:spacing w:val="-3"/>
                              <w:sz w:val="22"/>
                              <w:szCs w:val="22"/>
                            </w:rPr>
                            <w:fldChar w:fldCharType="separate"/>
                          </w:r>
                          <w:r>
                            <w:rPr>
                              <w:rFonts w:ascii="Times New Roman" w:hAnsi="Times New Roman"/>
                              <w:noProof/>
                              <w:spacing w:val="-3"/>
                              <w:sz w:val="22"/>
                              <w:szCs w:val="22"/>
                            </w:rPr>
                            <w:t>8</w:t>
                          </w:r>
                          <w:r w:rsidRPr="0037551C">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4269"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7082BB5D" w14:textId="77777777" w:rsidR="00BB0D24" w:rsidRPr="0037551C" w:rsidRDefault="00BB0D24">
                    <w:pPr>
                      <w:tabs>
                        <w:tab w:val="center" w:pos="4680"/>
                        <w:tab w:val="right" w:pos="9360"/>
                      </w:tabs>
                      <w:rPr>
                        <w:rFonts w:ascii="Times New Roman" w:hAnsi="Times New Roman"/>
                        <w:spacing w:val="-3"/>
                        <w:sz w:val="22"/>
                        <w:szCs w:val="22"/>
                      </w:rPr>
                    </w:pPr>
                    <w:r>
                      <w:tab/>
                    </w:r>
                    <w:r w:rsidRPr="0037551C">
                      <w:rPr>
                        <w:rFonts w:ascii="Times New Roman" w:hAnsi="Times New Roman"/>
                        <w:spacing w:val="-3"/>
                        <w:sz w:val="22"/>
                        <w:szCs w:val="22"/>
                      </w:rPr>
                      <w:fldChar w:fldCharType="begin"/>
                    </w:r>
                    <w:r w:rsidRPr="0037551C">
                      <w:rPr>
                        <w:rFonts w:ascii="Times New Roman" w:hAnsi="Times New Roman"/>
                        <w:spacing w:val="-3"/>
                        <w:sz w:val="22"/>
                        <w:szCs w:val="22"/>
                      </w:rPr>
                      <w:instrText>page \* arabic</w:instrText>
                    </w:r>
                    <w:r w:rsidRPr="0037551C">
                      <w:rPr>
                        <w:rFonts w:ascii="Times New Roman" w:hAnsi="Times New Roman"/>
                        <w:spacing w:val="-3"/>
                        <w:sz w:val="22"/>
                        <w:szCs w:val="22"/>
                      </w:rPr>
                      <w:fldChar w:fldCharType="separate"/>
                    </w:r>
                    <w:r>
                      <w:rPr>
                        <w:rFonts w:ascii="Times New Roman" w:hAnsi="Times New Roman"/>
                        <w:noProof/>
                        <w:spacing w:val="-3"/>
                        <w:sz w:val="22"/>
                        <w:szCs w:val="22"/>
                      </w:rPr>
                      <w:t>8</w:t>
                    </w:r>
                    <w:r w:rsidRPr="0037551C">
                      <w:rPr>
                        <w:rFonts w:ascii="Times New Roman" w:hAnsi="Times New Roman"/>
                        <w:spacing w:val="-3"/>
                        <w:sz w:val="22"/>
                        <w:szCs w:val="22"/>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0946" w14:textId="77777777" w:rsidR="00D24E28" w:rsidRDefault="00D24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B9D5" w14:textId="77777777" w:rsidR="005C1FCB" w:rsidRDefault="005C1FCB">
      <w:r>
        <w:separator/>
      </w:r>
    </w:p>
  </w:footnote>
  <w:footnote w:type="continuationSeparator" w:id="0">
    <w:p w14:paraId="5C0C87AF" w14:textId="77777777" w:rsidR="005C1FCB" w:rsidRDefault="005C1FCB">
      <w:r>
        <w:continuationSeparator/>
      </w:r>
    </w:p>
  </w:footnote>
  <w:footnote w:type="continuationNotice" w:id="1">
    <w:p w14:paraId="07814D91" w14:textId="77777777" w:rsidR="005C1FCB" w:rsidRDefault="005C1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95227" w14:textId="77777777" w:rsidR="00D24E28" w:rsidRDefault="00D24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16D7" w14:textId="52D71F7A" w:rsidR="00BB0D24" w:rsidRDefault="001C3BC6" w:rsidP="00C9569F">
    <w:pPr>
      <w:pStyle w:val="Header"/>
      <w:jc w:val="right"/>
      <w:rPr>
        <w:rFonts w:ascii="Times New Roman" w:hAnsi="Times New Roman"/>
        <w:sz w:val="22"/>
        <w:szCs w:val="22"/>
      </w:rPr>
    </w:pPr>
    <w:r>
      <w:rPr>
        <w:rFonts w:ascii="Times New Roman" w:hAnsi="Times New Roman"/>
        <w:sz w:val="22"/>
        <w:szCs w:val="22"/>
      </w:rPr>
      <w:t xml:space="preserve">Final </w:t>
    </w:r>
    <w:r w:rsidR="00D5239C">
      <w:rPr>
        <w:rFonts w:ascii="Times New Roman" w:hAnsi="Times New Roman"/>
        <w:sz w:val="22"/>
        <w:szCs w:val="22"/>
      </w:rPr>
      <w:t>Adoption</w:t>
    </w:r>
  </w:p>
  <w:p w14:paraId="60FBBD76" w14:textId="538C5CF7" w:rsidR="00BB0D24" w:rsidRDefault="007E6EC7" w:rsidP="00C9569F">
    <w:pPr>
      <w:pStyle w:val="Header"/>
      <w:jc w:val="right"/>
      <w:rPr>
        <w:rFonts w:ascii="Times New Roman" w:hAnsi="Times New Roman"/>
        <w:sz w:val="22"/>
        <w:szCs w:val="22"/>
      </w:rPr>
    </w:pPr>
    <w:r>
      <w:rPr>
        <w:rFonts w:ascii="Times New Roman" w:hAnsi="Times New Roman"/>
        <w:sz w:val="22"/>
        <w:szCs w:val="22"/>
      </w:rPr>
      <w:t xml:space="preserve">Date </w:t>
    </w:r>
    <w:r w:rsidR="00D24E28">
      <w:rPr>
        <w:rFonts w:ascii="Times New Roman" w:hAnsi="Times New Roman"/>
        <w:sz w:val="22"/>
        <w:szCs w:val="22"/>
      </w:rPr>
      <w:t>Published in Mass. Register</w:t>
    </w:r>
    <w:r>
      <w:rPr>
        <w:rFonts w:ascii="Times New Roman" w:hAnsi="Times New Roman"/>
        <w:sz w:val="22"/>
        <w:szCs w:val="22"/>
      </w:rPr>
      <w:t xml:space="preserve">: </w:t>
    </w:r>
    <w:r w:rsidR="00995E27">
      <w:rPr>
        <w:rFonts w:ascii="Times New Roman" w:hAnsi="Times New Roman"/>
        <w:sz w:val="22"/>
        <w:szCs w:val="22"/>
      </w:rPr>
      <w:t xml:space="preserve"> </w:t>
    </w:r>
    <w:r w:rsidR="00D24E28">
      <w:rPr>
        <w:rFonts w:ascii="Times New Roman" w:hAnsi="Times New Roman"/>
        <w:sz w:val="22"/>
        <w:szCs w:val="22"/>
      </w:rPr>
      <w:t>June 7</w:t>
    </w:r>
    <w:r w:rsidR="00DD5CC9">
      <w:rPr>
        <w:rFonts w:ascii="Times New Roman" w:hAnsi="Times New Roman"/>
        <w:sz w:val="22"/>
        <w:szCs w:val="22"/>
      </w:rPr>
      <w:t>, 2024</w:t>
    </w:r>
  </w:p>
  <w:p w14:paraId="07D72F78" w14:textId="77777777" w:rsidR="009F791F" w:rsidRPr="00FD00CA" w:rsidRDefault="009F791F" w:rsidP="00C9569F">
    <w:pPr>
      <w:pStyle w:val="Header"/>
      <w:jc w:val="right"/>
      <w:rPr>
        <w:rFonts w:ascii="Times New Roman" w:hAnsi="Times New Roman"/>
      </w:rPr>
    </w:pPr>
  </w:p>
  <w:p w14:paraId="34A04E7B" w14:textId="77777777" w:rsidR="00BB0D24" w:rsidRDefault="00BB0D24" w:rsidP="00C9569F">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04EF8CC5" w14:textId="77777777" w:rsidR="00BB0D24" w:rsidRDefault="00BB0D24" w:rsidP="00C9569F">
    <w:pPr>
      <w:pStyle w:val="Header"/>
      <w:jc w:val="center"/>
      <w:rPr>
        <w:rFonts w:ascii="Times New Roman" w:hAnsi="Times New Roman"/>
        <w:sz w:val="22"/>
        <w:szCs w:val="22"/>
      </w:rPr>
    </w:pPr>
  </w:p>
  <w:p w14:paraId="74F80B00" w14:textId="77777777" w:rsidR="00BB0D24" w:rsidRDefault="00BB0D24" w:rsidP="00C9569F">
    <w:pPr>
      <w:pStyle w:val="Header"/>
      <w:jc w:val="center"/>
      <w:rPr>
        <w:rFonts w:ascii="Times New Roman" w:hAnsi="Times New Roman"/>
        <w:sz w:val="22"/>
        <w:szCs w:val="22"/>
      </w:rPr>
    </w:pPr>
    <w:r>
      <w:rPr>
        <w:rFonts w:ascii="Times New Roman" w:hAnsi="Times New Roman"/>
        <w:sz w:val="22"/>
        <w:szCs w:val="22"/>
      </w:rPr>
      <w:t xml:space="preserve">101 CMR 413.00:  PAYMENTS FOR YOUTH </w:t>
    </w:r>
    <w:r>
      <w:rPr>
        <w:rFonts w:ascii="Times New Roman" w:hAnsi="Times New Roman"/>
        <w:caps/>
        <w:sz w:val="22"/>
        <w:szCs w:val="22"/>
      </w:rPr>
      <w:t>intermediate-</w:t>
    </w:r>
    <w:r w:rsidRPr="00827D9C">
      <w:rPr>
        <w:rFonts w:ascii="Times New Roman" w:hAnsi="Times New Roman"/>
        <w:caps/>
        <w:sz w:val="22"/>
        <w:szCs w:val="22"/>
      </w:rPr>
      <w:t>Term Stabilization</w:t>
    </w:r>
    <w:r>
      <w:rPr>
        <w:rFonts w:ascii="Times New Roman" w:hAnsi="Times New Roman"/>
        <w:caps/>
        <w:sz w:val="22"/>
        <w:szCs w:val="22"/>
      </w:rPr>
      <w:t xml:space="preserve"> </w:t>
    </w:r>
    <w:r w:rsidRPr="00827D9C">
      <w:rPr>
        <w:rFonts w:ascii="Times New Roman" w:hAnsi="Times New Roman"/>
        <w:caps/>
        <w:sz w:val="22"/>
        <w:szCs w:val="22"/>
      </w:rPr>
      <w:t>SERVICES</w:t>
    </w:r>
  </w:p>
  <w:p w14:paraId="6ACAE9FF" w14:textId="77777777" w:rsidR="00BB0D24" w:rsidRPr="00A01102" w:rsidRDefault="00BB0D24" w:rsidP="00C9569F">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9194" w14:textId="77777777" w:rsidR="00D24E28" w:rsidRDefault="00D24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AD9"/>
    <w:multiLevelType w:val="hybridMultilevel"/>
    <w:tmpl w:val="D802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253"/>
    <w:multiLevelType w:val="hybridMultilevel"/>
    <w:tmpl w:val="A2E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43A1"/>
    <w:multiLevelType w:val="hybridMultilevel"/>
    <w:tmpl w:val="D68E8962"/>
    <w:lvl w:ilvl="0" w:tplc="3E12C8FA">
      <w:start w:val="2"/>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16B723E2"/>
    <w:multiLevelType w:val="multilevel"/>
    <w:tmpl w:val="2548A57A"/>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6AF3983"/>
    <w:multiLevelType w:val="hybridMultilevel"/>
    <w:tmpl w:val="463017EE"/>
    <w:lvl w:ilvl="0" w:tplc="EA58B9A6">
      <w:start w:val="1"/>
      <w:numFmt w:val="decimal"/>
      <w:lvlText w:val="(%1)"/>
      <w:lvlJc w:val="left"/>
      <w:pPr>
        <w:ind w:left="1080" w:hanging="360"/>
      </w:pPr>
      <w:rPr>
        <w:rFonts w:cs="Times New Roman" w:hint="default"/>
      </w:rPr>
    </w:lvl>
    <w:lvl w:ilvl="1" w:tplc="EA58B9A6">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9BC4CC8"/>
    <w:multiLevelType w:val="hybridMultilevel"/>
    <w:tmpl w:val="CB2250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BB78AF"/>
    <w:multiLevelType w:val="hybridMultilevel"/>
    <w:tmpl w:val="60424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F76704"/>
    <w:multiLevelType w:val="hybridMultilevel"/>
    <w:tmpl w:val="90B8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37572"/>
    <w:multiLevelType w:val="hybridMultilevel"/>
    <w:tmpl w:val="96FE185E"/>
    <w:lvl w:ilvl="0" w:tplc="42F2D158">
      <w:start w:val="15"/>
      <w:numFmt w:val="decimal"/>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D577BD4"/>
    <w:multiLevelType w:val="hybridMultilevel"/>
    <w:tmpl w:val="BEBEEF70"/>
    <w:lvl w:ilvl="0" w:tplc="5B0433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4DF59BD"/>
    <w:multiLevelType w:val="hybridMultilevel"/>
    <w:tmpl w:val="EB94260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7F4668BD"/>
    <w:multiLevelType w:val="hybridMultilevel"/>
    <w:tmpl w:val="F57AF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2322092">
    <w:abstractNumId w:val="9"/>
  </w:num>
  <w:num w:numId="2" w16cid:durableId="798764279">
    <w:abstractNumId w:val="10"/>
  </w:num>
  <w:num w:numId="3" w16cid:durableId="1278609572">
    <w:abstractNumId w:val="4"/>
  </w:num>
  <w:num w:numId="4" w16cid:durableId="434524555">
    <w:abstractNumId w:val="12"/>
  </w:num>
  <w:num w:numId="5" w16cid:durableId="425080556">
    <w:abstractNumId w:val="8"/>
  </w:num>
  <w:num w:numId="6" w16cid:durableId="1121069436">
    <w:abstractNumId w:val="1"/>
  </w:num>
  <w:num w:numId="7" w16cid:durableId="902520298">
    <w:abstractNumId w:val="11"/>
  </w:num>
  <w:num w:numId="8" w16cid:durableId="1321543693">
    <w:abstractNumId w:val="2"/>
  </w:num>
  <w:num w:numId="9" w16cid:durableId="497187298">
    <w:abstractNumId w:val="7"/>
  </w:num>
  <w:num w:numId="10" w16cid:durableId="850608471">
    <w:abstractNumId w:val="0"/>
  </w:num>
  <w:num w:numId="11" w16cid:durableId="1146624333">
    <w:abstractNumId w:val="6"/>
  </w:num>
  <w:num w:numId="12" w16cid:durableId="1997416603">
    <w:abstractNumId w:val="3"/>
  </w:num>
  <w:num w:numId="13" w16cid:durableId="1621035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342C2D"/>
    <w:rsid w:val="00000786"/>
    <w:rsid w:val="00000BD0"/>
    <w:rsid w:val="00000EA8"/>
    <w:rsid w:val="0000184D"/>
    <w:rsid w:val="000038B8"/>
    <w:rsid w:val="00003BAD"/>
    <w:rsid w:val="000118EE"/>
    <w:rsid w:val="00012BB6"/>
    <w:rsid w:val="00012C2A"/>
    <w:rsid w:val="00013344"/>
    <w:rsid w:val="00013A4F"/>
    <w:rsid w:val="00015528"/>
    <w:rsid w:val="000166F0"/>
    <w:rsid w:val="00021FD4"/>
    <w:rsid w:val="00022BA4"/>
    <w:rsid w:val="000240D2"/>
    <w:rsid w:val="00024567"/>
    <w:rsid w:val="00025203"/>
    <w:rsid w:val="0002656D"/>
    <w:rsid w:val="0003311C"/>
    <w:rsid w:val="00035A0D"/>
    <w:rsid w:val="00036DEA"/>
    <w:rsid w:val="00037091"/>
    <w:rsid w:val="00037601"/>
    <w:rsid w:val="00040613"/>
    <w:rsid w:val="000439ED"/>
    <w:rsid w:val="00044A12"/>
    <w:rsid w:val="000524F7"/>
    <w:rsid w:val="00053100"/>
    <w:rsid w:val="000559D0"/>
    <w:rsid w:val="00056778"/>
    <w:rsid w:val="00060277"/>
    <w:rsid w:val="000656F4"/>
    <w:rsid w:val="00065CAE"/>
    <w:rsid w:val="00066CB4"/>
    <w:rsid w:val="000708D5"/>
    <w:rsid w:val="00071DD6"/>
    <w:rsid w:val="00072869"/>
    <w:rsid w:val="000756A9"/>
    <w:rsid w:val="00077D5C"/>
    <w:rsid w:val="000858D2"/>
    <w:rsid w:val="00091853"/>
    <w:rsid w:val="00095E06"/>
    <w:rsid w:val="00097168"/>
    <w:rsid w:val="00097265"/>
    <w:rsid w:val="000A100A"/>
    <w:rsid w:val="000A346B"/>
    <w:rsid w:val="000A55CD"/>
    <w:rsid w:val="000A56A9"/>
    <w:rsid w:val="000A6FF4"/>
    <w:rsid w:val="000B058D"/>
    <w:rsid w:val="000B135D"/>
    <w:rsid w:val="000B1430"/>
    <w:rsid w:val="000B2B55"/>
    <w:rsid w:val="000B2F5D"/>
    <w:rsid w:val="000B36FB"/>
    <w:rsid w:val="000B3AF0"/>
    <w:rsid w:val="000B6303"/>
    <w:rsid w:val="000B6BB1"/>
    <w:rsid w:val="000B6E8A"/>
    <w:rsid w:val="000B71A9"/>
    <w:rsid w:val="000B75AB"/>
    <w:rsid w:val="000C2111"/>
    <w:rsid w:val="000C54E9"/>
    <w:rsid w:val="000C6D42"/>
    <w:rsid w:val="000C7169"/>
    <w:rsid w:val="000C7460"/>
    <w:rsid w:val="000D364F"/>
    <w:rsid w:val="000D45A7"/>
    <w:rsid w:val="000D47CE"/>
    <w:rsid w:val="000D602A"/>
    <w:rsid w:val="000D6676"/>
    <w:rsid w:val="000D6882"/>
    <w:rsid w:val="000E0E02"/>
    <w:rsid w:val="000E21EF"/>
    <w:rsid w:val="000E4BFE"/>
    <w:rsid w:val="000E6803"/>
    <w:rsid w:val="000F0E48"/>
    <w:rsid w:val="000F25FF"/>
    <w:rsid w:val="000F4273"/>
    <w:rsid w:val="000F7BBD"/>
    <w:rsid w:val="001057AC"/>
    <w:rsid w:val="00111157"/>
    <w:rsid w:val="001133BE"/>
    <w:rsid w:val="00113CDA"/>
    <w:rsid w:val="00115293"/>
    <w:rsid w:val="00116CB6"/>
    <w:rsid w:val="00120C6C"/>
    <w:rsid w:val="00122419"/>
    <w:rsid w:val="00126475"/>
    <w:rsid w:val="00132E93"/>
    <w:rsid w:val="00133A90"/>
    <w:rsid w:val="00135086"/>
    <w:rsid w:val="001356AD"/>
    <w:rsid w:val="001369A3"/>
    <w:rsid w:val="00137094"/>
    <w:rsid w:val="00140D60"/>
    <w:rsid w:val="00142971"/>
    <w:rsid w:val="00145BF1"/>
    <w:rsid w:val="00145E7B"/>
    <w:rsid w:val="0014723D"/>
    <w:rsid w:val="00147593"/>
    <w:rsid w:val="00147FFD"/>
    <w:rsid w:val="00151BAD"/>
    <w:rsid w:val="00153352"/>
    <w:rsid w:val="00154847"/>
    <w:rsid w:val="0015522E"/>
    <w:rsid w:val="00157587"/>
    <w:rsid w:val="00161FC0"/>
    <w:rsid w:val="00163F37"/>
    <w:rsid w:val="00164461"/>
    <w:rsid w:val="00165B87"/>
    <w:rsid w:val="0017078B"/>
    <w:rsid w:val="00172500"/>
    <w:rsid w:val="001727A3"/>
    <w:rsid w:val="00175667"/>
    <w:rsid w:val="00177AF2"/>
    <w:rsid w:val="001808F5"/>
    <w:rsid w:val="00180A86"/>
    <w:rsid w:val="001819D7"/>
    <w:rsid w:val="001837FE"/>
    <w:rsid w:val="0018410C"/>
    <w:rsid w:val="00186265"/>
    <w:rsid w:val="00186BCF"/>
    <w:rsid w:val="001902D4"/>
    <w:rsid w:val="00191C11"/>
    <w:rsid w:val="00193A06"/>
    <w:rsid w:val="00194BBC"/>
    <w:rsid w:val="0019678E"/>
    <w:rsid w:val="001A4922"/>
    <w:rsid w:val="001A618E"/>
    <w:rsid w:val="001B14EB"/>
    <w:rsid w:val="001B22D1"/>
    <w:rsid w:val="001B34B3"/>
    <w:rsid w:val="001B433A"/>
    <w:rsid w:val="001B4A5E"/>
    <w:rsid w:val="001B4D5E"/>
    <w:rsid w:val="001B5F13"/>
    <w:rsid w:val="001B754B"/>
    <w:rsid w:val="001B76A3"/>
    <w:rsid w:val="001C1746"/>
    <w:rsid w:val="001C389A"/>
    <w:rsid w:val="001C395B"/>
    <w:rsid w:val="001C3BC6"/>
    <w:rsid w:val="001C5E68"/>
    <w:rsid w:val="001C7818"/>
    <w:rsid w:val="001D0208"/>
    <w:rsid w:val="001D2E18"/>
    <w:rsid w:val="001D4B87"/>
    <w:rsid w:val="001D50DD"/>
    <w:rsid w:val="001D6FC0"/>
    <w:rsid w:val="001E0D78"/>
    <w:rsid w:val="001E117A"/>
    <w:rsid w:val="001E17F2"/>
    <w:rsid w:val="001E41CE"/>
    <w:rsid w:val="001E55F1"/>
    <w:rsid w:val="001E753D"/>
    <w:rsid w:val="001F5660"/>
    <w:rsid w:val="001F5706"/>
    <w:rsid w:val="001F5882"/>
    <w:rsid w:val="001F60AF"/>
    <w:rsid w:val="001F6F3D"/>
    <w:rsid w:val="00201F4C"/>
    <w:rsid w:val="0020257E"/>
    <w:rsid w:val="00203716"/>
    <w:rsid w:val="00204253"/>
    <w:rsid w:val="00205C96"/>
    <w:rsid w:val="00205CA0"/>
    <w:rsid w:val="0020797C"/>
    <w:rsid w:val="00210327"/>
    <w:rsid w:val="00210C5C"/>
    <w:rsid w:val="00211C96"/>
    <w:rsid w:val="0021322B"/>
    <w:rsid w:val="002172E3"/>
    <w:rsid w:val="00217A76"/>
    <w:rsid w:val="002237C2"/>
    <w:rsid w:val="00227D7C"/>
    <w:rsid w:val="00231B2F"/>
    <w:rsid w:val="00234D93"/>
    <w:rsid w:val="00235A93"/>
    <w:rsid w:val="0023610C"/>
    <w:rsid w:val="00236E2E"/>
    <w:rsid w:val="002403B4"/>
    <w:rsid w:val="0024061D"/>
    <w:rsid w:val="00243ACC"/>
    <w:rsid w:val="0024685E"/>
    <w:rsid w:val="00250681"/>
    <w:rsid w:val="00251547"/>
    <w:rsid w:val="00252CA9"/>
    <w:rsid w:val="00253CB0"/>
    <w:rsid w:val="00254CAD"/>
    <w:rsid w:val="00255D9A"/>
    <w:rsid w:val="00256C42"/>
    <w:rsid w:val="00257341"/>
    <w:rsid w:val="002619ED"/>
    <w:rsid w:val="00262246"/>
    <w:rsid w:val="00262E09"/>
    <w:rsid w:val="00265A26"/>
    <w:rsid w:val="00267797"/>
    <w:rsid w:val="00270C62"/>
    <w:rsid w:val="002712D7"/>
    <w:rsid w:val="0027364E"/>
    <w:rsid w:val="0027550B"/>
    <w:rsid w:val="00280BEB"/>
    <w:rsid w:val="00280D25"/>
    <w:rsid w:val="00282038"/>
    <w:rsid w:val="002838D4"/>
    <w:rsid w:val="00285364"/>
    <w:rsid w:val="00285C88"/>
    <w:rsid w:val="002868F7"/>
    <w:rsid w:val="00286DC7"/>
    <w:rsid w:val="00287D7E"/>
    <w:rsid w:val="00290206"/>
    <w:rsid w:val="00290D0E"/>
    <w:rsid w:val="00291C60"/>
    <w:rsid w:val="00292079"/>
    <w:rsid w:val="00292670"/>
    <w:rsid w:val="00293106"/>
    <w:rsid w:val="00293650"/>
    <w:rsid w:val="00295886"/>
    <w:rsid w:val="002962CC"/>
    <w:rsid w:val="00296B47"/>
    <w:rsid w:val="0029728B"/>
    <w:rsid w:val="00297463"/>
    <w:rsid w:val="002A0521"/>
    <w:rsid w:val="002A4962"/>
    <w:rsid w:val="002A4CCB"/>
    <w:rsid w:val="002A761B"/>
    <w:rsid w:val="002B33DC"/>
    <w:rsid w:val="002B3898"/>
    <w:rsid w:val="002B5501"/>
    <w:rsid w:val="002B5AFA"/>
    <w:rsid w:val="002B5C3B"/>
    <w:rsid w:val="002B5CC3"/>
    <w:rsid w:val="002C0F79"/>
    <w:rsid w:val="002C18AE"/>
    <w:rsid w:val="002C2A02"/>
    <w:rsid w:val="002C3EA2"/>
    <w:rsid w:val="002C647E"/>
    <w:rsid w:val="002C7AB8"/>
    <w:rsid w:val="002D18BD"/>
    <w:rsid w:val="002D19CD"/>
    <w:rsid w:val="002D40A1"/>
    <w:rsid w:val="002D4733"/>
    <w:rsid w:val="002D4D8B"/>
    <w:rsid w:val="002D6A0B"/>
    <w:rsid w:val="002D7502"/>
    <w:rsid w:val="002E35AD"/>
    <w:rsid w:val="002E4F85"/>
    <w:rsid w:val="002E70BA"/>
    <w:rsid w:val="002F0A91"/>
    <w:rsid w:val="002F0DF7"/>
    <w:rsid w:val="002F18D0"/>
    <w:rsid w:val="002F2CDF"/>
    <w:rsid w:val="002F52EF"/>
    <w:rsid w:val="002F54F7"/>
    <w:rsid w:val="002F5AA7"/>
    <w:rsid w:val="002F7A19"/>
    <w:rsid w:val="002F7EB5"/>
    <w:rsid w:val="00301059"/>
    <w:rsid w:val="00302213"/>
    <w:rsid w:val="00304039"/>
    <w:rsid w:val="003056CB"/>
    <w:rsid w:val="00305932"/>
    <w:rsid w:val="00305FFD"/>
    <w:rsid w:val="00307917"/>
    <w:rsid w:val="0031007A"/>
    <w:rsid w:val="0031027D"/>
    <w:rsid w:val="00316CD7"/>
    <w:rsid w:val="003174E7"/>
    <w:rsid w:val="00317FDB"/>
    <w:rsid w:val="00325CE3"/>
    <w:rsid w:val="00326A94"/>
    <w:rsid w:val="00333B3A"/>
    <w:rsid w:val="003343D7"/>
    <w:rsid w:val="00337388"/>
    <w:rsid w:val="00337778"/>
    <w:rsid w:val="00337C32"/>
    <w:rsid w:val="00342A48"/>
    <w:rsid w:val="00342BEC"/>
    <w:rsid w:val="00342C2D"/>
    <w:rsid w:val="00343711"/>
    <w:rsid w:val="0034481A"/>
    <w:rsid w:val="003516C5"/>
    <w:rsid w:val="00351DDE"/>
    <w:rsid w:val="0035681A"/>
    <w:rsid w:val="00357E97"/>
    <w:rsid w:val="00360979"/>
    <w:rsid w:val="00364503"/>
    <w:rsid w:val="00364894"/>
    <w:rsid w:val="00365197"/>
    <w:rsid w:val="003660FC"/>
    <w:rsid w:val="00367B08"/>
    <w:rsid w:val="0037028C"/>
    <w:rsid w:val="00372D39"/>
    <w:rsid w:val="00374610"/>
    <w:rsid w:val="0037551C"/>
    <w:rsid w:val="003765AC"/>
    <w:rsid w:val="003765F8"/>
    <w:rsid w:val="00377704"/>
    <w:rsid w:val="003777F7"/>
    <w:rsid w:val="0038268D"/>
    <w:rsid w:val="00382781"/>
    <w:rsid w:val="003834AD"/>
    <w:rsid w:val="003845F0"/>
    <w:rsid w:val="00384E26"/>
    <w:rsid w:val="003853FE"/>
    <w:rsid w:val="00385913"/>
    <w:rsid w:val="00386CE8"/>
    <w:rsid w:val="003879DB"/>
    <w:rsid w:val="00387CF1"/>
    <w:rsid w:val="003910F7"/>
    <w:rsid w:val="00391F42"/>
    <w:rsid w:val="0039219F"/>
    <w:rsid w:val="00394011"/>
    <w:rsid w:val="003A0307"/>
    <w:rsid w:val="003A06FD"/>
    <w:rsid w:val="003A0E61"/>
    <w:rsid w:val="003A1E9E"/>
    <w:rsid w:val="003A5EBF"/>
    <w:rsid w:val="003A675E"/>
    <w:rsid w:val="003A7D53"/>
    <w:rsid w:val="003B0A10"/>
    <w:rsid w:val="003B0E5A"/>
    <w:rsid w:val="003B1A2E"/>
    <w:rsid w:val="003B21A4"/>
    <w:rsid w:val="003B2B58"/>
    <w:rsid w:val="003B4011"/>
    <w:rsid w:val="003B4B0E"/>
    <w:rsid w:val="003B530B"/>
    <w:rsid w:val="003B6378"/>
    <w:rsid w:val="003B6B89"/>
    <w:rsid w:val="003B6BC3"/>
    <w:rsid w:val="003B7B0B"/>
    <w:rsid w:val="003C0370"/>
    <w:rsid w:val="003C0855"/>
    <w:rsid w:val="003C31E7"/>
    <w:rsid w:val="003C3960"/>
    <w:rsid w:val="003C4723"/>
    <w:rsid w:val="003C7424"/>
    <w:rsid w:val="003D0809"/>
    <w:rsid w:val="003D1D38"/>
    <w:rsid w:val="003D380F"/>
    <w:rsid w:val="003D4981"/>
    <w:rsid w:val="003D6AA8"/>
    <w:rsid w:val="003E0529"/>
    <w:rsid w:val="003E37BC"/>
    <w:rsid w:val="003E46CD"/>
    <w:rsid w:val="003E529E"/>
    <w:rsid w:val="003F0EA7"/>
    <w:rsid w:val="003F2A64"/>
    <w:rsid w:val="003F4EAB"/>
    <w:rsid w:val="003F5C12"/>
    <w:rsid w:val="003F69AD"/>
    <w:rsid w:val="003F76F3"/>
    <w:rsid w:val="003F7B2D"/>
    <w:rsid w:val="003F7F3A"/>
    <w:rsid w:val="00401223"/>
    <w:rsid w:val="00402544"/>
    <w:rsid w:val="00402A55"/>
    <w:rsid w:val="004037C2"/>
    <w:rsid w:val="00407135"/>
    <w:rsid w:val="004111F5"/>
    <w:rsid w:val="00412098"/>
    <w:rsid w:val="0041337D"/>
    <w:rsid w:val="004137CF"/>
    <w:rsid w:val="00413B58"/>
    <w:rsid w:val="0041492E"/>
    <w:rsid w:val="0041498B"/>
    <w:rsid w:val="00416F16"/>
    <w:rsid w:val="00417BFC"/>
    <w:rsid w:val="00417C78"/>
    <w:rsid w:val="00417C91"/>
    <w:rsid w:val="00420C92"/>
    <w:rsid w:val="004261C6"/>
    <w:rsid w:val="004270E6"/>
    <w:rsid w:val="004309FE"/>
    <w:rsid w:val="00431E71"/>
    <w:rsid w:val="00434363"/>
    <w:rsid w:val="00440227"/>
    <w:rsid w:val="00440260"/>
    <w:rsid w:val="0044581D"/>
    <w:rsid w:val="00445B6B"/>
    <w:rsid w:val="00445B92"/>
    <w:rsid w:val="00445D13"/>
    <w:rsid w:val="004462A0"/>
    <w:rsid w:val="00447C63"/>
    <w:rsid w:val="004524A6"/>
    <w:rsid w:val="00457107"/>
    <w:rsid w:val="00457333"/>
    <w:rsid w:val="00462971"/>
    <w:rsid w:val="00464FE1"/>
    <w:rsid w:val="00466601"/>
    <w:rsid w:val="004668FE"/>
    <w:rsid w:val="0047017B"/>
    <w:rsid w:val="00470978"/>
    <w:rsid w:val="00471463"/>
    <w:rsid w:val="00471D61"/>
    <w:rsid w:val="00472811"/>
    <w:rsid w:val="004735DD"/>
    <w:rsid w:val="00474452"/>
    <w:rsid w:val="00474BBF"/>
    <w:rsid w:val="00475D07"/>
    <w:rsid w:val="004769EB"/>
    <w:rsid w:val="0047787F"/>
    <w:rsid w:val="00477DFA"/>
    <w:rsid w:val="00480479"/>
    <w:rsid w:val="004826CA"/>
    <w:rsid w:val="00483CC7"/>
    <w:rsid w:val="00487FB5"/>
    <w:rsid w:val="00490FC6"/>
    <w:rsid w:val="00491A12"/>
    <w:rsid w:val="0049402B"/>
    <w:rsid w:val="00494855"/>
    <w:rsid w:val="00495B2C"/>
    <w:rsid w:val="00495F37"/>
    <w:rsid w:val="004960C3"/>
    <w:rsid w:val="004975D7"/>
    <w:rsid w:val="00497E35"/>
    <w:rsid w:val="004A1B6B"/>
    <w:rsid w:val="004A4536"/>
    <w:rsid w:val="004A60E4"/>
    <w:rsid w:val="004A6B1D"/>
    <w:rsid w:val="004B1F65"/>
    <w:rsid w:val="004B2C02"/>
    <w:rsid w:val="004B3C0D"/>
    <w:rsid w:val="004B4B24"/>
    <w:rsid w:val="004B571A"/>
    <w:rsid w:val="004B57F3"/>
    <w:rsid w:val="004B7914"/>
    <w:rsid w:val="004B79F7"/>
    <w:rsid w:val="004C002E"/>
    <w:rsid w:val="004C3077"/>
    <w:rsid w:val="004C4357"/>
    <w:rsid w:val="004C5DF5"/>
    <w:rsid w:val="004C696E"/>
    <w:rsid w:val="004C704E"/>
    <w:rsid w:val="004D07C9"/>
    <w:rsid w:val="004E0662"/>
    <w:rsid w:val="004E161B"/>
    <w:rsid w:val="004E279B"/>
    <w:rsid w:val="004E29B7"/>
    <w:rsid w:val="004E2A5D"/>
    <w:rsid w:val="004E4794"/>
    <w:rsid w:val="004E6A61"/>
    <w:rsid w:val="004E71A8"/>
    <w:rsid w:val="004F31F0"/>
    <w:rsid w:val="004F502D"/>
    <w:rsid w:val="004F5F98"/>
    <w:rsid w:val="004F7ED4"/>
    <w:rsid w:val="0050116D"/>
    <w:rsid w:val="005034B6"/>
    <w:rsid w:val="00503AE3"/>
    <w:rsid w:val="005044CE"/>
    <w:rsid w:val="0050509D"/>
    <w:rsid w:val="00507DAD"/>
    <w:rsid w:val="00510DA0"/>
    <w:rsid w:val="00513FD3"/>
    <w:rsid w:val="005160DF"/>
    <w:rsid w:val="00520322"/>
    <w:rsid w:val="00523408"/>
    <w:rsid w:val="00530A1C"/>
    <w:rsid w:val="00535F1C"/>
    <w:rsid w:val="005378E8"/>
    <w:rsid w:val="005415CC"/>
    <w:rsid w:val="0054192F"/>
    <w:rsid w:val="005433B2"/>
    <w:rsid w:val="005440DC"/>
    <w:rsid w:val="0054726D"/>
    <w:rsid w:val="00550043"/>
    <w:rsid w:val="00550329"/>
    <w:rsid w:val="00552677"/>
    <w:rsid w:val="00556A2E"/>
    <w:rsid w:val="00562A82"/>
    <w:rsid w:val="005634B8"/>
    <w:rsid w:val="00564F81"/>
    <w:rsid w:val="00566650"/>
    <w:rsid w:val="00567AAC"/>
    <w:rsid w:val="00570A9A"/>
    <w:rsid w:val="00571632"/>
    <w:rsid w:val="00571881"/>
    <w:rsid w:val="00571909"/>
    <w:rsid w:val="005732B9"/>
    <w:rsid w:val="005801DD"/>
    <w:rsid w:val="005813DC"/>
    <w:rsid w:val="005821E0"/>
    <w:rsid w:val="0058239F"/>
    <w:rsid w:val="005833C9"/>
    <w:rsid w:val="0058709C"/>
    <w:rsid w:val="005875F1"/>
    <w:rsid w:val="0059103D"/>
    <w:rsid w:val="0059231F"/>
    <w:rsid w:val="00595F0F"/>
    <w:rsid w:val="005A212E"/>
    <w:rsid w:val="005A22A8"/>
    <w:rsid w:val="005A4E46"/>
    <w:rsid w:val="005A6023"/>
    <w:rsid w:val="005A65E7"/>
    <w:rsid w:val="005A7DC4"/>
    <w:rsid w:val="005B18BA"/>
    <w:rsid w:val="005B1BD7"/>
    <w:rsid w:val="005B1F06"/>
    <w:rsid w:val="005B3E74"/>
    <w:rsid w:val="005B5A45"/>
    <w:rsid w:val="005B6A61"/>
    <w:rsid w:val="005B7985"/>
    <w:rsid w:val="005C1FCB"/>
    <w:rsid w:val="005C2034"/>
    <w:rsid w:val="005C3737"/>
    <w:rsid w:val="005C4443"/>
    <w:rsid w:val="005C4C9B"/>
    <w:rsid w:val="005C7812"/>
    <w:rsid w:val="005C7C10"/>
    <w:rsid w:val="005D1EBC"/>
    <w:rsid w:val="005D2612"/>
    <w:rsid w:val="005D42B2"/>
    <w:rsid w:val="005E46C9"/>
    <w:rsid w:val="005E6DA6"/>
    <w:rsid w:val="005E72B1"/>
    <w:rsid w:val="005F00D8"/>
    <w:rsid w:val="005F083D"/>
    <w:rsid w:val="005F0F2C"/>
    <w:rsid w:val="005F2DFD"/>
    <w:rsid w:val="005F40AE"/>
    <w:rsid w:val="005F4C17"/>
    <w:rsid w:val="005F6953"/>
    <w:rsid w:val="005F7796"/>
    <w:rsid w:val="005F7AC0"/>
    <w:rsid w:val="0060244D"/>
    <w:rsid w:val="00604A89"/>
    <w:rsid w:val="00605F1B"/>
    <w:rsid w:val="006075F6"/>
    <w:rsid w:val="00610463"/>
    <w:rsid w:val="00615011"/>
    <w:rsid w:val="00616F7C"/>
    <w:rsid w:val="00617217"/>
    <w:rsid w:val="006173AA"/>
    <w:rsid w:val="00623781"/>
    <w:rsid w:val="006243D3"/>
    <w:rsid w:val="006272DD"/>
    <w:rsid w:val="006306D5"/>
    <w:rsid w:val="00631BA7"/>
    <w:rsid w:val="00632AF8"/>
    <w:rsid w:val="00632FCE"/>
    <w:rsid w:val="006342FC"/>
    <w:rsid w:val="00634ADE"/>
    <w:rsid w:val="00635AEB"/>
    <w:rsid w:val="006375A9"/>
    <w:rsid w:val="00640511"/>
    <w:rsid w:val="0064074C"/>
    <w:rsid w:val="00650CD7"/>
    <w:rsid w:val="006511B4"/>
    <w:rsid w:val="00651414"/>
    <w:rsid w:val="0065166E"/>
    <w:rsid w:val="006516E0"/>
    <w:rsid w:val="006529B7"/>
    <w:rsid w:val="00652A6E"/>
    <w:rsid w:val="006532D6"/>
    <w:rsid w:val="0065421D"/>
    <w:rsid w:val="0065498E"/>
    <w:rsid w:val="006563AD"/>
    <w:rsid w:val="0065645B"/>
    <w:rsid w:val="00660561"/>
    <w:rsid w:val="00661722"/>
    <w:rsid w:val="00663818"/>
    <w:rsid w:val="00666AC6"/>
    <w:rsid w:val="0067186A"/>
    <w:rsid w:val="006771DD"/>
    <w:rsid w:val="0067753F"/>
    <w:rsid w:val="006777BD"/>
    <w:rsid w:val="0068040B"/>
    <w:rsid w:val="0068314D"/>
    <w:rsid w:val="006846F5"/>
    <w:rsid w:val="00685EA2"/>
    <w:rsid w:val="00687AE1"/>
    <w:rsid w:val="00687FF6"/>
    <w:rsid w:val="006903AD"/>
    <w:rsid w:val="00691970"/>
    <w:rsid w:val="006961C9"/>
    <w:rsid w:val="00696694"/>
    <w:rsid w:val="006A1494"/>
    <w:rsid w:val="006A2C2D"/>
    <w:rsid w:val="006A2F30"/>
    <w:rsid w:val="006A3064"/>
    <w:rsid w:val="006A4CF4"/>
    <w:rsid w:val="006A6845"/>
    <w:rsid w:val="006B0B33"/>
    <w:rsid w:val="006B5727"/>
    <w:rsid w:val="006C6A19"/>
    <w:rsid w:val="006C7A91"/>
    <w:rsid w:val="006C7BE4"/>
    <w:rsid w:val="006C7FDF"/>
    <w:rsid w:val="006D3A4C"/>
    <w:rsid w:val="006D4FEC"/>
    <w:rsid w:val="006E1AAF"/>
    <w:rsid w:val="006E457E"/>
    <w:rsid w:val="006E7428"/>
    <w:rsid w:val="006E796A"/>
    <w:rsid w:val="006F0843"/>
    <w:rsid w:val="006F2C6D"/>
    <w:rsid w:val="006F5018"/>
    <w:rsid w:val="007038D8"/>
    <w:rsid w:val="00706415"/>
    <w:rsid w:val="007069CA"/>
    <w:rsid w:val="0071044E"/>
    <w:rsid w:val="00710610"/>
    <w:rsid w:val="007124B7"/>
    <w:rsid w:val="007153C9"/>
    <w:rsid w:val="00721473"/>
    <w:rsid w:val="007214F8"/>
    <w:rsid w:val="00722F31"/>
    <w:rsid w:val="007233E9"/>
    <w:rsid w:val="00732694"/>
    <w:rsid w:val="007404F7"/>
    <w:rsid w:val="007427DE"/>
    <w:rsid w:val="00744451"/>
    <w:rsid w:val="007459DC"/>
    <w:rsid w:val="00745BBA"/>
    <w:rsid w:val="00746031"/>
    <w:rsid w:val="007469B0"/>
    <w:rsid w:val="00746E03"/>
    <w:rsid w:val="00750B32"/>
    <w:rsid w:val="00752210"/>
    <w:rsid w:val="007523D3"/>
    <w:rsid w:val="00753B15"/>
    <w:rsid w:val="0075596C"/>
    <w:rsid w:val="00755C58"/>
    <w:rsid w:val="0076061D"/>
    <w:rsid w:val="00760903"/>
    <w:rsid w:val="00761245"/>
    <w:rsid w:val="00763E47"/>
    <w:rsid w:val="007648F8"/>
    <w:rsid w:val="007655B0"/>
    <w:rsid w:val="00765924"/>
    <w:rsid w:val="00766A1C"/>
    <w:rsid w:val="00766B94"/>
    <w:rsid w:val="007676A9"/>
    <w:rsid w:val="00767CC4"/>
    <w:rsid w:val="007701B9"/>
    <w:rsid w:val="00770A5D"/>
    <w:rsid w:val="00771FF2"/>
    <w:rsid w:val="00774DCB"/>
    <w:rsid w:val="00775B4F"/>
    <w:rsid w:val="0078147E"/>
    <w:rsid w:val="00781BB5"/>
    <w:rsid w:val="00782207"/>
    <w:rsid w:val="00782E1C"/>
    <w:rsid w:val="0078500E"/>
    <w:rsid w:val="0079051A"/>
    <w:rsid w:val="00791953"/>
    <w:rsid w:val="007A0C1E"/>
    <w:rsid w:val="007A33E8"/>
    <w:rsid w:val="007A4ABD"/>
    <w:rsid w:val="007A51F0"/>
    <w:rsid w:val="007A58AF"/>
    <w:rsid w:val="007B0D79"/>
    <w:rsid w:val="007B1A80"/>
    <w:rsid w:val="007B4CED"/>
    <w:rsid w:val="007B555E"/>
    <w:rsid w:val="007B6BFD"/>
    <w:rsid w:val="007C0148"/>
    <w:rsid w:val="007C043D"/>
    <w:rsid w:val="007C3642"/>
    <w:rsid w:val="007C5217"/>
    <w:rsid w:val="007C57F4"/>
    <w:rsid w:val="007D08BE"/>
    <w:rsid w:val="007D27DE"/>
    <w:rsid w:val="007D2C81"/>
    <w:rsid w:val="007D350E"/>
    <w:rsid w:val="007D6B16"/>
    <w:rsid w:val="007E3FD2"/>
    <w:rsid w:val="007E5EA5"/>
    <w:rsid w:val="007E6EC7"/>
    <w:rsid w:val="007E78C6"/>
    <w:rsid w:val="007F33A1"/>
    <w:rsid w:val="007F3B73"/>
    <w:rsid w:val="007F6BCF"/>
    <w:rsid w:val="0080031B"/>
    <w:rsid w:val="00803A93"/>
    <w:rsid w:val="00804485"/>
    <w:rsid w:val="008056F0"/>
    <w:rsid w:val="0080759A"/>
    <w:rsid w:val="00810953"/>
    <w:rsid w:val="00812441"/>
    <w:rsid w:val="00813B4C"/>
    <w:rsid w:val="008207B1"/>
    <w:rsid w:val="00822603"/>
    <w:rsid w:val="008226B8"/>
    <w:rsid w:val="00823A50"/>
    <w:rsid w:val="008258B9"/>
    <w:rsid w:val="00826DC3"/>
    <w:rsid w:val="00827D9C"/>
    <w:rsid w:val="00830A27"/>
    <w:rsid w:val="0083150F"/>
    <w:rsid w:val="0083385F"/>
    <w:rsid w:val="008342E6"/>
    <w:rsid w:val="008369A0"/>
    <w:rsid w:val="00837120"/>
    <w:rsid w:val="008420B0"/>
    <w:rsid w:val="00842687"/>
    <w:rsid w:val="00842B5F"/>
    <w:rsid w:val="00842C86"/>
    <w:rsid w:val="0084409C"/>
    <w:rsid w:val="0084515B"/>
    <w:rsid w:val="00846064"/>
    <w:rsid w:val="00846CC3"/>
    <w:rsid w:val="008476C3"/>
    <w:rsid w:val="00850493"/>
    <w:rsid w:val="00853390"/>
    <w:rsid w:val="00855482"/>
    <w:rsid w:val="00855E0D"/>
    <w:rsid w:val="00857E07"/>
    <w:rsid w:val="008617A6"/>
    <w:rsid w:val="00865632"/>
    <w:rsid w:val="00866855"/>
    <w:rsid w:val="008672D3"/>
    <w:rsid w:val="008676A5"/>
    <w:rsid w:val="00870BFF"/>
    <w:rsid w:val="0087229F"/>
    <w:rsid w:val="0087556E"/>
    <w:rsid w:val="008801C7"/>
    <w:rsid w:val="0088266F"/>
    <w:rsid w:val="0088327B"/>
    <w:rsid w:val="00887CB9"/>
    <w:rsid w:val="0089019A"/>
    <w:rsid w:val="00891DD0"/>
    <w:rsid w:val="00892B7A"/>
    <w:rsid w:val="00896951"/>
    <w:rsid w:val="008973CF"/>
    <w:rsid w:val="00897430"/>
    <w:rsid w:val="008A2028"/>
    <w:rsid w:val="008A2701"/>
    <w:rsid w:val="008A37B9"/>
    <w:rsid w:val="008A65B8"/>
    <w:rsid w:val="008A6E44"/>
    <w:rsid w:val="008B0B82"/>
    <w:rsid w:val="008B34BC"/>
    <w:rsid w:val="008B4D93"/>
    <w:rsid w:val="008B6752"/>
    <w:rsid w:val="008B7A95"/>
    <w:rsid w:val="008C4533"/>
    <w:rsid w:val="008C55DC"/>
    <w:rsid w:val="008D0B55"/>
    <w:rsid w:val="008D1718"/>
    <w:rsid w:val="008D1ED0"/>
    <w:rsid w:val="008D48A2"/>
    <w:rsid w:val="008E0ABA"/>
    <w:rsid w:val="008E168E"/>
    <w:rsid w:val="008E1735"/>
    <w:rsid w:val="008E1F8F"/>
    <w:rsid w:val="008E268F"/>
    <w:rsid w:val="008E3D2A"/>
    <w:rsid w:val="008E6767"/>
    <w:rsid w:val="008F179B"/>
    <w:rsid w:val="008F45DD"/>
    <w:rsid w:val="008F4715"/>
    <w:rsid w:val="008F52FD"/>
    <w:rsid w:val="008F685C"/>
    <w:rsid w:val="008F74C1"/>
    <w:rsid w:val="008F7B67"/>
    <w:rsid w:val="00901EE6"/>
    <w:rsid w:val="0090209C"/>
    <w:rsid w:val="00902493"/>
    <w:rsid w:val="00903C7D"/>
    <w:rsid w:val="0090614D"/>
    <w:rsid w:val="00911310"/>
    <w:rsid w:val="00911A45"/>
    <w:rsid w:val="0091349F"/>
    <w:rsid w:val="009134F0"/>
    <w:rsid w:val="00915435"/>
    <w:rsid w:val="00916C93"/>
    <w:rsid w:val="00923E59"/>
    <w:rsid w:val="00927184"/>
    <w:rsid w:val="00931697"/>
    <w:rsid w:val="009319B4"/>
    <w:rsid w:val="00931E94"/>
    <w:rsid w:val="00932B87"/>
    <w:rsid w:val="009334A8"/>
    <w:rsid w:val="009342F2"/>
    <w:rsid w:val="009346FC"/>
    <w:rsid w:val="00940239"/>
    <w:rsid w:val="00940D93"/>
    <w:rsid w:val="009428F3"/>
    <w:rsid w:val="00947A3F"/>
    <w:rsid w:val="009506B7"/>
    <w:rsid w:val="00953886"/>
    <w:rsid w:val="0095472B"/>
    <w:rsid w:val="009561A6"/>
    <w:rsid w:val="009563A1"/>
    <w:rsid w:val="00956881"/>
    <w:rsid w:val="00957046"/>
    <w:rsid w:val="00960663"/>
    <w:rsid w:val="00961E1C"/>
    <w:rsid w:val="00963E6D"/>
    <w:rsid w:val="00966E4D"/>
    <w:rsid w:val="00967509"/>
    <w:rsid w:val="00967AE9"/>
    <w:rsid w:val="009702E0"/>
    <w:rsid w:val="00972647"/>
    <w:rsid w:val="0097290F"/>
    <w:rsid w:val="00972CB2"/>
    <w:rsid w:val="00974AA3"/>
    <w:rsid w:val="00974E8F"/>
    <w:rsid w:val="00975792"/>
    <w:rsid w:val="00976C3A"/>
    <w:rsid w:val="00977E3B"/>
    <w:rsid w:val="00981484"/>
    <w:rsid w:val="0098183F"/>
    <w:rsid w:val="00983276"/>
    <w:rsid w:val="00985A3A"/>
    <w:rsid w:val="00986C2C"/>
    <w:rsid w:val="009876B6"/>
    <w:rsid w:val="00990916"/>
    <w:rsid w:val="00992711"/>
    <w:rsid w:val="0099276A"/>
    <w:rsid w:val="00992CE9"/>
    <w:rsid w:val="00993509"/>
    <w:rsid w:val="00995E27"/>
    <w:rsid w:val="009A2419"/>
    <w:rsid w:val="009A34AE"/>
    <w:rsid w:val="009A60F4"/>
    <w:rsid w:val="009A7BE0"/>
    <w:rsid w:val="009A7CA3"/>
    <w:rsid w:val="009B1999"/>
    <w:rsid w:val="009B2291"/>
    <w:rsid w:val="009B303E"/>
    <w:rsid w:val="009B4A31"/>
    <w:rsid w:val="009B4F59"/>
    <w:rsid w:val="009B620A"/>
    <w:rsid w:val="009B78F4"/>
    <w:rsid w:val="009C13DA"/>
    <w:rsid w:val="009C1503"/>
    <w:rsid w:val="009C21AC"/>
    <w:rsid w:val="009C2508"/>
    <w:rsid w:val="009C5949"/>
    <w:rsid w:val="009C5F7E"/>
    <w:rsid w:val="009C6D82"/>
    <w:rsid w:val="009D0D51"/>
    <w:rsid w:val="009D1249"/>
    <w:rsid w:val="009D1828"/>
    <w:rsid w:val="009D3234"/>
    <w:rsid w:val="009D698E"/>
    <w:rsid w:val="009D6D03"/>
    <w:rsid w:val="009D731F"/>
    <w:rsid w:val="009E1947"/>
    <w:rsid w:val="009E26CB"/>
    <w:rsid w:val="009E2E8F"/>
    <w:rsid w:val="009E348D"/>
    <w:rsid w:val="009E588F"/>
    <w:rsid w:val="009F366E"/>
    <w:rsid w:val="009F5200"/>
    <w:rsid w:val="009F61EB"/>
    <w:rsid w:val="009F6F6E"/>
    <w:rsid w:val="009F791F"/>
    <w:rsid w:val="00A002AE"/>
    <w:rsid w:val="00A00C8D"/>
    <w:rsid w:val="00A00DB8"/>
    <w:rsid w:val="00A01102"/>
    <w:rsid w:val="00A016A0"/>
    <w:rsid w:val="00A049E3"/>
    <w:rsid w:val="00A05ABA"/>
    <w:rsid w:val="00A06BEA"/>
    <w:rsid w:val="00A131F2"/>
    <w:rsid w:val="00A14C37"/>
    <w:rsid w:val="00A154D6"/>
    <w:rsid w:val="00A15E60"/>
    <w:rsid w:val="00A16803"/>
    <w:rsid w:val="00A16B77"/>
    <w:rsid w:val="00A20761"/>
    <w:rsid w:val="00A20B0C"/>
    <w:rsid w:val="00A2156B"/>
    <w:rsid w:val="00A222E1"/>
    <w:rsid w:val="00A22AE9"/>
    <w:rsid w:val="00A24109"/>
    <w:rsid w:val="00A246F2"/>
    <w:rsid w:val="00A259B9"/>
    <w:rsid w:val="00A274F3"/>
    <w:rsid w:val="00A30087"/>
    <w:rsid w:val="00A30708"/>
    <w:rsid w:val="00A31031"/>
    <w:rsid w:val="00A376B2"/>
    <w:rsid w:val="00A3770D"/>
    <w:rsid w:val="00A37F2A"/>
    <w:rsid w:val="00A4167C"/>
    <w:rsid w:val="00A43161"/>
    <w:rsid w:val="00A4335F"/>
    <w:rsid w:val="00A43489"/>
    <w:rsid w:val="00A441CE"/>
    <w:rsid w:val="00A46507"/>
    <w:rsid w:val="00A47282"/>
    <w:rsid w:val="00A473A4"/>
    <w:rsid w:val="00A50F75"/>
    <w:rsid w:val="00A53685"/>
    <w:rsid w:val="00A54249"/>
    <w:rsid w:val="00A56917"/>
    <w:rsid w:val="00A60F16"/>
    <w:rsid w:val="00A64406"/>
    <w:rsid w:val="00A65B01"/>
    <w:rsid w:val="00A66A55"/>
    <w:rsid w:val="00A71850"/>
    <w:rsid w:val="00A72A30"/>
    <w:rsid w:val="00A73BBC"/>
    <w:rsid w:val="00A74F5B"/>
    <w:rsid w:val="00A827FF"/>
    <w:rsid w:val="00A828C1"/>
    <w:rsid w:val="00A8315B"/>
    <w:rsid w:val="00A835FA"/>
    <w:rsid w:val="00A84DBC"/>
    <w:rsid w:val="00A8604D"/>
    <w:rsid w:val="00A8768F"/>
    <w:rsid w:val="00A93431"/>
    <w:rsid w:val="00A94D53"/>
    <w:rsid w:val="00A950E6"/>
    <w:rsid w:val="00A97A29"/>
    <w:rsid w:val="00AA0C32"/>
    <w:rsid w:val="00AA35EA"/>
    <w:rsid w:val="00AA476A"/>
    <w:rsid w:val="00AA5BBC"/>
    <w:rsid w:val="00AA7CD5"/>
    <w:rsid w:val="00AB1E8D"/>
    <w:rsid w:val="00AB4C8F"/>
    <w:rsid w:val="00AC22C2"/>
    <w:rsid w:val="00AC24C8"/>
    <w:rsid w:val="00AC4B8A"/>
    <w:rsid w:val="00AC4D42"/>
    <w:rsid w:val="00AC6CAF"/>
    <w:rsid w:val="00AC7548"/>
    <w:rsid w:val="00AD18EB"/>
    <w:rsid w:val="00AD2833"/>
    <w:rsid w:val="00AD79AE"/>
    <w:rsid w:val="00AE1EC8"/>
    <w:rsid w:val="00AE2DC8"/>
    <w:rsid w:val="00AE49FA"/>
    <w:rsid w:val="00AE5158"/>
    <w:rsid w:val="00AE7080"/>
    <w:rsid w:val="00AF06B2"/>
    <w:rsid w:val="00AF08C9"/>
    <w:rsid w:val="00AF0BFD"/>
    <w:rsid w:val="00AF2947"/>
    <w:rsid w:val="00AF47EA"/>
    <w:rsid w:val="00AF48BE"/>
    <w:rsid w:val="00AF4EBE"/>
    <w:rsid w:val="00AF5799"/>
    <w:rsid w:val="00AF6BEF"/>
    <w:rsid w:val="00AF6CEB"/>
    <w:rsid w:val="00B0124D"/>
    <w:rsid w:val="00B0160F"/>
    <w:rsid w:val="00B03347"/>
    <w:rsid w:val="00B06330"/>
    <w:rsid w:val="00B06CC6"/>
    <w:rsid w:val="00B07D45"/>
    <w:rsid w:val="00B10001"/>
    <w:rsid w:val="00B13EDB"/>
    <w:rsid w:val="00B142C9"/>
    <w:rsid w:val="00B1537D"/>
    <w:rsid w:val="00B15C6D"/>
    <w:rsid w:val="00B22F5A"/>
    <w:rsid w:val="00B2471B"/>
    <w:rsid w:val="00B259C2"/>
    <w:rsid w:val="00B261B1"/>
    <w:rsid w:val="00B27EA5"/>
    <w:rsid w:val="00B30127"/>
    <w:rsid w:val="00B32FC3"/>
    <w:rsid w:val="00B353C6"/>
    <w:rsid w:val="00B3605A"/>
    <w:rsid w:val="00B40C6D"/>
    <w:rsid w:val="00B43C27"/>
    <w:rsid w:val="00B508D2"/>
    <w:rsid w:val="00B53590"/>
    <w:rsid w:val="00B54CEE"/>
    <w:rsid w:val="00B55E26"/>
    <w:rsid w:val="00B5630A"/>
    <w:rsid w:val="00B566EE"/>
    <w:rsid w:val="00B605BA"/>
    <w:rsid w:val="00B6091F"/>
    <w:rsid w:val="00B612CB"/>
    <w:rsid w:val="00B61E8A"/>
    <w:rsid w:val="00B62A66"/>
    <w:rsid w:val="00B634E4"/>
    <w:rsid w:val="00B679F8"/>
    <w:rsid w:val="00B7080B"/>
    <w:rsid w:val="00B7288F"/>
    <w:rsid w:val="00B74927"/>
    <w:rsid w:val="00B761B3"/>
    <w:rsid w:val="00B76D22"/>
    <w:rsid w:val="00B800C4"/>
    <w:rsid w:val="00B80E05"/>
    <w:rsid w:val="00B819DC"/>
    <w:rsid w:val="00B82AAB"/>
    <w:rsid w:val="00B82AD2"/>
    <w:rsid w:val="00B85FF6"/>
    <w:rsid w:val="00B8770C"/>
    <w:rsid w:val="00B87D7B"/>
    <w:rsid w:val="00B90137"/>
    <w:rsid w:val="00B90E8D"/>
    <w:rsid w:val="00B9563F"/>
    <w:rsid w:val="00B95BDF"/>
    <w:rsid w:val="00B970F5"/>
    <w:rsid w:val="00BA0D03"/>
    <w:rsid w:val="00BA14E9"/>
    <w:rsid w:val="00BA2243"/>
    <w:rsid w:val="00BA52ED"/>
    <w:rsid w:val="00BA639B"/>
    <w:rsid w:val="00BA66E7"/>
    <w:rsid w:val="00BA6808"/>
    <w:rsid w:val="00BA790E"/>
    <w:rsid w:val="00BB0D24"/>
    <w:rsid w:val="00BB2C42"/>
    <w:rsid w:val="00BB56D8"/>
    <w:rsid w:val="00BC01AC"/>
    <w:rsid w:val="00BC4C06"/>
    <w:rsid w:val="00BC6B28"/>
    <w:rsid w:val="00BD0286"/>
    <w:rsid w:val="00BD14BE"/>
    <w:rsid w:val="00BD216F"/>
    <w:rsid w:val="00BD24D3"/>
    <w:rsid w:val="00BD3396"/>
    <w:rsid w:val="00BD3E8B"/>
    <w:rsid w:val="00BD42CD"/>
    <w:rsid w:val="00BD5DC5"/>
    <w:rsid w:val="00BD6355"/>
    <w:rsid w:val="00BD7FC4"/>
    <w:rsid w:val="00BE1CFC"/>
    <w:rsid w:val="00BE3CB1"/>
    <w:rsid w:val="00BE3E11"/>
    <w:rsid w:val="00BE653B"/>
    <w:rsid w:val="00BF102E"/>
    <w:rsid w:val="00BF555E"/>
    <w:rsid w:val="00BF5C25"/>
    <w:rsid w:val="00BF6648"/>
    <w:rsid w:val="00C012CB"/>
    <w:rsid w:val="00C042EF"/>
    <w:rsid w:val="00C05681"/>
    <w:rsid w:val="00C05A83"/>
    <w:rsid w:val="00C10F1F"/>
    <w:rsid w:val="00C11ADB"/>
    <w:rsid w:val="00C137C4"/>
    <w:rsid w:val="00C13C60"/>
    <w:rsid w:val="00C141C5"/>
    <w:rsid w:val="00C14394"/>
    <w:rsid w:val="00C148FC"/>
    <w:rsid w:val="00C16FA6"/>
    <w:rsid w:val="00C1749D"/>
    <w:rsid w:val="00C17845"/>
    <w:rsid w:val="00C2267D"/>
    <w:rsid w:val="00C24007"/>
    <w:rsid w:val="00C24BA9"/>
    <w:rsid w:val="00C24CE6"/>
    <w:rsid w:val="00C26B85"/>
    <w:rsid w:val="00C300C4"/>
    <w:rsid w:val="00C30323"/>
    <w:rsid w:val="00C32F4F"/>
    <w:rsid w:val="00C3302B"/>
    <w:rsid w:val="00C33C91"/>
    <w:rsid w:val="00C40B54"/>
    <w:rsid w:val="00C41038"/>
    <w:rsid w:val="00C42148"/>
    <w:rsid w:val="00C42E5A"/>
    <w:rsid w:val="00C4360A"/>
    <w:rsid w:val="00C43E64"/>
    <w:rsid w:val="00C46037"/>
    <w:rsid w:val="00C50B2D"/>
    <w:rsid w:val="00C51344"/>
    <w:rsid w:val="00C531E5"/>
    <w:rsid w:val="00C5336F"/>
    <w:rsid w:val="00C538E7"/>
    <w:rsid w:val="00C5419E"/>
    <w:rsid w:val="00C5586F"/>
    <w:rsid w:val="00C575DA"/>
    <w:rsid w:val="00C60DBD"/>
    <w:rsid w:val="00C637EA"/>
    <w:rsid w:val="00C64A5C"/>
    <w:rsid w:val="00C6617D"/>
    <w:rsid w:val="00C663DE"/>
    <w:rsid w:val="00C66935"/>
    <w:rsid w:val="00C71CC0"/>
    <w:rsid w:val="00C72736"/>
    <w:rsid w:val="00C72F01"/>
    <w:rsid w:val="00C73EE2"/>
    <w:rsid w:val="00C76D58"/>
    <w:rsid w:val="00C8014F"/>
    <w:rsid w:val="00C82128"/>
    <w:rsid w:val="00C847DE"/>
    <w:rsid w:val="00C8597D"/>
    <w:rsid w:val="00C8602D"/>
    <w:rsid w:val="00C86B71"/>
    <w:rsid w:val="00C90BA5"/>
    <w:rsid w:val="00C90C7D"/>
    <w:rsid w:val="00C9569F"/>
    <w:rsid w:val="00C95964"/>
    <w:rsid w:val="00C9691D"/>
    <w:rsid w:val="00C974B0"/>
    <w:rsid w:val="00CA595C"/>
    <w:rsid w:val="00CB2AFF"/>
    <w:rsid w:val="00CB4E2B"/>
    <w:rsid w:val="00CB65B9"/>
    <w:rsid w:val="00CB67EF"/>
    <w:rsid w:val="00CB782B"/>
    <w:rsid w:val="00CB78D1"/>
    <w:rsid w:val="00CC1C6B"/>
    <w:rsid w:val="00CC37EB"/>
    <w:rsid w:val="00CC47D8"/>
    <w:rsid w:val="00CD0571"/>
    <w:rsid w:val="00CD05AA"/>
    <w:rsid w:val="00CD63C3"/>
    <w:rsid w:val="00CE0A63"/>
    <w:rsid w:val="00CE0BBB"/>
    <w:rsid w:val="00CE2E89"/>
    <w:rsid w:val="00CF0068"/>
    <w:rsid w:val="00CF119B"/>
    <w:rsid w:val="00CF16AD"/>
    <w:rsid w:val="00CF25EF"/>
    <w:rsid w:val="00CF4850"/>
    <w:rsid w:val="00CF583B"/>
    <w:rsid w:val="00CF6A2C"/>
    <w:rsid w:val="00D02058"/>
    <w:rsid w:val="00D03C0B"/>
    <w:rsid w:val="00D060A6"/>
    <w:rsid w:val="00D11C0D"/>
    <w:rsid w:val="00D13304"/>
    <w:rsid w:val="00D15174"/>
    <w:rsid w:val="00D170B4"/>
    <w:rsid w:val="00D214F5"/>
    <w:rsid w:val="00D21737"/>
    <w:rsid w:val="00D22B10"/>
    <w:rsid w:val="00D234F0"/>
    <w:rsid w:val="00D239D8"/>
    <w:rsid w:val="00D24B99"/>
    <w:rsid w:val="00D24E28"/>
    <w:rsid w:val="00D325DE"/>
    <w:rsid w:val="00D356C8"/>
    <w:rsid w:val="00D377F0"/>
    <w:rsid w:val="00D43779"/>
    <w:rsid w:val="00D4778D"/>
    <w:rsid w:val="00D50136"/>
    <w:rsid w:val="00D51E0A"/>
    <w:rsid w:val="00D5239C"/>
    <w:rsid w:val="00D55746"/>
    <w:rsid w:val="00D55D01"/>
    <w:rsid w:val="00D56290"/>
    <w:rsid w:val="00D56775"/>
    <w:rsid w:val="00D61931"/>
    <w:rsid w:val="00D61B0C"/>
    <w:rsid w:val="00D63FC8"/>
    <w:rsid w:val="00D66408"/>
    <w:rsid w:val="00D70570"/>
    <w:rsid w:val="00D70F25"/>
    <w:rsid w:val="00D748F6"/>
    <w:rsid w:val="00D77B22"/>
    <w:rsid w:val="00D847AC"/>
    <w:rsid w:val="00D84BE8"/>
    <w:rsid w:val="00D8533C"/>
    <w:rsid w:val="00D87AF3"/>
    <w:rsid w:val="00D9029C"/>
    <w:rsid w:val="00D92583"/>
    <w:rsid w:val="00D93738"/>
    <w:rsid w:val="00D942E7"/>
    <w:rsid w:val="00D95515"/>
    <w:rsid w:val="00D956CD"/>
    <w:rsid w:val="00DA1A3F"/>
    <w:rsid w:val="00DA2714"/>
    <w:rsid w:val="00DA351D"/>
    <w:rsid w:val="00DA60AC"/>
    <w:rsid w:val="00DA6F00"/>
    <w:rsid w:val="00DB02B9"/>
    <w:rsid w:val="00DB1971"/>
    <w:rsid w:val="00DB28EB"/>
    <w:rsid w:val="00DB2BE0"/>
    <w:rsid w:val="00DB3080"/>
    <w:rsid w:val="00DB49F5"/>
    <w:rsid w:val="00DB5CDE"/>
    <w:rsid w:val="00DB6985"/>
    <w:rsid w:val="00DB6F92"/>
    <w:rsid w:val="00DC0A08"/>
    <w:rsid w:val="00DC24D9"/>
    <w:rsid w:val="00DC4F08"/>
    <w:rsid w:val="00DD27E1"/>
    <w:rsid w:val="00DD293B"/>
    <w:rsid w:val="00DD3D4D"/>
    <w:rsid w:val="00DD535B"/>
    <w:rsid w:val="00DD5CC9"/>
    <w:rsid w:val="00DD6BE9"/>
    <w:rsid w:val="00DE0B38"/>
    <w:rsid w:val="00DE1517"/>
    <w:rsid w:val="00DE16F1"/>
    <w:rsid w:val="00DF04DC"/>
    <w:rsid w:val="00DF1DAD"/>
    <w:rsid w:val="00DF2267"/>
    <w:rsid w:val="00DF4C97"/>
    <w:rsid w:val="00E01D6A"/>
    <w:rsid w:val="00E073FB"/>
    <w:rsid w:val="00E07FAA"/>
    <w:rsid w:val="00E10CD4"/>
    <w:rsid w:val="00E111B4"/>
    <w:rsid w:val="00E113C8"/>
    <w:rsid w:val="00E125D9"/>
    <w:rsid w:val="00E13853"/>
    <w:rsid w:val="00E13BD8"/>
    <w:rsid w:val="00E14BBA"/>
    <w:rsid w:val="00E15F46"/>
    <w:rsid w:val="00E174A3"/>
    <w:rsid w:val="00E205EB"/>
    <w:rsid w:val="00E219ED"/>
    <w:rsid w:val="00E22542"/>
    <w:rsid w:val="00E23C1B"/>
    <w:rsid w:val="00E24193"/>
    <w:rsid w:val="00E2642A"/>
    <w:rsid w:val="00E307A9"/>
    <w:rsid w:val="00E32E5B"/>
    <w:rsid w:val="00E35D13"/>
    <w:rsid w:val="00E35F97"/>
    <w:rsid w:val="00E37C5F"/>
    <w:rsid w:val="00E4014F"/>
    <w:rsid w:val="00E40826"/>
    <w:rsid w:val="00E40F4A"/>
    <w:rsid w:val="00E56701"/>
    <w:rsid w:val="00E56F93"/>
    <w:rsid w:val="00E75F39"/>
    <w:rsid w:val="00E7781E"/>
    <w:rsid w:val="00E83F65"/>
    <w:rsid w:val="00E84CD4"/>
    <w:rsid w:val="00E90BDB"/>
    <w:rsid w:val="00E915E0"/>
    <w:rsid w:val="00E9709F"/>
    <w:rsid w:val="00EA0502"/>
    <w:rsid w:val="00EA0C23"/>
    <w:rsid w:val="00EA2B02"/>
    <w:rsid w:val="00EA4B8C"/>
    <w:rsid w:val="00EA7B8E"/>
    <w:rsid w:val="00EB0CA1"/>
    <w:rsid w:val="00EB1C7D"/>
    <w:rsid w:val="00EB22F8"/>
    <w:rsid w:val="00EB2F24"/>
    <w:rsid w:val="00EB2FB8"/>
    <w:rsid w:val="00EB48A4"/>
    <w:rsid w:val="00EB6047"/>
    <w:rsid w:val="00EB60AC"/>
    <w:rsid w:val="00EB6F51"/>
    <w:rsid w:val="00EB702C"/>
    <w:rsid w:val="00EC01E5"/>
    <w:rsid w:val="00EC250D"/>
    <w:rsid w:val="00EC2AA2"/>
    <w:rsid w:val="00EC4C6A"/>
    <w:rsid w:val="00EC6CDD"/>
    <w:rsid w:val="00EC7390"/>
    <w:rsid w:val="00EC7EF9"/>
    <w:rsid w:val="00ED03B9"/>
    <w:rsid w:val="00ED3131"/>
    <w:rsid w:val="00ED4E04"/>
    <w:rsid w:val="00ED55F2"/>
    <w:rsid w:val="00EE0067"/>
    <w:rsid w:val="00EE3ABD"/>
    <w:rsid w:val="00EE4F0B"/>
    <w:rsid w:val="00EE5E63"/>
    <w:rsid w:val="00EE74FC"/>
    <w:rsid w:val="00EE7AB2"/>
    <w:rsid w:val="00EE7D81"/>
    <w:rsid w:val="00EF05A6"/>
    <w:rsid w:val="00EF4322"/>
    <w:rsid w:val="00EF4A23"/>
    <w:rsid w:val="00EF5CE5"/>
    <w:rsid w:val="00EF6E63"/>
    <w:rsid w:val="00EF73DF"/>
    <w:rsid w:val="00EF76B5"/>
    <w:rsid w:val="00F02C19"/>
    <w:rsid w:val="00F02CC7"/>
    <w:rsid w:val="00F04541"/>
    <w:rsid w:val="00F05E79"/>
    <w:rsid w:val="00F07107"/>
    <w:rsid w:val="00F1049E"/>
    <w:rsid w:val="00F10727"/>
    <w:rsid w:val="00F13B84"/>
    <w:rsid w:val="00F15D72"/>
    <w:rsid w:val="00F173FE"/>
    <w:rsid w:val="00F20B1B"/>
    <w:rsid w:val="00F224CB"/>
    <w:rsid w:val="00F22C51"/>
    <w:rsid w:val="00F231E2"/>
    <w:rsid w:val="00F23EE8"/>
    <w:rsid w:val="00F242B0"/>
    <w:rsid w:val="00F24EA6"/>
    <w:rsid w:val="00F3156B"/>
    <w:rsid w:val="00F41816"/>
    <w:rsid w:val="00F42514"/>
    <w:rsid w:val="00F4313F"/>
    <w:rsid w:val="00F43817"/>
    <w:rsid w:val="00F4526C"/>
    <w:rsid w:val="00F45D71"/>
    <w:rsid w:val="00F466E3"/>
    <w:rsid w:val="00F47210"/>
    <w:rsid w:val="00F50D22"/>
    <w:rsid w:val="00F539FF"/>
    <w:rsid w:val="00F625E4"/>
    <w:rsid w:val="00F66EF8"/>
    <w:rsid w:val="00F70139"/>
    <w:rsid w:val="00F7093F"/>
    <w:rsid w:val="00F74CC0"/>
    <w:rsid w:val="00F7638E"/>
    <w:rsid w:val="00F81056"/>
    <w:rsid w:val="00F81F7F"/>
    <w:rsid w:val="00F8252C"/>
    <w:rsid w:val="00F83627"/>
    <w:rsid w:val="00F83A93"/>
    <w:rsid w:val="00F86822"/>
    <w:rsid w:val="00F86B49"/>
    <w:rsid w:val="00F876C3"/>
    <w:rsid w:val="00F904AE"/>
    <w:rsid w:val="00F930B9"/>
    <w:rsid w:val="00F935D6"/>
    <w:rsid w:val="00F96163"/>
    <w:rsid w:val="00F973ED"/>
    <w:rsid w:val="00F97D9A"/>
    <w:rsid w:val="00FA30DB"/>
    <w:rsid w:val="00FA32B5"/>
    <w:rsid w:val="00FA487F"/>
    <w:rsid w:val="00FA6EC9"/>
    <w:rsid w:val="00FA7D05"/>
    <w:rsid w:val="00FB0E56"/>
    <w:rsid w:val="00FB1187"/>
    <w:rsid w:val="00FB46EA"/>
    <w:rsid w:val="00FB46EE"/>
    <w:rsid w:val="00FB5B38"/>
    <w:rsid w:val="00FC0D19"/>
    <w:rsid w:val="00FC48E3"/>
    <w:rsid w:val="00FC5D1A"/>
    <w:rsid w:val="00FC683C"/>
    <w:rsid w:val="00FD00CA"/>
    <w:rsid w:val="00FD58C5"/>
    <w:rsid w:val="00FD6E0C"/>
    <w:rsid w:val="00FD72F1"/>
    <w:rsid w:val="00FE305D"/>
    <w:rsid w:val="00FE36F9"/>
    <w:rsid w:val="00FE3D1E"/>
    <w:rsid w:val="00FE438B"/>
    <w:rsid w:val="00FE6574"/>
    <w:rsid w:val="00FE69A0"/>
    <w:rsid w:val="00FF0A15"/>
    <w:rsid w:val="00FF0BCF"/>
    <w:rsid w:val="00FF164F"/>
    <w:rsid w:val="00FF360F"/>
    <w:rsid w:val="00FF3659"/>
    <w:rsid w:val="00FF37EE"/>
    <w:rsid w:val="00FF49EE"/>
    <w:rsid w:val="00FF4B75"/>
    <w:rsid w:val="00FF6DE1"/>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06461"/>
  <w15:docId w15:val="{C022DCDA-2847-4E95-8BC2-3943D589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C2D"/>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2C2D"/>
    <w:pPr>
      <w:tabs>
        <w:tab w:val="center" w:pos="4320"/>
        <w:tab w:val="right" w:pos="8640"/>
      </w:tabs>
    </w:pPr>
    <w:rPr>
      <w:sz w:val="20"/>
    </w:rPr>
  </w:style>
  <w:style w:type="character" w:customStyle="1" w:styleId="HeaderChar">
    <w:name w:val="Header Char"/>
    <w:link w:val="Header"/>
    <w:uiPriority w:val="99"/>
    <w:semiHidden/>
    <w:locked/>
    <w:rsid w:val="006A4CF4"/>
    <w:rPr>
      <w:rFonts w:ascii="Courier New" w:hAnsi="Courier New"/>
      <w:sz w:val="20"/>
    </w:rPr>
  </w:style>
  <w:style w:type="paragraph" w:styleId="BodyText">
    <w:name w:val="Body Text"/>
    <w:basedOn w:val="Normal"/>
    <w:link w:val="BodyTextChar"/>
    <w:uiPriority w:val="99"/>
    <w:rsid w:val="00342C2D"/>
    <w:pPr>
      <w:tabs>
        <w:tab w:val="left" w:pos="720"/>
      </w:tabs>
    </w:pPr>
    <w:rPr>
      <w:sz w:val="20"/>
    </w:rPr>
  </w:style>
  <w:style w:type="character" w:customStyle="1" w:styleId="BodyTextChar">
    <w:name w:val="Body Text Char"/>
    <w:link w:val="BodyText"/>
    <w:uiPriority w:val="99"/>
    <w:locked/>
    <w:rsid w:val="006A4CF4"/>
    <w:rPr>
      <w:rFonts w:ascii="Courier New" w:hAnsi="Courier New"/>
      <w:sz w:val="20"/>
    </w:rPr>
  </w:style>
  <w:style w:type="paragraph" w:styleId="Footer">
    <w:name w:val="footer"/>
    <w:basedOn w:val="Normal"/>
    <w:link w:val="FooterChar"/>
    <w:uiPriority w:val="99"/>
    <w:rsid w:val="00AD18EB"/>
    <w:pPr>
      <w:tabs>
        <w:tab w:val="center" w:pos="4320"/>
        <w:tab w:val="right" w:pos="8640"/>
      </w:tabs>
    </w:pPr>
    <w:rPr>
      <w:sz w:val="20"/>
    </w:rPr>
  </w:style>
  <w:style w:type="character" w:customStyle="1" w:styleId="FooterChar">
    <w:name w:val="Footer Char"/>
    <w:link w:val="Footer"/>
    <w:uiPriority w:val="99"/>
    <w:semiHidden/>
    <w:locked/>
    <w:rsid w:val="006A4CF4"/>
    <w:rPr>
      <w:rFonts w:ascii="Courier New" w:hAnsi="Courier New"/>
      <w:sz w:val="20"/>
    </w:rPr>
  </w:style>
  <w:style w:type="paragraph" w:styleId="BalloonText">
    <w:name w:val="Balloon Text"/>
    <w:basedOn w:val="Normal"/>
    <w:link w:val="BalloonTextChar"/>
    <w:uiPriority w:val="99"/>
    <w:semiHidden/>
    <w:rsid w:val="00372D39"/>
    <w:rPr>
      <w:rFonts w:ascii="Times New Roman" w:hAnsi="Times New Roman"/>
      <w:sz w:val="2"/>
    </w:rPr>
  </w:style>
  <w:style w:type="character" w:customStyle="1" w:styleId="BalloonTextChar">
    <w:name w:val="Balloon Text Char"/>
    <w:link w:val="BalloonText"/>
    <w:uiPriority w:val="99"/>
    <w:semiHidden/>
    <w:locked/>
    <w:rsid w:val="006A4CF4"/>
    <w:rPr>
      <w:sz w:val="2"/>
    </w:rPr>
  </w:style>
  <w:style w:type="table" w:styleId="TableGrid">
    <w:name w:val="Table Grid"/>
    <w:basedOn w:val="TableNormal"/>
    <w:uiPriority w:val="59"/>
    <w:rsid w:val="00CF0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C47D8"/>
    <w:pPr>
      <w:ind w:left="720"/>
      <w:contextualSpacing/>
    </w:pPr>
  </w:style>
  <w:style w:type="character" w:styleId="CommentReference">
    <w:name w:val="annotation reference"/>
    <w:uiPriority w:val="99"/>
    <w:rsid w:val="00B7080B"/>
    <w:rPr>
      <w:sz w:val="16"/>
    </w:rPr>
  </w:style>
  <w:style w:type="paragraph" w:styleId="CommentText">
    <w:name w:val="annotation text"/>
    <w:basedOn w:val="Normal"/>
    <w:link w:val="CommentTextChar"/>
    <w:uiPriority w:val="99"/>
    <w:rsid w:val="00B7080B"/>
    <w:rPr>
      <w:sz w:val="20"/>
    </w:rPr>
  </w:style>
  <w:style w:type="character" w:customStyle="1" w:styleId="CommentTextChar">
    <w:name w:val="Comment Text Char"/>
    <w:link w:val="CommentText"/>
    <w:uiPriority w:val="99"/>
    <w:locked/>
    <w:rsid w:val="00B7080B"/>
    <w:rPr>
      <w:rFonts w:ascii="Courier New" w:hAnsi="Courier New"/>
    </w:rPr>
  </w:style>
  <w:style w:type="paragraph" w:styleId="CommentSubject">
    <w:name w:val="annotation subject"/>
    <w:basedOn w:val="CommentText"/>
    <w:next w:val="CommentText"/>
    <w:link w:val="CommentSubjectChar"/>
    <w:uiPriority w:val="99"/>
    <w:rsid w:val="00B7080B"/>
    <w:rPr>
      <w:b/>
      <w:bCs/>
    </w:rPr>
  </w:style>
  <w:style w:type="character" w:customStyle="1" w:styleId="CommentSubjectChar">
    <w:name w:val="Comment Subject Char"/>
    <w:link w:val="CommentSubject"/>
    <w:uiPriority w:val="99"/>
    <w:locked/>
    <w:rsid w:val="00B7080B"/>
    <w:rPr>
      <w:rFonts w:ascii="Courier New" w:hAnsi="Courier New"/>
      <w:b/>
    </w:rPr>
  </w:style>
  <w:style w:type="paragraph" w:styleId="Revision">
    <w:name w:val="Revision"/>
    <w:hidden/>
    <w:uiPriority w:val="99"/>
    <w:semiHidden/>
    <w:rsid w:val="00972CB2"/>
    <w:rPr>
      <w:rFonts w:ascii="Courier New" w:hAnsi="Courier New"/>
      <w:sz w:val="24"/>
    </w:rPr>
  </w:style>
  <w:style w:type="table" w:customStyle="1" w:styleId="TableGrid1">
    <w:name w:val="Table Grid1"/>
    <w:basedOn w:val="TableNormal"/>
    <w:next w:val="TableGrid"/>
    <w:uiPriority w:val="59"/>
    <w:rsid w:val="00A4728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44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7A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26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9577">
      <w:bodyDiv w:val="1"/>
      <w:marLeft w:val="0"/>
      <w:marRight w:val="0"/>
      <w:marTop w:val="0"/>
      <w:marBottom w:val="0"/>
      <w:divBdr>
        <w:top w:val="none" w:sz="0" w:space="0" w:color="auto"/>
        <w:left w:val="none" w:sz="0" w:space="0" w:color="auto"/>
        <w:bottom w:val="none" w:sz="0" w:space="0" w:color="auto"/>
        <w:right w:val="none" w:sz="0" w:space="0" w:color="auto"/>
      </w:divBdr>
    </w:div>
    <w:div w:id="21329348">
      <w:bodyDiv w:val="1"/>
      <w:marLeft w:val="0"/>
      <w:marRight w:val="0"/>
      <w:marTop w:val="0"/>
      <w:marBottom w:val="0"/>
      <w:divBdr>
        <w:top w:val="none" w:sz="0" w:space="0" w:color="auto"/>
        <w:left w:val="none" w:sz="0" w:space="0" w:color="auto"/>
        <w:bottom w:val="none" w:sz="0" w:space="0" w:color="auto"/>
        <w:right w:val="none" w:sz="0" w:space="0" w:color="auto"/>
      </w:divBdr>
    </w:div>
    <w:div w:id="194855312">
      <w:bodyDiv w:val="1"/>
      <w:marLeft w:val="0"/>
      <w:marRight w:val="0"/>
      <w:marTop w:val="0"/>
      <w:marBottom w:val="0"/>
      <w:divBdr>
        <w:top w:val="none" w:sz="0" w:space="0" w:color="auto"/>
        <w:left w:val="none" w:sz="0" w:space="0" w:color="auto"/>
        <w:bottom w:val="none" w:sz="0" w:space="0" w:color="auto"/>
        <w:right w:val="none" w:sz="0" w:space="0" w:color="auto"/>
      </w:divBdr>
    </w:div>
    <w:div w:id="325596451">
      <w:bodyDiv w:val="1"/>
      <w:marLeft w:val="0"/>
      <w:marRight w:val="0"/>
      <w:marTop w:val="0"/>
      <w:marBottom w:val="0"/>
      <w:divBdr>
        <w:top w:val="none" w:sz="0" w:space="0" w:color="auto"/>
        <w:left w:val="none" w:sz="0" w:space="0" w:color="auto"/>
        <w:bottom w:val="none" w:sz="0" w:space="0" w:color="auto"/>
        <w:right w:val="none" w:sz="0" w:space="0" w:color="auto"/>
      </w:divBdr>
    </w:div>
    <w:div w:id="355229888">
      <w:bodyDiv w:val="1"/>
      <w:marLeft w:val="0"/>
      <w:marRight w:val="0"/>
      <w:marTop w:val="0"/>
      <w:marBottom w:val="0"/>
      <w:divBdr>
        <w:top w:val="none" w:sz="0" w:space="0" w:color="auto"/>
        <w:left w:val="none" w:sz="0" w:space="0" w:color="auto"/>
        <w:bottom w:val="none" w:sz="0" w:space="0" w:color="auto"/>
        <w:right w:val="none" w:sz="0" w:space="0" w:color="auto"/>
      </w:divBdr>
    </w:div>
    <w:div w:id="639966545">
      <w:bodyDiv w:val="1"/>
      <w:marLeft w:val="0"/>
      <w:marRight w:val="0"/>
      <w:marTop w:val="0"/>
      <w:marBottom w:val="0"/>
      <w:divBdr>
        <w:top w:val="none" w:sz="0" w:space="0" w:color="auto"/>
        <w:left w:val="none" w:sz="0" w:space="0" w:color="auto"/>
        <w:bottom w:val="none" w:sz="0" w:space="0" w:color="auto"/>
        <w:right w:val="none" w:sz="0" w:space="0" w:color="auto"/>
      </w:divBdr>
    </w:div>
    <w:div w:id="781145197">
      <w:bodyDiv w:val="1"/>
      <w:marLeft w:val="0"/>
      <w:marRight w:val="0"/>
      <w:marTop w:val="0"/>
      <w:marBottom w:val="0"/>
      <w:divBdr>
        <w:top w:val="none" w:sz="0" w:space="0" w:color="auto"/>
        <w:left w:val="none" w:sz="0" w:space="0" w:color="auto"/>
        <w:bottom w:val="none" w:sz="0" w:space="0" w:color="auto"/>
        <w:right w:val="none" w:sz="0" w:space="0" w:color="auto"/>
      </w:divBdr>
    </w:div>
    <w:div w:id="963731985">
      <w:bodyDiv w:val="1"/>
      <w:marLeft w:val="0"/>
      <w:marRight w:val="0"/>
      <w:marTop w:val="0"/>
      <w:marBottom w:val="0"/>
      <w:divBdr>
        <w:top w:val="none" w:sz="0" w:space="0" w:color="auto"/>
        <w:left w:val="none" w:sz="0" w:space="0" w:color="auto"/>
        <w:bottom w:val="none" w:sz="0" w:space="0" w:color="auto"/>
        <w:right w:val="none" w:sz="0" w:space="0" w:color="auto"/>
      </w:divBdr>
    </w:div>
    <w:div w:id="1005017420">
      <w:bodyDiv w:val="1"/>
      <w:marLeft w:val="0"/>
      <w:marRight w:val="0"/>
      <w:marTop w:val="0"/>
      <w:marBottom w:val="0"/>
      <w:divBdr>
        <w:top w:val="none" w:sz="0" w:space="0" w:color="auto"/>
        <w:left w:val="none" w:sz="0" w:space="0" w:color="auto"/>
        <w:bottom w:val="none" w:sz="0" w:space="0" w:color="auto"/>
        <w:right w:val="none" w:sz="0" w:space="0" w:color="auto"/>
      </w:divBdr>
    </w:div>
    <w:div w:id="1127818641">
      <w:bodyDiv w:val="1"/>
      <w:marLeft w:val="0"/>
      <w:marRight w:val="0"/>
      <w:marTop w:val="0"/>
      <w:marBottom w:val="0"/>
      <w:divBdr>
        <w:top w:val="none" w:sz="0" w:space="0" w:color="auto"/>
        <w:left w:val="none" w:sz="0" w:space="0" w:color="auto"/>
        <w:bottom w:val="none" w:sz="0" w:space="0" w:color="auto"/>
        <w:right w:val="none" w:sz="0" w:space="0" w:color="auto"/>
      </w:divBdr>
    </w:div>
    <w:div w:id="1150173910">
      <w:bodyDiv w:val="1"/>
      <w:marLeft w:val="0"/>
      <w:marRight w:val="0"/>
      <w:marTop w:val="0"/>
      <w:marBottom w:val="0"/>
      <w:divBdr>
        <w:top w:val="none" w:sz="0" w:space="0" w:color="auto"/>
        <w:left w:val="none" w:sz="0" w:space="0" w:color="auto"/>
        <w:bottom w:val="none" w:sz="0" w:space="0" w:color="auto"/>
        <w:right w:val="none" w:sz="0" w:space="0" w:color="auto"/>
      </w:divBdr>
    </w:div>
    <w:div w:id="1193690134">
      <w:bodyDiv w:val="1"/>
      <w:marLeft w:val="0"/>
      <w:marRight w:val="0"/>
      <w:marTop w:val="0"/>
      <w:marBottom w:val="0"/>
      <w:divBdr>
        <w:top w:val="none" w:sz="0" w:space="0" w:color="auto"/>
        <w:left w:val="none" w:sz="0" w:space="0" w:color="auto"/>
        <w:bottom w:val="none" w:sz="0" w:space="0" w:color="auto"/>
        <w:right w:val="none" w:sz="0" w:space="0" w:color="auto"/>
      </w:divBdr>
    </w:div>
    <w:div w:id="1254241407">
      <w:bodyDiv w:val="1"/>
      <w:marLeft w:val="0"/>
      <w:marRight w:val="0"/>
      <w:marTop w:val="0"/>
      <w:marBottom w:val="0"/>
      <w:divBdr>
        <w:top w:val="none" w:sz="0" w:space="0" w:color="auto"/>
        <w:left w:val="none" w:sz="0" w:space="0" w:color="auto"/>
        <w:bottom w:val="none" w:sz="0" w:space="0" w:color="auto"/>
        <w:right w:val="none" w:sz="0" w:space="0" w:color="auto"/>
      </w:divBdr>
    </w:div>
    <w:div w:id="1258751647">
      <w:bodyDiv w:val="1"/>
      <w:marLeft w:val="0"/>
      <w:marRight w:val="0"/>
      <w:marTop w:val="0"/>
      <w:marBottom w:val="0"/>
      <w:divBdr>
        <w:top w:val="none" w:sz="0" w:space="0" w:color="auto"/>
        <w:left w:val="none" w:sz="0" w:space="0" w:color="auto"/>
        <w:bottom w:val="none" w:sz="0" w:space="0" w:color="auto"/>
        <w:right w:val="none" w:sz="0" w:space="0" w:color="auto"/>
      </w:divBdr>
    </w:div>
    <w:div w:id="1301379253">
      <w:bodyDiv w:val="1"/>
      <w:marLeft w:val="0"/>
      <w:marRight w:val="0"/>
      <w:marTop w:val="0"/>
      <w:marBottom w:val="0"/>
      <w:divBdr>
        <w:top w:val="none" w:sz="0" w:space="0" w:color="auto"/>
        <w:left w:val="none" w:sz="0" w:space="0" w:color="auto"/>
        <w:bottom w:val="none" w:sz="0" w:space="0" w:color="auto"/>
        <w:right w:val="none" w:sz="0" w:space="0" w:color="auto"/>
      </w:divBdr>
    </w:div>
    <w:div w:id="1396322396">
      <w:marLeft w:val="0"/>
      <w:marRight w:val="0"/>
      <w:marTop w:val="0"/>
      <w:marBottom w:val="0"/>
      <w:divBdr>
        <w:top w:val="none" w:sz="0" w:space="0" w:color="auto"/>
        <w:left w:val="none" w:sz="0" w:space="0" w:color="auto"/>
        <w:bottom w:val="none" w:sz="0" w:space="0" w:color="auto"/>
        <w:right w:val="none" w:sz="0" w:space="0" w:color="auto"/>
      </w:divBdr>
    </w:div>
    <w:div w:id="1396322397">
      <w:marLeft w:val="0"/>
      <w:marRight w:val="0"/>
      <w:marTop w:val="0"/>
      <w:marBottom w:val="0"/>
      <w:divBdr>
        <w:top w:val="none" w:sz="0" w:space="0" w:color="auto"/>
        <w:left w:val="none" w:sz="0" w:space="0" w:color="auto"/>
        <w:bottom w:val="none" w:sz="0" w:space="0" w:color="auto"/>
        <w:right w:val="none" w:sz="0" w:space="0" w:color="auto"/>
      </w:divBdr>
    </w:div>
    <w:div w:id="1396322398">
      <w:marLeft w:val="0"/>
      <w:marRight w:val="0"/>
      <w:marTop w:val="0"/>
      <w:marBottom w:val="0"/>
      <w:divBdr>
        <w:top w:val="none" w:sz="0" w:space="0" w:color="auto"/>
        <w:left w:val="none" w:sz="0" w:space="0" w:color="auto"/>
        <w:bottom w:val="none" w:sz="0" w:space="0" w:color="auto"/>
        <w:right w:val="none" w:sz="0" w:space="0" w:color="auto"/>
      </w:divBdr>
    </w:div>
    <w:div w:id="1396322399">
      <w:marLeft w:val="0"/>
      <w:marRight w:val="0"/>
      <w:marTop w:val="0"/>
      <w:marBottom w:val="0"/>
      <w:divBdr>
        <w:top w:val="none" w:sz="0" w:space="0" w:color="auto"/>
        <w:left w:val="none" w:sz="0" w:space="0" w:color="auto"/>
        <w:bottom w:val="none" w:sz="0" w:space="0" w:color="auto"/>
        <w:right w:val="none" w:sz="0" w:space="0" w:color="auto"/>
      </w:divBdr>
    </w:div>
    <w:div w:id="1396322400">
      <w:marLeft w:val="0"/>
      <w:marRight w:val="0"/>
      <w:marTop w:val="0"/>
      <w:marBottom w:val="0"/>
      <w:divBdr>
        <w:top w:val="none" w:sz="0" w:space="0" w:color="auto"/>
        <w:left w:val="none" w:sz="0" w:space="0" w:color="auto"/>
        <w:bottom w:val="none" w:sz="0" w:space="0" w:color="auto"/>
        <w:right w:val="none" w:sz="0" w:space="0" w:color="auto"/>
      </w:divBdr>
    </w:div>
    <w:div w:id="1396322401">
      <w:marLeft w:val="0"/>
      <w:marRight w:val="0"/>
      <w:marTop w:val="0"/>
      <w:marBottom w:val="0"/>
      <w:divBdr>
        <w:top w:val="none" w:sz="0" w:space="0" w:color="auto"/>
        <w:left w:val="none" w:sz="0" w:space="0" w:color="auto"/>
        <w:bottom w:val="none" w:sz="0" w:space="0" w:color="auto"/>
        <w:right w:val="none" w:sz="0" w:space="0" w:color="auto"/>
      </w:divBdr>
    </w:div>
    <w:div w:id="1396322402">
      <w:marLeft w:val="0"/>
      <w:marRight w:val="0"/>
      <w:marTop w:val="0"/>
      <w:marBottom w:val="0"/>
      <w:divBdr>
        <w:top w:val="none" w:sz="0" w:space="0" w:color="auto"/>
        <w:left w:val="none" w:sz="0" w:space="0" w:color="auto"/>
        <w:bottom w:val="none" w:sz="0" w:space="0" w:color="auto"/>
        <w:right w:val="none" w:sz="0" w:space="0" w:color="auto"/>
      </w:divBdr>
    </w:div>
    <w:div w:id="1396322403">
      <w:marLeft w:val="0"/>
      <w:marRight w:val="0"/>
      <w:marTop w:val="0"/>
      <w:marBottom w:val="0"/>
      <w:divBdr>
        <w:top w:val="none" w:sz="0" w:space="0" w:color="auto"/>
        <w:left w:val="none" w:sz="0" w:space="0" w:color="auto"/>
        <w:bottom w:val="none" w:sz="0" w:space="0" w:color="auto"/>
        <w:right w:val="none" w:sz="0" w:space="0" w:color="auto"/>
      </w:divBdr>
    </w:div>
    <w:div w:id="1396322404">
      <w:marLeft w:val="0"/>
      <w:marRight w:val="0"/>
      <w:marTop w:val="0"/>
      <w:marBottom w:val="0"/>
      <w:divBdr>
        <w:top w:val="none" w:sz="0" w:space="0" w:color="auto"/>
        <w:left w:val="none" w:sz="0" w:space="0" w:color="auto"/>
        <w:bottom w:val="none" w:sz="0" w:space="0" w:color="auto"/>
        <w:right w:val="none" w:sz="0" w:space="0" w:color="auto"/>
      </w:divBdr>
    </w:div>
    <w:div w:id="1396322405">
      <w:marLeft w:val="0"/>
      <w:marRight w:val="0"/>
      <w:marTop w:val="0"/>
      <w:marBottom w:val="0"/>
      <w:divBdr>
        <w:top w:val="none" w:sz="0" w:space="0" w:color="auto"/>
        <w:left w:val="none" w:sz="0" w:space="0" w:color="auto"/>
        <w:bottom w:val="none" w:sz="0" w:space="0" w:color="auto"/>
        <w:right w:val="none" w:sz="0" w:space="0" w:color="auto"/>
      </w:divBdr>
    </w:div>
    <w:div w:id="1396322406">
      <w:marLeft w:val="0"/>
      <w:marRight w:val="0"/>
      <w:marTop w:val="0"/>
      <w:marBottom w:val="0"/>
      <w:divBdr>
        <w:top w:val="none" w:sz="0" w:space="0" w:color="auto"/>
        <w:left w:val="none" w:sz="0" w:space="0" w:color="auto"/>
        <w:bottom w:val="none" w:sz="0" w:space="0" w:color="auto"/>
        <w:right w:val="none" w:sz="0" w:space="0" w:color="auto"/>
      </w:divBdr>
    </w:div>
    <w:div w:id="1396322407">
      <w:marLeft w:val="0"/>
      <w:marRight w:val="0"/>
      <w:marTop w:val="0"/>
      <w:marBottom w:val="0"/>
      <w:divBdr>
        <w:top w:val="none" w:sz="0" w:space="0" w:color="auto"/>
        <w:left w:val="none" w:sz="0" w:space="0" w:color="auto"/>
        <w:bottom w:val="none" w:sz="0" w:space="0" w:color="auto"/>
        <w:right w:val="none" w:sz="0" w:space="0" w:color="auto"/>
      </w:divBdr>
    </w:div>
    <w:div w:id="1396322408">
      <w:marLeft w:val="0"/>
      <w:marRight w:val="0"/>
      <w:marTop w:val="0"/>
      <w:marBottom w:val="0"/>
      <w:divBdr>
        <w:top w:val="none" w:sz="0" w:space="0" w:color="auto"/>
        <w:left w:val="none" w:sz="0" w:space="0" w:color="auto"/>
        <w:bottom w:val="none" w:sz="0" w:space="0" w:color="auto"/>
        <w:right w:val="none" w:sz="0" w:space="0" w:color="auto"/>
      </w:divBdr>
    </w:div>
    <w:div w:id="1396322409">
      <w:marLeft w:val="0"/>
      <w:marRight w:val="0"/>
      <w:marTop w:val="0"/>
      <w:marBottom w:val="0"/>
      <w:divBdr>
        <w:top w:val="none" w:sz="0" w:space="0" w:color="auto"/>
        <w:left w:val="none" w:sz="0" w:space="0" w:color="auto"/>
        <w:bottom w:val="none" w:sz="0" w:space="0" w:color="auto"/>
        <w:right w:val="none" w:sz="0" w:space="0" w:color="auto"/>
      </w:divBdr>
    </w:div>
    <w:div w:id="1396322410">
      <w:marLeft w:val="0"/>
      <w:marRight w:val="0"/>
      <w:marTop w:val="0"/>
      <w:marBottom w:val="0"/>
      <w:divBdr>
        <w:top w:val="none" w:sz="0" w:space="0" w:color="auto"/>
        <w:left w:val="none" w:sz="0" w:space="0" w:color="auto"/>
        <w:bottom w:val="none" w:sz="0" w:space="0" w:color="auto"/>
        <w:right w:val="none" w:sz="0" w:space="0" w:color="auto"/>
      </w:divBdr>
    </w:div>
    <w:div w:id="1396322411">
      <w:marLeft w:val="0"/>
      <w:marRight w:val="0"/>
      <w:marTop w:val="0"/>
      <w:marBottom w:val="0"/>
      <w:divBdr>
        <w:top w:val="none" w:sz="0" w:space="0" w:color="auto"/>
        <w:left w:val="none" w:sz="0" w:space="0" w:color="auto"/>
        <w:bottom w:val="none" w:sz="0" w:space="0" w:color="auto"/>
        <w:right w:val="none" w:sz="0" w:space="0" w:color="auto"/>
      </w:divBdr>
    </w:div>
    <w:div w:id="1396322412">
      <w:marLeft w:val="0"/>
      <w:marRight w:val="0"/>
      <w:marTop w:val="0"/>
      <w:marBottom w:val="0"/>
      <w:divBdr>
        <w:top w:val="none" w:sz="0" w:space="0" w:color="auto"/>
        <w:left w:val="none" w:sz="0" w:space="0" w:color="auto"/>
        <w:bottom w:val="none" w:sz="0" w:space="0" w:color="auto"/>
        <w:right w:val="none" w:sz="0" w:space="0" w:color="auto"/>
      </w:divBdr>
    </w:div>
    <w:div w:id="1396322413">
      <w:marLeft w:val="0"/>
      <w:marRight w:val="0"/>
      <w:marTop w:val="0"/>
      <w:marBottom w:val="0"/>
      <w:divBdr>
        <w:top w:val="none" w:sz="0" w:space="0" w:color="auto"/>
        <w:left w:val="none" w:sz="0" w:space="0" w:color="auto"/>
        <w:bottom w:val="none" w:sz="0" w:space="0" w:color="auto"/>
        <w:right w:val="none" w:sz="0" w:space="0" w:color="auto"/>
      </w:divBdr>
    </w:div>
    <w:div w:id="1396322414">
      <w:marLeft w:val="0"/>
      <w:marRight w:val="0"/>
      <w:marTop w:val="0"/>
      <w:marBottom w:val="0"/>
      <w:divBdr>
        <w:top w:val="none" w:sz="0" w:space="0" w:color="auto"/>
        <w:left w:val="none" w:sz="0" w:space="0" w:color="auto"/>
        <w:bottom w:val="none" w:sz="0" w:space="0" w:color="auto"/>
        <w:right w:val="none" w:sz="0" w:space="0" w:color="auto"/>
      </w:divBdr>
    </w:div>
    <w:div w:id="1396322415">
      <w:marLeft w:val="0"/>
      <w:marRight w:val="0"/>
      <w:marTop w:val="0"/>
      <w:marBottom w:val="0"/>
      <w:divBdr>
        <w:top w:val="none" w:sz="0" w:space="0" w:color="auto"/>
        <w:left w:val="none" w:sz="0" w:space="0" w:color="auto"/>
        <w:bottom w:val="none" w:sz="0" w:space="0" w:color="auto"/>
        <w:right w:val="none" w:sz="0" w:space="0" w:color="auto"/>
      </w:divBdr>
    </w:div>
    <w:div w:id="1396322416">
      <w:marLeft w:val="0"/>
      <w:marRight w:val="0"/>
      <w:marTop w:val="0"/>
      <w:marBottom w:val="0"/>
      <w:divBdr>
        <w:top w:val="none" w:sz="0" w:space="0" w:color="auto"/>
        <w:left w:val="none" w:sz="0" w:space="0" w:color="auto"/>
        <w:bottom w:val="none" w:sz="0" w:space="0" w:color="auto"/>
        <w:right w:val="none" w:sz="0" w:space="0" w:color="auto"/>
      </w:divBdr>
    </w:div>
    <w:div w:id="1418091929">
      <w:bodyDiv w:val="1"/>
      <w:marLeft w:val="0"/>
      <w:marRight w:val="0"/>
      <w:marTop w:val="0"/>
      <w:marBottom w:val="0"/>
      <w:divBdr>
        <w:top w:val="none" w:sz="0" w:space="0" w:color="auto"/>
        <w:left w:val="none" w:sz="0" w:space="0" w:color="auto"/>
        <w:bottom w:val="none" w:sz="0" w:space="0" w:color="auto"/>
        <w:right w:val="none" w:sz="0" w:space="0" w:color="auto"/>
      </w:divBdr>
    </w:div>
    <w:div w:id="1491024227">
      <w:bodyDiv w:val="1"/>
      <w:marLeft w:val="0"/>
      <w:marRight w:val="0"/>
      <w:marTop w:val="0"/>
      <w:marBottom w:val="0"/>
      <w:divBdr>
        <w:top w:val="none" w:sz="0" w:space="0" w:color="auto"/>
        <w:left w:val="none" w:sz="0" w:space="0" w:color="auto"/>
        <w:bottom w:val="none" w:sz="0" w:space="0" w:color="auto"/>
        <w:right w:val="none" w:sz="0" w:space="0" w:color="auto"/>
      </w:divBdr>
    </w:div>
    <w:div w:id="1523476245">
      <w:bodyDiv w:val="1"/>
      <w:marLeft w:val="0"/>
      <w:marRight w:val="0"/>
      <w:marTop w:val="0"/>
      <w:marBottom w:val="0"/>
      <w:divBdr>
        <w:top w:val="none" w:sz="0" w:space="0" w:color="auto"/>
        <w:left w:val="none" w:sz="0" w:space="0" w:color="auto"/>
        <w:bottom w:val="none" w:sz="0" w:space="0" w:color="auto"/>
        <w:right w:val="none" w:sz="0" w:space="0" w:color="auto"/>
      </w:divBdr>
    </w:div>
    <w:div w:id="1739789894">
      <w:bodyDiv w:val="1"/>
      <w:marLeft w:val="0"/>
      <w:marRight w:val="0"/>
      <w:marTop w:val="0"/>
      <w:marBottom w:val="0"/>
      <w:divBdr>
        <w:top w:val="none" w:sz="0" w:space="0" w:color="auto"/>
        <w:left w:val="none" w:sz="0" w:space="0" w:color="auto"/>
        <w:bottom w:val="none" w:sz="0" w:space="0" w:color="auto"/>
        <w:right w:val="none" w:sz="0" w:space="0" w:color="auto"/>
      </w:divBdr>
    </w:div>
    <w:div w:id="1864200653">
      <w:bodyDiv w:val="1"/>
      <w:marLeft w:val="0"/>
      <w:marRight w:val="0"/>
      <w:marTop w:val="0"/>
      <w:marBottom w:val="0"/>
      <w:divBdr>
        <w:top w:val="none" w:sz="0" w:space="0" w:color="auto"/>
        <w:left w:val="none" w:sz="0" w:space="0" w:color="auto"/>
        <w:bottom w:val="none" w:sz="0" w:space="0" w:color="auto"/>
        <w:right w:val="none" w:sz="0" w:space="0" w:color="auto"/>
      </w:divBdr>
    </w:div>
    <w:div w:id="1885288410">
      <w:bodyDiv w:val="1"/>
      <w:marLeft w:val="0"/>
      <w:marRight w:val="0"/>
      <w:marTop w:val="0"/>
      <w:marBottom w:val="0"/>
      <w:divBdr>
        <w:top w:val="none" w:sz="0" w:space="0" w:color="auto"/>
        <w:left w:val="none" w:sz="0" w:space="0" w:color="auto"/>
        <w:bottom w:val="none" w:sz="0" w:space="0" w:color="auto"/>
        <w:right w:val="none" w:sz="0" w:space="0" w:color="auto"/>
      </w:divBdr>
    </w:div>
    <w:div w:id="1945767940">
      <w:bodyDiv w:val="1"/>
      <w:marLeft w:val="0"/>
      <w:marRight w:val="0"/>
      <w:marTop w:val="0"/>
      <w:marBottom w:val="0"/>
      <w:divBdr>
        <w:top w:val="none" w:sz="0" w:space="0" w:color="auto"/>
        <w:left w:val="none" w:sz="0" w:space="0" w:color="auto"/>
        <w:bottom w:val="none" w:sz="0" w:space="0" w:color="auto"/>
        <w:right w:val="none" w:sz="0" w:space="0" w:color="auto"/>
      </w:divBdr>
    </w:div>
    <w:div w:id="2013675614">
      <w:bodyDiv w:val="1"/>
      <w:marLeft w:val="0"/>
      <w:marRight w:val="0"/>
      <w:marTop w:val="0"/>
      <w:marBottom w:val="0"/>
      <w:divBdr>
        <w:top w:val="none" w:sz="0" w:space="0" w:color="auto"/>
        <w:left w:val="none" w:sz="0" w:space="0" w:color="auto"/>
        <w:bottom w:val="none" w:sz="0" w:space="0" w:color="auto"/>
        <w:right w:val="none" w:sz="0" w:space="0" w:color="auto"/>
      </w:divBdr>
    </w:div>
    <w:div w:id="2101441539">
      <w:bodyDiv w:val="1"/>
      <w:marLeft w:val="0"/>
      <w:marRight w:val="0"/>
      <w:marTop w:val="0"/>
      <w:marBottom w:val="0"/>
      <w:divBdr>
        <w:top w:val="none" w:sz="0" w:space="0" w:color="auto"/>
        <w:left w:val="none" w:sz="0" w:space="0" w:color="auto"/>
        <w:bottom w:val="none" w:sz="0" w:space="0" w:color="auto"/>
        <w:right w:val="none" w:sz="0" w:space="0" w:color="auto"/>
      </w:divBdr>
    </w:div>
    <w:div w:id="2124491724">
      <w:bodyDiv w:val="1"/>
      <w:marLeft w:val="0"/>
      <w:marRight w:val="0"/>
      <w:marTop w:val="0"/>
      <w:marBottom w:val="0"/>
      <w:divBdr>
        <w:top w:val="none" w:sz="0" w:space="0" w:color="auto"/>
        <w:left w:val="none" w:sz="0" w:space="0" w:color="auto"/>
        <w:bottom w:val="none" w:sz="0" w:space="0" w:color="auto"/>
        <w:right w:val="none" w:sz="0" w:space="0" w:color="auto"/>
      </w:divBdr>
    </w:div>
    <w:div w:id="21317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8521-8B63-4ECA-87A3-E5C4DC3A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5878</Words>
  <Characters>33505</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Section</vt:lpstr>
    </vt:vector>
  </TitlesOfParts>
  <Company>Hewlett-Packard</Company>
  <LinksUpToDate>false</LinksUpToDate>
  <CharactersWithSpaces>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hlee</dc:creator>
  <cp:lastModifiedBy>Sousa, Pam (EHS)</cp:lastModifiedBy>
  <cp:revision>2</cp:revision>
  <cp:lastPrinted>2023-01-03T18:47:00Z</cp:lastPrinted>
  <dcterms:created xsi:type="dcterms:W3CDTF">2024-05-22T18:18:00Z</dcterms:created>
  <dcterms:modified xsi:type="dcterms:W3CDTF">2024-05-22T18:18:00Z</dcterms:modified>
</cp:coreProperties>
</file>