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7327" w14:textId="4ED9775B" w:rsidR="00200FC3" w:rsidRDefault="00200FC3" w:rsidP="000A60C9">
      <w:pPr>
        <w:jc w:val="center"/>
        <w:rPr>
          <w:b/>
        </w:rPr>
      </w:pPr>
      <w:r>
        <w:rPr>
          <w:noProof/>
        </w:rPr>
        <w:drawing>
          <wp:anchor distT="0" distB="0" distL="114300" distR="114300" simplePos="0" relativeHeight="251658240" behindDoc="1" locked="0" layoutInCell="1" allowOverlap="1" wp14:anchorId="385ECEB4" wp14:editId="35FD77E2">
            <wp:simplePos x="0" y="0"/>
            <wp:positionH relativeFrom="margin">
              <wp:align>center</wp:align>
            </wp:positionH>
            <wp:positionV relativeFrom="paragraph">
              <wp:posOffset>0</wp:posOffset>
            </wp:positionV>
            <wp:extent cx="2971800" cy="1197864"/>
            <wp:effectExtent l="0" t="0" r="0" b="2540"/>
            <wp:wrapTight wrapText="bothSides">
              <wp:wrapPolygon edited="0">
                <wp:start x="0" y="0"/>
                <wp:lineTo x="0" y="21302"/>
                <wp:lineTo x="21462" y="21302"/>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1197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C8C9" w14:textId="77777777" w:rsidR="00480EFA" w:rsidRDefault="00480EFA" w:rsidP="000A60C9">
      <w:pPr>
        <w:jc w:val="center"/>
        <w:rPr>
          <w:b/>
        </w:rPr>
      </w:pPr>
    </w:p>
    <w:p w14:paraId="7881056F" w14:textId="77777777" w:rsidR="002360EE" w:rsidRDefault="002360EE" w:rsidP="000A60C9">
      <w:pPr>
        <w:jc w:val="center"/>
        <w:rPr>
          <w:b/>
        </w:rPr>
      </w:pPr>
    </w:p>
    <w:p w14:paraId="727644A7" w14:textId="77777777" w:rsidR="002360EE" w:rsidRDefault="002360EE" w:rsidP="000A60C9">
      <w:pPr>
        <w:jc w:val="center"/>
        <w:rPr>
          <w:b/>
        </w:rPr>
      </w:pPr>
    </w:p>
    <w:p w14:paraId="084AEAD4" w14:textId="77777777" w:rsidR="002360EE" w:rsidRDefault="002360EE" w:rsidP="000A60C9">
      <w:pPr>
        <w:jc w:val="center"/>
        <w:rPr>
          <w:b/>
        </w:rPr>
      </w:pPr>
    </w:p>
    <w:p w14:paraId="6A6553BB" w14:textId="0ADCD175" w:rsidR="00821391" w:rsidRPr="00814DC0" w:rsidRDefault="003149E0" w:rsidP="000A60C9">
      <w:pPr>
        <w:jc w:val="center"/>
        <w:rPr>
          <w:b/>
          <w:sz w:val="21"/>
          <w:szCs w:val="21"/>
          <w:lang w:eastAsia="ja-JP"/>
        </w:rPr>
      </w:pPr>
      <w:r w:rsidRPr="00814DC0">
        <w:rPr>
          <w:rFonts w:ascii="MS Gothic" w:eastAsia="MS Gothic" w:hAnsi="MS Gothic" w:cs="MS Gothic" w:hint="eastAsia"/>
          <w:b/>
          <w:sz w:val="21"/>
          <w:szCs w:val="21"/>
          <w:lang w:eastAsia="ja-JP"/>
        </w:rPr>
        <w:t>参加者主導型プログラムに関するよくある質問</w:t>
      </w:r>
    </w:p>
    <w:p w14:paraId="20AB867E" w14:textId="77777777" w:rsidR="002E560D" w:rsidRPr="00814DC0" w:rsidRDefault="002E560D" w:rsidP="000A60C9">
      <w:pPr>
        <w:jc w:val="center"/>
        <w:rPr>
          <w:b/>
          <w:sz w:val="21"/>
          <w:szCs w:val="21"/>
          <w:lang w:eastAsia="ja-JP"/>
        </w:rPr>
      </w:pPr>
    </w:p>
    <w:p w14:paraId="3036DD33" w14:textId="1D46D316" w:rsidR="00573EA9" w:rsidRPr="00814DC0" w:rsidRDefault="00286F03"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BD46B1" w:rsidRPr="00814DC0">
        <w:rPr>
          <w:b/>
          <w:sz w:val="21"/>
          <w:szCs w:val="21"/>
          <w:lang w:eastAsia="ja-JP"/>
        </w:rPr>
        <w:t xml:space="preserve">: </w:t>
      </w:r>
      <w:r w:rsidR="004B3997" w:rsidRPr="00814DC0">
        <w:rPr>
          <w:b/>
          <w:sz w:val="21"/>
          <w:szCs w:val="21"/>
          <w:lang w:eastAsia="ja-JP"/>
        </w:rPr>
        <w:t>DDS</w:t>
      </w:r>
      <w:r w:rsidR="004B3997" w:rsidRPr="00814DC0">
        <w:rPr>
          <w:rFonts w:ascii="MS Gothic" w:eastAsia="MS Gothic" w:hAnsi="MS Gothic" w:cs="MS Gothic" w:hint="eastAsia"/>
          <w:b/>
          <w:sz w:val="21"/>
          <w:szCs w:val="21"/>
          <w:lang w:eastAsia="ja-JP"/>
        </w:rPr>
        <w:t>のサービスを参加者主導型プログラムで自己管理したい場合、どのように始めればよいですか</w:t>
      </w:r>
      <w:r w:rsidR="004B3997" w:rsidRPr="00814DC0">
        <w:rPr>
          <w:b/>
          <w:sz w:val="21"/>
          <w:szCs w:val="21"/>
          <w:lang w:eastAsia="ja-JP"/>
        </w:rPr>
        <w:t>?</w:t>
      </w:r>
    </w:p>
    <w:p w14:paraId="285B1333" w14:textId="46D4BA76" w:rsidR="00BD46B1" w:rsidRPr="00814DC0" w:rsidRDefault="00286F03" w:rsidP="002E560D">
      <w:pPr>
        <w:pStyle w:val="ListParagraph"/>
        <w:spacing w:after="0" w:line="240" w:lineRule="auto"/>
        <w:ind w:left="360"/>
        <w:rPr>
          <w:rFonts w:ascii="MS Mincho" w:hAnsi="MS Mincho"/>
          <w:sz w:val="21"/>
          <w:szCs w:val="21"/>
          <w:lang w:eastAsia="ja-JP"/>
        </w:rPr>
      </w:pPr>
      <w:r w:rsidRPr="00814DC0">
        <w:rPr>
          <w:rFonts w:hint="eastAsia"/>
          <w:b/>
          <w:sz w:val="21"/>
          <w:szCs w:val="21"/>
          <w:lang w:eastAsia="ja-JP"/>
        </w:rPr>
        <w:t>回答</w:t>
      </w:r>
      <w:r w:rsidR="00BD46B1" w:rsidRPr="00814DC0">
        <w:rPr>
          <w:b/>
          <w:sz w:val="21"/>
          <w:szCs w:val="21"/>
          <w:lang w:eastAsia="ja-JP"/>
        </w:rPr>
        <w:t>:</w:t>
      </w:r>
      <w:r w:rsidR="00537C78" w:rsidRPr="00814DC0">
        <w:rPr>
          <w:rFonts w:ascii="MS Mincho" w:hAnsi="MS Mincho" w:cs="MS Gothic" w:hint="eastAsia"/>
          <w:sz w:val="21"/>
          <w:szCs w:val="21"/>
          <w:lang w:eastAsia="ja-JP"/>
        </w:rPr>
        <w:t>参加者主導型プログラム</w:t>
      </w:r>
      <w:r w:rsidR="00537C78" w:rsidRPr="00814DC0">
        <w:rPr>
          <w:rFonts w:ascii="MS Mincho" w:hAnsi="MS Mincho"/>
          <w:sz w:val="21"/>
          <w:szCs w:val="21"/>
          <w:lang w:eastAsia="ja-JP"/>
        </w:rPr>
        <w:t xml:space="preserve"> (PDP) </w:t>
      </w:r>
      <w:r w:rsidR="00537C78" w:rsidRPr="00814DC0">
        <w:rPr>
          <w:rFonts w:ascii="MS Mincho" w:hAnsi="MS Mincho" w:cs="MS Gothic" w:hint="eastAsia"/>
          <w:sz w:val="21"/>
          <w:szCs w:val="21"/>
          <w:lang w:eastAsia="ja-JP"/>
        </w:rPr>
        <w:t>に登録するには、</w:t>
      </w:r>
      <w:r w:rsidR="00537C78" w:rsidRPr="00814DC0">
        <w:rPr>
          <w:rFonts w:ascii="MS Mincho" w:hAnsi="MS Mincho"/>
          <w:sz w:val="21"/>
          <w:szCs w:val="21"/>
          <w:lang w:eastAsia="ja-JP"/>
        </w:rPr>
        <w:t xml:space="preserve">DDS </w:t>
      </w:r>
      <w:r w:rsidR="00537C78" w:rsidRPr="00814DC0">
        <w:rPr>
          <w:rFonts w:ascii="MS Mincho" w:hAnsi="MS Mincho" w:cs="MS Gothic" w:hint="eastAsia"/>
          <w:sz w:val="21"/>
          <w:szCs w:val="21"/>
          <w:lang w:eastAsia="ja-JP"/>
        </w:rPr>
        <w:t>サービスコーディネーターに連絡する必要があります。成人向け</w:t>
      </w:r>
      <w:r w:rsidR="00537C78" w:rsidRPr="00814DC0">
        <w:rPr>
          <w:rFonts w:ascii="MS Mincho" w:hAnsi="MS Mincho"/>
          <w:sz w:val="21"/>
          <w:szCs w:val="21"/>
          <w:lang w:eastAsia="ja-JP"/>
        </w:rPr>
        <w:t xml:space="preserve"> DDS</w:t>
      </w:r>
      <w:r w:rsidR="00537C78" w:rsidRPr="00814DC0">
        <w:rPr>
          <w:rFonts w:ascii="MS Mincho" w:hAnsi="MS Mincho" w:cs="MS Gothic" w:hint="eastAsia"/>
          <w:sz w:val="21"/>
          <w:szCs w:val="21"/>
          <w:lang w:eastAsia="ja-JP"/>
        </w:rPr>
        <w:t>サービスを受ける資格があり、</w:t>
      </w:r>
      <w:r w:rsidR="007B260C">
        <w:rPr>
          <w:rFonts w:ascii="MS Mincho" w:hAnsi="MS Mincho" w:cs="MS Gothic" w:hint="eastAsia"/>
          <w:sz w:val="21"/>
          <w:szCs w:val="21"/>
          <w:lang w:eastAsia="ja-JP"/>
        </w:rPr>
        <w:t>また、そのニーズ</w:t>
      </w:r>
      <w:r w:rsidR="00537C78" w:rsidRPr="00814DC0">
        <w:rPr>
          <w:rFonts w:ascii="MS Mincho" w:hAnsi="MS Mincho" w:cs="MS Gothic" w:hint="eastAsia"/>
          <w:sz w:val="21"/>
          <w:szCs w:val="21"/>
          <w:lang w:eastAsia="ja-JP"/>
        </w:rPr>
        <w:t>が評価されており、</w:t>
      </w:r>
      <w:r w:rsidR="00537C78" w:rsidRPr="00814DC0">
        <w:rPr>
          <w:rFonts w:ascii="MS Mincho" w:hAnsi="MS Mincho"/>
          <w:sz w:val="21"/>
          <w:szCs w:val="21"/>
          <w:lang w:eastAsia="ja-JP"/>
        </w:rPr>
        <w:t xml:space="preserve">DDS </w:t>
      </w:r>
      <w:r w:rsidR="00537C78" w:rsidRPr="00814DC0">
        <w:rPr>
          <w:rFonts w:ascii="MS Mincho" w:hAnsi="MS Mincho" w:cs="MS Gothic" w:hint="eastAsia"/>
          <w:sz w:val="21"/>
          <w:szCs w:val="21"/>
          <w:lang w:eastAsia="ja-JP"/>
        </w:rPr>
        <w:t>サービスの割り当てが優先されている必要があります。</w:t>
      </w:r>
      <w:r w:rsidR="00537C78" w:rsidRPr="00814DC0">
        <w:rPr>
          <w:rFonts w:ascii="MS Mincho" w:hAnsi="MS Mincho"/>
          <w:sz w:val="21"/>
          <w:szCs w:val="21"/>
          <w:lang w:eastAsia="ja-JP"/>
        </w:rPr>
        <w:t xml:space="preserve"> PDP</w:t>
      </w:r>
      <w:r w:rsidR="00537C78" w:rsidRPr="00814DC0">
        <w:rPr>
          <w:rFonts w:ascii="MS Mincho" w:hAnsi="MS Mincho" w:cs="MS Gothic" w:hint="eastAsia"/>
          <w:sz w:val="21"/>
          <w:szCs w:val="21"/>
          <w:lang w:eastAsia="ja-JP"/>
        </w:rPr>
        <w:t>の側面について学ぶために、必要に応じて</w:t>
      </w:r>
      <w:r w:rsidR="00537C78" w:rsidRPr="00814DC0">
        <w:rPr>
          <w:rFonts w:ascii="MS Mincho" w:hAnsi="MS Mincho"/>
          <w:sz w:val="21"/>
          <w:szCs w:val="21"/>
          <w:lang w:eastAsia="ja-JP"/>
        </w:rPr>
        <w:t xml:space="preserve"> DDS</w:t>
      </w:r>
      <w:r w:rsidR="00537C78" w:rsidRPr="00814DC0">
        <w:rPr>
          <w:rFonts w:ascii="MS Mincho" w:hAnsi="MS Mincho" w:cs="MS Gothic" w:hint="eastAsia"/>
          <w:sz w:val="21"/>
          <w:szCs w:val="21"/>
          <w:lang w:eastAsia="ja-JP"/>
        </w:rPr>
        <w:t>サービス</w:t>
      </w:r>
      <w:r w:rsidR="00537C78" w:rsidRPr="00814DC0">
        <w:rPr>
          <w:rFonts w:ascii="MS Mincho" w:hAnsi="MS Mincho"/>
          <w:sz w:val="21"/>
          <w:szCs w:val="21"/>
          <w:lang w:eastAsia="ja-JP"/>
        </w:rPr>
        <w:t xml:space="preserve"> </w:t>
      </w:r>
      <w:r w:rsidR="00537C78" w:rsidRPr="00814DC0">
        <w:rPr>
          <w:rFonts w:ascii="MS Mincho" w:hAnsi="MS Mincho" w:cs="MS Gothic" w:hint="eastAsia"/>
          <w:sz w:val="21"/>
          <w:szCs w:val="21"/>
          <w:lang w:eastAsia="ja-JP"/>
        </w:rPr>
        <w:t>コーディネーター</w:t>
      </w:r>
      <w:r w:rsidR="00537C78" w:rsidRPr="00814DC0">
        <w:rPr>
          <w:rFonts w:ascii="MS Mincho" w:hAnsi="MS Mincho"/>
          <w:sz w:val="21"/>
          <w:szCs w:val="21"/>
          <w:lang w:eastAsia="ja-JP"/>
        </w:rPr>
        <w:t>/</w:t>
      </w:r>
      <w:r w:rsidR="00537C78" w:rsidRPr="00814DC0">
        <w:rPr>
          <w:rFonts w:ascii="MS Mincho" w:hAnsi="MS Mincho" w:cs="MS Gothic" w:hint="eastAsia"/>
          <w:sz w:val="21"/>
          <w:szCs w:val="21"/>
          <w:lang w:eastAsia="ja-JP"/>
        </w:rPr>
        <w:t>サポート</w:t>
      </w:r>
      <w:r w:rsidR="00537C78" w:rsidRPr="00814DC0">
        <w:rPr>
          <w:rFonts w:ascii="MS Mincho" w:hAnsi="MS Mincho"/>
          <w:sz w:val="21"/>
          <w:szCs w:val="21"/>
          <w:lang w:eastAsia="ja-JP"/>
        </w:rPr>
        <w:t xml:space="preserve"> </w:t>
      </w:r>
      <w:r w:rsidR="00537C78" w:rsidRPr="00814DC0">
        <w:rPr>
          <w:rFonts w:ascii="MS Mincho" w:hAnsi="MS Mincho" w:cs="MS Gothic" w:hint="eastAsia"/>
          <w:sz w:val="21"/>
          <w:szCs w:val="21"/>
          <w:lang w:eastAsia="ja-JP"/>
        </w:rPr>
        <w:t>ブローカーと協力する必要があります。</w:t>
      </w:r>
    </w:p>
    <w:p w14:paraId="48FC5003" w14:textId="77777777" w:rsidR="006B6FB2" w:rsidRPr="00814DC0" w:rsidRDefault="006B6FB2" w:rsidP="002E560D">
      <w:pPr>
        <w:spacing w:after="0" w:line="240" w:lineRule="auto"/>
        <w:rPr>
          <w:sz w:val="21"/>
          <w:szCs w:val="21"/>
          <w:lang w:eastAsia="ja-JP"/>
        </w:rPr>
      </w:pPr>
    </w:p>
    <w:p w14:paraId="6051286A" w14:textId="6B9EFABF" w:rsidR="00573EA9" w:rsidRPr="00814DC0" w:rsidRDefault="00286F03" w:rsidP="002E560D">
      <w:pPr>
        <w:pStyle w:val="ListParagraph"/>
        <w:numPr>
          <w:ilvl w:val="0"/>
          <w:numId w:val="1"/>
        </w:numPr>
        <w:spacing w:after="0" w:line="240" w:lineRule="auto"/>
        <w:rPr>
          <w:b/>
          <w:sz w:val="21"/>
          <w:szCs w:val="21"/>
          <w:lang w:eastAsia="ja-JP"/>
        </w:rPr>
      </w:pPr>
      <w:bookmarkStart w:id="0" w:name="_Hlk65658924"/>
      <w:r w:rsidRPr="00814DC0">
        <w:rPr>
          <w:rFonts w:hint="eastAsia"/>
          <w:b/>
          <w:sz w:val="21"/>
          <w:szCs w:val="21"/>
          <w:lang w:eastAsia="ja-JP"/>
        </w:rPr>
        <w:t>質問</w:t>
      </w:r>
      <w:r w:rsidR="006B6FB2" w:rsidRPr="00814DC0">
        <w:rPr>
          <w:b/>
          <w:sz w:val="21"/>
          <w:szCs w:val="21"/>
          <w:lang w:eastAsia="ja-JP"/>
        </w:rPr>
        <w:t xml:space="preserve">: </w:t>
      </w:r>
      <w:r w:rsidR="00537C78" w:rsidRPr="00814DC0">
        <w:rPr>
          <w:rFonts w:hint="eastAsia"/>
          <w:b/>
          <w:sz w:val="21"/>
          <w:szCs w:val="21"/>
          <w:lang w:eastAsia="ja-JP"/>
        </w:rPr>
        <w:t>参加者主導型プログラムには何歳から登録できますか</w:t>
      </w:r>
      <w:r w:rsidR="00537C78" w:rsidRPr="00814DC0">
        <w:rPr>
          <w:rFonts w:hint="eastAsia"/>
          <w:b/>
          <w:sz w:val="21"/>
          <w:szCs w:val="21"/>
          <w:lang w:eastAsia="ja-JP"/>
        </w:rPr>
        <w:t>?</w:t>
      </w:r>
    </w:p>
    <w:p w14:paraId="2D94A6D7" w14:textId="70F14E6B" w:rsidR="006B6FB2" w:rsidRPr="00814DC0" w:rsidRDefault="00286F03" w:rsidP="002E560D">
      <w:pPr>
        <w:spacing w:after="0" w:line="240" w:lineRule="auto"/>
        <w:ind w:left="360"/>
        <w:rPr>
          <w:color w:val="FF0000"/>
          <w:sz w:val="21"/>
          <w:szCs w:val="21"/>
          <w:lang w:eastAsia="ja-JP"/>
        </w:rPr>
      </w:pPr>
      <w:r w:rsidRPr="00814DC0">
        <w:rPr>
          <w:rFonts w:hint="eastAsia"/>
          <w:b/>
          <w:sz w:val="21"/>
          <w:szCs w:val="21"/>
          <w:lang w:eastAsia="ja-JP"/>
        </w:rPr>
        <w:t>回答</w:t>
      </w:r>
      <w:r w:rsidR="006B6FB2" w:rsidRPr="00814DC0">
        <w:rPr>
          <w:b/>
          <w:sz w:val="21"/>
          <w:szCs w:val="21"/>
          <w:lang w:eastAsia="ja-JP"/>
        </w:rPr>
        <w:t>:</w:t>
      </w:r>
      <w:r w:rsidR="00CC44A9" w:rsidRPr="00814DC0">
        <w:rPr>
          <w:rFonts w:hint="eastAsia"/>
          <w:sz w:val="21"/>
          <w:szCs w:val="21"/>
          <w:lang w:eastAsia="ja-JP"/>
        </w:rPr>
        <w:t>通常、</w:t>
      </w:r>
      <w:r w:rsidR="00CC44A9" w:rsidRPr="00814DC0">
        <w:rPr>
          <w:rFonts w:hint="eastAsia"/>
          <w:sz w:val="21"/>
          <w:szCs w:val="21"/>
          <w:lang w:eastAsia="ja-JP"/>
        </w:rPr>
        <w:t xml:space="preserve">DDS </w:t>
      </w:r>
      <w:r w:rsidR="00CC44A9" w:rsidRPr="00814DC0">
        <w:rPr>
          <w:rFonts w:hint="eastAsia"/>
          <w:sz w:val="21"/>
          <w:szCs w:val="21"/>
          <w:lang w:eastAsia="ja-JP"/>
        </w:rPr>
        <w:t>の成人向けサービスは、学校でのサービスが終了する</w:t>
      </w:r>
      <w:r w:rsidR="00CC44A9" w:rsidRPr="00814DC0">
        <w:rPr>
          <w:rFonts w:hint="eastAsia"/>
          <w:sz w:val="21"/>
          <w:szCs w:val="21"/>
          <w:lang w:eastAsia="ja-JP"/>
        </w:rPr>
        <w:t xml:space="preserve"> 22 </w:t>
      </w:r>
      <w:r w:rsidR="00CC44A9" w:rsidRPr="00814DC0">
        <w:rPr>
          <w:rFonts w:hint="eastAsia"/>
          <w:sz w:val="21"/>
          <w:szCs w:val="21"/>
          <w:lang w:eastAsia="ja-JP"/>
        </w:rPr>
        <w:t>歳から始まります。</w:t>
      </w:r>
      <w:r w:rsidR="00CC44A9" w:rsidRPr="00814DC0">
        <w:rPr>
          <w:rFonts w:hint="eastAsia"/>
          <w:sz w:val="21"/>
          <w:szCs w:val="21"/>
          <w:lang w:eastAsia="ja-JP"/>
        </w:rPr>
        <w:t xml:space="preserve"> ASD</w:t>
      </w:r>
      <w:r w:rsidR="00CC44A9" w:rsidRPr="00814DC0">
        <w:rPr>
          <w:rFonts w:hint="eastAsia"/>
          <w:sz w:val="21"/>
          <w:szCs w:val="21"/>
          <w:lang w:eastAsia="ja-JP"/>
        </w:rPr>
        <w:t>（知的障害を伴わない自閉症サービス）の資格を持</w:t>
      </w:r>
      <w:r w:rsidR="007D675B">
        <w:rPr>
          <w:rFonts w:hint="eastAsia"/>
          <w:sz w:val="21"/>
          <w:szCs w:val="21"/>
          <w:lang w:eastAsia="ja-JP"/>
        </w:rPr>
        <w:t>っている場合は、</w:t>
      </w:r>
      <w:r w:rsidR="00CC44A9" w:rsidRPr="00814DC0">
        <w:rPr>
          <w:rFonts w:hint="eastAsia"/>
          <w:sz w:val="21"/>
          <w:szCs w:val="21"/>
          <w:lang w:eastAsia="ja-JP"/>
        </w:rPr>
        <w:t>18</w:t>
      </w:r>
      <w:r w:rsidR="00CC44A9" w:rsidRPr="00814DC0">
        <w:rPr>
          <w:rFonts w:hint="eastAsia"/>
          <w:sz w:val="21"/>
          <w:szCs w:val="21"/>
          <w:lang w:eastAsia="ja-JP"/>
        </w:rPr>
        <w:t>歳になり学校を卒業するとサービスを受けることができます。</w:t>
      </w:r>
      <w:r w:rsidR="00CC44A9" w:rsidRPr="00814DC0">
        <w:rPr>
          <w:rFonts w:hint="eastAsia"/>
          <w:sz w:val="21"/>
          <w:szCs w:val="21"/>
          <w:lang w:eastAsia="ja-JP"/>
        </w:rPr>
        <w:t xml:space="preserve"> DESE </w:t>
      </w:r>
      <w:r w:rsidR="00CC44A9" w:rsidRPr="00814DC0">
        <w:rPr>
          <w:rFonts w:hint="eastAsia"/>
          <w:sz w:val="21"/>
          <w:szCs w:val="21"/>
          <w:lang w:eastAsia="ja-JP"/>
        </w:rPr>
        <w:t>のプログラムに登録されている</w:t>
      </w:r>
      <w:r w:rsidR="007D675B">
        <w:rPr>
          <w:rFonts w:hint="eastAsia"/>
          <w:sz w:val="21"/>
          <w:szCs w:val="21"/>
          <w:lang w:eastAsia="ja-JP"/>
        </w:rPr>
        <w:t>場合は</w:t>
      </w:r>
      <w:r w:rsidR="00CC44A9" w:rsidRPr="00814DC0">
        <w:rPr>
          <w:rFonts w:hint="eastAsia"/>
          <w:sz w:val="21"/>
          <w:szCs w:val="21"/>
          <w:lang w:eastAsia="ja-JP"/>
        </w:rPr>
        <w:t>、</w:t>
      </w:r>
      <w:r w:rsidR="00CC44A9" w:rsidRPr="00814DC0">
        <w:rPr>
          <w:rFonts w:hint="eastAsia"/>
          <w:sz w:val="21"/>
          <w:szCs w:val="21"/>
          <w:lang w:eastAsia="ja-JP"/>
        </w:rPr>
        <w:t xml:space="preserve">PDP </w:t>
      </w:r>
      <w:r w:rsidR="00CC44A9" w:rsidRPr="00814DC0">
        <w:rPr>
          <w:rFonts w:hint="eastAsia"/>
          <w:sz w:val="21"/>
          <w:szCs w:val="21"/>
          <w:lang w:eastAsia="ja-JP"/>
        </w:rPr>
        <w:t>を通して直接サービスを受けることができます。</w:t>
      </w:r>
      <w:r w:rsidR="00CC44A9" w:rsidRPr="00814DC0">
        <w:rPr>
          <w:rFonts w:hint="eastAsia"/>
          <w:sz w:val="21"/>
          <w:szCs w:val="21"/>
          <w:lang w:eastAsia="ja-JP"/>
        </w:rPr>
        <w:t xml:space="preserve"> </w:t>
      </w:r>
      <w:r w:rsidR="00CC44A9" w:rsidRPr="00814DC0">
        <w:rPr>
          <w:rFonts w:hint="eastAsia"/>
          <w:sz w:val="21"/>
          <w:szCs w:val="21"/>
          <w:lang w:eastAsia="ja-JP"/>
        </w:rPr>
        <w:t>その他の状況については、サービスコーディネーターまたはエリアオフィスにご相談ください。</w:t>
      </w:r>
    </w:p>
    <w:bookmarkEnd w:id="0"/>
    <w:p w14:paraId="3AD15CA6" w14:textId="77777777" w:rsidR="006B6FB2" w:rsidRPr="00814DC0" w:rsidRDefault="006B6FB2" w:rsidP="002E560D">
      <w:pPr>
        <w:spacing w:after="0" w:line="240" w:lineRule="auto"/>
        <w:rPr>
          <w:b/>
          <w:color w:val="FF0000"/>
          <w:sz w:val="21"/>
          <w:szCs w:val="21"/>
          <w:lang w:eastAsia="ja-JP"/>
        </w:rPr>
      </w:pPr>
    </w:p>
    <w:p w14:paraId="0CDC1E48" w14:textId="1AB3FB9A" w:rsidR="006B6FB2" w:rsidRPr="00814DC0" w:rsidRDefault="00286F03"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6B6FB2" w:rsidRPr="00814DC0">
        <w:rPr>
          <w:b/>
          <w:sz w:val="21"/>
          <w:szCs w:val="21"/>
          <w:lang w:eastAsia="ja-JP"/>
        </w:rPr>
        <w:t xml:space="preserve">: </w:t>
      </w:r>
      <w:r w:rsidR="00363823" w:rsidRPr="00814DC0">
        <w:rPr>
          <w:rFonts w:hint="eastAsia"/>
          <w:b/>
          <w:sz w:val="21"/>
          <w:szCs w:val="21"/>
          <w:lang w:eastAsia="ja-JP"/>
        </w:rPr>
        <w:t>サポートブローカーとは何ですか？</w:t>
      </w:r>
    </w:p>
    <w:p w14:paraId="738258B1" w14:textId="011F0D32" w:rsidR="006B6FB2" w:rsidRPr="00814DC0" w:rsidRDefault="00286F03" w:rsidP="002E560D">
      <w:pPr>
        <w:spacing w:after="0" w:line="240" w:lineRule="auto"/>
        <w:ind w:left="360"/>
        <w:rPr>
          <w:sz w:val="21"/>
          <w:szCs w:val="21"/>
          <w:lang w:eastAsia="ja-JP"/>
        </w:rPr>
      </w:pPr>
      <w:r w:rsidRPr="00814DC0">
        <w:rPr>
          <w:rFonts w:hint="eastAsia"/>
          <w:b/>
          <w:sz w:val="21"/>
          <w:szCs w:val="21"/>
          <w:lang w:eastAsia="ja-JP"/>
        </w:rPr>
        <w:t>回答</w:t>
      </w:r>
      <w:r w:rsidR="006B6FB2" w:rsidRPr="00814DC0">
        <w:rPr>
          <w:b/>
          <w:sz w:val="21"/>
          <w:szCs w:val="21"/>
          <w:lang w:eastAsia="ja-JP"/>
        </w:rPr>
        <w:t>:</w:t>
      </w:r>
      <w:r w:rsidR="0091299A" w:rsidRPr="00814DC0">
        <w:rPr>
          <w:rFonts w:hint="eastAsia"/>
          <w:sz w:val="21"/>
          <w:szCs w:val="21"/>
          <w:lang w:eastAsia="ja-JP"/>
        </w:rPr>
        <w:t>サポートブローカーとは、通常、</w:t>
      </w:r>
      <w:r w:rsidR="0091299A" w:rsidRPr="00814DC0">
        <w:rPr>
          <w:rFonts w:hint="eastAsia"/>
          <w:sz w:val="21"/>
          <w:szCs w:val="21"/>
          <w:lang w:eastAsia="ja-JP"/>
        </w:rPr>
        <w:t xml:space="preserve">DDS </w:t>
      </w:r>
      <w:r w:rsidR="0091299A" w:rsidRPr="00814DC0">
        <w:rPr>
          <w:rFonts w:hint="eastAsia"/>
          <w:sz w:val="21"/>
          <w:szCs w:val="21"/>
          <w:lang w:eastAsia="ja-JP"/>
        </w:rPr>
        <w:t>サービスコーディネーターの事であり、ビジョンとニーズを明確にするお手伝いをします。</w:t>
      </w:r>
      <w:r w:rsidR="0091299A" w:rsidRPr="00814DC0">
        <w:rPr>
          <w:rFonts w:hint="eastAsia"/>
          <w:sz w:val="21"/>
          <w:szCs w:val="21"/>
          <w:lang w:eastAsia="ja-JP"/>
        </w:rPr>
        <w:t xml:space="preserve"> </w:t>
      </w:r>
      <w:r w:rsidR="0091299A" w:rsidRPr="00814DC0">
        <w:rPr>
          <w:rFonts w:hint="eastAsia"/>
          <w:sz w:val="21"/>
          <w:szCs w:val="21"/>
          <w:lang w:eastAsia="ja-JP"/>
        </w:rPr>
        <w:t>サポートブローカーは、予算の作成とサービスおよびサポートのネットワークの構築を支援します。</w:t>
      </w:r>
      <w:r w:rsidR="0091299A" w:rsidRPr="00814DC0">
        <w:rPr>
          <w:rFonts w:hint="eastAsia"/>
          <w:sz w:val="21"/>
          <w:szCs w:val="21"/>
          <w:lang w:eastAsia="ja-JP"/>
        </w:rPr>
        <w:t>DDS</w:t>
      </w:r>
      <w:r w:rsidR="0091299A" w:rsidRPr="00814DC0">
        <w:rPr>
          <w:rFonts w:hint="eastAsia"/>
          <w:sz w:val="21"/>
          <w:szCs w:val="21"/>
          <w:lang w:eastAsia="ja-JP"/>
        </w:rPr>
        <w:t>のサポートブローカーは、参加者主導型プログラムの多くの側面において支援します。</w:t>
      </w:r>
    </w:p>
    <w:p w14:paraId="6A916267" w14:textId="77777777" w:rsidR="00866B6A" w:rsidRPr="00814DC0" w:rsidRDefault="00866B6A" w:rsidP="002E560D">
      <w:pPr>
        <w:spacing w:after="0" w:line="240" w:lineRule="auto"/>
        <w:rPr>
          <w:sz w:val="21"/>
          <w:szCs w:val="21"/>
          <w:lang w:eastAsia="ja-JP"/>
        </w:rPr>
      </w:pPr>
    </w:p>
    <w:p w14:paraId="6678FD08" w14:textId="5D494922" w:rsidR="00550311" w:rsidRPr="00814DC0" w:rsidRDefault="007C17A4"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550311" w:rsidRPr="00814DC0">
        <w:rPr>
          <w:b/>
          <w:sz w:val="21"/>
          <w:szCs w:val="21"/>
          <w:lang w:eastAsia="ja-JP"/>
        </w:rPr>
        <w:t>:</w:t>
      </w:r>
      <w:r w:rsidR="0091299A" w:rsidRPr="00814DC0">
        <w:rPr>
          <w:rFonts w:hint="eastAsia"/>
          <w:b/>
          <w:sz w:val="21"/>
          <w:szCs w:val="21"/>
          <w:lang w:eastAsia="ja-JP"/>
        </w:rPr>
        <w:t>財務管理サービスとは何ですか、また参加者主導型プログラムではどのように使用されるのですか</w:t>
      </w:r>
      <w:r w:rsidR="0091299A" w:rsidRPr="00814DC0">
        <w:rPr>
          <w:rFonts w:hint="eastAsia"/>
          <w:b/>
          <w:sz w:val="21"/>
          <w:szCs w:val="21"/>
          <w:lang w:eastAsia="ja-JP"/>
        </w:rPr>
        <w:t>?</w:t>
      </w:r>
    </w:p>
    <w:p w14:paraId="5A8DB1C2" w14:textId="392C9B18" w:rsidR="00F87CCD" w:rsidRPr="00814DC0" w:rsidRDefault="007C17A4" w:rsidP="002E560D">
      <w:pPr>
        <w:spacing w:after="0" w:line="240" w:lineRule="auto"/>
        <w:ind w:left="360"/>
        <w:rPr>
          <w:sz w:val="21"/>
          <w:szCs w:val="21"/>
          <w:lang w:eastAsia="ja-JP"/>
        </w:rPr>
      </w:pPr>
      <w:r w:rsidRPr="00814DC0">
        <w:rPr>
          <w:rFonts w:hint="eastAsia"/>
          <w:b/>
          <w:sz w:val="21"/>
          <w:szCs w:val="21"/>
          <w:lang w:eastAsia="ja-JP"/>
        </w:rPr>
        <w:t>回答</w:t>
      </w:r>
      <w:r w:rsidR="00550311" w:rsidRPr="00814DC0">
        <w:rPr>
          <w:b/>
          <w:sz w:val="21"/>
          <w:szCs w:val="21"/>
          <w:lang w:eastAsia="ja-JP"/>
        </w:rPr>
        <w:t>:</w:t>
      </w:r>
      <w:r w:rsidR="00550311" w:rsidRPr="00814DC0">
        <w:rPr>
          <w:sz w:val="21"/>
          <w:szCs w:val="21"/>
          <w:lang w:eastAsia="ja-JP"/>
        </w:rPr>
        <w:t xml:space="preserve"> </w:t>
      </w:r>
      <w:r w:rsidR="009375EC" w:rsidRPr="00814DC0">
        <w:rPr>
          <w:rFonts w:hint="eastAsia"/>
          <w:sz w:val="21"/>
          <w:szCs w:val="21"/>
          <w:lang w:eastAsia="ja-JP"/>
        </w:rPr>
        <w:t>DDS</w:t>
      </w:r>
      <w:r w:rsidR="009375EC" w:rsidRPr="00814DC0">
        <w:rPr>
          <w:rFonts w:hint="eastAsia"/>
          <w:sz w:val="21"/>
          <w:szCs w:val="21"/>
          <w:lang w:eastAsia="ja-JP"/>
        </w:rPr>
        <w:t>は、</w:t>
      </w:r>
      <w:r w:rsidR="009375EC" w:rsidRPr="00814DC0">
        <w:rPr>
          <w:b/>
          <w:color w:val="00B0F0"/>
          <w:sz w:val="21"/>
          <w:szCs w:val="21"/>
          <w:lang w:eastAsia="ja-JP"/>
        </w:rPr>
        <w:t>Public Partnerships LLC (PPL)</w:t>
      </w:r>
      <w:r w:rsidR="009375EC" w:rsidRPr="00814DC0">
        <w:rPr>
          <w:rFonts w:hint="eastAsia"/>
          <w:sz w:val="21"/>
          <w:szCs w:val="21"/>
          <w:lang w:eastAsia="ja-JP"/>
        </w:rPr>
        <w:t>と呼ばれる財務管理サービスと契約しています。</w:t>
      </w:r>
      <w:r w:rsidR="009375EC" w:rsidRPr="00814DC0">
        <w:rPr>
          <w:rFonts w:hint="eastAsia"/>
          <w:sz w:val="21"/>
          <w:szCs w:val="21"/>
          <w:lang w:eastAsia="ja-JP"/>
        </w:rPr>
        <w:t xml:space="preserve"> PPL</w:t>
      </w:r>
      <w:r w:rsidR="009375EC" w:rsidRPr="00814DC0">
        <w:rPr>
          <w:rFonts w:hint="eastAsia"/>
          <w:sz w:val="21"/>
          <w:szCs w:val="21"/>
          <w:lang w:eastAsia="ja-JP"/>
        </w:rPr>
        <w:t>は、支払いが</w:t>
      </w:r>
      <w:r w:rsidR="009375EC" w:rsidRPr="00814DC0">
        <w:rPr>
          <w:rFonts w:hint="eastAsia"/>
          <w:sz w:val="21"/>
          <w:szCs w:val="21"/>
          <w:lang w:eastAsia="ja-JP"/>
        </w:rPr>
        <w:t>DDS</w:t>
      </w:r>
      <w:r w:rsidR="009375EC" w:rsidRPr="00814DC0">
        <w:rPr>
          <w:rFonts w:hint="eastAsia"/>
          <w:sz w:val="21"/>
          <w:szCs w:val="21"/>
          <w:lang w:eastAsia="ja-JP"/>
        </w:rPr>
        <w:t>が許可したものと一致し、州および連邦政府の要件を遵守していることを確認することにより、財政的説明責任を果たします。</w:t>
      </w:r>
      <w:r w:rsidR="009375EC" w:rsidRPr="00814DC0">
        <w:rPr>
          <w:rFonts w:hint="eastAsia"/>
          <w:sz w:val="21"/>
          <w:szCs w:val="21"/>
          <w:lang w:eastAsia="ja-JP"/>
        </w:rPr>
        <w:t>PPL</w:t>
      </w:r>
      <w:r w:rsidR="009375EC" w:rsidRPr="00814DC0">
        <w:rPr>
          <w:rFonts w:hint="eastAsia"/>
          <w:sz w:val="21"/>
          <w:szCs w:val="21"/>
          <w:lang w:eastAsia="ja-JP"/>
        </w:rPr>
        <w:t>は</w:t>
      </w:r>
      <w:r w:rsidR="00C851C7">
        <w:rPr>
          <w:rFonts w:hint="eastAsia"/>
          <w:sz w:val="21"/>
          <w:szCs w:val="21"/>
          <w:lang w:eastAsia="ja-JP"/>
        </w:rPr>
        <w:t>、</w:t>
      </w:r>
      <w:r w:rsidR="009375EC" w:rsidRPr="00814DC0">
        <w:rPr>
          <w:rFonts w:hint="eastAsia"/>
          <w:sz w:val="21"/>
          <w:szCs w:val="21"/>
          <w:lang w:eastAsia="ja-JP"/>
        </w:rPr>
        <w:t>2</w:t>
      </w:r>
      <w:r w:rsidR="009375EC" w:rsidRPr="00814DC0">
        <w:rPr>
          <w:rFonts w:hint="eastAsia"/>
          <w:sz w:val="21"/>
          <w:szCs w:val="21"/>
          <w:lang w:eastAsia="ja-JP"/>
        </w:rPr>
        <w:t>週間ごと</w:t>
      </w:r>
      <w:r w:rsidR="00123739">
        <w:rPr>
          <w:rFonts w:hint="eastAsia"/>
          <w:sz w:val="21"/>
          <w:szCs w:val="21"/>
          <w:lang w:eastAsia="ja-JP"/>
        </w:rPr>
        <w:t>の</w:t>
      </w:r>
      <w:r w:rsidR="009375EC" w:rsidRPr="00814DC0">
        <w:rPr>
          <w:rFonts w:hint="eastAsia"/>
          <w:sz w:val="21"/>
          <w:szCs w:val="21"/>
          <w:lang w:eastAsia="ja-JP"/>
        </w:rPr>
        <w:t>給与明細の発行や支払い</w:t>
      </w:r>
      <w:r w:rsidR="00123739">
        <w:rPr>
          <w:rFonts w:hint="eastAsia"/>
          <w:sz w:val="21"/>
          <w:szCs w:val="21"/>
          <w:lang w:eastAsia="ja-JP"/>
        </w:rPr>
        <w:t>ならびに、</w:t>
      </w:r>
      <w:r w:rsidR="009375EC" w:rsidRPr="00814DC0">
        <w:rPr>
          <w:rFonts w:hint="eastAsia"/>
          <w:sz w:val="21"/>
          <w:szCs w:val="21"/>
          <w:lang w:eastAsia="ja-JP"/>
        </w:rPr>
        <w:t>CORI</w:t>
      </w:r>
      <w:r w:rsidR="009375EC" w:rsidRPr="00814DC0">
        <w:rPr>
          <w:rFonts w:hint="eastAsia"/>
          <w:sz w:val="21"/>
          <w:szCs w:val="21"/>
          <w:lang w:eastAsia="ja-JP"/>
        </w:rPr>
        <w:t>と</w:t>
      </w:r>
      <w:r w:rsidR="00C851C7">
        <w:rPr>
          <w:rFonts w:hint="eastAsia"/>
          <w:sz w:val="21"/>
          <w:szCs w:val="21"/>
          <w:lang w:eastAsia="ja-JP"/>
        </w:rPr>
        <w:t>ナショナルバックグラウンド•チェック</w:t>
      </w:r>
      <w:r w:rsidR="009375EC" w:rsidRPr="00814DC0">
        <w:rPr>
          <w:rFonts w:hint="eastAsia"/>
          <w:sz w:val="21"/>
          <w:szCs w:val="21"/>
          <w:lang w:eastAsia="ja-JP"/>
        </w:rPr>
        <w:t>を行い、従業員の申請書</w:t>
      </w:r>
      <w:r w:rsidR="00123739">
        <w:rPr>
          <w:rFonts w:hint="eastAsia"/>
          <w:sz w:val="21"/>
          <w:szCs w:val="21"/>
          <w:lang w:eastAsia="ja-JP"/>
        </w:rPr>
        <w:t>の</w:t>
      </w:r>
      <w:r w:rsidR="009375EC" w:rsidRPr="00814DC0">
        <w:rPr>
          <w:rFonts w:hint="eastAsia"/>
          <w:sz w:val="21"/>
          <w:szCs w:val="21"/>
          <w:lang w:eastAsia="ja-JP"/>
        </w:rPr>
        <w:t>処理</w:t>
      </w:r>
      <w:r w:rsidR="00123739">
        <w:rPr>
          <w:rFonts w:hint="eastAsia"/>
          <w:sz w:val="21"/>
          <w:szCs w:val="21"/>
          <w:lang w:eastAsia="ja-JP"/>
        </w:rPr>
        <w:t>および</w:t>
      </w:r>
      <w:r w:rsidR="009375EC" w:rsidRPr="00814DC0">
        <w:rPr>
          <w:rFonts w:hint="eastAsia"/>
          <w:sz w:val="21"/>
          <w:szCs w:val="21"/>
          <w:lang w:eastAsia="ja-JP"/>
        </w:rPr>
        <w:t>、州および連邦レベルで適切な税金</w:t>
      </w:r>
      <w:r w:rsidR="00123739">
        <w:rPr>
          <w:rFonts w:hint="eastAsia"/>
          <w:sz w:val="21"/>
          <w:szCs w:val="21"/>
          <w:lang w:eastAsia="ja-JP"/>
        </w:rPr>
        <w:t>の</w:t>
      </w:r>
      <w:r w:rsidR="009375EC" w:rsidRPr="00814DC0">
        <w:rPr>
          <w:rFonts w:hint="eastAsia"/>
          <w:sz w:val="21"/>
          <w:szCs w:val="21"/>
          <w:lang w:eastAsia="ja-JP"/>
        </w:rPr>
        <w:t>源泉徴収</w:t>
      </w:r>
      <w:r w:rsidR="00123739">
        <w:rPr>
          <w:rFonts w:hint="eastAsia"/>
          <w:sz w:val="21"/>
          <w:szCs w:val="21"/>
          <w:lang w:eastAsia="ja-JP"/>
        </w:rPr>
        <w:t>を行います。また、</w:t>
      </w:r>
      <w:r w:rsidR="009375EC" w:rsidRPr="00814DC0">
        <w:rPr>
          <w:rFonts w:hint="eastAsia"/>
          <w:sz w:val="21"/>
          <w:szCs w:val="21"/>
          <w:lang w:eastAsia="ja-JP"/>
        </w:rPr>
        <w:t>1</w:t>
      </w:r>
      <w:r w:rsidR="009375EC" w:rsidRPr="00814DC0">
        <w:rPr>
          <w:rFonts w:hint="eastAsia"/>
          <w:sz w:val="21"/>
          <w:szCs w:val="21"/>
          <w:lang w:eastAsia="ja-JP"/>
        </w:rPr>
        <w:t>月に</w:t>
      </w:r>
      <w:r w:rsidR="009375EC" w:rsidRPr="00814DC0">
        <w:rPr>
          <w:rFonts w:hint="eastAsia"/>
          <w:sz w:val="21"/>
          <w:szCs w:val="21"/>
          <w:lang w:eastAsia="ja-JP"/>
        </w:rPr>
        <w:t>W-2</w:t>
      </w:r>
      <w:r w:rsidR="009375EC" w:rsidRPr="00814DC0">
        <w:rPr>
          <w:rFonts w:hint="eastAsia"/>
          <w:sz w:val="21"/>
          <w:szCs w:val="21"/>
          <w:lang w:eastAsia="ja-JP"/>
        </w:rPr>
        <w:t>と</w:t>
      </w:r>
      <w:r w:rsidR="009375EC" w:rsidRPr="00814DC0">
        <w:rPr>
          <w:rFonts w:hint="eastAsia"/>
          <w:sz w:val="21"/>
          <w:szCs w:val="21"/>
          <w:lang w:eastAsia="ja-JP"/>
        </w:rPr>
        <w:t>1099</w:t>
      </w:r>
      <w:r w:rsidR="009375EC" w:rsidRPr="00814DC0">
        <w:rPr>
          <w:rFonts w:hint="eastAsia"/>
          <w:sz w:val="21"/>
          <w:szCs w:val="21"/>
          <w:lang w:eastAsia="ja-JP"/>
        </w:rPr>
        <w:t>明細を発行し、年間を通じ</w:t>
      </w:r>
      <w:r w:rsidR="00123739">
        <w:rPr>
          <w:rFonts w:hint="eastAsia"/>
          <w:sz w:val="21"/>
          <w:szCs w:val="21"/>
          <w:lang w:eastAsia="ja-JP"/>
        </w:rPr>
        <w:t>た</w:t>
      </w:r>
      <w:r w:rsidR="009375EC" w:rsidRPr="00814DC0">
        <w:rPr>
          <w:rFonts w:hint="eastAsia"/>
          <w:sz w:val="21"/>
          <w:szCs w:val="21"/>
          <w:lang w:eastAsia="ja-JP"/>
        </w:rPr>
        <w:t>給与状況報告を行い、従業員の労災の手配をします。</w:t>
      </w:r>
    </w:p>
    <w:p w14:paraId="77232044" w14:textId="77777777" w:rsidR="00F87CCD" w:rsidRPr="00814DC0" w:rsidRDefault="00F87CCD" w:rsidP="002E560D">
      <w:pPr>
        <w:spacing w:after="0" w:line="240" w:lineRule="auto"/>
        <w:ind w:left="360"/>
        <w:rPr>
          <w:sz w:val="21"/>
          <w:szCs w:val="21"/>
          <w:lang w:eastAsia="ja-JP"/>
        </w:rPr>
      </w:pPr>
    </w:p>
    <w:p w14:paraId="1E0701A5" w14:textId="5A2E6917" w:rsidR="00550311" w:rsidRPr="00814DC0" w:rsidRDefault="006C55F9"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550311" w:rsidRPr="00814DC0">
        <w:rPr>
          <w:b/>
          <w:sz w:val="21"/>
          <w:szCs w:val="21"/>
          <w:lang w:eastAsia="ja-JP"/>
        </w:rPr>
        <w:t xml:space="preserve">: </w:t>
      </w:r>
      <w:r w:rsidR="00E8441B" w:rsidRPr="00814DC0">
        <w:rPr>
          <w:rFonts w:hint="eastAsia"/>
          <w:b/>
          <w:sz w:val="21"/>
          <w:szCs w:val="21"/>
          <w:lang w:eastAsia="ja-JP"/>
        </w:rPr>
        <w:t>従業員の給与から税金が源泉徴収されますか？</w:t>
      </w:r>
    </w:p>
    <w:p w14:paraId="0DD6CC85" w14:textId="1CAE849B" w:rsidR="00550311" w:rsidRPr="00814DC0" w:rsidRDefault="006C55F9" w:rsidP="002E560D">
      <w:pPr>
        <w:spacing w:after="0" w:line="240" w:lineRule="auto"/>
        <w:ind w:left="360"/>
        <w:rPr>
          <w:sz w:val="21"/>
          <w:szCs w:val="21"/>
          <w:lang w:eastAsia="ja-JP"/>
        </w:rPr>
      </w:pPr>
      <w:r w:rsidRPr="00814DC0">
        <w:rPr>
          <w:rFonts w:hint="eastAsia"/>
          <w:b/>
          <w:sz w:val="21"/>
          <w:szCs w:val="21"/>
          <w:lang w:eastAsia="ja-JP"/>
        </w:rPr>
        <w:t>回答</w:t>
      </w:r>
      <w:r w:rsidR="00550311" w:rsidRPr="00814DC0">
        <w:rPr>
          <w:b/>
          <w:sz w:val="21"/>
          <w:szCs w:val="21"/>
          <w:lang w:eastAsia="ja-JP"/>
        </w:rPr>
        <w:t>:</w:t>
      </w:r>
      <w:r w:rsidR="00D656E6" w:rsidRPr="00814DC0">
        <w:rPr>
          <w:rFonts w:hint="eastAsia"/>
          <w:sz w:val="21"/>
          <w:szCs w:val="21"/>
          <w:lang w:eastAsia="ja-JP"/>
        </w:rPr>
        <w:t>はい、従業員の給与から税金が源泉徴収されますが、</w:t>
      </w:r>
      <w:r w:rsidR="00123739" w:rsidRPr="00123739">
        <w:rPr>
          <w:rFonts w:hint="eastAsia"/>
          <w:sz w:val="21"/>
          <w:szCs w:val="21"/>
          <w:lang w:eastAsia="ja-JP"/>
        </w:rPr>
        <w:t>各従業員の給与から源泉徴収され</w:t>
      </w:r>
      <w:r w:rsidR="00123739">
        <w:rPr>
          <w:rFonts w:hint="eastAsia"/>
          <w:sz w:val="21"/>
          <w:szCs w:val="21"/>
          <w:lang w:eastAsia="ja-JP"/>
        </w:rPr>
        <w:t>るものに</w:t>
      </w:r>
      <w:r w:rsidR="00D656E6" w:rsidRPr="00814DC0">
        <w:rPr>
          <w:rFonts w:hint="eastAsia"/>
          <w:sz w:val="21"/>
          <w:szCs w:val="21"/>
          <w:lang w:eastAsia="ja-JP"/>
        </w:rPr>
        <w:t>は以下のものが含まれます</w:t>
      </w:r>
      <w:r w:rsidR="00123739">
        <w:rPr>
          <w:rFonts w:hint="eastAsia"/>
          <w:sz w:val="21"/>
          <w:szCs w:val="21"/>
          <w:lang w:eastAsia="ja-JP"/>
        </w:rPr>
        <w:t>：</w:t>
      </w:r>
      <w:r w:rsidR="00D656E6" w:rsidRPr="00814DC0">
        <w:rPr>
          <w:rFonts w:hint="eastAsia"/>
          <w:sz w:val="21"/>
          <w:szCs w:val="21"/>
          <w:lang w:eastAsia="ja-JP"/>
        </w:rPr>
        <w:t>ソーシャルセキュリティ、メディケイド（</w:t>
      </w:r>
      <w:r w:rsidR="00D656E6" w:rsidRPr="00814DC0">
        <w:rPr>
          <w:rFonts w:hint="eastAsia"/>
          <w:sz w:val="21"/>
          <w:szCs w:val="21"/>
          <w:lang w:eastAsia="ja-JP"/>
        </w:rPr>
        <w:t>FICA</w:t>
      </w:r>
      <w:r w:rsidR="00D656E6" w:rsidRPr="00814DC0">
        <w:rPr>
          <w:rFonts w:hint="eastAsia"/>
          <w:sz w:val="21"/>
          <w:szCs w:val="21"/>
          <w:lang w:eastAsia="ja-JP"/>
        </w:rPr>
        <w:t>）、州税、連邦所得税</w:t>
      </w:r>
      <w:r w:rsidR="00123739">
        <w:rPr>
          <w:rFonts w:hint="eastAsia"/>
          <w:sz w:val="21"/>
          <w:szCs w:val="21"/>
          <w:lang w:eastAsia="ja-JP"/>
        </w:rPr>
        <w:t>。</w:t>
      </w:r>
      <w:r w:rsidR="00D656E6" w:rsidRPr="00814DC0">
        <w:rPr>
          <w:rFonts w:hint="eastAsia"/>
          <w:sz w:val="21"/>
          <w:szCs w:val="21"/>
          <w:lang w:eastAsia="ja-JP"/>
        </w:rPr>
        <w:t xml:space="preserve">PPL </w:t>
      </w:r>
      <w:r w:rsidR="00D656E6" w:rsidRPr="00814DC0">
        <w:rPr>
          <w:rFonts w:hint="eastAsia"/>
          <w:sz w:val="21"/>
          <w:szCs w:val="21"/>
          <w:lang w:eastAsia="ja-JP"/>
        </w:rPr>
        <w:t>は、</w:t>
      </w:r>
      <w:r w:rsidR="00D656E6" w:rsidRPr="00814DC0">
        <w:rPr>
          <w:rFonts w:hint="eastAsia"/>
          <w:sz w:val="21"/>
          <w:szCs w:val="21"/>
          <w:lang w:eastAsia="ja-JP"/>
        </w:rPr>
        <w:t xml:space="preserve">1 </w:t>
      </w:r>
      <w:r w:rsidR="00D656E6" w:rsidRPr="00814DC0">
        <w:rPr>
          <w:rFonts w:hint="eastAsia"/>
          <w:sz w:val="21"/>
          <w:szCs w:val="21"/>
          <w:lang w:eastAsia="ja-JP"/>
        </w:rPr>
        <w:t>月に</w:t>
      </w:r>
      <w:r w:rsidR="00D656E6" w:rsidRPr="00814DC0">
        <w:rPr>
          <w:rFonts w:hint="eastAsia"/>
          <w:sz w:val="21"/>
          <w:szCs w:val="21"/>
          <w:lang w:eastAsia="ja-JP"/>
        </w:rPr>
        <w:t xml:space="preserve"> W-2 </w:t>
      </w:r>
      <w:r w:rsidR="00D656E6" w:rsidRPr="00814DC0">
        <w:rPr>
          <w:rFonts w:hint="eastAsia"/>
          <w:sz w:val="21"/>
          <w:szCs w:val="21"/>
          <w:lang w:eastAsia="ja-JP"/>
        </w:rPr>
        <w:t>給与明細書を作成し、各従業員に郵送します。</w:t>
      </w:r>
    </w:p>
    <w:p w14:paraId="73730ED2" w14:textId="423D460D" w:rsidR="00D16B54" w:rsidRDefault="00D16B54" w:rsidP="002E560D">
      <w:pPr>
        <w:spacing w:after="0" w:line="240" w:lineRule="auto"/>
        <w:rPr>
          <w:b/>
          <w:sz w:val="21"/>
          <w:szCs w:val="21"/>
          <w:lang w:eastAsia="ja-JP"/>
        </w:rPr>
      </w:pPr>
    </w:p>
    <w:p w14:paraId="43B52701" w14:textId="77777777" w:rsidR="009A1FC1" w:rsidRPr="00814DC0" w:rsidRDefault="009A1FC1" w:rsidP="002E560D">
      <w:pPr>
        <w:spacing w:after="0" w:line="240" w:lineRule="auto"/>
        <w:rPr>
          <w:b/>
          <w:sz w:val="21"/>
          <w:szCs w:val="21"/>
          <w:lang w:eastAsia="ja-JP"/>
        </w:rPr>
      </w:pPr>
    </w:p>
    <w:p w14:paraId="200C8D5F" w14:textId="06063E21" w:rsidR="00D16B54" w:rsidRPr="00814DC0" w:rsidRDefault="006C55F9"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lastRenderedPageBreak/>
        <w:t>質問</w:t>
      </w:r>
      <w:r w:rsidR="00D16B54" w:rsidRPr="00814DC0">
        <w:rPr>
          <w:b/>
          <w:sz w:val="21"/>
          <w:szCs w:val="21"/>
          <w:lang w:eastAsia="ja-JP"/>
        </w:rPr>
        <w:t xml:space="preserve">: </w:t>
      </w:r>
      <w:r w:rsidR="00850BB3" w:rsidRPr="00814DC0">
        <w:rPr>
          <w:rFonts w:hint="eastAsia"/>
          <w:b/>
          <w:sz w:val="21"/>
          <w:szCs w:val="21"/>
          <w:lang w:eastAsia="ja-JP"/>
        </w:rPr>
        <w:t>働く従業員はどのように探せばよいのでしょうか？</w:t>
      </w:r>
    </w:p>
    <w:p w14:paraId="1C982B63" w14:textId="6F80F45D" w:rsidR="00D16B54" w:rsidRPr="00814DC0" w:rsidRDefault="006C55F9" w:rsidP="002E560D">
      <w:pPr>
        <w:spacing w:after="0" w:line="240" w:lineRule="auto"/>
        <w:ind w:left="360"/>
        <w:rPr>
          <w:sz w:val="21"/>
          <w:szCs w:val="21"/>
          <w:lang w:eastAsia="ja-JP"/>
        </w:rPr>
      </w:pPr>
      <w:r w:rsidRPr="00814DC0">
        <w:rPr>
          <w:rFonts w:hint="eastAsia"/>
          <w:b/>
          <w:sz w:val="21"/>
          <w:szCs w:val="21"/>
          <w:lang w:eastAsia="ja-JP"/>
        </w:rPr>
        <w:t>回答</w:t>
      </w:r>
      <w:r w:rsidR="00D16B54" w:rsidRPr="00814DC0">
        <w:rPr>
          <w:b/>
          <w:sz w:val="21"/>
          <w:szCs w:val="21"/>
          <w:lang w:eastAsia="ja-JP"/>
        </w:rPr>
        <w:t>:</w:t>
      </w:r>
      <w:r w:rsidR="008C2BFB" w:rsidRPr="00814DC0">
        <w:rPr>
          <w:rFonts w:hint="eastAsia"/>
          <w:sz w:val="21"/>
          <w:szCs w:val="21"/>
          <w:lang w:eastAsia="ja-JP"/>
        </w:rPr>
        <w:t>多くの人は、日常のネットワークを通じて、従業員を見つけています。</w:t>
      </w:r>
      <w:r w:rsidR="008C2BFB" w:rsidRPr="00814DC0">
        <w:rPr>
          <w:rFonts w:hint="eastAsia"/>
          <w:sz w:val="21"/>
          <w:szCs w:val="21"/>
          <w:lang w:eastAsia="ja-JP"/>
        </w:rPr>
        <w:t xml:space="preserve"> </w:t>
      </w:r>
      <w:r w:rsidR="008C2BFB" w:rsidRPr="00814DC0">
        <w:rPr>
          <w:rFonts w:hint="eastAsia"/>
          <w:sz w:val="21"/>
          <w:szCs w:val="21"/>
          <w:lang w:eastAsia="ja-JP"/>
        </w:rPr>
        <w:t>学校関連での知りあいや、近所の住人、家族の友人、または広告や</w:t>
      </w:r>
      <w:r w:rsidR="008C2BFB" w:rsidRPr="00814DC0">
        <w:rPr>
          <w:rFonts w:hint="eastAsia"/>
          <w:sz w:val="21"/>
          <w:szCs w:val="21"/>
          <w:lang w:eastAsia="ja-JP"/>
        </w:rPr>
        <w:t xml:space="preserve"> RewardingWork.org</w:t>
      </w:r>
      <w:r w:rsidR="008C2BFB" w:rsidRPr="00814DC0">
        <w:rPr>
          <w:rFonts w:hint="eastAsia"/>
          <w:sz w:val="21"/>
          <w:szCs w:val="21"/>
          <w:lang w:eastAsia="ja-JP"/>
        </w:rPr>
        <w:t>、</w:t>
      </w:r>
      <w:r w:rsidR="008C2BFB" w:rsidRPr="00814DC0">
        <w:rPr>
          <w:rFonts w:hint="eastAsia"/>
          <w:sz w:val="21"/>
          <w:szCs w:val="21"/>
          <w:lang w:eastAsia="ja-JP"/>
        </w:rPr>
        <w:t>Care.com</w:t>
      </w:r>
      <w:r w:rsidR="008C2BFB" w:rsidRPr="00814DC0">
        <w:rPr>
          <w:rFonts w:hint="eastAsia"/>
          <w:sz w:val="21"/>
          <w:szCs w:val="21"/>
          <w:lang w:eastAsia="ja-JP"/>
        </w:rPr>
        <w:t>、</w:t>
      </w:r>
      <w:r w:rsidR="008C2BFB" w:rsidRPr="00814DC0">
        <w:rPr>
          <w:rFonts w:hint="eastAsia"/>
          <w:sz w:val="21"/>
          <w:szCs w:val="21"/>
          <w:lang w:eastAsia="ja-JP"/>
        </w:rPr>
        <w:t xml:space="preserve">Indeed.com </w:t>
      </w:r>
      <w:r w:rsidR="008C2BFB" w:rsidRPr="00814DC0">
        <w:rPr>
          <w:rFonts w:hint="eastAsia"/>
          <w:sz w:val="21"/>
          <w:szCs w:val="21"/>
          <w:lang w:eastAsia="ja-JP"/>
        </w:rPr>
        <w:t>などのオンライン</w:t>
      </w:r>
      <w:r w:rsidR="008C2BFB" w:rsidRPr="00814DC0">
        <w:rPr>
          <w:rFonts w:hint="eastAsia"/>
          <w:sz w:val="21"/>
          <w:szCs w:val="21"/>
          <w:lang w:eastAsia="ja-JP"/>
        </w:rPr>
        <w:t xml:space="preserve"> </w:t>
      </w:r>
      <w:r w:rsidR="008C2BFB" w:rsidRPr="00814DC0">
        <w:rPr>
          <w:rFonts w:hint="eastAsia"/>
          <w:sz w:val="21"/>
          <w:szCs w:val="21"/>
          <w:lang w:eastAsia="ja-JP"/>
        </w:rPr>
        <w:t>のウェブ</w:t>
      </w:r>
      <w:r w:rsidR="008C2BFB" w:rsidRPr="00814DC0">
        <w:rPr>
          <w:rFonts w:hint="eastAsia"/>
          <w:sz w:val="21"/>
          <w:szCs w:val="21"/>
          <w:lang w:eastAsia="ja-JP"/>
        </w:rPr>
        <w:t xml:space="preserve"> </w:t>
      </w:r>
      <w:r w:rsidR="008C2BFB" w:rsidRPr="00814DC0">
        <w:rPr>
          <w:rFonts w:hint="eastAsia"/>
          <w:sz w:val="21"/>
          <w:szCs w:val="21"/>
          <w:lang w:eastAsia="ja-JP"/>
        </w:rPr>
        <w:t>サイトなどで見つけられる可能性</w:t>
      </w:r>
      <w:r w:rsidR="00123739">
        <w:rPr>
          <w:rFonts w:hint="eastAsia"/>
          <w:sz w:val="21"/>
          <w:szCs w:val="21"/>
          <w:lang w:eastAsia="ja-JP"/>
        </w:rPr>
        <w:t>も</w:t>
      </w:r>
      <w:r w:rsidR="008C2BFB" w:rsidRPr="00814DC0">
        <w:rPr>
          <w:rFonts w:hint="eastAsia"/>
          <w:sz w:val="21"/>
          <w:szCs w:val="21"/>
          <w:lang w:eastAsia="ja-JP"/>
        </w:rPr>
        <w:t>あります。</w:t>
      </w:r>
      <w:r w:rsidR="008C2BFB" w:rsidRPr="00814DC0">
        <w:rPr>
          <w:rFonts w:hint="eastAsia"/>
          <w:sz w:val="21"/>
          <w:szCs w:val="21"/>
          <w:lang w:eastAsia="ja-JP"/>
        </w:rPr>
        <w:t xml:space="preserve"> </w:t>
      </w:r>
      <w:r w:rsidR="008C2BFB" w:rsidRPr="00814DC0">
        <w:rPr>
          <w:rFonts w:hint="eastAsia"/>
          <w:sz w:val="21"/>
          <w:szCs w:val="21"/>
          <w:lang w:eastAsia="ja-JP"/>
        </w:rPr>
        <w:t>口コミや、求人情報を共有することなども、非常に役に立ちます。</w:t>
      </w:r>
    </w:p>
    <w:p w14:paraId="14C53F72" w14:textId="77777777" w:rsidR="00D16B54" w:rsidRPr="00814DC0" w:rsidRDefault="00D16B54" w:rsidP="002E560D">
      <w:pPr>
        <w:spacing w:after="0" w:line="240" w:lineRule="auto"/>
        <w:rPr>
          <w:sz w:val="21"/>
          <w:szCs w:val="21"/>
          <w:lang w:eastAsia="ja-JP"/>
        </w:rPr>
      </w:pPr>
    </w:p>
    <w:p w14:paraId="6E1FC104" w14:textId="24127DF9" w:rsidR="00D16B54" w:rsidRPr="00814DC0" w:rsidRDefault="004F7A1F"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D16B54" w:rsidRPr="00814DC0">
        <w:rPr>
          <w:b/>
          <w:sz w:val="21"/>
          <w:szCs w:val="21"/>
          <w:lang w:eastAsia="ja-JP"/>
        </w:rPr>
        <w:t xml:space="preserve">: </w:t>
      </w:r>
      <w:r w:rsidR="008C2BFB" w:rsidRPr="00814DC0">
        <w:rPr>
          <w:rFonts w:hint="eastAsia"/>
          <w:b/>
          <w:sz w:val="21"/>
          <w:szCs w:val="21"/>
          <w:lang w:eastAsia="ja-JP"/>
        </w:rPr>
        <w:t>家族を従業員として雇用することはできますか？</w:t>
      </w:r>
    </w:p>
    <w:p w14:paraId="533CB707" w14:textId="2274BC9B" w:rsidR="00D16B54" w:rsidRPr="00814DC0" w:rsidRDefault="004F7A1F" w:rsidP="002E560D">
      <w:pPr>
        <w:spacing w:after="0" w:line="240" w:lineRule="auto"/>
        <w:ind w:left="360"/>
        <w:rPr>
          <w:sz w:val="21"/>
          <w:szCs w:val="21"/>
          <w:lang w:eastAsia="ja-JP"/>
        </w:rPr>
      </w:pPr>
      <w:r w:rsidRPr="00814DC0">
        <w:rPr>
          <w:rFonts w:hint="eastAsia"/>
          <w:b/>
          <w:sz w:val="21"/>
          <w:szCs w:val="21"/>
          <w:lang w:eastAsia="ja-JP"/>
        </w:rPr>
        <w:t>回答</w:t>
      </w:r>
      <w:r w:rsidR="00D16B54" w:rsidRPr="00814DC0">
        <w:rPr>
          <w:b/>
          <w:sz w:val="21"/>
          <w:szCs w:val="21"/>
          <w:lang w:eastAsia="ja-JP"/>
        </w:rPr>
        <w:t>:</w:t>
      </w:r>
      <w:r w:rsidR="00D16B54" w:rsidRPr="00814DC0">
        <w:rPr>
          <w:sz w:val="21"/>
          <w:szCs w:val="21"/>
          <w:lang w:eastAsia="ja-JP"/>
        </w:rPr>
        <w:t xml:space="preserve">  </w:t>
      </w:r>
      <w:r w:rsidR="000335B4" w:rsidRPr="00814DC0">
        <w:rPr>
          <w:rFonts w:hint="eastAsia"/>
          <w:sz w:val="21"/>
          <w:szCs w:val="21"/>
          <w:lang w:eastAsia="ja-JP"/>
        </w:rPr>
        <w:t>参加者は、いかなるサービスにおいても、配偶者、またはその法定後見人を雇用することはできません。</w:t>
      </w:r>
      <w:r w:rsidR="000335B4" w:rsidRPr="00814DC0">
        <w:rPr>
          <w:rFonts w:hint="eastAsia"/>
          <w:sz w:val="21"/>
          <w:szCs w:val="21"/>
          <w:lang w:eastAsia="ja-JP"/>
        </w:rPr>
        <w:t xml:space="preserve"> </w:t>
      </w:r>
      <w:r w:rsidR="000335B4" w:rsidRPr="00814DC0">
        <w:rPr>
          <w:rFonts w:hint="eastAsia"/>
          <w:sz w:val="21"/>
          <w:szCs w:val="21"/>
          <w:lang w:eastAsia="ja-JP"/>
        </w:rPr>
        <w:t>その他の家族は、一定の要件を満たした場合に限り、従業員として雇用され、特定のサービスを提供することで</w:t>
      </w:r>
      <w:r w:rsidR="006715E1">
        <w:rPr>
          <w:rFonts w:hint="eastAsia"/>
          <w:sz w:val="21"/>
          <w:szCs w:val="21"/>
          <w:lang w:eastAsia="ja-JP"/>
        </w:rPr>
        <w:t>、</w:t>
      </w:r>
      <w:r w:rsidR="000335B4" w:rsidRPr="00814DC0">
        <w:rPr>
          <w:rFonts w:hint="eastAsia"/>
          <w:sz w:val="21"/>
          <w:szCs w:val="21"/>
          <w:lang w:eastAsia="ja-JP"/>
        </w:rPr>
        <w:t>報酬を得ることができます。他の家族の雇用については、</w:t>
      </w:r>
      <w:r w:rsidR="000335B4" w:rsidRPr="00814DC0">
        <w:rPr>
          <w:rFonts w:hint="eastAsia"/>
          <w:sz w:val="21"/>
          <w:szCs w:val="21"/>
          <w:lang w:eastAsia="ja-JP"/>
        </w:rPr>
        <w:t>DDS</w:t>
      </w:r>
      <w:r w:rsidR="000335B4" w:rsidRPr="00814DC0">
        <w:rPr>
          <w:rFonts w:hint="eastAsia"/>
          <w:sz w:val="21"/>
          <w:szCs w:val="21"/>
          <w:lang w:eastAsia="ja-JP"/>
        </w:rPr>
        <w:t>サポートブローカーに相談し、具体的な指針を得るようにしてください。</w:t>
      </w:r>
    </w:p>
    <w:p w14:paraId="5B467C0E" w14:textId="77777777" w:rsidR="009252A7" w:rsidRPr="00814DC0" w:rsidRDefault="009252A7" w:rsidP="002E560D">
      <w:pPr>
        <w:spacing w:after="0" w:line="240" w:lineRule="auto"/>
        <w:rPr>
          <w:sz w:val="21"/>
          <w:szCs w:val="21"/>
          <w:lang w:eastAsia="ja-JP"/>
        </w:rPr>
      </w:pPr>
    </w:p>
    <w:p w14:paraId="3A12103C" w14:textId="471EF8D7" w:rsidR="00866B6A" w:rsidRPr="00814DC0" w:rsidRDefault="004F7A1F"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866B6A" w:rsidRPr="00814DC0">
        <w:rPr>
          <w:b/>
          <w:sz w:val="21"/>
          <w:szCs w:val="21"/>
          <w:lang w:eastAsia="ja-JP"/>
        </w:rPr>
        <w:t>:</w:t>
      </w:r>
      <w:r w:rsidR="00866B6A" w:rsidRPr="00814DC0">
        <w:rPr>
          <w:sz w:val="21"/>
          <w:szCs w:val="21"/>
          <w:lang w:eastAsia="ja-JP"/>
        </w:rPr>
        <w:t xml:space="preserve"> </w:t>
      </w:r>
      <w:r w:rsidR="00E93040" w:rsidRPr="00814DC0">
        <w:rPr>
          <w:rFonts w:hint="eastAsia"/>
          <w:b/>
          <w:sz w:val="21"/>
          <w:szCs w:val="21"/>
          <w:lang w:eastAsia="ja-JP"/>
        </w:rPr>
        <w:t>従業員は雇用されるために何をする必要がありますか</w:t>
      </w:r>
      <w:r w:rsidR="00E93040" w:rsidRPr="00814DC0">
        <w:rPr>
          <w:rFonts w:hint="eastAsia"/>
          <w:b/>
          <w:sz w:val="21"/>
          <w:szCs w:val="21"/>
          <w:lang w:eastAsia="ja-JP"/>
        </w:rPr>
        <w:t>?</w:t>
      </w:r>
    </w:p>
    <w:p w14:paraId="62059DE5" w14:textId="70E81CF3" w:rsidR="00866B6A" w:rsidRPr="00814DC0" w:rsidRDefault="004F7A1F" w:rsidP="002E560D">
      <w:pPr>
        <w:spacing w:after="0" w:line="240" w:lineRule="auto"/>
        <w:ind w:left="360"/>
        <w:rPr>
          <w:sz w:val="21"/>
          <w:szCs w:val="21"/>
          <w:lang w:eastAsia="ja-JP"/>
        </w:rPr>
      </w:pPr>
      <w:r w:rsidRPr="00814DC0">
        <w:rPr>
          <w:rFonts w:hint="eastAsia"/>
          <w:b/>
          <w:sz w:val="21"/>
          <w:szCs w:val="21"/>
          <w:lang w:eastAsia="ja-JP"/>
        </w:rPr>
        <w:t>回答</w:t>
      </w:r>
      <w:r w:rsidR="00866B6A" w:rsidRPr="00814DC0">
        <w:rPr>
          <w:b/>
          <w:sz w:val="21"/>
          <w:szCs w:val="21"/>
          <w:lang w:eastAsia="ja-JP"/>
        </w:rPr>
        <w:t>:</w:t>
      </w:r>
      <w:r w:rsidR="00B45C58" w:rsidRPr="00814DC0">
        <w:rPr>
          <w:rFonts w:hint="eastAsia"/>
          <w:sz w:val="21"/>
          <w:szCs w:val="21"/>
          <w:lang w:eastAsia="ja-JP"/>
        </w:rPr>
        <w:t>従業員は、</w:t>
      </w:r>
      <w:r w:rsidR="00B45C58" w:rsidRPr="00814DC0">
        <w:rPr>
          <w:rFonts w:hint="eastAsia"/>
          <w:sz w:val="21"/>
          <w:szCs w:val="21"/>
          <w:lang w:eastAsia="ja-JP"/>
        </w:rPr>
        <w:t>CORI</w:t>
      </w:r>
      <w:r w:rsidR="00B45C58" w:rsidRPr="00814DC0">
        <w:rPr>
          <w:rFonts w:hint="eastAsia"/>
          <w:sz w:val="21"/>
          <w:szCs w:val="21"/>
          <w:lang w:eastAsia="ja-JP"/>
        </w:rPr>
        <w:t>およびナショナル•バックグラウンド•チェックの要求を含む雇用申請書に記入する必要があります。</w:t>
      </w:r>
      <w:r w:rsidR="00B45C58" w:rsidRPr="00814DC0">
        <w:rPr>
          <w:rFonts w:hint="eastAsia"/>
          <w:sz w:val="21"/>
          <w:szCs w:val="21"/>
          <w:lang w:eastAsia="ja-JP"/>
        </w:rPr>
        <w:t xml:space="preserve"> </w:t>
      </w:r>
      <w:r w:rsidR="00B45C58" w:rsidRPr="00814DC0">
        <w:rPr>
          <w:rFonts w:hint="eastAsia"/>
          <w:sz w:val="21"/>
          <w:szCs w:val="21"/>
          <w:lang w:eastAsia="ja-JP"/>
        </w:rPr>
        <w:t>これらの記入を完了し、承認されなければ、働くことはできません。</w:t>
      </w:r>
    </w:p>
    <w:p w14:paraId="0C873AB4" w14:textId="77777777" w:rsidR="009252A7" w:rsidRPr="00814DC0" w:rsidRDefault="009252A7" w:rsidP="002E560D">
      <w:pPr>
        <w:spacing w:after="0" w:line="240" w:lineRule="auto"/>
        <w:rPr>
          <w:sz w:val="21"/>
          <w:szCs w:val="21"/>
          <w:lang w:eastAsia="ja-JP"/>
        </w:rPr>
      </w:pPr>
    </w:p>
    <w:p w14:paraId="3AE3BD12" w14:textId="1CC739B0" w:rsidR="00866B6A" w:rsidRPr="00814DC0" w:rsidRDefault="004F7A1F"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866B6A" w:rsidRPr="00814DC0">
        <w:rPr>
          <w:sz w:val="21"/>
          <w:szCs w:val="21"/>
          <w:lang w:eastAsia="ja-JP"/>
        </w:rPr>
        <w:t xml:space="preserve">: </w:t>
      </w:r>
      <w:r w:rsidR="00216F4A" w:rsidRPr="00814DC0">
        <w:rPr>
          <w:rFonts w:hint="eastAsia"/>
          <w:b/>
          <w:sz w:val="21"/>
          <w:szCs w:val="21"/>
          <w:lang w:eastAsia="ja-JP"/>
        </w:rPr>
        <w:t>従業員は、</w:t>
      </w:r>
      <w:r w:rsidR="00216F4A" w:rsidRPr="00814DC0">
        <w:rPr>
          <w:rFonts w:hint="eastAsia"/>
          <w:b/>
          <w:sz w:val="21"/>
          <w:szCs w:val="21"/>
          <w:lang w:eastAsia="ja-JP"/>
        </w:rPr>
        <w:t xml:space="preserve">CORI </w:t>
      </w:r>
      <w:r w:rsidR="00216F4A" w:rsidRPr="00814DC0">
        <w:rPr>
          <w:rFonts w:hint="eastAsia"/>
          <w:b/>
          <w:sz w:val="21"/>
          <w:szCs w:val="21"/>
          <w:lang w:eastAsia="ja-JP"/>
        </w:rPr>
        <w:t>チェックを受ける前に働くことができますか？</w:t>
      </w:r>
    </w:p>
    <w:p w14:paraId="4DD91F6C" w14:textId="2704DA6C" w:rsidR="00866B6A" w:rsidRPr="00814DC0" w:rsidRDefault="004F7A1F" w:rsidP="00E1431C">
      <w:pPr>
        <w:spacing w:after="0" w:line="240" w:lineRule="auto"/>
        <w:ind w:left="360"/>
        <w:rPr>
          <w:sz w:val="21"/>
          <w:szCs w:val="21"/>
          <w:lang w:eastAsia="ja-JP"/>
        </w:rPr>
      </w:pPr>
      <w:r w:rsidRPr="00814DC0">
        <w:rPr>
          <w:rFonts w:hint="eastAsia"/>
          <w:b/>
          <w:sz w:val="21"/>
          <w:szCs w:val="21"/>
          <w:lang w:eastAsia="ja-JP"/>
        </w:rPr>
        <w:t>回答</w:t>
      </w:r>
      <w:r w:rsidR="00866B6A" w:rsidRPr="00814DC0">
        <w:rPr>
          <w:b/>
          <w:sz w:val="21"/>
          <w:szCs w:val="21"/>
          <w:lang w:eastAsia="ja-JP"/>
        </w:rPr>
        <w:t>:</w:t>
      </w:r>
      <w:r w:rsidR="00866B6A" w:rsidRPr="00814DC0">
        <w:rPr>
          <w:sz w:val="21"/>
          <w:szCs w:val="21"/>
          <w:lang w:eastAsia="ja-JP"/>
        </w:rPr>
        <w:t xml:space="preserve">  </w:t>
      </w:r>
      <w:r w:rsidR="00E1431C" w:rsidRPr="00814DC0">
        <w:rPr>
          <w:rFonts w:hint="eastAsia"/>
          <w:sz w:val="21"/>
          <w:szCs w:val="21"/>
          <w:lang w:eastAsia="ja-JP"/>
        </w:rPr>
        <w:t>従業員は</w:t>
      </w:r>
      <w:r w:rsidR="00E1431C" w:rsidRPr="00814DC0">
        <w:rPr>
          <w:rFonts w:hint="eastAsia"/>
          <w:sz w:val="21"/>
          <w:szCs w:val="21"/>
          <w:lang w:eastAsia="ja-JP"/>
        </w:rPr>
        <w:t xml:space="preserve"> CORI </w:t>
      </w:r>
      <w:r w:rsidR="00E1431C" w:rsidRPr="00814DC0">
        <w:rPr>
          <w:rFonts w:hint="eastAsia"/>
          <w:sz w:val="21"/>
          <w:szCs w:val="21"/>
          <w:lang w:eastAsia="ja-JP"/>
        </w:rPr>
        <w:t>の承認前に仕事を始めることはできず、</w:t>
      </w:r>
      <w:r w:rsidR="00E1431C" w:rsidRPr="00814DC0">
        <w:rPr>
          <w:rFonts w:hint="eastAsia"/>
          <w:sz w:val="21"/>
          <w:szCs w:val="21"/>
          <w:lang w:eastAsia="ja-JP"/>
        </w:rPr>
        <w:t xml:space="preserve">PPL </w:t>
      </w:r>
      <w:r w:rsidR="00E1431C" w:rsidRPr="00814DC0">
        <w:rPr>
          <w:rFonts w:hint="eastAsia"/>
          <w:sz w:val="21"/>
          <w:szCs w:val="21"/>
          <w:lang w:eastAsia="ja-JP"/>
        </w:rPr>
        <w:t>は</w:t>
      </w:r>
      <w:r w:rsidR="00E1431C" w:rsidRPr="00814DC0">
        <w:rPr>
          <w:rFonts w:hint="eastAsia"/>
          <w:sz w:val="21"/>
          <w:szCs w:val="21"/>
          <w:lang w:eastAsia="ja-JP"/>
        </w:rPr>
        <w:t xml:space="preserve"> CORI </w:t>
      </w:r>
      <w:r w:rsidR="00E1431C" w:rsidRPr="00814DC0">
        <w:rPr>
          <w:rFonts w:hint="eastAsia"/>
          <w:sz w:val="21"/>
          <w:szCs w:val="21"/>
          <w:lang w:eastAsia="ja-JP"/>
        </w:rPr>
        <w:t>の承認前に提出された時間に対する支払</w:t>
      </w:r>
      <w:r w:rsidR="00E1431C" w:rsidRPr="00814DC0">
        <w:rPr>
          <w:rFonts w:hint="eastAsia"/>
          <w:sz w:val="21"/>
          <w:szCs w:val="21"/>
          <w:lang w:eastAsia="ja-JP"/>
        </w:rPr>
        <w:t xml:space="preserve"> </w:t>
      </w:r>
      <w:r w:rsidR="00E1431C" w:rsidRPr="00814DC0">
        <w:rPr>
          <w:rFonts w:hint="eastAsia"/>
          <w:sz w:val="21"/>
          <w:szCs w:val="21"/>
          <w:lang w:eastAsia="ja-JP"/>
        </w:rPr>
        <w:t>いを発行しません。この規則は、このプログラムで利用できるサービスを提供するための州の基準を満たしていない可能性のある人</w:t>
      </w:r>
      <w:r w:rsidR="006715E1">
        <w:rPr>
          <w:rFonts w:hint="eastAsia"/>
          <w:sz w:val="21"/>
          <w:szCs w:val="21"/>
          <w:lang w:eastAsia="ja-JP"/>
        </w:rPr>
        <w:t>物</w:t>
      </w:r>
      <w:r w:rsidR="00E1431C" w:rsidRPr="00814DC0">
        <w:rPr>
          <w:rFonts w:hint="eastAsia"/>
          <w:sz w:val="21"/>
          <w:szCs w:val="21"/>
          <w:lang w:eastAsia="ja-JP"/>
        </w:rPr>
        <w:t>を雇うことから、</w:t>
      </w:r>
      <w:r w:rsidR="006715E1">
        <w:rPr>
          <w:rFonts w:hint="eastAsia"/>
          <w:sz w:val="21"/>
          <w:szCs w:val="21"/>
          <w:lang w:eastAsia="ja-JP"/>
        </w:rPr>
        <w:t>参加者である本人</w:t>
      </w:r>
      <w:r w:rsidR="00E1431C" w:rsidRPr="00814DC0">
        <w:rPr>
          <w:rFonts w:hint="eastAsia"/>
          <w:sz w:val="21"/>
          <w:szCs w:val="21"/>
          <w:lang w:eastAsia="ja-JP"/>
        </w:rPr>
        <w:t>と</w:t>
      </w:r>
      <w:r w:rsidR="006715E1">
        <w:rPr>
          <w:rFonts w:hint="eastAsia"/>
          <w:sz w:val="21"/>
          <w:szCs w:val="21"/>
          <w:lang w:eastAsia="ja-JP"/>
        </w:rPr>
        <w:t>その</w:t>
      </w:r>
      <w:r w:rsidR="00E1431C" w:rsidRPr="00814DC0">
        <w:rPr>
          <w:rFonts w:hint="eastAsia"/>
          <w:sz w:val="21"/>
          <w:szCs w:val="21"/>
          <w:lang w:eastAsia="ja-JP"/>
        </w:rPr>
        <w:t>家族を保護するために設けられています。</w:t>
      </w:r>
      <w:r w:rsidR="00E1431C" w:rsidRPr="00814DC0">
        <w:rPr>
          <w:rFonts w:hint="eastAsia"/>
          <w:sz w:val="21"/>
          <w:szCs w:val="21"/>
          <w:lang w:eastAsia="ja-JP"/>
        </w:rPr>
        <w:t xml:space="preserve">  </w:t>
      </w:r>
      <w:r w:rsidR="00F75685">
        <w:rPr>
          <w:rFonts w:hint="eastAsia"/>
          <w:sz w:val="21"/>
          <w:szCs w:val="21"/>
          <w:lang w:eastAsia="ja-JP"/>
        </w:rPr>
        <w:t>また、</w:t>
      </w:r>
      <w:r w:rsidR="00E1431C" w:rsidRPr="00814DC0">
        <w:rPr>
          <w:rFonts w:hint="eastAsia"/>
          <w:sz w:val="21"/>
          <w:szCs w:val="21"/>
          <w:lang w:eastAsia="ja-JP"/>
        </w:rPr>
        <w:t>ナショナル•バックグラウンド•チェックならびに連邦政府による</w:t>
      </w:r>
      <w:r w:rsidR="00E1431C" w:rsidRPr="006715E1">
        <w:rPr>
          <w:rFonts w:hint="eastAsia"/>
          <w:sz w:val="21"/>
          <w:szCs w:val="21"/>
          <w:lang w:eastAsia="ja-JP"/>
        </w:rPr>
        <w:t>指紋の審査</w:t>
      </w:r>
      <w:r w:rsidR="00E1431C" w:rsidRPr="00814DC0">
        <w:rPr>
          <w:rFonts w:hint="eastAsia"/>
          <w:sz w:val="21"/>
          <w:szCs w:val="21"/>
          <w:lang w:eastAsia="ja-JP"/>
        </w:rPr>
        <w:t>も行います。</w:t>
      </w:r>
    </w:p>
    <w:p w14:paraId="064C222E" w14:textId="77777777" w:rsidR="00480EFA" w:rsidRPr="00814DC0" w:rsidRDefault="00480EFA" w:rsidP="002E560D">
      <w:pPr>
        <w:spacing w:after="0" w:line="240" w:lineRule="auto"/>
        <w:rPr>
          <w:sz w:val="21"/>
          <w:szCs w:val="21"/>
          <w:lang w:eastAsia="ja-JP"/>
        </w:rPr>
      </w:pPr>
    </w:p>
    <w:p w14:paraId="466AD8B8" w14:textId="4FC00621" w:rsidR="00480EFA" w:rsidRPr="00814DC0" w:rsidRDefault="004F7A1F" w:rsidP="002E560D">
      <w:pPr>
        <w:pStyle w:val="ListParagraph"/>
        <w:numPr>
          <w:ilvl w:val="0"/>
          <w:numId w:val="1"/>
        </w:numPr>
        <w:spacing w:after="0" w:line="240" w:lineRule="auto"/>
        <w:rPr>
          <w:sz w:val="21"/>
          <w:szCs w:val="21"/>
          <w:lang w:eastAsia="ja-JP"/>
        </w:rPr>
      </w:pPr>
      <w:r w:rsidRPr="00814DC0">
        <w:rPr>
          <w:rFonts w:hint="eastAsia"/>
          <w:b/>
          <w:sz w:val="21"/>
          <w:szCs w:val="21"/>
          <w:lang w:eastAsia="ja-JP"/>
        </w:rPr>
        <w:t>質問</w:t>
      </w:r>
      <w:r w:rsidR="00480EFA" w:rsidRPr="00814DC0">
        <w:rPr>
          <w:b/>
          <w:sz w:val="21"/>
          <w:szCs w:val="21"/>
          <w:lang w:eastAsia="ja-JP"/>
        </w:rPr>
        <w:t>:</w:t>
      </w:r>
      <w:r w:rsidR="00480EFA" w:rsidRPr="00814DC0">
        <w:rPr>
          <w:sz w:val="21"/>
          <w:szCs w:val="21"/>
          <w:lang w:eastAsia="ja-JP"/>
        </w:rPr>
        <w:t xml:space="preserve"> </w:t>
      </w:r>
      <w:r w:rsidR="00FC29BB" w:rsidRPr="00814DC0">
        <w:rPr>
          <w:rFonts w:hint="eastAsia"/>
          <w:b/>
          <w:sz w:val="21"/>
          <w:szCs w:val="21"/>
          <w:lang w:eastAsia="ja-JP"/>
        </w:rPr>
        <w:t>従業員がある日突然</w:t>
      </w:r>
      <w:r w:rsidR="00F75685">
        <w:rPr>
          <w:rFonts w:hint="eastAsia"/>
          <w:b/>
          <w:sz w:val="21"/>
          <w:szCs w:val="21"/>
          <w:lang w:eastAsia="ja-JP"/>
        </w:rPr>
        <w:t>、</w:t>
      </w:r>
      <w:r w:rsidR="00FC29BB" w:rsidRPr="00814DC0">
        <w:rPr>
          <w:rFonts w:hint="eastAsia"/>
          <w:b/>
          <w:sz w:val="21"/>
          <w:szCs w:val="21"/>
          <w:lang w:eastAsia="ja-JP"/>
        </w:rPr>
        <w:t>出勤できなくなった場合はどうすればよいですか？</w:t>
      </w:r>
    </w:p>
    <w:p w14:paraId="0C08F326" w14:textId="612422FE" w:rsidR="00480EFA" w:rsidRPr="00814DC0" w:rsidRDefault="004F7A1F" w:rsidP="002E560D">
      <w:pPr>
        <w:spacing w:after="0" w:line="240" w:lineRule="auto"/>
        <w:ind w:left="360"/>
        <w:rPr>
          <w:sz w:val="21"/>
          <w:szCs w:val="21"/>
          <w:lang w:eastAsia="ja-JP"/>
        </w:rPr>
      </w:pPr>
      <w:r w:rsidRPr="00814DC0">
        <w:rPr>
          <w:rFonts w:hint="eastAsia"/>
          <w:b/>
          <w:bCs/>
          <w:sz w:val="21"/>
          <w:szCs w:val="21"/>
          <w:lang w:eastAsia="ja-JP"/>
        </w:rPr>
        <w:t>回答：</w:t>
      </w:r>
      <w:r w:rsidR="005D26CF" w:rsidRPr="00814DC0">
        <w:rPr>
          <w:rFonts w:hint="eastAsia"/>
          <w:sz w:val="21"/>
          <w:szCs w:val="21"/>
          <w:lang w:eastAsia="ja-JP"/>
        </w:rPr>
        <w:t>参加者主導型プログラムの一環として、従業員が出勤できない場合のバックアップ計画を策定することが重要です。</w:t>
      </w:r>
      <w:r w:rsidR="005D26CF" w:rsidRPr="00814DC0">
        <w:rPr>
          <w:rFonts w:hint="eastAsia"/>
          <w:sz w:val="21"/>
          <w:szCs w:val="21"/>
          <w:lang w:eastAsia="ja-JP"/>
        </w:rPr>
        <w:t xml:space="preserve"> </w:t>
      </w:r>
      <w:r w:rsidR="00EC02BB">
        <w:rPr>
          <w:rFonts w:hint="eastAsia"/>
          <w:sz w:val="21"/>
          <w:szCs w:val="21"/>
          <w:lang w:eastAsia="ja-JP"/>
        </w:rPr>
        <w:t>また、</w:t>
      </w:r>
      <w:r w:rsidR="005D26CF" w:rsidRPr="00814DC0">
        <w:rPr>
          <w:rFonts w:hint="eastAsia"/>
          <w:sz w:val="21"/>
          <w:szCs w:val="21"/>
          <w:lang w:eastAsia="ja-JP"/>
        </w:rPr>
        <w:t>複数の従業員を雇用することも一案です。</w:t>
      </w:r>
    </w:p>
    <w:p w14:paraId="1D9761CE" w14:textId="77777777" w:rsidR="009252A7" w:rsidRPr="00814DC0" w:rsidRDefault="009252A7" w:rsidP="002E560D">
      <w:pPr>
        <w:spacing w:after="0" w:line="240" w:lineRule="auto"/>
        <w:rPr>
          <w:sz w:val="21"/>
          <w:szCs w:val="21"/>
          <w:lang w:eastAsia="ja-JP"/>
        </w:rPr>
      </w:pPr>
    </w:p>
    <w:p w14:paraId="538FE112" w14:textId="0DEAE883" w:rsidR="006B25EA" w:rsidRPr="00814DC0" w:rsidRDefault="004F7A1F"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6B25EA" w:rsidRPr="00814DC0">
        <w:rPr>
          <w:sz w:val="21"/>
          <w:szCs w:val="21"/>
          <w:lang w:eastAsia="ja-JP"/>
        </w:rPr>
        <w:t xml:space="preserve">: </w:t>
      </w:r>
      <w:r w:rsidR="0068713C" w:rsidRPr="00814DC0">
        <w:rPr>
          <w:rFonts w:hint="eastAsia"/>
          <w:b/>
          <w:sz w:val="21"/>
          <w:szCs w:val="21"/>
          <w:lang w:eastAsia="ja-JP"/>
        </w:rPr>
        <w:t>予算はどのように決定されるのですか？</w:t>
      </w:r>
    </w:p>
    <w:p w14:paraId="51BA4315" w14:textId="425F471C" w:rsidR="00764D33" w:rsidRPr="00814DC0" w:rsidRDefault="004F7A1F" w:rsidP="002E560D">
      <w:pPr>
        <w:spacing w:after="0" w:line="240" w:lineRule="auto"/>
        <w:ind w:left="360"/>
        <w:rPr>
          <w:sz w:val="21"/>
          <w:szCs w:val="21"/>
          <w:lang w:eastAsia="ja-JP"/>
        </w:rPr>
      </w:pPr>
      <w:r w:rsidRPr="00814DC0">
        <w:rPr>
          <w:rFonts w:hint="eastAsia"/>
          <w:b/>
          <w:sz w:val="21"/>
          <w:szCs w:val="21"/>
          <w:lang w:eastAsia="ja-JP"/>
        </w:rPr>
        <w:t>回答</w:t>
      </w:r>
      <w:r w:rsidR="006B25EA" w:rsidRPr="00814DC0">
        <w:rPr>
          <w:b/>
          <w:sz w:val="21"/>
          <w:szCs w:val="21"/>
          <w:lang w:eastAsia="ja-JP"/>
        </w:rPr>
        <w:t>:</w:t>
      </w:r>
      <w:r w:rsidR="006B25EA" w:rsidRPr="00814DC0">
        <w:rPr>
          <w:sz w:val="21"/>
          <w:szCs w:val="21"/>
          <w:lang w:eastAsia="ja-JP"/>
        </w:rPr>
        <w:t xml:space="preserve">  </w:t>
      </w:r>
      <w:r w:rsidR="00183B5A" w:rsidRPr="00814DC0">
        <w:rPr>
          <w:rFonts w:hint="eastAsia"/>
          <w:sz w:val="21"/>
          <w:szCs w:val="21"/>
          <w:lang w:eastAsia="ja-JP"/>
        </w:rPr>
        <w:t>各予算は、個人の固有のニーズ、必要とされるサポート、これらのサービスの頻度に基づいて決定されます。</w:t>
      </w:r>
      <w:r w:rsidR="00183B5A" w:rsidRPr="00814DC0">
        <w:rPr>
          <w:rFonts w:hint="eastAsia"/>
          <w:sz w:val="21"/>
          <w:szCs w:val="21"/>
          <w:lang w:eastAsia="ja-JP"/>
        </w:rPr>
        <w:t>DDS</w:t>
      </w:r>
      <w:r w:rsidR="00183B5A" w:rsidRPr="00814DC0">
        <w:rPr>
          <w:rFonts w:hint="eastAsia"/>
          <w:sz w:val="21"/>
          <w:szCs w:val="21"/>
          <w:lang w:eastAsia="ja-JP"/>
        </w:rPr>
        <w:t>エリアディレクターは、評価と利用可能なリソースからの情報に基づいて、一般的な予算額を決定します。</w:t>
      </w:r>
      <w:r w:rsidR="00183B5A" w:rsidRPr="00814DC0">
        <w:rPr>
          <w:rFonts w:hint="eastAsia"/>
          <w:sz w:val="21"/>
          <w:szCs w:val="21"/>
          <w:lang w:eastAsia="ja-JP"/>
        </w:rPr>
        <w:t xml:space="preserve"> </w:t>
      </w:r>
      <w:r w:rsidR="00183B5A" w:rsidRPr="00814DC0">
        <w:rPr>
          <w:rFonts w:hint="eastAsia"/>
          <w:sz w:val="21"/>
          <w:szCs w:val="21"/>
          <w:lang w:eastAsia="ja-JP"/>
        </w:rPr>
        <w:t>参加者主導型プログラムへの登録には、</w:t>
      </w:r>
      <w:r w:rsidR="00183B5A" w:rsidRPr="00814DC0">
        <w:rPr>
          <w:rFonts w:hint="eastAsia"/>
          <w:sz w:val="21"/>
          <w:szCs w:val="21"/>
          <w:lang w:eastAsia="ja-JP"/>
        </w:rPr>
        <w:t xml:space="preserve">DDS </w:t>
      </w:r>
      <w:r w:rsidR="00183B5A" w:rsidRPr="00814DC0">
        <w:rPr>
          <w:rFonts w:hint="eastAsia"/>
          <w:sz w:val="21"/>
          <w:szCs w:val="21"/>
          <w:lang w:eastAsia="ja-JP"/>
        </w:rPr>
        <w:t>が承認した予算が必要です。</w:t>
      </w:r>
    </w:p>
    <w:p w14:paraId="71AC6AC5" w14:textId="77777777" w:rsidR="009252A7" w:rsidRPr="00814DC0" w:rsidRDefault="009252A7" w:rsidP="002E560D">
      <w:pPr>
        <w:spacing w:after="0" w:line="240" w:lineRule="auto"/>
        <w:rPr>
          <w:b/>
          <w:sz w:val="21"/>
          <w:szCs w:val="21"/>
          <w:lang w:eastAsia="ja-JP"/>
        </w:rPr>
      </w:pPr>
    </w:p>
    <w:p w14:paraId="7E890837" w14:textId="3C485739" w:rsidR="00764D33" w:rsidRPr="00814DC0" w:rsidRDefault="004A0165" w:rsidP="002E560D">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764D33" w:rsidRPr="00814DC0">
        <w:rPr>
          <w:b/>
          <w:sz w:val="21"/>
          <w:szCs w:val="21"/>
          <w:lang w:eastAsia="ja-JP"/>
        </w:rPr>
        <w:t xml:space="preserve">: </w:t>
      </w:r>
      <w:r w:rsidRPr="00814DC0">
        <w:rPr>
          <w:rFonts w:hint="eastAsia"/>
          <w:sz w:val="21"/>
          <w:szCs w:val="21"/>
          <w:lang w:eastAsia="ja-JP"/>
        </w:rPr>
        <w:t xml:space="preserve"> </w:t>
      </w:r>
      <w:r w:rsidRPr="00814DC0">
        <w:rPr>
          <w:rFonts w:hint="eastAsia"/>
          <w:b/>
          <w:sz w:val="21"/>
          <w:szCs w:val="21"/>
          <w:lang w:eastAsia="ja-JP"/>
        </w:rPr>
        <w:t>参加者はどのようにして予算を確認できますか</w:t>
      </w:r>
      <w:r w:rsidRPr="00814DC0">
        <w:rPr>
          <w:rFonts w:hint="eastAsia"/>
          <w:b/>
          <w:sz w:val="21"/>
          <w:szCs w:val="21"/>
          <w:lang w:eastAsia="ja-JP"/>
        </w:rPr>
        <w:t>?</w:t>
      </w:r>
    </w:p>
    <w:p w14:paraId="6A0D2189" w14:textId="6992CE5B" w:rsidR="009252A7" w:rsidRPr="00814DC0" w:rsidRDefault="004A0165" w:rsidP="002E560D">
      <w:pPr>
        <w:spacing w:after="0" w:line="240" w:lineRule="auto"/>
        <w:ind w:left="360"/>
        <w:rPr>
          <w:sz w:val="21"/>
          <w:szCs w:val="21"/>
          <w:lang w:eastAsia="ja-JP"/>
        </w:rPr>
      </w:pPr>
      <w:r w:rsidRPr="00814DC0">
        <w:rPr>
          <w:rFonts w:hint="eastAsia"/>
          <w:b/>
          <w:sz w:val="21"/>
          <w:szCs w:val="21"/>
          <w:lang w:eastAsia="ja-JP"/>
        </w:rPr>
        <w:t>回答</w:t>
      </w:r>
      <w:r w:rsidR="00764D33" w:rsidRPr="00814DC0">
        <w:rPr>
          <w:b/>
          <w:sz w:val="21"/>
          <w:szCs w:val="21"/>
          <w:lang w:eastAsia="ja-JP"/>
        </w:rPr>
        <w:t>:</w:t>
      </w:r>
      <w:r w:rsidR="002F38EA" w:rsidRPr="00814DC0">
        <w:rPr>
          <w:rFonts w:hint="eastAsia"/>
          <w:sz w:val="21"/>
          <w:szCs w:val="21"/>
          <w:lang w:eastAsia="ja-JP"/>
        </w:rPr>
        <w:t>参加者は、</w:t>
      </w:r>
      <w:r w:rsidR="002F38EA" w:rsidRPr="00814DC0">
        <w:rPr>
          <w:b/>
          <w:color w:val="0070C0"/>
          <w:sz w:val="21"/>
          <w:szCs w:val="21"/>
          <w:lang w:eastAsia="ja-JP"/>
        </w:rPr>
        <w:t xml:space="preserve">PPL </w:t>
      </w:r>
      <w:r w:rsidR="002F38EA" w:rsidRPr="00814DC0">
        <w:rPr>
          <w:rFonts w:hint="eastAsia"/>
          <w:b/>
          <w:color w:val="0070C0"/>
          <w:sz w:val="21"/>
          <w:szCs w:val="21"/>
          <w:lang w:eastAsia="ja-JP"/>
        </w:rPr>
        <w:t>ウェブ•ポータル</w:t>
      </w:r>
      <w:r w:rsidR="002F38EA" w:rsidRPr="00814DC0">
        <w:rPr>
          <w:rFonts w:hint="eastAsia"/>
          <w:sz w:val="21"/>
          <w:szCs w:val="21"/>
          <w:lang w:eastAsia="ja-JP"/>
        </w:rPr>
        <w:t>を介して、オンラインでリアルタイムに自分の予算を確認することができます。</w:t>
      </w:r>
      <w:r w:rsidR="002F38EA" w:rsidRPr="00814DC0">
        <w:rPr>
          <w:rFonts w:hint="eastAsia"/>
          <w:sz w:val="21"/>
          <w:szCs w:val="21"/>
          <w:lang w:eastAsia="ja-JP"/>
        </w:rPr>
        <w:t xml:space="preserve"> </w:t>
      </w:r>
      <w:r w:rsidR="002F38EA" w:rsidRPr="00814DC0">
        <w:rPr>
          <w:rFonts w:hint="eastAsia"/>
          <w:sz w:val="21"/>
          <w:szCs w:val="21"/>
          <w:lang w:eastAsia="ja-JP"/>
        </w:rPr>
        <w:t>また、参加者は、</w:t>
      </w:r>
      <w:r w:rsidR="002F38EA" w:rsidRPr="00814DC0">
        <w:rPr>
          <w:rFonts w:hint="eastAsia"/>
          <w:sz w:val="21"/>
          <w:szCs w:val="21"/>
          <w:lang w:eastAsia="ja-JP"/>
        </w:rPr>
        <w:t>DDS</w:t>
      </w:r>
      <w:r w:rsidR="002F38EA" w:rsidRPr="00814DC0">
        <w:rPr>
          <w:rFonts w:hint="eastAsia"/>
          <w:sz w:val="21"/>
          <w:szCs w:val="21"/>
          <w:lang w:eastAsia="ja-JP"/>
        </w:rPr>
        <w:t>サポート・ブローカーと予算を確認したり、話し合</w:t>
      </w:r>
      <w:r w:rsidR="00EC02BB">
        <w:rPr>
          <w:rFonts w:hint="eastAsia"/>
          <w:sz w:val="21"/>
          <w:szCs w:val="21"/>
          <w:lang w:eastAsia="ja-JP"/>
        </w:rPr>
        <w:t>う</w:t>
      </w:r>
      <w:r w:rsidR="002F38EA" w:rsidRPr="00814DC0">
        <w:rPr>
          <w:rFonts w:hint="eastAsia"/>
          <w:sz w:val="21"/>
          <w:szCs w:val="21"/>
          <w:lang w:eastAsia="ja-JP"/>
        </w:rPr>
        <w:t>ことができます。</w:t>
      </w:r>
    </w:p>
    <w:p w14:paraId="14CC72D8" w14:textId="77777777" w:rsidR="00FF1D77" w:rsidRPr="00814DC0" w:rsidRDefault="00FF1D77" w:rsidP="002E560D">
      <w:pPr>
        <w:spacing w:after="0" w:line="240" w:lineRule="auto"/>
        <w:rPr>
          <w:sz w:val="21"/>
          <w:szCs w:val="21"/>
          <w:lang w:eastAsia="ja-JP"/>
        </w:rPr>
      </w:pPr>
    </w:p>
    <w:p w14:paraId="2D258B66" w14:textId="6507BAF4" w:rsidR="009252A7" w:rsidRPr="00F00008" w:rsidRDefault="00642A9F" w:rsidP="00814DC0">
      <w:pPr>
        <w:pStyle w:val="ListParagraph"/>
        <w:numPr>
          <w:ilvl w:val="0"/>
          <w:numId w:val="1"/>
        </w:numPr>
        <w:spacing w:after="0" w:line="240" w:lineRule="auto"/>
        <w:rPr>
          <w:b/>
          <w:sz w:val="21"/>
          <w:szCs w:val="21"/>
          <w:lang w:eastAsia="ja-JP"/>
        </w:rPr>
      </w:pPr>
      <w:r w:rsidRPr="00814DC0">
        <w:rPr>
          <w:rFonts w:hint="eastAsia"/>
          <w:b/>
          <w:sz w:val="21"/>
          <w:szCs w:val="21"/>
          <w:lang w:eastAsia="ja-JP"/>
        </w:rPr>
        <w:t>質問</w:t>
      </w:r>
      <w:r w:rsidR="002770B6" w:rsidRPr="00814DC0">
        <w:rPr>
          <w:b/>
          <w:sz w:val="21"/>
          <w:szCs w:val="21"/>
          <w:lang w:eastAsia="ja-JP"/>
        </w:rPr>
        <w:t>:</w:t>
      </w:r>
      <w:r w:rsidR="002770B6" w:rsidRPr="00814DC0">
        <w:rPr>
          <w:sz w:val="21"/>
          <w:szCs w:val="21"/>
          <w:lang w:eastAsia="ja-JP"/>
        </w:rPr>
        <w:t xml:space="preserve"> </w:t>
      </w:r>
      <w:r w:rsidRPr="00814DC0">
        <w:rPr>
          <w:rFonts w:hint="eastAsia"/>
          <w:b/>
          <w:sz w:val="21"/>
          <w:szCs w:val="21"/>
          <w:lang w:eastAsia="ja-JP"/>
        </w:rPr>
        <w:t>年度末に資金が残っている場合はどうなりますか</w:t>
      </w:r>
      <w:r w:rsidRPr="00814DC0">
        <w:rPr>
          <w:rFonts w:hint="eastAsia"/>
          <w:b/>
          <w:sz w:val="21"/>
          <w:szCs w:val="21"/>
          <w:lang w:eastAsia="ja-JP"/>
        </w:rPr>
        <w:t>?</w:t>
      </w:r>
      <w:r w:rsidR="00814DC0" w:rsidRPr="00814DC0">
        <w:rPr>
          <w:rFonts w:hint="eastAsia"/>
          <w:b/>
          <w:sz w:val="21"/>
          <w:szCs w:val="21"/>
          <w:lang w:eastAsia="ja-JP"/>
        </w:rPr>
        <w:t xml:space="preserve">　　　　　　　　　　　　　　　</w:t>
      </w:r>
      <w:r w:rsidR="00447B54">
        <w:rPr>
          <w:rFonts w:hint="eastAsia"/>
          <w:b/>
          <w:sz w:val="21"/>
          <w:szCs w:val="21"/>
          <w:lang w:eastAsia="ja-JP"/>
        </w:rPr>
        <w:t xml:space="preserve">　　</w:t>
      </w:r>
      <w:r w:rsidRPr="00814DC0">
        <w:rPr>
          <w:rFonts w:hint="eastAsia"/>
          <w:b/>
          <w:sz w:val="21"/>
          <w:szCs w:val="21"/>
          <w:lang w:eastAsia="ja-JP"/>
        </w:rPr>
        <w:t>回答</w:t>
      </w:r>
      <w:r w:rsidR="002770B6" w:rsidRPr="00814DC0">
        <w:rPr>
          <w:b/>
          <w:sz w:val="21"/>
          <w:szCs w:val="21"/>
          <w:lang w:eastAsia="ja-JP"/>
        </w:rPr>
        <w:t>:</w:t>
      </w:r>
      <w:r w:rsidR="002770B6" w:rsidRPr="00814DC0">
        <w:rPr>
          <w:sz w:val="21"/>
          <w:szCs w:val="21"/>
          <w:lang w:eastAsia="ja-JP"/>
        </w:rPr>
        <w:t xml:space="preserve"> </w:t>
      </w:r>
      <w:r w:rsidR="00814DC0" w:rsidRPr="00814DC0">
        <w:rPr>
          <w:rFonts w:hint="eastAsia"/>
          <w:sz w:val="21"/>
          <w:szCs w:val="21"/>
          <w:lang w:eastAsia="ja-JP"/>
        </w:rPr>
        <w:t>予算は、その人が必要とするサービスやサポートを提供するために、会計年度（</w:t>
      </w:r>
      <w:r w:rsidR="00814DC0" w:rsidRPr="00814DC0">
        <w:rPr>
          <w:rFonts w:hint="eastAsia"/>
          <w:sz w:val="21"/>
          <w:szCs w:val="21"/>
          <w:lang w:eastAsia="ja-JP"/>
        </w:rPr>
        <w:t>7</w:t>
      </w:r>
      <w:r w:rsidR="00814DC0" w:rsidRPr="00814DC0">
        <w:rPr>
          <w:rFonts w:hint="eastAsia"/>
          <w:sz w:val="21"/>
          <w:szCs w:val="21"/>
          <w:lang w:eastAsia="ja-JP"/>
        </w:rPr>
        <w:t>月</w:t>
      </w:r>
      <w:r w:rsidR="00814DC0" w:rsidRPr="00814DC0">
        <w:rPr>
          <w:rFonts w:hint="eastAsia"/>
          <w:sz w:val="21"/>
          <w:szCs w:val="21"/>
          <w:lang w:eastAsia="ja-JP"/>
        </w:rPr>
        <w:t>1</w:t>
      </w:r>
      <w:r w:rsidR="00814DC0" w:rsidRPr="00814DC0">
        <w:rPr>
          <w:rFonts w:hint="eastAsia"/>
          <w:sz w:val="21"/>
          <w:szCs w:val="21"/>
          <w:lang w:eastAsia="ja-JP"/>
        </w:rPr>
        <w:t>日から</w:t>
      </w:r>
      <w:r w:rsidR="00814DC0" w:rsidRPr="00814DC0">
        <w:rPr>
          <w:rFonts w:hint="eastAsia"/>
          <w:sz w:val="21"/>
          <w:szCs w:val="21"/>
          <w:lang w:eastAsia="ja-JP"/>
        </w:rPr>
        <w:t>6</w:t>
      </w:r>
      <w:r w:rsidR="00814DC0" w:rsidRPr="00814DC0">
        <w:rPr>
          <w:rFonts w:hint="eastAsia"/>
          <w:sz w:val="21"/>
          <w:szCs w:val="21"/>
          <w:lang w:eastAsia="ja-JP"/>
        </w:rPr>
        <w:t>月</w:t>
      </w:r>
      <w:r w:rsidR="00814DC0" w:rsidRPr="00814DC0">
        <w:rPr>
          <w:rFonts w:hint="eastAsia"/>
          <w:sz w:val="21"/>
          <w:szCs w:val="21"/>
          <w:lang w:eastAsia="ja-JP"/>
        </w:rPr>
        <w:t>30</w:t>
      </w:r>
      <w:r w:rsidR="00814DC0" w:rsidRPr="00814DC0">
        <w:rPr>
          <w:rFonts w:hint="eastAsia"/>
          <w:sz w:val="21"/>
          <w:szCs w:val="21"/>
          <w:lang w:eastAsia="ja-JP"/>
        </w:rPr>
        <w:t>日）ごとに作成されます。</w:t>
      </w:r>
      <w:r w:rsidR="00814DC0" w:rsidRPr="00814DC0">
        <w:rPr>
          <w:rFonts w:hint="eastAsia"/>
          <w:sz w:val="21"/>
          <w:szCs w:val="21"/>
          <w:lang w:eastAsia="ja-JP"/>
        </w:rPr>
        <w:t xml:space="preserve"> </w:t>
      </w:r>
      <w:r w:rsidR="00814DC0" w:rsidRPr="00814DC0">
        <w:rPr>
          <w:rFonts w:hint="eastAsia"/>
          <w:sz w:val="21"/>
          <w:szCs w:val="21"/>
          <w:lang w:eastAsia="ja-JP"/>
        </w:rPr>
        <w:t>未使用の資金を次の会計年度に繰り越したり、</w:t>
      </w:r>
      <w:r w:rsidR="00A06EAE">
        <w:rPr>
          <w:rFonts w:hint="eastAsia"/>
          <w:sz w:val="21"/>
          <w:szCs w:val="21"/>
          <w:lang w:eastAsia="ja-JP"/>
        </w:rPr>
        <w:t>参加者である</w:t>
      </w:r>
      <w:r w:rsidR="00814DC0" w:rsidRPr="00814DC0">
        <w:rPr>
          <w:rFonts w:hint="eastAsia"/>
          <w:sz w:val="21"/>
          <w:szCs w:val="21"/>
          <w:lang w:eastAsia="ja-JP"/>
        </w:rPr>
        <w:t>本人に直接渡すことはできません。</w:t>
      </w:r>
    </w:p>
    <w:p w14:paraId="4793427E" w14:textId="77777777" w:rsidR="00F00008" w:rsidRPr="00814DC0" w:rsidRDefault="00F00008" w:rsidP="00F00008">
      <w:pPr>
        <w:pStyle w:val="ListParagraph"/>
        <w:spacing w:after="0" w:line="240" w:lineRule="auto"/>
        <w:ind w:left="360"/>
        <w:rPr>
          <w:b/>
          <w:sz w:val="21"/>
          <w:szCs w:val="21"/>
          <w:lang w:eastAsia="ja-JP"/>
        </w:rPr>
      </w:pPr>
    </w:p>
    <w:p w14:paraId="14618CC4" w14:textId="6C884D6B" w:rsidR="009252A7" w:rsidRPr="00814DC0" w:rsidRDefault="00447B54" w:rsidP="002E560D">
      <w:pPr>
        <w:pStyle w:val="ListParagraph"/>
        <w:numPr>
          <w:ilvl w:val="0"/>
          <w:numId w:val="1"/>
        </w:numPr>
        <w:spacing w:after="0" w:line="240" w:lineRule="auto"/>
        <w:rPr>
          <w:b/>
          <w:sz w:val="21"/>
          <w:szCs w:val="21"/>
          <w:lang w:eastAsia="ja-JP"/>
        </w:rPr>
      </w:pPr>
      <w:r>
        <w:rPr>
          <w:rFonts w:hint="eastAsia"/>
          <w:b/>
          <w:sz w:val="21"/>
          <w:szCs w:val="21"/>
          <w:lang w:eastAsia="ja-JP"/>
        </w:rPr>
        <w:t>質問</w:t>
      </w:r>
      <w:r w:rsidR="002770B6" w:rsidRPr="00814DC0">
        <w:rPr>
          <w:b/>
          <w:sz w:val="21"/>
          <w:szCs w:val="21"/>
          <w:lang w:eastAsia="ja-JP"/>
        </w:rPr>
        <w:t xml:space="preserve">: </w:t>
      </w:r>
      <w:r w:rsidRPr="00447B54">
        <w:rPr>
          <w:rFonts w:hint="eastAsia"/>
          <w:b/>
          <w:sz w:val="21"/>
          <w:szCs w:val="21"/>
          <w:lang w:eastAsia="ja-JP"/>
        </w:rPr>
        <w:t>参加者は、メンバーシップやアクティビティ、クラスなどの「商品およびサービス」を購入できますか</w:t>
      </w:r>
      <w:r w:rsidRPr="00447B54">
        <w:rPr>
          <w:rFonts w:hint="eastAsia"/>
          <w:b/>
          <w:sz w:val="21"/>
          <w:szCs w:val="21"/>
          <w:lang w:eastAsia="ja-JP"/>
        </w:rPr>
        <w:t>?</w:t>
      </w:r>
      <w:r w:rsidR="00F87CCD" w:rsidRPr="00814DC0">
        <w:rPr>
          <w:b/>
          <w:sz w:val="21"/>
          <w:szCs w:val="21"/>
          <w:lang w:eastAsia="ja-JP"/>
        </w:rPr>
        <w:tab/>
      </w:r>
    </w:p>
    <w:p w14:paraId="7D620454" w14:textId="245A9100" w:rsidR="00B62E6D" w:rsidRPr="00814DC0" w:rsidRDefault="003029DE" w:rsidP="002E560D">
      <w:pPr>
        <w:spacing w:after="0" w:line="240" w:lineRule="auto"/>
        <w:ind w:left="360"/>
        <w:rPr>
          <w:sz w:val="21"/>
          <w:szCs w:val="21"/>
          <w:lang w:eastAsia="ja-JP"/>
        </w:rPr>
      </w:pPr>
      <w:r>
        <w:rPr>
          <w:rFonts w:hint="eastAsia"/>
          <w:b/>
          <w:sz w:val="21"/>
          <w:szCs w:val="21"/>
          <w:lang w:eastAsia="ja-JP"/>
        </w:rPr>
        <w:t>回答</w:t>
      </w:r>
      <w:r w:rsidR="00B62E6D" w:rsidRPr="00814DC0">
        <w:rPr>
          <w:b/>
          <w:sz w:val="21"/>
          <w:szCs w:val="21"/>
          <w:lang w:eastAsia="ja-JP"/>
        </w:rPr>
        <w:t xml:space="preserve">: </w:t>
      </w:r>
      <w:r w:rsidRPr="003029DE">
        <w:rPr>
          <w:rFonts w:hint="eastAsia"/>
          <w:sz w:val="21"/>
          <w:szCs w:val="21"/>
          <w:lang w:eastAsia="ja-JP"/>
        </w:rPr>
        <w:t>はい、商品やサービスを購入することはできますが、事前に</w:t>
      </w:r>
      <w:r w:rsidRPr="003029DE">
        <w:rPr>
          <w:rFonts w:hint="eastAsia"/>
          <w:sz w:val="21"/>
          <w:szCs w:val="21"/>
          <w:lang w:eastAsia="ja-JP"/>
        </w:rPr>
        <w:t>DDS</w:t>
      </w:r>
      <w:r w:rsidRPr="003029DE">
        <w:rPr>
          <w:rFonts w:hint="eastAsia"/>
          <w:sz w:val="21"/>
          <w:szCs w:val="21"/>
          <w:lang w:eastAsia="ja-JP"/>
        </w:rPr>
        <w:t>サポート・ブローカーと相談する必要があります。</w:t>
      </w:r>
      <w:r w:rsidRPr="003029DE">
        <w:rPr>
          <w:rFonts w:hint="eastAsia"/>
          <w:sz w:val="21"/>
          <w:szCs w:val="21"/>
          <w:lang w:eastAsia="ja-JP"/>
        </w:rPr>
        <w:t xml:space="preserve"> </w:t>
      </w:r>
      <w:r w:rsidRPr="003029DE">
        <w:rPr>
          <w:rFonts w:hint="eastAsia"/>
          <w:sz w:val="21"/>
          <w:szCs w:val="21"/>
          <w:lang w:eastAsia="ja-JP"/>
        </w:rPr>
        <w:t>支払いや払い戻しの要請は、記入された</w:t>
      </w:r>
      <w:r w:rsidRPr="003029DE">
        <w:rPr>
          <w:rFonts w:hint="eastAsia"/>
          <w:sz w:val="21"/>
          <w:szCs w:val="21"/>
          <w:lang w:eastAsia="ja-JP"/>
        </w:rPr>
        <w:t>PPL</w:t>
      </w:r>
      <w:r w:rsidRPr="003029DE">
        <w:rPr>
          <w:rFonts w:hint="eastAsia"/>
          <w:sz w:val="21"/>
          <w:szCs w:val="21"/>
          <w:lang w:eastAsia="ja-JP"/>
        </w:rPr>
        <w:t>の請求書および</w:t>
      </w:r>
      <w:r w:rsidRPr="003029DE">
        <w:rPr>
          <w:rFonts w:hint="eastAsia"/>
          <w:sz w:val="21"/>
          <w:szCs w:val="21"/>
          <w:lang w:eastAsia="ja-JP"/>
        </w:rPr>
        <w:t>/</w:t>
      </w:r>
      <w:r w:rsidRPr="003029DE">
        <w:rPr>
          <w:rFonts w:hint="eastAsia"/>
          <w:sz w:val="21"/>
          <w:szCs w:val="21"/>
          <w:lang w:eastAsia="ja-JP"/>
        </w:rPr>
        <w:t>または</w:t>
      </w:r>
      <w:r w:rsidRPr="003029DE">
        <w:rPr>
          <w:rFonts w:hint="eastAsia"/>
          <w:sz w:val="21"/>
          <w:szCs w:val="21"/>
          <w:lang w:eastAsia="ja-JP"/>
        </w:rPr>
        <w:lastRenderedPageBreak/>
        <w:t>領収書がないと支払われません。このオプションは、許容される支出と許容されない支出のカテゴリ</w:t>
      </w:r>
      <w:r>
        <w:rPr>
          <w:rFonts w:hint="eastAsia"/>
          <w:sz w:val="21"/>
          <w:szCs w:val="21"/>
          <w:lang w:eastAsia="ja-JP"/>
        </w:rPr>
        <w:t>ー</w:t>
      </w:r>
      <w:r w:rsidRPr="003029DE">
        <w:rPr>
          <w:rFonts w:hint="eastAsia"/>
          <w:sz w:val="21"/>
          <w:szCs w:val="21"/>
          <w:lang w:eastAsia="ja-JP"/>
        </w:rPr>
        <w:t>、事前承認の要件と手順、およびその他の報告と監視の要件を概説する</w:t>
      </w:r>
      <w:r w:rsidRPr="003029DE">
        <w:rPr>
          <w:rFonts w:hint="eastAsia"/>
          <w:sz w:val="21"/>
          <w:szCs w:val="21"/>
          <w:lang w:eastAsia="ja-JP"/>
        </w:rPr>
        <w:t xml:space="preserve"> DDS </w:t>
      </w:r>
      <w:r w:rsidRPr="003029DE">
        <w:rPr>
          <w:rFonts w:hint="eastAsia"/>
          <w:sz w:val="21"/>
          <w:szCs w:val="21"/>
          <w:lang w:eastAsia="ja-JP"/>
        </w:rPr>
        <w:t>のガイダンスと手順に従う必要があります。</w:t>
      </w:r>
    </w:p>
    <w:p w14:paraId="344D1582" w14:textId="77777777" w:rsidR="00D61248" w:rsidRPr="00814DC0" w:rsidRDefault="00D61248" w:rsidP="002E560D">
      <w:pPr>
        <w:spacing w:after="0" w:line="240" w:lineRule="auto"/>
        <w:rPr>
          <w:sz w:val="21"/>
          <w:szCs w:val="21"/>
          <w:lang w:eastAsia="ja-JP"/>
        </w:rPr>
      </w:pPr>
    </w:p>
    <w:p w14:paraId="6C3F7954" w14:textId="16071665" w:rsidR="00EC6FCA" w:rsidRPr="00814DC0" w:rsidRDefault="006658A2" w:rsidP="002E560D">
      <w:pPr>
        <w:pStyle w:val="ListParagraph"/>
        <w:numPr>
          <w:ilvl w:val="0"/>
          <w:numId w:val="1"/>
        </w:numPr>
        <w:spacing w:after="0" w:line="240" w:lineRule="auto"/>
        <w:rPr>
          <w:sz w:val="21"/>
          <w:szCs w:val="21"/>
          <w:lang w:eastAsia="ja-JP"/>
        </w:rPr>
      </w:pPr>
      <w:r>
        <w:rPr>
          <w:rFonts w:hint="eastAsia"/>
          <w:b/>
          <w:sz w:val="21"/>
          <w:szCs w:val="21"/>
          <w:lang w:eastAsia="ja-JP"/>
        </w:rPr>
        <w:t>質問</w:t>
      </w:r>
      <w:r w:rsidR="00EC6FCA" w:rsidRPr="00814DC0">
        <w:rPr>
          <w:b/>
          <w:sz w:val="21"/>
          <w:szCs w:val="21"/>
          <w:lang w:eastAsia="ja-JP"/>
        </w:rPr>
        <w:t xml:space="preserve">: </w:t>
      </w:r>
      <w:r w:rsidRPr="006658A2">
        <w:rPr>
          <w:rFonts w:hint="eastAsia"/>
          <w:sz w:val="21"/>
          <w:szCs w:val="21"/>
          <w:lang w:eastAsia="ja-JP"/>
        </w:rPr>
        <w:t>参加者主導型プログラム以外に自己主導型のオプションはありますか</w:t>
      </w:r>
      <w:r w:rsidRPr="006658A2">
        <w:rPr>
          <w:rFonts w:hint="eastAsia"/>
          <w:sz w:val="21"/>
          <w:szCs w:val="21"/>
          <w:lang w:eastAsia="ja-JP"/>
        </w:rPr>
        <w:t>?</w:t>
      </w:r>
      <w:r w:rsidRPr="006658A2">
        <w:rPr>
          <w:rFonts w:hint="eastAsia"/>
          <w:sz w:val="21"/>
          <w:szCs w:val="21"/>
          <w:lang w:eastAsia="ja-JP"/>
        </w:rPr>
        <w:tab/>
      </w:r>
    </w:p>
    <w:p w14:paraId="43D920FB" w14:textId="7A53326A" w:rsidR="00BB234C" w:rsidRPr="00814DC0" w:rsidRDefault="00674ABA" w:rsidP="002E560D">
      <w:pPr>
        <w:spacing w:after="0" w:line="240" w:lineRule="auto"/>
        <w:ind w:left="360"/>
        <w:rPr>
          <w:sz w:val="21"/>
          <w:szCs w:val="21"/>
          <w:lang w:eastAsia="ja-JP"/>
        </w:rPr>
      </w:pPr>
      <w:r>
        <w:rPr>
          <w:rFonts w:hint="eastAsia"/>
          <w:b/>
          <w:sz w:val="21"/>
          <w:szCs w:val="21"/>
          <w:lang w:eastAsia="ja-JP"/>
        </w:rPr>
        <w:t>回答</w:t>
      </w:r>
      <w:r w:rsidR="00EC6FCA" w:rsidRPr="00814DC0">
        <w:rPr>
          <w:b/>
          <w:sz w:val="21"/>
          <w:szCs w:val="21"/>
          <w:lang w:eastAsia="ja-JP"/>
        </w:rPr>
        <w:t>:</w:t>
      </w:r>
      <w:r w:rsidRPr="00674ABA">
        <w:rPr>
          <w:rFonts w:hint="eastAsia"/>
          <w:sz w:val="21"/>
          <w:szCs w:val="21"/>
          <w:lang w:eastAsia="ja-JP"/>
        </w:rPr>
        <w:t>はい</w:t>
      </w:r>
      <w:r w:rsidRPr="00A06EAE">
        <w:rPr>
          <w:rFonts w:hint="eastAsia"/>
          <w:sz w:val="21"/>
          <w:szCs w:val="21"/>
          <w:lang w:eastAsia="ja-JP"/>
        </w:rPr>
        <w:t>、</w:t>
      </w:r>
      <w:r w:rsidR="00E605E6" w:rsidRPr="00A06EAE">
        <w:rPr>
          <w:lang w:eastAsia="ja-JP"/>
        </w:rPr>
        <w:t xml:space="preserve"> </w:t>
      </w:r>
      <w:r w:rsidR="00E605E6" w:rsidRPr="00A06EAE">
        <w:rPr>
          <w:sz w:val="21"/>
          <w:szCs w:val="21"/>
          <w:lang w:eastAsia="ja-JP"/>
        </w:rPr>
        <w:t xml:space="preserve">Agency with Choice Model </w:t>
      </w:r>
      <w:bookmarkStart w:id="1" w:name="_Hlk123915831"/>
      <w:r w:rsidR="00E605E6" w:rsidRPr="00A06EAE">
        <w:rPr>
          <w:rFonts w:hint="eastAsia"/>
          <w:sz w:val="21"/>
          <w:szCs w:val="21"/>
          <w:lang w:eastAsia="ja-JP"/>
        </w:rPr>
        <w:t>（</w:t>
      </w:r>
      <w:r w:rsidRPr="00A06EAE">
        <w:rPr>
          <w:rFonts w:hint="eastAsia"/>
          <w:sz w:val="21"/>
          <w:szCs w:val="21"/>
          <w:lang w:eastAsia="ja-JP"/>
        </w:rPr>
        <w:t xml:space="preserve"> </w:t>
      </w:r>
      <w:r w:rsidR="006D676F" w:rsidRPr="00A06EAE">
        <w:rPr>
          <w:rFonts w:hint="eastAsia"/>
          <w:sz w:val="21"/>
          <w:szCs w:val="21"/>
          <w:lang w:eastAsia="ja-JP"/>
        </w:rPr>
        <w:t>選択肢</w:t>
      </w:r>
      <w:r w:rsidR="006D676F">
        <w:rPr>
          <w:rFonts w:hint="eastAsia"/>
          <w:sz w:val="21"/>
          <w:szCs w:val="21"/>
          <w:lang w:eastAsia="ja-JP"/>
        </w:rPr>
        <w:t>のある</w:t>
      </w:r>
      <w:r w:rsidR="00E605E6">
        <w:rPr>
          <w:rFonts w:hint="eastAsia"/>
          <w:sz w:val="21"/>
          <w:szCs w:val="21"/>
          <w:lang w:eastAsia="ja-JP"/>
        </w:rPr>
        <w:t>エージェンシー）</w:t>
      </w:r>
      <w:bookmarkEnd w:id="1"/>
      <w:r w:rsidR="000D1338">
        <w:rPr>
          <w:rFonts w:hint="eastAsia"/>
          <w:sz w:val="21"/>
          <w:szCs w:val="21"/>
          <w:lang w:eastAsia="ja-JP"/>
        </w:rPr>
        <w:t>を選んだ</w:t>
      </w:r>
      <w:r w:rsidR="00FF4BD9">
        <w:rPr>
          <w:rFonts w:hint="eastAsia"/>
          <w:sz w:val="21"/>
          <w:szCs w:val="21"/>
          <w:lang w:eastAsia="ja-JP"/>
        </w:rPr>
        <w:t>場合</w:t>
      </w:r>
      <w:r w:rsidRPr="00674ABA">
        <w:rPr>
          <w:rFonts w:hint="eastAsia"/>
          <w:sz w:val="21"/>
          <w:szCs w:val="21"/>
          <w:lang w:eastAsia="ja-JP"/>
        </w:rPr>
        <w:t>、自己決定に精通した認定</w:t>
      </w:r>
      <w:r w:rsidR="00A931AC">
        <w:rPr>
          <w:rFonts w:hint="eastAsia"/>
          <w:sz w:val="21"/>
          <w:szCs w:val="21"/>
          <w:lang w:eastAsia="ja-JP"/>
        </w:rPr>
        <w:t>エージェンシー</w:t>
      </w:r>
      <w:r w:rsidRPr="00674ABA">
        <w:rPr>
          <w:rFonts w:hint="eastAsia"/>
          <w:sz w:val="21"/>
          <w:szCs w:val="21"/>
          <w:lang w:eastAsia="ja-JP"/>
        </w:rPr>
        <w:t>の支援を受けながら、支援や活動を個別化することができま</w:t>
      </w:r>
      <w:r w:rsidRPr="00674ABA">
        <w:rPr>
          <w:rFonts w:hint="eastAsia"/>
          <w:sz w:val="21"/>
          <w:szCs w:val="21"/>
          <w:lang w:eastAsia="ja-JP"/>
        </w:rPr>
        <w:t xml:space="preserve"> </w:t>
      </w:r>
      <w:r w:rsidRPr="00674ABA">
        <w:rPr>
          <w:rFonts w:hint="eastAsia"/>
          <w:sz w:val="21"/>
          <w:szCs w:val="21"/>
          <w:lang w:eastAsia="ja-JP"/>
        </w:rPr>
        <w:t>す。</w:t>
      </w:r>
      <w:r w:rsidRPr="00674ABA">
        <w:rPr>
          <w:rFonts w:hint="eastAsia"/>
          <w:sz w:val="21"/>
          <w:szCs w:val="21"/>
          <w:lang w:eastAsia="ja-JP"/>
        </w:rPr>
        <w:t xml:space="preserve"> </w:t>
      </w:r>
      <w:r w:rsidRPr="00674ABA">
        <w:rPr>
          <w:rFonts w:hint="eastAsia"/>
          <w:sz w:val="21"/>
          <w:szCs w:val="21"/>
          <w:lang w:eastAsia="ja-JP"/>
        </w:rPr>
        <w:t>また、従来のサービスと参加者主導型プログラムを組み合わせるという選択肢もあります。</w:t>
      </w:r>
    </w:p>
    <w:p w14:paraId="23681D79" w14:textId="77777777" w:rsidR="00EC6FCA" w:rsidRPr="00814DC0" w:rsidRDefault="00EC6FCA" w:rsidP="002E560D">
      <w:pPr>
        <w:spacing w:after="0" w:line="240" w:lineRule="auto"/>
        <w:rPr>
          <w:sz w:val="21"/>
          <w:szCs w:val="21"/>
          <w:lang w:eastAsia="ja-JP"/>
        </w:rPr>
      </w:pPr>
    </w:p>
    <w:p w14:paraId="15B8ED5E" w14:textId="77777777" w:rsidR="00550311" w:rsidRPr="00814DC0" w:rsidRDefault="00550311" w:rsidP="002E560D">
      <w:pPr>
        <w:spacing w:after="0" w:line="240" w:lineRule="auto"/>
        <w:rPr>
          <w:sz w:val="21"/>
          <w:szCs w:val="21"/>
          <w:lang w:eastAsia="ja-JP"/>
        </w:rPr>
      </w:pPr>
    </w:p>
    <w:p w14:paraId="7276F295" w14:textId="0D5F5B36" w:rsidR="009252A7" w:rsidRPr="00814DC0" w:rsidRDefault="00D16B54" w:rsidP="002E560D">
      <w:pPr>
        <w:spacing w:after="0" w:line="240" w:lineRule="auto"/>
        <w:rPr>
          <w:sz w:val="21"/>
          <w:szCs w:val="21"/>
          <w:lang w:eastAsia="ja-JP"/>
        </w:rPr>
      </w:pPr>
      <w:r w:rsidRPr="00814DC0">
        <w:rPr>
          <w:sz w:val="21"/>
          <w:szCs w:val="21"/>
          <w:lang w:eastAsia="ja-JP"/>
        </w:rPr>
        <w:t xml:space="preserve"> </w:t>
      </w:r>
    </w:p>
    <w:p w14:paraId="1E3ADC31" w14:textId="531E18C5" w:rsidR="00332C00" w:rsidRPr="00814DC0" w:rsidRDefault="00332C00" w:rsidP="00332C00">
      <w:pPr>
        <w:rPr>
          <w:sz w:val="21"/>
          <w:szCs w:val="21"/>
          <w:lang w:eastAsia="ja-JP"/>
        </w:rPr>
      </w:pPr>
    </w:p>
    <w:p w14:paraId="44A916A8" w14:textId="25D703C0" w:rsidR="00332C00" w:rsidRPr="00814DC0" w:rsidRDefault="00332C00" w:rsidP="00332C00">
      <w:pPr>
        <w:rPr>
          <w:sz w:val="21"/>
          <w:szCs w:val="21"/>
          <w:lang w:eastAsia="ja-JP"/>
        </w:rPr>
      </w:pPr>
    </w:p>
    <w:p w14:paraId="44B792A0" w14:textId="5180CE9A" w:rsidR="00332C00" w:rsidRPr="00814DC0" w:rsidRDefault="00332C00" w:rsidP="00332C00">
      <w:pPr>
        <w:rPr>
          <w:sz w:val="21"/>
          <w:szCs w:val="21"/>
          <w:lang w:eastAsia="ja-JP"/>
        </w:rPr>
      </w:pPr>
    </w:p>
    <w:p w14:paraId="5582D8EA" w14:textId="17C86339" w:rsidR="00332C00" w:rsidRPr="00814DC0" w:rsidRDefault="00332C00" w:rsidP="00332C00">
      <w:pPr>
        <w:rPr>
          <w:sz w:val="21"/>
          <w:szCs w:val="21"/>
          <w:lang w:eastAsia="ja-JP"/>
        </w:rPr>
      </w:pPr>
    </w:p>
    <w:p w14:paraId="7D934FDB" w14:textId="176B6FB5" w:rsidR="00332C00" w:rsidRPr="00814DC0" w:rsidRDefault="00332C00" w:rsidP="00332C00">
      <w:pPr>
        <w:rPr>
          <w:sz w:val="21"/>
          <w:szCs w:val="21"/>
          <w:lang w:eastAsia="ja-JP"/>
        </w:rPr>
      </w:pPr>
    </w:p>
    <w:p w14:paraId="0FA94301" w14:textId="6B7C4571" w:rsidR="00332C00" w:rsidRPr="00814DC0" w:rsidRDefault="00332C00" w:rsidP="00332C00">
      <w:pPr>
        <w:rPr>
          <w:sz w:val="21"/>
          <w:szCs w:val="21"/>
          <w:lang w:eastAsia="ja-JP"/>
        </w:rPr>
      </w:pPr>
    </w:p>
    <w:p w14:paraId="1980F637" w14:textId="037260B2" w:rsidR="00332C00" w:rsidRPr="00814DC0" w:rsidRDefault="00332C00" w:rsidP="00332C00">
      <w:pPr>
        <w:rPr>
          <w:sz w:val="21"/>
          <w:szCs w:val="21"/>
          <w:lang w:eastAsia="ja-JP"/>
        </w:rPr>
      </w:pPr>
    </w:p>
    <w:p w14:paraId="55F42F6E" w14:textId="13CC7398" w:rsidR="00332C00" w:rsidRPr="00814DC0" w:rsidRDefault="00332C00" w:rsidP="00332C00">
      <w:pPr>
        <w:rPr>
          <w:sz w:val="21"/>
          <w:szCs w:val="21"/>
          <w:lang w:eastAsia="ja-JP"/>
        </w:rPr>
      </w:pPr>
    </w:p>
    <w:p w14:paraId="257B3F86" w14:textId="0440BF17" w:rsidR="00332C00" w:rsidRPr="00814DC0" w:rsidRDefault="00332C00" w:rsidP="00332C00">
      <w:pPr>
        <w:rPr>
          <w:sz w:val="21"/>
          <w:szCs w:val="21"/>
          <w:lang w:eastAsia="ja-JP"/>
        </w:rPr>
      </w:pPr>
    </w:p>
    <w:p w14:paraId="42EF8CCD" w14:textId="7AF97E31" w:rsidR="00332C00" w:rsidRPr="00814DC0" w:rsidRDefault="00332C00" w:rsidP="00332C00">
      <w:pPr>
        <w:rPr>
          <w:sz w:val="21"/>
          <w:szCs w:val="21"/>
          <w:lang w:eastAsia="ja-JP"/>
        </w:rPr>
      </w:pPr>
    </w:p>
    <w:p w14:paraId="506B2951" w14:textId="3A1CEAA8" w:rsidR="00332C00" w:rsidRPr="00814DC0" w:rsidRDefault="00332C00" w:rsidP="00332C00">
      <w:pPr>
        <w:rPr>
          <w:sz w:val="21"/>
          <w:szCs w:val="21"/>
          <w:lang w:eastAsia="ja-JP"/>
        </w:rPr>
      </w:pPr>
    </w:p>
    <w:p w14:paraId="02630DE5" w14:textId="2D18BC05" w:rsidR="00332C00" w:rsidRPr="00332C00" w:rsidRDefault="00332C00" w:rsidP="00332C00">
      <w:pPr>
        <w:rPr>
          <w:lang w:eastAsia="ja-JP"/>
        </w:rPr>
      </w:pPr>
    </w:p>
    <w:p w14:paraId="28F1DDA4" w14:textId="61D0B48B" w:rsidR="00332C00" w:rsidRPr="00332C00" w:rsidRDefault="00332C00" w:rsidP="00332C00">
      <w:pPr>
        <w:rPr>
          <w:lang w:eastAsia="ja-JP"/>
        </w:rPr>
      </w:pPr>
    </w:p>
    <w:p w14:paraId="1EAB1BC7" w14:textId="25556E9F" w:rsidR="00332C00" w:rsidRPr="00332C00" w:rsidRDefault="00332C00" w:rsidP="00332C00">
      <w:pPr>
        <w:rPr>
          <w:lang w:eastAsia="ja-JP"/>
        </w:rPr>
      </w:pPr>
    </w:p>
    <w:p w14:paraId="59818E9F" w14:textId="5A4940D4" w:rsidR="00332C00" w:rsidRPr="00332C00" w:rsidRDefault="00332C00" w:rsidP="00332C00">
      <w:pPr>
        <w:rPr>
          <w:lang w:eastAsia="ja-JP"/>
        </w:rPr>
      </w:pPr>
    </w:p>
    <w:p w14:paraId="4748E167" w14:textId="51FC04D5" w:rsidR="00332C00" w:rsidRPr="00332C00" w:rsidRDefault="00332C00" w:rsidP="00332C00">
      <w:pPr>
        <w:rPr>
          <w:lang w:eastAsia="ja-JP"/>
        </w:rPr>
      </w:pPr>
    </w:p>
    <w:p w14:paraId="380B6A7C" w14:textId="77777777" w:rsidR="0022577E" w:rsidRDefault="002F38EA" w:rsidP="00CC44A9">
      <w:pPr>
        <w:spacing w:line="240" w:lineRule="auto"/>
        <w:rPr>
          <w:lang w:eastAsia="ja-JP"/>
        </w:rPr>
      </w:pPr>
      <w:r>
        <w:rPr>
          <w:rFonts w:hint="eastAsia"/>
          <w:lang w:eastAsia="ja-JP"/>
        </w:rPr>
        <w:t xml:space="preserve">　　　　　</w:t>
      </w:r>
    </w:p>
    <w:p w14:paraId="23349101" w14:textId="77777777" w:rsidR="0022577E" w:rsidRDefault="0022577E" w:rsidP="00CC44A9">
      <w:pPr>
        <w:spacing w:line="240" w:lineRule="auto"/>
        <w:rPr>
          <w:lang w:eastAsia="ja-JP"/>
        </w:rPr>
      </w:pPr>
    </w:p>
    <w:p w14:paraId="7971F700" w14:textId="77777777" w:rsidR="0022577E" w:rsidRDefault="0022577E" w:rsidP="00CC44A9">
      <w:pPr>
        <w:spacing w:line="240" w:lineRule="auto"/>
        <w:rPr>
          <w:lang w:eastAsia="ja-JP"/>
        </w:rPr>
      </w:pPr>
    </w:p>
    <w:p w14:paraId="1FDDB718" w14:textId="77777777" w:rsidR="0022577E" w:rsidRDefault="0022577E" w:rsidP="00CC44A9">
      <w:pPr>
        <w:spacing w:line="240" w:lineRule="auto"/>
        <w:rPr>
          <w:lang w:eastAsia="ja-JP"/>
        </w:rPr>
      </w:pPr>
    </w:p>
    <w:p w14:paraId="7BD6C524" w14:textId="77777777" w:rsidR="00F676FC" w:rsidRDefault="0022577E" w:rsidP="00CC44A9">
      <w:pPr>
        <w:spacing w:line="240" w:lineRule="auto"/>
        <w:rPr>
          <w:b/>
          <w:sz w:val="28"/>
          <w:lang w:eastAsia="ja-JP"/>
        </w:rPr>
      </w:pPr>
      <w:r>
        <w:rPr>
          <w:rFonts w:hint="eastAsia"/>
          <w:lang w:eastAsia="ja-JP"/>
        </w:rPr>
        <w:t xml:space="preserve">　　　　</w:t>
      </w:r>
      <w:r w:rsidR="000028C2">
        <w:rPr>
          <w:rFonts w:hint="eastAsia"/>
          <w:b/>
          <w:sz w:val="28"/>
          <w:lang w:eastAsia="ja-JP"/>
        </w:rPr>
        <w:t xml:space="preserve">　　　　</w:t>
      </w:r>
    </w:p>
    <w:p w14:paraId="4397FACD" w14:textId="262B6BB7" w:rsidR="00332C00" w:rsidRPr="00332C00" w:rsidRDefault="00F676FC" w:rsidP="00CC44A9">
      <w:pPr>
        <w:spacing w:line="240" w:lineRule="auto"/>
        <w:rPr>
          <w:lang w:eastAsia="ja-JP"/>
        </w:rPr>
      </w:pPr>
      <w:r>
        <w:rPr>
          <w:rFonts w:hint="eastAsia"/>
          <w:b/>
          <w:sz w:val="28"/>
          <w:lang w:eastAsia="ja-JP"/>
        </w:rPr>
        <w:t xml:space="preserve">　　　　　　　　</w:t>
      </w:r>
      <w:r w:rsidR="0045784E" w:rsidRPr="0045784E">
        <w:rPr>
          <w:rFonts w:hint="eastAsia"/>
          <w:b/>
          <w:sz w:val="28"/>
          <w:lang w:eastAsia="ja-JP"/>
        </w:rPr>
        <w:t>マサチューセッツ州発達障害</w:t>
      </w:r>
      <w:r w:rsidR="00B008D4">
        <w:rPr>
          <w:rFonts w:hint="eastAsia"/>
          <w:b/>
          <w:sz w:val="28"/>
          <w:lang w:eastAsia="ja-JP"/>
        </w:rPr>
        <w:t>支援</w:t>
      </w:r>
      <w:r w:rsidR="0045784E" w:rsidRPr="0045784E">
        <w:rPr>
          <w:rFonts w:hint="eastAsia"/>
          <w:b/>
          <w:sz w:val="28"/>
          <w:lang w:eastAsia="ja-JP"/>
        </w:rPr>
        <w:t>局</w:t>
      </w:r>
    </w:p>
    <w:sectPr w:rsidR="00332C00" w:rsidRPr="00332C00"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7B77"/>
    <w:multiLevelType w:val="hybridMultilevel"/>
    <w:tmpl w:val="64BC1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207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28C2"/>
    <w:rsid w:val="00007A24"/>
    <w:rsid w:val="000335B4"/>
    <w:rsid w:val="00094F5C"/>
    <w:rsid w:val="000A60C9"/>
    <w:rsid w:val="000B5064"/>
    <w:rsid w:val="000D1338"/>
    <w:rsid w:val="00117BEB"/>
    <w:rsid w:val="00123739"/>
    <w:rsid w:val="00125487"/>
    <w:rsid w:val="00183B5A"/>
    <w:rsid w:val="001B3375"/>
    <w:rsid w:val="00200FC3"/>
    <w:rsid w:val="00216F4A"/>
    <w:rsid w:val="0022577E"/>
    <w:rsid w:val="002360EE"/>
    <w:rsid w:val="002770B6"/>
    <w:rsid w:val="00286F03"/>
    <w:rsid w:val="002A660B"/>
    <w:rsid w:val="002E560D"/>
    <w:rsid w:val="002F38EA"/>
    <w:rsid w:val="003029DE"/>
    <w:rsid w:val="003110CB"/>
    <w:rsid w:val="003149E0"/>
    <w:rsid w:val="00332C00"/>
    <w:rsid w:val="0035724B"/>
    <w:rsid w:val="00363823"/>
    <w:rsid w:val="00447B54"/>
    <w:rsid w:val="0045784E"/>
    <w:rsid w:val="00480EFA"/>
    <w:rsid w:val="004A0165"/>
    <w:rsid w:val="004B3997"/>
    <w:rsid w:val="004F7A1F"/>
    <w:rsid w:val="00500E8B"/>
    <w:rsid w:val="00537C78"/>
    <w:rsid w:val="00550311"/>
    <w:rsid w:val="00573EA9"/>
    <w:rsid w:val="005D26CF"/>
    <w:rsid w:val="005E29C6"/>
    <w:rsid w:val="0060413B"/>
    <w:rsid w:val="00606578"/>
    <w:rsid w:val="00642A9F"/>
    <w:rsid w:val="006658A2"/>
    <w:rsid w:val="006715E1"/>
    <w:rsid w:val="00674ABA"/>
    <w:rsid w:val="0068713C"/>
    <w:rsid w:val="006B25EA"/>
    <w:rsid w:val="006B6FB2"/>
    <w:rsid w:val="006C55F9"/>
    <w:rsid w:val="006D676F"/>
    <w:rsid w:val="006F2E72"/>
    <w:rsid w:val="0074072D"/>
    <w:rsid w:val="00764D33"/>
    <w:rsid w:val="007B260C"/>
    <w:rsid w:val="007C17A4"/>
    <w:rsid w:val="007D675B"/>
    <w:rsid w:val="00814DC0"/>
    <w:rsid w:val="00821391"/>
    <w:rsid w:val="00850BB3"/>
    <w:rsid w:val="00866B6A"/>
    <w:rsid w:val="0088619C"/>
    <w:rsid w:val="008C2BFB"/>
    <w:rsid w:val="009058FC"/>
    <w:rsid w:val="0091299A"/>
    <w:rsid w:val="009252A7"/>
    <w:rsid w:val="00934905"/>
    <w:rsid w:val="009375EC"/>
    <w:rsid w:val="009A1FC1"/>
    <w:rsid w:val="009E4573"/>
    <w:rsid w:val="00A06EAE"/>
    <w:rsid w:val="00A931AC"/>
    <w:rsid w:val="00B008D4"/>
    <w:rsid w:val="00B15CFB"/>
    <w:rsid w:val="00B45C58"/>
    <w:rsid w:val="00B4759A"/>
    <w:rsid w:val="00B54C8F"/>
    <w:rsid w:val="00B62AAD"/>
    <w:rsid w:val="00B62E6D"/>
    <w:rsid w:val="00B720D2"/>
    <w:rsid w:val="00BB234C"/>
    <w:rsid w:val="00BB45E6"/>
    <w:rsid w:val="00BD46B1"/>
    <w:rsid w:val="00C24052"/>
    <w:rsid w:val="00C851C7"/>
    <w:rsid w:val="00CC44A9"/>
    <w:rsid w:val="00D0160F"/>
    <w:rsid w:val="00D16B54"/>
    <w:rsid w:val="00D34016"/>
    <w:rsid w:val="00D61248"/>
    <w:rsid w:val="00D656E6"/>
    <w:rsid w:val="00E1431C"/>
    <w:rsid w:val="00E560BC"/>
    <w:rsid w:val="00E605E6"/>
    <w:rsid w:val="00E81CC1"/>
    <w:rsid w:val="00E8441B"/>
    <w:rsid w:val="00E92120"/>
    <w:rsid w:val="00E93040"/>
    <w:rsid w:val="00EB1FCD"/>
    <w:rsid w:val="00EC02BB"/>
    <w:rsid w:val="00EC1BD8"/>
    <w:rsid w:val="00EC6FCA"/>
    <w:rsid w:val="00EE3B2D"/>
    <w:rsid w:val="00F00008"/>
    <w:rsid w:val="00F42059"/>
    <w:rsid w:val="00F676FC"/>
    <w:rsid w:val="00F75685"/>
    <w:rsid w:val="00F87CCD"/>
    <w:rsid w:val="00FB02DF"/>
    <w:rsid w:val="00FC29BB"/>
    <w:rsid w:val="00FF1D77"/>
    <w:rsid w:val="00FF4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B748"/>
  <w15:chartTrackingRefBased/>
  <w15:docId w15:val="{97F92EB4-E117-4B9A-AA58-45FAC4F4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Hickey</dc:creator>
  <cp:keywords/>
  <dc:description/>
  <cp:lastModifiedBy>Jessica Mullins</cp:lastModifiedBy>
  <cp:revision>3</cp:revision>
  <dcterms:created xsi:type="dcterms:W3CDTF">2023-01-09T13:40:00Z</dcterms:created>
  <dcterms:modified xsi:type="dcterms:W3CDTF">2023-01-09T17:54:00Z</dcterms:modified>
</cp:coreProperties>
</file>