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4948D3" w14:textId="0B95665D" w:rsidR="00A975DD" w:rsidRPr="00A975DD" w:rsidRDefault="00A975DD" w:rsidP="00A975DD">
      <w:pPr>
        <w:spacing w:after="0" w:line="240" w:lineRule="auto"/>
        <w:jc w:val="center"/>
        <w:rPr>
          <w:rFonts w:ascii="Calibri" w:eastAsia="DengXian" w:hAnsi="Calibri" w:cs="Arial"/>
          <w:b/>
        </w:rPr>
      </w:pPr>
      <w:r w:rsidRPr="00A975DD">
        <w:rPr>
          <w:rFonts w:ascii="Calibri" w:eastAsia="DengXian" w:hAnsi="Calibri" w:cs="Arial"/>
          <w:noProof/>
          <w:lang w:eastAsia="zh-CN"/>
        </w:rPr>
        <w:drawing>
          <wp:anchor distT="0" distB="0" distL="114300" distR="114300" simplePos="0" relativeHeight="251659264" behindDoc="1" locked="0" layoutInCell="1" allowOverlap="1" wp14:anchorId="79AE0377" wp14:editId="7D84B98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971800" cy="1197864"/>
            <wp:effectExtent l="0" t="0" r="0" b="2540"/>
            <wp:wrapTight wrapText="bothSides">
              <wp:wrapPolygon edited="0">
                <wp:start x="0" y="0"/>
                <wp:lineTo x="0" y="21302"/>
                <wp:lineTo x="21462" y="21302"/>
                <wp:lineTo x="21462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97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7BA331" w14:textId="77777777" w:rsidR="00A975DD" w:rsidRPr="00A975DD" w:rsidRDefault="00A975DD" w:rsidP="00A975DD">
      <w:pPr>
        <w:spacing w:after="0" w:line="240" w:lineRule="auto"/>
        <w:jc w:val="center"/>
        <w:rPr>
          <w:rFonts w:ascii="Calibri" w:eastAsia="DengXian" w:hAnsi="Calibri" w:cs="Arial"/>
          <w:b/>
        </w:rPr>
      </w:pPr>
    </w:p>
    <w:p w14:paraId="72304EC9" w14:textId="77777777" w:rsidR="00A975DD" w:rsidRPr="00A975DD" w:rsidRDefault="00A975DD" w:rsidP="00A975DD">
      <w:pPr>
        <w:spacing w:after="0" w:line="240" w:lineRule="auto"/>
        <w:jc w:val="center"/>
        <w:rPr>
          <w:rFonts w:ascii="Calibri" w:eastAsia="DengXian" w:hAnsi="Calibri" w:cs="Arial"/>
          <w:b/>
        </w:rPr>
      </w:pPr>
    </w:p>
    <w:p w14:paraId="424B79DE" w14:textId="77777777" w:rsidR="00A975DD" w:rsidRPr="00A975DD" w:rsidRDefault="00A975DD" w:rsidP="00A975DD">
      <w:pPr>
        <w:spacing w:after="0" w:line="240" w:lineRule="auto"/>
        <w:jc w:val="center"/>
        <w:rPr>
          <w:rFonts w:ascii="Calibri" w:eastAsia="DengXian" w:hAnsi="Calibri" w:cs="Arial"/>
          <w:b/>
        </w:rPr>
      </w:pPr>
    </w:p>
    <w:p w14:paraId="648F156F" w14:textId="77777777" w:rsidR="00A975DD" w:rsidRPr="00A975DD" w:rsidRDefault="00A975DD" w:rsidP="00A975DD">
      <w:pPr>
        <w:spacing w:after="0" w:line="240" w:lineRule="auto"/>
        <w:jc w:val="center"/>
        <w:rPr>
          <w:rFonts w:ascii="Calibri" w:eastAsia="DengXian" w:hAnsi="Calibri" w:cs="Arial"/>
          <w:b/>
        </w:rPr>
      </w:pPr>
    </w:p>
    <w:p w14:paraId="603630B8" w14:textId="77777777" w:rsidR="00A975DD" w:rsidRPr="00A975DD" w:rsidRDefault="00A975DD" w:rsidP="00A975DD">
      <w:pPr>
        <w:spacing w:after="0" w:line="240" w:lineRule="auto"/>
        <w:jc w:val="center"/>
        <w:rPr>
          <w:rFonts w:ascii="Calibri" w:eastAsia="DengXian" w:hAnsi="Calibri" w:cs="Arial"/>
          <w:b/>
        </w:rPr>
      </w:pPr>
    </w:p>
    <w:p w14:paraId="2B3449FE" w14:textId="1D448037" w:rsidR="00991777" w:rsidRPr="00991777" w:rsidRDefault="00991777" w:rsidP="00991777">
      <w:pPr>
        <w:spacing w:after="0" w:line="240" w:lineRule="auto"/>
        <w:jc w:val="center"/>
        <w:rPr>
          <w:rFonts w:ascii="Calibri" w:eastAsia="DengXian" w:hAnsi="Calibri" w:cs="Arial"/>
          <w:b/>
        </w:rPr>
      </w:pPr>
    </w:p>
    <w:p w14:paraId="24A3AB60" w14:textId="77777777" w:rsidR="00991777" w:rsidRPr="00991777" w:rsidRDefault="00991777" w:rsidP="00152B2C">
      <w:pPr>
        <w:spacing w:before="360" w:line="240" w:lineRule="auto"/>
        <w:jc w:val="center"/>
        <w:rPr>
          <w:rFonts w:cs="Arial"/>
          <w:bCs/>
          <w:sz w:val="72"/>
          <w:szCs w:val="40"/>
        </w:rPr>
      </w:pPr>
      <w:r w:rsidRPr="00991777">
        <w:rPr>
          <w:rFonts w:cs="Arial"/>
          <w:bCs/>
          <w:sz w:val="72"/>
          <w:szCs w:val="40"/>
          <w:rtl/>
        </w:rPr>
        <w:t>البرنامج الموجه للمشاركين</w:t>
      </w:r>
    </w:p>
    <w:p w14:paraId="28BFAB12" w14:textId="5585C8CE" w:rsidR="00B10B6F" w:rsidRPr="00B10B6F" w:rsidRDefault="00B10B6F" w:rsidP="00B10B6F">
      <w:pPr>
        <w:bidi/>
        <w:spacing w:line="240" w:lineRule="auto"/>
        <w:rPr>
          <w:rFonts w:asciiTheme="minorBidi" w:hAnsiTheme="minorBidi"/>
          <w:sz w:val="24"/>
          <w:szCs w:val="24"/>
        </w:rPr>
      </w:pPr>
      <w:r w:rsidRPr="00B10B6F">
        <w:rPr>
          <w:rFonts w:asciiTheme="minorBidi" w:hAnsiTheme="minorBidi"/>
          <w:sz w:val="24"/>
          <w:szCs w:val="24"/>
          <w:rtl/>
        </w:rPr>
        <w:t>يوفر البرنامج الموجه للمشاركين</w:t>
      </w:r>
      <w:r w:rsidRPr="00B10B6F">
        <w:rPr>
          <w:rFonts w:asciiTheme="minorBidi" w:hAnsiTheme="minorBidi"/>
          <w:sz w:val="24"/>
          <w:szCs w:val="24"/>
        </w:rPr>
        <w:t xml:space="preserve"> (PDP) </w:t>
      </w:r>
      <w:r>
        <w:rPr>
          <w:rFonts w:asciiTheme="minorBidi" w:hAnsiTheme="minorBidi"/>
          <w:sz w:val="24"/>
          <w:szCs w:val="24"/>
          <w:rtl/>
        </w:rPr>
        <w:t>أكبر قدر من المرونة</w:t>
      </w:r>
      <w:r>
        <w:rPr>
          <w:rFonts w:asciiTheme="minorBidi" w:hAnsiTheme="minorBidi" w:hint="cs"/>
          <w:sz w:val="24"/>
          <w:szCs w:val="24"/>
          <w:rtl/>
          <w:lang w:bidi="ar-EG"/>
        </w:rPr>
        <w:t xml:space="preserve">، </w:t>
      </w:r>
      <w:r w:rsidRPr="00B10B6F">
        <w:rPr>
          <w:rFonts w:asciiTheme="minorBidi" w:hAnsiTheme="minorBidi"/>
          <w:sz w:val="24"/>
          <w:szCs w:val="24"/>
          <w:rtl/>
        </w:rPr>
        <w:t>الإبداع والفرصة لإضفاء الطابع الفردي على الدعم</w:t>
      </w:r>
      <w:r w:rsidRPr="00B10B6F">
        <w:rPr>
          <w:rFonts w:asciiTheme="minorBidi" w:hAnsiTheme="minorBidi"/>
          <w:sz w:val="24"/>
          <w:szCs w:val="24"/>
        </w:rPr>
        <w:t>.</w:t>
      </w:r>
      <w:r w:rsidR="00874804" w:rsidRPr="00874804">
        <w:rPr>
          <w:rtl/>
        </w:rPr>
        <w:t xml:space="preserve"> </w:t>
      </w:r>
      <w:r w:rsidR="00874804" w:rsidRPr="00874804">
        <w:rPr>
          <w:rFonts w:asciiTheme="minorBidi" w:hAnsiTheme="minorBidi" w:cs="Arial"/>
          <w:sz w:val="24"/>
          <w:szCs w:val="24"/>
          <w:rtl/>
        </w:rPr>
        <w:t>يتيح هذا النموذج للمشاركين والأسر حرية تخصيص أنشطتهم والتركيز على اهتماماتهم واحتياجاتهم.</w:t>
      </w:r>
    </w:p>
    <w:p w14:paraId="4165FF07" w14:textId="78F2EFD3" w:rsidR="0071614F" w:rsidRPr="0071614F" w:rsidRDefault="0071614F" w:rsidP="0038287E">
      <w:pPr>
        <w:bidi/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في هذا النموذج</w:t>
      </w:r>
      <w:r w:rsidRPr="0071614F">
        <w:rPr>
          <w:rFonts w:asciiTheme="minorBidi" w:hAnsiTheme="minorBidi"/>
          <w:sz w:val="24"/>
          <w:szCs w:val="24"/>
          <w:rtl/>
        </w:rPr>
        <w:t xml:space="preserve"> يقوم المشاركون وأسرهم بتحديد وتوظيف موظفي الدعم الذين يختارونهم</w:t>
      </w:r>
      <w:r w:rsidRPr="0071614F">
        <w:rPr>
          <w:rFonts w:asciiTheme="minorBidi" w:hAnsiTheme="minorBidi"/>
          <w:sz w:val="24"/>
          <w:szCs w:val="24"/>
        </w:rPr>
        <w:t>.</w:t>
      </w:r>
      <w:r w:rsidR="00E9429C" w:rsidRPr="00E9429C">
        <w:rPr>
          <w:rtl/>
        </w:rPr>
        <w:t xml:space="preserve"> </w:t>
      </w:r>
      <w:r w:rsidR="00E9429C" w:rsidRPr="00E9429C">
        <w:rPr>
          <w:rFonts w:asciiTheme="minorBidi" w:hAnsiTheme="minorBidi" w:cs="Arial"/>
          <w:sz w:val="24"/>
          <w:szCs w:val="24"/>
          <w:rtl/>
        </w:rPr>
        <w:t xml:space="preserve">سيقومون بإدارة ميزانية </w:t>
      </w:r>
      <w:r w:rsidR="00E9429C" w:rsidRPr="00E9429C">
        <w:rPr>
          <w:rFonts w:asciiTheme="minorBidi" w:hAnsiTheme="minorBidi"/>
          <w:sz w:val="24"/>
          <w:szCs w:val="24"/>
        </w:rPr>
        <w:t>DDS</w:t>
      </w:r>
      <w:r w:rsidR="00E9429C" w:rsidRPr="00E9429C">
        <w:rPr>
          <w:rFonts w:asciiTheme="minorBidi" w:hAnsiTheme="minorBidi" w:cs="Arial"/>
          <w:sz w:val="24"/>
          <w:szCs w:val="24"/>
          <w:rtl/>
        </w:rPr>
        <w:t xml:space="preserve"> </w:t>
      </w:r>
      <w:r w:rsidR="0038287E">
        <w:rPr>
          <w:rFonts w:asciiTheme="minorBidi" w:hAnsiTheme="minorBidi" w:cs="Arial" w:hint="cs"/>
          <w:sz w:val="24"/>
          <w:szCs w:val="24"/>
          <w:rtl/>
        </w:rPr>
        <w:t>"</w:t>
      </w:r>
      <w:r w:rsidR="0038287E" w:rsidRPr="0038287E">
        <w:rPr>
          <w:rFonts w:hint="cs"/>
          <w:rtl/>
          <w:lang w:bidi="ar-EG"/>
        </w:rPr>
        <w:t xml:space="preserve"> </w:t>
      </w:r>
      <w:r w:rsidR="0038287E">
        <w:rPr>
          <w:rFonts w:hint="cs"/>
          <w:rtl/>
          <w:lang w:bidi="ar-EG"/>
        </w:rPr>
        <w:t>إدارة الخدمات الإنمائية</w:t>
      </w:r>
      <w:r w:rsidR="0038287E" w:rsidRPr="00E9429C">
        <w:rPr>
          <w:rFonts w:asciiTheme="minorBidi" w:hAnsiTheme="minorBidi" w:cs="Arial"/>
          <w:sz w:val="24"/>
          <w:szCs w:val="24"/>
          <w:rtl/>
        </w:rPr>
        <w:t xml:space="preserve"> </w:t>
      </w:r>
      <w:r w:rsidR="0038287E">
        <w:rPr>
          <w:rFonts w:asciiTheme="minorBidi" w:hAnsiTheme="minorBidi" w:cs="Arial" w:hint="cs"/>
          <w:sz w:val="24"/>
          <w:szCs w:val="24"/>
          <w:rtl/>
        </w:rPr>
        <w:t xml:space="preserve">" </w:t>
      </w:r>
      <w:r w:rsidR="00E9429C" w:rsidRPr="00E9429C">
        <w:rPr>
          <w:rFonts w:asciiTheme="minorBidi" w:hAnsiTheme="minorBidi" w:cs="Arial"/>
          <w:sz w:val="24"/>
          <w:szCs w:val="24"/>
          <w:rtl/>
        </w:rPr>
        <w:t>الفردية، والعمل مع خدمة الإدارة المالية لتجهيز كشوف المرتبات والفواتير.</w:t>
      </w:r>
      <w:r w:rsidR="00E9429C" w:rsidRPr="00E9429C">
        <w:rPr>
          <w:rtl/>
        </w:rPr>
        <w:t xml:space="preserve"> </w:t>
      </w:r>
      <w:r w:rsidR="00E9429C" w:rsidRPr="00E9429C">
        <w:rPr>
          <w:rFonts w:asciiTheme="minorBidi" w:hAnsiTheme="minorBidi" w:cs="Arial"/>
          <w:sz w:val="24"/>
          <w:szCs w:val="24"/>
          <w:rtl/>
        </w:rPr>
        <w:t>يمكن لل</w:t>
      </w:r>
      <w:r w:rsidR="00E9429C">
        <w:rPr>
          <w:rFonts w:asciiTheme="minorBidi" w:hAnsiTheme="minorBidi" w:cs="Arial"/>
          <w:sz w:val="24"/>
          <w:szCs w:val="24"/>
          <w:rtl/>
        </w:rPr>
        <w:t>أفراد القيام بذلك بمساعدة الوصي</w:t>
      </w:r>
      <w:r w:rsidR="00E9429C">
        <w:rPr>
          <w:rFonts w:asciiTheme="minorBidi" w:hAnsiTheme="minorBidi" w:cs="Arial" w:hint="cs"/>
          <w:sz w:val="24"/>
          <w:szCs w:val="24"/>
          <w:rtl/>
        </w:rPr>
        <w:t xml:space="preserve">، </w:t>
      </w:r>
      <w:r w:rsidR="00E9429C">
        <w:rPr>
          <w:rFonts w:asciiTheme="minorBidi" w:hAnsiTheme="minorBidi" w:cs="Arial"/>
          <w:sz w:val="24"/>
          <w:szCs w:val="24"/>
          <w:rtl/>
        </w:rPr>
        <w:t>العائلة</w:t>
      </w:r>
      <w:r w:rsidR="00E9429C">
        <w:rPr>
          <w:rFonts w:asciiTheme="minorBidi" w:hAnsiTheme="minorBidi" w:cs="Arial" w:hint="cs"/>
          <w:sz w:val="24"/>
          <w:szCs w:val="24"/>
          <w:rtl/>
        </w:rPr>
        <w:t xml:space="preserve">، </w:t>
      </w:r>
      <w:r w:rsidR="00E9429C" w:rsidRPr="00E9429C">
        <w:rPr>
          <w:rFonts w:asciiTheme="minorBidi" w:hAnsiTheme="minorBidi" w:cs="Arial"/>
          <w:sz w:val="24"/>
          <w:szCs w:val="24"/>
          <w:rtl/>
        </w:rPr>
        <w:t xml:space="preserve">الأصدقاء وسيحصلون على مساعدة منسق خدمة </w:t>
      </w:r>
      <w:r w:rsidR="00E9429C" w:rsidRPr="00E9429C">
        <w:rPr>
          <w:rFonts w:asciiTheme="minorBidi" w:hAnsiTheme="minorBidi" w:cs="Arial"/>
          <w:sz w:val="24"/>
          <w:szCs w:val="24"/>
        </w:rPr>
        <w:t>DDS</w:t>
      </w:r>
      <w:r w:rsidR="0038287E">
        <w:rPr>
          <w:rFonts w:asciiTheme="minorBidi" w:hAnsiTheme="minorBidi" w:cs="Arial" w:hint="cs"/>
          <w:sz w:val="24"/>
          <w:szCs w:val="24"/>
          <w:rtl/>
        </w:rPr>
        <w:t>"</w:t>
      </w:r>
      <w:r w:rsidR="0038287E">
        <w:rPr>
          <w:rFonts w:hint="cs"/>
          <w:rtl/>
          <w:lang w:bidi="ar-EG"/>
        </w:rPr>
        <w:t>إدارة الخدمات الإنمائية</w:t>
      </w:r>
      <w:r w:rsidR="0038287E" w:rsidRPr="00E9429C">
        <w:rPr>
          <w:rFonts w:asciiTheme="minorBidi" w:hAnsiTheme="minorBidi" w:cs="Arial"/>
          <w:sz w:val="24"/>
          <w:szCs w:val="24"/>
          <w:rtl/>
        </w:rPr>
        <w:t xml:space="preserve"> </w:t>
      </w:r>
      <w:r w:rsidR="0038287E">
        <w:rPr>
          <w:rFonts w:asciiTheme="minorBidi" w:hAnsiTheme="minorBidi" w:cs="Arial" w:hint="cs"/>
          <w:sz w:val="24"/>
          <w:szCs w:val="24"/>
          <w:rtl/>
        </w:rPr>
        <w:t>"</w:t>
      </w:r>
      <w:r w:rsidR="00E9429C" w:rsidRPr="00E9429C">
        <w:rPr>
          <w:rFonts w:asciiTheme="minorBidi" w:hAnsiTheme="minorBidi" w:cs="Arial"/>
          <w:sz w:val="24"/>
          <w:szCs w:val="24"/>
          <w:rtl/>
        </w:rPr>
        <w:t>/وسيط الدعم.</w:t>
      </w:r>
    </w:p>
    <w:p w14:paraId="69892545" w14:textId="24007112" w:rsidR="00672C8B" w:rsidRPr="0033483B" w:rsidRDefault="00672C8B" w:rsidP="0033483B">
      <w:pPr>
        <w:bidi/>
        <w:spacing w:line="240" w:lineRule="auto"/>
        <w:rPr>
          <w:rFonts w:asciiTheme="minorBidi" w:hAnsiTheme="minorBidi"/>
          <w:sz w:val="24"/>
          <w:szCs w:val="24"/>
          <w:rtl/>
        </w:rPr>
      </w:pPr>
      <w:r w:rsidRPr="0033483B">
        <w:rPr>
          <w:rFonts w:asciiTheme="minorBidi" w:hAnsiTheme="minorBidi"/>
          <w:sz w:val="24"/>
          <w:szCs w:val="24"/>
          <w:rtl/>
        </w:rPr>
        <w:t>على الرغم من أن هذا النموذج يوفر أكبر قدر من المرونة</w:t>
      </w:r>
      <w:r w:rsidRPr="0033483B">
        <w:rPr>
          <w:rFonts w:asciiTheme="minorBidi" w:hAnsiTheme="minorBidi" w:hint="cs"/>
          <w:sz w:val="24"/>
          <w:szCs w:val="24"/>
          <w:rtl/>
        </w:rPr>
        <w:t xml:space="preserve">، </w:t>
      </w:r>
      <w:r w:rsidRPr="0033483B">
        <w:rPr>
          <w:rFonts w:asciiTheme="minorBidi" w:hAnsiTheme="minorBidi"/>
          <w:sz w:val="24"/>
          <w:szCs w:val="24"/>
          <w:rtl/>
        </w:rPr>
        <w:t>السيطرة والاستقلالية، يجب مراعاة المبادئ التوجيهية</w:t>
      </w:r>
      <w:r w:rsidRPr="0033483B">
        <w:rPr>
          <w:rFonts w:asciiTheme="minorBidi" w:hAnsiTheme="minorBidi" w:hint="cs"/>
          <w:sz w:val="24"/>
          <w:szCs w:val="24"/>
          <w:rtl/>
        </w:rPr>
        <w:t xml:space="preserve">           ل</w:t>
      </w:r>
      <w:r w:rsidRPr="0033483B">
        <w:rPr>
          <w:rFonts w:asciiTheme="minorBidi" w:hAnsiTheme="minorBidi"/>
          <w:sz w:val="24"/>
          <w:szCs w:val="24"/>
        </w:rPr>
        <w:t xml:space="preserve"> DDS</w:t>
      </w:r>
      <w:r w:rsidRPr="0033483B">
        <w:rPr>
          <w:rFonts w:asciiTheme="minorBidi" w:hAnsiTheme="minorBidi" w:hint="cs"/>
          <w:sz w:val="24"/>
          <w:szCs w:val="24"/>
          <w:rtl/>
        </w:rPr>
        <w:t>"</w:t>
      </w:r>
      <w:r w:rsidRPr="0033483B">
        <w:rPr>
          <w:rFonts w:hint="cs"/>
          <w:sz w:val="24"/>
          <w:szCs w:val="24"/>
          <w:rtl/>
          <w:lang w:bidi="ar-EG"/>
        </w:rPr>
        <w:t>إدارة الخدمات الإنمائية".</w:t>
      </w:r>
      <w:r w:rsidR="0033483B" w:rsidRPr="0033483B">
        <w:rPr>
          <w:sz w:val="24"/>
          <w:szCs w:val="24"/>
          <w:rtl/>
        </w:rPr>
        <w:t xml:space="preserve"> </w:t>
      </w:r>
      <w:r w:rsidR="0033483B" w:rsidRPr="0033483B">
        <w:rPr>
          <w:rFonts w:cs="Arial"/>
          <w:sz w:val="24"/>
          <w:szCs w:val="24"/>
          <w:rtl/>
          <w:lang w:bidi="ar-EG"/>
        </w:rPr>
        <w:t>يحدد الفرد الدعم الذي سيتم تقديمه بناءً على الاحتياجات المحددة ال</w:t>
      </w:r>
      <w:r w:rsidR="0033483B" w:rsidRPr="0033483B">
        <w:rPr>
          <w:rFonts w:cs="Arial" w:hint="cs"/>
          <w:sz w:val="24"/>
          <w:szCs w:val="24"/>
          <w:rtl/>
          <w:lang w:bidi="ar-EG"/>
        </w:rPr>
        <w:t>مذكورة</w:t>
      </w:r>
      <w:r w:rsidR="0033483B" w:rsidRPr="0033483B">
        <w:rPr>
          <w:rFonts w:cs="Arial"/>
          <w:sz w:val="24"/>
          <w:szCs w:val="24"/>
          <w:rtl/>
          <w:lang w:bidi="ar-EG"/>
        </w:rPr>
        <w:t xml:space="preserve"> في خطة الدعم الفردي </w:t>
      </w:r>
      <w:r w:rsidR="0033483B" w:rsidRPr="0033483B">
        <w:rPr>
          <w:rFonts w:asciiTheme="minorBidi" w:hAnsiTheme="minorBidi"/>
          <w:sz w:val="24"/>
          <w:szCs w:val="24"/>
          <w:rtl/>
          <w:lang w:bidi="ar-EG"/>
        </w:rPr>
        <w:t>(</w:t>
      </w:r>
      <w:r w:rsidR="0033483B" w:rsidRPr="0033483B">
        <w:rPr>
          <w:rFonts w:asciiTheme="minorBidi" w:hAnsiTheme="minorBidi"/>
          <w:sz w:val="24"/>
          <w:szCs w:val="24"/>
          <w:lang w:bidi="ar-EG"/>
        </w:rPr>
        <w:t>ISP</w:t>
      </w:r>
      <w:r w:rsidR="0033483B" w:rsidRPr="0033483B">
        <w:rPr>
          <w:rFonts w:asciiTheme="minorBidi" w:hAnsiTheme="minorBidi"/>
          <w:sz w:val="24"/>
          <w:szCs w:val="24"/>
          <w:rtl/>
          <w:lang w:bidi="ar-EG"/>
        </w:rPr>
        <w:t>).</w:t>
      </w:r>
    </w:p>
    <w:p w14:paraId="1D8D46DD" w14:textId="0454B7A9" w:rsidR="009A615C" w:rsidRPr="009A615C" w:rsidRDefault="009A615C" w:rsidP="009A615C">
      <w:pPr>
        <w:bidi/>
        <w:spacing w:line="240" w:lineRule="auto"/>
        <w:rPr>
          <w:rFonts w:asciiTheme="minorBidi" w:hAnsiTheme="minorBidi"/>
          <w:bCs/>
          <w:sz w:val="24"/>
          <w:szCs w:val="24"/>
        </w:rPr>
      </w:pPr>
      <w:r w:rsidRPr="009A615C">
        <w:rPr>
          <w:rFonts w:asciiTheme="minorBidi" w:hAnsiTheme="minorBidi"/>
          <w:bCs/>
          <w:sz w:val="24"/>
          <w:szCs w:val="24"/>
          <w:rtl/>
        </w:rPr>
        <w:t>يقدم البرنامج الموجه للمشاركين المكونات الرئيسية التالية</w:t>
      </w:r>
      <w:r w:rsidRPr="009A615C">
        <w:rPr>
          <w:rFonts w:asciiTheme="minorBidi" w:hAnsiTheme="minorBidi"/>
          <w:bCs/>
          <w:sz w:val="24"/>
          <w:szCs w:val="24"/>
        </w:rPr>
        <w:t>:</w:t>
      </w:r>
    </w:p>
    <w:p w14:paraId="7194652B" w14:textId="3E3B0CB6" w:rsidR="00BF1AD5" w:rsidRPr="00BF1AD5" w:rsidRDefault="00BF1AD5" w:rsidP="00BF1AD5">
      <w:pPr>
        <w:bidi/>
        <w:spacing w:line="240" w:lineRule="auto"/>
        <w:rPr>
          <w:rFonts w:asciiTheme="minorBidi" w:hAnsiTheme="minorBidi"/>
          <w:bCs/>
          <w:sz w:val="24"/>
          <w:szCs w:val="24"/>
          <w:u w:val="single"/>
        </w:rPr>
      </w:pPr>
      <w:r w:rsidRPr="00BF1AD5">
        <w:rPr>
          <w:rFonts w:asciiTheme="minorBidi" w:hAnsiTheme="minorBidi"/>
          <w:bCs/>
          <w:sz w:val="24"/>
          <w:szCs w:val="24"/>
          <w:u w:val="single"/>
          <w:rtl/>
        </w:rPr>
        <w:t xml:space="preserve">وسيط دعم </w:t>
      </w:r>
      <w:r w:rsidRPr="00BF1AD5">
        <w:rPr>
          <w:rFonts w:asciiTheme="minorBidi" w:hAnsiTheme="minorBidi"/>
          <w:bCs/>
          <w:sz w:val="24"/>
          <w:szCs w:val="24"/>
          <w:u w:val="single"/>
        </w:rPr>
        <w:t xml:space="preserve"> </w:t>
      </w:r>
      <w:r w:rsidRPr="00BF1AD5">
        <w:rPr>
          <w:rFonts w:asciiTheme="minorBidi" w:hAnsiTheme="minorBidi"/>
          <w:b/>
          <w:sz w:val="24"/>
          <w:szCs w:val="24"/>
          <w:u w:val="single"/>
        </w:rPr>
        <w:t>DDS</w:t>
      </w:r>
      <w:r w:rsidRPr="00BF1AD5">
        <w:rPr>
          <w:rFonts w:asciiTheme="minorBidi" w:hAnsiTheme="minorBidi"/>
          <w:bCs/>
          <w:sz w:val="24"/>
          <w:szCs w:val="24"/>
          <w:u w:val="single"/>
          <w:rtl/>
        </w:rPr>
        <w:t>"</w:t>
      </w:r>
      <w:r w:rsidRPr="00BF1AD5">
        <w:rPr>
          <w:rFonts w:asciiTheme="minorBidi" w:hAnsiTheme="minorBidi"/>
          <w:bCs/>
          <w:sz w:val="24"/>
          <w:szCs w:val="24"/>
          <w:u w:val="single"/>
          <w:rtl/>
          <w:lang w:bidi="ar-EG"/>
        </w:rPr>
        <w:t>إدارة الخدمات الإنمائية".</w:t>
      </w:r>
    </w:p>
    <w:p w14:paraId="56034719" w14:textId="05E1EDBB" w:rsidR="003207D9" w:rsidRPr="009A25AD" w:rsidRDefault="003207D9" w:rsidP="00A95AED">
      <w:pPr>
        <w:pStyle w:val="ListParagraph"/>
        <w:numPr>
          <w:ilvl w:val="0"/>
          <w:numId w:val="1"/>
        </w:numPr>
        <w:bidi/>
        <w:spacing w:line="240" w:lineRule="auto"/>
        <w:rPr>
          <w:sz w:val="28"/>
          <w:szCs w:val="24"/>
        </w:rPr>
      </w:pPr>
      <w:r w:rsidRPr="009A25AD">
        <w:rPr>
          <w:rFonts w:cs="Arial"/>
          <w:sz w:val="28"/>
          <w:szCs w:val="24"/>
          <w:rtl/>
        </w:rPr>
        <w:t>يعمل في شراكة كاملة مع المشارك/الأسرة لت</w:t>
      </w:r>
      <w:r w:rsidRPr="009A25AD">
        <w:rPr>
          <w:rFonts w:cs="Arial" w:hint="cs"/>
          <w:sz w:val="28"/>
          <w:szCs w:val="24"/>
          <w:rtl/>
        </w:rPr>
        <w:t>خصيص</w:t>
      </w:r>
      <w:r w:rsidRPr="009A25AD">
        <w:rPr>
          <w:rFonts w:cs="Arial"/>
          <w:sz w:val="28"/>
          <w:szCs w:val="24"/>
          <w:rtl/>
        </w:rPr>
        <w:t xml:space="preserve"> ترتيب دعم يلبي احتياجات المشارك؛</w:t>
      </w:r>
      <w:r w:rsidR="007B7E7B" w:rsidRPr="009A25AD">
        <w:rPr>
          <w:sz w:val="24"/>
          <w:szCs w:val="24"/>
          <w:rtl/>
        </w:rPr>
        <w:t xml:space="preserve"> </w:t>
      </w:r>
      <w:r w:rsidR="007B7E7B" w:rsidRPr="009A25AD">
        <w:rPr>
          <w:rFonts w:cs="Arial"/>
          <w:sz w:val="28"/>
          <w:szCs w:val="24"/>
          <w:rtl/>
        </w:rPr>
        <w:t>ووضع ميزانية فردية.</w:t>
      </w:r>
      <w:r w:rsidR="007B7E7B" w:rsidRPr="009A25AD">
        <w:rPr>
          <w:sz w:val="24"/>
          <w:szCs w:val="24"/>
          <w:rtl/>
        </w:rPr>
        <w:t xml:space="preserve"> </w:t>
      </w:r>
      <w:r w:rsidR="007B7E7B" w:rsidRPr="009A25AD">
        <w:rPr>
          <w:rFonts w:cs="Arial"/>
          <w:sz w:val="28"/>
          <w:szCs w:val="24"/>
          <w:rtl/>
        </w:rPr>
        <w:t>وقد يشمل ذلك المساعدة في عملية التوظيف، ووضع توصيفات للوظائف،</w:t>
      </w:r>
      <w:r w:rsidR="00A95AED" w:rsidRPr="009A25AD">
        <w:rPr>
          <w:sz w:val="24"/>
          <w:szCs w:val="24"/>
          <w:rtl/>
        </w:rPr>
        <w:t xml:space="preserve"> </w:t>
      </w:r>
      <w:r w:rsidR="00A95AED" w:rsidRPr="009A25AD">
        <w:rPr>
          <w:rFonts w:cs="Arial"/>
          <w:sz w:val="28"/>
          <w:szCs w:val="24"/>
          <w:rtl/>
        </w:rPr>
        <w:t>إنشاء أسئلة المقابلة ، ودعم تعيين الموظفين.</w:t>
      </w:r>
    </w:p>
    <w:p w14:paraId="57FFEF4F" w14:textId="77777777" w:rsidR="001F5BDC" w:rsidRPr="001F5BDC" w:rsidRDefault="001F5BDC" w:rsidP="001F5BDC">
      <w:pPr>
        <w:pStyle w:val="ListParagraph"/>
        <w:numPr>
          <w:ilvl w:val="0"/>
          <w:numId w:val="1"/>
        </w:numPr>
        <w:bidi/>
        <w:spacing w:line="240" w:lineRule="auto"/>
        <w:rPr>
          <w:rFonts w:asciiTheme="minorBidi" w:hAnsiTheme="minorBidi"/>
          <w:sz w:val="24"/>
          <w:szCs w:val="24"/>
        </w:rPr>
      </w:pPr>
      <w:r w:rsidRPr="001F5BDC">
        <w:rPr>
          <w:rFonts w:asciiTheme="minorBidi" w:hAnsiTheme="minorBidi"/>
          <w:sz w:val="24"/>
          <w:szCs w:val="24"/>
          <w:rtl/>
        </w:rPr>
        <w:t>قد يساعد في عملية التسجيل وإصدار وثائق التفويض عبر الإنترنت للموظفين الجدد</w:t>
      </w:r>
      <w:r w:rsidRPr="001F5BDC">
        <w:rPr>
          <w:rFonts w:asciiTheme="minorBidi" w:hAnsiTheme="minorBidi"/>
          <w:sz w:val="24"/>
          <w:szCs w:val="24"/>
        </w:rPr>
        <w:t>.</w:t>
      </w:r>
    </w:p>
    <w:p w14:paraId="3DA06F55" w14:textId="76D3A087" w:rsidR="009D5D9D" w:rsidRPr="009D5D9D" w:rsidRDefault="009D5D9D" w:rsidP="009D5D9D">
      <w:pPr>
        <w:pStyle w:val="ListParagraph"/>
        <w:numPr>
          <w:ilvl w:val="0"/>
          <w:numId w:val="1"/>
        </w:numPr>
        <w:bidi/>
        <w:spacing w:line="240" w:lineRule="auto"/>
        <w:rPr>
          <w:rFonts w:asciiTheme="minorBidi" w:hAnsiTheme="minorBidi"/>
          <w:b/>
          <w:sz w:val="24"/>
          <w:szCs w:val="24"/>
          <w:u w:val="single"/>
        </w:rPr>
      </w:pPr>
      <w:r w:rsidRPr="009D5D9D">
        <w:rPr>
          <w:rFonts w:asciiTheme="minorBidi" w:hAnsiTheme="minorBidi"/>
          <w:sz w:val="24"/>
          <w:szCs w:val="24"/>
          <w:rtl/>
        </w:rPr>
        <w:t>يساعد في صياغة ميزانية الفرد ورصدها ومراجعتها</w:t>
      </w:r>
      <w:r w:rsidRPr="009D5D9D">
        <w:rPr>
          <w:rFonts w:asciiTheme="minorBidi" w:hAnsiTheme="minorBidi"/>
          <w:sz w:val="24"/>
          <w:szCs w:val="24"/>
        </w:rPr>
        <w:t>.</w:t>
      </w:r>
    </w:p>
    <w:p w14:paraId="1E95DE2C" w14:textId="1BAE2CB1" w:rsidR="00B76836" w:rsidRPr="00B76836" w:rsidRDefault="00B76836" w:rsidP="00B76836">
      <w:pPr>
        <w:pStyle w:val="ListParagraph"/>
        <w:numPr>
          <w:ilvl w:val="0"/>
          <w:numId w:val="1"/>
        </w:numPr>
        <w:bidi/>
        <w:spacing w:line="240" w:lineRule="auto"/>
        <w:rPr>
          <w:rFonts w:asciiTheme="minorBidi" w:hAnsiTheme="minorBidi"/>
          <w:b/>
          <w:sz w:val="24"/>
          <w:szCs w:val="24"/>
          <w:u w:val="single"/>
        </w:rPr>
      </w:pPr>
      <w:r w:rsidRPr="00B76836">
        <w:rPr>
          <w:rFonts w:asciiTheme="minorBidi" w:hAnsiTheme="minorBidi"/>
          <w:sz w:val="24"/>
          <w:szCs w:val="24"/>
          <w:rtl/>
        </w:rPr>
        <w:t>يساعد على إجراء تعديلات للبقاء في حدود الميزانية حسب الاقتضاء وفقا للاحتياجات المتغيرة</w:t>
      </w:r>
      <w:r w:rsidRPr="00B76836">
        <w:rPr>
          <w:rFonts w:asciiTheme="minorBidi" w:hAnsiTheme="minorBidi"/>
          <w:sz w:val="24"/>
          <w:szCs w:val="24"/>
        </w:rPr>
        <w:t>.</w:t>
      </w:r>
    </w:p>
    <w:p w14:paraId="45E38B8C" w14:textId="77777777" w:rsidR="00B34F6F" w:rsidRPr="00B34F6F" w:rsidRDefault="00B34F6F" w:rsidP="00B34F6F">
      <w:pPr>
        <w:bidi/>
        <w:spacing w:line="240" w:lineRule="auto"/>
        <w:rPr>
          <w:rFonts w:cs="Arial"/>
          <w:bCs/>
          <w:sz w:val="28"/>
          <w:szCs w:val="24"/>
          <w:u w:val="single"/>
          <w:rtl/>
        </w:rPr>
      </w:pPr>
      <w:r w:rsidRPr="00B34F6F">
        <w:rPr>
          <w:rFonts w:cs="Arial"/>
          <w:bCs/>
          <w:sz w:val="28"/>
          <w:szCs w:val="24"/>
          <w:u w:val="single"/>
          <w:rtl/>
        </w:rPr>
        <w:t>خدمة الإدارة المالية</w:t>
      </w:r>
    </w:p>
    <w:p w14:paraId="5B05496B" w14:textId="6C1B834D" w:rsidR="003D507B" w:rsidRPr="00243CB4" w:rsidRDefault="003D507B" w:rsidP="00D42933">
      <w:pPr>
        <w:bidi/>
        <w:spacing w:line="240" w:lineRule="auto"/>
        <w:rPr>
          <w:rFonts w:asciiTheme="minorBidi" w:hAnsiTheme="minorBidi"/>
          <w:bCs/>
          <w:iCs/>
          <w:sz w:val="24"/>
          <w:szCs w:val="24"/>
        </w:rPr>
      </w:pPr>
      <w:r w:rsidRPr="00243CB4">
        <w:rPr>
          <w:rFonts w:asciiTheme="minorBidi" w:hAnsiTheme="minorBidi"/>
          <w:bCs/>
          <w:iCs/>
          <w:sz w:val="24"/>
          <w:szCs w:val="24"/>
          <w:rtl/>
        </w:rPr>
        <w:t>تتعاقد</w:t>
      </w:r>
      <w:r w:rsidRPr="00243CB4">
        <w:rPr>
          <w:rFonts w:asciiTheme="minorBidi" w:hAnsiTheme="minorBidi"/>
          <w:bCs/>
          <w:iCs/>
          <w:sz w:val="24"/>
          <w:szCs w:val="24"/>
        </w:rPr>
        <w:t xml:space="preserve"> </w:t>
      </w:r>
      <w:r w:rsidRPr="00243CB4">
        <w:rPr>
          <w:rFonts w:asciiTheme="minorBidi" w:hAnsiTheme="minorBidi"/>
          <w:b/>
          <w:i/>
          <w:sz w:val="24"/>
          <w:szCs w:val="24"/>
        </w:rPr>
        <w:t>DDS</w:t>
      </w:r>
      <w:r w:rsidRPr="00243CB4">
        <w:rPr>
          <w:rFonts w:asciiTheme="minorBidi" w:hAnsiTheme="minorBidi"/>
          <w:bCs/>
          <w:iCs/>
          <w:sz w:val="24"/>
          <w:szCs w:val="24"/>
        </w:rPr>
        <w:t xml:space="preserve"> </w:t>
      </w:r>
      <w:r w:rsidRPr="00243CB4">
        <w:rPr>
          <w:rFonts w:asciiTheme="minorBidi" w:hAnsiTheme="minorBidi"/>
          <w:bCs/>
          <w:iCs/>
          <w:sz w:val="24"/>
          <w:szCs w:val="24"/>
          <w:rtl/>
        </w:rPr>
        <w:t>"</w:t>
      </w:r>
      <w:r w:rsidRPr="00243CB4">
        <w:rPr>
          <w:rFonts w:asciiTheme="minorBidi" w:hAnsiTheme="minorBidi"/>
          <w:bCs/>
          <w:iCs/>
          <w:sz w:val="24"/>
          <w:szCs w:val="24"/>
          <w:rtl/>
          <w:lang w:bidi="ar-EG"/>
        </w:rPr>
        <w:t>إدارة الخدمات الإنمائية"</w:t>
      </w:r>
      <w:r w:rsidRPr="00243CB4">
        <w:rPr>
          <w:rFonts w:asciiTheme="minorBidi" w:hAnsiTheme="minorBidi"/>
          <w:bCs/>
          <w:iCs/>
          <w:sz w:val="24"/>
          <w:szCs w:val="24"/>
          <w:rtl/>
        </w:rPr>
        <w:t xml:space="preserve"> مع</w:t>
      </w:r>
      <w:r w:rsidRPr="00243CB4">
        <w:rPr>
          <w:rFonts w:asciiTheme="minorBidi" w:hAnsiTheme="minorBidi"/>
          <w:b/>
          <w:i/>
          <w:sz w:val="24"/>
          <w:szCs w:val="24"/>
        </w:rPr>
        <w:t>(</w:t>
      </w:r>
      <w:bookmarkStart w:id="0" w:name="_GoBack"/>
      <w:bookmarkEnd w:id="0"/>
      <w:r w:rsidRPr="00243CB4">
        <w:rPr>
          <w:rFonts w:asciiTheme="minorBidi" w:hAnsiTheme="minorBidi"/>
          <w:b/>
          <w:i/>
          <w:sz w:val="24"/>
          <w:szCs w:val="24"/>
        </w:rPr>
        <w:t>PPL)</w:t>
      </w:r>
      <w:r w:rsidRPr="00243CB4">
        <w:rPr>
          <w:rFonts w:asciiTheme="minorBidi" w:hAnsiTheme="minorBidi"/>
          <w:bCs/>
          <w:iCs/>
          <w:sz w:val="24"/>
          <w:szCs w:val="24"/>
        </w:rPr>
        <w:t xml:space="preserve"> </w:t>
      </w:r>
      <w:r w:rsidRPr="00243CB4">
        <w:rPr>
          <w:rFonts w:asciiTheme="minorBidi" w:hAnsiTheme="minorBidi"/>
          <w:bCs/>
          <w:iCs/>
          <w:sz w:val="24"/>
          <w:szCs w:val="24"/>
          <w:rtl/>
        </w:rPr>
        <w:t xml:space="preserve"> "</w:t>
      </w:r>
      <w:r w:rsidR="00D42933" w:rsidRPr="00243CB4">
        <w:rPr>
          <w:rFonts w:asciiTheme="minorBidi" w:hAnsiTheme="minorBidi"/>
          <w:b/>
          <w:bCs/>
          <w:i/>
          <w:iCs/>
          <w:sz w:val="24"/>
          <w:szCs w:val="24"/>
        </w:rPr>
        <w:t>Public Partnerships LLC</w:t>
      </w:r>
      <w:r w:rsidRPr="00243CB4">
        <w:rPr>
          <w:rFonts w:asciiTheme="minorBidi" w:hAnsiTheme="minorBidi"/>
          <w:bCs/>
          <w:iCs/>
          <w:sz w:val="24"/>
          <w:szCs w:val="24"/>
          <w:rtl/>
          <w:lang w:bidi="ar-EG"/>
        </w:rPr>
        <w:t>"</w:t>
      </w:r>
      <w:r w:rsidRPr="00243CB4">
        <w:rPr>
          <w:rFonts w:asciiTheme="minorBidi" w:hAnsiTheme="minorBidi"/>
          <w:bCs/>
          <w:iCs/>
          <w:sz w:val="24"/>
          <w:szCs w:val="24"/>
        </w:rPr>
        <w:t xml:space="preserve"> </w:t>
      </w:r>
      <w:r w:rsidRPr="00243CB4">
        <w:rPr>
          <w:rFonts w:asciiTheme="minorBidi" w:hAnsiTheme="minorBidi"/>
          <w:bCs/>
          <w:iCs/>
          <w:sz w:val="24"/>
          <w:szCs w:val="24"/>
          <w:rtl/>
        </w:rPr>
        <w:t>لتقديم هذه الخدمة</w:t>
      </w:r>
      <w:r w:rsidRPr="00243CB4">
        <w:rPr>
          <w:rFonts w:asciiTheme="minorBidi" w:hAnsiTheme="minorBidi"/>
          <w:b/>
          <w:i/>
          <w:sz w:val="24"/>
          <w:szCs w:val="24"/>
        </w:rPr>
        <w:t>:</w:t>
      </w:r>
    </w:p>
    <w:p w14:paraId="4B7023FB" w14:textId="05E45A23" w:rsidR="003635B3" w:rsidRPr="006D6AD2" w:rsidRDefault="003635B3" w:rsidP="003635B3">
      <w:pPr>
        <w:pStyle w:val="ListParagraph"/>
        <w:numPr>
          <w:ilvl w:val="0"/>
          <w:numId w:val="2"/>
        </w:numPr>
        <w:bidi/>
        <w:spacing w:line="240" w:lineRule="auto"/>
        <w:rPr>
          <w:rFonts w:asciiTheme="minorBidi" w:hAnsiTheme="minorBidi"/>
          <w:sz w:val="24"/>
          <w:szCs w:val="24"/>
        </w:rPr>
      </w:pPr>
      <w:r w:rsidRPr="006D6AD2">
        <w:rPr>
          <w:rFonts w:asciiTheme="minorBidi" w:hAnsiTheme="minorBidi"/>
          <w:sz w:val="24"/>
          <w:szCs w:val="24"/>
          <w:rtl/>
        </w:rPr>
        <w:t>مسؤول عن اكمال عملية تسجيل الموظف، وأوراق الاعتماد، و</w:t>
      </w:r>
      <w:r w:rsidRPr="006D6AD2">
        <w:rPr>
          <w:rFonts w:asciiTheme="minorBidi" w:hAnsiTheme="minorBidi"/>
          <w:sz w:val="24"/>
          <w:szCs w:val="24"/>
        </w:rPr>
        <w:t xml:space="preserve"> CORI </w:t>
      </w:r>
      <w:r w:rsidRPr="006D6AD2">
        <w:rPr>
          <w:rFonts w:asciiTheme="minorBidi" w:hAnsiTheme="minorBidi"/>
          <w:sz w:val="24"/>
          <w:szCs w:val="24"/>
          <w:rtl/>
        </w:rPr>
        <w:t>"</w:t>
      </w:r>
      <w:r w:rsidRPr="006D6AD2">
        <w:rPr>
          <w:rFonts w:asciiTheme="minorBidi" w:hAnsiTheme="minorBidi"/>
          <w:sz w:val="24"/>
          <w:szCs w:val="24"/>
          <w:rtl/>
          <w:lang w:bidi="ar-EG"/>
        </w:rPr>
        <w:t>معلومات سجل المجرمين</w:t>
      </w:r>
      <w:r w:rsidRPr="006D6AD2">
        <w:rPr>
          <w:rFonts w:asciiTheme="minorBidi" w:hAnsiTheme="minorBidi"/>
          <w:sz w:val="24"/>
          <w:szCs w:val="24"/>
          <w:rtl/>
        </w:rPr>
        <w:t xml:space="preserve"> "، والتحقق من الخلفية الوطنية</w:t>
      </w:r>
      <w:r w:rsidRPr="006D6AD2">
        <w:rPr>
          <w:rFonts w:asciiTheme="minorBidi" w:hAnsiTheme="minorBidi"/>
          <w:sz w:val="24"/>
          <w:szCs w:val="24"/>
        </w:rPr>
        <w:t>.</w:t>
      </w:r>
    </w:p>
    <w:p w14:paraId="4B57C10F" w14:textId="16880A66" w:rsidR="006D6AD2" w:rsidRPr="006D6AD2" w:rsidRDefault="006D6AD2" w:rsidP="00866B2A">
      <w:pPr>
        <w:pStyle w:val="ListParagraph"/>
        <w:numPr>
          <w:ilvl w:val="0"/>
          <w:numId w:val="2"/>
        </w:numPr>
        <w:bidi/>
        <w:spacing w:line="240" w:lineRule="auto"/>
        <w:rPr>
          <w:rFonts w:asciiTheme="minorBidi" w:hAnsiTheme="minorBidi"/>
          <w:sz w:val="24"/>
          <w:szCs w:val="24"/>
        </w:rPr>
      </w:pPr>
      <w:r w:rsidRPr="006D6AD2">
        <w:rPr>
          <w:rFonts w:asciiTheme="minorBidi" w:hAnsiTheme="minorBidi"/>
          <w:sz w:val="24"/>
          <w:szCs w:val="24"/>
          <w:rtl/>
        </w:rPr>
        <w:t>يساعد في الإدارة المالية والمساءلة لتخصيص</w:t>
      </w:r>
      <w:r w:rsidRPr="006D6AD2">
        <w:rPr>
          <w:rFonts w:asciiTheme="minorBidi" w:hAnsiTheme="minorBidi"/>
          <w:sz w:val="24"/>
          <w:szCs w:val="24"/>
        </w:rPr>
        <w:t xml:space="preserve"> DDS </w:t>
      </w:r>
      <w:r w:rsidRPr="0033483B">
        <w:rPr>
          <w:rFonts w:asciiTheme="minorBidi" w:hAnsiTheme="minorBidi" w:hint="cs"/>
          <w:sz w:val="24"/>
          <w:szCs w:val="24"/>
          <w:rtl/>
        </w:rPr>
        <w:t>"</w:t>
      </w:r>
      <w:r w:rsidRPr="0033483B">
        <w:rPr>
          <w:rFonts w:hint="cs"/>
          <w:sz w:val="24"/>
          <w:szCs w:val="24"/>
          <w:rtl/>
          <w:lang w:bidi="ar-EG"/>
        </w:rPr>
        <w:t>إدارة الخدمات الإنمائية"</w:t>
      </w:r>
      <w:r>
        <w:rPr>
          <w:rFonts w:hint="cs"/>
          <w:sz w:val="24"/>
          <w:szCs w:val="24"/>
          <w:rtl/>
          <w:lang w:bidi="ar-EG"/>
        </w:rPr>
        <w:t xml:space="preserve"> </w:t>
      </w:r>
      <w:r w:rsidRPr="006D6AD2">
        <w:rPr>
          <w:rFonts w:asciiTheme="minorBidi" w:hAnsiTheme="minorBidi"/>
          <w:sz w:val="24"/>
          <w:szCs w:val="24"/>
          <w:rtl/>
        </w:rPr>
        <w:t>للفرد،</w:t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="00866B2A" w:rsidRPr="00866B2A">
        <w:rPr>
          <w:rFonts w:asciiTheme="minorBidi" w:hAnsiTheme="minorBidi" w:cs="Arial"/>
          <w:sz w:val="24"/>
          <w:szCs w:val="24"/>
          <w:rtl/>
        </w:rPr>
        <w:t xml:space="preserve">ويتحمل المسؤولية المالية </w:t>
      </w:r>
      <w:r w:rsidR="00866B2A">
        <w:rPr>
          <w:rFonts w:asciiTheme="minorBidi" w:hAnsiTheme="minorBidi" w:cs="Arial"/>
          <w:sz w:val="24"/>
          <w:szCs w:val="24"/>
          <w:rtl/>
        </w:rPr>
        <w:t>لأرباب العمل (مثل كشوف المرتبات</w:t>
      </w:r>
      <w:r w:rsidR="00866B2A">
        <w:rPr>
          <w:rFonts w:asciiTheme="minorBidi" w:hAnsiTheme="minorBidi" w:cs="Arial" w:hint="cs"/>
          <w:sz w:val="24"/>
          <w:szCs w:val="24"/>
          <w:rtl/>
        </w:rPr>
        <w:t xml:space="preserve">، </w:t>
      </w:r>
      <w:r w:rsidR="00866B2A">
        <w:rPr>
          <w:rFonts w:asciiTheme="minorBidi" w:hAnsiTheme="minorBidi" w:cs="Arial"/>
          <w:sz w:val="24"/>
          <w:szCs w:val="24"/>
          <w:rtl/>
        </w:rPr>
        <w:t>الضرائب</w:t>
      </w:r>
      <w:r w:rsidR="00866B2A">
        <w:rPr>
          <w:rFonts w:asciiTheme="minorBidi" w:hAnsiTheme="minorBidi" w:cs="Arial" w:hint="cs"/>
          <w:sz w:val="24"/>
          <w:szCs w:val="24"/>
          <w:rtl/>
        </w:rPr>
        <w:t xml:space="preserve">، </w:t>
      </w:r>
      <w:r w:rsidR="00866B2A" w:rsidRPr="00866B2A">
        <w:rPr>
          <w:rFonts w:asciiTheme="minorBidi" w:hAnsiTheme="minorBidi" w:cs="Arial"/>
          <w:sz w:val="24"/>
          <w:szCs w:val="24"/>
          <w:rtl/>
        </w:rPr>
        <w:t>تعويضات العمال).</w:t>
      </w:r>
    </w:p>
    <w:p w14:paraId="3E3019DE" w14:textId="77777777" w:rsidR="00BA0293" w:rsidRPr="00BA0293" w:rsidRDefault="00BA0293" w:rsidP="00BA0293">
      <w:pPr>
        <w:pStyle w:val="ListParagraph"/>
        <w:numPr>
          <w:ilvl w:val="0"/>
          <w:numId w:val="2"/>
        </w:numPr>
        <w:bidi/>
        <w:spacing w:line="240" w:lineRule="auto"/>
        <w:rPr>
          <w:rFonts w:asciiTheme="minorBidi" w:hAnsiTheme="minorBidi"/>
          <w:sz w:val="24"/>
          <w:szCs w:val="24"/>
        </w:rPr>
      </w:pPr>
      <w:r w:rsidRPr="00BA0293">
        <w:rPr>
          <w:rFonts w:asciiTheme="minorBidi" w:hAnsiTheme="minorBidi"/>
          <w:sz w:val="24"/>
          <w:szCs w:val="24"/>
          <w:rtl/>
        </w:rPr>
        <w:t>تجهيز كشوف المرتبات وكذلك دفع ثمن السلع والخدمات المعتمدة</w:t>
      </w:r>
      <w:r w:rsidRPr="00BA0293">
        <w:rPr>
          <w:rFonts w:asciiTheme="minorBidi" w:hAnsiTheme="minorBidi"/>
          <w:sz w:val="24"/>
          <w:szCs w:val="24"/>
        </w:rPr>
        <w:t>.</w:t>
      </w:r>
    </w:p>
    <w:p w14:paraId="04546E36" w14:textId="56689A12" w:rsidR="00152B2C" w:rsidRDefault="00152B2C" w:rsidP="00152B2C">
      <w:pPr>
        <w:pStyle w:val="ListParagraph"/>
        <w:numPr>
          <w:ilvl w:val="0"/>
          <w:numId w:val="2"/>
        </w:numPr>
        <w:bidi/>
        <w:spacing w:line="240" w:lineRule="auto"/>
        <w:rPr>
          <w:rFonts w:asciiTheme="minorBidi" w:hAnsiTheme="minorBidi"/>
          <w:sz w:val="24"/>
          <w:szCs w:val="24"/>
        </w:rPr>
      </w:pPr>
      <w:r w:rsidRPr="00152B2C">
        <w:rPr>
          <w:rFonts w:asciiTheme="minorBidi" w:hAnsiTheme="minorBidi"/>
          <w:sz w:val="24"/>
          <w:szCs w:val="24"/>
          <w:rtl/>
        </w:rPr>
        <w:t>يقدم تقريرًا ماليًا شهريًا، بالإضافة إلى الوصول عبر الإنترنت لمراجعة ميزانية الفرد</w:t>
      </w:r>
      <w:r w:rsidRPr="00152B2C">
        <w:rPr>
          <w:rFonts w:asciiTheme="minorBidi" w:hAnsiTheme="minorBidi"/>
          <w:sz w:val="24"/>
          <w:szCs w:val="24"/>
        </w:rPr>
        <w:t>.</w:t>
      </w:r>
    </w:p>
    <w:p w14:paraId="0A6F14D9" w14:textId="308505D3" w:rsidR="00152B2C" w:rsidRDefault="00152B2C" w:rsidP="00152B2C">
      <w:pPr>
        <w:pStyle w:val="ListParagraph"/>
        <w:bidi/>
        <w:spacing w:line="240" w:lineRule="auto"/>
        <w:rPr>
          <w:rFonts w:asciiTheme="minorBidi" w:hAnsiTheme="minorBidi"/>
          <w:sz w:val="24"/>
          <w:szCs w:val="24"/>
        </w:rPr>
      </w:pPr>
    </w:p>
    <w:p w14:paraId="7A3D2E37" w14:textId="6527D0FE" w:rsidR="00B96697" w:rsidRDefault="00B96697" w:rsidP="00B96697">
      <w:pPr>
        <w:pStyle w:val="ListParagraph"/>
        <w:bidi/>
        <w:spacing w:line="240" w:lineRule="auto"/>
        <w:rPr>
          <w:rFonts w:asciiTheme="minorBidi" w:hAnsiTheme="minorBidi"/>
          <w:sz w:val="24"/>
          <w:szCs w:val="24"/>
        </w:rPr>
      </w:pPr>
    </w:p>
    <w:p w14:paraId="43899A08" w14:textId="10E7051E" w:rsidR="00B96697" w:rsidRDefault="00B96697" w:rsidP="00B96697">
      <w:pPr>
        <w:pStyle w:val="ListParagraph"/>
        <w:bidi/>
        <w:spacing w:line="240" w:lineRule="auto"/>
        <w:rPr>
          <w:rFonts w:asciiTheme="minorBidi" w:hAnsiTheme="minorBidi"/>
          <w:sz w:val="24"/>
          <w:szCs w:val="24"/>
        </w:rPr>
      </w:pPr>
    </w:p>
    <w:p w14:paraId="09BC0C12" w14:textId="0E27BC8C" w:rsidR="00B96697" w:rsidRDefault="00B96697" w:rsidP="00B96697">
      <w:pPr>
        <w:pStyle w:val="ListParagraph"/>
        <w:bidi/>
        <w:spacing w:line="240" w:lineRule="auto"/>
        <w:rPr>
          <w:rFonts w:asciiTheme="minorBidi" w:hAnsiTheme="minorBidi"/>
          <w:sz w:val="24"/>
          <w:szCs w:val="24"/>
        </w:rPr>
      </w:pPr>
    </w:p>
    <w:p w14:paraId="25790E91" w14:textId="77777777" w:rsidR="00B96697" w:rsidRPr="00152B2C" w:rsidRDefault="00B96697" w:rsidP="00B96697">
      <w:pPr>
        <w:pStyle w:val="ListParagraph"/>
        <w:bidi/>
        <w:spacing w:line="240" w:lineRule="auto"/>
        <w:rPr>
          <w:rFonts w:asciiTheme="minorBidi" w:hAnsiTheme="minorBidi"/>
          <w:sz w:val="24"/>
          <w:szCs w:val="24"/>
        </w:rPr>
      </w:pPr>
    </w:p>
    <w:p w14:paraId="215272F6" w14:textId="3E7007F4" w:rsidR="0027449F" w:rsidRPr="00612036" w:rsidRDefault="00612036" w:rsidP="00CA7F11">
      <w:pPr>
        <w:bidi/>
        <w:spacing w:line="240" w:lineRule="auto"/>
        <w:jc w:val="center"/>
        <w:rPr>
          <w:bCs/>
          <w:sz w:val="32"/>
          <w:szCs w:val="28"/>
        </w:rPr>
      </w:pPr>
      <w:r w:rsidRPr="00612036">
        <w:rPr>
          <w:rFonts w:cs="Arial"/>
          <w:bCs/>
          <w:sz w:val="36"/>
          <w:szCs w:val="28"/>
          <w:rtl/>
        </w:rPr>
        <w:t xml:space="preserve">إدارة الخدمات الإنمائية في </w:t>
      </w:r>
      <w:r w:rsidR="00CA7F11" w:rsidRPr="0027449F">
        <w:rPr>
          <w:b/>
          <w:sz w:val="28"/>
        </w:rPr>
        <w:t>MASSACHUSETTS</w:t>
      </w:r>
    </w:p>
    <w:sectPr w:rsidR="0027449F" w:rsidRPr="00612036" w:rsidSect="0027449F">
      <w:pgSz w:w="12240" w:h="15840"/>
      <w:pgMar w:top="1152" w:right="1440" w:bottom="720" w:left="1440" w:header="720" w:footer="720" w:gutter="0"/>
      <w:pgBorders w:offsetFrom="page">
        <w:top w:val="thinThickThinLargeGap" w:sz="48" w:space="24" w:color="auto"/>
        <w:left w:val="thinThickThinLargeGap" w:sz="48" w:space="24" w:color="auto"/>
        <w:bottom w:val="thinThickThinLargeGap" w:sz="48" w:space="24" w:color="auto"/>
        <w:right w:val="thinThickThinLargeGap" w:sz="4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357D14"/>
    <w:multiLevelType w:val="hybridMultilevel"/>
    <w:tmpl w:val="94A4B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B76645"/>
    <w:multiLevelType w:val="hybridMultilevel"/>
    <w:tmpl w:val="7B62C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0AA"/>
    <w:rsid w:val="00030EBF"/>
    <w:rsid w:val="00115A50"/>
    <w:rsid w:val="00120130"/>
    <w:rsid w:val="00152B2C"/>
    <w:rsid w:val="001C66B4"/>
    <w:rsid w:val="001F5BDC"/>
    <w:rsid w:val="00243CB4"/>
    <w:rsid w:val="0027449F"/>
    <w:rsid w:val="002F3E3D"/>
    <w:rsid w:val="003207D9"/>
    <w:rsid w:val="0033483B"/>
    <w:rsid w:val="003635B3"/>
    <w:rsid w:val="0038287E"/>
    <w:rsid w:val="00397770"/>
    <w:rsid w:val="003A0013"/>
    <w:rsid w:val="003B465D"/>
    <w:rsid w:val="003D507B"/>
    <w:rsid w:val="00501F81"/>
    <w:rsid w:val="00612036"/>
    <w:rsid w:val="00636695"/>
    <w:rsid w:val="00672C8B"/>
    <w:rsid w:val="006D6AD2"/>
    <w:rsid w:val="0071614F"/>
    <w:rsid w:val="00730B42"/>
    <w:rsid w:val="007A3FB2"/>
    <w:rsid w:val="007B7E7B"/>
    <w:rsid w:val="00866B2A"/>
    <w:rsid w:val="00874804"/>
    <w:rsid w:val="008E2C48"/>
    <w:rsid w:val="00924873"/>
    <w:rsid w:val="00973B62"/>
    <w:rsid w:val="00991777"/>
    <w:rsid w:val="009A25AD"/>
    <w:rsid w:val="009A615C"/>
    <w:rsid w:val="009D5D9D"/>
    <w:rsid w:val="00A95AED"/>
    <w:rsid w:val="00A975DD"/>
    <w:rsid w:val="00AC25C5"/>
    <w:rsid w:val="00B10B6F"/>
    <w:rsid w:val="00B16B6A"/>
    <w:rsid w:val="00B34F6F"/>
    <w:rsid w:val="00B76836"/>
    <w:rsid w:val="00B96697"/>
    <w:rsid w:val="00BA0293"/>
    <w:rsid w:val="00BF1AD5"/>
    <w:rsid w:val="00C51DC3"/>
    <w:rsid w:val="00CA7F11"/>
    <w:rsid w:val="00CF413D"/>
    <w:rsid w:val="00D410AA"/>
    <w:rsid w:val="00D42933"/>
    <w:rsid w:val="00D84431"/>
    <w:rsid w:val="00E9429C"/>
    <w:rsid w:val="00EC0937"/>
    <w:rsid w:val="00EF1D3D"/>
    <w:rsid w:val="00F35930"/>
    <w:rsid w:val="00F6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20012"/>
  <w15:docId w15:val="{FFAC5932-9183-4366-AD32-B85F7381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B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4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4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Benoit, Jennifer R (DDS)</dc:creator>
  <cp:lastModifiedBy>hp</cp:lastModifiedBy>
  <cp:revision>6</cp:revision>
  <cp:lastPrinted>2019-01-17T16:09:00Z</cp:lastPrinted>
  <dcterms:created xsi:type="dcterms:W3CDTF">2023-01-09T14:12:00Z</dcterms:created>
  <dcterms:modified xsi:type="dcterms:W3CDTF">2023-01-09T18:30:00Z</dcterms:modified>
</cp:coreProperties>
</file>