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6E02" w14:textId="2529D4E4" w:rsidR="00237A51" w:rsidRPr="007E3A06" w:rsidRDefault="739EC50F" w:rsidP="464F1410">
      <w:pPr>
        <w:pStyle w:val="Heading1"/>
        <w:rPr>
          <w:rFonts w:asciiTheme="minorHAnsi" w:eastAsiaTheme="minorEastAsia" w:hAnsiTheme="minorHAnsi" w:cstheme="minorBidi"/>
        </w:rPr>
      </w:pPr>
      <w:r w:rsidRPr="464F1410">
        <w:rPr>
          <w:rFonts w:asciiTheme="minorHAnsi" w:eastAsiaTheme="minorEastAsia" w:hAnsiTheme="minorHAnsi" w:cstheme="minorBidi"/>
        </w:rPr>
        <w:t xml:space="preserve">Pelvic Inflammatory Disease (PID) </w:t>
      </w:r>
    </w:p>
    <w:p w14:paraId="70B845DD" w14:textId="10796825" w:rsidR="00237A51" w:rsidRPr="007E3A06" w:rsidRDefault="739EC50F" w:rsidP="464F1410">
      <w:pPr>
        <w:rPr>
          <w:rFonts w:asciiTheme="minorHAnsi" w:eastAsiaTheme="minorEastAsia" w:hAnsiTheme="minorHAnsi" w:cstheme="minorBidi"/>
        </w:rPr>
      </w:pPr>
      <w:r w:rsidRPr="464F1410">
        <w:rPr>
          <w:rFonts w:asciiTheme="minorHAnsi" w:eastAsiaTheme="minorEastAsia" w:hAnsiTheme="minorHAnsi" w:cstheme="minorBidi"/>
        </w:rPr>
        <w:t xml:space="preserve">Fact </w:t>
      </w:r>
      <w:r w:rsidR="5AB76F71" w:rsidRPr="464F1410">
        <w:rPr>
          <w:rFonts w:asciiTheme="minorHAnsi" w:eastAsiaTheme="minorEastAsia" w:hAnsiTheme="minorHAnsi" w:cstheme="minorBidi"/>
        </w:rPr>
        <w:t>s</w:t>
      </w:r>
      <w:r w:rsidRPr="464F1410">
        <w:rPr>
          <w:rFonts w:asciiTheme="minorHAnsi" w:eastAsiaTheme="minorEastAsia" w:hAnsiTheme="minorHAnsi" w:cstheme="minorBidi"/>
        </w:rPr>
        <w:t xml:space="preserve">heet about </w:t>
      </w:r>
      <w:r w:rsidR="072C6C36" w:rsidRPr="464F1410">
        <w:rPr>
          <w:rFonts w:asciiTheme="minorHAnsi" w:eastAsiaTheme="minorEastAsia" w:hAnsiTheme="minorHAnsi" w:cstheme="minorBidi"/>
        </w:rPr>
        <w:t>p</w:t>
      </w:r>
      <w:r w:rsidRPr="464F1410">
        <w:rPr>
          <w:rFonts w:asciiTheme="minorHAnsi" w:eastAsiaTheme="minorEastAsia" w:hAnsiTheme="minorHAnsi" w:cstheme="minorBidi"/>
        </w:rPr>
        <w:t>elvic</w:t>
      </w:r>
      <w:r w:rsidR="1E629751" w:rsidRPr="464F1410">
        <w:rPr>
          <w:rFonts w:asciiTheme="minorHAnsi" w:eastAsiaTheme="minorEastAsia" w:hAnsiTheme="minorHAnsi" w:cstheme="minorBidi"/>
        </w:rPr>
        <w:t xml:space="preserve"> i</w:t>
      </w:r>
      <w:r w:rsidRPr="464F1410">
        <w:rPr>
          <w:rFonts w:asciiTheme="minorHAnsi" w:eastAsiaTheme="minorEastAsia" w:hAnsiTheme="minorHAnsi" w:cstheme="minorBidi"/>
        </w:rPr>
        <w:t xml:space="preserve">nflammatory </w:t>
      </w:r>
      <w:r w:rsidR="6B6DDF70" w:rsidRPr="464F1410">
        <w:rPr>
          <w:rFonts w:asciiTheme="minorHAnsi" w:eastAsiaTheme="minorEastAsia" w:hAnsiTheme="minorHAnsi" w:cstheme="minorBidi"/>
        </w:rPr>
        <w:t>d</w:t>
      </w:r>
      <w:r w:rsidRPr="464F1410">
        <w:rPr>
          <w:rFonts w:asciiTheme="minorHAnsi" w:eastAsiaTheme="minorEastAsia" w:hAnsiTheme="minorHAnsi" w:cstheme="minorBidi"/>
        </w:rPr>
        <w:t xml:space="preserve">isease </w:t>
      </w:r>
      <w:r w:rsidR="12FF61FA" w:rsidRPr="464F1410">
        <w:rPr>
          <w:rFonts w:asciiTheme="minorHAnsi" w:eastAsiaTheme="minorEastAsia" w:hAnsiTheme="minorHAnsi" w:cstheme="minorBidi"/>
        </w:rPr>
        <w:t>(PID)</w:t>
      </w:r>
    </w:p>
    <w:p w14:paraId="685D1749" w14:textId="7426D4B7" w:rsidR="00237A51" w:rsidRPr="007E3A06" w:rsidRDefault="5E0CF894" w:rsidP="5EE204A3">
      <w:pPr>
        <w:pStyle w:val="Heading2"/>
        <w:rPr>
          <w:rFonts w:asciiTheme="minorHAnsi" w:eastAsiaTheme="minorEastAsia" w:hAnsiTheme="minorHAnsi" w:cstheme="minorBidi"/>
          <w:b/>
          <w:bCs/>
        </w:rPr>
      </w:pPr>
      <w:r>
        <w:t>What is PID?</w:t>
      </w:r>
    </w:p>
    <w:p w14:paraId="565329DA" w14:textId="0B4ECC3D" w:rsidR="00237A51" w:rsidRDefault="47D50A92" w:rsidP="464F1410">
      <w:pPr>
        <w:spacing w:after="160" w:line="256" w:lineRule="auto"/>
        <w:rPr>
          <w:rFonts w:asciiTheme="minorHAnsi" w:eastAsiaTheme="minorEastAsia" w:hAnsiTheme="minorHAnsi" w:cstheme="minorBidi"/>
          <w:lang w:val="en-US"/>
        </w:rPr>
      </w:pPr>
      <w:r w:rsidRPr="55CB51B8">
        <w:rPr>
          <w:rFonts w:asciiTheme="minorHAnsi" w:eastAsiaTheme="minorEastAsia" w:hAnsiTheme="minorHAnsi" w:cstheme="minorBidi"/>
          <w:lang w:val="en-US"/>
        </w:rPr>
        <w:t>P</w:t>
      </w:r>
      <w:r w:rsidR="2C9E95BC" w:rsidRPr="55CB51B8">
        <w:rPr>
          <w:rFonts w:asciiTheme="minorHAnsi" w:eastAsiaTheme="minorEastAsia" w:hAnsiTheme="minorHAnsi" w:cstheme="minorBidi"/>
          <w:lang w:val="en-US"/>
        </w:rPr>
        <w:t>ID</w:t>
      </w:r>
      <w:r w:rsidRPr="55CB51B8">
        <w:rPr>
          <w:rFonts w:asciiTheme="minorHAnsi" w:eastAsiaTheme="minorEastAsia" w:hAnsiTheme="minorHAnsi" w:cstheme="minorBidi"/>
          <w:lang w:val="en-US"/>
        </w:rPr>
        <w:t xml:space="preserve"> is an infection</w:t>
      </w:r>
      <w:r w:rsidR="004E7418">
        <w:rPr>
          <w:rFonts w:asciiTheme="minorHAnsi" w:eastAsiaTheme="minorEastAsia" w:hAnsiTheme="minorHAnsi" w:cstheme="minorBidi"/>
          <w:lang w:val="en-US"/>
        </w:rPr>
        <w:t xml:space="preserve"> </w:t>
      </w:r>
      <w:r w:rsidRPr="55CB51B8">
        <w:rPr>
          <w:rFonts w:asciiTheme="minorHAnsi" w:eastAsiaTheme="minorEastAsia" w:hAnsiTheme="minorHAnsi" w:cstheme="minorBidi"/>
          <w:lang w:val="en-US"/>
        </w:rPr>
        <w:t>th</w:t>
      </w:r>
      <w:r w:rsidR="00CC5A82">
        <w:rPr>
          <w:rFonts w:asciiTheme="minorHAnsi" w:eastAsiaTheme="minorEastAsia" w:hAnsiTheme="minorHAnsi" w:cstheme="minorBidi"/>
          <w:lang w:val="en-US"/>
        </w:rPr>
        <w:t xml:space="preserve">at can occur in </w:t>
      </w:r>
      <w:r w:rsidRPr="55CB51B8">
        <w:rPr>
          <w:rFonts w:asciiTheme="minorHAnsi" w:eastAsiaTheme="minorEastAsia" w:hAnsiTheme="minorHAnsi" w:cstheme="minorBidi"/>
          <w:lang w:val="en-US"/>
        </w:rPr>
        <w:t>the cervix, uterus, fallopian tubes, and ovaries.</w:t>
      </w:r>
    </w:p>
    <w:p w14:paraId="4F798455" w14:textId="139D1AF4" w:rsidR="00237A51" w:rsidRDefault="65175C4D" w:rsidP="464F1410">
      <w:pPr>
        <w:spacing w:after="160" w:line="256" w:lineRule="auto"/>
        <w:rPr>
          <w:rFonts w:asciiTheme="minorHAnsi" w:eastAsiaTheme="minorEastAsia" w:hAnsiTheme="minorHAnsi" w:cstheme="minorBidi"/>
          <w:lang w:val="en-US"/>
        </w:rPr>
      </w:pPr>
      <w:r w:rsidRPr="55CB51B8">
        <w:rPr>
          <w:rFonts w:asciiTheme="minorHAnsi" w:eastAsiaTheme="minorEastAsia" w:hAnsiTheme="minorHAnsi" w:cstheme="minorBidi"/>
          <w:lang w:val="en-US"/>
        </w:rPr>
        <w:t>PID is a complication often caused by STIs</w:t>
      </w:r>
      <w:r w:rsidR="004E7418">
        <w:rPr>
          <w:rFonts w:asciiTheme="minorHAnsi" w:eastAsiaTheme="minorEastAsia" w:hAnsiTheme="minorHAnsi" w:cstheme="minorBidi"/>
          <w:lang w:val="en-US"/>
        </w:rPr>
        <w:t xml:space="preserve"> </w:t>
      </w:r>
      <w:r w:rsidR="004E7418" w:rsidRPr="55CB51B8">
        <w:rPr>
          <w:rFonts w:asciiTheme="minorHAnsi" w:eastAsiaTheme="minorEastAsia" w:hAnsiTheme="minorHAnsi" w:cstheme="minorBidi"/>
          <w:lang w:val="en-US"/>
        </w:rPr>
        <w:t>(sexually transmitted infections)</w:t>
      </w:r>
      <w:r w:rsidRPr="55CB51B8">
        <w:rPr>
          <w:rFonts w:asciiTheme="minorHAnsi" w:eastAsiaTheme="minorEastAsia" w:hAnsiTheme="minorHAnsi" w:cstheme="minorBidi"/>
          <w:lang w:val="en-US"/>
        </w:rPr>
        <w:t xml:space="preserve"> like chlamydia and gonorrhea. In addition, other infections that are not STIs can also cause PID.</w:t>
      </w:r>
    </w:p>
    <w:p w14:paraId="03D69F8D" w14:textId="77777777" w:rsidR="00237A51" w:rsidRPr="007E3A06" w:rsidRDefault="739EC50F" w:rsidP="464F1410">
      <w:pPr>
        <w:pStyle w:val="Heading2"/>
        <w:rPr>
          <w:rFonts w:asciiTheme="minorHAnsi" w:eastAsiaTheme="minorEastAsia" w:hAnsiTheme="minorHAnsi" w:cstheme="minorBidi"/>
          <w:b/>
          <w:bCs/>
        </w:rPr>
      </w:pPr>
      <w:r w:rsidRPr="464F1410">
        <w:rPr>
          <w:rFonts w:asciiTheme="minorHAnsi" w:eastAsiaTheme="minorEastAsia" w:hAnsiTheme="minorHAnsi" w:cstheme="minorBidi"/>
        </w:rPr>
        <w:t>What are the signs and symptoms of PID?</w:t>
      </w:r>
    </w:p>
    <w:p w14:paraId="5BB3A290" w14:textId="3CF1DE9E" w:rsidR="00237A51" w:rsidRPr="00907AD9" w:rsidRDefault="47D50A92" w:rsidP="00907AD9">
      <w:pPr>
        <w:spacing w:after="160" w:line="256" w:lineRule="auto"/>
        <w:rPr>
          <w:rFonts w:asciiTheme="minorHAnsi" w:eastAsiaTheme="minorEastAsia" w:hAnsiTheme="minorHAnsi" w:cstheme="minorBidi"/>
          <w:lang w:val="en-US"/>
        </w:rPr>
      </w:pPr>
      <w:r w:rsidRPr="00907AD9">
        <w:rPr>
          <w:rFonts w:asciiTheme="minorHAnsi" w:eastAsiaTheme="minorEastAsia" w:hAnsiTheme="minorHAnsi" w:cstheme="minorBidi"/>
          <w:lang w:val="en-US"/>
        </w:rPr>
        <w:t>PID does not always cause symptoms, or symptoms may be mild</w:t>
      </w:r>
      <w:r w:rsidR="00907AD9" w:rsidRPr="00907AD9">
        <w:rPr>
          <w:rFonts w:asciiTheme="minorHAnsi" w:eastAsiaTheme="minorEastAsia" w:hAnsiTheme="minorHAnsi" w:cstheme="minorBidi"/>
          <w:lang w:val="en-US"/>
        </w:rPr>
        <w:t xml:space="preserve">. </w:t>
      </w:r>
      <w:r w:rsidRPr="00907AD9">
        <w:rPr>
          <w:rFonts w:asciiTheme="minorHAnsi" w:eastAsiaTheme="minorEastAsia" w:hAnsiTheme="minorHAnsi" w:cstheme="minorBidi"/>
          <w:lang w:val="en-US"/>
        </w:rPr>
        <w:t>Some common symptoms include:</w:t>
      </w:r>
    </w:p>
    <w:p w14:paraId="15704CF3" w14:textId="77777777" w:rsidR="00237A51" w:rsidRDefault="5E0CF894" w:rsidP="5EE204A3">
      <w:pPr>
        <w:pStyle w:val="ListParagraph"/>
        <w:numPr>
          <w:ilvl w:val="0"/>
          <w:numId w:val="4"/>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Pain in the lower abdomen</w:t>
      </w:r>
    </w:p>
    <w:p w14:paraId="1044C991" w14:textId="77777777" w:rsidR="00237A51" w:rsidRDefault="5E0CF894" w:rsidP="5EE204A3">
      <w:pPr>
        <w:pStyle w:val="ListParagraph"/>
        <w:numPr>
          <w:ilvl w:val="0"/>
          <w:numId w:val="4"/>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Fever</w:t>
      </w:r>
    </w:p>
    <w:p w14:paraId="39F57780" w14:textId="77777777" w:rsidR="00237A51" w:rsidRDefault="5E0CF894" w:rsidP="5EE204A3">
      <w:pPr>
        <w:pStyle w:val="ListParagraph"/>
        <w:numPr>
          <w:ilvl w:val="0"/>
          <w:numId w:val="4"/>
        </w:numPr>
        <w:spacing w:line="256" w:lineRule="auto"/>
        <w:rPr>
          <w:rFonts w:asciiTheme="minorHAnsi" w:eastAsiaTheme="minorEastAsia" w:hAnsiTheme="minorHAnsi" w:cstheme="minorBidi"/>
          <w:lang w:val="en-US"/>
        </w:rPr>
      </w:pPr>
      <w:r w:rsidRPr="5EE204A3">
        <w:rPr>
          <w:rFonts w:asciiTheme="minorHAnsi" w:eastAsiaTheme="minorEastAsia" w:hAnsiTheme="minorHAnsi" w:cstheme="minorBidi"/>
          <w:lang w:val="en-US"/>
        </w:rPr>
        <w:t>An unusual discharge with an unpleasant odor from the vagina</w:t>
      </w:r>
    </w:p>
    <w:p w14:paraId="18F62957" w14:textId="77777777" w:rsidR="00237A51" w:rsidRDefault="5E0CF894" w:rsidP="5EE204A3">
      <w:pPr>
        <w:pStyle w:val="ListParagraph"/>
        <w:numPr>
          <w:ilvl w:val="0"/>
          <w:numId w:val="4"/>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Pain and/or bleeding during sex</w:t>
      </w:r>
    </w:p>
    <w:p w14:paraId="369CBF27" w14:textId="77777777" w:rsidR="00237A51" w:rsidRDefault="5E0CF894" w:rsidP="5EE204A3">
      <w:pPr>
        <w:pStyle w:val="ListParagraph"/>
        <w:numPr>
          <w:ilvl w:val="0"/>
          <w:numId w:val="4"/>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Burning sensation when peeing</w:t>
      </w:r>
    </w:p>
    <w:p w14:paraId="365E1F20" w14:textId="77777777" w:rsidR="00237A51" w:rsidRDefault="5E0CF894" w:rsidP="5EE204A3">
      <w:pPr>
        <w:pStyle w:val="ListParagraph"/>
        <w:numPr>
          <w:ilvl w:val="0"/>
          <w:numId w:val="4"/>
        </w:numPr>
        <w:spacing w:after="160" w:line="256" w:lineRule="auto"/>
        <w:rPr>
          <w:rFonts w:asciiTheme="minorHAnsi" w:eastAsiaTheme="minorEastAsia" w:hAnsiTheme="minorHAnsi" w:cstheme="minorBidi"/>
        </w:rPr>
      </w:pPr>
      <w:r w:rsidRPr="5EE204A3">
        <w:rPr>
          <w:rFonts w:asciiTheme="minorHAnsi" w:eastAsiaTheme="minorEastAsia" w:hAnsiTheme="minorHAnsi" w:cstheme="minorBidi"/>
        </w:rPr>
        <w:t>Bleeding between periods</w:t>
      </w:r>
    </w:p>
    <w:p w14:paraId="58D55CAF" w14:textId="77777777" w:rsidR="00237A51" w:rsidRPr="007E3A06" w:rsidRDefault="739EC50F" w:rsidP="464F1410">
      <w:pPr>
        <w:pStyle w:val="Heading2"/>
        <w:rPr>
          <w:rFonts w:asciiTheme="minorHAnsi" w:eastAsiaTheme="minorEastAsia" w:hAnsiTheme="minorHAnsi" w:cstheme="minorBidi"/>
          <w:b/>
          <w:bCs/>
          <w:lang w:val="en-US"/>
        </w:rPr>
      </w:pPr>
      <w:r w:rsidRPr="464F1410">
        <w:rPr>
          <w:rFonts w:asciiTheme="minorHAnsi" w:eastAsiaTheme="minorEastAsia" w:hAnsiTheme="minorHAnsi" w:cstheme="minorBidi"/>
          <w:lang w:val="en-US"/>
        </w:rPr>
        <w:t>What are my testing options?</w:t>
      </w:r>
    </w:p>
    <w:p w14:paraId="0C518004" w14:textId="35F5F858" w:rsidR="00237A51" w:rsidRDefault="00F87851" w:rsidP="596640A2">
      <w:pPr>
        <w:spacing w:before="240" w:after="240" w:line="256" w:lineRule="auto"/>
        <w:rPr>
          <w:rFonts w:asciiTheme="minorHAnsi" w:eastAsiaTheme="minorEastAsia" w:hAnsiTheme="minorHAnsi" w:cstheme="minorBidi"/>
          <w:lang w:val="en-US"/>
        </w:rPr>
      </w:pPr>
      <w:r w:rsidRPr="596640A2">
        <w:rPr>
          <w:rFonts w:asciiTheme="minorHAnsi" w:eastAsiaTheme="minorEastAsia" w:hAnsiTheme="minorHAnsi" w:cstheme="minorBidi"/>
          <w:color w:val="000000" w:themeColor="text1"/>
        </w:rPr>
        <w:t xml:space="preserve">You should see a healthcare provider if you or your partner </w:t>
      </w:r>
      <w:proofErr w:type="gramStart"/>
      <w:r w:rsidRPr="596640A2">
        <w:rPr>
          <w:rFonts w:asciiTheme="minorHAnsi" w:eastAsiaTheme="minorEastAsia" w:hAnsiTheme="minorHAnsi" w:cstheme="minorBidi"/>
          <w:color w:val="000000" w:themeColor="text1"/>
        </w:rPr>
        <w:t>are</w:t>
      </w:r>
      <w:proofErr w:type="gramEnd"/>
      <w:r w:rsidRPr="596640A2">
        <w:rPr>
          <w:rFonts w:asciiTheme="minorHAnsi" w:eastAsiaTheme="minorEastAsia" w:hAnsiTheme="minorHAnsi" w:cstheme="minorBidi"/>
          <w:color w:val="000000" w:themeColor="text1"/>
        </w:rPr>
        <w:t xml:space="preserve"> showing symptoms of, or may have been exposed to, PID or any STI</w:t>
      </w:r>
      <w:r w:rsidR="00480AB2" w:rsidRPr="596640A2">
        <w:rPr>
          <w:rFonts w:asciiTheme="minorHAnsi" w:eastAsiaTheme="minorEastAsia" w:hAnsiTheme="minorHAnsi" w:cstheme="minorBidi"/>
          <w:color w:val="000000" w:themeColor="text1"/>
        </w:rPr>
        <w:t>.</w:t>
      </w:r>
      <w:r w:rsidRPr="596640A2">
        <w:rPr>
          <w:rFonts w:asciiTheme="minorHAnsi" w:eastAsiaTheme="minorEastAsia" w:hAnsiTheme="minorHAnsi" w:cstheme="minorBidi"/>
          <w:color w:val="000000" w:themeColor="text1"/>
        </w:rPr>
        <w:t xml:space="preserve"> </w:t>
      </w:r>
      <w:r w:rsidR="65175C4D" w:rsidRPr="596640A2">
        <w:rPr>
          <w:rFonts w:asciiTheme="minorHAnsi" w:eastAsiaTheme="minorEastAsia" w:hAnsiTheme="minorHAnsi" w:cstheme="minorBidi"/>
          <w:lang w:val="en-US"/>
        </w:rPr>
        <w:t>A healthcare provider will ask questions about your symptoms and medical history</w:t>
      </w:r>
      <w:r w:rsidR="64AB3847" w:rsidRPr="596640A2">
        <w:rPr>
          <w:rFonts w:asciiTheme="minorHAnsi" w:eastAsiaTheme="minorEastAsia" w:hAnsiTheme="minorHAnsi" w:cstheme="minorBidi"/>
          <w:lang w:val="en-US"/>
        </w:rPr>
        <w:t xml:space="preserve"> during your examination</w:t>
      </w:r>
      <w:r w:rsidR="65175C4D" w:rsidRPr="596640A2">
        <w:rPr>
          <w:rFonts w:asciiTheme="minorHAnsi" w:eastAsiaTheme="minorEastAsia" w:hAnsiTheme="minorHAnsi" w:cstheme="minorBidi"/>
          <w:lang w:val="en-US"/>
        </w:rPr>
        <w:t xml:space="preserve"> and may need to do tests to diagnose PID. </w:t>
      </w:r>
    </w:p>
    <w:p w14:paraId="2DA8D626" w14:textId="77777777" w:rsidR="00237A51" w:rsidRDefault="739EC50F" w:rsidP="464F1410">
      <w:pPr>
        <w:spacing w:before="240" w:line="256" w:lineRule="auto"/>
        <w:rPr>
          <w:rFonts w:asciiTheme="minorHAnsi" w:eastAsiaTheme="minorEastAsia" w:hAnsiTheme="minorHAnsi" w:cstheme="minorBidi"/>
          <w:color w:val="000000" w:themeColor="text1"/>
          <w:lang w:val="en-US"/>
        </w:rPr>
      </w:pPr>
      <w:r w:rsidRPr="464F1410">
        <w:rPr>
          <w:rFonts w:asciiTheme="minorHAnsi" w:eastAsiaTheme="minorEastAsia" w:hAnsiTheme="minorHAnsi" w:cstheme="minorBidi"/>
          <w:color w:val="000000" w:themeColor="text1"/>
          <w:lang w:val="en-US"/>
        </w:rPr>
        <w:t>If sexually active, individuals should have an open and honest conversation with their healthcare provider so that the provider can recommend the right STI testing.</w:t>
      </w:r>
    </w:p>
    <w:p w14:paraId="412C283A" w14:textId="77777777" w:rsidR="00237A51" w:rsidRDefault="5E0CF894" w:rsidP="5EE204A3">
      <w:pPr>
        <w:pStyle w:val="ListParagraph"/>
        <w:numPr>
          <w:ilvl w:val="0"/>
          <w:numId w:val="3"/>
        </w:numPr>
        <w:spacing w:before="240" w:after="160" w:line="256" w:lineRule="auto"/>
        <w:rPr>
          <w:rFonts w:asciiTheme="minorHAnsi" w:eastAsiaTheme="minorEastAsia" w:hAnsiTheme="minorHAnsi" w:cstheme="minorBidi"/>
          <w:color w:val="000000" w:themeColor="text1"/>
          <w:lang w:val="en-US"/>
        </w:rPr>
      </w:pPr>
      <w:r w:rsidRPr="5EE204A3">
        <w:rPr>
          <w:rFonts w:asciiTheme="minorHAnsi" w:eastAsiaTheme="minorEastAsia" w:hAnsiTheme="minorHAnsi" w:cstheme="minorBidi"/>
          <w:color w:val="000000" w:themeColor="text1"/>
          <w:lang w:val="en-US"/>
        </w:rPr>
        <w:t xml:space="preserve">Sexually active individuals with a cervix who are younger than 25 years of age should be tested for chlamydia and gonorrhea every year. Talk to your health care provider about getting tested more often if having sex with multiple people. </w:t>
      </w:r>
    </w:p>
    <w:p w14:paraId="56100A4B" w14:textId="77777777" w:rsidR="00237A51" w:rsidRDefault="5E0CF894" w:rsidP="5EE204A3">
      <w:pPr>
        <w:pStyle w:val="ListParagraph"/>
        <w:numPr>
          <w:ilvl w:val="0"/>
          <w:numId w:val="3"/>
        </w:numPr>
        <w:spacing w:before="240" w:after="160" w:line="256" w:lineRule="auto"/>
        <w:rPr>
          <w:rFonts w:asciiTheme="minorHAnsi" w:eastAsiaTheme="minorEastAsia" w:hAnsiTheme="minorHAnsi" w:cstheme="minorBidi"/>
          <w:color w:val="000000" w:themeColor="text1"/>
          <w:lang w:val="en-US"/>
        </w:rPr>
      </w:pPr>
      <w:r w:rsidRPr="5EE204A3">
        <w:rPr>
          <w:rFonts w:asciiTheme="minorHAnsi" w:eastAsiaTheme="minorEastAsia" w:hAnsiTheme="minorHAnsi" w:cstheme="minorBidi"/>
          <w:color w:val="000000" w:themeColor="text1"/>
          <w:lang w:val="en-US"/>
        </w:rPr>
        <w:t>Sexually active individuals with a cervix who are older than 25 years of age with risk factors such as new sex partner or multiple sex partners, or a sex partner who has sexually transmitted infections. Talk to your health care provider about getting tested every year.</w:t>
      </w:r>
    </w:p>
    <w:p w14:paraId="4067B530" w14:textId="77777777" w:rsidR="00237A51" w:rsidRDefault="00237A51" w:rsidP="464F1410">
      <w:pPr>
        <w:pStyle w:val="ListParagraph"/>
        <w:spacing w:before="240" w:after="160" w:line="256" w:lineRule="auto"/>
        <w:rPr>
          <w:rFonts w:asciiTheme="minorHAnsi" w:eastAsiaTheme="minorEastAsia" w:hAnsiTheme="minorHAnsi" w:cstheme="minorBidi"/>
          <w:color w:val="000000" w:themeColor="text1"/>
          <w:lang w:val="en-US"/>
        </w:rPr>
      </w:pPr>
    </w:p>
    <w:p w14:paraId="659ED963" w14:textId="77777777" w:rsidR="00237A51" w:rsidRDefault="00237A51" w:rsidP="464F1410">
      <w:pPr>
        <w:spacing w:before="240" w:after="240" w:line="256" w:lineRule="auto"/>
        <w:rPr>
          <w:rFonts w:asciiTheme="minorHAnsi" w:eastAsiaTheme="minorEastAsia" w:hAnsiTheme="minorHAnsi" w:cstheme="minorBidi"/>
          <w:lang w:val="en-US"/>
        </w:rPr>
      </w:pPr>
    </w:p>
    <w:p w14:paraId="1A069AD6" w14:textId="77777777" w:rsidR="00237A51" w:rsidRPr="007E3A06" w:rsidRDefault="739EC50F" w:rsidP="464F1410">
      <w:pPr>
        <w:pStyle w:val="Heading2"/>
        <w:rPr>
          <w:rFonts w:asciiTheme="minorHAnsi" w:eastAsiaTheme="minorEastAsia" w:hAnsiTheme="minorHAnsi" w:cstheme="minorBidi"/>
          <w:b/>
          <w:bCs/>
          <w:lang w:val="en-US"/>
        </w:rPr>
      </w:pPr>
      <w:r w:rsidRPr="464F1410">
        <w:rPr>
          <w:rFonts w:asciiTheme="minorHAnsi" w:eastAsiaTheme="minorEastAsia" w:hAnsiTheme="minorHAnsi" w:cstheme="minorBidi"/>
          <w:lang w:val="en-US"/>
        </w:rPr>
        <w:lastRenderedPageBreak/>
        <w:t>What are my treatment options?</w:t>
      </w:r>
    </w:p>
    <w:p w14:paraId="0A6EBE7D" w14:textId="25198A33" w:rsidR="00237A51" w:rsidRDefault="47D50A92" w:rsidP="5EE204A3">
      <w:pPr>
        <w:pStyle w:val="ListParagraph"/>
        <w:numPr>
          <w:ilvl w:val="0"/>
          <w:numId w:val="2"/>
        </w:numPr>
        <w:spacing w:before="240" w:line="256" w:lineRule="auto"/>
        <w:rPr>
          <w:rFonts w:asciiTheme="minorHAnsi" w:eastAsiaTheme="minorEastAsia" w:hAnsiTheme="minorHAnsi" w:cstheme="minorBidi"/>
          <w:lang w:val="en-US"/>
        </w:rPr>
      </w:pPr>
      <w:r w:rsidRPr="55CB51B8">
        <w:rPr>
          <w:rFonts w:asciiTheme="minorHAnsi" w:eastAsiaTheme="minorEastAsia" w:hAnsiTheme="minorHAnsi" w:cstheme="minorBidi"/>
          <w:lang w:val="en-US"/>
        </w:rPr>
        <w:t xml:space="preserve">PID can be treated, but any </w:t>
      </w:r>
      <w:r w:rsidR="00480AB2">
        <w:rPr>
          <w:rFonts w:asciiTheme="minorHAnsi" w:eastAsiaTheme="minorEastAsia" w:hAnsiTheme="minorHAnsi" w:cstheme="minorBidi"/>
          <w:lang w:val="en-US"/>
        </w:rPr>
        <w:t xml:space="preserve">health impacts </w:t>
      </w:r>
      <w:r w:rsidRPr="55CB51B8">
        <w:rPr>
          <w:rFonts w:asciiTheme="minorHAnsi" w:eastAsiaTheme="minorEastAsia" w:hAnsiTheme="minorHAnsi" w:cstheme="minorBidi"/>
          <w:lang w:val="en-US"/>
        </w:rPr>
        <w:t>that ha</w:t>
      </w:r>
      <w:r w:rsidR="00480AB2">
        <w:rPr>
          <w:rFonts w:asciiTheme="minorHAnsi" w:eastAsiaTheme="minorEastAsia" w:hAnsiTheme="minorHAnsi" w:cstheme="minorBidi"/>
          <w:lang w:val="en-US"/>
        </w:rPr>
        <w:t xml:space="preserve">ve </w:t>
      </w:r>
      <w:r w:rsidRPr="55CB51B8">
        <w:rPr>
          <w:rFonts w:asciiTheme="minorHAnsi" w:eastAsiaTheme="minorEastAsia" w:hAnsiTheme="minorHAnsi" w:cstheme="minorBidi"/>
          <w:lang w:val="en-US"/>
        </w:rPr>
        <w:t xml:space="preserve">already happened cannot be undone. That is why it is important to diagnose and treat PID early, before problems arise. </w:t>
      </w:r>
    </w:p>
    <w:p w14:paraId="558E8478" w14:textId="77777777" w:rsidR="00237A51" w:rsidRDefault="5E0CF894" w:rsidP="5EE204A3">
      <w:pPr>
        <w:pStyle w:val="ListParagraph"/>
        <w:numPr>
          <w:ilvl w:val="0"/>
          <w:numId w:val="2"/>
        </w:numPr>
        <w:spacing w:line="256" w:lineRule="auto"/>
        <w:rPr>
          <w:rFonts w:asciiTheme="minorHAnsi" w:eastAsiaTheme="minorEastAsia" w:hAnsiTheme="minorHAnsi" w:cstheme="minorBidi"/>
          <w:color w:val="000000" w:themeColor="text1"/>
          <w:lang w:val="en-US"/>
        </w:rPr>
      </w:pPr>
      <w:r w:rsidRPr="5EE204A3">
        <w:rPr>
          <w:rFonts w:asciiTheme="minorHAnsi" w:eastAsiaTheme="minorEastAsia" w:hAnsiTheme="minorHAnsi" w:cstheme="minorBidi"/>
          <w:lang w:val="en-US"/>
        </w:rPr>
        <w:t xml:space="preserve">A health care provider can prescribe antibiotics to treat PID. It is important to follow your health care provider’s instruction and take </w:t>
      </w:r>
      <w:proofErr w:type="gramStart"/>
      <w:r w:rsidRPr="5EE204A3">
        <w:rPr>
          <w:rFonts w:asciiTheme="minorHAnsi" w:eastAsiaTheme="minorEastAsia" w:hAnsiTheme="minorHAnsi" w:cstheme="minorBidi"/>
          <w:lang w:val="en-US"/>
        </w:rPr>
        <w:t>all of</w:t>
      </w:r>
      <w:proofErr w:type="gramEnd"/>
      <w:r w:rsidRPr="5EE204A3">
        <w:rPr>
          <w:rFonts w:asciiTheme="minorHAnsi" w:eastAsiaTheme="minorEastAsia" w:hAnsiTheme="minorHAnsi" w:cstheme="minorBidi"/>
          <w:lang w:val="en-US"/>
        </w:rPr>
        <w:t xml:space="preserve"> the medication, even if symptoms go away before finishing the treatment.</w:t>
      </w:r>
    </w:p>
    <w:p w14:paraId="577CDF3C" w14:textId="77777777" w:rsidR="00237A51" w:rsidRDefault="5E0CF894" w:rsidP="5EE204A3">
      <w:pPr>
        <w:pStyle w:val="ListParagraph"/>
        <w:numPr>
          <w:ilvl w:val="0"/>
          <w:numId w:val="2"/>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If an individual has a sexual partner, the partner should get tested for? and complete treatment before resuming sexual activity, as reinfection is possible and PID can return.</w:t>
      </w:r>
    </w:p>
    <w:p w14:paraId="6C8CF35C" w14:textId="77777777" w:rsidR="00237A51" w:rsidRDefault="5E0CF894" w:rsidP="5EE204A3">
      <w:pPr>
        <w:pStyle w:val="ListParagraph"/>
        <w:numPr>
          <w:ilvl w:val="0"/>
          <w:numId w:val="2"/>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It is possible to get PID again if infected with another STI. If an individual has had PID before, their risk of getting it again is higher.</w:t>
      </w:r>
    </w:p>
    <w:p w14:paraId="76610635" w14:textId="77777777" w:rsidR="00237A51" w:rsidRDefault="00237A51" w:rsidP="464F1410">
      <w:pPr>
        <w:spacing w:after="160" w:line="256" w:lineRule="auto"/>
        <w:rPr>
          <w:rFonts w:asciiTheme="minorHAnsi" w:eastAsiaTheme="minorEastAsia" w:hAnsiTheme="minorHAnsi" w:cstheme="minorBidi"/>
          <w:b/>
          <w:bCs/>
        </w:rPr>
      </w:pPr>
    </w:p>
    <w:p w14:paraId="03380DC7" w14:textId="77777777" w:rsidR="00237A51" w:rsidRPr="007E3A06" w:rsidRDefault="739EC50F" w:rsidP="464F1410">
      <w:pPr>
        <w:pStyle w:val="Heading2"/>
        <w:rPr>
          <w:rFonts w:asciiTheme="minorHAnsi" w:eastAsiaTheme="minorEastAsia" w:hAnsiTheme="minorHAnsi" w:cstheme="minorBidi"/>
          <w:b/>
          <w:bCs/>
        </w:rPr>
      </w:pPr>
      <w:r w:rsidRPr="464F1410">
        <w:rPr>
          <w:rFonts w:asciiTheme="minorHAnsi" w:eastAsiaTheme="minorEastAsia" w:hAnsiTheme="minorHAnsi" w:cstheme="minorBidi"/>
        </w:rPr>
        <w:t>What happens if PID is left untreated?</w:t>
      </w:r>
    </w:p>
    <w:p w14:paraId="18753BC6" w14:textId="77777777" w:rsidR="00237A51" w:rsidRDefault="739EC50F" w:rsidP="464F1410">
      <w:pPr>
        <w:spacing w:after="160" w:line="256" w:lineRule="auto"/>
        <w:rPr>
          <w:rFonts w:asciiTheme="minorHAnsi" w:eastAsiaTheme="minorEastAsia" w:hAnsiTheme="minorHAnsi" w:cstheme="minorBidi"/>
        </w:rPr>
      </w:pPr>
      <w:r w:rsidRPr="464F1410">
        <w:rPr>
          <w:rFonts w:asciiTheme="minorHAnsi" w:eastAsiaTheme="minorEastAsia" w:hAnsiTheme="minorHAnsi" w:cstheme="minorBidi"/>
        </w:rPr>
        <w:t xml:space="preserve">PID can cause permanent and painful damage to the reproductive system, including: </w:t>
      </w:r>
    </w:p>
    <w:p w14:paraId="6482E269" w14:textId="77777777" w:rsidR="00237A51" w:rsidRDefault="5E0CF894" w:rsidP="5EE204A3">
      <w:pPr>
        <w:pStyle w:val="ListParagraph"/>
        <w:numPr>
          <w:ilvl w:val="0"/>
          <w:numId w:val="1"/>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 xml:space="preserve">Formation of scar tissue both outside and inside the fallopian tubes </w:t>
      </w:r>
    </w:p>
    <w:p w14:paraId="0C34D1EE" w14:textId="77777777" w:rsidR="00237A51" w:rsidRDefault="5E0CF894" w:rsidP="5EE204A3">
      <w:pPr>
        <w:pStyle w:val="ListParagraph"/>
        <w:numPr>
          <w:ilvl w:val="0"/>
          <w:numId w:val="1"/>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Ectopic pregnancy (pregnancy outside the womb)</w:t>
      </w:r>
    </w:p>
    <w:p w14:paraId="61664DA2" w14:textId="77777777" w:rsidR="00237A51" w:rsidRDefault="5E0CF894" w:rsidP="5EE204A3">
      <w:pPr>
        <w:pStyle w:val="ListParagraph"/>
        <w:numPr>
          <w:ilvl w:val="0"/>
          <w:numId w:val="1"/>
        </w:numPr>
        <w:spacing w:line="256" w:lineRule="auto"/>
        <w:rPr>
          <w:rFonts w:asciiTheme="minorHAnsi" w:eastAsiaTheme="minorEastAsia" w:hAnsiTheme="minorHAnsi" w:cstheme="minorBidi"/>
        </w:rPr>
      </w:pPr>
      <w:r w:rsidRPr="5EE204A3">
        <w:rPr>
          <w:rFonts w:asciiTheme="minorHAnsi" w:eastAsiaTheme="minorEastAsia" w:hAnsiTheme="minorHAnsi" w:cstheme="minorBidi"/>
        </w:rPr>
        <w:t>Infertility (inability to get pregnant)</w:t>
      </w:r>
    </w:p>
    <w:p w14:paraId="2CBD2635" w14:textId="77777777" w:rsidR="00237A51" w:rsidRDefault="5E0CF894" w:rsidP="5EE204A3">
      <w:pPr>
        <w:pStyle w:val="ListParagraph"/>
        <w:numPr>
          <w:ilvl w:val="0"/>
          <w:numId w:val="1"/>
        </w:numPr>
        <w:spacing w:after="160" w:line="256" w:lineRule="auto"/>
        <w:rPr>
          <w:rFonts w:asciiTheme="minorHAnsi" w:eastAsiaTheme="minorEastAsia" w:hAnsiTheme="minorHAnsi" w:cstheme="minorBidi"/>
        </w:rPr>
      </w:pPr>
      <w:r w:rsidRPr="5EE204A3">
        <w:rPr>
          <w:rFonts w:asciiTheme="minorHAnsi" w:eastAsiaTheme="minorEastAsia" w:hAnsiTheme="minorHAnsi" w:cstheme="minorBidi"/>
        </w:rPr>
        <w:t>Long-term pelvic/abdominal pain</w:t>
      </w:r>
    </w:p>
    <w:p w14:paraId="6F6F775F" w14:textId="77777777" w:rsidR="00237A51" w:rsidRPr="007E3A06" w:rsidRDefault="739EC50F" w:rsidP="464F1410">
      <w:pPr>
        <w:pStyle w:val="Heading2"/>
        <w:rPr>
          <w:rFonts w:asciiTheme="minorHAnsi" w:eastAsiaTheme="minorEastAsia" w:hAnsiTheme="minorHAnsi" w:cstheme="minorBidi"/>
        </w:rPr>
      </w:pPr>
      <w:r w:rsidRPr="464F1410">
        <w:rPr>
          <w:rFonts w:asciiTheme="minorHAnsi" w:eastAsiaTheme="minorEastAsia" w:hAnsiTheme="minorHAnsi" w:cstheme="minorBidi"/>
        </w:rPr>
        <w:t xml:space="preserve">How can I prevent PID? </w:t>
      </w:r>
    </w:p>
    <w:p w14:paraId="22437997" w14:textId="77777777" w:rsidR="00237A51" w:rsidRDefault="739EC50F" w:rsidP="464F1410">
      <w:pPr>
        <w:spacing w:before="220" w:after="160" w:line="256" w:lineRule="auto"/>
        <w:rPr>
          <w:rFonts w:asciiTheme="minorHAnsi" w:eastAsiaTheme="minorEastAsia" w:hAnsiTheme="minorHAnsi" w:cstheme="minorBidi"/>
          <w:color w:val="000000" w:themeColor="text1"/>
        </w:rPr>
      </w:pPr>
      <w:r w:rsidRPr="464F1410">
        <w:rPr>
          <w:rFonts w:asciiTheme="minorHAnsi" w:eastAsiaTheme="minorEastAsia" w:hAnsiTheme="minorHAnsi" w:cstheme="minorBidi"/>
          <w:color w:val="000000" w:themeColor="text1"/>
          <w:lang w:val="en-US"/>
        </w:rPr>
        <w:t>There are a few steps you can take to stay safe and reduce the risk of getting PID:</w:t>
      </w:r>
    </w:p>
    <w:p w14:paraId="119C55EC" w14:textId="73393E18" w:rsidR="00237A51" w:rsidRDefault="739EC50F" w:rsidP="464F1410">
      <w:pPr>
        <w:pStyle w:val="ListParagraph"/>
        <w:numPr>
          <w:ilvl w:val="0"/>
          <w:numId w:val="10"/>
        </w:numPr>
        <w:spacing w:before="240" w:after="240" w:line="256" w:lineRule="auto"/>
        <w:rPr>
          <w:rFonts w:asciiTheme="minorHAnsi" w:eastAsiaTheme="minorEastAsia" w:hAnsiTheme="minorHAnsi" w:cstheme="minorBidi"/>
          <w:color w:val="000000" w:themeColor="text1"/>
          <w:lang w:val="en-US"/>
        </w:rPr>
      </w:pPr>
      <w:r w:rsidRPr="464F1410">
        <w:rPr>
          <w:rFonts w:asciiTheme="minorHAnsi" w:eastAsiaTheme="minorEastAsia" w:hAnsiTheme="minorHAnsi" w:cstheme="minorBidi"/>
          <w:lang w:val="en-US"/>
        </w:rPr>
        <w:t>Use condoms the right way every time you have sex and consider other methods like dental dams.</w:t>
      </w:r>
    </w:p>
    <w:p w14:paraId="3598FDD3" w14:textId="77777777" w:rsidR="00237A51" w:rsidRDefault="739EC50F" w:rsidP="464F1410">
      <w:pPr>
        <w:pStyle w:val="ListParagraph"/>
        <w:numPr>
          <w:ilvl w:val="0"/>
          <w:numId w:val="10"/>
        </w:numPr>
        <w:spacing w:before="240" w:after="240" w:line="256" w:lineRule="auto"/>
        <w:rPr>
          <w:rFonts w:asciiTheme="minorHAnsi" w:eastAsiaTheme="minorEastAsia" w:hAnsiTheme="minorHAnsi" w:cstheme="minorBidi"/>
          <w:lang w:val="en-US"/>
        </w:rPr>
      </w:pPr>
      <w:r w:rsidRPr="464F1410">
        <w:rPr>
          <w:rFonts w:asciiTheme="minorHAnsi" w:eastAsiaTheme="minorEastAsia" w:hAnsiTheme="minorHAnsi" w:cstheme="minorBidi"/>
          <w:lang w:val="en-US"/>
        </w:rPr>
        <w:t xml:space="preserve">Limit your number of sexual partners with unknown STI status.  </w:t>
      </w:r>
    </w:p>
    <w:p w14:paraId="494E5F3E" w14:textId="64F1B3A7" w:rsidR="00237A51" w:rsidRDefault="65175C4D" w:rsidP="464F1410">
      <w:pPr>
        <w:pStyle w:val="ListParagraph"/>
        <w:numPr>
          <w:ilvl w:val="0"/>
          <w:numId w:val="10"/>
        </w:numPr>
        <w:spacing w:before="240" w:after="240" w:line="256" w:lineRule="auto"/>
        <w:rPr>
          <w:rFonts w:asciiTheme="minorHAnsi" w:eastAsiaTheme="minorEastAsia" w:hAnsiTheme="minorHAnsi" w:cstheme="minorBidi"/>
          <w:color w:val="000000" w:themeColor="text1"/>
          <w:lang w:val="en-US"/>
        </w:rPr>
      </w:pPr>
      <w:r w:rsidRPr="55CB51B8">
        <w:rPr>
          <w:rFonts w:asciiTheme="minorHAnsi" w:eastAsiaTheme="minorEastAsia" w:hAnsiTheme="minorHAnsi" w:cstheme="minorBidi"/>
          <w:color w:val="000000" w:themeColor="text1"/>
          <w:lang w:val="en-US"/>
        </w:rPr>
        <w:t>Get t</w:t>
      </w:r>
      <w:r w:rsidR="00C000B2">
        <w:rPr>
          <w:rFonts w:asciiTheme="minorHAnsi" w:eastAsiaTheme="minorEastAsia" w:hAnsiTheme="minorHAnsi" w:cstheme="minorBidi"/>
          <w:color w:val="000000" w:themeColor="text1"/>
          <w:lang w:val="en-US"/>
        </w:rPr>
        <w:t>ested for STIs regularly</w:t>
      </w:r>
    </w:p>
    <w:p w14:paraId="693D6C53" w14:textId="77777777" w:rsidR="00960DD2" w:rsidRPr="00960DD2" w:rsidRDefault="1D69487E" w:rsidP="464F1410">
      <w:pPr>
        <w:spacing w:after="160" w:line="256" w:lineRule="auto"/>
        <w:rPr>
          <w:rFonts w:asciiTheme="minorHAnsi" w:eastAsiaTheme="minorEastAsia" w:hAnsiTheme="minorHAnsi" w:cstheme="minorBidi"/>
          <w:color w:val="000000" w:themeColor="text1"/>
          <w:lang w:val="en-US"/>
        </w:rPr>
      </w:pPr>
      <w:r w:rsidRPr="464F1410">
        <w:rPr>
          <w:rFonts w:asciiTheme="minorHAnsi" w:eastAsiaTheme="minorEastAsia" w:hAnsiTheme="minorHAnsi" w:cstheme="minorBidi"/>
          <w:color w:val="000000" w:themeColor="text1"/>
          <w:lang w:val="en-US"/>
        </w:rPr>
        <w:t>Medications like doxycycline post-exposure prophylaxis (</w:t>
      </w:r>
      <w:hyperlink r:id="rId5">
        <w:r w:rsidRPr="464F1410">
          <w:rPr>
            <w:rStyle w:val="Hyperlink"/>
            <w:rFonts w:asciiTheme="minorHAnsi" w:eastAsiaTheme="minorEastAsia" w:hAnsiTheme="minorHAnsi" w:cstheme="minorBidi"/>
            <w:lang w:val="en-US"/>
          </w:rPr>
          <w:t>Doxy PEP</w:t>
        </w:r>
      </w:hyperlink>
      <w:r w:rsidRPr="464F1410">
        <w:rPr>
          <w:rFonts w:asciiTheme="minorHAnsi" w:eastAsiaTheme="minorEastAsia" w:hAnsiTheme="minorHAnsi" w:cstheme="minorBidi"/>
          <w:color w:val="000000" w:themeColor="text1"/>
          <w:lang w:val="en-US"/>
        </w:rPr>
        <w:t>) can help prevent bacterial STIs after exposure, while HIV pre-exposure prophylaxis (</w:t>
      </w:r>
      <w:hyperlink r:id="rId6">
        <w:r w:rsidRPr="464F1410">
          <w:rPr>
            <w:rStyle w:val="Hyperlink"/>
            <w:rFonts w:asciiTheme="minorHAnsi" w:eastAsiaTheme="minorEastAsia" w:hAnsiTheme="minorHAnsi" w:cstheme="minorBidi"/>
            <w:lang w:val="en-US"/>
          </w:rPr>
          <w:t>HIV PrEP</w:t>
        </w:r>
      </w:hyperlink>
      <w:r w:rsidRPr="464F1410">
        <w:rPr>
          <w:rFonts w:asciiTheme="minorHAnsi" w:eastAsiaTheme="minorEastAsia" w:hAnsiTheme="minorHAnsi" w:cstheme="minorBidi"/>
          <w:color w:val="000000" w:themeColor="text1"/>
          <w:lang w:val="en-US"/>
        </w:rPr>
        <w:t>) can reduce your risk of acquiring HIV. Take charge of your sexual health and talk to your provider about what methods are right for you.</w:t>
      </w:r>
    </w:p>
    <w:p w14:paraId="091AB616" w14:textId="77777777" w:rsidR="00237A51" w:rsidRPr="007E3A06" w:rsidRDefault="739EC50F" w:rsidP="464F1410">
      <w:pPr>
        <w:pStyle w:val="Heading2"/>
        <w:rPr>
          <w:rFonts w:asciiTheme="minorHAnsi" w:eastAsiaTheme="minorEastAsia" w:hAnsiTheme="minorHAnsi" w:cstheme="minorBidi"/>
          <w:sz w:val="22"/>
          <w:szCs w:val="22"/>
          <w:lang w:val="en-US"/>
        </w:rPr>
      </w:pPr>
      <w:r w:rsidRPr="464F1410">
        <w:rPr>
          <w:rFonts w:asciiTheme="minorHAnsi" w:eastAsiaTheme="minorEastAsia" w:hAnsiTheme="minorHAnsi" w:cstheme="minorBidi"/>
          <w:lang w:val="en-US"/>
        </w:rPr>
        <w:t>Where can I get more information?</w:t>
      </w:r>
    </w:p>
    <w:p w14:paraId="60C82CFA" w14:textId="77777777" w:rsidR="00237A51" w:rsidRPr="00237A51" w:rsidRDefault="739EC50F" w:rsidP="464F1410">
      <w:pPr>
        <w:pStyle w:val="ListParagraph"/>
        <w:numPr>
          <w:ilvl w:val="0"/>
          <w:numId w:val="5"/>
        </w:numPr>
        <w:spacing w:after="160" w:line="256" w:lineRule="auto"/>
        <w:rPr>
          <w:rFonts w:asciiTheme="minorHAnsi" w:eastAsiaTheme="minorEastAsia" w:hAnsiTheme="minorHAnsi" w:cstheme="minorBidi"/>
          <w:color w:val="000000" w:themeColor="text1"/>
          <w:lang w:val="en-US"/>
        </w:rPr>
      </w:pPr>
      <w:r w:rsidRPr="464F1410">
        <w:rPr>
          <w:rFonts w:asciiTheme="minorHAnsi" w:eastAsiaTheme="minorEastAsia" w:hAnsiTheme="minorHAnsi" w:cstheme="minorBidi"/>
          <w:color w:val="000000" w:themeColor="text1"/>
        </w:rPr>
        <w:t xml:space="preserve">Your doctor, nurse, or sexual and reproductive health provider </w:t>
      </w:r>
    </w:p>
    <w:p w14:paraId="7A725B7E" w14:textId="77777777" w:rsidR="00237A51" w:rsidRPr="00237A51" w:rsidRDefault="739EC50F" w:rsidP="464F1410">
      <w:pPr>
        <w:pStyle w:val="ListParagraph"/>
        <w:numPr>
          <w:ilvl w:val="0"/>
          <w:numId w:val="5"/>
        </w:numPr>
        <w:spacing w:after="160" w:line="256" w:lineRule="auto"/>
        <w:rPr>
          <w:rFonts w:asciiTheme="minorHAnsi" w:eastAsiaTheme="minorEastAsia" w:hAnsiTheme="minorHAnsi" w:cstheme="minorBidi"/>
          <w:color w:val="000000" w:themeColor="text1"/>
          <w:lang w:val="en-US"/>
        </w:rPr>
      </w:pPr>
      <w:r w:rsidRPr="464F1410">
        <w:rPr>
          <w:rFonts w:asciiTheme="minorHAnsi" w:eastAsiaTheme="minorEastAsia" w:hAnsiTheme="minorHAnsi" w:cstheme="minorBidi"/>
          <w:color w:val="000000" w:themeColor="text1"/>
        </w:rPr>
        <w:t xml:space="preserve">Your health center or family planning clinic </w:t>
      </w:r>
    </w:p>
    <w:p w14:paraId="102CE777" w14:textId="77777777" w:rsidR="00237A51" w:rsidRPr="00237A51" w:rsidRDefault="739EC50F" w:rsidP="464F1410">
      <w:pPr>
        <w:pStyle w:val="ListParagraph"/>
        <w:numPr>
          <w:ilvl w:val="0"/>
          <w:numId w:val="5"/>
        </w:numPr>
        <w:spacing w:after="160" w:line="256" w:lineRule="auto"/>
        <w:rPr>
          <w:rFonts w:asciiTheme="minorHAnsi" w:eastAsiaTheme="minorEastAsia" w:hAnsiTheme="minorHAnsi" w:cstheme="minorBidi"/>
          <w:color w:val="467886"/>
          <w:lang w:val="en-US"/>
        </w:rPr>
      </w:pPr>
      <w:hyperlink r:id="rId7">
        <w:r w:rsidRPr="464F1410">
          <w:rPr>
            <w:rStyle w:val="Hyperlink"/>
            <w:rFonts w:asciiTheme="minorHAnsi" w:eastAsiaTheme="minorEastAsia" w:hAnsiTheme="minorHAnsi" w:cstheme="minorBidi"/>
          </w:rPr>
          <w:t>The Centers for Disease Control and Prevention (CDC)</w:t>
        </w:r>
      </w:hyperlink>
    </w:p>
    <w:p w14:paraId="25B868EB" w14:textId="77777777" w:rsidR="00237A51" w:rsidRPr="00237A51" w:rsidRDefault="739EC50F" w:rsidP="464F1410">
      <w:pPr>
        <w:pStyle w:val="ListParagraph"/>
        <w:numPr>
          <w:ilvl w:val="0"/>
          <w:numId w:val="5"/>
        </w:numPr>
        <w:spacing w:after="160" w:line="256" w:lineRule="auto"/>
        <w:rPr>
          <w:rFonts w:asciiTheme="minorHAnsi" w:eastAsiaTheme="minorEastAsia" w:hAnsiTheme="minorHAnsi" w:cstheme="minorBidi"/>
          <w:color w:val="498205"/>
          <w:lang w:val="en-US"/>
        </w:rPr>
      </w:pPr>
      <w:r w:rsidRPr="464F1410">
        <w:rPr>
          <w:rFonts w:asciiTheme="minorHAnsi" w:eastAsiaTheme="minorEastAsia" w:hAnsiTheme="minorHAnsi" w:cstheme="minorBidi"/>
          <w:color w:val="000000" w:themeColor="text1"/>
        </w:rPr>
        <w:t>The Massachusetts Department of Public Health, Division of STD Prevention &amp; HIV Surveillance, Partner Services Program at (617) 983-6999.</w:t>
      </w:r>
    </w:p>
    <w:p w14:paraId="2E9DCB0D" w14:textId="77777777" w:rsidR="00237A51" w:rsidRPr="00237A51" w:rsidRDefault="739EC50F" w:rsidP="464F1410">
      <w:pPr>
        <w:pStyle w:val="ListParagraph"/>
        <w:numPr>
          <w:ilvl w:val="0"/>
          <w:numId w:val="5"/>
        </w:numPr>
        <w:spacing w:after="160" w:line="256" w:lineRule="auto"/>
        <w:rPr>
          <w:rFonts w:asciiTheme="minorHAnsi" w:eastAsiaTheme="minorEastAsia" w:hAnsiTheme="minorHAnsi" w:cstheme="minorBidi"/>
        </w:rPr>
      </w:pPr>
      <w:hyperlink r:id="rId8">
        <w:r w:rsidRPr="464F1410">
          <w:rPr>
            <w:rStyle w:val="Hyperlink"/>
            <w:rFonts w:asciiTheme="minorHAnsi" w:eastAsiaTheme="minorEastAsia" w:hAnsiTheme="minorHAnsi" w:cstheme="minorBidi"/>
          </w:rPr>
          <w:t>Doxy PEP</w:t>
        </w:r>
      </w:hyperlink>
      <w:r w:rsidRPr="464F1410">
        <w:rPr>
          <w:rFonts w:asciiTheme="minorHAnsi" w:eastAsiaTheme="minorEastAsia" w:hAnsiTheme="minorHAnsi" w:cstheme="minorBidi"/>
        </w:rPr>
        <w:t xml:space="preserve"> information from the Massachusetts Department of Public Health</w:t>
      </w:r>
    </w:p>
    <w:p w14:paraId="768376BB" w14:textId="77777777" w:rsidR="00237A51" w:rsidRPr="00237A51" w:rsidRDefault="739EC50F" w:rsidP="464F1410">
      <w:pPr>
        <w:pStyle w:val="ListParagraph"/>
        <w:numPr>
          <w:ilvl w:val="0"/>
          <w:numId w:val="5"/>
        </w:numPr>
        <w:spacing w:before="240" w:after="240" w:line="256" w:lineRule="auto"/>
        <w:rPr>
          <w:rFonts w:asciiTheme="minorHAnsi" w:eastAsiaTheme="minorEastAsia" w:hAnsiTheme="minorHAnsi" w:cstheme="minorBidi"/>
          <w:lang w:val="en-US"/>
        </w:rPr>
      </w:pPr>
      <w:hyperlink r:id="rId9" w:anchor=":~:text=The%20first%20step%20to%20getting,help%20you%20pay%20for%20PrEP">
        <w:r w:rsidRPr="464F1410">
          <w:rPr>
            <w:rStyle w:val="Hyperlink"/>
            <w:rFonts w:asciiTheme="minorHAnsi" w:eastAsiaTheme="minorEastAsia" w:hAnsiTheme="minorHAnsi" w:cstheme="minorBidi"/>
            <w:lang w:val="en-US"/>
          </w:rPr>
          <w:t>HIV PrEP</w:t>
        </w:r>
      </w:hyperlink>
      <w:r w:rsidRPr="464F1410">
        <w:rPr>
          <w:rFonts w:asciiTheme="minorHAnsi" w:eastAsiaTheme="minorEastAsia" w:hAnsiTheme="minorHAnsi" w:cstheme="minorBidi"/>
          <w:lang w:val="en-US"/>
        </w:rPr>
        <w:t xml:space="preserve"> information from the Massachusetts Department of Public Health</w:t>
      </w:r>
    </w:p>
    <w:p w14:paraId="01A75C60" w14:textId="0D38A04C" w:rsidR="003700AD" w:rsidRPr="00275C3F" w:rsidRDefault="5E0CF894" w:rsidP="464F1410">
      <w:pPr>
        <w:pStyle w:val="ListParagraph"/>
        <w:numPr>
          <w:ilvl w:val="0"/>
          <w:numId w:val="5"/>
        </w:numPr>
        <w:spacing w:before="240" w:after="240" w:line="256" w:lineRule="auto"/>
        <w:rPr>
          <w:rFonts w:asciiTheme="minorHAnsi" w:eastAsiaTheme="minorEastAsia" w:hAnsiTheme="minorHAnsi" w:cstheme="minorBidi"/>
        </w:rPr>
      </w:pPr>
      <w:hyperlink r:id="rId10" w:anchor=":~:text=PEP%20should%20be%20started%20as,the%20more%20effective%20it%20is.">
        <w:r w:rsidRPr="00275C3F">
          <w:rPr>
            <w:rStyle w:val="Hyperlink"/>
            <w:rFonts w:asciiTheme="minorHAnsi" w:eastAsiaTheme="minorEastAsia" w:hAnsiTheme="minorHAnsi" w:cstheme="minorBidi"/>
            <w:lang w:val="en-US"/>
          </w:rPr>
          <w:t>HIV PEP</w:t>
        </w:r>
      </w:hyperlink>
      <w:r w:rsidRPr="00275C3F">
        <w:rPr>
          <w:rFonts w:asciiTheme="minorHAnsi" w:eastAsiaTheme="minorEastAsia" w:hAnsiTheme="minorHAnsi" w:cstheme="minorBidi"/>
          <w:lang w:val="en-US"/>
        </w:rPr>
        <w:t xml:space="preserve"> information from the Massachusetts Department of Public Health</w:t>
      </w:r>
    </w:p>
    <w:sectPr w:rsidR="003700AD" w:rsidRPr="00275C3F" w:rsidSect="00237A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83D"/>
    <w:multiLevelType w:val="hybridMultilevel"/>
    <w:tmpl w:val="173481CE"/>
    <w:lvl w:ilvl="0" w:tplc="54ACD300">
      <w:start w:val="1"/>
      <w:numFmt w:val="bullet"/>
      <w:lvlText w:val=""/>
      <w:lvlJc w:val="left"/>
      <w:pPr>
        <w:ind w:left="720" w:hanging="360"/>
      </w:pPr>
      <w:rPr>
        <w:rFonts w:ascii="Symbol" w:hAnsi="Symbol" w:hint="default"/>
      </w:rPr>
    </w:lvl>
    <w:lvl w:ilvl="1" w:tplc="63BCBDDC">
      <w:start w:val="1"/>
      <w:numFmt w:val="bullet"/>
      <w:lvlText w:val="o"/>
      <w:lvlJc w:val="left"/>
      <w:pPr>
        <w:ind w:left="1440" w:hanging="360"/>
      </w:pPr>
      <w:rPr>
        <w:rFonts w:ascii="Courier New" w:hAnsi="Courier New" w:hint="default"/>
      </w:rPr>
    </w:lvl>
    <w:lvl w:ilvl="2" w:tplc="2F4AB0CC">
      <w:start w:val="1"/>
      <w:numFmt w:val="bullet"/>
      <w:lvlText w:val=""/>
      <w:lvlJc w:val="left"/>
      <w:pPr>
        <w:ind w:left="2160" w:hanging="360"/>
      </w:pPr>
      <w:rPr>
        <w:rFonts w:ascii="Wingdings" w:hAnsi="Wingdings" w:hint="default"/>
      </w:rPr>
    </w:lvl>
    <w:lvl w:ilvl="3" w:tplc="0E80B24E">
      <w:start w:val="1"/>
      <w:numFmt w:val="bullet"/>
      <w:lvlText w:val=""/>
      <w:lvlJc w:val="left"/>
      <w:pPr>
        <w:ind w:left="2880" w:hanging="360"/>
      </w:pPr>
      <w:rPr>
        <w:rFonts w:ascii="Symbol" w:hAnsi="Symbol" w:hint="default"/>
      </w:rPr>
    </w:lvl>
    <w:lvl w:ilvl="4" w:tplc="E614507E">
      <w:start w:val="1"/>
      <w:numFmt w:val="bullet"/>
      <w:lvlText w:val="o"/>
      <w:lvlJc w:val="left"/>
      <w:pPr>
        <w:ind w:left="3600" w:hanging="360"/>
      </w:pPr>
      <w:rPr>
        <w:rFonts w:ascii="Courier New" w:hAnsi="Courier New" w:hint="default"/>
      </w:rPr>
    </w:lvl>
    <w:lvl w:ilvl="5" w:tplc="841E1512">
      <w:start w:val="1"/>
      <w:numFmt w:val="bullet"/>
      <w:lvlText w:val=""/>
      <w:lvlJc w:val="left"/>
      <w:pPr>
        <w:ind w:left="4320" w:hanging="360"/>
      </w:pPr>
      <w:rPr>
        <w:rFonts w:ascii="Wingdings" w:hAnsi="Wingdings" w:hint="default"/>
      </w:rPr>
    </w:lvl>
    <w:lvl w:ilvl="6" w:tplc="91B2E52C">
      <w:start w:val="1"/>
      <w:numFmt w:val="bullet"/>
      <w:lvlText w:val=""/>
      <w:lvlJc w:val="left"/>
      <w:pPr>
        <w:ind w:left="5040" w:hanging="360"/>
      </w:pPr>
      <w:rPr>
        <w:rFonts w:ascii="Symbol" w:hAnsi="Symbol" w:hint="default"/>
      </w:rPr>
    </w:lvl>
    <w:lvl w:ilvl="7" w:tplc="80C227B4">
      <w:start w:val="1"/>
      <w:numFmt w:val="bullet"/>
      <w:lvlText w:val="o"/>
      <w:lvlJc w:val="left"/>
      <w:pPr>
        <w:ind w:left="5760" w:hanging="360"/>
      </w:pPr>
      <w:rPr>
        <w:rFonts w:ascii="Courier New" w:hAnsi="Courier New" w:hint="default"/>
      </w:rPr>
    </w:lvl>
    <w:lvl w:ilvl="8" w:tplc="8C94B440">
      <w:start w:val="1"/>
      <w:numFmt w:val="bullet"/>
      <w:lvlText w:val=""/>
      <w:lvlJc w:val="left"/>
      <w:pPr>
        <w:ind w:left="6480" w:hanging="360"/>
      </w:pPr>
      <w:rPr>
        <w:rFonts w:ascii="Wingdings" w:hAnsi="Wingdings" w:hint="default"/>
      </w:rPr>
    </w:lvl>
  </w:abstractNum>
  <w:abstractNum w:abstractNumId="1" w15:restartNumberingAfterBreak="0">
    <w:nsid w:val="0EBE4C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E69650"/>
    <w:multiLevelType w:val="hybridMultilevel"/>
    <w:tmpl w:val="B0FA196C"/>
    <w:lvl w:ilvl="0" w:tplc="C456990A">
      <w:start w:val="1"/>
      <w:numFmt w:val="bullet"/>
      <w:lvlText w:val=""/>
      <w:lvlJc w:val="left"/>
      <w:pPr>
        <w:ind w:left="720" w:hanging="360"/>
      </w:pPr>
      <w:rPr>
        <w:rFonts w:ascii="Symbol" w:hAnsi="Symbol" w:hint="default"/>
      </w:rPr>
    </w:lvl>
    <w:lvl w:ilvl="1" w:tplc="B6B261DA">
      <w:start w:val="1"/>
      <w:numFmt w:val="bullet"/>
      <w:lvlText w:val="o"/>
      <w:lvlJc w:val="left"/>
      <w:pPr>
        <w:ind w:left="1440" w:hanging="360"/>
      </w:pPr>
      <w:rPr>
        <w:rFonts w:ascii="Courier New" w:hAnsi="Courier New" w:hint="default"/>
      </w:rPr>
    </w:lvl>
    <w:lvl w:ilvl="2" w:tplc="59B63770">
      <w:start w:val="1"/>
      <w:numFmt w:val="bullet"/>
      <w:lvlText w:val=""/>
      <w:lvlJc w:val="left"/>
      <w:pPr>
        <w:ind w:left="2160" w:hanging="360"/>
      </w:pPr>
      <w:rPr>
        <w:rFonts w:ascii="Wingdings" w:hAnsi="Wingdings" w:hint="default"/>
      </w:rPr>
    </w:lvl>
    <w:lvl w:ilvl="3" w:tplc="32DCB0B8">
      <w:start w:val="1"/>
      <w:numFmt w:val="bullet"/>
      <w:lvlText w:val=""/>
      <w:lvlJc w:val="left"/>
      <w:pPr>
        <w:ind w:left="2880" w:hanging="360"/>
      </w:pPr>
      <w:rPr>
        <w:rFonts w:ascii="Symbol" w:hAnsi="Symbol" w:hint="default"/>
      </w:rPr>
    </w:lvl>
    <w:lvl w:ilvl="4" w:tplc="3370DCAA">
      <w:start w:val="1"/>
      <w:numFmt w:val="bullet"/>
      <w:lvlText w:val="o"/>
      <w:lvlJc w:val="left"/>
      <w:pPr>
        <w:ind w:left="3600" w:hanging="360"/>
      </w:pPr>
      <w:rPr>
        <w:rFonts w:ascii="Courier New" w:hAnsi="Courier New" w:hint="default"/>
      </w:rPr>
    </w:lvl>
    <w:lvl w:ilvl="5" w:tplc="E1201D9A">
      <w:start w:val="1"/>
      <w:numFmt w:val="bullet"/>
      <w:lvlText w:val=""/>
      <w:lvlJc w:val="left"/>
      <w:pPr>
        <w:ind w:left="4320" w:hanging="360"/>
      </w:pPr>
      <w:rPr>
        <w:rFonts w:ascii="Wingdings" w:hAnsi="Wingdings" w:hint="default"/>
      </w:rPr>
    </w:lvl>
    <w:lvl w:ilvl="6" w:tplc="07246F60">
      <w:start w:val="1"/>
      <w:numFmt w:val="bullet"/>
      <w:lvlText w:val=""/>
      <w:lvlJc w:val="left"/>
      <w:pPr>
        <w:ind w:left="5040" w:hanging="360"/>
      </w:pPr>
      <w:rPr>
        <w:rFonts w:ascii="Symbol" w:hAnsi="Symbol" w:hint="default"/>
      </w:rPr>
    </w:lvl>
    <w:lvl w:ilvl="7" w:tplc="14988C0A">
      <w:start w:val="1"/>
      <w:numFmt w:val="bullet"/>
      <w:lvlText w:val="o"/>
      <w:lvlJc w:val="left"/>
      <w:pPr>
        <w:ind w:left="5760" w:hanging="360"/>
      </w:pPr>
      <w:rPr>
        <w:rFonts w:ascii="Courier New" w:hAnsi="Courier New" w:hint="default"/>
      </w:rPr>
    </w:lvl>
    <w:lvl w:ilvl="8" w:tplc="C9EA89DA">
      <w:start w:val="1"/>
      <w:numFmt w:val="bullet"/>
      <w:lvlText w:val=""/>
      <w:lvlJc w:val="left"/>
      <w:pPr>
        <w:ind w:left="6480" w:hanging="360"/>
      </w:pPr>
      <w:rPr>
        <w:rFonts w:ascii="Wingdings" w:hAnsi="Wingdings" w:hint="default"/>
      </w:rPr>
    </w:lvl>
  </w:abstractNum>
  <w:abstractNum w:abstractNumId="3" w15:restartNumberingAfterBreak="0">
    <w:nsid w:val="1BE53E33"/>
    <w:multiLevelType w:val="hybridMultilevel"/>
    <w:tmpl w:val="A1D88142"/>
    <w:lvl w:ilvl="0" w:tplc="266A1DC4">
      <w:start w:val="1"/>
      <w:numFmt w:val="bullet"/>
      <w:lvlText w:val=""/>
      <w:lvlJc w:val="left"/>
      <w:pPr>
        <w:ind w:left="720" w:hanging="360"/>
      </w:pPr>
      <w:rPr>
        <w:rFonts w:ascii="Symbol" w:hAnsi="Symbol" w:hint="default"/>
      </w:rPr>
    </w:lvl>
    <w:lvl w:ilvl="1" w:tplc="2CFE6926">
      <w:start w:val="1"/>
      <w:numFmt w:val="bullet"/>
      <w:lvlText w:val="o"/>
      <w:lvlJc w:val="left"/>
      <w:pPr>
        <w:ind w:left="1440" w:hanging="360"/>
      </w:pPr>
      <w:rPr>
        <w:rFonts w:ascii="Courier New" w:hAnsi="Courier New" w:hint="default"/>
      </w:rPr>
    </w:lvl>
    <w:lvl w:ilvl="2" w:tplc="6C5EC980">
      <w:start w:val="1"/>
      <w:numFmt w:val="bullet"/>
      <w:lvlText w:val=""/>
      <w:lvlJc w:val="left"/>
      <w:pPr>
        <w:ind w:left="2160" w:hanging="360"/>
      </w:pPr>
      <w:rPr>
        <w:rFonts w:ascii="Wingdings" w:hAnsi="Wingdings" w:hint="default"/>
      </w:rPr>
    </w:lvl>
    <w:lvl w:ilvl="3" w:tplc="CFE04AF8">
      <w:start w:val="1"/>
      <w:numFmt w:val="bullet"/>
      <w:lvlText w:val=""/>
      <w:lvlJc w:val="left"/>
      <w:pPr>
        <w:ind w:left="2880" w:hanging="360"/>
      </w:pPr>
      <w:rPr>
        <w:rFonts w:ascii="Symbol" w:hAnsi="Symbol" w:hint="default"/>
      </w:rPr>
    </w:lvl>
    <w:lvl w:ilvl="4" w:tplc="75C8D7D8">
      <w:start w:val="1"/>
      <w:numFmt w:val="bullet"/>
      <w:lvlText w:val="o"/>
      <w:lvlJc w:val="left"/>
      <w:pPr>
        <w:ind w:left="3600" w:hanging="360"/>
      </w:pPr>
      <w:rPr>
        <w:rFonts w:ascii="Courier New" w:hAnsi="Courier New" w:hint="default"/>
      </w:rPr>
    </w:lvl>
    <w:lvl w:ilvl="5" w:tplc="29784006">
      <w:start w:val="1"/>
      <w:numFmt w:val="bullet"/>
      <w:lvlText w:val=""/>
      <w:lvlJc w:val="left"/>
      <w:pPr>
        <w:ind w:left="4320" w:hanging="360"/>
      </w:pPr>
      <w:rPr>
        <w:rFonts w:ascii="Wingdings" w:hAnsi="Wingdings" w:hint="default"/>
      </w:rPr>
    </w:lvl>
    <w:lvl w:ilvl="6" w:tplc="77601FC8">
      <w:start w:val="1"/>
      <w:numFmt w:val="bullet"/>
      <w:lvlText w:val=""/>
      <w:lvlJc w:val="left"/>
      <w:pPr>
        <w:ind w:left="5040" w:hanging="360"/>
      </w:pPr>
      <w:rPr>
        <w:rFonts w:ascii="Symbol" w:hAnsi="Symbol" w:hint="default"/>
      </w:rPr>
    </w:lvl>
    <w:lvl w:ilvl="7" w:tplc="874CF4EE">
      <w:start w:val="1"/>
      <w:numFmt w:val="bullet"/>
      <w:lvlText w:val="o"/>
      <w:lvlJc w:val="left"/>
      <w:pPr>
        <w:ind w:left="5760" w:hanging="360"/>
      </w:pPr>
      <w:rPr>
        <w:rFonts w:ascii="Courier New" w:hAnsi="Courier New" w:hint="default"/>
      </w:rPr>
    </w:lvl>
    <w:lvl w:ilvl="8" w:tplc="DA08F4C6">
      <w:start w:val="1"/>
      <w:numFmt w:val="bullet"/>
      <w:lvlText w:val=""/>
      <w:lvlJc w:val="left"/>
      <w:pPr>
        <w:ind w:left="6480" w:hanging="360"/>
      </w:pPr>
      <w:rPr>
        <w:rFonts w:ascii="Wingdings" w:hAnsi="Wingdings" w:hint="default"/>
      </w:rPr>
    </w:lvl>
  </w:abstractNum>
  <w:abstractNum w:abstractNumId="4" w15:restartNumberingAfterBreak="0">
    <w:nsid w:val="27A98FF4"/>
    <w:multiLevelType w:val="multilevel"/>
    <w:tmpl w:val="4D9CADB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D28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D4ECB3"/>
    <w:multiLevelType w:val="hybridMultilevel"/>
    <w:tmpl w:val="A09291F2"/>
    <w:lvl w:ilvl="0" w:tplc="79DAFD18">
      <w:start w:val="1"/>
      <w:numFmt w:val="bullet"/>
      <w:lvlText w:val=""/>
      <w:lvlJc w:val="left"/>
      <w:pPr>
        <w:ind w:left="720" w:hanging="360"/>
      </w:pPr>
      <w:rPr>
        <w:rFonts w:ascii="Symbol" w:hAnsi="Symbol" w:hint="default"/>
      </w:rPr>
    </w:lvl>
    <w:lvl w:ilvl="1" w:tplc="3562398A">
      <w:start w:val="1"/>
      <w:numFmt w:val="bullet"/>
      <w:lvlText w:val="o"/>
      <w:lvlJc w:val="left"/>
      <w:pPr>
        <w:ind w:left="1440" w:hanging="360"/>
      </w:pPr>
      <w:rPr>
        <w:rFonts w:ascii="Courier New" w:hAnsi="Courier New" w:hint="default"/>
      </w:rPr>
    </w:lvl>
    <w:lvl w:ilvl="2" w:tplc="B56A2E50">
      <w:start w:val="1"/>
      <w:numFmt w:val="bullet"/>
      <w:lvlText w:val=""/>
      <w:lvlJc w:val="left"/>
      <w:pPr>
        <w:ind w:left="2160" w:hanging="360"/>
      </w:pPr>
      <w:rPr>
        <w:rFonts w:ascii="Wingdings" w:hAnsi="Wingdings" w:hint="default"/>
      </w:rPr>
    </w:lvl>
    <w:lvl w:ilvl="3" w:tplc="42B6A4CC">
      <w:start w:val="1"/>
      <w:numFmt w:val="bullet"/>
      <w:lvlText w:val=""/>
      <w:lvlJc w:val="left"/>
      <w:pPr>
        <w:ind w:left="2880" w:hanging="360"/>
      </w:pPr>
      <w:rPr>
        <w:rFonts w:ascii="Symbol" w:hAnsi="Symbol" w:hint="default"/>
      </w:rPr>
    </w:lvl>
    <w:lvl w:ilvl="4" w:tplc="AF306308">
      <w:start w:val="1"/>
      <w:numFmt w:val="bullet"/>
      <w:lvlText w:val="o"/>
      <w:lvlJc w:val="left"/>
      <w:pPr>
        <w:ind w:left="3600" w:hanging="360"/>
      </w:pPr>
      <w:rPr>
        <w:rFonts w:ascii="Courier New" w:hAnsi="Courier New" w:hint="default"/>
      </w:rPr>
    </w:lvl>
    <w:lvl w:ilvl="5" w:tplc="B3B24CF2">
      <w:start w:val="1"/>
      <w:numFmt w:val="bullet"/>
      <w:lvlText w:val=""/>
      <w:lvlJc w:val="left"/>
      <w:pPr>
        <w:ind w:left="4320" w:hanging="360"/>
      </w:pPr>
      <w:rPr>
        <w:rFonts w:ascii="Wingdings" w:hAnsi="Wingdings" w:hint="default"/>
      </w:rPr>
    </w:lvl>
    <w:lvl w:ilvl="6" w:tplc="5AAAB304">
      <w:start w:val="1"/>
      <w:numFmt w:val="bullet"/>
      <w:lvlText w:val=""/>
      <w:lvlJc w:val="left"/>
      <w:pPr>
        <w:ind w:left="5040" w:hanging="360"/>
      </w:pPr>
      <w:rPr>
        <w:rFonts w:ascii="Symbol" w:hAnsi="Symbol" w:hint="default"/>
      </w:rPr>
    </w:lvl>
    <w:lvl w:ilvl="7" w:tplc="50A2B190">
      <w:start w:val="1"/>
      <w:numFmt w:val="bullet"/>
      <w:lvlText w:val="o"/>
      <w:lvlJc w:val="left"/>
      <w:pPr>
        <w:ind w:left="5760" w:hanging="360"/>
      </w:pPr>
      <w:rPr>
        <w:rFonts w:ascii="Courier New" w:hAnsi="Courier New" w:hint="default"/>
      </w:rPr>
    </w:lvl>
    <w:lvl w:ilvl="8" w:tplc="782E1FE6">
      <w:start w:val="1"/>
      <w:numFmt w:val="bullet"/>
      <w:lvlText w:val=""/>
      <w:lvlJc w:val="left"/>
      <w:pPr>
        <w:ind w:left="6480" w:hanging="360"/>
      </w:pPr>
      <w:rPr>
        <w:rFonts w:ascii="Wingdings" w:hAnsi="Wingdings" w:hint="default"/>
      </w:rPr>
    </w:lvl>
  </w:abstractNum>
  <w:abstractNum w:abstractNumId="7" w15:restartNumberingAfterBreak="0">
    <w:nsid w:val="5AF129C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5BDC80"/>
    <w:multiLevelType w:val="hybridMultilevel"/>
    <w:tmpl w:val="73D41A2A"/>
    <w:lvl w:ilvl="0" w:tplc="0F44EE58">
      <w:start w:val="1"/>
      <w:numFmt w:val="bullet"/>
      <w:lvlText w:val=""/>
      <w:lvlJc w:val="left"/>
      <w:pPr>
        <w:ind w:left="720" w:hanging="360"/>
      </w:pPr>
      <w:rPr>
        <w:rFonts w:ascii="Symbol" w:hAnsi="Symbol" w:hint="default"/>
      </w:rPr>
    </w:lvl>
    <w:lvl w:ilvl="1" w:tplc="63E49E2E">
      <w:start w:val="1"/>
      <w:numFmt w:val="bullet"/>
      <w:lvlText w:val="o"/>
      <w:lvlJc w:val="left"/>
      <w:pPr>
        <w:ind w:left="1440" w:hanging="360"/>
      </w:pPr>
      <w:rPr>
        <w:rFonts w:ascii="Courier New" w:hAnsi="Courier New" w:hint="default"/>
      </w:rPr>
    </w:lvl>
    <w:lvl w:ilvl="2" w:tplc="DF2091FA">
      <w:start w:val="1"/>
      <w:numFmt w:val="bullet"/>
      <w:lvlText w:val=""/>
      <w:lvlJc w:val="left"/>
      <w:pPr>
        <w:ind w:left="2160" w:hanging="360"/>
      </w:pPr>
      <w:rPr>
        <w:rFonts w:ascii="Wingdings" w:hAnsi="Wingdings" w:hint="default"/>
      </w:rPr>
    </w:lvl>
    <w:lvl w:ilvl="3" w:tplc="C11615C6">
      <w:start w:val="1"/>
      <w:numFmt w:val="bullet"/>
      <w:lvlText w:val=""/>
      <w:lvlJc w:val="left"/>
      <w:pPr>
        <w:ind w:left="2880" w:hanging="360"/>
      </w:pPr>
      <w:rPr>
        <w:rFonts w:ascii="Symbol" w:hAnsi="Symbol" w:hint="default"/>
      </w:rPr>
    </w:lvl>
    <w:lvl w:ilvl="4" w:tplc="C9FC3BC8">
      <w:start w:val="1"/>
      <w:numFmt w:val="bullet"/>
      <w:lvlText w:val="o"/>
      <w:lvlJc w:val="left"/>
      <w:pPr>
        <w:ind w:left="3600" w:hanging="360"/>
      </w:pPr>
      <w:rPr>
        <w:rFonts w:ascii="Courier New" w:hAnsi="Courier New" w:hint="default"/>
      </w:rPr>
    </w:lvl>
    <w:lvl w:ilvl="5" w:tplc="B0CAD69A">
      <w:start w:val="1"/>
      <w:numFmt w:val="bullet"/>
      <w:lvlText w:val=""/>
      <w:lvlJc w:val="left"/>
      <w:pPr>
        <w:ind w:left="4320" w:hanging="360"/>
      </w:pPr>
      <w:rPr>
        <w:rFonts w:ascii="Wingdings" w:hAnsi="Wingdings" w:hint="default"/>
      </w:rPr>
    </w:lvl>
    <w:lvl w:ilvl="6" w:tplc="4F48EDD4">
      <w:start w:val="1"/>
      <w:numFmt w:val="bullet"/>
      <w:lvlText w:val=""/>
      <w:lvlJc w:val="left"/>
      <w:pPr>
        <w:ind w:left="5040" w:hanging="360"/>
      </w:pPr>
      <w:rPr>
        <w:rFonts w:ascii="Symbol" w:hAnsi="Symbol" w:hint="default"/>
      </w:rPr>
    </w:lvl>
    <w:lvl w:ilvl="7" w:tplc="943EB360">
      <w:start w:val="1"/>
      <w:numFmt w:val="bullet"/>
      <w:lvlText w:val="o"/>
      <w:lvlJc w:val="left"/>
      <w:pPr>
        <w:ind w:left="5760" w:hanging="360"/>
      </w:pPr>
      <w:rPr>
        <w:rFonts w:ascii="Courier New" w:hAnsi="Courier New" w:hint="default"/>
      </w:rPr>
    </w:lvl>
    <w:lvl w:ilvl="8" w:tplc="E6D886FC">
      <w:start w:val="1"/>
      <w:numFmt w:val="bullet"/>
      <w:lvlText w:val=""/>
      <w:lvlJc w:val="left"/>
      <w:pPr>
        <w:ind w:left="6480" w:hanging="360"/>
      </w:pPr>
      <w:rPr>
        <w:rFonts w:ascii="Wingdings" w:hAnsi="Wingdings" w:hint="default"/>
      </w:rPr>
    </w:lvl>
  </w:abstractNum>
  <w:abstractNum w:abstractNumId="9" w15:restartNumberingAfterBreak="0">
    <w:nsid w:val="7E675DC0"/>
    <w:multiLevelType w:val="hybridMultilevel"/>
    <w:tmpl w:val="7EC0F900"/>
    <w:lvl w:ilvl="0" w:tplc="30B043EE">
      <w:start w:val="1"/>
      <w:numFmt w:val="bullet"/>
      <w:lvlText w:val=""/>
      <w:lvlJc w:val="left"/>
      <w:pPr>
        <w:ind w:left="720" w:hanging="360"/>
      </w:pPr>
      <w:rPr>
        <w:rFonts w:ascii="Symbol" w:hAnsi="Symbol" w:hint="default"/>
      </w:rPr>
    </w:lvl>
    <w:lvl w:ilvl="1" w:tplc="8848B210">
      <w:start w:val="1"/>
      <w:numFmt w:val="bullet"/>
      <w:lvlText w:val="o"/>
      <w:lvlJc w:val="left"/>
      <w:pPr>
        <w:ind w:left="1440" w:hanging="360"/>
      </w:pPr>
      <w:rPr>
        <w:rFonts w:ascii="Courier New" w:hAnsi="Courier New" w:hint="default"/>
      </w:rPr>
    </w:lvl>
    <w:lvl w:ilvl="2" w:tplc="99D402FC">
      <w:start w:val="1"/>
      <w:numFmt w:val="bullet"/>
      <w:lvlText w:val=""/>
      <w:lvlJc w:val="left"/>
      <w:pPr>
        <w:ind w:left="2160" w:hanging="360"/>
      </w:pPr>
      <w:rPr>
        <w:rFonts w:ascii="Wingdings" w:hAnsi="Wingdings" w:hint="default"/>
      </w:rPr>
    </w:lvl>
    <w:lvl w:ilvl="3" w:tplc="FF726926">
      <w:start w:val="1"/>
      <w:numFmt w:val="bullet"/>
      <w:lvlText w:val=""/>
      <w:lvlJc w:val="left"/>
      <w:pPr>
        <w:ind w:left="2880" w:hanging="360"/>
      </w:pPr>
      <w:rPr>
        <w:rFonts w:ascii="Symbol" w:hAnsi="Symbol" w:hint="default"/>
      </w:rPr>
    </w:lvl>
    <w:lvl w:ilvl="4" w:tplc="4FD890C0">
      <w:start w:val="1"/>
      <w:numFmt w:val="bullet"/>
      <w:lvlText w:val="o"/>
      <w:lvlJc w:val="left"/>
      <w:pPr>
        <w:ind w:left="3600" w:hanging="360"/>
      </w:pPr>
      <w:rPr>
        <w:rFonts w:ascii="Courier New" w:hAnsi="Courier New" w:hint="default"/>
      </w:rPr>
    </w:lvl>
    <w:lvl w:ilvl="5" w:tplc="7CDA25DE">
      <w:start w:val="1"/>
      <w:numFmt w:val="bullet"/>
      <w:lvlText w:val=""/>
      <w:lvlJc w:val="left"/>
      <w:pPr>
        <w:ind w:left="4320" w:hanging="360"/>
      </w:pPr>
      <w:rPr>
        <w:rFonts w:ascii="Wingdings" w:hAnsi="Wingdings" w:hint="default"/>
      </w:rPr>
    </w:lvl>
    <w:lvl w:ilvl="6" w:tplc="1D6E8308">
      <w:start w:val="1"/>
      <w:numFmt w:val="bullet"/>
      <w:lvlText w:val=""/>
      <w:lvlJc w:val="left"/>
      <w:pPr>
        <w:ind w:left="5040" w:hanging="360"/>
      </w:pPr>
      <w:rPr>
        <w:rFonts w:ascii="Symbol" w:hAnsi="Symbol" w:hint="default"/>
      </w:rPr>
    </w:lvl>
    <w:lvl w:ilvl="7" w:tplc="4442E7AC">
      <w:start w:val="1"/>
      <w:numFmt w:val="bullet"/>
      <w:lvlText w:val="o"/>
      <w:lvlJc w:val="left"/>
      <w:pPr>
        <w:ind w:left="5760" w:hanging="360"/>
      </w:pPr>
      <w:rPr>
        <w:rFonts w:ascii="Courier New" w:hAnsi="Courier New" w:hint="default"/>
      </w:rPr>
    </w:lvl>
    <w:lvl w:ilvl="8" w:tplc="33B03CE4">
      <w:start w:val="1"/>
      <w:numFmt w:val="bullet"/>
      <w:lvlText w:val=""/>
      <w:lvlJc w:val="left"/>
      <w:pPr>
        <w:ind w:left="6480" w:hanging="360"/>
      </w:pPr>
      <w:rPr>
        <w:rFonts w:ascii="Wingdings" w:hAnsi="Wingdings" w:hint="default"/>
      </w:rPr>
    </w:lvl>
  </w:abstractNum>
  <w:num w:numId="1" w16cid:durableId="1412851798">
    <w:abstractNumId w:val="0"/>
  </w:num>
  <w:num w:numId="2" w16cid:durableId="25255815">
    <w:abstractNumId w:val="9"/>
  </w:num>
  <w:num w:numId="3" w16cid:durableId="703097504">
    <w:abstractNumId w:val="6"/>
  </w:num>
  <w:num w:numId="4" w16cid:durableId="1353258981">
    <w:abstractNumId w:val="3"/>
  </w:num>
  <w:num w:numId="5" w16cid:durableId="215816726">
    <w:abstractNumId w:val="8"/>
  </w:num>
  <w:num w:numId="6" w16cid:durableId="1117990780">
    <w:abstractNumId w:val="5"/>
  </w:num>
  <w:num w:numId="7" w16cid:durableId="1376389750">
    <w:abstractNumId w:val="1"/>
  </w:num>
  <w:num w:numId="8" w16cid:durableId="383532351">
    <w:abstractNumId w:val="7"/>
  </w:num>
  <w:num w:numId="9" w16cid:durableId="1677229701">
    <w:abstractNumId w:val="4"/>
  </w:num>
  <w:num w:numId="10" w16cid:durableId="83958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51"/>
    <w:rsid w:val="00133D41"/>
    <w:rsid w:val="00237A51"/>
    <w:rsid w:val="00275C3F"/>
    <w:rsid w:val="002B0187"/>
    <w:rsid w:val="003700AD"/>
    <w:rsid w:val="00480AB2"/>
    <w:rsid w:val="004E7418"/>
    <w:rsid w:val="007C72B0"/>
    <w:rsid w:val="00887CD7"/>
    <w:rsid w:val="00907AD9"/>
    <w:rsid w:val="00924E3F"/>
    <w:rsid w:val="00960DD2"/>
    <w:rsid w:val="009D1382"/>
    <w:rsid w:val="00A15756"/>
    <w:rsid w:val="00A5465B"/>
    <w:rsid w:val="00AE15A5"/>
    <w:rsid w:val="00B86633"/>
    <w:rsid w:val="00C000B2"/>
    <w:rsid w:val="00CC5A82"/>
    <w:rsid w:val="00D4493B"/>
    <w:rsid w:val="00D75DB3"/>
    <w:rsid w:val="00D76BC7"/>
    <w:rsid w:val="00DF44E0"/>
    <w:rsid w:val="00E11DB4"/>
    <w:rsid w:val="00F87851"/>
    <w:rsid w:val="023AA4CD"/>
    <w:rsid w:val="072C6C36"/>
    <w:rsid w:val="0E32A277"/>
    <w:rsid w:val="118446DE"/>
    <w:rsid w:val="12FF61FA"/>
    <w:rsid w:val="17A234EF"/>
    <w:rsid w:val="1D69487E"/>
    <w:rsid w:val="1E629751"/>
    <w:rsid w:val="227E8EF4"/>
    <w:rsid w:val="2A4E5AF8"/>
    <w:rsid w:val="2A5B7C4B"/>
    <w:rsid w:val="2B21D3FF"/>
    <w:rsid w:val="2C9E95BC"/>
    <w:rsid w:val="2DE4C9B9"/>
    <w:rsid w:val="3341D952"/>
    <w:rsid w:val="352D8F83"/>
    <w:rsid w:val="370D03A8"/>
    <w:rsid w:val="3C4B6C02"/>
    <w:rsid w:val="42717FD4"/>
    <w:rsid w:val="42D2EF85"/>
    <w:rsid w:val="464F1410"/>
    <w:rsid w:val="47D50A92"/>
    <w:rsid w:val="498F7204"/>
    <w:rsid w:val="50234B1E"/>
    <w:rsid w:val="52CA71E2"/>
    <w:rsid w:val="55CB51B8"/>
    <w:rsid w:val="596640A2"/>
    <w:rsid w:val="5AB76F71"/>
    <w:rsid w:val="5E0CF894"/>
    <w:rsid w:val="5E93839B"/>
    <w:rsid w:val="5EE204A3"/>
    <w:rsid w:val="60E7EB09"/>
    <w:rsid w:val="64AB3847"/>
    <w:rsid w:val="65175C4D"/>
    <w:rsid w:val="6B6DDF70"/>
    <w:rsid w:val="6E1BF67D"/>
    <w:rsid w:val="7225C8B3"/>
    <w:rsid w:val="739EC50F"/>
    <w:rsid w:val="7591056E"/>
    <w:rsid w:val="7852F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D06A"/>
  <w15:chartTrackingRefBased/>
  <w15:docId w15:val="{682CBCA2-13FB-4106-A5F7-9193CB52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51"/>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237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A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A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A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A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A51"/>
    <w:rPr>
      <w:rFonts w:eastAsiaTheme="majorEastAsia" w:cstheme="majorBidi"/>
      <w:color w:val="272727" w:themeColor="text1" w:themeTint="D8"/>
    </w:rPr>
  </w:style>
  <w:style w:type="paragraph" w:styleId="Title">
    <w:name w:val="Title"/>
    <w:basedOn w:val="Normal"/>
    <w:next w:val="Normal"/>
    <w:link w:val="TitleChar"/>
    <w:uiPriority w:val="10"/>
    <w:qFormat/>
    <w:rsid w:val="00237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A51"/>
    <w:pPr>
      <w:spacing w:before="160"/>
      <w:jc w:val="center"/>
    </w:pPr>
    <w:rPr>
      <w:i/>
      <w:iCs/>
      <w:color w:val="404040" w:themeColor="text1" w:themeTint="BF"/>
    </w:rPr>
  </w:style>
  <w:style w:type="character" w:customStyle="1" w:styleId="QuoteChar">
    <w:name w:val="Quote Char"/>
    <w:basedOn w:val="DefaultParagraphFont"/>
    <w:link w:val="Quote"/>
    <w:uiPriority w:val="29"/>
    <w:rsid w:val="00237A51"/>
    <w:rPr>
      <w:i/>
      <w:iCs/>
      <w:color w:val="404040" w:themeColor="text1" w:themeTint="BF"/>
    </w:rPr>
  </w:style>
  <w:style w:type="paragraph" w:styleId="ListParagraph">
    <w:name w:val="List Paragraph"/>
    <w:basedOn w:val="Normal"/>
    <w:uiPriority w:val="34"/>
    <w:qFormat/>
    <w:rsid w:val="00237A51"/>
    <w:pPr>
      <w:ind w:left="720"/>
      <w:contextualSpacing/>
    </w:pPr>
  </w:style>
  <w:style w:type="character" w:styleId="IntenseEmphasis">
    <w:name w:val="Intense Emphasis"/>
    <w:basedOn w:val="DefaultParagraphFont"/>
    <w:uiPriority w:val="21"/>
    <w:qFormat/>
    <w:rsid w:val="00237A51"/>
    <w:rPr>
      <w:i/>
      <w:iCs/>
      <w:color w:val="0F4761" w:themeColor="accent1" w:themeShade="BF"/>
    </w:rPr>
  </w:style>
  <w:style w:type="paragraph" w:styleId="IntenseQuote">
    <w:name w:val="Intense Quote"/>
    <w:basedOn w:val="Normal"/>
    <w:next w:val="Normal"/>
    <w:link w:val="IntenseQuoteChar"/>
    <w:uiPriority w:val="30"/>
    <w:qFormat/>
    <w:rsid w:val="00237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A51"/>
    <w:rPr>
      <w:i/>
      <w:iCs/>
      <w:color w:val="0F4761" w:themeColor="accent1" w:themeShade="BF"/>
    </w:rPr>
  </w:style>
  <w:style w:type="character" w:styleId="IntenseReference">
    <w:name w:val="Intense Reference"/>
    <w:basedOn w:val="DefaultParagraphFont"/>
    <w:uiPriority w:val="32"/>
    <w:qFormat/>
    <w:rsid w:val="00237A51"/>
    <w:rPr>
      <w:b/>
      <w:bCs/>
      <w:smallCaps/>
      <w:color w:val="0F4761" w:themeColor="accent1" w:themeShade="BF"/>
      <w:spacing w:val="5"/>
    </w:rPr>
  </w:style>
  <w:style w:type="paragraph" w:styleId="CommentText">
    <w:name w:val="annotation text"/>
    <w:basedOn w:val="Normal"/>
    <w:link w:val="CommentTextChar"/>
    <w:uiPriority w:val="99"/>
    <w:unhideWhenUsed/>
    <w:rsid w:val="00237A51"/>
    <w:pPr>
      <w:spacing w:line="240" w:lineRule="auto"/>
    </w:pPr>
    <w:rPr>
      <w:sz w:val="20"/>
      <w:szCs w:val="20"/>
    </w:rPr>
  </w:style>
  <w:style w:type="character" w:customStyle="1" w:styleId="CommentTextChar">
    <w:name w:val="Comment Text Char"/>
    <w:basedOn w:val="DefaultParagraphFont"/>
    <w:link w:val="CommentText"/>
    <w:uiPriority w:val="99"/>
    <w:rsid w:val="00237A51"/>
    <w:rPr>
      <w:rFonts w:ascii="Arial" w:eastAsia="Arial" w:hAnsi="Arial" w:cs="Arial"/>
      <w:kern w:val="0"/>
      <w:sz w:val="20"/>
      <w:szCs w:val="20"/>
      <w:lang w:val="en" w:eastAsia="ja-JP"/>
      <w14:ligatures w14:val="none"/>
    </w:rPr>
  </w:style>
  <w:style w:type="character" w:styleId="CommentReference">
    <w:name w:val="annotation reference"/>
    <w:basedOn w:val="DefaultParagraphFont"/>
    <w:uiPriority w:val="99"/>
    <w:semiHidden/>
    <w:unhideWhenUsed/>
    <w:rsid w:val="00237A51"/>
    <w:rPr>
      <w:sz w:val="16"/>
      <w:szCs w:val="16"/>
    </w:rPr>
  </w:style>
  <w:style w:type="character" w:styleId="Hyperlink">
    <w:name w:val="Hyperlink"/>
    <w:basedOn w:val="DefaultParagraphFont"/>
    <w:uiPriority w:val="99"/>
    <w:unhideWhenUsed/>
    <w:rsid w:val="00237A5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E7418"/>
    <w:rPr>
      <w:b/>
      <w:bCs/>
    </w:rPr>
  </w:style>
  <w:style w:type="character" w:customStyle="1" w:styleId="CommentSubjectChar">
    <w:name w:val="Comment Subject Char"/>
    <w:basedOn w:val="CommentTextChar"/>
    <w:link w:val="CommentSubject"/>
    <w:uiPriority w:val="99"/>
    <w:semiHidden/>
    <w:rsid w:val="004E7418"/>
    <w:rPr>
      <w:rFonts w:ascii="Arial" w:eastAsia="Arial" w:hAnsi="Arial" w:cs="Arial"/>
      <w:b/>
      <w:bCs/>
      <w:kern w:val="0"/>
      <w:sz w:val="20"/>
      <w:szCs w:val="20"/>
      <w:lang w:val="en"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doxycycline-post-exposure-prophylaxis-doxy-pep-for-bacterial-sti-prevention" TargetMode="External"/><Relationship Id="rId3" Type="http://schemas.openxmlformats.org/officeDocument/2006/relationships/settings" Target="settings.xml"/><Relationship Id="rId7" Type="http://schemas.openxmlformats.org/officeDocument/2006/relationships/hyperlink" Target="https://www.cdc.gov/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hiv-pre-exposure-prophylaxis-prep-information-for-the-public?_ga=2.118249417.1778995542.1777897538-1783226984.1747787535&amp;_gl=1*3mexav*_ga*MTc4MzIyNjk4NC4xNzQ3Nzg3NTM1*_ga_MCLPEGW7WM*czE3Nzc4OTgzMDckbzUyJGcxJHQxNzc3ODk4Mzg4JGo2MCRsMCRoMA" TargetMode="External"/><Relationship Id="rId11" Type="http://schemas.openxmlformats.org/officeDocument/2006/relationships/fontTable" Target="fontTable.xml"/><Relationship Id="rId5"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0" Type="http://schemas.openxmlformats.org/officeDocument/2006/relationships/hyperlink" Target="https://www.mass.gov/info-details/post-exposure-prophylaxis-pep" TargetMode="External"/><Relationship Id="rId4" Type="http://schemas.openxmlformats.org/officeDocument/2006/relationships/webSettings" Target="webSettings.xml"/><Relationship Id="rId9" Type="http://schemas.openxmlformats.org/officeDocument/2006/relationships/hyperlink" Target="https://www.mass.gov/hiv-pre-exposure-prophylaxis-p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Pelvic Inflammatory Disease</dc:title>
  <dc:subject/>
  <dc:creator>Ramirez, Victor M (DPH)</dc:creator>
  <cp:keywords/>
  <dc:description/>
  <cp:lastModifiedBy>Yeaple, Jennifer (DPH)</cp:lastModifiedBy>
  <cp:revision>2</cp:revision>
  <dcterms:created xsi:type="dcterms:W3CDTF">2026-06-15T17:47:00Z</dcterms:created>
  <dcterms:modified xsi:type="dcterms:W3CDTF">2026-06-15T17:47:00Z</dcterms:modified>
</cp:coreProperties>
</file>