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4.xml" ContentType="application/vnd.openxmlformats-officedocument.themeOverride+xml"/>
  <Override PartName="/word/charts/chart8.xml" ContentType="application/vnd.openxmlformats-officedocument.drawingml.chart+xml"/>
  <Override PartName="/word/theme/themeOverride5.xml" ContentType="application/vnd.openxmlformats-officedocument.themeOverride+xml"/>
  <Override PartName="/word/charts/chart9.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0.xml" ContentType="application/vnd.openxmlformats-officedocument.drawingml.chart+xml"/>
  <Override PartName="/word/theme/themeOverride6.xml" ContentType="application/vnd.openxmlformats-officedocument.themeOverride+xml"/>
  <Override PartName="/word/charts/chart11.xml" ContentType="application/vnd.openxmlformats-officedocument.drawingml.chart+xml"/>
  <Override PartName="/word/theme/themeOverride7.xml" ContentType="application/vnd.openxmlformats-officedocument.themeOverride+xml"/>
  <Override PartName="/word/charts/chart12.xml" ContentType="application/vnd.openxmlformats-officedocument.drawingml.chart+xml"/>
  <Override PartName="/word/theme/themeOverride8.xml" ContentType="application/vnd.openxmlformats-officedocument.themeOverride+xml"/>
  <Override PartName="/word/charts/chart13.xml" ContentType="application/vnd.openxmlformats-officedocument.drawingml.chart+xml"/>
  <Override PartName="/word/theme/themeOverride9.xml" ContentType="application/vnd.openxmlformats-officedocument.themeOverride+xml"/>
  <Override PartName="/word/charts/chart14.xml" ContentType="application/vnd.openxmlformats-officedocument.drawingml.chart+xml"/>
  <Override PartName="/word/theme/themeOverride10.xml" ContentType="application/vnd.openxmlformats-officedocument.themeOverride+xml"/>
  <Override PartName="/word/charts/chart15.xml" ContentType="application/vnd.openxmlformats-officedocument.drawingml.chart+xml"/>
  <Override PartName="/word/theme/themeOverride1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791CF072"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64F0AFAD">
                      <wp:simplePos x="1914525" y="2743200"/>
                      <wp:positionH relativeFrom="margin">
                        <wp:posOffset>425450</wp:posOffset>
                      </wp:positionH>
                      <wp:positionV relativeFrom="margin">
                        <wp:posOffset>26670</wp:posOffset>
                      </wp:positionV>
                      <wp:extent cx="5745480" cy="1515110"/>
                      <wp:effectExtent l="19050" t="19050" r="26670" b="27940"/>
                      <wp:wrapSquare wrapText="bothSides"/>
                      <wp:docPr id="6" name="Rectangular Callout 6"/>
                      <wp:cNvGraphicFramePr/>
                      <a:graphic xmlns:a="http://schemas.openxmlformats.org/drawingml/2006/main">
                        <a:graphicData uri="http://schemas.microsoft.com/office/word/2010/wordprocessingShape">
                          <wps:wsp>
                            <wps:cNvSpPr/>
                            <wps:spPr>
                              <a:xfrm>
                                <a:off x="0" y="0"/>
                                <a:ext cx="5745480" cy="1515110"/>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2D416" w14:textId="77777777" w:rsidR="00811A16" w:rsidRPr="004030AA" w:rsidRDefault="00811A16" w:rsidP="00811A16">
                                  <w:pPr>
                                    <w:spacing w:after="0" w:line="240" w:lineRule="auto"/>
                                    <w:jc w:val="center"/>
                                    <w:rPr>
                                      <w:rFonts w:asciiTheme="majorHAnsi" w:hAnsiTheme="majorHAnsi"/>
                                      <w:i/>
                                      <w:color w:val="0D0D0D" w:themeColor="text1" w:themeTint="F2"/>
                                      <w:sz w:val="24"/>
                                      <w:szCs w:val="24"/>
                                    </w:rPr>
                                  </w:pPr>
                                  <w:r w:rsidRPr="004030AA">
                                    <w:rPr>
                                      <w:rFonts w:asciiTheme="majorHAnsi" w:hAnsiTheme="majorHAnsi"/>
                                      <w:i/>
                                      <w:color w:val="0D0D0D" w:themeColor="text1" w:themeTint="F2"/>
                                      <w:sz w:val="24"/>
                                      <w:szCs w:val="24"/>
                                    </w:rPr>
                                    <w:t xml:space="preserve">DTA is experiencing an unprecedented demand for our services and benefits. We continue to pursue all available tools and resources to help Commonwealth individuals and families purchase healthy food and meet their basic needs. DTA will continue to use available data to drive decision-making and direct our response during the COVID-19 public health crisis. </w:t>
                                  </w:r>
                                </w:p>
                                <w:p w14:paraId="1B2073D1" w14:textId="5802A5FD" w:rsidR="00811A16" w:rsidRPr="00866E2F" w:rsidRDefault="00811A16" w:rsidP="00811A16">
                                  <w:pPr>
                                    <w:spacing w:after="0" w:line="240" w:lineRule="auto"/>
                                    <w:jc w:val="center"/>
                                    <w:rPr>
                                      <w:rFonts w:asciiTheme="majorHAnsi" w:hAnsiTheme="majorHAnsi"/>
                                      <w:b/>
                                      <w:bCs/>
                                      <w:i/>
                                      <w:color w:val="000000" w:themeColor="text1"/>
                                      <w:sz w:val="24"/>
                                      <w:szCs w:val="24"/>
                                    </w:rPr>
                                  </w:pPr>
                                  <w:r w:rsidRPr="00866E2F">
                                    <w:rPr>
                                      <w:rFonts w:asciiTheme="majorHAnsi" w:hAnsiTheme="majorHAnsi"/>
                                      <w:b/>
                                      <w:bCs/>
                                      <w:i/>
                                      <w:color w:val="000000" w:themeColor="text1"/>
                                      <w:sz w:val="24"/>
                                      <w:szCs w:val="24"/>
                                    </w:rPr>
                                    <w:t xml:space="preserve">– </w:t>
                                  </w:r>
                                  <w:r w:rsidR="00FA6F43">
                                    <w:rPr>
                                      <w:rFonts w:asciiTheme="majorHAnsi" w:hAnsiTheme="majorHAnsi"/>
                                      <w:b/>
                                      <w:bCs/>
                                      <w:i/>
                                      <w:color w:val="000000" w:themeColor="text1"/>
                                      <w:sz w:val="24"/>
                                      <w:szCs w:val="24"/>
                                    </w:rPr>
                                    <w:t>Mary Sheehan</w:t>
                                  </w:r>
                                </w:p>
                                <w:p w14:paraId="28DAADE7" w14:textId="6F1E71C4" w:rsidR="000222CF" w:rsidRPr="00B24CFE" w:rsidRDefault="00FA6F43" w:rsidP="00811A16">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 xml:space="preserve">Acting </w:t>
                                  </w:r>
                                  <w:r w:rsidR="00D03C94">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33.5pt;margin-top:2.1pt;width:452.4pt;height:119.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" adj="1554,16719" fillcolor="#c9c9c9 [1942]" strokecolor="#bfbfbf [2412]" strokeweight="3pt">
                      <v:textbox>
                        <w:txbxContent>
                          <w:p w14:paraId="7D72D416" w14:textId="77777777" w:rsidR="00811A16" w:rsidRPr="004030AA" w:rsidRDefault="00811A16" w:rsidP="00811A16">
                            <w:pPr>
                              <w:spacing w:after="0" w:line="240" w:lineRule="auto"/>
                              <w:jc w:val="center"/>
                              <w:rPr>
                                <w:rFonts w:asciiTheme="majorHAnsi" w:hAnsiTheme="majorHAnsi"/>
                                <w:i/>
                                <w:color w:val="0D0D0D" w:themeColor="text1" w:themeTint="F2"/>
                                <w:sz w:val="24"/>
                                <w:szCs w:val="24"/>
                              </w:rPr>
                            </w:pPr>
                            <w:r w:rsidRPr="004030AA">
                              <w:rPr>
                                <w:rFonts w:asciiTheme="majorHAnsi" w:hAnsiTheme="majorHAnsi"/>
                                <w:i/>
                                <w:color w:val="0D0D0D" w:themeColor="text1" w:themeTint="F2"/>
                                <w:sz w:val="24"/>
                                <w:szCs w:val="24"/>
                              </w:rPr>
                              <w:t xml:space="preserve">DTA is experiencing an unprecedented demand for our services and benefits. We continue to pursue all available tools and resources to help Commonwealth individuals and families purchase healthy food and meet their basic needs. DTA will continue to use available data to drive decision-making and direct our response during the COVID-19 public health crisis. </w:t>
                            </w:r>
                          </w:p>
                          <w:p w14:paraId="1B2073D1" w14:textId="5802A5FD" w:rsidR="00811A16" w:rsidRPr="00866E2F" w:rsidRDefault="00811A16" w:rsidP="00811A16">
                            <w:pPr>
                              <w:spacing w:after="0" w:line="240" w:lineRule="auto"/>
                              <w:jc w:val="center"/>
                              <w:rPr>
                                <w:rFonts w:asciiTheme="majorHAnsi" w:hAnsiTheme="majorHAnsi"/>
                                <w:b/>
                                <w:bCs/>
                                <w:i/>
                                <w:color w:val="000000" w:themeColor="text1"/>
                                <w:sz w:val="24"/>
                                <w:szCs w:val="24"/>
                              </w:rPr>
                            </w:pPr>
                            <w:r w:rsidRPr="00866E2F">
                              <w:rPr>
                                <w:rFonts w:asciiTheme="majorHAnsi" w:hAnsiTheme="majorHAnsi"/>
                                <w:b/>
                                <w:bCs/>
                                <w:i/>
                                <w:color w:val="000000" w:themeColor="text1"/>
                                <w:sz w:val="24"/>
                                <w:szCs w:val="24"/>
                              </w:rPr>
                              <w:t xml:space="preserve">– </w:t>
                            </w:r>
                            <w:r w:rsidR="00FA6F43">
                              <w:rPr>
                                <w:rFonts w:asciiTheme="majorHAnsi" w:hAnsiTheme="majorHAnsi"/>
                                <w:b/>
                                <w:bCs/>
                                <w:i/>
                                <w:color w:val="000000" w:themeColor="text1"/>
                                <w:sz w:val="24"/>
                                <w:szCs w:val="24"/>
                              </w:rPr>
                              <w:t>Mary Sheehan</w:t>
                            </w:r>
                          </w:p>
                          <w:p w14:paraId="28DAADE7" w14:textId="6F1E71C4" w:rsidR="000222CF" w:rsidRPr="00B24CFE" w:rsidRDefault="00FA6F43" w:rsidP="00811A16">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 xml:space="preserve">Acting </w:t>
                            </w:r>
                            <w:r w:rsidR="00D03C94">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v:textbox>
                      <w10:wrap type="square" anchorx="margin" anchory="margin"/>
                    </v:shape>
                  </w:pict>
                </mc:Fallback>
              </mc:AlternateContent>
            </w:r>
          </w:p>
          <w:p w14:paraId="03D0D5CF" w14:textId="1E653E65" w:rsidR="00220643" w:rsidRDefault="00220643" w:rsidP="00093EEB">
            <w:pPr>
              <w:rPr>
                <w:rFonts w:ascii="Arial" w:hAnsi="Arial" w:cs="Arial"/>
                <w:noProof/>
              </w:rPr>
            </w:pPr>
          </w:p>
          <w:p w14:paraId="53AEE3C5" w14:textId="77777777" w:rsidR="00220643" w:rsidRDefault="00220643" w:rsidP="00093EEB">
            <w:pPr>
              <w:rPr>
                <w:rFonts w:ascii="Arial" w:hAnsi="Arial" w:cs="Arial"/>
                <w:noProof/>
              </w:rPr>
            </w:pPr>
          </w:p>
          <w:p w14:paraId="7103D6A7" w14:textId="77777777"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4B2DF1F"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4B75AB" w:rsidRPr="00B35A73" w14:paraId="2B4FC44A" w14:textId="77777777" w:rsidTr="00570171">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57FD1BB9" w:rsidR="004B75AB" w:rsidRDefault="004B75AB" w:rsidP="00407354">
            <w:pPr>
              <w:jc w:val="center"/>
              <w:rPr>
                <w:rFonts w:cs="Arial"/>
                <w:b/>
                <w:color w:val="0070C0"/>
                <w:sz w:val="36"/>
                <w:szCs w:val="36"/>
              </w:rPr>
            </w:pPr>
            <w:r>
              <w:rPr>
                <w:rFonts w:asciiTheme="majorHAnsi" w:hAnsiTheme="majorHAnsi" w:cs="Arial"/>
                <w:noProof/>
                <w:sz w:val="36"/>
              </w:rPr>
              <mc:AlternateContent>
                <mc:Choice Requires="wpg">
                  <w:drawing>
                    <wp:anchor distT="0" distB="0" distL="114300" distR="114300" simplePos="0" relativeHeight="251666462" behindDoc="0" locked="0" layoutInCell="1" allowOverlap="1" wp14:anchorId="05543AC1" wp14:editId="4642494D">
                      <wp:simplePos x="0" y="0"/>
                      <wp:positionH relativeFrom="column">
                        <wp:posOffset>1099130</wp:posOffset>
                      </wp:positionH>
                      <wp:positionV relativeFrom="paragraph">
                        <wp:posOffset>458498</wp:posOffset>
                      </wp:positionV>
                      <wp:extent cx="1855000" cy="445273"/>
                      <wp:effectExtent l="0" t="0" r="0" b="0"/>
                      <wp:wrapNone/>
                      <wp:docPr id="9"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55000" cy="445273"/>
                                <a:chOff x="0" y="0"/>
                                <a:chExt cx="2125345" cy="522605"/>
                              </a:xfrm>
                            </wpg:grpSpPr>
                            <pic:pic xmlns:pic="http://schemas.openxmlformats.org/drawingml/2006/picture">
                              <pic:nvPicPr>
                                <pic:cNvPr id="34" name="Picture 3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1" name="Picture 4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w14:anchorId="1EB2E8EC" id="Group 9" o:spid="_x0000_s1026" style="position:absolute;margin-left:86.55pt;margin-top:36.1pt;width:146.05pt;height:35.05pt;z-index:251666462;mso-width-relative:margin;mso-height-relative:margin" coordsize="21253,522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7"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8"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8" o:title=""/>
                      </v:shape>
                      <v:shape id="Picture 41" o:spid="_x0000_s1030"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8" o:title=""/>
                      </v:shape>
                      <v:shape id="Picture 42" o:spid="_x0000_s1031"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8" o:title=""/>
                      </v:shape>
                      <v:shape id="Picture 43" o:spid="_x0000_s1032"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8" o:title=""/>
                      </v:shape>
                      <v:shape id="Picture 44" o:spid="_x0000_s1033"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8" o:title=""/>
                      </v:shape>
                    </v:group>
                  </w:pict>
                </mc:Fallback>
              </mc:AlternateContent>
            </w:r>
            <w:r>
              <w:rPr>
                <w:noProof/>
              </w:rPr>
              <w:drawing>
                <wp:anchor distT="0" distB="0" distL="114300" distR="114300" simplePos="0" relativeHeight="251667486" behindDoc="0" locked="0" layoutInCell="1" allowOverlap="1" wp14:anchorId="2B4BBE0D" wp14:editId="49DC26C7">
                  <wp:simplePos x="0" y="0"/>
                  <wp:positionH relativeFrom="column">
                    <wp:posOffset>32772</wp:posOffset>
                  </wp:positionH>
                  <wp:positionV relativeFrom="paragraph">
                    <wp:posOffset>315181</wp:posOffset>
                  </wp:positionV>
                  <wp:extent cx="1012076" cy="675861"/>
                  <wp:effectExtent l="0" t="0" r="0" b="0"/>
                  <wp:wrapNone/>
                  <wp:docPr id="52" name="Picture 52">
                    <a:hlinkClick xmlns:a="http://schemas.openxmlformats.org/drawingml/2006/main" r:id="rId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9"/>
                          </pic:cNvPr>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2076"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000000" w:themeColor="text1"/>
                <w:sz w:val="30"/>
                <w:szCs w:val="30"/>
              </w:rPr>
              <w:t>DTA Serves</w:t>
            </w:r>
            <w:r w:rsidRPr="00077AAD">
              <w:rPr>
                <w:color w:val="000000" w:themeColor="text1"/>
                <w:sz w:val="30"/>
                <w:szCs w:val="30"/>
              </w:rPr>
              <w:t xml:space="preserve"> </w:t>
            </w:r>
            <w:r w:rsidRPr="00C91647">
              <w:rPr>
                <w:rFonts w:asciiTheme="majorHAnsi" w:hAnsiTheme="majorHAnsi" w:cs="Arial"/>
                <w:color w:val="0070C0"/>
                <w:sz w:val="30"/>
                <w:szCs w:val="30"/>
              </w:rPr>
              <w:t xml:space="preserve">1 in </w:t>
            </w:r>
            <w:r>
              <w:rPr>
                <w:rFonts w:asciiTheme="majorHAnsi" w:hAnsiTheme="majorHAnsi" w:cs="Arial"/>
                <w:color w:val="0070C0"/>
                <w:sz w:val="30"/>
                <w:szCs w:val="30"/>
              </w:rPr>
              <w:t>7</w:t>
            </w:r>
            <w:r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00D293D2" w:rsidR="004B75AB" w:rsidRPr="00675F55" w:rsidRDefault="001B1714" w:rsidP="001B1714">
            <w:pPr>
              <w:rPr>
                <w:i/>
                <w:iCs/>
                <w:noProof/>
                <w:sz w:val="18"/>
                <w:szCs w:val="18"/>
                <w:u w:val="single"/>
              </w:rPr>
            </w:pPr>
            <w:r>
              <w:rPr>
                <w:b/>
                <w:bCs/>
                <w:color w:val="000000" w:themeColor="text1"/>
                <w:sz w:val="30"/>
                <w:szCs w:val="30"/>
              </w:rPr>
              <w:t xml:space="preserve">              </w:t>
            </w:r>
            <w:r w:rsidR="0062435D">
              <w:rPr>
                <w:b/>
                <w:bCs/>
                <w:color w:val="000000" w:themeColor="text1"/>
                <w:sz w:val="30"/>
                <w:szCs w:val="30"/>
              </w:rPr>
              <w:t xml:space="preserve"> </w:t>
            </w:r>
            <w:r w:rsidR="004B75AB">
              <w:rPr>
                <w:b/>
                <w:bCs/>
                <w:color w:val="000000" w:themeColor="text1"/>
                <w:sz w:val="30"/>
                <w:szCs w:val="30"/>
              </w:rPr>
              <w:t>Households</w:t>
            </w:r>
            <w:r w:rsidR="004B75AB" w:rsidRPr="004A0C0B">
              <w:rPr>
                <w:b/>
                <w:bCs/>
                <w:color w:val="000000" w:themeColor="text1"/>
                <w:sz w:val="30"/>
                <w:szCs w:val="30"/>
              </w:rPr>
              <w:t xml:space="preserve"> </w:t>
            </w:r>
            <w:r w:rsidR="004B75AB">
              <w:rPr>
                <w:b/>
                <w:bCs/>
                <w:color w:val="000000" w:themeColor="text1"/>
                <w:sz w:val="30"/>
                <w:szCs w:val="30"/>
              </w:rPr>
              <w:t>Served</w:t>
            </w:r>
          </w:p>
          <w:p w14:paraId="29DBC633" w14:textId="4AB98E1A" w:rsidR="004B75AB" w:rsidRPr="00570171" w:rsidRDefault="00570171" w:rsidP="004B75AB">
            <w:pPr>
              <w:jc w:val="center"/>
              <w:rPr>
                <w:i/>
                <w:iCs/>
                <w:noProof/>
                <w:sz w:val="18"/>
                <w:szCs w:val="18"/>
                <w:u w:val="single"/>
              </w:rPr>
            </w:pPr>
            <w:r w:rsidRPr="00570171">
              <w:rPr>
                <w:noProof/>
                <w:u w:val="single"/>
              </w:rPr>
              <w:drawing>
                <wp:inline distT="0" distB="0" distL="0" distR="0" wp14:anchorId="4B8D5702" wp14:editId="084FCBAF">
                  <wp:extent cx="3177540" cy="2914650"/>
                  <wp:effectExtent l="0" t="0" r="3810" b="0"/>
                  <wp:docPr id="5" name="Picture 2">
                    <a:extLst xmlns:a="http://schemas.openxmlformats.org/drawingml/2006/main">
                      <a:ext uri="{FF2B5EF4-FFF2-40B4-BE49-F238E27FC236}">
                        <a16:creationId xmlns:a16="http://schemas.microsoft.com/office/drawing/2014/main" id="{CA9F0FED-43FC-4777-9A74-A456B9F940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CA9F0FED-43FC-4777-9A74-A456B9F940DB}"/>
                              </a:ext>
                            </a:extLst>
                          </pic:cNvPr>
                          <pic:cNvPicPr>
                            <a:picLocks noChangeAspect="1"/>
                          </pic:cNvPicPr>
                        </pic:nvPicPr>
                        <pic:blipFill>
                          <a:blip r:embed="rId21"/>
                          <a:stretch>
                            <a:fillRect/>
                          </a:stretch>
                        </pic:blipFill>
                        <pic:spPr>
                          <a:xfrm>
                            <a:off x="0" y="0"/>
                            <a:ext cx="3177540" cy="2914650"/>
                          </a:xfrm>
                          <a:prstGeom prst="rect">
                            <a:avLst/>
                          </a:prstGeom>
                        </pic:spPr>
                      </pic:pic>
                    </a:graphicData>
                  </a:graphic>
                </wp:inline>
              </w:drawing>
            </w:r>
          </w:p>
          <w:p w14:paraId="48FCF4FF" w14:textId="1BC0361D" w:rsidR="004B75AB" w:rsidRPr="004B75AB" w:rsidRDefault="004B75AB" w:rsidP="004B75AB">
            <w:pPr>
              <w:rPr>
                <w:i/>
                <w:iCs/>
                <w:noProof/>
                <w:sz w:val="18"/>
                <w:szCs w:val="18"/>
              </w:rPr>
            </w:pPr>
            <w:r>
              <w:rPr>
                <w:i/>
                <w:iCs/>
                <w:noProof/>
                <w:sz w:val="16"/>
                <w:szCs w:val="16"/>
              </w:rPr>
              <w:t xml:space="preserve">Each </w:t>
            </w:r>
            <w:r w:rsidRPr="004B75AB">
              <w:rPr>
                <w:i/>
                <w:iCs/>
                <w:noProof/>
                <w:sz w:val="16"/>
                <w:szCs w:val="16"/>
              </w:rPr>
              <w:t>bubble</w:t>
            </w:r>
            <w:r>
              <w:rPr>
                <w:i/>
                <w:iCs/>
                <w:noProof/>
                <w:sz w:val="16"/>
                <w:szCs w:val="16"/>
              </w:rPr>
              <w:t xml:space="preserve">’s size reflects </w:t>
            </w:r>
            <w:r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60E2D5AB" w:rsidR="004B75AB" w:rsidRPr="00B429CA" w:rsidRDefault="004B75AB" w:rsidP="00B91BC6">
            <w:pPr>
              <w:pStyle w:val="ListParagraph"/>
              <w:ind w:left="525"/>
              <w:rPr>
                <w:b/>
                <w:bCs/>
                <w:noProof/>
                <w:u w:val="single"/>
              </w:rPr>
            </w:pPr>
            <w:r w:rsidRPr="00B429CA">
              <w:rPr>
                <w:b/>
                <w:bCs/>
                <w:noProof/>
                <w:u w:val="single"/>
              </w:rPr>
              <w:t>Statewide Facts</w:t>
            </w:r>
          </w:p>
          <w:p w14:paraId="6DC9EAF5" w14:textId="22512A6A"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7</w:t>
            </w:r>
            <w:r w:rsidR="007A7625">
              <w:rPr>
                <w:noProof/>
                <w:color w:val="000000" w:themeColor="text1"/>
                <w:sz w:val="20"/>
                <w:szCs w:val="20"/>
              </w:rPr>
              <w:t>1</w:t>
            </w:r>
            <w:r w:rsidRPr="00C47139">
              <w:rPr>
                <w:noProof/>
                <w:color w:val="000000" w:themeColor="text1"/>
                <w:sz w:val="20"/>
                <w:szCs w:val="20"/>
              </w:rPr>
              <w:t>% of SNAP households in Massachusetts have gross countable income of less than 100% of the Federal Poverty Level – that’s $18,310 for a household of two</w:t>
            </w:r>
          </w:p>
          <w:p w14:paraId="76479952" w14:textId="26A9649F"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2</w:t>
            </w:r>
            <w:r w:rsidR="00FD3F9D">
              <w:rPr>
                <w:noProof/>
                <w:color w:val="000000" w:themeColor="text1"/>
                <w:sz w:val="20"/>
                <w:szCs w:val="20"/>
              </w:rPr>
              <w:t>8</w:t>
            </w:r>
            <w:r w:rsidRPr="00C47139">
              <w:rPr>
                <w:noProof/>
                <w:color w:val="000000" w:themeColor="text1"/>
                <w:sz w:val="20"/>
                <w:szCs w:val="20"/>
              </w:rPr>
              <w:t>% of SNAP households have at least one child</w:t>
            </w:r>
          </w:p>
          <w:p w14:paraId="3D50E9B8" w14:textId="7AFECCC2" w:rsidR="003867B8" w:rsidRPr="00C47139" w:rsidRDefault="003867B8" w:rsidP="00205B49">
            <w:pPr>
              <w:pStyle w:val="ListParagraph"/>
              <w:numPr>
                <w:ilvl w:val="0"/>
                <w:numId w:val="8"/>
              </w:numPr>
              <w:ind w:left="518"/>
              <w:contextualSpacing w:val="0"/>
              <w:rPr>
                <w:noProof/>
                <w:color w:val="0D0D0D" w:themeColor="text1" w:themeTint="F2"/>
                <w:sz w:val="20"/>
                <w:szCs w:val="20"/>
              </w:rPr>
            </w:pPr>
            <w:r w:rsidRPr="00C47139">
              <w:rPr>
                <w:noProof/>
                <w:color w:val="0D0D0D" w:themeColor="text1" w:themeTint="F2"/>
                <w:sz w:val="20"/>
                <w:szCs w:val="20"/>
              </w:rPr>
              <w:t>21% of Massachusetts SNAP recipients are age 60 or older</w:t>
            </w:r>
          </w:p>
          <w:p w14:paraId="15648806" w14:textId="77777777"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SNAP clients live in every city &amp; town across the Commonwealth</w:t>
            </w:r>
          </w:p>
          <w:p w14:paraId="48E28A31" w14:textId="61D4113D" w:rsidR="004B75AB" w:rsidRPr="00687C96" w:rsidRDefault="00E64335" w:rsidP="00205B49">
            <w:pPr>
              <w:pStyle w:val="ListParagraph"/>
              <w:numPr>
                <w:ilvl w:val="0"/>
                <w:numId w:val="8"/>
              </w:numPr>
              <w:ind w:left="518"/>
              <w:contextualSpacing w:val="0"/>
              <w:rPr>
                <w:noProof/>
                <w:color w:val="000000" w:themeColor="text1"/>
              </w:rPr>
            </w:pPr>
            <w:r>
              <w:rPr>
                <w:noProof/>
                <w:color w:val="000000" w:themeColor="text1"/>
                <w:sz w:val="20"/>
                <w:szCs w:val="20"/>
              </w:rPr>
              <w:t xml:space="preserve"> </w:t>
            </w:r>
            <w:r w:rsidR="009F4D2F">
              <w:rPr>
                <w:noProof/>
                <w:color w:val="000000" w:themeColor="text1"/>
                <w:sz w:val="20"/>
                <w:szCs w:val="20"/>
              </w:rPr>
              <w:t xml:space="preserve">39,708 </w:t>
            </w:r>
            <w:r w:rsidR="004B75AB" w:rsidRPr="00C47139">
              <w:rPr>
                <w:noProof/>
                <w:color w:val="000000" w:themeColor="text1"/>
                <w:sz w:val="20"/>
                <w:szCs w:val="20"/>
              </w:rPr>
              <w:t>DTA clients are due for recertification or reevaluation next month</w:t>
            </w:r>
            <w:r w:rsidR="004B75AB" w:rsidRPr="00687C96">
              <w:rPr>
                <w:noProof/>
                <w:color w:val="000000" w:themeColor="text1"/>
              </w:rPr>
              <w:t>.</w:t>
            </w:r>
          </w:p>
          <w:p w14:paraId="060D14A2" w14:textId="1FC7A3C5" w:rsidR="004B75AB" w:rsidRPr="00B91BC6" w:rsidRDefault="004B75AB" w:rsidP="003B42E6">
            <w:pPr>
              <w:pStyle w:val="ListParagraph"/>
              <w:ind w:left="525"/>
              <w:rPr>
                <w:noProof/>
                <w:color w:val="808080" w:themeColor="background1" w:themeShade="80"/>
              </w:rPr>
            </w:pPr>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1D4870">
        <w:trPr>
          <w:trHeight w:val="1005"/>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2BE8FF8" w14:textId="77777777" w:rsidR="00A13C25" w:rsidRPr="009C58C7" w:rsidRDefault="00A13C25" w:rsidP="00B91BC6">
            <w:pPr>
              <w:pStyle w:val="ListParagraph"/>
              <w:ind w:left="525"/>
              <w:rPr>
                <w:b/>
                <w:bCs/>
                <w:noProof/>
                <w:u w:val="single"/>
              </w:rPr>
            </w:pPr>
            <w:r w:rsidRPr="009C58C7">
              <w:rPr>
                <w:b/>
                <w:bCs/>
                <w:noProof/>
                <w:u w:val="single"/>
              </w:rPr>
              <w:t>COVID-19 Facts</w:t>
            </w:r>
          </w:p>
          <w:p w14:paraId="63A5D8CF" w14:textId="2A25F195" w:rsidR="00A13C25" w:rsidRPr="009C58C7" w:rsidRDefault="00A13C25" w:rsidP="00205B49">
            <w:pPr>
              <w:pStyle w:val="ListParagraph"/>
              <w:numPr>
                <w:ilvl w:val="0"/>
                <w:numId w:val="8"/>
              </w:numPr>
              <w:ind w:left="518"/>
              <w:contextualSpacing w:val="0"/>
              <w:rPr>
                <w:noProof/>
                <w:color w:val="000000" w:themeColor="text1"/>
                <w:sz w:val="20"/>
                <w:szCs w:val="20"/>
              </w:rPr>
            </w:pPr>
            <w:bookmarkStart w:id="0" w:name="_Hlk104974933"/>
            <w:r w:rsidRPr="009C58C7">
              <w:rPr>
                <w:noProof/>
                <w:color w:val="000000" w:themeColor="text1"/>
                <w:sz w:val="20"/>
                <w:szCs w:val="20"/>
              </w:rPr>
              <w:t>Due to COVID-19, emergency allotments have significantly increased the average</w:t>
            </w:r>
            <w:r w:rsidR="00DC04DA" w:rsidRPr="009C58C7">
              <w:rPr>
                <w:noProof/>
                <w:color w:val="000000" w:themeColor="text1"/>
                <w:sz w:val="20"/>
                <w:szCs w:val="20"/>
              </w:rPr>
              <w:t xml:space="preserve"> SNAP</w:t>
            </w:r>
            <w:r w:rsidRPr="009C58C7">
              <w:rPr>
                <w:noProof/>
                <w:color w:val="000000" w:themeColor="text1"/>
                <w:sz w:val="20"/>
                <w:szCs w:val="20"/>
              </w:rPr>
              <w:t xml:space="preserve"> benefit</w:t>
            </w:r>
            <w:r w:rsidR="0095220C" w:rsidRPr="009C58C7">
              <w:rPr>
                <w:noProof/>
                <w:color w:val="000000" w:themeColor="text1"/>
                <w:sz w:val="20"/>
                <w:szCs w:val="20"/>
              </w:rPr>
              <w:t>s</w:t>
            </w:r>
            <w:r w:rsidRPr="009C58C7">
              <w:rPr>
                <w:noProof/>
                <w:color w:val="000000" w:themeColor="text1"/>
                <w:sz w:val="20"/>
                <w:szCs w:val="20"/>
              </w:rPr>
              <w:t xml:space="preserve"> </w:t>
            </w:r>
            <w:r w:rsidR="009B6ECC" w:rsidRPr="009C58C7">
              <w:rPr>
                <w:noProof/>
                <w:color w:val="000000" w:themeColor="text1"/>
                <w:sz w:val="20"/>
                <w:szCs w:val="20"/>
              </w:rPr>
              <w:t>per</w:t>
            </w:r>
            <w:r w:rsidRPr="009C58C7">
              <w:rPr>
                <w:noProof/>
                <w:color w:val="000000" w:themeColor="text1"/>
                <w:sz w:val="20"/>
                <w:szCs w:val="20"/>
              </w:rPr>
              <w:t xml:space="preserve"> hous</w:t>
            </w:r>
            <w:r w:rsidR="009B6ECC" w:rsidRPr="009C58C7">
              <w:rPr>
                <w:noProof/>
                <w:color w:val="000000" w:themeColor="text1"/>
                <w:sz w:val="20"/>
                <w:szCs w:val="20"/>
              </w:rPr>
              <w:t>e</w:t>
            </w:r>
            <w:r w:rsidRPr="009C58C7">
              <w:rPr>
                <w:noProof/>
                <w:color w:val="000000" w:themeColor="text1"/>
                <w:sz w:val="20"/>
                <w:szCs w:val="20"/>
              </w:rPr>
              <w:t>hold</w:t>
            </w:r>
            <w:r w:rsidR="005E4DEA" w:rsidRPr="009C58C7">
              <w:rPr>
                <w:noProof/>
                <w:color w:val="000000" w:themeColor="text1"/>
                <w:sz w:val="20"/>
                <w:szCs w:val="20"/>
              </w:rPr>
              <w:t>.</w:t>
            </w:r>
          </w:p>
          <w:bookmarkEnd w:id="0"/>
          <w:p w14:paraId="139085CC" w14:textId="2EAACBA8" w:rsidR="00A13C25" w:rsidRPr="009C58C7" w:rsidRDefault="00A13C25" w:rsidP="00205B49">
            <w:pPr>
              <w:pStyle w:val="ListParagraph"/>
              <w:numPr>
                <w:ilvl w:val="0"/>
                <w:numId w:val="8"/>
              </w:numPr>
              <w:ind w:left="518"/>
              <w:contextualSpacing w:val="0"/>
              <w:rPr>
                <w:noProof/>
                <w:color w:val="808080" w:themeColor="background1" w:themeShade="80"/>
              </w:rPr>
            </w:pPr>
            <w:r w:rsidRPr="009C58C7">
              <w:rPr>
                <w:noProof/>
                <w:color w:val="000000" w:themeColor="text1"/>
                <w:sz w:val="20"/>
                <w:szCs w:val="20"/>
              </w:rPr>
              <w:t xml:space="preserve">Including </w:t>
            </w:r>
            <w:r w:rsidR="00411F29" w:rsidRPr="009C58C7">
              <w:rPr>
                <w:noProof/>
                <w:color w:val="000000" w:themeColor="text1"/>
                <w:sz w:val="20"/>
                <w:szCs w:val="20"/>
              </w:rPr>
              <w:t xml:space="preserve">emergency allotments </w:t>
            </w:r>
            <w:r w:rsidRPr="009C58C7">
              <w:rPr>
                <w:noProof/>
                <w:color w:val="000000" w:themeColor="text1"/>
                <w:sz w:val="20"/>
                <w:szCs w:val="20"/>
              </w:rPr>
              <w:t>supplements the average SNAP benefit is $</w:t>
            </w:r>
            <w:r w:rsidR="00C56AB6">
              <w:rPr>
                <w:noProof/>
                <w:color w:val="000000" w:themeColor="text1"/>
                <w:sz w:val="20"/>
                <w:szCs w:val="20"/>
              </w:rPr>
              <w:t>50</w:t>
            </w:r>
            <w:r w:rsidR="004025E6">
              <w:rPr>
                <w:noProof/>
                <w:color w:val="000000" w:themeColor="text1"/>
                <w:sz w:val="20"/>
                <w:szCs w:val="20"/>
              </w:rPr>
              <w:t>4</w:t>
            </w:r>
            <w:r w:rsidRPr="009C58C7">
              <w:rPr>
                <w:noProof/>
                <w:color w:val="000000" w:themeColor="text1"/>
                <w:sz w:val="20"/>
                <w:szCs w:val="20"/>
              </w:rPr>
              <w:t xml:space="preserve"> per household</w:t>
            </w:r>
            <w:r w:rsidR="00A74506" w:rsidRPr="009C58C7">
              <w:rPr>
                <w:noProof/>
                <w:color w:val="000000" w:themeColor="text1"/>
                <w:sz w:val="20"/>
                <w:szCs w:val="20"/>
              </w:rPr>
              <w:t xml:space="preserve"> at the rate of</w:t>
            </w:r>
            <w:r w:rsidRPr="009C58C7">
              <w:rPr>
                <w:noProof/>
                <w:color w:val="000000" w:themeColor="text1"/>
                <w:sz w:val="20"/>
                <w:szCs w:val="20"/>
              </w:rPr>
              <w:t xml:space="preserve"> $</w:t>
            </w:r>
            <w:r w:rsidR="00F953AA" w:rsidRPr="009C58C7">
              <w:rPr>
                <w:noProof/>
                <w:color w:val="000000" w:themeColor="text1"/>
                <w:sz w:val="20"/>
                <w:szCs w:val="20"/>
              </w:rPr>
              <w:t>1</w:t>
            </w:r>
            <w:r w:rsidR="004025E6">
              <w:rPr>
                <w:noProof/>
                <w:color w:val="000000" w:themeColor="text1"/>
                <w:sz w:val="20"/>
                <w:szCs w:val="20"/>
              </w:rPr>
              <w:t>6</w:t>
            </w:r>
            <w:r w:rsidRPr="009C58C7">
              <w:rPr>
                <w:noProof/>
                <w:color w:val="000000" w:themeColor="text1"/>
                <w:sz w:val="20"/>
                <w:szCs w:val="20"/>
              </w:rPr>
              <w:t xml:space="preserve"> per household per day</w:t>
            </w:r>
            <w:r w:rsidR="005E4DEA" w:rsidRPr="009C58C7">
              <w:rPr>
                <w:noProof/>
                <w:color w:val="000000" w:themeColor="text1"/>
                <w:sz w:val="20"/>
                <w:szCs w:val="20"/>
              </w:rPr>
              <w:t>.</w:t>
            </w:r>
          </w:p>
          <w:p w14:paraId="351D7F8A" w14:textId="4D7DB5F6" w:rsidR="00F800AE" w:rsidRPr="009C58C7" w:rsidRDefault="00F800AE" w:rsidP="00205B49">
            <w:pPr>
              <w:pStyle w:val="ListParagraph"/>
              <w:numPr>
                <w:ilvl w:val="0"/>
                <w:numId w:val="8"/>
              </w:numPr>
              <w:ind w:left="518"/>
              <w:contextualSpacing w:val="0"/>
              <w:rPr>
                <w:noProof/>
                <w:color w:val="808080" w:themeColor="background1" w:themeShade="80"/>
              </w:rPr>
            </w:pPr>
            <w:r w:rsidRPr="00413B47">
              <w:rPr>
                <w:noProof/>
                <w:color w:val="000000" w:themeColor="text1"/>
                <w:sz w:val="20"/>
                <w:szCs w:val="20"/>
              </w:rPr>
              <w:t xml:space="preserve">The average </w:t>
            </w:r>
            <w:r w:rsidR="004C02EF" w:rsidRPr="00413B47">
              <w:rPr>
                <w:noProof/>
                <w:color w:val="000000" w:themeColor="text1"/>
                <w:sz w:val="20"/>
                <w:szCs w:val="20"/>
              </w:rPr>
              <w:t xml:space="preserve">monthly </w:t>
            </w:r>
            <w:r w:rsidRPr="00413B47">
              <w:rPr>
                <w:noProof/>
                <w:color w:val="000000" w:themeColor="text1"/>
                <w:sz w:val="20"/>
                <w:szCs w:val="20"/>
              </w:rPr>
              <w:t xml:space="preserve">TAFDC </w:t>
            </w:r>
            <w:r w:rsidR="004C02EF" w:rsidRPr="00413B47">
              <w:rPr>
                <w:noProof/>
                <w:color w:val="000000" w:themeColor="text1"/>
                <w:sz w:val="20"/>
                <w:szCs w:val="20"/>
              </w:rPr>
              <w:t>grant</w:t>
            </w:r>
            <w:r w:rsidRPr="00413B47">
              <w:rPr>
                <w:noProof/>
                <w:color w:val="000000" w:themeColor="text1"/>
                <w:sz w:val="20"/>
                <w:szCs w:val="20"/>
              </w:rPr>
              <w:t xml:space="preserve"> is </w:t>
            </w:r>
            <w:r w:rsidR="003A7B18" w:rsidRPr="00413B47">
              <w:rPr>
                <w:rFonts w:cstheme="minorHAnsi"/>
                <w:noProof/>
                <w:color w:val="000000" w:themeColor="text1"/>
                <w:sz w:val="20"/>
                <w:szCs w:val="20"/>
              </w:rPr>
              <w:t>$</w:t>
            </w:r>
            <w:r w:rsidR="003A7B18" w:rsidRPr="00413B47">
              <w:rPr>
                <w:rFonts w:eastAsia="Calibri" w:cstheme="minorHAnsi"/>
                <w:sz w:val="20"/>
                <w:szCs w:val="20"/>
              </w:rPr>
              <w:t>63</w:t>
            </w:r>
            <w:r w:rsidR="00A534B0" w:rsidRPr="00413B47">
              <w:rPr>
                <w:rFonts w:eastAsia="Calibri" w:cstheme="minorHAnsi"/>
                <w:sz w:val="20"/>
                <w:szCs w:val="20"/>
              </w:rPr>
              <w:t>8</w:t>
            </w:r>
            <w:r w:rsidR="003A7B18" w:rsidRPr="00413B47">
              <w:rPr>
                <w:rFonts w:eastAsia="Calibri" w:cstheme="minorHAnsi"/>
                <w:sz w:val="20"/>
                <w:szCs w:val="20"/>
              </w:rPr>
              <w:t>,</w:t>
            </w:r>
            <w:r w:rsidRPr="00413B47">
              <w:rPr>
                <w:rFonts w:eastAsia="Calibri" w:cstheme="minorHAnsi"/>
                <w:sz w:val="20"/>
                <w:szCs w:val="20"/>
              </w:rPr>
              <w:t xml:space="preserve"> and the average </w:t>
            </w:r>
            <w:r w:rsidR="004C02EF" w:rsidRPr="00413B47">
              <w:rPr>
                <w:rFonts w:eastAsia="Calibri" w:cstheme="minorHAnsi"/>
                <w:sz w:val="20"/>
                <w:szCs w:val="20"/>
              </w:rPr>
              <w:t xml:space="preserve">monthly </w:t>
            </w:r>
            <w:r w:rsidRPr="00413B47">
              <w:rPr>
                <w:rFonts w:eastAsia="Calibri" w:cstheme="minorHAnsi"/>
                <w:sz w:val="20"/>
                <w:szCs w:val="20"/>
              </w:rPr>
              <w:t xml:space="preserve">EAEDC </w:t>
            </w:r>
            <w:r w:rsidR="004C02EF" w:rsidRPr="00413B47">
              <w:rPr>
                <w:rFonts w:eastAsia="Calibri" w:cstheme="minorHAnsi"/>
                <w:sz w:val="20"/>
                <w:szCs w:val="20"/>
              </w:rPr>
              <w:t>grant</w:t>
            </w:r>
            <w:r w:rsidRPr="00413B47">
              <w:rPr>
                <w:rFonts w:eastAsia="Calibri" w:cstheme="minorHAnsi"/>
                <w:sz w:val="20"/>
                <w:szCs w:val="20"/>
              </w:rPr>
              <w:t xml:space="preserve"> is $</w:t>
            </w:r>
            <w:r w:rsidR="00413B47" w:rsidRPr="00413B47">
              <w:rPr>
                <w:rFonts w:eastAsia="Calibri" w:cstheme="minorHAnsi"/>
                <w:sz w:val="20"/>
                <w:szCs w:val="20"/>
              </w:rPr>
              <w:t>399</w:t>
            </w:r>
            <w:r w:rsidR="00EC44C4" w:rsidRPr="00413B47">
              <w:rPr>
                <w:rFonts w:eastAsia="Calibri" w:cstheme="minorHAnsi"/>
                <w:sz w:val="20"/>
                <w:szCs w:val="20"/>
              </w:rPr>
              <w:t>.</w:t>
            </w: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9C58C7" w:rsidRDefault="00B025E9" w:rsidP="001D4870">
            <w:pPr>
              <w:pStyle w:val="ListParagraph"/>
              <w:ind w:left="525"/>
              <w:rPr>
                <w:b/>
                <w:bCs/>
                <w:noProof/>
                <w:u w:val="single"/>
              </w:rPr>
            </w:pPr>
            <w:r w:rsidRPr="009C58C7">
              <w:rPr>
                <w:b/>
                <w:bCs/>
                <w:noProof/>
                <w:u w:val="single"/>
              </w:rPr>
              <w:t>Client</w:t>
            </w:r>
            <w:r w:rsidR="00CC4A97" w:rsidRPr="009C58C7">
              <w:rPr>
                <w:b/>
                <w:bCs/>
                <w:noProof/>
                <w:u w:val="single"/>
              </w:rPr>
              <w:t xml:space="preserve"> Demographics</w:t>
            </w:r>
          </w:p>
          <w:p w14:paraId="488A886D" w14:textId="62AC874F" w:rsidR="001D4870" w:rsidRPr="00F33DED" w:rsidRDefault="00534EDD" w:rsidP="00205B49">
            <w:pPr>
              <w:pStyle w:val="ListParagraph"/>
              <w:numPr>
                <w:ilvl w:val="0"/>
                <w:numId w:val="8"/>
              </w:numPr>
              <w:ind w:left="518"/>
              <w:contextualSpacing w:val="0"/>
              <w:rPr>
                <w:noProof/>
                <w:color w:val="0D0D0D" w:themeColor="text1" w:themeTint="F2"/>
                <w:sz w:val="20"/>
                <w:szCs w:val="20"/>
              </w:rPr>
            </w:pPr>
            <w:r w:rsidRPr="00F33DED">
              <w:rPr>
                <w:noProof/>
                <w:color w:val="0D0D0D" w:themeColor="text1" w:themeTint="F2"/>
                <w:sz w:val="20"/>
                <w:szCs w:val="20"/>
              </w:rPr>
              <w:t>After English, the top 5 language</w:t>
            </w:r>
            <w:r w:rsidR="0051205B">
              <w:rPr>
                <w:noProof/>
                <w:color w:val="0D0D0D" w:themeColor="text1" w:themeTint="F2"/>
                <w:sz w:val="20"/>
                <w:szCs w:val="20"/>
              </w:rPr>
              <w:t>s/language families</w:t>
            </w:r>
            <w:r w:rsidRPr="00F33DED">
              <w:rPr>
                <w:noProof/>
                <w:color w:val="0D0D0D" w:themeColor="text1" w:themeTint="F2"/>
                <w:sz w:val="20"/>
                <w:szCs w:val="20"/>
              </w:rPr>
              <w:t xml:space="preserve"> among clients are Spanish, Haitian Creole, </w:t>
            </w:r>
            <w:r w:rsidR="00F81116">
              <w:rPr>
                <w:noProof/>
                <w:color w:val="0D0D0D" w:themeColor="text1" w:themeTint="F2"/>
                <w:sz w:val="20"/>
                <w:szCs w:val="20"/>
              </w:rPr>
              <w:t xml:space="preserve">Chinese, </w:t>
            </w:r>
            <w:r w:rsidRPr="00F33DED">
              <w:rPr>
                <w:noProof/>
                <w:color w:val="0D0D0D" w:themeColor="text1" w:themeTint="F2"/>
                <w:sz w:val="20"/>
                <w:szCs w:val="20"/>
              </w:rPr>
              <w:t xml:space="preserve">Portuguese, </w:t>
            </w:r>
            <w:r w:rsidR="00F81116">
              <w:rPr>
                <w:noProof/>
                <w:color w:val="0D0D0D" w:themeColor="text1" w:themeTint="F2"/>
                <w:sz w:val="20"/>
                <w:szCs w:val="20"/>
              </w:rPr>
              <w:t xml:space="preserve">and </w:t>
            </w:r>
            <w:r w:rsidRPr="00F33DED">
              <w:rPr>
                <w:noProof/>
                <w:color w:val="0D0D0D" w:themeColor="text1" w:themeTint="F2"/>
                <w:sz w:val="20"/>
                <w:szCs w:val="20"/>
              </w:rPr>
              <w:t>Vietnamese</w:t>
            </w:r>
            <w:r w:rsidR="005E4DEA" w:rsidRPr="00F33DED">
              <w:rPr>
                <w:noProof/>
                <w:color w:val="0D0D0D" w:themeColor="text1" w:themeTint="F2"/>
                <w:sz w:val="20"/>
                <w:szCs w:val="20"/>
              </w:rPr>
              <w:t>.</w:t>
            </w:r>
          </w:p>
          <w:p w14:paraId="0875E0FF" w14:textId="28BF8847" w:rsidR="005E5E6B" w:rsidRPr="00F33DED" w:rsidRDefault="005E5E6B" w:rsidP="00205B49">
            <w:pPr>
              <w:pStyle w:val="ListParagraph"/>
              <w:numPr>
                <w:ilvl w:val="0"/>
                <w:numId w:val="8"/>
              </w:numPr>
              <w:ind w:left="518"/>
              <w:contextualSpacing w:val="0"/>
              <w:rPr>
                <w:noProof/>
                <w:color w:val="0D0D0D" w:themeColor="text1" w:themeTint="F2"/>
                <w:sz w:val="20"/>
                <w:szCs w:val="20"/>
              </w:rPr>
            </w:pPr>
            <w:bookmarkStart w:id="1" w:name="_Hlk104991801"/>
            <w:r w:rsidRPr="00F33DED">
              <w:rPr>
                <w:noProof/>
                <w:color w:val="0D0D0D" w:themeColor="text1" w:themeTint="F2"/>
                <w:sz w:val="20"/>
                <w:szCs w:val="20"/>
              </w:rPr>
              <w:t>4</w:t>
            </w:r>
            <w:r w:rsidR="00A4363D" w:rsidRPr="00F33DED">
              <w:rPr>
                <w:noProof/>
                <w:color w:val="0D0D0D" w:themeColor="text1" w:themeTint="F2"/>
                <w:sz w:val="20"/>
                <w:szCs w:val="20"/>
              </w:rPr>
              <w:t>5</w:t>
            </w:r>
            <w:r w:rsidRPr="00F33DED">
              <w:rPr>
                <w:noProof/>
                <w:color w:val="0D0D0D" w:themeColor="text1" w:themeTint="F2"/>
                <w:sz w:val="20"/>
                <w:szCs w:val="20"/>
              </w:rPr>
              <w:t>% of all clients identi</w:t>
            </w:r>
            <w:r w:rsidR="00FD267A" w:rsidRPr="00F33DED">
              <w:rPr>
                <w:noProof/>
                <w:color w:val="0D0D0D" w:themeColor="text1" w:themeTint="F2"/>
                <w:sz w:val="20"/>
                <w:szCs w:val="20"/>
              </w:rPr>
              <w:t>fy</w:t>
            </w:r>
            <w:r w:rsidRPr="00F33DED">
              <w:rPr>
                <w:noProof/>
                <w:color w:val="0D0D0D" w:themeColor="text1" w:themeTint="F2"/>
                <w:sz w:val="20"/>
                <w:szCs w:val="20"/>
              </w:rPr>
              <w:t xml:space="preserve"> as </w:t>
            </w:r>
            <w:r w:rsidR="00206CA0" w:rsidRPr="00F33DED">
              <w:rPr>
                <w:noProof/>
                <w:color w:val="0D0D0D" w:themeColor="text1" w:themeTint="F2"/>
                <w:sz w:val="20"/>
                <w:szCs w:val="20"/>
              </w:rPr>
              <w:t>W</w:t>
            </w:r>
            <w:r w:rsidRPr="00F33DED">
              <w:rPr>
                <w:noProof/>
                <w:color w:val="0D0D0D" w:themeColor="text1" w:themeTint="F2"/>
                <w:sz w:val="20"/>
                <w:szCs w:val="20"/>
              </w:rPr>
              <w:t xml:space="preserve">hite, 13% as </w:t>
            </w:r>
            <w:r w:rsidR="00206CA0" w:rsidRPr="00F33DED">
              <w:rPr>
                <w:noProof/>
                <w:color w:val="0D0D0D" w:themeColor="text1" w:themeTint="F2"/>
                <w:sz w:val="20"/>
                <w:szCs w:val="20"/>
              </w:rPr>
              <w:t>B</w:t>
            </w:r>
            <w:r w:rsidRPr="00F33DED">
              <w:rPr>
                <w:noProof/>
                <w:color w:val="0D0D0D" w:themeColor="text1" w:themeTint="F2"/>
                <w:sz w:val="20"/>
                <w:szCs w:val="20"/>
              </w:rPr>
              <w:t xml:space="preserve">lack, </w:t>
            </w:r>
            <w:r w:rsidR="005F3DC5" w:rsidRPr="00F33DED">
              <w:rPr>
                <w:noProof/>
                <w:color w:val="0D0D0D" w:themeColor="text1" w:themeTint="F2"/>
                <w:sz w:val="20"/>
                <w:szCs w:val="20"/>
              </w:rPr>
              <w:t>5</w:t>
            </w:r>
            <w:r w:rsidRPr="00F33DED">
              <w:rPr>
                <w:noProof/>
                <w:color w:val="0D0D0D" w:themeColor="text1" w:themeTint="F2"/>
                <w:sz w:val="20"/>
                <w:szCs w:val="20"/>
              </w:rPr>
              <w:t xml:space="preserve">% as </w:t>
            </w:r>
            <w:r w:rsidR="00206CA0" w:rsidRPr="00F33DED">
              <w:rPr>
                <w:noProof/>
                <w:color w:val="0D0D0D" w:themeColor="text1" w:themeTint="F2"/>
                <w:sz w:val="20"/>
                <w:szCs w:val="20"/>
              </w:rPr>
              <w:t>A</w:t>
            </w:r>
            <w:r w:rsidRPr="00F33DED">
              <w:rPr>
                <w:noProof/>
                <w:color w:val="0D0D0D" w:themeColor="text1" w:themeTint="F2"/>
                <w:sz w:val="20"/>
                <w:szCs w:val="20"/>
              </w:rPr>
              <w:t>sian</w:t>
            </w:r>
            <w:r w:rsidR="00C47139" w:rsidRPr="00F33DED">
              <w:rPr>
                <w:noProof/>
                <w:color w:val="0D0D0D" w:themeColor="text1" w:themeTint="F2"/>
                <w:sz w:val="20"/>
                <w:szCs w:val="20"/>
              </w:rPr>
              <w:t xml:space="preserve">, 4% </w:t>
            </w:r>
            <w:r w:rsidR="00FD267A" w:rsidRPr="00F33DED">
              <w:rPr>
                <w:noProof/>
                <w:color w:val="0D0D0D" w:themeColor="text1" w:themeTint="F2"/>
                <w:sz w:val="20"/>
                <w:szCs w:val="20"/>
              </w:rPr>
              <w:t>m</w:t>
            </w:r>
            <w:r w:rsidR="00C47139" w:rsidRPr="00F33DED">
              <w:rPr>
                <w:noProof/>
                <w:color w:val="0D0D0D" w:themeColor="text1" w:themeTint="F2"/>
                <w:sz w:val="20"/>
                <w:szCs w:val="20"/>
              </w:rPr>
              <w:t>ore than 1 race, 3</w:t>
            </w:r>
            <w:r w:rsidR="008C51E5" w:rsidRPr="00F33DED">
              <w:rPr>
                <w:noProof/>
                <w:color w:val="0D0D0D" w:themeColor="text1" w:themeTint="F2"/>
                <w:sz w:val="20"/>
                <w:szCs w:val="20"/>
              </w:rPr>
              <w:t>3</w:t>
            </w:r>
            <w:r w:rsidR="00C47139" w:rsidRPr="00F33DED">
              <w:rPr>
                <w:noProof/>
                <w:color w:val="0D0D0D" w:themeColor="text1" w:themeTint="F2"/>
                <w:sz w:val="20"/>
                <w:szCs w:val="20"/>
              </w:rPr>
              <w:t>% report no race</w:t>
            </w:r>
          </w:p>
          <w:p w14:paraId="21FC203F" w14:textId="4B44DDB3" w:rsidR="000A2CC4" w:rsidRPr="00F33DED" w:rsidRDefault="005E5E6B" w:rsidP="00205B49">
            <w:pPr>
              <w:pStyle w:val="ListParagraph"/>
              <w:numPr>
                <w:ilvl w:val="0"/>
                <w:numId w:val="8"/>
              </w:numPr>
              <w:ind w:left="518"/>
              <w:contextualSpacing w:val="0"/>
              <w:rPr>
                <w:noProof/>
                <w:color w:val="0D0D0D" w:themeColor="text1" w:themeTint="F2"/>
              </w:rPr>
            </w:pPr>
            <w:r w:rsidRPr="00F33DED">
              <w:rPr>
                <w:noProof/>
                <w:color w:val="0D0D0D" w:themeColor="text1" w:themeTint="F2"/>
                <w:sz w:val="20"/>
                <w:szCs w:val="20"/>
              </w:rPr>
              <w:t>2</w:t>
            </w:r>
            <w:r w:rsidR="008C51E5" w:rsidRPr="00F33DED">
              <w:rPr>
                <w:noProof/>
                <w:color w:val="0D0D0D" w:themeColor="text1" w:themeTint="F2"/>
                <w:sz w:val="20"/>
                <w:szCs w:val="20"/>
              </w:rPr>
              <w:t>3</w:t>
            </w:r>
            <w:r w:rsidRPr="00F33DED">
              <w:rPr>
                <w:noProof/>
                <w:color w:val="0D0D0D" w:themeColor="text1" w:themeTint="F2"/>
                <w:sz w:val="20"/>
                <w:szCs w:val="20"/>
              </w:rPr>
              <w:t>% of clients across racial groups identi</w:t>
            </w:r>
            <w:r w:rsidR="00FD267A" w:rsidRPr="00F33DED">
              <w:rPr>
                <w:noProof/>
                <w:color w:val="0D0D0D" w:themeColor="text1" w:themeTint="F2"/>
                <w:sz w:val="20"/>
                <w:szCs w:val="20"/>
              </w:rPr>
              <w:t>fy</w:t>
            </w:r>
            <w:r w:rsidRPr="00F33DED">
              <w:rPr>
                <w:noProof/>
                <w:color w:val="0D0D0D" w:themeColor="text1" w:themeTint="F2"/>
                <w:sz w:val="20"/>
                <w:szCs w:val="20"/>
              </w:rPr>
              <w:t xml:space="preserve"> as Hispanic</w:t>
            </w:r>
            <w:r w:rsidR="00C26F16" w:rsidRPr="00F33DED">
              <w:rPr>
                <w:noProof/>
                <w:color w:val="0D0D0D" w:themeColor="text1" w:themeTint="F2"/>
                <w:sz w:val="20"/>
                <w:szCs w:val="20"/>
              </w:rPr>
              <w:t xml:space="preserve"> or </w:t>
            </w:r>
            <w:r w:rsidRPr="00F33DED">
              <w:rPr>
                <w:noProof/>
                <w:color w:val="0D0D0D" w:themeColor="text1" w:themeTint="F2"/>
                <w:sz w:val="20"/>
                <w:szCs w:val="20"/>
              </w:rPr>
              <w:t>Latino</w:t>
            </w:r>
            <w:r w:rsidR="005E4DEA" w:rsidRPr="00F33DED">
              <w:rPr>
                <w:noProof/>
                <w:color w:val="0D0D0D" w:themeColor="text1" w:themeTint="F2"/>
                <w:sz w:val="20"/>
                <w:szCs w:val="20"/>
              </w:rPr>
              <w:t>.</w:t>
            </w:r>
          </w:p>
          <w:bookmarkEnd w:id="1"/>
          <w:p w14:paraId="7220A6C5" w14:textId="77777777" w:rsidR="000A2CC4" w:rsidRPr="009C58C7" w:rsidRDefault="000A2CC4" w:rsidP="00890AA5">
            <w:pPr>
              <w:pStyle w:val="ListParagraph"/>
              <w:ind w:left="525"/>
              <w:rPr>
                <w:noProof/>
              </w:rPr>
            </w:pPr>
          </w:p>
          <w:p w14:paraId="47B2A50D" w14:textId="33C867EB" w:rsidR="007F6F99" w:rsidRPr="009C58C7" w:rsidRDefault="007F6F99" w:rsidP="00555DE7">
            <w:pPr>
              <w:pStyle w:val="ListParagraph"/>
              <w:ind w:left="525"/>
              <w:rPr>
                <w:noProof/>
              </w:rPr>
            </w:pP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E00E6C">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E00E6C">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390DD5A9"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06EC3DE5">
                      <wp:simplePos x="0" y="0"/>
                      <wp:positionH relativeFrom="column">
                        <wp:posOffset>3460750</wp:posOffset>
                      </wp:positionH>
                      <wp:positionV relativeFrom="page">
                        <wp:posOffset>49530</wp:posOffset>
                      </wp:positionV>
                      <wp:extent cx="2998470" cy="1097915"/>
                      <wp:effectExtent l="0" t="0" r="0" b="235585"/>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98470" cy="109791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5408B079" w:rsidR="00DE630B" w:rsidRDefault="00834FA3" w:rsidP="00DE630B">
                                  <w:pPr>
                                    <w:spacing w:after="0" w:line="240" w:lineRule="auto"/>
                                    <w:jc w:val="center"/>
                                    <w:rPr>
                                      <w:b/>
                                      <w:color w:val="000000" w:themeColor="text1"/>
                                      <w:sz w:val="32"/>
                                      <w:szCs w:val="40"/>
                                    </w:rPr>
                                  </w:pPr>
                                  <w:bookmarkStart w:id="2" w:name="_Hlk72313914"/>
                                  <w:bookmarkStart w:id="3" w:name="_Hlk72313915"/>
                                  <w:r>
                                    <w:rPr>
                                      <w:b/>
                                      <w:color w:val="000000" w:themeColor="text1"/>
                                      <w:sz w:val="32"/>
                                      <w:szCs w:val="40"/>
                                    </w:rPr>
                                    <w:t>SNAP Applications</w:t>
                                  </w:r>
                                </w:p>
                                <w:bookmarkEnd w:id="2"/>
                                <w:bookmarkEnd w:id="3"/>
                                <w:p w14:paraId="31CA31A0" w14:textId="1D3E7B7A" w:rsidR="00FE77D2" w:rsidRPr="00FE77D2" w:rsidRDefault="00834FA3" w:rsidP="005F5C80">
                                  <w:pPr>
                                    <w:spacing w:after="0" w:line="240" w:lineRule="auto"/>
                                    <w:jc w:val="center"/>
                                    <w:rPr>
                                      <w:i/>
                                      <w:color w:val="000000" w:themeColor="text1"/>
                                      <w:sz w:val="18"/>
                                      <w:szCs w:val="18"/>
                                    </w:rPr>
                                  </w:pPr>
                                  <w:r w:rsidRPr="005F5C80">
                                    <w:rPr>
                                      <w:i/>
                                      <w:color w:val="000000" w:themeColor="text1"/>
                                      <w:sz w:val="18"/>
                                      <w:szCs w:val="18"/>
                                    </w:rPr>
                                    <w:t xml:space="preserve">DTA received </w:t>
                                  </w:r>
                                  <w:r w:rsidR="00D471C6" w:rsidRPr="005F5C80">
                                    <w:rPr>
                                      <w:i/>
                                      <w:color w:val="000000" w:themeColor="text1"/>
                                      <w:sz w:val="18"/>
                                      <w:szCs w:val="18"/>
                                    </w:rPr>
                                    <w:t>37</w:t>
                                  </w:r>
                                  <w:r w:rsidRPr="005F5C80">
                                    <w:rPr>
                                      <w:i/>
                                      <w:color w:val="000000" w:themeColor="text1"/>
                                      <w:sz w:val="18"/>
                                      <w:szCs w:val="18"/>
                                    </w:rPr>
                                    <w:t xml:space="preserve">% more SNAP applications from Massachusetts residents in </w:t>
                                  </w:r>
                                  <w:r w:rsidR="00D471C6" w:rsidRPr="005F5C80">
                                    <w:rPr>
                                      <w:i/>
                                      <w:color w:val="000000" w:themeColor="text1"/>
                                      <w:sz w:val="18"/>
                                      <w:szCs w:val="18"/>
                                    </w:rPr>
                                    <w:t xml:space="preserve">August </w:t>
                                  </w:r>
                                  <w:r w:rsidRPr="005F5C80">
                                    <w:rPr>
                                      <w:i/>
                                      <w:color w:val="000000" w:themeColor="text1"/>
                                      <w:sz w:val="18"/>
                                      <w:szCs w:val="18"/>
                                    </w:rPr>
                                    <w:t>2022 compared to the same period in</w:t>
                                  </w:r>
                                  <w:r w:rsidR="00FD7114" w:rsidRPr="005F5C80">
                                    <w:rPr>
                                      <w:i/>
                                      <w:color w:val="000000" w:themeColor="text1"/>
                                      <w:sz w:val="18"/>
                                      <w:szCs w:val="18"/>
                                    </w:rPr>
                                    <w:t xml:space="preserve"> 202</w:t>
                                  </w:r>
                                  <w:r w:rsidR="000E42A2" w:rsidRPr="005F5C80">
                                    <w:rPr>
                                      <w:i/>
                                      <w:color w:val="000000" w:themeColor="text1"/>
                                      <w:sz w:val="18"/>
                                      <w:szCs w:val="18"/>
                                    </w:rPr>
                                    <w:t>1.</w:t>
                                  </w:r>
                                  <w:r w:rsidR="005F5C80">
                                    <w:rPr>
                                      <w:i/>
                                      <w:color w:val="000000" w:themeColor="text1"/>
                                      <w:sz w:val="18"/>
                                      <w:szCs w:val="18"/>
                                    </w:rPr>
                                    <w:t xml:space="preserve"> </w:t>
                                  </w:r>
                                  <w:bookmarkStart w:id="4" w:name="_Hlk114755570"/>
                                  <w:r w:rsidR="00FE77D2" w:rsidRPr="00FE77D2">
                                    <w:rPr>
                                      <w:i/>
                                      <w:color w:val="000000" w:themeColor="text1"/>
                                      <w:sz w:val="18"/>
                                      <w:szCs w:val="18"/>
                                    </w:rPr>
                                    <w:t xml:space="preserve">As of late July 2022, residents can now initiate a SNAP application simultaneously when applying for MassHealth benefits online. </w:t>
                                  </w:r>
                                  <w:bookmarkEnd w:id="4"/>
                                </w:p>
                                <w:p w14:paraId="2BB736C2" w14:textId="5111C548" w:rsidR="00ED6B48" w:rsidRPr="000E42A2" w:rsidRDefault="00ED6B48" w:rsidP="00FE77D2">
                                  <w:pPr>
                                    <w:spacing w:after="0" w:line="240" w:lineRule="auto"/>
                                    <w:jc w:val="center"/>
                                    <w:rPr>
                                      <w:b/>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style="position:absolute;margin-left:272.5pt;margin-top:3.9pt;width:236.1pt;height:86.4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" adj="11581,25787" fillcolor="#ffc000" stroked="f" strokeweight="1pt">
                      <v:textbox>
                        <w:txbxContent>
                          <w:p w14:paraId="704C641E" w14:textId="5408B079" w:rsidR="00DE630B" w:rsidRDefault="00834FA3" w:rsidP="00DE630B">
                            <w:pPr>
                              <w:spacing w:after="0" w:line="240" w:lineRule="auto"/>
                              <w:jc w:val="center"/>
                              <w:rPr>
                                <w:b/>
                                <w:color w:val="000000" w:themeColor="text1"/>
                                <w:sz w:val="32"/>
                                <w:szCs w:val="40"/>
                              </w:rPr>
                            </w:pPr>
                            <w:bookmarkStart w:id="5" w:name="_Hlk72313914"/>
                            <w:bookmarkStart w:id="6" w:name="_Hlk72313915"/>
                            <w:r>
                              <w:rPr>
                                <w:b/>
                                <w:color w:val="000000" w:themeColor="text1"/>
                                <w:sz w:val="32"/>
                                <w:szCs w:val="40"/>
                              </w:rPr>
                              <w:t>SNAP Applications</w:t>
                            </w:r>
                          </w:p>
                          <w:bookmarkEnd w:id="5"/>
                          <w:bookmarkEnd w:id="6"/>
                          <w:p w14:paraId="31CA31A0" w14:textId="1D3E7B7A" w:rsidR="00FE77D2" w:rsidRPr="00FE77D2" w:rsidRDefault="00834FA3" w:rsidP="005F5C80">
                            <w:pPr>
                              <w:spacing w:after="0" w:line="240" w:lineRule="auto"/>
                              <w:jc w:val="center"/>
                              <w:rPr>
                                <w:i/>
                                <w:color w:val="000000" w:themeColor="text1"/>
                                <w:sz w:val="18"/>
                                <w:szCs w:val="18"/>
                              </w:rPr>
                            </w:pPr>
                            <w:r w:rsidRPr="005F5C80">
                              <w:rPr>
                                <w:i/>
                                <w:color w:val="000000" w:themeColor="text1"/>
                                <w:sz w:val="18"/>
                                <w:szCs w:val="18"/>
                              </w:rPr>
                              <w:t xml:space="preserve">DTA received </w:t>
                            </w:r>
                            <w:r w:rsidR="00D471C6" w:rsidRPr="005F5C80">
                              <w:rPr>
                                <w:i/>
                                <w:color w:val="000000" w:themeColor="text1"/>
                                <w:sz w:val="18"/>
                                <w:szCs w:val="18"/>
                              </w:rPr>
                              <w:t>37</w:t>
                            </w:r>
                            <w:r w:rsidRPr="005F5C80">
                              <w:rPr>
                                <w:i/>
                                <w:color w:val="000000" w:themeColor="text1"/>
                                <w:sz w:val="18"/>
                                <w:szCs w:val="18"/>
                              </w:rPr>
                              <w:t xml:space="preserve">% more SNAP applications from Massachusetts residents in </w:t>
                            </w:r>
                            <w:r w:rsidR="00D471C6" w:rsidRPr="005F5C80">
                              <w:rPr>
                                <w:i/>
                                <w:color w:val="000000" w:themeColor="text1"/>
                                <w:sz w:val="18"/>
                                <w:szCs w:val="18"/>
                              </w:rPr>
                              <w:t xml:space="preserve">August </w:t>
                            </w:r>
                            <w:r w:rsidRPr="005F5C80">
                              <w:rPr>
                                <w:i/>
                                <w:color w:val="000000" w:themeColor="text1"/>
                                <w:sz w:val="18"/>
                                <w:szCs w:val="18"/>
                              </w:rPr>
                              <w:t>2022 compared to the same period in</w:t>
                            </w:r>
                            <w:r w:rsidR="00FD7114" w:rsidRPr="005F5C80">
                              <w:rPr>
                                <w:i/>
                                <w:color w:val="000000" w:themeColor="text1"/>
                                <w:sz w:val="18"/>
                                <w:szCs w:val="18"/>
                              </w:rPr>
                              <w:t xml:space="preserve"> 202</w:t>
                            </w:r>
                            <w:r w:rsidR="000E42A2" w:rsidRPr="005F5C80">
                              <w:rPr>
                                <w:i/>
                                <w:color w:val="000000" w:themeColor="text1"/>
                                <w:sz w:val="18"/>
                                <w:szCs w:val="18"/>
                              </w:rPr>
                              <w:t>1.</w:t>
                            </w:r>
                            <w:r w:rsidR="005F5C80">
                              <w:rPr>
                                <w:i/>
                                <w:color w:val="000000" w:themeColor="text1"/>
                                <w:sz w:val="18"/>
                                <w:szCs w:val="18"/>
                              </w:rPr>
                              <w:t xml:space="preserve"> </w:t>
                            </w:r>
                            <w:bookmarkStart w:id="7" w:name="_Hlk114755570"/>
                            <w:r w:rsidR="00FE77D2" w:rsidRPr="00FE77D2">
                              <w:rPr>
                                <w:i/>
                                <w:color w:val="000000" w:themeColor="text1"/>
                                <w:sz w:val="18"/>
                                <w:szCs w:val="18"/>
                              </w:rPr>
                              <w:t xml:space="preserve">As of late July 2022, residents can now initiate a SNAP application simultaneously when applying for MassHealth benefits online. </w:t>
                            </w:r>
                            <w:bookmarkEnd w:id="7"/>
                          </w:p>
                          <w:p w14:paraId="2BB736C2" w14:textId="5111C548" w:rsidR="00ED6B48" w:rsidRPr="000E42A2" w:rsidRDefault="00ED6B48" w:rsidP="00FE77D2">
                            <w:pPr>
                              <w:spacing w:after="0" w:line="240" w:lineRule="auto"/>
                              <w:jc w:val="center"/>
                              <w:rPr>
                                <w:b/>
                                <w:color w:val="000000" w:themeColor="text1"/>
                                <w:sz w:val="16"/>
                                <w:szCs w:val="16"/>
                              </w:rPr>
                            </w:pP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9B4FAB" w:rsidRPr="009B4FAB">
              <w:rPr>
                <w:rFonts w:cs="Arial"/>
                <w:b/>
                <w:color w:val="0070C0"/>
                <w:sz w:val="52"/>
                <w:szCs w:val="52"/>
              </w:rPr>
              <w:t>1,</w:t>
            </w:r>
            <w:r w:rsidR="00221EC7">
              <w:rPr>
                <w:rFonts w:cs="Arial"/>
                <w:b/>
                <w:color w:val="0070C0"/>
                <w:sz w:val="52"/>
                <w:szCs w:val="52"/>
              </w:rPr>
              <w:t>04</w:t>
            </w:r>
            <w:r w:rsidR="00EE4C80">
              <w:rPr>
                <w:rFonts w:cs="Arial"/>
                <w:b/>
                <w:color w:val="0070C0"/>
                <w:sz w:val="52"/>
                <w:szCs w:val="52"/>
              </w:rPr>
              <w:t>7,832</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E00E6C">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5EDB518D"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2130C43B" id="Straight Connector 4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CA5B7A" w:rsidRPr="00CA5B7A">
              <w:rPr>
                <w:rFonts w:cs="Arial"/>
                <w:b/>
                <w:color w:val="0070C0"/>
                <w:sz w:val="52"/>
                <w:szCs w:val="52"/>
              </w:rPr>
              <w:t>6</w:t>
            </w:r>
            <w:r w:rsidR="00994E04">
              <w:rPr>
                <w:rFonts w:cs="Arial"/>
                <w:b/>
                <w:color w:val="0070C0"/>
                <w:sz w:val="52"/>
                <w:szCs w:val="52"/>
              </w:rPr>
              <w:t>2</w:t>
            </w:r>
            <w:r w:rsidR="00EE4C80">
              <w:rPr>
                <w:rFonts w:cs="Arial"/>
                <w:b/>
                <w:color w:val="0070C0"/>
                <w:sz w:val="52"/>
                <w:szCs w:val="52"/>
              </w:rPr>
              <w:t>8,040</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3D21BB">
        <w:trPr>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0089DC2B" w:rsidR="007B0A9A" w:rsidRPr="00922DDE" w:rsidRDefault="007B0A9A" w:rsidP="00CC4A97">
            <w:pPr>
              <w:rPr>
                <w:i/>
                <w:color w:val="000000" w:themeColor="text1"/>
                <w:sz w:val="24"/>
                <w:szCs w:val="24"/>
              </w:rPr>
            </w:pPr>
          </w:p>
        </w:tc>
      </w:tr>
      <w:tr w:rsidR="00F32004" w14:paraId="5B44488B" w14:textId="77777777" w:rsidTr="003D21BB">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Pr="00B631E7" w:rsidRDefault="00F32004" w:rsidP="00F32004">
            <w:pPr>
              <w:jc w:val="center"/>
              <w:rPr>
                <w:rFonts w:cstheme="minorHAnsi"/>
                <w:sz w:val="24"/>
                <w:szCs w:val="24"/>
              </w:rPr>
            </w:pPr>
            <w:r w:rsidRPr="00B631E7">
              <w:rPr>
                <w:rFonts w:cstheme="minorHAnsi"/>
                <w:sz w:val="24"/>
                <w:szCs w:val="24"/>
              </w:rPr>
              <w:t xml:space="preserve">Recipients Age 60+ </w:t>
            </w:r>
          </w:p>
          <w:p w14:paraId="162E7639" w14:textId="04274A31" w:rsidR="00F32004" w:rsidRPr="00F32004" w:rsidRDefault="0033488F" w:rsidP="005E5713">
            <w:pPr>
              <w:jc w:val="center"/>
              <w:rPr>
                <w:rFonts w:cs="Arial"/>
                <w:b/>
                <w:color w:val="4472C4" w:themeColor="accent5"/>
                <w:sz w:val="36"/>
                <w:szCs w:val="36"/>
              </w:rPr>
            </w:pPr>
            <w:r w:rsidRPr="0033488F">
              <w:rPr>
                <w:rFonts w:cs="Arial"/>
                <w:b/>
                <w:color w:val="4472C4" w:themeColor="accent5"/>
                <w:sz w:val="36"/>
                <w:szCs w:val="36"/>
              </w:rPr>
              <w:t>2</w:t>
            </w:r>
            <w:r w:rsidR="00411EFD">
              <w:rPr>
                <w:rFonts w:cs="Arial"/>
                <w:b/>
                <w:color w:val="4472C4" w:themeColor="accent5"/>
                <w:sz w:val="36"/>
                <w:szCs w:val="36"/>
              </w:rPr>
              <w:t>2</w:t>
            </w:r>
            <w:r w:rsidR="00EB041E">
              <w:rPr>
                <w:rFonts w:cs="Arial"/>
                <w:b/>
                <w:color w:val="4472C4" w:themeColor="accent5"/>
                <w:sz w:val="36"/>
                <w:szCs w:val="36"/>
              </w:rPr>
              <w:t>4,036</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t>
            </w:r>
            <w:proofErr w:type="gramStart"/>
            <w:r w:rsidRPr="00B631E7">
              <w:rPr>
                <w:rFonts w:cstheme="minorHAnsi"/>
                <w:sz w:val="24"/>
                <w:szCs w:val="24"/>
              </w:rPr>
              <w:t>With</w:t>
            </w:r>
            <w:proofErr w:type="gramEnd"/>
            <w:r w:rsidRPr="00B631E7">
              <w:rPr>
                <w:rFonts w:cstheme="minorHAnsi"/>
                <w:sz w:val="24"/>
                <w:szCs w:val="24"/>
              </w:rPr>
              <w:t xml:space="preserve"> a Disability </w:t>
            </w:r>
          </w:p>
          <w:p w14:paraId="0F7A18F7" w14:textId="31EF0E6D" w:rsidR="00F32004" w:rsidRPr="00990805" w:rsidRDefault="00411EFD" w:rsidP="00990805">
            <w:pPr>
              <w:jc w:val="center"/>
              <w:rPr>
                <w:rFonts w:asciiTheme="majorHAnsi" w:hAnsiTheme="majorHAnsi" w:cs="Arial"/>
                <w:sz w:val="28"/>
                <w:szCs w:val="28"/>
              </w:rPr>
            </w:pPr>
            <w:r>
              <w:rPr>
                <w:rFonts w:cs="Arial"/>
                <w:b/>
                <w:color w:val="4472C4" w:themeColor="accent5"/>
                <w:sz w:val="36"/>
                <w:szCs w:val="36"/>
              </w:rPr>
              <w:t>30</w:t>
            </w:r>
            <w:r w:rsidR="00EB041E">
              <w:rPr>
                <w:rFonts w:cs="Arial"/>
                <w:b/>
                <w:color w:val="4472C4" w:themeColor="accent5"/>
                <w:sz w:val="36"/>
                <w:szCs w:val="36"/>
              </w:rPr>
              <w:t>2,357</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Age 18 or under</w:t>
            </w:r>
            <w:r w:rsidRPr="00B631E7">
              <w:rPr>
                <w:rFonts w:cstheme="minorHAnsi"/>
                <w:sz w:val="24"/>
                <w:szCs w:val="24"/>
              </w:rPr>
              <w:t xml:space="preserve"> </w:t>
            </w:r>
          </w:p>
          <w:p w14:paraId="54D71B6F" w14:textId="3D5C9A0B" w:rsidR="00F32004" w:rsidRPr="00F32004" w:rsidRDefault="00EF7308" w:rsidP="00854EFD">
            <w:pPr>
              <w:jc w:val="center"/>
              <w:rPr>
                <w:rFonts w:cs="Arial"/>
                <w:b/>
                <w:color w:val="4472C4" w:themeColor="accent5"/>
                <w:sz w:val="36"/>
                <w:szCs w:val="36"/>
              </w:rPr>
            </w:pPr>
            <w:r w:rsidRPr="00EF7308">
              <w:rPr>
                <w:rFonts w:cs="Arial"/>
                <w:b/>
                <w:color w:val="4472C4" w:themeColor="accent5"/>
                <w:sz w:val="36"/>
                <w:szCs w:val="36"/>
              </w:rPr>
              <w:t>3</w:t>
            </w:r>
            <w:r w:rsidR="00A55F78">
              <w:rPr>
                <w:rFonts w:cs="Arial"/>
                <w:b/>
                <w:color w:val="4472C4" w:themeColor="accent5"/>
                <w:sz w:val="36"/>
                <w:szCs w:val="36"/>
              </w:rPr>
              <w:t>4</w:t>
            </w:r>
            <w:r w:rsidR="00EB041E">
              <w:rPr>
                <w:rFonts w:cs="Arial"/>
                <w:b/>
                <w:color w:val="4472C4" w:themeColor="accent5"/>
                <w:sz w:val="36"/>
                <w:szCs w:val="36"/>
              </w:rPr>
              <w:t>1,145</w:t>
            </w:r>
          </w:p>
        </w:tc>
      </w:tr>
      <w:tr w:rsidR="007B0A9A" w14:paraId="3ED78C3F" w14:textId="77777777" w:rsidTr="00E00E6C">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18F5F0E0" w:rsidR="007B0A9A" w:rsidRPr="00990805" w:rsidRDefault="00F81DAA" w:rsidP="00F066E0">
            <w:pPr>
              <w:rPr>
                <w:rFonts w:asciiTheme="majorHAnsi" w:hAnsiTheme="majorHAnsi" w:cs="Arial"/>
                <w:sz w:val="28"/>
                <w:szCs w:val="28"/>
              </w:rPr>
            </w:pPr>
            <w:r w:rsidRPr="003D21BB">
              <w:rPr>
                <w:i/>
                <w:noProof/>
                <w:color w:val="000000" w:themeColor="text1"/>
                <w:sz w:val="24"/>
                <w:szCs w:val="24"/>
              </w:rPr>
              <w:drawing>
                <wp:anchor distT="0" distB="0" distL="114300" distR="114300" simplePos="0" relativeHeight="251658269" behindDoc="0" locked="0" layoutInCell="1" allowOverlap="1" wp14:anchorId="1EB85830" wp14:editId="37B005F7">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75520A87"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C53B21">
              <w:rPr>
                <w:i/>
                <w:color w:val="000000" w:themeColor="text1"/>
                <w:sz w:val="24"/>
                <w:szCs w:val="24"/>
              </w:rPr>
              <w:t>four</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3D21BB">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767DED75"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E00E6C">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144D954F"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C12433">
              <w:rPr>
                <w:i/>
                <w:color w:val="000000" w:themeColor="text1"/>
                <w:sz w:val="24"/>
                <w:szCs w:val="24"/>
              </w:rPr>
              <w:t xml:space="preserve">five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CB7E52">
        <w:trPr>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658270" behindDoc="0" locked="0" layoutInCell="1" allowOverlap="1" wp14:anchorId="4469F504" wp14:editId="038F1C0F">
                  <wp:simplePos x="0" y="0"/>
                  <wp:positionH relativeFrom="column">
                    <wp:posOffset>-10160</wp:posOffset>
                  </wp:positionH>
                  <wp:positionV relativeFrom="page">
                    <wp:posOffset>-587375</wp:posOffset>
                  </wp:positionV>
                  <wp:extent cx="6433185" cy="2933700"/>
                  <wp:effectExtent l="0" t="0" r="5715"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E00E6C">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E00E6C">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BA1A772" w:rsidR="00680066" w:rsidRPr="00975BD3" w:rsidRDefault="0042728A" w:rsidP="00E309F7">
            <w:pPr>
              <w:rPr>
                <w:rFonts w:asciiTheme="majorHAnsi" w:hAnsiTheme="majorHAnsi" w:cs="Arial"/>
                <w:b/>
                <w:sz w:val="32"/>
                <w:szCs w:val="36"/>
              </w:rPr>
            </w:pPr>
            <w:r>
              <w:rPr>
                <w:rFonts w:asciiTheme="majorHAnsi" w:hAnsiTheme="majorHAnsi" w:cs="Arial"/>
                <w:b/>
                <w:sz w:val="32"/>
                <w:szCs w:val="36"/>
              </w:rPr>
              <w:t xml:space="preserve">Monthly </w:t>
            </w:r>
            <w:r w:rsidR="00680066" w:rsidRPr="00975BD3">
              <w:rPr>
                <w:rFonts w:asciiTheme="majorHAnsi" w:hAnsiTheme="majorHAnsi" w:cs="Arial"/>
                <w:b/>
                <w:sz w:val="32"/>
                <w:szCs w:val="36"/>
              </w:rPr>
              <w:t xml:space="preserve">Walk-in Visitors                      </w:t>
            </w:r>
            <w:r w:rsidR="00680066" w:rsidRPr="00975BD3">
              <w:rPr>
                <w:rFonts w:cs="Arial"/>
                <w:b/>
                <w:color w:val="0070C0"/>
                <w:sz w:val="32"/>
                <w:szCs w:val="36"/>
              </w:rPr>
              <w:t xml:space="preserve">                                                                                                 </w:t>
            </w:r>
          </w:p>
          <w:p w14:paraId="5828BB9A" w14:textId="3AC5E9CF"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 of</w:t>
            </w:r>
            <w:r w:rsidR="00680066" w:rsidRPr="00E937F0">
              <w:rPr>
                <w:i/>
                <w:color w:val="000000" w:themeColor="text1"/>
                <w:sz w:val="24"/>
                <w:szCs w:val="24"/>
              </w:rPr>
              <w:t xml:space="preserve"> people</w:t>
            </w:r>
            <w:r w:rsidR="00AB3321">
              <w:rPr>
                <w:i/>
                <w:color w:val="000000" w:themeColor="text1"/>
                <w:sz w:val="24"/>
                <w:szCs w:val="24"/>
              </w:rPr>
              <w:t xml:space="preserve"> who</w:t>
            </w:r>
            <w:r w:rsidR="00680066" w:rsidRPr="00E937F0">
              <w:rPr>
                <w:i/>
                <w:color w:val="000000" w:themeColor="text1"/>
                <w:sz w:val="24"/>
                <w:szCs w:val="24"/>
              </w:rPr>
              <w:t xml:space="preserve"> visit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651147">
        <w:trPr>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64624CD9" w:rsidR="00C344B1" w:rsidRPr="00405376" w:rsidRDefault="00680066" w:rsidP="00405376">
            <w:pPr>
              <w:jc w:val="center"/>
              <w:rPr>
                <w:rFonts w:asciiTheme="majorHAnsi" w:hAnsiTheme="majorHAnsi" w:cs="Arial"/>
                <w:b/>
                <w:szCs w:val="24"/>
              </w:rPr>
            </w:pPr>
            <w:r>
              <w:rPr>
                <w:rFonts w:ascii="Arial" w:hAnsi="Arial" w:cs="Arial"/>
                <w:noProof/>
              </w:rPr>
              <w:drawing>
                <wp:inline distT="0" distB="0" distL="0" distR="0" wp14:anchorId="4825148B" wp14:editId="2A58E527">
                  <wp:extent cx="6350635" cy="2876550"/>
                  <wp:effectExtent l="0" t="0" r="0" b="0"/>
                  <wp:docPr id="11" name="Chart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680066" w:rsidRPr="00B35A73" w14:paraId="40BBC8E6" w14:textId="77777777" w:rsidTr="00E00E6C">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7E438BD6"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r w:rsidR="00680066" w:rsidRPr="0052508C">
              <w:rPr>
                <w:rFonts w:asciiTheme="majorHAnsi" w:hAnsiTheme="majorHAnsi" w:cs="Arial"/>
                <w:b/>
                <w:sz w:val="32"/>
                <w:szCs w:val="36"/>
              </w:rPr>
              <w:t xml:space="preserve"> </w:t>
            </w:r>
          </w:p>
          <w:p w14:paraId="1F20BF93" w14:textId="20882097" w:rsidR="00680066" w:rsidRPr="00E937F0" w:rsidRDefault="00A6752E" w:rsidP="00B0662C">
            <w:pPr>
              <w:rPr>
                <w:rFonts w:cs="Arial"/>
                <w:b/>
                <w:color w:val="0070C0"/>
                <w:sz w:val="24"/>
                <w:szCs w:val="24"/>
              </w:rPr>
            </w:pPr>
            <w:r>
              <w:rPr>
                <w:noProof/>
              </w:rPr>
              <w:drawing>
                <wp:anchor distT="0" distB="0" distL="114300" distR="114300" simplePos="0" relativeHeight="251662366" behindDoc="0" locked="0" layoutInCell="1" allowOverlap="1" wp14:anchorId="74294973" wp14:editId="3F06AE77">
                  <wp:simplePos x="0" y="0"/>
                  <wp:positionH relativeFrom="column">
                    <wp:posOffset>554355</wp:posOffset>
                  </wp:positionH>
                  <wp:positionV relativeFrom="paragraph">
                    <wp:posOffset>201295</wp:posOffset>
                  </wp:positionV>
                  <wp:extent cx="5824220" cy="3303270"/>
                  <wp:effectExtent l="0" t="0" r="0" b="0"/>
                  <wp:wrapNone/>
                  <wp:docPr id="12" name="Char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r w:rsidR="00680066"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AFE4D77" w:rsidR="00680066" w:rsidRPr="004F4C80" w:rsidRDefault="00680066" w:rsidP="00157D9F">
            <w:pPr>
              <w:jc w:val="center"/>
              <w:rPr>
                <w:rFonts w:cs="Arial"/>
                <w:b/>
                <w:color w:val="0070C0"/>
                <w:sz w:val="24"/>
                <w:szCs w:val="24"/>
              </w:rPr>
            </w:pPr>
          </w:p>
        </w:tc>
      </w:tr>
      <w:tr w:rsidR="002806F8" w:rsidRPr="002806F8" w14:paraId="2C932A16" w14:textId="77777777" w:rsidTr="00E00E6C">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2F53D62" w:rsidR="004F4C80" w:rsidRDefault="004F4C80" w:rsidP="004F4C80">
            <w:pPr>
              <w:keepNext/>
              <w:jc w:val="center"/>
            </w:pPr>
          </w:p>
          <w:p w14:paraId="7F16E66F" w14:textId="3984E858" w:rsidR="00585646" w:rsidRPr="00B3225F" w:rsidRDefault="00585646" w:rsidP="00585646">
            <w:pPr>
              <w:rPr>
                <w:rFonts w:cs="Arial"/>
                <w:b/>
                <w:color w:val="0070C0"/>
                <w:sz w:val="24"/>
                <w:szCs w:val="24"/>
              </w:rPr>
            </w:pPr>
          </w:p>
        </w:tc>
      </w:tr>
      <w:tr w:rsidR="00357F9A" w:rsidRPr="00093EEB" w14:paraId="4C4D9F25"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E00E6C">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954EC7C" w:rsidR="00357F9A" w:rsidRPr="00240108" w:rsidRDefault="00ED5D98" w:rsidP="007854C6">
            <w:pPr>
              <w:rPr>
                <w:rFonts w:asciiTheme="majorHAnsi" w:hAnsiTheme="majorHAnsi" w:cs="Arial"/>
                <w:b/>
                <w:sz w:val="32"/>
                <w:szCs w:val="36"/>
              </w:rPr>
            </w:pPr>
            <w:r w:rsidRPr="00A6752E">
              <w:rPr>
                <w:i/>
                <w:noProof/>
                <w:color w:val="000000" w:themeColor="text1"/>
                <w:sz w:val="24"/>
                <w:szCs w:val="24"/>
              </w:rPr>
              <w:drawing>
                <wp:anchor distT="0" distB="0" distL="114300" distR="114300" simplePos="0" relativeHeight="251658246" behindDoc="0" locked="0" layoutInCell="1" allowOverlap="1" wp14:anchorId="158BF714" wp14:editId="0464A23C">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071062">
              <w:rPr>
                <w:i/>
                <w:color w:val="000000" w:themeColor="text1"/>
                <w:sz w:val="24"/>
                <w:szCs w:val="24"/>
              </w:rPr>
              <w:t>A</w:t>
            </w:r>
            <w:r w:rsidR="004C25B6" w:rsidRPr="00A6752E">
              <w:rPr>
                <w:i/>
                <w:color w:val="000000" w:themeColor="text1"/>
                <w:sz w:val="24"/>
                <w:szCs w:val="24"/>
              </w:rPr>
              <w:t>verage daily</w:t>
            </w:r>
            <w:r w:rsidR="001C0554" w:rsidRPr="00E42007">
              <w:rPr>
                <w:i/>
                <w:color w:val="000000" w:themeColor="text1"/>
                <w:sz w:val="24"/>
                <w:szCs w:val="24"/>
              </w:rPr>
              <w:t xml:space="preserve"> calls</w:t>
            </w:r>
            <w:r w:rsidR="001C0554">
              <w:rPr>
                <w:i/>
                <w:color w:val="000000" w:themeColor="text1"/>
                <w:sz w:val="24"/>
                <w:szCs w:val="24"/>
              </w:rPr>
              <w:t xml:space="preserve"> broken down by how the call resolved.</w:t>
            </w:r>
          </w:p>
        </w:tc>
      </w:tr>
      <w:tr w:rsidR="00357F9A" w:rsidRPr="00093EEB" w14:paraId="57312B0E" w14:textId="77777777" w:rsidTr="00A6752E">
        <w:trPr>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1921A95" w:rsidR="004B302C" w:rsidRPr="00820628" w:rsidRDefault="004B302C" w:rsidP="00A6752E">
            <w:pPr>
              <w:rPr>
                <w:rFonts w:asciiTheme="majorHAnsi" w:hAnsiTheme="majorHAnsi" w:cs="Arial"/>
                <w:b/>
                <w:sz w:val="36"/>
                <w:szCs w:val="36"/>
              </w:rPr>
            </w:pPr>
          </w:p>
        </w:tc>
      </w:tr>
      <w:tr w:rsidR="00357F9A" w:rsidRPr="00093EEB" w14:paraId="1A5A6B68" w14:textId="77777777" w:rsidTr="00E00E6C">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6DB0D425" w:rsidR="00357F9A" w:rsidRPr="00E937F0" w:rsidRDefault="004C25B6" w:rsidP="00B26351">
            <w:pPr>
              <w:rPr>
                <w:rFonts w:asciiTheme="majorHAnsi" w:hAnsiTheme="majorHAnsi" w:cs="Arial"/>
                <w:b/>
                <w:sz w:val="24"/>
                <w:szCs w:val="24"/>
              </w:rPr>
            </w:pPr>
            <w:r>
              <w:rPr>
                <w:i/>
                <w:color w:val="000000" w:themeColor="text1"/>
                <w:sz w:val="24"/>
                <w:szCs w:val="24"/>
              </w:rPr>
              <w:t>T</w:t>
            </w:r>
            <w:r w:rsidR="00E7216F" w:rsidRPr="00E937F0">
              <w:rPr>
                <w:i/>
                <w:color w:val="000000" w:themeColor="text1"/>
                <w:sz w:val="24"/>
                <w:szCs w:val="24"/>
              </w:rPr>
              <w:t xml:space="preserve">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 xml:space="preserve">callers </w:t>
            </w:r>
            <w:proofErr w:type="gramStart"/>
            <w:r w:rsidR="00357F9A" w:rsidRPr="00E937F0">
              <w:rPr>
                <w:i/>
                <w:color w:val="000000" w:themeColor="text1"/>
                <w:sz w:val="24"/>
                <w:szCs w:val="24"/>
              </w:rPr>
              <w:t>wait</w:t>
            </w:r>
            <w:proofErr w:type="gramEnd"/>
            <w:r w:rsidR="00357F9A" w:rsidRPr="00E937F0">
              <w:rPr>
                <w:i/>
                <w:color w:val="000000" w:themeColor="text1"/>
                <w:sz w:val="24"/>
                <w:szCs w:val="24"/>
              </w:rPr>
              <w:t xml:space="preserve">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099C6197" w:rsidR="00357F9A" w:rsidRPr="00820628" w:rsidRDefault="00357F9A" w:rsidP="00A2791E">
            <w:pPr>
              <w:rPr>
                <w:rFonts w:asciiTheme="majorHAnsi" w:hAnsiTheme="majorHAnsi" w:cs="Arial"/>
                <w:sz w:val="24"/>
              </w:rPr>
            </w:pPr>
          </w:p>
        </w:tc>
      </w:tr>
      <w:tr w:rsidR="00357F9A" w:rsidRPr="00093EEB" w14:paraId="70D3BF41" w14:textId="77777777" w:rsidTr="00A6752E">
        <w:trPr>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0C5DB452" w:rsidR="00357F9A" w:rsidRPr="00A6752E" w:rsidRDefault="00A900CD" w:rsidP="00A6752E">
            <w:pPr>
              <w:spacing w:before="240"/>
              <w:rPr>
                <w:rFonts w:cs="Arial"/>
                <w:b/>
                <w:color w:val="0070C0"/>
                <w:sz w:val="40"/>
                <w:szCs w:val="40"/>
              </w:rPr>
            </w:pPr>
            <w:r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1EE6162F">
                      <wp:simplePos x="0" y="0"/>
                      <wp:positionH relativeFrom="column">
                        <wp:posOffset>118852</wp:posOffset>
                      </wp:positionH>
                      <wp:positionV relativeFrom="paragraph">
                        <wp:posOffset>3185971</wp:posOffset>
                      </wp:positionV>
                      <wp:extent cx="6190697"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97" cy="287682"/>
                              </a:xfrm>
                              <a:prstGeom prst="rect">
                                <a:avLst/>
                              </a:prstGeom>
                              <a:noFill/>
                              <a:ln w="9525">
                                <a:noFill/>
                                <a:miter lim="800000"/>
                                <a:headEnd/>
                                <a:tailEnd/>
                              </a:ln>
                            </wps:spPr>
                            <wps:txbx>
                              <w:txbxContent>
                                <w:p w14:paraId="445F6206" w14:textId="38158411" w:rsidR="00A900CD" w:rsidRDefault="00F01335" w:rsidP="00A900CD">
                                  <w:r>
                                    <w:rPr>
                                      <w:rFonts w:asciiTheme="majorHAnsi" w:hAnsiTheme="majorHAnsi" w:cs="Arial"/>
                                      <w:bCs/>
                                      <w:i/>
                                      <w:iCs/>
                                      <w:sz w:val="20"/>
                                    </w:rPr>
                                    <w:t xml:space="preserve">Note: The </w:t>
                                  </w:r>
                                  <w:r w:rsidR="00A900CD">
                                    <w:rPr>
                                      <w:rFonts w:asciiTheme="majorHAnsi" w:hAnsiTheme="majorHAnsi" w:cs="Arial"/>
                                      <w:bCs/>
                                      <w:i/>
                                      <w:iCs/>
                                      <w:sz w:val="20"/>
                                    </w:rPr>
                                    <w:t>Average Caller Wait Time wa</w:t>
                                  </w:r>
                                  <w:r w:rsidR="005B2A3A">
                                    <w:rPr>
                                      <w:rFonts w:asciiTheme="majorHAnsi" w:hAnsiTheme="majorHAnsi" w:cs="Arial"/>
                                      <w:bCs/>
                                      <w:i/>
                                      <w:iCs/>
                                      <w:sz w:val="20"/>
                                    </w:rPr>
                                    <w:t>s</w:t>
                                  </w:r>
                                  <w:r w:rsidR="00A900CD">
                                    <w:rPr>
                                      <w:rFonts w:asciiTheme="majorHAnsi" w:hAnsiTheme="majorHAnsi" w:cs="Arial"/>
                                      <w:bCs/>
                                      <w:i/>
                                      <w:iCs/>
                                      <w:sz w:val="20"/>
                                    </w:rPr>
                                    <w:t xml:space="preserve"> recently updated from the prior version which had an error in the calculation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CF9B8E" id="_x0000_t202" coordsize="21600,21600" o:spt="202" path="m,l,21600r21600,l21600,xe">
                      <v:stroke joinstyle="miter"/>
                      <v:path gradientshapeok="t" o:connecttype="rect"/>
                    </v:shapetype>
                    <v:shape id="Text Box 2" o:spid="_x0000_s1028" type="#_x0000_t202" style="position:absolute;margin-left:9.35pt;margin-top:250.85pt;width:487.4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" filled="f" stroked="f">
                      <v:textbox>
                        <w:txbxContent>
                          <w:p w14:paraId="445F6206" w14:textId="38158411" w:rsidR="00A900CD" w:rsidRDefault="00F01335" w:rsidP="00A900CD">
                            <w:r>
                              <w:rPr>
                                <w:rFonts w:asciiTheme="majorHAnsi" w:hAnsiTheme="majorHAnsi" w:cs="Arial"/>
                                <w:bCs/>
                                <w:i/>
                                <w:iCs/>
                                <w:sz w:val="20"/>
                              </w:rPr>
                              <w:t xml:space="preserve">Note: The </w:t>
                            </w:r>
                            <w:r w:rsidR="00A900CD">
                              <w:rPr>
                                <w:rFonts w:asciiTheme="majorHAnsi" w:hAnsiTheme="majorHAnsi" w:cs="Arial"/>
                                <w:bCs/>
                                <w:i/>
                                <w:iCs/>
                                <w:sz w:val="20"/>
                              </w:rPr>
                              <w:t>Average Caller Wait Time wa</w:t>
                            </w:r>
                            <w:r w:rsidR="005B2A3A">
                              <w:rPr>
                                <w:rFonts w:asciiTheme="majorHAnsi" w:hAnsiTheme="majorHAnsi" w:cs="Arial"/>
                                <w:bCs/>
                                <w:i/>
                                <w:iCs/>
                                <w:sz w:val="20"/>
                              </w:rPr>
                              <w:t>s</w:t>
                            </w:r>
                            <w:r w:rsidR="00A900CD">
                              <w:rPr>
                                <w:rFonts w:asciiTheme="majorHAnsi" w:hAnsiTheme="majorHAnsi" w:cs="Arial"/>
                                <w:bCs/>
                                <w:i/>
                                <w:iCs/>
                                <w:sz w:val="20"/>
                              </w:rPr>
                              <w:t xml:space="preserve"> recently updated from the prior version which had an error in the calculation</w:t>
                            </w:r>
                          </w:p>
                        </w:txbxContent>
                      </v:textbox>
                    </v:shape>
                  </w:pict>
                </mc:Fallback>
              </mc:AlternateContent>
            </w:r>
            <w:r w:rsidR="00E42007">
              <w:rPr>
                <w:noProof/>
              </w:rPr>
              <w:drawing>
                <wp:anchor distT="0" distB="0" distL="114300" distR="114300" simplePos="0" relativeHeight="251661342" behindDoc="0" locked="0" layoutInCell="1" allowOverlap="1" wp14:anchorId="25A2C53E" wp14:editId="33DDD9AE">
                  <wp:simplePos x="0" y="0"/>
                  <wp:positionH relativeFrom="column">
                    <wp:posOffset>99169</wp:posOffset>
                  </wp:positionH>
                  <wp:positionV relativeFrom="paragraph">
                    <wp:posOffset>-9195</wp:posOffset>
                  </wp:positionV>
                  <wp:extent cx="6257677" cy="3419061"/>
                  <wp:effectExtent l="0" t="0" r="0" b="0"/>
                  <wp:wrapNone/>
                  <wp:docPr id="36" name="Chart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r>
      <w:tr w:rsidR="00357F9A" w:rsidRPr="001C32BA" w14:paraId="3C48348A"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2626F948" w:rsidR="00357F9A" w:rsidRPr="00935C66" w:rsidRDefault="00357F9A" w:rsidP="00A6752E">
            <w:pPr>
              <w:rPr>
                <w:rFonts w:cs="Arial"/>
                <w:b/>
                <w:color w:val="0070C0"/>
                <w:sz w:val="24"/>
                <w:szCs w:val="24"/>
              </w:rPr>
            </w:pPr>
          </w:p>
        </w:tc>
      </w:tr>
      <w:tr w:rsidR="00357F9A" w:rsidRPr="001C32BA" w14:paraId="152EEC2A" w14:textId="77777777" w:rsidTr="00E00E6C">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Default="00DB429F" w:rsidP="00E309F7">
            <w:pPr>
              <w:jc w:val="center"/>
              <w:rPr>
                <w:rFonts w:asciiTheme="majorHAnsi" w:hAnsiTheme="majorHAnsi" w:cs="Arial"/>
                <w:b/>
                <w:szCs w:val="24"/>
              </w:rPr>
            </w:pPr>
            <w:r>
              <w:rPr>
                <w:rFonts w:ascii="Arial" w:hAnsi="Arial" w:cs="Arial"/>
                <w:noProof/>
              </w:rPr>
              <w:drawing>
                <wp:inline distT="0" distB="0" distL="0" distR="0" wp14:anchorId="6E346888" wp14:editId="1DC2623F">
                  <wp:extent cx="6419850" cy="195262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5847CD" w:rsidRPr="00B35A73" w14:paraId="110536D3"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0F16E4A3" w:rsidR="002D2163" w:rsidRPr="002B5351" w:rsidRDefault="00F4558B"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010FB553">
                  <wp:simplePos x="0" y="0"/>
                  <wp:positionH relativeFrom="column">
                    <wp:posOffset>-635</wp:posOffset>
                  </wp:positionH>
                  <wp:positionV relativeFrom="page">
                    <wp:posOffset>199390</wp:posOffset>
                  </wp:positionV>
                  <wp:extent cx="6491605" cy="4124325"/>
                  <wp:effectExtent l="0" t="0" r="0"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7B6ACE1F" w:rsidR="002D2163" w:rsidRDefault="002D2163" w:rsidP="002D2163">
            <w:pPr>
              <w:rPr>
                <w:i/>
                <w:color w:val="000000" w:themeColor="text1"/>
                <w:sz w:val="24"/>
                <w:szCs w:val="24"/>
              </w:rPr>
            </w:pPr>
            <w:r>
              <w:rPr>
                <w:i/>
                <w:color w:val="000000" w:themeColor="text1"/>
                <w:sz w:val="24"/>
                <w:szCs w:val="24"/>
              </w:rPr>
              <w:t>T</w:t>
            </w:r>
            <w:r w:rsidRPr="00E937F0">
              <w:rPr>
                <w:i/>
                <w:color w:val="000000" w:themeColor="text1"/>
                <w:sz w:val="24"/>
                <w:szCs w:val="24"/>
              </w:rPr>
              <w:t xml:space="preserve">he percentage of applicants </w:t>
            </w:r>
            <w:r>
              <w:rPr>
                <w:i/>
                <w:color w:val="000000" w:themeColor="text1"/>
                <w:sz w:val="24"/>
                <w:szCs w:val="24"/>
              </w:rPr>
              <w:t>that were active clients 90 days prior.</w:t>
            </w:r>
          </w:p>
          <w:p w14:paraId="20B0839D" w14:textId="01D730B5"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F4558B">
        <w:trPr>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3C85F745" w:rsidR="005847CD" w:rsidRPr="00D742DF" w:rsidRDefault="007E6ECE" w:rsidP="00E309F7">
            <w:pPr>
              <w:rPr>
                <w:rFonts w:cs="Arial"/>
                <w:sz w:val="36"/>
                <w:szCs w:val="36"/>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1E584B2A" wp14:editId="64DBAAF1">
                      <wp:simplePos x="0" y="0"/>
                      <wp:positionH relativeFrom="column">
                        <wp:posOffset>294640</wp:posOffset>
                      </wp:positionH>
                      <wp:positionV relativeFrom="paragraph">
                        <wp:posOffset>3478530</wp:posOffset>
                      </wp:positionV>
                      <wp:extent cx="618617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84B2A" id="_x0000_s1029" type="#_x0000_t202" style="position:absolute;margin-left:23.2pt;margin-top:273.9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" filled="f" stroked="f">
                      <v:textbo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v:textbox>
                    </v:shape>
                  </w:pict>
                </mc:Fallback>
              </mc:AlternateContent>
            </w:r>
          </w:p>
        </w:tc>
      </w:tr>
      <w:tr w:rsidR="005847CD" w:rsidRPr="00B35A73" w14:paraId="5D3856C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1C1A6AF5" w:rsidR="0010305D" w:rsidRPr="00E937F0" w:rsidRDefault="0010305D" w:rsidP="00495F64">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3ECA54F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0341C638"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37242346">
                  <wp:simplePos x="0" y="0"/>
                  <wp:positionH relativeFrom="column">
                    <wp:posOffset>-112395</wp:posOffset>
                  </wp:positionH>
                  <wp:positionV relativeFrom="page">
                    <wp:posOffset>259080</wp:posOffset>
                  </wp:positionV>
                  <wp:extent cx="6553200" cy="2250440"/>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69E329DD" w:rsidR="008C0EA4" w:rsidRPr="0008799E" w:rsidRDefault="005828D5" w:rsidP="008F637E">
            <w:pPr>
              <w:pStyle w:val="Heading1"/>
              <w:outlineLvl w:val="0"/>
              <w:rPr>
                <w:rFonts w:asciiTheme="minorHAnsi" w:hAnsiTheme="minorHAnsi" w:cstheme="minorHAnsi"/>
                <w:b/>
                <w:bCs/>
              </w:rPr>
            </w:pPr>
            <w:r w:rsidRPr="0008799E">
              <w:rPr>
                <w:rFonts w:asciiTheme="minorHAnsi" w:hAnsiTheme="minorHAnsi" w:cstheme="minorHAnsi"/>
                <w:b/>
                <w:bCs/>
                <w:sz w:val="40"/>
                <w:szCs w:val="40"/>
              </w:rPr>
              <w:t>39,201</w:t>
            </w:r>
          </w:p>
        </w:tc>
      </w:tr>
      <w:tr w:rsidR="0080333B" w14:paraId="5453B37B" w14:textId="77777777" w:rsidTr="00E00E6C">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411B62FD" w:rsidR="0080333B" w:rsidRDefault="0080333B" w:rsidP="000222CF">
            <w:pPr>
              <w:jc w:val="center"/>
              <w:rPr>
                <w:rFonts w:asciiTheme="majorHAnsi" w:hAnsiTheme="majorHAnsi" w:cs="Arial"/>
                <w:b/>
                <w:szCs w:val="24"/>
              </w:rPr>
            </w:pPr>
          </w:p>
          <w:p w14:paraId="0BE6F6C6" w14:textId="3457D42C" w:rsidR="0080333B" w:rsidRDefault="0080333B" w:rsidP="000222CF">
            <w:pPr>
              <w:jc w:val="center"/>
              <w:rPr>
                <w:rFonts w:asciiTheme="majorHAnsi" w:hAnsiTheme="majorHAnsi" w:cs="Arial"/>
                <w:b/>
                <w:szCs w:val="24"/>
              </w:rPr>
            </w:pPr>
          </w:p>
          <w:p w14:paraId="3695C127" w14:textId="40F84EAC" w:rsidR="0080333B" w:rsidRDefault="0080333B" w:rsidP="000222CF">
            <w:pPr>
              <w:jc w:val="center"/>
              <w:rPr>
                <w:rFonts w:asciiTheme="majorHAnsi" w:hAnsiTheme="majorHAnsi" w:cs="Arial"/>
                <w:b/>
                <w:szCs w:val="24"/>
              </w:rPr>
            </w:pPr>
          </w:p>
          <w:p w14:paraId="1B358D43" w14:textId="18A56E42" w:rsidR="0080333B" w:rsidRDefault="0080333B" w:rsidP="000222CF">
            <w:pPr>
              <w:jc w:val="center"/>
              <w:rPr>
                <w:rFonts w:asciiTheme="majorHAnsi" w:hAnsiTheme="majorHAnsi" w:cs="Arial"/>
                <w:b/>
                <w:szCs w:val="24"/>
              </w:rPr>
            </w:pPr>
          </w:p>
          <w:p w14:paraId="70790679" w14:textId="57BA4357" w:rsidR="0080333B" w:rsidRDefault="0080333B" w:rsidP="000222CF">
            <w:pPr>
              <w:jc w:val="center"/>
              <w:rPr>
                <w:rFonts w:asciiTheme="majorHAnsi" w:hAnsiTheme="majorHAnsi" w:cs="Arial"/>
                <w:b/>
                <w:szCs w:val="24"/>
              </w:rPr>
            </w:pPr>
          </w:p>
          <w:p w14:paraId="6DFA4691" w14:textId="59538B19" w:rsidR="0080333B" w:rsidRDefault="0080333B" w:rsidP="000222CF">
            <w:pPr>
              <w:jc w:val="center"/>
              <w:rPr>
                <w:rFonts w:asciiTheme="majorHAnsi" w:hAnsiTheme="majorHAnsi" w:cs="Arial"/>
                <w:b/>
                <w:szCs w:val="24"/>
              </w:rPr>
            </w:pPr>
          </w:p>
          <w:p w14:paraId="35721732" w14:textId="52C958B2" w:rsidR="0080333B" w:rsidRDefault="0080333B" w:rsidP="000222CF">
            <w:pPr>
              <w:jc w:val="center"/>
              <w:rPr>
                <w:rFonts w:asciiTheme="majorHAnsi" w:hAnsiTheme="majorHAnsi" w:cs="Arial"/>
                <w:b/>
                <w:szCs w:val="24"/>
              </w:rPr>
            </w:pPr>
          </w:p>
          <w:p w14:paraId="74F0B001" w14:textId="66E7E7E0" w:rsidR="0080333B" w:rsidRDefault="0080333B" w:rsidP="000222CF">
            <w:pPr>
              <w:jc w:val="center"/>
              <w:rPr>
                <w:rFonts w:asciiTheme="majorHAnsi" w:hAnsiTheme="majorHAnsi" w:cs="Arial"/>
                <w:b/>
                <w:szCs w:val="24"/>
              </w:rPr>
            </w:pPr>
          </w:p>
          <w:p w14:paraId="509D0435" w14:textId="29986A41" w:rsidR="0080333B" w:rsidRDefault="0080333B" w:rsidP="000222CF">
            <w:pPr>
              <w:jc w:val="center"/>
              <w:rPr>
                <w:rFonts w:asciiTheme="majorHAnsi" w:hAnsiTheme="majorHAnsi" w:cs="Arial"/>
                <w:b/>
                <w:szCs w:val="24"/>
              </w:rPr>
            </w:pPr>
          </w:p>
          <w:p w14:paraId="32B74A09" w14:textId="5E0AC2C4"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391580D"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000C9199">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4E61F2E4" w:rsidR="00E1385B" w:rsidRPr="0008799E" w:rsidRDefault="00127DDD" w:rsidP="00A6752E">
            <w:pPr>
              <w:rPr>
                <w:rFonts w:cs="Arial"/>
                <w:b/>
                <w:color w:val="0070C0"/>
                <w:sz w:val="40"/>
              </w:rPr>
            </w:pPr>
            <w:r w:rsidRPr="0008799E">
              <w:rPr>
                <w:rFonts w:cs="Arial"/>
                <w:b/>
                <w:color w:val="0070C0"/>
                <w:sz w:val="40"/>
              </w:rPr>
              <w:t>6,672</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E00E6C">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05161F98"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21A69951"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6B1991B6" w:rsidR="0047155F" w:rsidRPr="00D742DF" w:rsidRDefault="0047155F" w:rsidP="0047155F">
            <w:pPr>
              <w:rPr>
                <w:rFonts w:cs="Arial"/>
                <w:sz w:val="36"/>
                <w:szCs w:val="36"/>
              </w:rPr>
            </w:pPr>
          </w:p>
        </w:tc>
      </w:tr>
      <w:tr w:rsidR="0047155F" w14:paraId="343332D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4E9C4E7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20820537" w:rsidR="0047155F" w:rsidRPr="00E937F0" w:rsidRDefault="00AE3D37" w:rsidP="0047155F">
            <w:pPr>
              <w:rPr>
                <w:rFonts w:asciiTheme="majorHAnsi" w:hAnsiTheme="majorHAnsi" w:cs="Arial"/>
                <w:b/>
                <w:sz w:val="24"/>
                <w:szCs w:val="24"/>
              </w:rPr>
            </w:pPr>
            <w:r>
              <w:rPr>
                <w:rFonts w:ascii="Arial" w:hAnsi="Arial" w:cs="Arial"/>
                <w:noProof/>
              </w:rPr>
              <w:drawing>
                <wp:anchor distT="0" distB="0" distL="114300" distR="114300" simplePos="0" relativeHeight="251658264" behindDoc="0" locked="0" layoutInCell="1" allowOverlap="1" wp14:anchorId="47539052" wp14:editId="4E5D7C1F">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521AD5BB" w:rsidR="0047155F" w:rsidRPr="0008799E" w:rsidRDefault="0035376E" w:rsidP="00A6752E">
            <w:pPr>
              <w:rPr>
                <w:rFonts w:cs="Arial"/>
                <w:b/>
                <w:color w:val="0070C0"/>
                <w:sz w:val="40"/>
              </w:rPr>
            </w:pPr>
            <w:r w:rsidRPr="0008799E">
              <w:rPr>
                <w:rFonts w:cs="Arial"/>
                <w:b/>
                <w:color w:val="0070C0"/>
                <w:sz w:val="40"/>
              </w:rPr>
              <w:t>3,</w:t>
            </w:r>
            <w:r w:rsidR="007357E7" w:rsidRPr="0008799E">
              <w:rPr>
                <w:rFonts w:cs="Arial"/>
                <w:b/>
                <w:color w:val="0070C0"/>
                <w:sz w:val="40"/>
              </w:rPr>
              <w:t>919</w:t>
            </w:r>
          </w:p>
        </w:tc>
      </w:tr>
      <w:tr w:rsidR="0047155F" w:rsidRPr="003A268A" w14:paraId="2069E8D0" w14:textId="77777777" w:rsidTr="00E00E6C">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7609029C" w:rsidR="0047155F" w:rsidRDefault="0047155F" w:rsidP="0047155F">
            <w:pPr>
              <w:rPr>
                <w:rFonts w:cs="Arial"/>
                <w:b/>
                <w:color w:val="0070C0"/>
                <w:sz w:val="36"/>
                <w:szCs w:val="36"/>
              </w:rPr>
            </w:pPr>
          </w:p>
          <w:p w14:paraId="5690AE7A" w14:textId="30290BF5" w:rsidR="0047155F" w:rsidRDefault="0047155F" w:rsidP="0047155F">
            <w:pPr>
              <w:rPr>
                <w:rFonts w:cs="Arial"/>
                <w:b/>
                <w:color w:val="0070C0"/>
                <w:sz w:val="36"/>
                <w:szCs w:val="36"/>
              </w:rPr>
            </w:pPr>
          </w:p>
          <w:p w14:paraId="07826DD1" w14:textId="020AD8B9" w:rsidR="0047155F" w:rsidRDefault="0047155F" w:rsidP="0047155F">
            <w:pPr>
              <w:rPr>
                <w:rFonts w:cs="Arial"/>
                <w:b/>
                <w:color w:val="0070C0"/>
                <w:sz w:val="36"/>
                <w:szCs w:val="36"/>
              </w:rPr>
            </w:pPr>
          </w:p>
          <w:p w14:paraId="31BBA931" w14:textId="42A6F5CE" w:rsidR="0047155F" w:rsidRDefault="0047155F" w:rsidP="0047155F">
            <w:pPr>
              <w:rPr>
                <w:rFonts w:cs="Arial"/>
                <w:b/>
                <w:color w:val="0070C0"/>
                <w:sz w:val="36"/>
                <w:szCs w:val="36"/>
              </w:rPr>
            </w:pPr>
          </w:p>
          <w:p w14:paraId="07569478" w14:textId="5F59B849" w:rsidR="0047155F" w:rsidRDefault="0047155F" w:rsidP="0047155F">
            <w:pPr>
              <w:rPr>
                <w:rFonts w:cs="Arial"/>
                <w:b/>
                <w:color w:val="0070C0"/>
                <w:sz w:val="36"/>
                <w:szCs w:val="36"/>
              </w:rPr>
            </w:pPr>
          </w:p>
          <w:p w14:paraId="1F8A8701" w14:textId="52B61D92" w:rsidR="0047155F" w:rsidRPr="003A268A" w:rsidRDefault="003D6D5A" w:rsidP="0047155F">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3630" behindDoc="0" locked="0" layoutInCell="1" allowOverlap="1" wp14:anchorId="78532C90" wp14:editId="7E6A8D7A">
                      <wp:simplePos x="0" y="0"/>
                      <wp:positionH relativeFrom="column">
                        <wp:posOffset>-183515</wp:posOffset>
                      </wp:positionH>
                      <wp:positionV relativeFrom="paragraph">
                        <wp:posOffset>581025</wp:posOffset>
                      </wp:positionV>
                      <wp:extent cx="6515735" cy="2305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230505"/>
                              </a:xfrm>
                              <a:prstGeom prst="rect">
                                <a:avLst/>
                              </a:prstGeom>
                              <a:noFill/>
                              <a:ln w="9525">
                                <a:noFill/>
                                <a:miter lim="800000"/>
                                <a:headEnd/>
                                <a:tailEnd/>
                              </a:ln>
                            </wps:spPr>
                            <wps:txb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32C90" id="_x0000_s1030" type="#_x0000_t202" style="position:absolute;margin-left:-14.45pt;margin-top:45.75pt;width:513.05pt;height:18.15pt;z-index:2516736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" filled="f" stroked="f">
                      <v:textbo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v:textbox>
                    </v:shape>
                  </w:pict>
                </mc:Fallback>
              </mc:AlternateContent>
            </w:r>
          </w:p>
        </w:tc>
      </w:tr>
    </w:tbl>
    <w:tbl>
      <w:tblPr>
        <w:tblStyle w:val="TableGrid"/>
        <w:tblW w:w="0" w:type="auto"/>
        <w:tblInd w:w="-113" w:type="dxa"/>
        <w:tblLayout w:type="fixed"/>
        <w:tblLook w:val="04A0" w:firstRow="1" w:lastRow="0" w:firstColumn="1" w:lastColumn="0" w:noHBand="0" w:noVBand="1"/>
      </w:tblPr>
      <w:tblGrid>
        <w:gridCol w:w="45"/>
        <w:gridCol w:w="1512"/>
        <w:gridCol w:w="1878"/>
        <w:gridCol w:w="1785"/>
        <w:gridCol w:w="1606"/>
        <w:gridCol w:w="3393"/>
      </w:tblGrid>
      <w:tr w:rsidR="005E09EC" w14:paraId="75A56226" w14:textId="77777777" w:rsidTr="0051349D">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C578E9">
        <w:trPr>
          <w:gridBefore w:val="1"/>
          <w:wBefore w:w="45" w:type="dxa"/>
          <w:trHeight w:val="1179"/>
        </w:trPr>
        <w:tc>
          <w:tcPr>
            <w:tcW w:w="517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749FF98F"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132FF1" w:rsidRPr="00132FF1">
              <w:rPr>
                <w:rFonts w:cs="Arial"/>
                <w:b/>
                <w:color w:val="4472C4" w:themeColor="accent5"/>
                <w:sz w:val="56"/>
                <w:szCs w:val="36"/>
              </w:rPr>
              <w:t>2</w:t>
            </w:r>
            <w:r w:rsidR="0036424F">
              <w:rPr>
                <w:rFonts w:cs="Arial"/>
                <w:b/>
                <w:color w:val="4472C4" w:themeColor="accent5"/>
                <w:sz w:val="56"/>
                <w:szCs w:val="36"/>
              </w:rPr>
              <w:t>8</w:t>
            </w:r>
            <w:r w:rsidR="00F10AF4">
              <w:rPr>
                <w:rFonts w:cs="Arial"/>
                <w:b/>
                <w:color w:val="4472C4" w:themeColor="accent5"/>
                <w:sz w:val="56"/>
                <w:szCs w:val="36"/>
              </w:rPr>
              <w:t>,</w:t>
            </w:r>
            <w:r w:rsidR="005A6EA1">
              <w:rPr>
                <w:rFonts w:cs="Arial"/>
                <w:b/>
                <w:color w:val="4472C4" w:themeColor="accent5"/>
                <w:sz w:val="56"/>
                <w:szCs w:val="36"/>
              </w:rPr>
              <w:t>533</w:t>
            </w:r>
          </w:p>
          <w:p w14:paraId="66B02CB6" w14:textId="0A3CF897" w:rsidR="002C3E4D" w:rsidRDefault="002C3E4D" w:rsidP="00A12822">
            <w:pPr>
              <w:rPr>
                <w:rFonts w:asciiTheme="majorHAnsi" w:hAnsiTheme="majorHAnsi" w:cs="Arial"/>
                <w:sz w:val="40"/>
                <w:szCs w:val="36"/>
              </w:rPr>
            </w:pPr>
          </w:p>
        </w:tc>
        <w:tc>
          <w:tcPr>
            <w:tcW w:w="4999"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7C9AEEBC" w:rsidR="00C473C9" w:rsidRPr="00E96F2A" w:rsidRDefault="00AB4828" w:rsidP="00F3741C">
            <w:pP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A12822">
              <w:rPr>
                <w:rFonts w:asciiTheme="majorHAnsi" w:hAnsiTheme="majorHAnsi" w:cs="Arial"/>
                <w:sz w:val="40"/>
                <w:szCs w:val="36"/>
              </w:rPr>
              <w:t xml:space="preserve"> </w:t>
            </w:r>
            <w:r w:rsidR="00F268EA" w:rsidRPr="00F268EA">
              <w:rPr>
                <w:rFonts w:cs="Arial"/>
                <w:b/>
                <w:color w:val="4472C4" w:themeColor="accent5"/>
                <w:sz w:val="56"/>
                <w:szCs w:val="36"/>
              </w:rPr>
              <w:t>2</w:t>
            </w:r>
            <w:r w:rsidR="005A6EA1">
              <w:rPr>
                <w:rFonts w:cs="Arial"/>
                <w:b/>
                <w:color w:val="4472C4" w:themeColor="accent5"/>
                <w:sz w:val="56"/>
                <w:szCs w:val="36"/>
              </w:rPr>
              <w:t>8,345</w:t>
            </w:r>
          </w:p>
        </w:tc>
      </w:tr>
      <w:tr w:rsidR="00E96F2A" w14:paraId="6949A3FA" w14:textId="77777777" w:rsidTr="0051349D">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6BE5D3EE" w:rsidR="002E1D23" w:rsidRPr="00E30151" w:rsidRDefault="00E30151" w:rsidP="00C46C5D">
            <w:pPr>
              <w:jc w:val="center"/>
              <w:rPr>
                <w:rFonts w:cstheme="minorHAnsi"/>
                <w:sz w:val="14"/>
                <w:szCs w:val="14"/>
              </w:rPr>
            </w:pPr>
            <w:r w:rsidRPr="00E30151">
              <w:rPr>
                <w:rFonts w:cstheme="minorHAnsi"/>
                <w:sz w:val="24"/>
                <w:szCs w:val="24"/>
              </w:rPr>
              <w:t xml:space="preserve">People </w:t>
            </w:r>
            <w:r>
              <w:rPr>
                <w:rFonts w:cstheme="minorHAnsi"/>
                <w:sz w:val="24"/>
                <w:szCs w:val="24"/>
              </w:rPr>
              <w:t>r</w:t>
            </w:r>
            <w:r w:rsidRPr="00E30151">
              <w:rPr>
                <w:rFonts w:cstheme="minorHAnsi"/>
                <w:sz w:val="24"/>
                <w:szCs w:val="24"/>
              </w:rPr>
              <w:t>eceiving EAEDC due to Age (60+)</w:t>
            </w:r>
            <w:r w:rsidR="00C46C5D" w:rsidRPr="00E30151">
              <w:rPr>
                <w:rFonts w:cstheme="minorHAnsi"/>
                <w:sz w:val="14"/>
                <w:szCs w:val="14"/>
              </w:rPr>
              <w:t xml:space="preserve"> </w:t>
            </w:r>
          </w:p>
          <w:p w14:paraId="49FA2222" w14:textId="33F3000C" w:rsidR="00E41594" w:rsidRPr="00E41594" w:rsidRDefault="00E41594" w:rsidP="00E41594">
            <w:pPr>
              <w:jc w:val="center"/>
              <w:rPr>
                <w:rFonts w:cs="Arial"/>
                <w:b/>
                <w:color w:val="4472C4" w:themeColor="accent5"/>
                <w:sz w:val="36"/>
                <w:szCs w:val="36"/>
              </w:rPr>
            </w:pPr>
            <w:r w:rsidRPr="00E41594">
              <w:rPr>
                <w:rFonts w:cs="Arial"/>
                <w:b/>
                <w:color w:val="4472C4" w:themeColor="accent5"/>
                <w:sz w:val="36"/>
                <w:szCs w:val="36"/>
              </w:rPr>
              <w:t>11,</w:t>
            </w:r>
            <w:r w:rsidR="005A6EA1">
              <w:rPr>
                <w:rFonts w:cs="Arial"/>
                <w:b/>
                <w:color w:val="4472C4" w:themeColor="accent5"/>
                <w:sz w:val="36"/>
                <w:szCs w:val="36"/>
              </w:rPr>
              <w:t>797</w:t>
            </w:r>
          </w:p>
          <w:p w14:paraId="0BCAACA0" w14:textId="18A03B67"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76F14A9" w:rsidR="00E96F2A" w:rsidRPr="00E30151" w:rsidRDefault="00E30151" w:rsidP="00C46C5D">
            <w:pPr>
              <w:jc w:val="center"/>
              <w:rPr>
                <w:rFonts w:cstheme="minorHAnsi"/>
                <w:b/>
                <w:color w:val="4472C4" w:themeColor="accent5"/>
                <w:sz w:val="24"/>
                <w:szCs w:val="24"/>
              </w:rPr>
            </w:pPr>
            <w:r w:rsidRPr="00E30151">
              <w:rPr>
                <w:rFonts w:cstheme="minorHAnsi"/>
                <w:sz w:val="24"/>
                <w:szCs w:val="24"/>
              </w:rPr>
              <w:t>People receiving EAEDC due to Disability</w:t>
            </w:r>
          </w:p>
          <w:p w14:paraId="35782B59" w14:textId="4584E2E7" w:rsidR="00B05E3D" w:rsidRPr="00B05E3D" w:rsidRDefault="00B05E3D" w:rsidP="00B05E3D">
            <w:pPr>
              <w:jc w:val="center"/>
              <w:rPr>
                <w:rFonts w:cs="Arial"/>
                <w:b/>
                <w:color w:val="4472C4" w:themeColor="accent5"/>
                <w:sz w:val="36"/>
                <w:szCs w:val="36"/>
              </w:rPr>
            </w:pPr>
            <w:r w:rsidRPr="00B05E3D">
              <w:rPr>
                <w:rFonts w:cs="Arial"/>
                <w:b/>
                <w:color w:val="4472C4" w:themeColor="accent5"/>
                <w:sz w:val="36"/>
                <w:szCs w:val="36"/>
              </w:rPr>
              <w:t>1</w:t>
            </w:r>
            <w:r w:rsidR="001D32D9">
              <w:rPr>
                <w:rFonts w:cs="Arial"/>
                <w:b/>
                <w:color w:val="4472C4" w:themeColor="accent5"/>
                <w:sz w:val="36"/>
                <w:szCs w:val="36"/>
              </w:rPr>
              <w:t>6,</w:t>
            </w:r>
            <w:r w:rsidR="005A6EA1">
              <w:rPr>
                <w:rFonts w:cs="Arial"/>
                <w:b/>
                <w:color w:val="4472C4" w:themeColor="accent5"/>
                <w:sz w:val="36"/>
                <w:szCs w:val="36"/>
              </w:rPr>
              <w:t>9</w:t>
            </w:r>
            <w:r w:rsidR="00002AC2">
              <w:rPr>
                <w:rFonts w:cs="Arial"/>
                <w:b/>
                <w:color w:val="4472C4" w:themeColor="accent5"/>
                <w:sz w:val="36"/>
                <w:szCs w:val="36"/>
              </w:rPr>
              <w:t>22</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7B1559A1" w:rsidR="00C46C5D" w:rsidRPr="00E30151" w:rsidRDefault="00E30151" w:rsidP="007F7DDB">
            <w:pPr>
              <w:jc w:val="center"/>
              <w:rPr>
                <w:rFonts w:cstheme="minorHAnsi"/>
                <w:sz w:val="24"/>
                <w:szCs w:val="24"/>
              </w:rPr>
            </w:pPr>
            <w:r w:rsidRPr="00E30151">
              <w:rPr>
                <w:rFonts w:cstheme="minorHAnsi"/>
                <w:sz w:val="24"/>
                <w:szCs w:val="24"/>
              </w:rPr>
              <w:t>Children (under 18) receiving EAEDC</w:t>
            </w:r>
          </w:p>
          <w:p w14:paraId="7DCAD490" w14:textId="6A96DFD2" w:rsidR="00DE26A6" w:rsidRPr="00DE26A6" w:rsidRDefault="00237730" w:rsidP="004D2B79">
            <w:pPr>
              <w:jc w:val="center"/>
              <w:rPr>
                <w:rFonts w:asciiTheme="majorHAnsi" w:hAnsiTheme="majorHAnsi" w:cs="Arial"/>
                <w:sz w:val="32"/>
                <w:szCs w:val="32"/>
              </w:rPr>
            </w:pPr>
            <w:r w:rsidRPr="00237730">
              <w:rPr>
                <w:rFonts w:cs="Arial"/>
                <w:b/>
                <w:color w:val="4472C4" w:themeColor="accent5"/>
                <w:sz w:val="36"/>
                <w:szCs w:val="36"/>
              </w:rPr>
              <w:t>4</w:t>
            </w:r>
            <w:r w:rsidR="0040269B">
              <w:rPr>
                <w:rFonts w:cs="Arial"/>
                <w:b/>
                <w:color w:val="4472C4" w:themeColor="accent5"/>
                <w:sz w:val="36"/>
                <w:szCs w:val="36"/>
              </w:rPr>
              <w:t>49</w:t>
            </w:r>
          </w:p>
        </w:tc>
      </w:tr>
      <w:tr w:rsidR="0005271E" w14:paraId="2186148C" w14:textId="77777777" w:rsidTr="0051349D">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5B16D20F" w:rsidR="0005271E" w:rsidRPr="00010B8A" w:rsidRDefault="00ED5D98" w:rsidP="0005271E">
                  <w:pPr>
                    <w:rPr>
                      <w:rFonts w:asciiTheme="majorHAnsi" w:hAnsiTheme="majorHAnsi" w:cs="Arial"/>
                      <w:b/>
                      <w:sz w:val="20"/>
                      <w:szCs w:val="24"/>
                    </w:rPr>
                  </w:pPr>
                  <w:r>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33206709"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in the last two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1D121E4B" w:rsidR="0005271E" w:rsidRPr="00010B8A" w:rsidRDefault="00503352" w:rsidP="0005271E">
                  <w:pPr>
                    <w:rPr>
                      <w:rFonts w:ascii="Arial" w:hAnsi="Arial" w:cs="Arial"/>
                      <w:noProof/>
                    </w:rPr>
                  </w:pPr>
                  <w:r w:rsidRPr="00010B8A">
                    <w:rPr>
                      <w:rFonts w:ascii="Arial" w:hAnsi="Arial" w:cs="Arial"/>
                      <w:noProof/>
                    </w:rPr>
                    <w:drawing>
                      <wp:anchor distT="0" distB="0" distL="114300" distR="114300" simplePos="0" relativeHeight="251658256" behindDoc="0" locked="0" layoutInCell="1" allowOverlap="1" wp14:anchorId="624F05DF" wp14:editId="7FB03FD6">
                        <wp:simplePos x="0" y="0"/>
                        <wp:positionH relativeFrom="column">
                          <wp:posOffset>-37465</wp:posOffset>
                        </wp:positionH>
                        <wp:positionV relativeFrom="page">
                          <wp:posOffset>-596900</wp:posOffset>
                        </wp:positionV>
                        <wp:extent cx="6400800" cy="2956560"/>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40C95D63" w14:textId="115C4D67"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5D0DE183" w:rsidR="0005271E" w:rsidRPr="00EA661F"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79DD7B36"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456B75" w:rsidRPr="00EA661F">
                          <w:rPr>
                            <w:i/>
                            <w:color w:val="000000" w:themeColor="text1"/>
                            <w:sz w:val="24"/>
                            <w:szCs w:val="24"/>
                          </w:rPr>
                          <w:t>5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658258" behindDoc="0" locked="0" layoutInCell="1" allowOverlap="1" wp14:anchorId="33924AA8" wp14:editId="5D127F1C">
                              <wp:simplePos x="0" y="0"/>
                              <wp:positionH relativeFrom="column">
                                <wp:posOffset>-77222</wp:posOffset>
                              </wp:positionH>
                              <wp:positionV relativeFrom="page">
                                <wp:posOffset>-487266</wp:posOffset>
                              </wp:positionV>
                              <wp:extent cx="6342380" cy="2781576"/>
                              <wp:effectExtent l="0" t="0" r="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CF7DB1">
                    <w:trPr>
                      <w:trHeight w:val="1233"/>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7A14781B" w14:textId="4EEB4362" w:rsidR="009F2562"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9F2562" w:rsidRPr="009F2562">
                          <w:rPr>
                            <w:rFonts w:cs="Arial"/>
                            <w:b/>
                            <w:color w:val="4472C4" w:themeColor="accent5"/>
                            <w:sz w:val="56"/>
                            <w:szCs w:val="36"/>
                          </w:rPr>
                          <w:t>9</w:t>
                        </w:r>
                        <w:r w:rsidR="00AA73D0">
                          <w:rPr>
                            <w:rFonts w:cs="Arial"/>
                            <w:b/>
                            <w:color w:val="4472C4" w:themeColor="accent5"/>
                            <w:sz w:val="56"/>
                            <w:szCs w:val="36"/>
                          </w:rPr>
                          <w:t>5,414</w:t>
                        </w:r>
                      </w:p>
                      <w:p w14:paraId="08F16EE5" w14:textId="7DFD93CD" w:rsidR="00C473C9" w:rsidRDefault="00155BE1" w:rsidP="000222CF">
                        <w:pPr>
                          <w:rPr>
                            <w:rFonts w:asciiTheme="majorHAnsi" w:hAnsiTheme="majorHAnsi" w:cs="Arial"/>
                            <w:sz w:val="40"/>
                            <w:szCs w:val="36"/>
                          </w:rPr>
                        </w:pPr>
                        <w:r>
                          <w:rPr>
                            <w:rFonts w:asciiTheme="majorHAnsi" w:hAnsiTheme="majorHAnsi" w:cs="Arial"/>
                            <w:sz w:val="40"/>
                            <w:szCs w:val="36"/>
                          </w:rPr>
                          <w:t xml:space="preserve">  </w:t>
                        </w: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369C4A92" w:rsidR="00C473C9"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EA32C6" w:rsidRPr="00EA32C6">
                          <w:rPr>
                            <w:rFonts w:cs="Arial"/>
                            <w:b/>
                            <w:color w:val="4472C4" w:themeColor="accent5"/>
                            <w:sz w:val="56"/>
                            <w:szCs w:val="36"/>
                          </w:rPr>
                          <w:t>3</w:t>
                        </w:r>
                        <w:r w:rsidR="00AA73D0">
                          <w:rPr>
                            <w:rFonts w:cs="Arial"/>
                            <w:b/>
                            <w:color w:val="4472C4" w:themeColor="accent5"/>
                            <w:sz w:val="56"/>
                            <w:szCs w:val="36"/>
                          </w:rPr>
                          <w:t>7,222</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6302564B" w:rsidR="00773BE9" w:rsidRPr="0000152E" w:rsidRDefault="00BB3E8A" w:rsidP="00773BE9">
                        <w:pPr>
                          <w:jc w:val="center"/>
                          <w:rPr>
                            <w:rFonts w:cstheme="minorHAnsi"/>
                            <w:sz w:val="24"/>
                            <w:szCs w:val="24"/>
                          </w:rPr>
                        </w:pPr>
                        <w:r w:rsidRPr="0000152E">
                          <w:rPr>
                            <w:rFonts w:cstheme="minorHAnsi"/>
                            <w:sz w:val="24"/>
                            <w:szCs w:val="24"/>
                          </w:rPr>
                          <w:t>Recipients Age 18 or under</w:t>
                        </w:r>
                        <w:r w:rsidR="00773BE9" w:rsidRPr="0000152E">
                          <w:rPr>
                            <w:rFonts w:cstheme="minorHAnsi"/>
                            <w:sz w:val="24"/>
                            <w:szCs w:val="24"/>
                          </w:rPr>
                          <w:t xml:space="preserve"> </w:t>
                        </w:r>
                      </w:p>
                      <w:p w14:paraId="384A6204" w14:textId="6E507310" w:rsidR="0050088F" w:rsidRPr="00026393" w:rsidRDefault="00773BE9" w:rsidP="00773BE9">
                        <w:pPr>
                          <w:jc w:val="center"/>
                          <w:rPr>
                            <w:rFonts w:cstheme="minorHAnsi"/>
                            <w:b/>
                            <w:bCs/>
                            <w:color w:val="4472C4" w:themeColor="accent5"/>
                            <w:sz w:val="36"/>
                            <w:szCs w:val="36"/>
                          </w:rPr>
                        </w:pPr>
                        <w:r w:rsidRPr="00026393">
                          <w:rPr>
                            <w:rFonts w:cstheme="minorHAnsi"/>
                            <w:b/>
                            <w:bCs/>
                            <w:color w:val="4472C4" w:themeColor="accent5"/>
                            <w:sz w:val="36"/>
                            <w:szCs w:val="36"/>
                          </w:rPr>
                          <w:t>6</w:t>
                        </w:r>
                        <w:r w:rsidR="00AA73D0">
                          <w:rPr>
                            <w:rFonts w:cstheme="minorHAnsi"/>
                            <w:b/>
                            <w:bCs/>
                            <w:color w:val="4472C4" w:themeColor="accent5"/>
                            <w:sz w:val="36"/>
                            <w:szCs w:val="36"/>
                          </w:rPr>
                          <w:t>4,506</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27EA1CEA" w:rsidR="00DE26A6" w:rsidRPr="006964E4" w:rsidRDefault="006964E4" w:rsidP="004D2B79">
                        <w:pPr>
                          <w:jc w:val="center"/>
                          <w:rPr>
                            <w:rFonts w:cstheme="minorHAnsi"/>
                            <w:b/>
                            <w:bCs/>
                            <w:sz w:val="40"/>
                            <w:szCs w:val="36"/>
                          </w:rPr>
                        </w:pPr>
                        <w:r w:rsidRPr="006964E4">
                          <w:rPr>
                            <w:rFonts w:cstheme="minorHAnsi"/>
                            <w:b/>
                            <w:bCs/>
                            <w:color w:val="4472C4" w:themeColor="accent5"/>
                            <w:sz w:val="36"/>
                            <w:szCs w:val="32"/>
                          </w:rPr>
                          <w:t>3,</w:t>
                        </w:r>
                        <w:r w:rsidR="00601093">
                          <w:rPr>
                            <w:rFonts w:cstheme="minorHAnsi"/>
                            <w:b/>
                            <w:bCs/>
                            <w:color w:val="4472C4" w:themeColor="accent5"/>
                            <w:sz w:val="36"/>
                            <w:szCs w:val="32"/>
                          </w:rPr>
                          <w:t>043</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50E60CC7" w:rsidR="00CD3691" w:rsidRPr="00DE26A6" w:rsidRDefault="00784F7E" w:rsidP="00CD3691">
                        <w:pPr>
                          <w:jc w:val="center"/>
                          <w:rPr>
                            <w:rFonts w:cs="Arial"/>
                            <w:b/>
                            <w:color w:val="4472C4" w:themeColor="accent5"/>
                            <w:sz w:val="36"/>
                            <w:szCs w:val="36"/>
                          </w:rPr>
                        </w:pPr>
                        <w:r>
                          <w:rPr>
                            <w:rFonts w:cs="Arial"/>
                            <w:b/>
                            <w:color w:val="4472C4" w:themeColor="accent5"/>
                            <w:sz w:val="36"/>
                            <w:szCs w:val="36"/>
                          </w:rPr>
                          <w:t>4,</w:t>
                        </w:r>
                        <w:r w:rsidR="009E2DBD">
                          <w:rPr>
                            <w:rFonts w:cs="Arial"/>
                            <w:b/>
                            <w:color w:val="4472C4" w:themeColor="accent5"/>
                            <w:sz w:val="36"/>
                            <w:szCs w:val="36"/>
                          </w:rPr>
                          <w:t>435</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6D9E09ED" w:rsidR="00D50655" w:rsidRPr="008D69FD" w:rsidRDefault="00D50655" w:rsidP="0005271E">
                        <w:pPr>
                          <w:rPr>
                            <w:rFonts w:asciiTheme="majorHAnsi" w:hAnsiTheme="majorHAnsi" w:cs="Arial"/>
                            <w:b/>
                            <w:sz w:val="20"/>
                            <w:szCs w:val="20"/>
                          </w:rPr>
                        </w:pPr>
                      </w:p>
                      <w:p w14:paraId="7199B97F" w14:textId="62EFC8B3" w:rsidR="0005271E" w:rsidRPr="00CD729F" w:rsidRDefault="00CD729F" w:rsidP="0005271E">
                        <w:pPr>
                          <w:rPr>
                            <w:rFonts w:asciiTheme="majorHAnsi" w:hAnsiTheme="majorHAnsi" w:cs="Arial"/>
                            <w:b/>
                            <w:sz w:val="20"/>
                            <w:szCs w:val="24"/>
                          </w:rPr>
                        </w:pPr>
                        <w:r w:rsidRPr="00CD729F">
                          <w:rPr>
                            <w:rFonts w:ascii="Arial" w:hAnsi="Arial" w:cs="Arial"/>
                            <w:b/>
                            <w:noProof/>
                          </w:rPr>
                          <w:drawing>
                            <wp:anchor distT="0" distB="0" distL="114300" distR="114300" simplePos="0" relativeHeight="251658257" behindDoc="0" locked="0" layoutInCell="1" allowOverlap="1" wp14:anchorId="7A67ADDA" wp14:editId="72272E9F">
                              <wp:simplePos x="0" y="0"/>
                              <wp:positionH relativeFrom="column">
                                <wp:posOffset>-76200</wp:posOffset>
                              </wp:positionH>
                              <wp:positionV relativeFrom="page">
                                <wp:posOffset>205105</wp:posOffset>
                              </wp:positionV>
                              <wp:extent cx="6416675" cy="266065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14:sizeRelV relativeFrom="margin">
                                <wp14:pctHeight>0</wp14:pctHeight>
                              </wp14:sizeRelV>
                            </wp:anchor>
                          </w:drawing>
                        </w:r>
                        <w:r w:rsidR="00ED5D98"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084833DC"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 two years.</w:t>
                        </w:r>
                      </w:p>
                      <w:p w14:paraId="4C9BC927" w14:textId="6420E643" w:rsidR="00C473C9" w:rsidRDefault="00C473C9" w:rsidP="00A47E4C">
                        <w:pPr>
                          <w:rPr>
                            <w:i/>
                            <w:color w:val="000000" w:themeColor="text1"/>
                            <w:sz w:val="24"/>
                            <w:szCs w:val="24"/>
                          </w:rPr>
                        </w:pPr>
                      </w:p>
                      <w:p w14:paraId="316E2297" w14:textId="1C226567"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245CA84B" w:rsidR="0005271E" w:rsidRPr="00283485"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2DB176BB"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460A53">
                                <w:rPr>
                                  <w:i/>
                                  <w:color w:val="000000" w:themeColor="text1"/>
                                  <w:sz w:val="24"/>
                                  <w:szCs w:val="24"/>
                                </w:rPr>
                                <w:t>five</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2F5DFE5A" w:rsidR="0005271E" w:rsidRDefault="00460A53" w:rsidP="0005271E">
                              <w:pPr>
                                <w:rPr>
                                  <w:noProof/>
                                </w:rPr>
                              </w:pPr>
                              <w:r>
                                <w:rPr>
                                  <w:rFonts w:ascii="Arial" w:hAnsi="Arial" w:cs="Arial"/>
                                  <w:noProof/>
                                </w:rPr>
                                <w:drawing>
                                  <wp:anchor distT="0" distB="0" distL="114300" distR="114300" simplePos="0" relativeHeight="251658259" behindDoc="0" locked="0" layoutInCell="1" allowOverlap="1" wp14:anchorId="19AD09EB" wp14:editId="51D2743B">
                                    <wp:simplePos x="0" y="0"/>
                                    <wp:positionH relativeFrom="column">
                                      <wp:posOffset>-128988</wp:posOffset>
                                    </wp:positionH>
                                    <wp:positionV relativeFrom="page">
                                      <wp:posOffset>-510125</wp:posOffset>
                                    </wp:positionV>
                                    <wp:extent cx="6304915" cy="2686188"/>
                                    <wp:effectExtent l="0" t="0" r="0"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margin">
                                      <wp14:pctWidth>0</wp14:pctWidth>
                                    </wp14:sizeRelH>
                                    <wp14:sizeRelV relativeFrom="margin">
                                      <wp14:pctHeight>0</wp14:pctHeight>
                                    </wp14:sizeRelV>
                                  </wp:anchor>
                                </w:drawing>
                              </w: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51349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F169C0" w:rsidRDefault="008610CB" w:rsidP="00B34954">
            <w:pPr>
              <w:rPr>
                <w:sz w:val="18"/>
                <w:szCs w:val="19"/>
              </w:rPr>
            </w:pPr>
            <w:r w:rsidRPr="008610CB">
              <w:rPr>
                <w:color w:val="0070C0"/>
                <w:sz w:val="18"/>
                <w:szCs w:val="19"/>
              </w:rPr>
              <w:t>This is the number of Massachusetts residents in households that receive</w:t>
            </w:r>
            <w:r w:rsidR="00005731">
              <w:rPr>
                <w:color w:val="0070C0"/>
                <w:sz w:val="18"/>
                <w:szCs w:val="19"/>
              </w:rPr>
              <w:t xml:space="preserve"> Supplemental Nutrition Assistance Program</w:t>
            </w:r>
            <w:r w:rsidRPr="008610CB">
              <w:rPr>
                <w:color w:val="0070C0"/>
                <w:sz w:val="18"/>
                <w:szCs w:val="19"/>
              </w:rPr>
              <w:t xml:space="preserve"> benefits each month.</w:t>
            </w:r>
          </w:p>
        </w:tc>
      </w:tr>
      <w:tr w:rsidR="00C928D6" w:rsidRPr="00A9390B" w14:paraId="1EEAD3A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956037" w:rsidRDefault="00C928D6"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F169C0" w:rsidRDefault="00C928D6" w:rsidP="001C51C7">
            <w:pPr>
              <w:rPr>
                <w:color w:val="0070C0"/>
                <w:sz w:val="18"/>
                <w:szCs w:val="19"/>
              </w:rPr>
            </w:pPr>
            <w:r>
              <w:rPr>
                <w:color w:val="0070C0"/>
                <w:sz w:val="18"/>
                <w:szCs w:val="19"/>
              </w:rPr>
              <w:t>SNAP Households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61A2B" w:rsidRDefault="00E62EFF" w:rsidP="00E66031">
            <w:pPr>
              <w:rPr>
                <w:color w:val="0070C0"/>
                <w:sz w:val="18"/>
                <w:szCs w:val="19"/>
              </w:rPr>
            </w:pPr>
            <w:r>
              <w:rPr>
                <w:color w:val="0070C0"/>
                <w:sz w:val="18"/>
                <w:szCs w:val="19"/>
              </w:rPr>
              <w:t>This is the number of Massachusetts households that receive SNAP benefits each month.</w:t>
            </w:r>
          </w:p>
        </w:tc>
      </w:tr>
      <w:tr w:rsidR="00463298" w:rsidRPr="00A9390B" w14:paraId="14D18C75"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56BC4E62" w:rsidR="00463298" w:rsidRPr="00F169C0" w:rsidRDefault="00E17476" w:rsidP="001C51C7">
            <w:pPr>
              <w:rPr>
                <w:sz w:val="18"/>
                <w:szCs w:val="19"/>
              </w:rPr>
            </w:pPr>
            <w:r w:rsidRPr="000E5461">
              <w:rPr>
                <w:color w:val="0070C0"/>
                <w:sz w:val="18"/>
                <w:szCs w:val="19"/>
              </w:rPr>
              <w:t xml:space="preserve">Monthly Walk-in Visitors                                                                                                                       </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F169C0" w:rsidRDefault="00722B25" w:rsidP="00E66031">
            <w:pPr>
              <w:rPr>
                <w:color w:val="0070C0"/>
                <w:sz w:val="18"/>
                <w:szCs w:val="19"/>
              </w:rPr>
            </w:pPr>
            <w:r>
              <w:rPr>
                <w:color w:val="0070C0"/>
                <w:sz w:val="18"/>
                <w:szCs w:val="19"/>
              </w:rPr>
              <w:t xml:space="preserve"> </w:t>
            </w:r>
            <w:r w:rsidR="00E17476" w:rsidRPr="00753F59">
              <w:rPr>
                <w:color w:val="0070C0"/>
                <w:sz w:val="18"/>
                <w:szCs w:val="19"/>
              </w:rPr>
              <w:t>This is the number of people who visit</w:t>
            </w:r>
            <w:r w:rsidR="00E17476">
              <w:rPr>
                <w:color w:val="0070C0"/>
                <w:sz w:val="18"/>
                <w:szCs w:val="19"/>
              </w:rPr>
              <w:t>ed</w:t>
            </w:r>
            <w:r w:rsidR="00E17476" w:rsidRPr="00753F59">
              <w:rPr>
                <w:color w:val="0070C0"/>
                <w:sz w:val="18"/>
                <w:szCs w:val="19"/>
              </w:rPr>
              <w:t xml:space="preserve"> our</w:t>
            </w:r>
            <w:r w:rsidR="00E17476">
              <w:rPr>
                <w:color w:val="0070C0"/>
                <w:sz w:val="18"/>
                <w:szCs w:val="19"/>
              </w:rPr>
              <w:t xml:space="preserve"> local</w:t>
            </w:r>
            <w:r w:rsidR="00E17476" w:rsidRPr="00753F59">
              <w:rPr>
                <w:color w:val="0070C0"/>
                <w:sz w:val="18"/>
                <w:szCs w:val="19"/>
              </w:rPr>
              <w:t xml:space="preserve"> offices each month to use our services.</w:t>
            </w:r>
          </w:p>
        </w:tc>
      </w:tr>
      <w:tr w:rsidR="00463298" w:rsidRPr="00A9390B" w14:paraId="279B99DE"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F169C0" w:rsidRDefault="00AC612C" w:rsidP="001C51C7">
            <w:pPr>
              <w:rPr>
                <w:color w:val="0070C0"/>
                <w:sz w:val="18"/>
                <w:szCs w:val="19"/>
              </w:rPr>
            </w:pPr>
            <w:r>
              <w:rPr>
                <w:color w:val="0070C0"/>
                <w:sz w:val="18"/>
                <w:szCs w:val="19"/>
              </w:rPr>
              <w:t>Reason for Office Visit</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F169C0" w:rsidRDefault="00A744DE" w:rsidP="001C51C7">
            <w:pPr>
              <w:rPr>
                <w:color w:val="0070C0"/>
                <w:sz w:val="18"/>
                <w:szCs w:val="19"/>
              </w:rPr>
            </w:pPr>
            <w:r w:rsidRPr="00A744DE">
              <w:rPr>
                <w:color w:val="0070C0"/>
                <w:sz w:val="18"/>
                <w:szCs w:val="19"/>
              </w:rPr>
              <w:t>The number and percent of reason clients visited our local offices in</w:t>
            </w:r>
            <w:r w:rsidR="00CE346F">
              <w:rPr>
                <w:color w:val="0070C0"/>
                <w:sz w:val="18"/>
                <w:szCs w:val="19"/>
              </w:rPr>
              <w:t xml:space="preserve"> the month.</w:t>
            </w:r>
          </w:p>
        </w:tc>
      </w:tr>
      <w:tr w:rsidR="007E5565" w:rsidRPr="00A9390B" w14:paraId="266F9AB3"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956037" w:rsidRDefault="007E5565"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0E5461" w:rsidRDefault="00297372" w:rsidP="001C51C7">
            <w:pPr>
              <w:rPr>
                <w:color w:val="0070C0"/>
                <w:sz w:val="18"/>
                <w:szCs w:val="19"/>
              </w:rPr>
            </w:pPr>
            <w:r>
              <w:rPr>
                <w:color w:val="0070C0"/>
                <w:sz w:val="18"/>
                <w:szCs w:val="19"/>
              </w:rPr>
              <w:t>Monthly Call Volume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753F59" w:rsidRDefault="00297372" w:rsidP="001C51C7">
            <w:pPr>
              <w:rPr>
                <w:color w:val="0070C0"/>
                <w:sz w:val="18"/>
                <w:szCs w:val="19"/>
              </w:rPr>
            </w:pPr>
            <w:r w:rsidRPr="00297372">
              <w:rPr>
                <w:color w:val="0070C0"/>
                <w:sz w:val="18"/>
                <w:szCs w:val="19"/>
              </w:rPr>
              <w:t>Average daily calls broken down by how the call resolved.</w:t>
            </w:r>
          </w:p>
        </w:tc>
      </w:tr>
      <w:tr w:rsidR="007866E4" w:rsidRPr="00A9390B" w14:paraId="5D1854FF"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Default="007866E4" w:rsidP="007866E4">
            <w:pPr>
              <w:rPr>
                <w:color w:val="0070C0"/>
                <w:sz w:val="18"/>
                <w:szCs w:val="19"/>
              </w:rPr>
            </w:pPr>
            <w:r w:rsidRPr="00F169C0">
              <w:rPr>
                <w:color w:val="0070C0"/>
                <w:sz w:val="18"/>
                <w:szCs w:val="19"/>
              </w:rPr>
              <w:t>Calls</w:t>
            </w:r>
            <w:r>
              <w:rPr>
                <w:color w:val="0070C0"/>
                <w:sz w:val="18"/>
                <w:szCs w:val="19"/>
              </w:rPr>
              <w:t xml:space="preserve"> Completed in IVR</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297372" w:rsidRDefault="007866E4" w:rsidP="007866E4">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w:t>
            </w:r>
            <w:r>
              <w:rPr>
                <w:color w:val="0070C0"/>
                <w:sz w:val="18"/>
                <w:szCs w:val="19"/>
              </w:rPr>
              <w:t>u</w:t>
            </w:r>
            <w:r w:rsidRPr="00F169C0">
              <w:rPr>
                <w:color w:val="0070C0"/>
                <w:sz w:val="18"/>
                <w:szCs w:val="19"/>
              </w:rPr>
              <w:t>ng up.</w:t>
            </w:r>
          </w:p>
        </w:tc>
      </w:tr>
      <w:tr w:rsidR="007866E4" w:rsidRPr="00A9390B" w14:paraId="5EABFF9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F169C0" w:rsidRDefault="007866E4" w:rsidP="007866E4">
            <w:pPr>
              <w:rPr>
                <w:color w:val="0070C0"/>
                <w:sz w:val="18"/>
                <w:szCs w:val="19"/>
              </w:rPr>
            </w:pPr>
            <w:r w:rsidRPr="00F169C0">
              <w:rPr>
                <w:color w:val="0070C0"/>
                <w:sz w:val="18"/>
                <w:szCs w:val="19"/>
              </w:rPr>
              <w:t>Calls Unable to Connect</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F169C0" w:rsidRDefault="007866E4" w:rsidP="007866E4">
            <w:pPr>
              <w:rPr>
                <w:color w:val="0070C0"/>
                <w:sz w:val="18"/>
                <w:szCs w:val="19"/>
              </w:rPr>
            </w:pPr>
            <w:r w:rsidRPr="00F169C0">
              <w:rPr>
                <w:color w:val="0070C0"/>
                <w:sz w:val="18"/>
                <w:szCs w:val="19"/>
              </w:rPr>
              <w:t>Average number of calls that heard a high-volume message and were unable to wait for a live agent.</w:t>
            </w:r>
          </w:p>
        </w:tc>
      </w:tr>
      <w:tr w:rsidR="007866E4" w:rsidRPr="00A9390B" w14:paraId="66173335"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F169C0" w:rsidRDefault="007866E4" w:rsidP="007866E4">
            <w:pPr>
              <w:rPr>
                <w:color w:val="0070C0"/>
                <w:sz w:val="18"/>
                <w:szCs w:val="19"/>
              </w:rPr>
            </w:pPr>
            <w:r w:rsidRPr="00F169C0">
              <w:rPr>
                <w:color w:val="0070C0"/>
                <w:sz w:val="18"/>
                <w:szCs w:val="19"/>
              </w:rPr>
              <w:t>Connected</w:t>
            </w:r>
            <w:r>
              <w:rPr>
                <w:color w:val="0070C0"/>
                <w:sz w:val="18"/>
                <w:szCs w:val="19"/>
              </w:rPr>
              <w:t xml:space="preserve"> to Call Center</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F169C0" w:rsidRDefault="007866E4" w:rsidP="007866E4">
            <w:pPr>
              <w:rPr>
                <w:color w:val="0070C0"/>
                <w:sz w:val="18"/>
                <w:szCs w:val="19"/>
              </w:rPr>
            </w:pPr>
            <w:r w:rsidRPr="00F169C0">
              <w:rPr>
                <w:color w:val="0070C0"/>
                <w:sz w:val="18"/>
                <w:szCs w:val="19"/>
              </w:rPr>
              <w:t>Average number of calls connected to a live agent.</w:t>
            </w:r>
          </w:p>
        </w:tc>
      </w:tr>
      <w:tr w:rsidR="007866E4" w:rsidRPr="00A9390B" w14:paraId="1D399EF4"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3F772BB4" w:rsidR="007866E4" w:rsidRPr="00F169C0" w:rsidRDefault="007866E4" w:rsidP="007866E4">
            <w:pPr>
              <w:rPr>
                <w:color w:val="0070C0"/>
                <w:sz w:val="18"/>
                <w:szCs w:val="19"/>
              </w:rPr>
            </w:pPr>
            <w:r w:rsidRPr="00F169C0">
              <w:rPr>
                <w:color w:val="0070C0"/>
                <w:sz w:val="18"/>
                <w:szCs w:val="19"/>
              </w:rPr>
              <w:t>Average Caller Wait Time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59D47C58" w:rsidR="007866E4" w:rsidRPr="00F169C0" w:rsidRDefault="007866E4" w:rsidP="007866E4">
            <w:pPr>
              <w:rPr>
                <w:color w:val="0070C0"/>
                <w:sz w:val="18"/>
                <w:szCs w:val="19"/>
              </w:rPr>
            </w:pPr>
            <w:r w:rsidRPr="005C2A44">
              <w:rPr>
                <w:color w:val="0070C0"/>
                <w:sz w:val="18"/>
                <w:szCs w:val="19"/>
              </w:rPr>
              <w:t xml:space="preserve">The average length of time callers </w:t>
            </w:r>
            <w:proofErr w:type="gramStart"/>
            <w:r w:rsidRPr="005C2A44">
              <w:rPr>
                <w:color w:val="0070C0"/>
                <w:sz w:val="18"/>
                <w:szCs w:val="19"/>
              </w:rPr>
              <w:t>wait</w:t>
            </w:r>
            <w:proofErr w:type="gramEnd"/>
            <w:r w:rsidRPr="005C2A44">
              <w:rPr>
                <w:color w:val="0070C0"/>
                <w:sz w:val="18"/>
                <w:szCs w:val="19"/>
              </w:rPr>
              <w:t xml:space="preserve"> to speak to an agent.</w:t>
            </w:r>
            <w:r>
              <w:rPr>
                <w:color w:val="0070C0"/>
                <w:sz w:val="18"/>
                <w:szCs w:val="19"/>
              </w:rPr>
              <w:t xml:space="preserve"> </w:t>
            </w:r>
          </w:p>
        </w:tc>
      </w:tr>
      <w:tr w:rsidR="007866E4" w:rsidRPr="00A9390B" w14:paraId="2291699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3CF07C7E" w:rsidR="007866E4" w:rsidRPr="00F169C0" w:rsidRDefault="007866E4" w:rsidP="007866E4">
            <w:pPr>
              <w:rPr>
                <w:color w:val="0070C0"/>
                <w:sz w:val="18"/>
                <w:szCs w:val="19"/>
              </w:rPr>
            </w:pPr>
            <w:r w:rsidRPr="00B33AA4">
              <w:rPr>
                <w:color w:val="0070C0"/>
                <w:sz w:val="18"/>
                <w:szCs w:val="19"/>
              </w:rPr>
              <w:t>Average Processing Days for New SNAP Applications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70E4B7CD" w:rsidR="007866E4" w:rsidRPr="00F169C0" w:rsidRDefault="007866E4" w:rsidP="007866E4">
            <w:pPr>
              <w:rPr>
                <w:color w:val="0070C0"/>
                <w:sz w:val="18"/>
                <w:szCs w:val="19"/>
              </w:rPr>
            </w:pPr>
            <w:r w:rsidRPr="00B33AA4">
              <w:rPr>
                <w:color w:val="0070C0"/>
                <w:sz w:val="18"/>
                <w:szCs w:val="19"/>
              </w:rPr>
              <w:t>The average number of days to approve a new SNAP application.</w:t>
            </w:r>
          </w:p>
        </w:tc>
      </w:tr>
      <w:tr w:rsidR="007866E4" w:rsidRPr="00A9390B" w14:paraId="3FF8EE1A"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027DA494" w:rsidR="007866E4" w:rsidRPr="00F169C0" w:rsidRDefault="007866E4" w:rsidP="007866E4">
            <w:pPr>
              <w:rPr>
                <w:color w:val="0070C0"/>
                <w:sz w:val="18"/>
                <w:szCs w:val="19"/>
              </w:rPr>
            </w:pPr>
            <w:r w:rsidRPr="00F169C0">
              <w:rPr>
                <w:color w:val="0070C0"/>
                <w:sz w:val="18"/>
                <w:szCs w:val="19"/>
              </w:rPr>
              <w:t>SNAP Churn</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291F7851" w:rsidR="007866E4" w:rsidRPr="00F169C0" w:rsidRDefault="007866E4" w:rsidP="007866E4">
            <w:pPr>
              <w:rPr>
                <w:color w:val="0070C0"/>
                <w:sz w:val="18"/>
                <w:szCs w:val="19"/>
              </w:rPr>
            </w:pPr>
            <w:r w:rsidRPr="00F169C0">
              <w:rPr>
                <w:color w:val="0070C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r>
              <w:rPr>
                <w:color w:val="0070C0"/>
                <w:sz w:val="18"/>
                <w:szCs w:val="19"/>
              </w:rPr>
              <w:t xml:space="preserve"> </w:t>
            </w:r>
          </w:p>
        </w:tc>
      </w:tr>
      <w:tr w:rsidR="007866E4" w:rsidRPr="00A9390B" w14:paraId="59ACC5D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6894FB58" w:rsidR="007866E4" w:rsidRPr="00F169C0" w:rsidRDefault="007866E4" w:rsidP="007866E4">
            <w:pPr>
              <w:rPr>
                <w:color w:val="0070C0"/>
                <w:sz w:val="18"/>
                <w:szCs w:val="19"/>
              </w:rPr>
            </w:pPr>
            <w:r w:rsidRPr="00F169C0">
              <w:rPr>
                <w:color w:val="0070C0"/>
                <w:sz w:val="18"/>
                <w:szCs w:val="19"/>
              </w:rPr>
              <w:t>Recipients with a Disability</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67B4A91" w:rsidR="007866E4" w:rsidRPr="00F169C0" w:rsidRDefault="007866E4" w:rsidP="007866E4">
            <w:pPr>
              <w:rPr>
                <w:color w:val="0070C0"/>
                <w:sz w:val="18"/>
                <w:szCs w:val="19"/>
              </w:rPr>
            </w:pPr>
            <w:r w:rsidRPr="00F169C0">
              <w:rPr>
                <w:color w:val="0070C0"/>
                <w:sz w:val="18"/>
                <w:szCs w:val="19"/>
              </w:rPr>
              <w:t>Active clients who have identified as having any disability.</w:t>
            </w:r>
          </w:p>
        </w:tc>
      </w:tr>
      <w:tr w:rsidR="007866E4" w:rsidRPr="00A9390B" w14:paraId="413B06C6"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50"/>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43582F2" w:rsidR="007866E4" w:rsidRPr="00F169C0" w:rsidRDefault="007866E4" w:rsidP="007866E4">
            <w:pPr>
              <w:rPr>
                <w:color w:val="0070C0"/>
                <w:sz w:val="18"/>
                <w:szCs w:val="19"/>
              </w:rPr>
            </w:pPr>
            <w:r w:rsidRPr="00F169C0">
              <w:rPr>
                <w:color w:val="0070C0"/>
                <w:sz w:val="18"/>
                <w:szCs w:val="19"/>
              </w:rPr>
              <w:t>EAEDC Caseload</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3ED7619" w:rsidR="007866E4" w:rsidRPr="00F169C0" w:rsidRDefault="007866E4" w:rsidP="007866E4">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51349D" w:rsidRPr="00A9390B" w14:paraId="327EF45B"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1349D" w:rsidRPr="00956037" w:rsidRDefault="0051349D"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29D01984" w:rsidR="0051349D" w:rsidRPr="00F169C0" w:rsidRDefault="0051349D" w:rsidP="007866E4">
            <w:pPr>
              <w:rPr>
                <w:color w:val="0070C0"/>
                <w:sz w:val="18"/>
                <w:szCs w:val="19"/>
              </w:rPr>
            </w:pPr>
            <w:r w:rsidRPr="00F169C0">
              <w:rPr>
                <w:color w:val="0070C0"/>
                <w:sz w:val="18"/>
                <w:szCs w:val="19"/>
              </w:rPr>
              <w:t>TAFDC Caseload</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2F6FB705" w:rsidR="0051349D" w:rsidRPr="00F169C0" w:rsidRDefault="0051349D" w:rsidP="007866E4">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51349D" w:rsidRPr="00A9390B" w14:paraId="43B43136" w14:textId="77777777" w:rsidTr="0051349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51349D" w:rsidRPr="00956037" w:rsidRDefault="0051349D" w:rsidP="007866E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1349D" w:rsidRPr="0037192A" w:rsidRDefault="0051349D" w:rsidP="007866E4">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9"/>
      <w:footerReference w:type="default" r:id="rId40"/>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E6FF6" w14:textId="77777777" w:rsidR="00B7012A" w:rsidRDefault="00B7012A" w:rsidP="00A37C4B">
      <w:pPr>
        <w:spacing w:after="0" w:line="240" w:lineRule="auto"/>
      </w:pPr>
      <w:r>
        <w:separator/>
      </w:r>
    </w:p>
  </w:endnote>
  <w:endnote w:type="continuationSeparator" w:id="0">
    <w:p w14:paraId="135E0BC8" w14:textId="77777777" w:rsidR="00B7012A" w:rsidRDefault="00B7012A" w:rsidP="00A37C4B">
      <w:pPr>
        <w:spacing w:after="0" w:line="240" w:lineRule="auto"/>
      </w:pPr>
      <w:r>
        <w:continuationSeparator/>
      </w:r>
    </w:p>
  </w:endnote>
  <w:endnote w:type="continuationNotice" w:id="1">
    <w:p w14:paraId="2AFB3BE4" w14:textId="77777777" w:rsidR="00B7012A" w:rsidRDefault="00B70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13A68" w14:textId="77777777" w:rsidR="00B7012A" w:rsidRDefault="00B7012A" w:rsidP="00A37C4B">
      <w:pPr>
        <w:spacing w:after="0" w:line="240" w:lineRule="auto"/>
      </w:pPr>
      <w:r>
        <w:separator/>
      </w:r>
    </w:p>
  </w:footnote>
  <w:footnote w:type="continuationSeparator" w:id="0">
    <w:p w14:paraId="61926BC1" w14:textId="77777777" w:rsidR="00B7012A" w:rsidRDefault="00B7012A" w:rsidP="00A37C4B">
      <w:pPr>
        <w:spacing w:after="0" w:line="240" w:lineRule="auto"/>
      </w:pPr>
      <w:r>
        <w:continuationSeparator/>
      </w:r>
    </w:p>
  </w:footnote>
  <w:footnote w:type="continuationNotice" w:id="1">
    <w:p w14:paraId="38FAFA82" w14:textId="77777777" w:rsidR="00B7012A" w:rsidRDefault="00B70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06AC3" w14:textId="68882AE5"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4030AA">
      <w:rPr>
        <w:rFonts w:asciiTheme="majorHAnsi" w:hAnsiTheme="majorHAnsi" w:cs="Arial"/>
        <w:b/>
        <w:noProof/>
        <w:color w:val="0D0D0D" w:themeColor="text1" w:themeTint="F2"/>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0AA">
      <w:rPr>
        <w:rFonts w:asciiTheme="majorHAnsi" w:hAnsiTheme="majorHAnsi" w:cs="Arial"/>
        <w:b/>
        <w:color w:val="0D0D0D" w:themeColor="text1" w:themeTint="F2"/>
        <w:sz w:val="36"/>
      </w:rPr>
      <w:t xml:space="preserve">PERFORMANCE SCORECARD | </w:t>
    </w:r>
    <w:r w:rsidR="00CF1ACB">
      <w:rPr>
        <w:rFonts w:asciiTheme="majorHAnsi" w:hAnsiTheme="majorHAnsi" w:cs="Arial"/>
        <w:b/>
        <w:color w:val="0D0D0D" w:themeColor="text1" w:themeTint="F2"/>
        <w:sz w:val="28"/>
      </w:rPr>
      <w:t>August</w:t>
    </w:r>
    <w:r w:rsidR="00A650B8" w:rsidRPr="004030AA">
      <w:rPr>
        <w:rFonts w:asciiTheme="majorHAnsi" w:hAnsiTheme="majorHAnsi" w:cs="Arial"/>
        <w:b/>
        <w:color w:val="0D0D0D" w:themeColor="text1" w:themeTint="F2"/>
        <w:sz w:val="28"/>
      </w:rPr>
      <w:t xml:space="preserve"> </w:t>
    </w:r>
    <w:r w:rsidR="004F734C" w:rsidRPr="004030AA">
      <w:rPr>
        <w:rFonts w:asciiTheme="majorHAnsi" w:hAnsiTheme="majorHAnsi" w:cs="Arial"/>
        <w:b/>
        <w:color w:val="0D0D0D" w:themeColor="text1" w:themeTint="F2"/>
        <w:sz w:val="28"/>
      </w:rPr>
      <w:t>20</w:t>
    </w:r>
    <w:r w:rsidR="00AA0938" w:rsidRPr="004030AA">
      <w:rPr>
        <w:rFonts w:asciiTheme="majorHAnsi" w:hAnsiTheme="majorHAnsi" w:cs="Arial"/>
        <w:b/>
        <w:color w:val="0D0D0D" w:themeColor="text1" w:themeTint="F2"/>
        <w:sz w:val="28"/>
      </w:rPr>
      <w:t>2</w:t>
    </w:r>
    <w:r w:rsidR="006B7AC0" w:rsidRPr="004030AA">
      <w:rPr>
        <w:rFonts w:asciiTheme="majorHAnsi" w:hAnsiTheme="majorHAnsi" w:cs="Arial"/>
        <w:b/>
        <w:color w:val="0D0D0D" w:themeColor="text1" w:themeTint="F2"/>
        <w:sz w:val="28"/>
      </w:rPr>
      <w:t>2</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2"/>
  </w:num>
  <w:num w:numId="4">
    <w:abstractNumId w:val="11"/>
  </w:num>
  <w:num w:numId="5">
    <w:abstractNumId w:val="1"/>
  </w:num>
  <w:num w:numId="6">
    <w:abstractNumId w:val="10"/>
  </w:num>
  <w:num w:numId="7">
    <w:abstractNumId w:val="5"/>
  </w:num>
  <w:num w:numId="8">
    <w:abstractNumId w:val="6"/>
  </w:num>
  <w:num w:numId="9">
    <w:abstractNumId w:val="4"/>
  </w:num>
  <w:num w:numId="10">
    <w:abstractNumId w:val="9"/>
  </w:num>
  <w:num w:numId="11">
    <w:abstractNumId w:val="2"/>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hdrShapeDefaults>
    <o:shapedefaults v:ext="edit" spidmax="1372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0684"/>
    <w:rsid w:val="00001310"/>
    <w:rsid w:val="0000152E"/>
    <w:rsid w:val="00001F8D"/>
    <w:rsid w:val="00002A19"/>
    <w:rsid w:val="00002AC2"/>
    <w:rsid w:val="00002DC2"/>
    <w:rsid w:val="00003EE2"/>
    <w:rsid w:val="00004849"/>
    <w:rsid w:val="00005723"/>
    <w:rsid w:val="00005731"/>
    <w:rsid w:val="00007C57"/>
    <w:rsid w:val="00011D36"/>
    <w:rsid w:val="000129D4"/>
    <w:rsid w:val="000146D0"/>
    <w:rsid w:val="00014F3C"/>
    <w:rsid w:val="000150BA"/>
    <w:rsid w:val="00015DAF"/>
    <w:rsid w:val="00016A45"/>
    <w:rsid w:val="0001756A"/>
    <w:rsid w:val="000216FE"/>
    <w:rsid w:val="000222CF"/>
    <w:rsid w:val="0002448E"/>
    <w:rsid w:val="0002524A"/>
    <w:rsid w:val="00026393"/>
    <w:rsid w:val="000264AF"/>
    <w:rsid w:val="00026D57"/>
    <w:rsid w:val="00026F1A"/>
    <w:rsid w:val="000273E3"/>
    <w:rsid w:val="00027AB9"/>
    <w:rsid w:val="000305B0"/>
    <w:rsid w:val="000329EC"/>
    <w:rsid w:val="00032C89"/>
    <w:rsid w:val="000336F2"/>
    <w:rsid w:val="00033D57"/>
    <w:rsid w:val="00034005"/>
    <w:rsid w:val="0003429F"/>
    <w:rsid w:val="00034F4A"/>
    <w:rsid w:val="000377E2"/>
    <w:rsid w:val="00040133"/>
    <w:rsid w:val="00040B30"/>
    <w:rsid w:val="00041938"/>
    <w:rsid w:val="000430BC"/>
    <w:rsid w:val="00043788"/>
    <w:rsid w:val="000439FB"/>
    <w:rsid w:val="00045E36"/>
    <w:rsid w:val="00051D88"/>
    <w:rsid w:val="0005271E"/>
    <w:rsid w:val="000528C3"/>
    <w:rsid w:val="000532AB"/>
    <w:rsid w:val="00053C47"/>
    <w:rsid w:val="00056167"/>
    <w:rsid w:val="00057FBA"/>
    <w:rsid w:val="00060D66"/>
    <w:rsid w:val="00060E88"/>
    <w:rsid w:val="000613AD"/>
    <w:rsid w:val="0006301B"/>
    <w:rsid w:val="00063B17"/>
    <w:rsid w:val="00064CEA"/>
    <w:rsid w:val="000661D8"/>
    <w:rsid w:val="000663BF"/>
    <w:rsid w:val="000673CC"/>
    <w:rsid w:val="00067EF6"/>
    <w:rsid w:val="00070AD7"/>
    <w:rsid w:val="00071062"/>
    <w:rsid w:val="0007243F"/>
    <w:rsid w:val="000752C7"/>
    <w:rsid w:val="0007607E"/>
    <w:rsid w:val="00076F36"/>
    <w:rsid w:val="00077228"/>
    <w:rsid w:val="00077974"/>
    <w:rsid w:val="00077AAD"/>
    <w:rsid w:val="00077DE8"/>
    <w:rsid w:val="00080EC3"/>
    <w:rsid w:val="000822C5"/>
    <w:rsid w:val="00082C34"/>
    <w:rsid w:val="00082D32"/>
    <w:rsid w:val="00084319"/>
    <w:rsid w:val="00085623"/>
    <w:rsid w:val="0008693A"/>
    <w:rsid w:val="00086C17"/>
    <w:rsid w:val="0008799E"/>
    <w:rsid w:val="0009044E"/>
    <w:rsid w:val="00090495"/>
    <w:rsid w:val="00090B9F"/>
    <w:rsid w:val="0009164C"/>
    <w:rsid w:val="00091CE8"/>
    <w:rsid w:val="00092642"/>
    <w:rsid w:val="00092A6E"/>
    <w:rsid w:val="00092D20"/>
    <w:rsid w:val="0009318A"/>
    <w:rsid w:val="000939A1"/>
    <w:rsid w:val="00093EEB"/>
    <w:rsid w:val="00094171"/>
    <w:rsid w:val="000955F3"/>
    <w:rsid w:val="00096F8A"/>
    <w:rsid w:val="0009747E"/>
    <w:rsid w:val="000A0C91"/>
    <w:rsid w:val="000A1648"/>
    <w:rsid w:val="000A175D"/>
    <w:rsid w:val="000A1CFF"/>
    <w:rsid w:val="000A2019"/>
    <w:rsid w:val="000A294F"/>
    <w:rsid w:val="000A2CC4"/>
    <w:rsid w:val="000A3DF8"/>
    <w:rsid w:val="000A4915"/>
    <w:rsid w:val="000A553C"/>
    <w:rsid w:val="000A59BC"/>
    <w:rsid w:val="000A63F2"/>
    <w:rsid w:val="000A7538"/>
    <w:rsid w:val="000B18BF"/>
    <w:rsid w:val="000B19D3"/>
    <w:rsid w:val="000B2391"/>
    <w:rsid w:val="000B25C7"/>
    <w:rsid w:val="000B3792"/>
    <w:rsid w:val="000B524A"/>
    <w:rsid w:val="000B5718"/>
    <w:rsid w:val="000B5D75"/>
    <w:rsid w:val="000B5FE8"/>
    <w:rsid w:val="000B65B5"/>
    <w:rsid w:val="000C0F25"/>
    <w:rsid w:val="000C1909"/>
    <w:rsid w:val="000C2183"/>
    <w:rsid w:val="000C2E24"/>
    <w:rsid w:val="000C2E93"/>
    <w:rsid w:val="000C2EDF"/>
    <w:rsid w:val="000C3D99"/>
    <w:rsid w:val="000C411F"/>
    <w:rsid w:val="000C5074"/>
    <w:rsid w:val="000C5A4C"/>
    <w:rsid w:val="000D0CCE"/>
    <w:rsid w:val="000D1A57"/>
    <w:rsid w:val="000D1DFF"/>
    <w:rsid w:val="000D240F"/>
    <w:rsid w:val="000D3307"/>
    <w:rsid w:val="000D4AAA"/>
    <w:rsid w:val="000D5256"/>
    <w:rsid w:val="000D56E6"/>
    <w:rsid w:val="000D5B78"/>
    <w:rsid w:val="000D66E1"/>
    <w:rsid w:val="000E1A64"/>
    <w:rsid w:val="000E2568"/>
    <w:rsid w:val="000E2C44"/>
    <w:rsid w:val="000E2F09"/>
    <w:rsid w:val="000E2F9C"/>
    <w:rsid w:val="000E33A1"/>
    <w:rsid w:val="000E3DC7"/>
    <w:rsid w:val="000E3FDE"/>
    <w:rsid w:val="000E42A2"/>
    <w:rsid w:val="000E48A9"/>
    <w:rsid w:val="000E4B61"/>
    <w:rsid w:val="000E5461"/>
    <w:rsid w:val="000E6D26"/>
    <w:rsid w:val="000E7481"/>
    <w:rsid w:val="000E7828"/>
    <w:rsid w:val="000E7EAF"/>
    <w:rsid w:val="000F35D1"/>
    <w:rsid w:val="000F3B9B"/>
    <w:rsid w:val="000F4CE0"/>
    <w:rsid w:val="000F4F69"/>
    <w:rsid w:val="000F5D3B"/>
    <w:rsid w:val="000F607F"/>
    <w:rsid w:val="001023CA"/>
    <w:rsid w:val="00102E0B"/>
    <w:rsid w:val="0010305D"/>
    <w:rsid w:val="001036D7"/>
    <w:rsid w:val="00103F1F"/>
    <w:rsid w:val="001047C0"/>
    <w:rsid w:val="00104C04"/>
    <w:rsid w:val="00105AF6"/>
    <w:rsid w:val="00106B8B"/>
    <w:rsid w:val="00107EE6"/>
    <w:rsid w:val="001114FC"/>
    <w:rsid w:val="001115BA"/>
    <w:rsid w:val="00112675"/>
    <w:rsid w:val="00113FE5"/>
    <w:rsid w:val="00114323"/>
    <w:rsid w:val="0011503C"/>
    <w:rsid w:val="0011660E"/>
    <w:rsid w:val="0011679F"/>
    <w:rsid w:val="00116AF3"/>
    <w:rsid w:val="00116C95"/>
    <w:rsid w:val="00116FF8"/>
    <w:rsid w:val="001176B4"/>
    <w:rsid w:val="0012059C"/>
    <w:rsid w:val="00120BAD"/>
    <w:rsid w:val="0012254B"/>
    <w:rsid w:val="00123257"/>
    <w:rsid w:val="00123318"/>
    <w:rsid w:val="00124A54"/>
    <w:rsid w:val="00125111"/>
    <w:rsid w:val="00125AFE"/>
    <w:rsid w:val="001264FB"/>
    <w:rsid w:val="00127DDD"/>
    <w:rsid w:val="00127F50"/>
    <w:rsid w:val="00130295"/>
    <w:rsid w:val="00131B1B"/>
    <w:rsid w:val="00132FF1"/>
    <w:rsid w:val="00133BE3"/>
    <w:rsid w:val="001343DE"/>
    <w:rsid w:val="00134C68"/>
    <w:rsid w:val="00137647"/>
    <w:rsid w:val="00137A66"/>
    <w:rsid w:val="00137FFD"/>
    <w:rsid w:val="001403D1"/>
    <w:rsid w:val="001406F9"/>
    <w:rsid w:val="001409E3"/>
    <w:rsid w:val="00140E29"/>
    <w:rsid w:val="00141615"/>
    <w:rsid w:val="0014179D"/>
    <w:rsid w:val="00141C07"/>
    <w:rsid w:val="00142508"/>
    <w:rsid w:val="0014278E"/>
    <w:rsid w:val="00143310"/>
    <w:rsid w:val="00143A88"/>
    <w:rsid w:val="00143D49"/>
    <w:rsid w:val="00145CE7"/>
    <w:rsid w:val="00147E3F"/>
    <w:rsid w:val="00150A62"/>
    <w:rsid w:val="001519B0"/>
    <w:rsid w:val="00151C6A"/>
    <w:rsid w:val="00152D15"/>
    <w:rsid w:val="00153286"/>
    <w:rsid w:val="001551A6"/>
    <w:rsid w:val="00155501"/>
    <w:rsid w:val="00155A37"/>
    <w:rsid w:val="00155BE1"/>
    <w:rsid w:val="00157D9F"/>
    <w:rsid w:val="001606BE"/>
    <w:rsid w:val="00161323"/>
    <w:rsid w:val="001616CE"/>
    <w:rsid w:val="00161DBF"/>
    <w:rsid w:val="00162B3F"/>
    <w:rsid w:val="001630EE"/>
    <w:rsid w:val="00164E21"/>
    <w:rsid w:val="00165BD2"/>
    <w:rsid w:val="001660CC"/>
    <w:rsid w:val="0016660F"/>
    <w:rsid w:val="00166BA4"/>
    <w:rsid w:val="00166F96"/>
    <w:rsid w:val="00167DCF"/>
    <w:rsid w:val="0017067E"/>
    <w:rsid w:val="001711C7"/>
    <w:rsid w:val="00171B51"/>
    <w:rsid w:val="00171B6E"/>
    <w:rsid w:val="00171B8B"/>
    <w:rsid w:val="00171C2F"/>
    <w:rsid w:val="001722AF"/>
    <w:rsid w:val="00176DEC"/>
    <w:rsid w:val="00181C80"/>
    <w:rsid w:val="00182002"/>
    <w:rsid w:val="00182088"/>
    <w:rsid w:val="001830AE"/>
    <w:rsid w:val="001834A5"/>
    <w:rsid w:val="00184262"/>
    <w:rsid w:val="00184443"/>
    <w:rsid w:val="00184D54"/>
    <w:rsid w:val="00185279"/>
    <w:rsid w:val="00187334"/>
    <w:rsid w:val="001907A1"/>
    <w:rsid w:val="00192EDE"/>
    <w:rsid w:val="001951DD"/>
    <w:rsid w:val="00195D4F"/>
    <w:rsid w:val="0019683A"/>
    <w:rsid w:val="00197102"/>
    <w:rsid w:val="00197839"/>
    <w:rsid w:val="001A0D17"/>
    <w:rsid w:val="001A160A"/>
    <w:rsid w:val="001A36A6"/>
    <w:rsid w:val="001A3D45"/>
    <w:rsid w:val="001A4CB5"/>
    <w:rsid w:val="001A53F9"/>
    <w:rsid w:val="001A59D5"/>
    <w:rsid w:val="001A7C1A"/>
    <w:rsid w:val="001A7CD3"/>
    <w:rsid w:val="001B122F"/>
    <w:rsid w:val="001B1714"/>
    <w:rsid w:val="001B19B6"/>
    <w:rsid w:val="001B263F"/>
    <w:rsid w:val="001B37C2"/>
    <w:rsid w:val="001B3A77"/>
    <w:rsid w:val="001B3A95"/>
    <w:rsid w:val="001B4AE5"/>
    <w:rsid w:val="001B555C"/>
    <w:rsid w:val="001B5A5C"/>
    <w:rsid w:val="001B5CEF"/>
    <w:rsid w:val="001B5F2B"/>
    <w:rsid w:val="001B6CBC"/>
    <w:rsid w:val="001B76B4"/>
    <w:rsid w:val="001B7DBC"/>
    <w:rsid w:val="001C0554"/>
    <w:rsid w:val="001C0ECA"/>
    <w:rsid w:val="001C0FCC"/>
    <w:rsid w:val="001C11F5"/>
    <w:rsid w:val="001C32BA"/>
    <w:rsid w:val="001C3AB4"/>
    <w:rsid w:val="001C3D99"/>
    <w:rsid w:val="001C51C7"/>
    <w:rsid w:val="001C53ED"/>
    <w:rsid w:val="001C5821"/>
    <w:rsid w:val="001C5C5B"/>
    <w:rsid w:val="001C5E11"/>
    <w:rsid w:val="001C6485"/>
    <w:rsid w:val="001C7E20"/>
    <w:rsid w:val="001D0BD9"/>
    <w:rsid w:val="001D2306"/>
    <w:rsid w:val="001D32D9"/>
    <w:rsid w:val="001D435F"/>
    <w:rsid w:val="001D466D"/>
    <w:rsid w:val="001D4870"/>
    <w:rsid w:val="001D4F78"/>
    <w:rsid w:val="001D6792"/>
    <w:rsid w:val="001D72C3"/>
    <w:rsid w:val="001E0516"/>
    <w:rsid w:val="001E0639"/>
    <w:rsid w:val="001E138D"/>
    <w:rsid w:val="001E4573"/>
    <w:rsid w:val="001E4FAB"/>
    <w:rsid w:val="001E5825"/>
    <w:rsid w:val="001E5D2D"/>
    <w:rsid w:val="001E6CD0"/>
    <w:rsid w:val="001E6D2A"/>
    <w:rsid w:val="001E7163"/>
    <w:rsid w:val="001E7FF8"/>
    <w:rsid w:val="001F0B00"/>
    <w:rsid w:val="001F3ED0"/>
    <w:rsid w:val="001F4156"/>
    <w:rsid w:val="001F47B3"/>
    <w:rsid w:val="001F491D"/>
    <w:rsid w:val="001F4BDD"/>
    <w:rsid w:val="001F5851"/>
    <w:rsid w:val="001F5EAE"/>
    <w:rsid w:val="001F6C72"/>
    <w:rsid w:val="00201634"/>
    <w:rsid w:val="002018BD"/>
    <w:rsid w:val="00203784"/>
    <w:rsid w:val="0020402E"/>
    <w:rsid w:val="0020425C"/>
    <w:rsid w:val="00205B49"/>
    <w:rsid w:val="00206CA0"/>
    <w:rsid w:val="00206E8F"/>
    <w:rsid w:val="00206F66"/>
    <w:rsid w:val="002070C0"/>
    <w:rsid w:val="002071B1"/>
    <w:rsid w:val="00207CC9"/>
    <w:rsid w:val="0021101A"/>
    <w:rsid w:val="0021177F"/>
    <w:rsid w:val="00211967"/>
    <w:rsid w:val="00211FBF"/>
    <w:rsid w:val="00212D14"/>
    <w:rsid w:val="0021370A"/>
    <w:rsid w:val="002148DC"/>
    <w:rsid w:val="00214FE2"/>
    <w:rsid w:val="002154B9"/>
    <w:rsid w:val="00215768"/>
    <w:rsid w:val="00216DA3"/>
    <w:rsid w:val="00220643"/>
    <w:rsid w:val="00220F5F"/>
    <w:rsid w:val="00221EC7"/>
    <w:rsid w:val="0022231C"/>
    <w:rsid w:val="0022313A"/>
    <w:rsid w:val="00227BAB"/>
    <w:rsid w:val="00230B73"/>
    <w:rsid w:val="002340D0"/>
    <w:rsid w:val="002363B3"/>
    <w:rsid w:val="00236A08"/>
    <w:rsid w:val="00236F6D"/>
    <w:rsid w:val="00237332"/>
    <w:rsid w:val="00237730"/>
    <w:rsid w:val="00237B5F"/>
    <w:rsid w:val="00240108"/>
    <w:rsid w:val="0024046D"/>
    <w:rsid w:val="00240C6E"/>
    <w:rsid w:val="00241C62"/>
    <w:rsid w:val="00243937"/>
    <w:rsid w:val="00243C33"/>
    <w:rsid w:val="0024449C"/>
    <w:rsid w:val="0024471C"/>
    <w:rsid w:val="00244952"/>
    <w:rsid w:val="00244A61"/>
    <w:rsid w:val="00244A63"/>
    <w:rsid w:val="00245432"/>
    <w:rsid w:val="00245CE7"/>
    <w:rsid w:val="00245E07"/>
    <w:rsid w:val="002460BD"/>
    <w:rsid w:val="0024617E"/>
    <w:rsid w:val="00246C09"/>
    <w:rsid w:val="0025068D"/>
    <w:rsid w:val="00251064"/>
    <w:rsid w:val="002515DA"/>
    <w:rsid w:val="00252703"/>
    <w:rsid w:val="00256C69"/>
    <w:rsid w:val="002574B6"/>
    <w:rsid w:val="002612E2"/>
    <w:rsid w:val="00261B2E"/>
    <w:rsid w:val="002620D9"/>
    <w:rsid w:val="00262497"/>
    <w:rsid w:val="00262AFD"/>
    <w:rsid w:val="00263208"/>
    <w:rsid w:val="00263EFC"/>
    <w:rsid w:val="002648EF"/>
    <w:rsid w:val="002652C2"/>
    <w:rsid w:val="00271AEC"/>
    <w:rsid w:val="00271D17"/>
    <w:rsid w:val="002724EC"/>
    <w:rsid w:val="00273E42"/>
    <w:rsid w:val="0027431D"/>
    <w:rsid w:val="00274D34"/>
    <w:rsid w:val="00275B9F"/>
    <w:rsid w:val="00275C92"/>
    <w:rsid w:val="00276671"/>
    <w:rsid w:val="00276CD9"/>
    <w:rsid w:val="002772ED"/>
    <w:rsid w:val="00277821"/>
    <w:rsid w:val="002806F8"/>
    <w:rsid w:val="00281163"/>
    <w:rsid w:val="00281703"/>
    <w:rsid w:val="0028274C"/>
    <w:rsid w:val="00283485"/>
    <w:rsid w:val="00283AE5"/>
    <w:rsid w:val="00285522"/>
    <w:rsid w:val="00285821"/>
    <w:rsid w:val="00285C18"/>
    <w:rsid w:val="00285E31"/>
    <w:rsid w:val="002868CE"/>
    <w:rsid w:val="00287274"/>
    <w:rsid w:val="00290538"/>
    <w:rsid w:val="00290FA5"/>
    <w:rsid w:val="00291C40"/>
    <w:rsid w:val="002926B4"/>
    <w:rsid w:val="00292D48"/>
    <w:rsid w:val="002933F3"/>
    <w:rsid w:val="00293D2D"/>
    <w:rsid w:val="00293FA6"/>
    <w:rsid w:val="0029424B"/>
    <w:rsid w:val="00294EB4"/>
    <w:rsid w:val="002953EB"/>
    <w:rsid w:val="002967D5"/>
    <w:rsid w:val="00297135"/>
    <w:rsid w:val="0029728C"/>
    <w:rsid w:val="00297372"/>
    <w:rsid w:val="00297380"/>
    <w:rsid w:val="002978C4"/>
    <w:rsid w:val="00297CCE"/>
    <w:rsid w:val="002A33D2"/>
    <w:rsid w:val="002A39F9"/>
    <w:rsid w:val="002A3A5E"/>
    <w:rsid w:val="002A45D3"/>
    <w:rsid w:val="002A4B70"/>
    <w:rsid w:val="002A6EDC"/>
    <w:rsid w:val="002A754B"/>
    <w:rsid w:val="002A764C"/>
    <w:rsid w:val="002B0251"/>
    <w:rsid w:val="002B1B31"/>
    <w:rsid w:val="002B5351"/>
    <w:rsid w:val="002B57CB"/>
    <w:rsid w:val="002B6106"/>
    <w:rsid w:val="002B6D1C"/>
    <w:rsid w:val="002B6FD0"/>
    <w:rsid w:val="002B7119"/>
    <w:rsid w:val="002C1E98"/>
    <w:rsid w:val="002C1FC1"/>
    <w:rsid w:val="002C24EA"/>
    <w:rsid w:val="002C2828"/>
    <w:rsid w:val="002C2E3A"/>
    <w:rsid w:val="002C3146"/>
    <w:rsid w:val="002C32FE"/>
    <w:rsid w:val="002C39D9"/>
    <w:rsid w:val="002C3E4D"/>
    <w:rsid w:val="002C578B"/>
    <w:rsid w:val="002C5EDF"/>
    <w:rsid w:val="002C6029"/>
    <w:rsid w:val="002C7E11"/>
    <w:rsid w:val="002C7E18"/>
    <w:rsid w:val="002D00C7"/>
    <w:rsid w:val="002D0495"/>
    <w:rsid w:val="002D07BA"/>
    <w:rsid w:val="002D0CAC"/>
    <w:rsid w:val="002D2163"/>
    <w:rsid w:val="002D2230"/>
    <w:rsid w:val="002D240F"/>
    <w:rsid w:val="002D32DB"/>
    <w:rsid w:val="002D3856"/>
    <w:rsid w:val="002D3948"/>
    <w:rsid w:val="002D41D1"/>
    <w:rsid w:val="002D48CB"/>
    <w:rsid w:val="002D53E0"/>
    <w:rsid w:val="002D5556"/>
    <w:rsid w:val="002D68E4"/>
    <w:rsid w:val="002E1574"/>
    <w:rsid w:val="002E1A5B"/>
    <w:rsid w:val="002E1D23"/>
    <w:rsid w:val="002E383B"/>
    <w:rsid w:val="002E3C10"/>
    <w:rsid w:val="002E3D6C"/>
    <w:rsid w:val="002E459E"/>
    <w:rsid w:val="002F005A"/>
    <w:rsid w:val="002F06E7"/>
    <w:rsid w:val="002F0A1D"/>
    <w:rsid w:val="002F0ABC"/>
    <w:rsid w:val="002F0B58"/>
    <w:rsid w:val="002F100A"/>
    <w:rsid w:val="002F3704"/>
    <w:rsid w:val="002F5628"/>
    <w:rsid w:val="002F59F0"/>
    <w:rsid w:val="002F6224"/>
    <w:rsid w:val="002F6571"/>
    <w:rsid w:val="002F667A"/>
    <w:rsid w:val="002F67EC"/>
    <w:rsid w:val="002F6949"/>
    <w:rsid w:val="00300373"/>
    <w:rsid w:val="00300782"/>
    <w:rsid w:val="00300E16"/>
    <w:rsid w:val="0030200C"/>
    <w:rsid w:val="00302188"/>
    <w:rsid w:val="0030657B"/>
    <w:rsid w:val="00310D51"/>
    <w:rsid w:val="00311133"/>
    <w:rsid w:val="00312388"/>
    <w:rsid w:val="00312AEC"/>
    <w:rsid w:val="00314CF1"/>
    <w:rsid w:val="00315507"/>
    <w:rsid w:val="003156E8"/>
    <w:rsid w:val="003210BD"/>
    <w:rsid w:val="003214FD"/>
    <w:rsid w:val="00322C47"/>
    <w:rsid w:val="00322D27"/>
    <w:rsid w:val="00324C60"/>
    <w:rsid w:val="00325240"/>
    <w:rsid w:val="00327FF7"/>
    <w:rsid w:val="00332436"/>
    <w:rsid w:val="00332EBD"/>
    <w:rsid w:val="0033488F"/>
    <w:rsid w:val="003358AB"/>
    <w:rsid w:val="00335FC4"/>
    <w:rsid w:val="003378FB"/>
    <w:rsid w:val="0034044F"/>
    <w:rsid w:val="00341EAC"/>
    <w:rsid w:val="00342B4E"/>
    <w:rsid w:val="00343588"/>
    <w:rsid w:val="00343C35"/>
    <w:rsid w:val="00343FAC"/>
    <w:rsid w:val="00345D61"/>
    <w:rsid w:val="003465CE"/>
    <w:rsid w:val="003475AC"/>
    <w:rsid w:val="00347778"/>
    <w:rsid w:val="00351486"/>
    <w:rsid w:val="00352ACC"/>
    <w:rsid w:val="0035376E"/>
    <w:rsid w:val="00355CDA"/>
    <w:rsid w:val="00355ED5"/>
    <w:rsid w:val="003571F3"/>
    <w:rsid w:val="00357947"/>
    <w:rsid w:val="00357F9A"/>
    <w:rsid w:val="003608AE"/>
    <w:rsid w:val="0036240F"/>
    <w:rsid w:val="00363395"/>
    <w:rsid w:val="003641DC"/>
    <w:rsid w:val="0036424F"/>
    <w:rsid w:val="00364D5E"/>
    <w:rsid w:val="0036512A"/>
    <w:rsid w:val="003670B1"/>
    <w:rsid w:val="00367C08"/>
    <w:rsid w:val="003717CC"/>
    <w:rsid w:val="0037192A"/>
    <w:rsid w:val="00371E6A"/>
    <w:rsid w:val="00371FDA"/>
    <w:rsid w:val="0037273C"/>
    <w:rsid w:val="00373950"/>
    <w:rsid w:val="0037583D"/>
    <w:rsid w:val="0037712C"/>
    <w:rsid w:val="00377A82"/>
    <w:rsid w:val="00377E19"/>
    <w:rsid w:val="00381B01"/>
    <w:rsid w:val="00381F7D"/>
    <w:rsid w:val="003829E8"/>
    <w:rsid w:val="00383151"/>
    <w:rsid w:val="003834BD"/>
    <w:rsid w:val="003839D4"/>
    <w:rsid w:val="00383C79"/>
    <w:rsid w:val="00384464"/>
    <w:rsid w:val="00384C3C"/>
    <w:rsid w:val="00384FB7"/>
    <w:rsid w:val="003867B8"/>
    <w:rsid w:val="003868A5"/>
    <w:rsid w:val="00386F77"/>
    <w:rsid w:val="00390F72"/>
    <w:rsid w:val="00391E38"/>
    <w:rsid w:val="003934E8"/>
    <w:rsid w:val="003935E8"/>
    <w:rsid w:val="003937BA"/>
    <w:rsid w:val="00394324"/>
    <w:rsid w:val="00394FAD"/>
    <w:rsid w:val="003A0554"/>
    <w:rsid w:val="003A06FD"/>
    <w:rsid w:val="003A099D"/>
    <w:rsid w:val="003A18D3"/>
    <w:rsid w:val="003A268A"/>
    <w:rsid w:val="003A3573"/>
    <w:rsid w:val="003A383E"/>
    <w:rsid w:val="003A417C"/>
    <w:rsid w:val="003A49BE"/>
    <w:rsid w:val="003A4B71"/>
    <w:rsid w:val="003A5170"/>
    <w:rsid w:val="003A5376"/>
    <w:rsid w:val="003A7B18"/>
    <w:rsid w:val="003A7EE5"/>
    <w:rsid w:val="003B2781"/>
    <w:rsid w:val="003B2B09"/>
    <w:rsid w:val="003B42E6"/>
    <w:rsid w:val="003B47AF"/>
    <w:rsid w:val="003B4F47"/>
    <w:rsid w:val="003C0ED8"/>
    <w:rsid w:val="003C119E"/>
    <w:rsid w:val="003C1320"/>
    <w:rsid w:val="003C1382"/>
    <w:rsid w:val="003C13DE"/>
    <w:rsid w:val="003C238D"/>
    <w:rsid w:val="003C247A"/>
    <w:rsid w:val="003C46F1"/>
    <w:rsid w:val="003C569E"/>
    <w:rsid w:val="003C6F61"/>
    <w:rsid w:val="003D07E5"/>
    <w:rsid w:val="003D0B12"/>
    <w:rsid w:val="003D16E6"/>
    <w:rsid w:val="003D20E1"/>
    <w:rsid w:val="003D21BB"/>
    <w:rsid w:val="003D2336"/>
    <w:rsid w:val="003D2AAF"/>
    <w:rsid w:val="003D2BD7"/>
    <w:rsid w:val="003D2DF3"/>
    <w:rsid w:val="003D4442"/>
    <w:rsid w:val="003D453F"/>
    <w:rsid w:val="003D46D0"/>
    <w:rsid w:val="003D536F"/>
    <w:rsid w:val="003D6D5A"/>
    <w:rsid w:val="003D741E"/>
    <w:rsid w:val="003D790A"/>
    <w:rsid w:val="003D792E"/>
    <w:rsid w:val="003E01E7"/>
    <w:rsid w:val="003E19E7"/>
    <w:rsid w:val="003E1CD5"/>
    <w:rsid w:val="003E38AD"/>
    <w:rsid w:val="003E4B9A"/>
    <w:rsid w:val="003E5459"/>
    <w:rsid w:val="003E637C"/>
    <w:rsid w:val="003E6F45"/>
    <w:rsid w:val="003F0299"/>
    <w:rsid w:val="003F05A3"/>
    <w:rsid w:val="003F15E2"/>
    <w:rsid w:val="003F24B1"/>
    <w:rsid w:val="003F2755"/>
    <w:rsid w:val="003F28C8"/>
    <w:rsid w:val="003F2FA7"/>
    <w:rsid w:val="003F381F"/>
    <w:rsid w:val="003F3CEF"/>
    <w:rsid w:val="003F3DBD"/>
    <w:rsid w:val="003F4209"/>
    <w:rsid w:val="003F4DF7"/>
    <w:rsid w:val="003F52A0"/>
    <w:rsid w:val="003F5F3B"/>
    <w:rsid w:val="003F7462"/>
    <w:rsid w:val="00402033"/>
    <w:rsid w:val="004025E6"/>
    <w:rsid w:val="0040269B"/>
    <w:rsid w:val="0040298B"/>
    <w:rsid w:val="00402E13"/>
    <w:rsid w:val="004030AA"/>
    <w:rsid w:val="00403143"/>
    <w:rsid w:val="00405376"/>
    <w:rsid w:val="004066E2"/>
    <w:rsid w:val="004069E9"/>
    <w:rsid w:val="0040706C"/>
    <w:rsid w:val="00407354"/>
    <w:rsid w:val="00407849"/>
    <w:rsid w:val="00410327"/>
    <w:rsid w:val="004111EF"/>
    <w:rsid w:val="00411559"/>
    <w:rsid w:val="00411EFD"/>
    <w:rsid w:val="00411F29"/>
    <w:rsid w:val="0041224E"/>
    <w:rsid w:val="00412D40"/>
    <w:rsid w:val="00413B47"/>
    <w:rsid w:val="00413B5D"/>
    <w:rsid w:val="004140FA"/>
    <w:rsid w:val="004141F4"/>
    <w:rsid w:val="00415FA4"/>
    <w:rsid w:val="00416962"/>
    <w:rsid w:val="00417DE9"/>
    <w:rsid w:val="00417F54"/>
    <w:rsid w:val="0042076C"/>
    <w:rsid w:val="00421B3D"/>
    <w:rsid w:val="00421BDD"/>
    <w:rsid w:val="00422B5E"/>
    <w:rsid w:val="00422BD3"/>
    <w:rsid w:val="0042389D"/>
    <w:rsid w:val="004245CD"/>
    <w:rsid w:val="00424C39"/>
    <w:rsid w:val="00424F62"/>
    <w:rsid w:val="004253B1"/>
    <w:rsid w:val="0042672F"/>
    <w:rsid w:val="0042728A"/>
    <w:rsid w:val="00433060"/>
    <w:rsid w:val="004331ED"/>
    <w:rsid w:val="00433439"/>
    <w:rsid w:val="00433D67"/>
    <w:rsid w:val="0043423F"/>
    <w:rsid w:val="00435B3B"/>
    <w:rsid w:val="00436F99"/>
    <w:rsid w:val="004373FC"/>
    <w:rsid w:val="00437A23"/>
    <w:rsid w:val="00440106"/>
    <w:rsid w:val="004417E2"/>
    <w:rsid w:val="00441C86"/>
    <w:rsid w:val="004432CD"/>
    <w:rsid w:val="00444043"/>
    <w:rsid w:val="00444901"/>
    <w:rsid w:val="00444DC4"/>
    <w:rsid w:val="004451BC"/>
    <w:rsid w:val="00445429"/>
    <w:rsid w:val="004456E4"/>
    <w:rsid w:val="00445A85"/>
    <w:rsid w:val="0044648C"/>
    <w:rsid w:val="00446E7A"/>
    <w:rsid w:val="00450658"/>
    <w:rsid w:val="0045078F"/>
    <w:rsid w:val="00450C7C"/>
    <w:rsid w:val="004511E1"/>
    <w:rsid w:val="00451D54"/>
    <w:rsid w:val="004528EA"/>
    <w:rsid w:val="00452BDE"/>
    <w:rsid w:val="0045304D"/>
    <w:rsid w:val="004530F3"/>
    <w:rsid w:val="004533CB"/>
    <w:rsid w:val="00453D07"/>
    <w:rsid w:val="00454BBF"/>
    <w:rsid w:val="00455DED"/>
    <w:rsid w:val="0045649E"/>
    <w:rsid w:val="004568BE"/>
    <w:rsid w:val="00456B75"/>
    <w:rsid w:val="00457FEB"/>
    <w:rsid w:val="004609EE"/>
    <w:rsid w:val="00460A53"/>
    <w:rsid w:val="00461AA2"/>
    <w:rsid w:val="004630E3"/>
    <w:rsid w:val="00463298"/>
    <w:rsid w:val="004632B9"/>
    <w:rsid w:val="004636EE"/>
    <w:rsid w:val="00464D15"/>
    <w:rsid w:val="0046787F"/>
    <w:rsid w:val="00467DC8"/>
    <w:rsid w:val="004705D9"/>
    <w:rsid w:val="0047155F"/>
    <w:rsid w:val="0047172E"/>
    <w:rsid w:val="00472D1C"/>
    <w:rsid w:val="00472FD6"/>
    <w:rsid w:val="00473714"/>
    <w:rsid w:val="00473B5F"/>
    <w:rsid w:val="004744F1"/>
    <w:rsid w:val="00474CAB"/>
    <w:rsid w:val="004766BD"/>
    <w:rsid w:val="00477A68"/>
    <w:rsid w:val="00477C08"/>
    <w:rsid w:val="004803F1"/>
    <w:rsid w:val="00481377"/>
    <w:rsid w:val="00482213"/>
    <w:rsid w:val="00482288"/>
    <w:rsid w:val="00482C56"/>
    <w:rsid w:val="00485599"/>
    <w:rsid w:val="00485E1F"/>
    <w:rsid w:val="004862E0"/>
    <w:rsid w:val="00486B4C"/>
    <w:rsid w:val="00487243"/>
    <w:rsid w:val="00487768"/>
    <w:rsid w:val="00490838"/>
    <w:rsid w:val="00491A5D"/>
    <w:rsid w:val="004945F9"/>
    <w:rsid w:val="00494A88"/>
    <w:rsid w:val="00495F64"/>
    <w:rsid w:val="004964E2"/>
    <w:rsid w:val="00496FC7"/>
    <w:rsid w:val="00497708"/>
    <w:rsid w:val="0049783C"/>
    <w:rsid w:val="004A0352"/>
    <w:rsid w:val="004A0C0B"/>
    <w:rsid w:val="004A1225"/>
    <w:rsid w:val="004A1A4E"/>
    <w:rsid w:val="004A2385"/>
    <w:rsid w:val="004A2E0B"/>
    <w:rsid w:val="004A47FB"/>
    <w:rsid w:val="004A5564"/>
    <w:rsid w:val="004A5879"/>
    <w:rsid w:val="004A6BBA"/>
    <w:rsid w:val="004A6D43"/>
    <w:rsid w:val="004A6FFA"/>
    <w:rsid w:val="004A7369"/>
    <w:rsid w:val="004B0802"/>
    <w:rsid w:val="004B1BE6"/>
    <w:rsid w:val="004B1F00"/>
    <w:rsid w:val="004B2872"/>
    <w:rsid w:val="004B302C"/>
    <w:rsid w:val="004B4673"/>
    <w:rsid w:val="004B4E55"/>
    <w:rsid w:val="004B510E"/>
    <w:rsid w:val="004B5772"/>
    <w:rsid w:val="004B6307"/>
    <w:rsid w:val="004B664A"/>
    <w:rsid w:val="004B6D52"/>
    <w:rsid w:val="004B75AB"/>
    <w:rsid w:val="004C02EF"/>
    <w:rsid w:val="004C13E0"/>
    <w:rsid w:val="004C25B6"/>
    <w:rsid w:val="004C2A35"/>
    <w:rsid w:val="004C5FEB"/>
    <w:rsid w:val="004C63F8"/>
    <w:rsid w:val="004C6B49"/>
    <w:rsid w:val="004C711D"/>
    <w:rsid w:val="004D00EA"/>
    <w:rsid w:val="004D02CA"/>
    <w:rsid w:val="004D09C1"/>
    <w:rsid w:val="004D0CF4"/>
    <w:rsid w:val="004D12D8"/>
    <w:rsid w:val="004D249C"/>
    <w:rsid w:val="004D2B79"/>
    <w:rsid w:val="004D3617"/>
    <w:rsid w:val="004D5FF2"/>
    <w:rsid w:val="004D6361"/>
    <w:rsid w:val="004E0E66"/>
    <w:rsid w:val="004E27A8"/>
    <w:rsid w:val="004E3C1A"/>
    <w:rsid w:val="004E4B12"/>
    <w:rsid w:val="004E4EE1"/>
    <w:rsid w:val="004E5548"/>
    <w:rsid w:val="004F01F5"/>
    <w:rsid w:val="004F0BEB"/>
    <w:rsid w:val="004F16F3"/>
    <w:rsid w:val="004F1BBB"/>
    <w:rsid w:val="004F1DCD"/>
    <w:rsid w:val="004F1F0E"/>
    <w:rsid w:val="004F3152"/>
    <w:rsid w:val="004F3D2D"/>
    <w:rsid w:val="004F41DF"/>
    <w:rsid w:val="004F4C05"/>
    <w:rsid w:val="004F4C80"/>
    <w:rsid w:val="004F5466"/>
    <w:rsid w:val="004F5B4F"/>
    <w:rsid w:val="004F5CBF"/>
    <w:rsid w:val="004F6487"/>
    <w:rsid w:val="004F6D18"/>
    <w:rsid w:val="004F734C"/>
    <w:rsid w:val="004F7BFB"/>
    <w:rsid w:val="0050015E"/>
    <w:rsid w:val="0050088F"/>
    <w:rsid w:val="005008E1"/>
    <w:rsid w:val="00503352"/>
    <w:rsid w:val="0050335E"/>
    <w:rsid w:val="00503813"/>
    <w:rsid w:val="0050439D"/>
    <w:rsid w:val="005054D1"/>
    <w:rsid w:val="005056E6"/>
    <w:rsid w:val="00507FE8"/>
    <w:rsid w:val="0051055A"/>
    <w:rsid w:val="0051060F"/>
    <w:rsid w:val="00510820"/>
    <w:rsid w:val="0051205B"/>
    <w:rsid w:val="005125CA"/>
    <w:rsid w:val="00512820"/>
    <w:rsid w:val="00512A90"/>
    <w:rsid w:val="0051349D"/>
    <w:rsid w:val="005135C9"/>
    <w:rsid w:val="00513612"/>
    <w:rsid w:val="005164DC"/>
    <w:rsid w:val="00516A80"/>
    <w:rsid w:val="005179BD"/>
    <w:rsid w:val="005214BF"/>
    <w:rsid w:val="005217FB"/>
    <w:rsid w:val="0052248F"/>
    <w:rsid w:val="005226E4"/>
    <w:rsid w:val="0052288C"/>
    <w:rsid w:val="00522B5B"/>
    <w:rsid w:val="00522C53"/>
    <w:rsid w:val="00522CB3"/>
    <w:rsid w:val="0052324D"/>
    <w:rsid w:val="00523352"/>
    <w:rsid w:val="005241D0"/>
    <w:rsid w:val="0052508C"/>
    <w:rsid w:val="005257E1"/>
    <w:rsid w:val="00526EDB"/>
    <w:rsid w:val="00527214"/>
    <w:rsid w:val="00527592"/>
    <w:rsid w:val="00527FC1"/>
    <w:rsid w:val="005308D7"/>
    <w:rsid w:val="00530B48"/>
    <w:rsid w:val="00530BEB"/>
    <w:rsid w:val="00531AAB"/>
    <w:rsid w:val="00532771"/>
    <w:rsid w:val="005331F3"/>
    <w:rsid w:val="00533DE1"/>
    <w:rsid w:val="00534E1C"/>
    <w:rsid w:val="00534EDD"/>
    <w:rsid w:val="00537320"/>
    <w:rsid w:val="005373E3"/>
    <w:rsid w:val="0054006A"/>
    <w:rsid w:val="005412E6"/>
    <w:rsid w:val="00542B29"/>
    <w:rsid w:val="0054487F"/>
    <w:rsid w:val="00547AE0"/>
    <w:rsid w:val="005508E6"/>
    <w:rsid w:val="00551449"/>
    <w:rsid w:val="005516BC"/>
    <w:rsid w:val="005526B3"/>
    <w:rsid w:val="00552880"/>
    <w:rsid w:val="0055291B"/>
    <w:rsid w:val="005533DC"/>
    <w:rsid w:val="00554321"/>
    <w:rsid w:val="0055552D"/>
    <w:rsid w:val="00555DE7"/>
    <w:rsid w:val="00556413"/>
    <w:rsid w:val="00556A09"/>
    <w:rsid w:val="00556DBB"/>
    <w:rsid w:val="00560154"/>
    <w:rsid w:val="00560C62"/>
    <w:rsid w:val="00560C91"/>
    <w:rsid w:val="0056180D"/>
    <w:rsid w:val="0056208F"/>
    <w:rsid w:val="00562180"/>
    <w:rsid w:val="005625D2"/>
    <w:rsid w:val="0056361B"/>
    <w:rsid w:val="0056441D"/>
    <w:rsid w:val="00566A30"/>
    <w:rsid w:val="00566E39"/>
    <w:rsid w:val="00566E69"/>
    <w:rsid w:val="00570171"/>
    <w:rsid w:val="00571312"/>
    <w:rsid w:val="00571864"/>
    <w:rsid w:val="005718F0"/>
    <w:rsid w:val="00571DCF"/>
    <w:rsid w:val="00572386"/>
    <w:rsid w:val="005726D5"/>
    <w:rsid w:val="005739F0"/>
    <w:rsid w:val="00574616"/>
    <w:rsid w:val="005747AE"/>
    <w:rsid w:val="00575C2E"/>
    <w:rsid w:val="00577090"/>
    <w:rsid w:val="00580243"/>
    <w:rsid w:val="005803AF"/>
    <w:rsid w:val="00580F7B"/>
    <w:rsid w:val="0058130A"/>
    <w:rsid w:val="0058269A"/>
    <w:rsid w:val="005828D5"/>
    <w:rsid w:val="00582AA7"/>
    <w:rsid w:val="00582D4A"/>
    <w:rsid w:val="00583887"/>
    <w:rsid w:val="005847CD"/>
    <w:rsid w:val="00585178"/>
    <w:rsid w:val="0058538D"/>
    <w:rsid w:val="00585646"/>
    <w:rsid w:val="005869B8"/>
    <w:rsid w:val="00586AFF"/>
    <w:rsid w:val="00587242"/>
    <w:rsid w:val="00590B74"/>
    <w:rsid w:val="005910BE"/>
    <w:rsid w:val="0059253C"/>
    <w:rsid w:val="00592D40"/>
    <w:rsid w:val="00595F02"/>
    <w:rsid w:val="00596619"/>
    <w:rsid w:val="00596BEA"/>
    <w:rsid w:val="00596EA0"/>
    <w:rsid w:val="005A18B5"/>
    <w:rsid w:val="005A1C43"/>
    <w:rsid w:val="005A1D15"/>
    <w:rsid w:val="005A2869"/>
    <w:rsid w:val="005A3081"/>
    <w:rsid w:val="005A45B4"/>
    <w:rsid w:val="005A460A"/>
    <w:rsid w:val="005A50DA"/>
    <w:rsid w:val="005A5620"/>
    <w:rsid w:val="005A5B6B"/>
    <w:rsid w:val="005A5C2A"/>
    <w:rsid w:val="005A6EA1"/>
    <w:rsid w:val="005A7669"/>
    <w:rsid w:val="005A7B52"/>
    <w:rsid w:val="005B026B"/>
    <w:rsid w:val="005B0CFD"/>
    <w:rsid w:val="005B1811"/>
    <w:rsid w:val="005B24ED"/>
    <w:rsid w:val="005B2A3A"/>
    <w:rsid w:val="005B2E96"/>
    <w:rsid w:val="005B3B05"/>
    <w:rsid w:val="005B3DEB"/>
    <w:rsid w:val="005B434B"/>
    <w:rsid w:val="005B58C8"/>
    <w:rsid w:val="005B7218"/>
    <w:rsid w:val="005C0998"/>
    <w:rsid w:val="005C1A4A"/>
    <w:rsid w:val="005C1BE4"/>
    <w:rsid w:val="005C1CA4"/>
    <w:rsid w:val="005C2293"/>
    <w:rsid w:val="005C287B"/>
    <w:rsid w:val="005C2A44"/>
    <w:rsid w:val="005C2CAA"/>
    <w:rsid w:val="005C50F0"/>
    <w:rsid w:val="005C544E"/>
    <w:rsid w:val="005C5731"/>
    <w:rsid w:val="005C5DA1"/>
    <w:rsid w:val="005C60A5"/>
    <w:rsid w:val="005C6478"/>
    <w:rsid w:val="005C6821"/>
    <w:rsid w:val="005C7857"/>
    <w:rsid w:val="005D0994"/>
    <w:rsid w:val="005D0CDA"/>
    <w:rsid w:val="005D1271"/>
    <w:rsid w:val="005D17EA"/>
    <w:rsid w:val="005D1CD1"/>
    <w:rsid w:val="005D226E"/>
    <w:rsid w:val="005D4519"/>
    <w:rsid w:val="005D4F1F"/>
    <w:rsid w:val="005D542B"/>
    <w:rsid w:val="005D6BB3"/>
    <w:rsid w:val="005D7E60"/>
    <w:rsid w:val="005D7ED3"/>
    <w:rsid w:val="005E09EC"/>
    <w:rsid w:val="005E1AD9"/>
    <w:rsid w:val="005E2776"/>
    <w:rsid w:val="005E3B51"/>
    <w:rsid w:val="005E4DEA"/>
    <w:rsid w:val="005E4ECE"/>
    <w:rsid w:val="005E4FCB"/>
    <w:rsid w:val="005E51F0"/>
    <w:rsid w:val="005E5713"/>
    <w:rsid w:val="005E5759"/>
    <w:rsid w:val="005E5BB4"/>
    <w:rsid w:val="005E5E6B"/>
    <w:rsid w:val="005E6BF1"/>
    <w:rsid w:val="005E6DE3"/>
    <w:rsid w:val="005E7962"/>
    <w:rsid w:val="005F05AE"/>
    <w:rsid w:val="005F09A3"/>
    <w:rsid w:val="005F30A6"/>
    <w:rsid w:val="005F3197"/>
    <w:rsid w:val="005F399E"/>
    <w:rsid w:val="005F3DC5"/>
    <w:rsid w:val="005F46C3"/>
    <w:rsid w:val="005F5C80"/>
    <w:rsid w:val="005F5E9F"/>
    <w:rsid w:val="005F74B0"/>
    <w:rsid w:val="00600C00"/>
    <w:rsid w:val="00600F9B"/>
    <w:rsid w:val="00600FD1"/>
    <w:rsid w:val="00601093"/>
    <w:rsid w:val="006011EE"/>
    <w:rsid w:val="00601455"/>
    <w:rsid w:val="00601833"/>
    <w:rsid w:val="00601ED4"/>
    <w:rsid w:val="0060260F"/>
    <w:rsid w:val="00602827"/>
    <w:rsid w:val="00602999"/>
    <w:rsid w:val="00603BE4"/>
    <w:rsid w:val="00604AE6"/>
    <w:rsid w:val="0060543F"/>
    <w:rsid w:val="00605F61"/>
    <w:rsid w:val="006067B5"/>
    <w:rsid w:val="0060683A"/>
    <w:rsid w:val="00606BDD"/>
    <w:rsid w:val="00607E30"/>
    <w:rsid w:val="006112E2"/>
    <w:rsid w:val="006113BD"/>
    <w:rsid w:val="00611D6D"/>
    <w:rsid w:val="00612DD2"/>
    <w:rsid w:val="00613A93"/>
    <w:rsid w:val="00613AED"/>
    <w:rsid w:val="006158F7"/>
    <w:rsid w:val="00621CD2"/>
    <w:rsid w:val="00621F73"/>
    <w:rsid w:val="00622F44"/>
    <w:rsid w:val="0062376F"/>
    <w:rsid w:val="0062435D"/>
    <w:rsid w:val="00624BD9"/>
    <w:rsid w:val="00625173"/>
    <w:rsid w:val="00625E6A"/>
    <w:rsid w:val="00630581"/>
    <w:rsid w:val="0063341E"/>
    <w:rsid w:val="006355D2"/>
    <w:rsid w:val="00635F59"/>
    <w:rsid w:val="006367B5"/>
    <w:rsid w:val="00636B75"/>
    <w:rsid w:val="0064016B"/>
    <w:rsid w:val="006409F3"/>
    <w:rsid w:val="00640CF0"/>
    <w:rsid w:val="00641018"/>
    <w:rsid w:val="006413D4"/>
    <w:rsid w:val="00641D88"/>
    <w:rsid w:val="00642808"/>
    <w:rsid w:val="00643324"/>
    <w:rsid w:val="00643BDB"/>
    <w:rsid w:val="00643F93"/>
    <w:rsid w:val="00644BFE"/>
    <w:rsid w:val="00644F6B"/>
    <w:rsid w:val="00645017"/>
    <w:rsid w:val="00646B1D"/>
    <w:rsid w:val="00647B4C"/>
    <w:rsid w:val="00647BC1"/>
    <w:rsid w:val="006504DB"/>
    <w:rsid w:val="0065077E"/>
    <w:rsid w:val="00651147"/>
    <w:rsid w:val="00651410"/>
    <w:rsid w:val="00651864"/>
    <w:rsid w:val="006523D8"/>
    <w:rsid w:val="00653A2D"/>
    <w:rsid w:val="00655808"/>
    <w:rsid w:val="00655D06"/>
    <w:rsid w:val="00656AE9"/>
    <w:rsid w:val="00657D16"/>
    <w:rsid w:val="006600C8"/>
    <w:rsid w:val="006600D7"/>
    <w:rsid w:val="0066168C"/>
    <w:rsid w:val="00661AB0"/>
    <w:rsid w:val="00662290"/>
    <w:rsid w:val="006628E6"/>
    <w:rsid w:val="00662CFB"/>
    <w:rsid w:val="00663E49"/>
    <w:rsid w:val="006641C4"/>
    <w:rsid w:val="00664E36"/>
    <w:rsid w:val="006665B9"/>
    <w:rsid w:val="006666BB"/>
    <w:rsid w:val="006678F6"/>
    <w:rsid w:val="0067155B"/>
    <w:rsid w:val="00671740"/>
    <w:rsid w:val="0067203D"/>
    <w:rsid w:val="00672B3A"/>
    <w:rsid w:val="00673BCB"/>
    <w:rsid w:val="00674FD8"/>
    <w:rsid w:val="006757B1"/>
    <w:rsid w:val="00675F55"/>
    <w:rsid w:val="006764A9"/>
    <w:rsid w:val="00676ADF"/>
    <w:rsid w:val="0067746B"/>
    <w:rsid w:val="006777E3"/>
    <w:rsid w:val="006779A7"/>
    <w:rsid w:val="00680066"/>
    <w:rsid w:val="00680531"/>
    <w:rsid w:val="0068096F"/>
    <w:rsid w:val="00681865"/>
    <w:rsid w:val="0068186E"/>
    <w:rsid w:val="00681973"/>
    <w:rsid w:val="00682AFF"/>
    <w:rsid w:val="006831A0"/>
    <w:rsid w:val="00683519"/>
    <w:rsid w:val="00683B8B"/>
    <w:rsid w:val="006845AA"/>
    <w:rsid w:val="00684733"/>
    <w:rsid w:val="00685258"/>
    <w:rsid w:val="00685C34"/>
    <w:rsid w:val="00686105"/>
    <w:rsid w:val="0068672E"/>
    <w:rsid w:val="0068754D"/>
    <w:rsid w:val="00687C96"/>
    <w:rsid w:val="006901B3"/>
    <w:rsid w:val="006909C4"/>
    <w:rsid w:val="00690CF7"/>
    <w:rsid w:val="00690FE0"/>
    <w:rsid w:val="0069266E"/>
    <w:rsid w:val="006934C0"/>
    <w:rsid w:val="00694970"/>
    <w:rsid w:val="00694D7E"/>
    <w:rsid w:val="006963DA"/>
    <w:rsid w:val="006964E4"/>
    <w:rsid w:val="00696A12"/>
    <w:rsid w:val="00696F6B"/>
    <w:rsid w:val="006A2013"/>
    <w:rsid w:val="006A30A5"/>
    <w:rsid w:val="006A3159"/>
    <w:rsid w:val="006A49C5"/>
    <w:rsid w:val="006A4E25"/>
    <w:rsid w:val="006A4F8A"/>
    <w:rsid w:val="006A66DE"/>
    <w:rsid w:val="006A7074"/>
    <w:rsid w:val="006B134E"/>
    <w:rsid w:val="006B14A2"/>
    <w:rsid w:val="006B2D4E"/>
    <w:rsid w:val="006B3B1C"/>
    <w:rsid w:val="006B4815"/>
    <w:rsid w:val="006B5AA5"/>
    <w:rsid w:val="006B748A"/>
    <w:rsid w:val="006B7AC0"/>
    <w:rsid w:val="006C3F26"/>
    <w:rsid w:val="006C3FB9"/>
    <w:rsid w:val="006C5AD9"/>
    <w:rsid w:val="006C6F15"/>
    <w:rsid w:val="006C7738"/>
    <w:rsid w:val="006D03B9"/>
    <w:rsid w:val="006D0ACF"/>
    <w:rsid w:val="006D126E"/>
    <w:rsid w:val="006D1318"/>
    <w:rsid w:val="006D1355"/>
    <w:rsid w:val="006D1DDC"/>
    <w:rsid w:val="006D25D1"/>
    <w:rsid w:val="006D2A9C"/>
    <w:rsid w:val="006D3013"/>
    <w:rsid w:val="006D3BC1"/>
    <w:rsid w:val="006D486C"/>
    <w:rsid w:val="006D4BC3"/>
    <w:rsid w:val="006D55C9"/>
    <w:rsid w:val="006E164D"/>
    <w:rsid w:val="006E2808"/>
    <w:rsid w:val="006E28AA"/>
    <w:rsid w:val="006E2B65"/>
    <w:rsid w:val="006E3B9C"/>
    <w:rsid w:val="006E42F9"/>
    <w:rsid w:val="006E4A62"/>
    <w:rsid w:val="006F087C"/>
    <w:rsid w:val="006F0B8B"/>
    <w:rsid w:val="006F20E6"/>
    <w:rsid w:val="006F3AA2"/>
    <w:rsid w:val="006F3D9A"/>
    <w:rsid w:val="006F4090"/>
    <w:rsid w:val="006F50D6"/>
    <w:rsid w:val="006F619D"/>
    <w:rsid w:val="006F65B3"/>
    <w:rsid w:val="0070086E"/>
    <w:rsid w:val="00703341"/>
    <w:rsid w:val="00703693"/>
    <w:rsid w:val="00703779"/>
    <w:rsid w:val="00703CB3"/>
    <w:rsid w:val="00704AF0"/>
    <w:rsid w:val="00704F95"/>
    <w:rsid w:val="007062CE"/>
    <w:rsid w:val="00706402"/>
    <w:rsid w:val="00706913"/>
    <w:rsid w:val="00707221"/>
    <w:rsid w:val="007112B5"/>
    <w:rsid w:val="00711955"/>
    <w:rsid w:val="00712385"/>
    <w:rsid w:val="007129DF"/>
    <w:rsid w:val="00713216"/>
    <w:rsid w:val="00714877"/>
    <w:rsid w:val="00714AF1"/>
    <w:rsid w:val="0071560E"/>
    <w:rsid w:val="007157B6"/>
    <w:rsid w:val="00715F85"/>
    <w:rsid w:val="007161F5"/>
    <w:rsid w:val="007171B4"/>
    <w:rsid w:val="00720A70"/>
    <w:rsid w:val="00722499"/>
    <w:rsid w:val="00722889"/>
    <w:rsid w:val="00722A02"/>
    <w:rsid w:val="00722B25"/>
    <w:rsid w:val="00722D48"/>
    <w:rsid w:val="00723129"/>
    <w:rsid w:val="00723B11"/>
    <w:rsid w:val="00724925"/>
    <w:rsid w:val="00726197"/>
    <w:rsid w:val="00727C22"/>
    <w:rsid w:val="00727D7E"/>
    <w:rsid w:val="007327A0"/>
    <w:rsid w:val="007330CC"/>
    <w:rsid w:val="00733850"/>
    <w:rsid w:val="007340FE"/>
    <w:rsid w:val="007357E7"/>
    <w:rsid w:val="00742569"/>
    <w:rsid w:val="00742A6E"/>
    <w:rsid w:val="00743A07"/>
    <w:rsid w:val="00743A3E"/>
    <w:rsid w:val="00743D89"/>
    <w:rsid w:val="00743F25"/>
    <w:rsid w:val="0074444F"/>
    <w:rsid w:val="007446DB"/>
    <w:rsid w:val="00745F1C"/>
    <w:rsid w:val="00747762"/>
    <w:rsid w:val="00747C60"/>
    <w:rsid w:val="00750229"/>
    <w:rsid w:val="00750B4F"/>
    <w:rsid w:val="0075197D"/>
    <w:rsid w:val="00752570"/>
    <w:rsid w:val="007529B6"/>
    <w:rsid w:val="00752C2C"/>
    <w:rsid w:val="00753F59"/>
    <w:rsid w:val="007544D6"/>
    <w:rsid w:val="0075456C"/>
    <w:rsid w:val="00754BAA"/>
    <w:rsid w:val="0075527E"/>
    <w:rsid w:val="00756478"/>
    <w:rsid w:val="007574B5"/>
    <w:rsid w:val="0075798F"/>
    <w:rsid w:val="00757CDD"/>
    <w:rsid w:val="007602EB"/>
    <w:rsid w:val="00761105"/>
    <w:rsid w:val="0076127F"/>
    <w:rsid w:val="00761EFA"/>
    <w:rsid w:val="007627C0"/>
    <w:rsid w:val="00762BB8"/>
    <w:rsid w:val="007631F7"/>
    <w:rsid w:val="007637CC"/>
    <w:rsid w:val="00763F60"/>
    <w:rsid w:val="00764E06"/>
    <w:rsid w:val="00766BC9"/>
    <w:rsid w:val="007676A2"/>
    <w:rsid w:val="00767740"/>
    <w:rsid w:val="00767C41"/>
    <w:rsid w:val="00770491"/>
    <w:rsid w:val="00770B00"/>
    <w:rsid w:val="00772C77"/>
    <w:rsid w:val="00773BE9"/>
    <w:rsid w:val="00773C46"/>
    <w:rsid w:val="007741F8"/>
    <w:rsid w:val="00774245"/>
    <w:rsid w:val="00774812"/>
    <w:rsid w:val="007754EB"/>
    <w:rsid w:val="00775508"/>
    <w:rsid w:val="007776F0"/>
    <w:rsid w:val="00777F81"/>
    <w:rsid w:val="0078102E"/>
    <w:rsid w:val="007819CB"/>
    <w:rsid w:val="00782521"/>
    <w:rsid w:val="00782A6C"/>
    <w:rsid w:val="00783F81"/>
    <w:rsid w:val="00784E56"/>
    <w:rsid w:val="00784F7E"/>
    <w:rsid w:val="007852D4"/>
    <w:rsid w:val="007854C5"/>
    <w:rsid w:val="007854C6"/>
    <w:rsid w:val="00786687"/>
    <w:rsid w:val="007866E4"/>
    <w:rsid w:val="007866E6"/>
    <w:rsid w:val="00786AEC"/>
    <w:rsid w:val="007902BF"/>
    <w:rsid w:val="007907FE"/>
    <w:rsid w:val="007A25E7"/>
    <w:rsid w:val="007A299E"/>
    <w:rsid w:val="007A2AB7"/>
    <w:rsid w:val="007A37D9"/>
    <w:rsid w:val="007A42D3"/>
    <w:rsid w:val="007A4D5E"/>
    <w:rsid w:val="007A568D"/>
    <w:rsid w:val="007A71DE"/>
    <w:rsid w:val="007A7625"/>
    <w:rsid w:val="007A7EA0"/>
    <w:rsid w:val="007B0A9A"/>
    <w:rsid w:val="007B0B03"/>
    <w:rsid w:val="007B0C37"/>
    <w:rsid w:val="007B2974"/>
    <w:rsid w:val="007B2CF6"/>
    <w:rsid w:val="007B70DC"/>
    <w:rsid w:val="007C0477"/>
    <w:rsid w:val="007C088F"/>
    <w:rsid w:val="007C14C6"/>
    <w:rsid w:val="007C160D"/>
    <w:rsid w:val="007C1ABE"/>
    <w:rsid w:val="007C318B"/>
    <w:rsid w:val="007C454D"/>
    <w:rsid w:val="007C4846"/>
    <w:rsid w:val="007C5208"/>
    <w:rsid w:val="007C5FF1"/>
    <w:rsid w:val="007C646C"/>
    <w:rsid w:val="007C69E4"/>
    <w:rsid w:val="007C7785"/>
    <w:rsid w:val="007C79BD"/>
    <w:rsid w:val="007D0513"/>
    <w:rsid w:val="007D2D60"/>
    <w:rsid w:val="007D2DF4"/>
    <w:rsid w:val="007D374B"/>
    <w:rsid w:val="007D3C31"/>
    <w:rsid w:val="007D4BE6"/>
    <w:rsid w:val="007D5636"/>
    <w:rsid w:val="007D5755"/>
    <w:rsid w:val="007D59A7"/>
    <w:rsid w:val="007D5A39"/>
    <w:rsid w:val="007D69B1"/>
    <w:rsid w:val="007D6DE3"/>
    <w:rsid w:val="007E02A6"/>
    <w:rsid w:val="007E06A4"/>
    <w:rsid w:val="007E0D0D"/>
    <w:rsid w:val="007E1428"/>
    <w:rsid w:val="007E1B83"/>
    <w:rsid w:val="007E1D06"/>
    <w:rsid w:val="007E2777"/>
    <w:rsid w:val="007E2A9F"/>
    <w:rsid w:val="007E2FBE"/>
    <w:rsid w:val="007E3CE5"/>
    <w:rsid w:val="007E5565"/>
    <w:rsid w:val="007E6ECE"/>
    <w:rsid w:val="007E72D8"/>
    <w:rsid w:val="007F0844"/>
    <w:rsid w:val="007F0AB4"/>
    <w:rsid w:val="007F0C67"/>
    <w:rsid w:val="007F1AEF"/>
    <w:rsid w:val="007F21DF"/>
    <w:rsid w:val="007F34EC"/>
    <w:rsid w:val="007F35AA"/>
    <w:rsid w:val="007F3917"/>
    <w:rsid w:val="007F4F4C"/>
    <w:rsid w:val="007F6F37"/>
    <w:rsid w:val="007F6F99"/>
    <w:rsid w:val="007F7DDB"/>
    <w:rsid w:val="00800366"/>
    <w:rsid w:val="008010C6"/>
    <w:rsid w:val="0080333B"/>
    <w:rsid w:val="00804D75"/>
    <w:rsid w:val="00804FAB"/>
    <w:rsid w:val="00805B54"/>
    <w:rsid w:val="00805D0B"/>
    <w:rsid w:val="00806667"/>
    <w:rsid w:val="00807783"/>
    <w:rsid w:val="00807B9C"/>
    <w:rsid w:val="00807F97"/>
    <w:rsid w:val="00810C8F"/>
    <w:rsid w:val="00811702"/>
    <w:rsid w:val="00811799"/>
    <w:rsid w:val="00811A16"/>
    <w:rsid w:val="00812620"/>
    <w:rsid w:val="00813302"/>
    <w:rsid w:val="00815E0C"/>
    <w:rsid w:val="00816E54"/>
    <w:rsid w:val="008202F8"/>
    <w:rsid w:val="008205CE"/>
    <w:rsid w:val="00820628"/>
    <w:rsid w:val="00820F80"/>
    <w:rsid w:val="00822E84"/>
    <w:rsid w:val="008240D5"/>
    <w:rsid w:val="00825505"/>
    <w:rsid w:val="00825A9F"/>
    <w:rsid w:val="00825AE3"/>
    <w:rsid w:val="00825D36"/>
    <w:rsid w:val="008270B9"/>
    <w:rsid w:val="008273D8"/>
    <w:rsid w:val="008275B7"/>
    <w:rsid w:val="00827FDE"/>
    <w:rsid w:val="00830212"/>
    <w:rsid w:val="00831891"/>
    <w:rsid w:val="00831AEC"/>
    <w:rsid w:val="008340ED"/>
    <w:rsid w:val="008343B8"/>
    <w:rsid w:val="008345B7"/>
    <w:rsid w:val="00834A1C"/>
    <w:rsid w:val="00834FA3"/>
    <w:rsid w:val="00835F19"/>
    <w:rsid w:val="0083696C"/>
    <w:rsid w:val="00837A62"/>
    <w:rsid w:val="0084069D"/>
    <w:rsid w:val="008415A1"/>
    <w:rsid w:val="00841D12"/>
    <w:rsid w:val="00842B8D"/>
    <w:rsid w:val="00844539"/>
    <w:rsid w:val="00844CC8"/>
    <w:rsid w:val="008450A5"/>
    <w:rsid w:val="0084524F"/>
    <w:rsid w:val="00846712"/>
    <w:rsid w:val="008467CD"/>
    <w:rsid w:val="00846BB4"/>
    <w:rsid w:val="00851E74"/>
    <w:rsid w:val="00851E7D"/>
    <w:rsid w:val="0085227A"/>
    <w:rsid w:val="0085271C"/>
    <w:rsid w:val="00853995"/>
    <w:rsid w:val="00853ED9"/>
    <w:rsid w:val="008548D3"/>
    <w:rsid w:val="00854EFD"/>
    <w:rsid w:val="008554CB"/>
    <w:rsid w:val="008554EF"/>
    <w:rsid w:val="00856ACD"/>
    <w:rsid w:val="008575B2"/>
    <w:rsid w:val="008605F4"/>
    <w:rsid w:val="00860DC8"/>
    <w:rsid w:val="00860F1D"/>
    <w:rsid w:val="008610CB"/>
    <w:rsid w:val="00861BB2"/>
    <w:rsid w:val="0086288A"/>
    <w:rsid w:val="00862A0E"/>
    <w:rsid w:val="00862A66"/>
    <w:rsid w:val="00863073"/>
    <w:rsid w:val="008634B0"/>
    <w:rsid w:val="00864578"/>
    <w:rsid w:val="00864F68"/>
    <w:rsid w:val="008654D1"/>
    <w:rsid w:val="00865C2E"/>
    <w:rsid w:val="0086687B"/>
    <w:rsid w:val="00866BD5"/>
    <w:rsid w:val="00866E2F"/>
    <w:rsid w:val="00866E3C"/>
    <w:rsid w:val="00867408"/>
    <w:rsid w:val="00867534"/>
    <w:rsid w:val="0086779B"/>
    <w:rsid w:val="00870568"/>
    <w:rsid w:val="00871059"/>
    <w:rsid w:val="00871686"/>
    <w:rsid w:val="008725AA"/>
    <w:rsid w:val="00872FC1"/>
    <w:rsid w:val="00874524"/>
    <w:rsid w:val="00875613"/>
    <w:rsid w:val="00875840"/>
    <w:rsid w:val="00876342"/>
    <w:rsid w:val="00880A6C"/>
    <w:rsid w:val="00880AF6"/>
    <w:rsid w:val="008818C1"/>
    <w:rsid w:val="00881AAB"/>
    <w:rsid w:val="00881AE0"/>
    <w:rsid w:val="00882165"/>
    <w:rsid w:val="00882846"/>
    <w:rsid w:val="00882FD1"/>
    <w:rsid w:val="00883437"/>
    <w:rsid w:val="00883896"/>
    <w:rsid w:val="00884D2C"/>
    <w:rsid w:val="00886373"/>
    <w:rsid w:val="00890AA5"/>
    <w:rsid w:val="00891AA6"/>
    <w:rsid w:val="00891C81"/>
    <w:rsid w:val="0089253B"/>
    <w:rsid w:val="00892D86"/>
    <w:rsid w:val="00892F2A"/>
    <w:rsid w:val="00893064"/>
    <w:rsid w:val="00893BAF"/>
    <w:rsid w:val="00894F43"/>
    <w:rsid w:val="00895A48"/>
    <w:rsid w:val="00896F0F"/>
    <w:rsid w:val="00897244"/>
    <w:rsid w:val="0089780A"/>
    <w:rsid w:val="008A041C"/>
    <w:rsid w:val="008A050C"/>
    <w:rsid w:val="008A05CB"/>
    <w:rsid w:val="008A06E7"/>
    <w:rsid w:val="008A0AA9"/>
    <w:rsid w:val="008A10CF"/>
    <w:rsid w:val="008A1984"/>
    <w:rsid w:val="008A1B30"/>
    <w:rsid w:val="008A1CEE"/>
    <w:rsid w:val="008A2E23"/>
    <w:rsid w:val="008A3A74"/>
    <w:rsid w:val="008A621C"/>
    <w:rsid w:val="008B139A"/>
    <w:rsid w:val="008B15C0"/>
    <w:rsid w:val="008B25A7"/>
    <w:rsid w:val="008B29AC"/>
    <w:rsid w:val="008B4DE0"/>
    <w:rsid w:val="008B5140"/>
    <w:rsid w:val="008B63C1"/>
    <w:rsid w:val="008B6BA4"/>
    <w:rsid w:val="008C0E40"/>
    <w:rsid w:val="008C0EA4"/>
    <w:rsid w:val="008C16FD"/>
    <w:rsid w:val="008C20E1"/>
    <w:rsid w:val="008C30D5"/>
    <w:rsid w:val="008C40E6"/>
    <w:rsid w:val="008C4738"/>
    <w:rsid w:val="008C51E5"/>
    <w:rsid w:val="008C6802"/>
    <w:rsid w:val="008C6A31"/>
    <w:rsid w:val="008C6ECA"/>
    <w:rsid w:val="008C73C4"/>
    <w:rsid w:val="008D0424"/>
    <w:rsid w:val="008D1231"/>
    <w:rsid w:val="008D15F8"/>
    <w:rsid w:val="008D2834"/>
    <w:rsid w:val="008D400F"/>
    <w:rsid w:val="008D457E"/>
    <w:rsid w:val="008D4A30"/>
    <w:rsid w:val="008D5104"/>
    <w:rsid w:val="008D5226"/>
    <w:rsid w:val="008D5EE3"/>
    <w:rsid w:val="008D6753"/>
    <w:rsid w:val="008D69FD"/>
    <w:rsid w:val="008D7FA0"/>
    <w:rsid w:val="008E05EF"/>
    <w:rsid w:val="008E12D1"/>
    <w:rsid w:val="008E1594"/>
    <w:rsid w:val="008E34B1"/>
    <w:rsid w:val="008E3C16"/>
    <w:rsid w:val="008E54A5"/>
    <w:rsid w:val="008E5B1B"/>
    <w:rsid w:val="008E685A"/>
    <w:rsid w:val="008E699A"/>
    <w:rsid w:val="008E752D"/>
    <w:rsid w:val="008F2875"/>
    <w:rsid w:val="008F2C6F"/>
    <w:rsid w:val="008F3639"/>
    <w:rsid w:val="008F3B6B"/>
    <w:rsid w:val="008F3D53"/>
    <w:rsid w:val="008F449C"/>
    <w:rsid w:val="008F44C8"/>
    <w:rsid w:val="008F5381"/>
    <w:rsid w:val="008F58BF"/>
    <w:rsid w:val="008F5944"/>
    <w:rsid w:val="008F5A7E"/>
    <w:rsid w:val="008F5E82"/>
    <w:rsid w:val="008F6256"/>
    <w:rsid w:val="008F637E"/>
    <w:rsid w:val="008F77FA"/>
    <w:rsid w:val="00900D16"/>
    <w:rsid w:val="00902192"/>
    <w:rsid w:val="00902E3E"/>
    <w:rsid w:val="00903C0C"/>
    <w:rsid w:val="00903E91"/>
    <w:rsid w:val="009041FE"/>
    <w:rsid w:val="00904AEC"/>
    <w:rsid w:val="00905CC1"/>
    <w:rsid w:val="009064A0"/>
    <w:rsid w:val="00906F6D"/>
    <w:rsid w:val="009147FF"/>
    <w:rsid w:val="0091645D"/>
    <w:rsid w:val="00917AB3"/>
    <w:rsid w:val="00920668"/>
    <w:rsid w:val="00920EE4"/>
    <w:rsid w:val="00921F88"/>
    <w:rsid w:val="00922672"/>
    <w:rsid w:val="00922A3C"/>
    <w:rsid w:val="00922DDE"/>
    <w:rsid w:val="00923E7D"/>
    <w:rsid w:val="009251D9"/>
    <w:rsid w:val="00925B2D"/>
    <w:rsid w:val="00926A75"/>
    <w:rsid w:val="00926BB1"/>
    <w:rsid w:val="00930AF4"/>
    <w:rsid w:val="00930FB8"/>
    <w:rsid w:val="00931046"/>
    <w:rsid w:val="0093286B"/>
    <w:rsid w:val="00933336"/>
    <w:rsid w:val="0093348F"/>
    <w:rsid w:val="00933689"/>
    <w:rsid w:val="00933902"/>
    <w:rsid w:val="009347BF"/>
    <w:rsid w:val="00935C66"/>
    <w:rsid w:val="00935DE5"/>
    <w:rsid w:val="009360FA"/>
    <w:rsid w:val="00936626"/>
    <w:rsid w:val="009366A5"/>
    <w:rsid w:val="00936B1A"/>
    <w:rsid w:val="00937DBA"/>
    <w:rsid w:val="00940E05"/>
    <w:rsid w:val="00941FB0"/>
    <w:rsid w:val="00942EEC"/>
    <w:rsid w:val="00943053"/>
    <w:rsid w:val="0094334C"/>
    <w:rsid w:val="0094382E"/>
    <w:rsid w:val="00944082"/>
    <w:rsid w:val="0094611F"/>
    <w:rsid w:val="0095220C"/>
    <w:rsid w:val="009528DB"/>
    <w:rsid w:val="009537CC"/>
    <w:rsid w:val="009538C7"/>
    <w:rsid w:val="00954816"/>
    <w:rsid w:val="00954AE6"/>
    <w:rsid w:val="00955491"/>
    <w:rsid w:val="00955DA2"/>
    <w:rsid w:val="00956037"/>
    <w:rsid w:val="0095648D"/>
    <w:rsid w:val="009617B2"/>
    <w:rsid w:val="00961AB0"/>
    <w:rsid w:val="00962650"/>
    <w:rsid w:val="00964CB4"/>
    <w:rsid w:val="00964EEC"/>
    <w:rsid w:val="00965D38"/>
    <w:rsid w:val="00967140"/>
    <w:rsid w:val="00967C79"/>
    <w:rsid w:val="00970D32"/>
    <w:rsid w:val="00970FA6"/>
    <w:rsid w:val="00971185"/>
    <w:rsid w:val="00971CA1"/>
    <w:rsid w:val="00972317"/>
    <w:rsid w:val="00973395"/>
    <w:rsid w:val="00973FA2"/>
    <w:rsid w:val="00974EAF"/>
    <w:rsid w:val="00975428"/>
    <w:rsid w:val="00975BD3"/>
    <w:rsid w:val="0097629E"/>
    <w:rsid w:val="0097729F"/>
    <w:rsid w:val="00977496"/>
    <w:rsid w:val="009805CE"/>
    <w:rsid w:val="009812C1"/>
    <w:rsid w:val="009817CD"/>
    <w:rsid w:val="009817E0"/>
    <w:rsid w:val="009829BA"/>
    <w:rsid w:val="0098596C"/>
    <w:rsid w:val="00985FC9"/>
    <w:rsid w:val="0098740D"/>
    <w:rsid w:val="00987A17"/>
    <w:rsid w:val="00990241"/>
    <w:rsid w:val="0099067A"/>
    <w:rsid w:val="00990805"/>
    <w:rsid w:val="00991AE4"/>
    <w:rsid w:val="00992A9D"/>
    <w:rsid w:val="009945CC"/>
    <w:rsid w:val="00994E04"/>
    <w:rsid w:val="0099569E"/>
    <w:rsid w:val="009964C8"/>
    <w:rsid w:val="00997D7A"/>
    <w:rsid w:val="00997EAF"/>
    <w:rsid w:val="009A0BF6"/>
    <w:rsid w:val="009A1607"/>
    <w:rsid w:val="009A430F"/>
    <w:rsid w:val="009A45B7"/>
    <w:rsid w:val="009A4AD3"/>
    <w:rsid w:val="009A4B3E"/>
    <w:rsid w:val="009A60FD"/>
    <w:rsid w:val="009A6DC7"/>
    <w:rsid w:val="009A6EFB"/>
    <w:rsid w:val="009B12B7"/>
    <w:rsid w:val="009B157F"/>
    <w:rsid w:val="009B27A1"/>
    <w:rsid w:val="009B4471"/>
    <w:rsid w:val="009B4A97"/>
    <w:rsid w:val="009B4FAB"/>
    <w:rsid w:val="009B58A0"/>
    <w:rsid w:val="009B679D"/>
    <w:rsid w:val="009B6ECC"/>
    <w:rsid w:val="009B7419"/>
    <w:rsid w:val="009B7AE3"/>
    <w:rsid w:val="009C0154"/>
    <w:rsid w:val="009C06EA"/>
    <w:rsid w:val="009C0EA1"/>
    <w:rsid w:val="009C1C51"/>
    <w:rsid w:val="009C3AE0"/>
    <w:rsid w:val="009C3CDB"/>
    <w:rsid w:val="009C4020"/>
    <w:rsid w:val="009C4F6D"/>
    <w:rsid w:val="009C58C7"/>
    <w:rsid w:val="009C6EE0"/>
    <w:rsid w:val="009C7321"/>
    <w:rsid w:val="009D01D7"/>
    <w:rsid w:val="009D08D8"/>
    <w:rsid w:val="009D0B32"/>
    <w:rsid w:val="009D0F13"/>
    <w:rsid w:val="009D2068"/>
    <w:rsid w:val="009D21FC"/>
    <w:rsid w:val="009D2690"/>
    <w:rsid w:val="009D36F8"/>
    <w:rsid w:val="009D3985"/>
    <w:rsid w:val="009D64EA"/>
    <w:rsid w:val="009D6608"/>
    <w:rsid w:val="009D6F89"/>
    <w:rsid w:val="009D7793"/>
    <w:rsid w:val="009E0E63"/>
    <w:rsid w:val="009E15A7"/>
    <w:rsid w:val="009E18D2"/>
    <w:rsid w:val="009E1EDA"/>
    <w:rsid w:val="009E1FA2"/>
    <w:rsid w:val="009E261D"/>
    <w:rsid w:val="009E2B46"/>
    <w:rsid w:val="009E2DBD"/>
    <w:rsid w:val="009E2EE5"/>
    <w:rsid w:val="009E3163"/>
    <w:rsid w:val="009E4835"/>
    <w:rsid w:val="009E599D"/>
    <w:rsid w:val="009E6FC4"/>
    <w:rsid w:val="009E78EF"/>
    <w:rsid w:val="009F0FB4"/>
    <w:rsid w:val="009F0FEE"/>
    <w:rsid w:val="009F2562"/>
    <w:rsid w:val="009F346C"/>
    <w:rsid w:val="009F4593"/>
    <w:rsid w:val="009F4AD6"/>
    <w:rsid w:val="009F4D2F"/>
    <w:rsid w:val="009F6141"/>
    <w:rsid w:val="009F66BA"/>
    <w:rsid w:val="00A00694"/>
    <w:rsid w:val="00A01BE9"/>
    <w:rsid w:val="00A01EC7"/>
    <w:rsid w:val="00A035BA"/>
    <w:rsid w:val="00A04665"/>
    <w:rsid w:val="00A0504F"/>
    <w:rsid w:val="00A05AE7"/>
    <w:rsid w:val="00A076D3"/>
    <w:rsid w:val="00A10BE9"/>
    <w:rsid w:val="00A1128E"/>
    <w:rsid w:val="00A113EF"/>
    <w:rsid w:val="00A119DC"/>
    <w:rsid w:val="00A12822"/>
    <w:rsid w:val="00A13C25"/>
    <w:rsid w:val="00A13DC8"/>
    <w:rsid w:val="00A140B8"/>
    <w:rsid w:val="00A15420"/>
    <w:rsid w:val="00A16671"/>
    <w:rsid w:val="00A1720C"/>
    <w:rsid w:val="00A17DEE"/>
    <w:rsid w:val="00A20DF7"/>
    <w:rsid w:val="00A210D4"/>
    <w:rsid w:val="00A2227B"/>
    <w:rsid w:val="00A22387"/>
    <w:rsid w:val="00A231D6"/>
    <w:rsid w:val="00A2449B"/>
    <w:rsid w:val="00A24C80"/>
    <w:rsid w:val="00A27708"/>
    <w:rsid w:val="00A2791E"/>
    <w:rsid w:val="00A302D8"/>
    <w:rsid w:val="00A30F1F"/>
    <w:rsid w:val="00A30F9D"/>
    <w:rsid w:val="00A32014"/>
    <w:rsid w:val="00A32A7C"/>
    <w:rsid w:val="00A338FC"/>
    <w:rsid w:val="00A341E9"/>
    <w:rsid w:val="00A35BE3"/>
    <w:rsid w:val="00A35F40"/>
    <w:rsid w:val="00A36367"/>
    <w:rsid w:val="00A37C4B"/>
    <w:rsid w:val="00A40AE2"/>
    <w:rsid w:val="00A411AF"/>
    <w:rsid w:val="00A41F47"/>
    <w:rsid w:val="00A427C2"/>
    <w:rsid w:val="00A4334F"/>
    <w:rsid w:val="00A4363D"/>
    <w:rsid w:val="00A43B3B"/>
    <w:rsid w:val="00A44798"/>
    <w:rsid w:val="00A44992"/>
    <w:rsid w:val="00A44D03"/>
    <w:rsid w:val="00A47E4C"/>
    <w:rsid w:val="00A50008"/>
    <w:rsid w:val="00A5088F"/>
    <w:rsid w:val="00A5182C"/>
    <w:rsid w:val="00A5213E"/>
    <w:rsid w:val="00A5258B"/>
    <w:rsid w:val="00A534B0"/>
    <w:rsid w:val="00A547DD"/>
    <w:rsid w:val="00A5571D"/>
    <w:rsid w:val="00A55F78"/>
    <w:rsid w:val="00A5636D"/>
    <w:rsid w:val="00A56394"/>
    <w:rsid w:val="00A57062"/>
    <w:rsid w:val="00A609D8"/>
    <w:rsid w:val="00A6111D"/>
    <w:rsid w:val="00A6150D"/>
    <w:rsid w:val="00A61A2B"/>
    <w:rsid w:val="00A650B8"/>
    <w:rsid w:val="00A65242"/>
    <w:rsid w:val="00A657A9"/>
    <w:rsid w:val="00A6747D"/>
    <w:rsid w:val="00A6752E"/>
    <w:rsid w:val="00A67AC9"/>
    <w:rsid w:val="00A70C91"/>
    <w:rsid w:val="00A70DC5"/>
    <w:rsid w:val="00A716FD"/>
    <w:rsid w:val="00A7273D"/>
    <w:rsid w:val="00A744DE"/>
    <w:rsid w:val="00A74506"/>
    <w:rsid w:val="00A74602"/>
    <w:rsid w:val="00A75B3E"/>
    <w:rsid w:val="00A75BD7"/>
    <w:rsid w:val="00A75E9F"/>
    <w:rsid w:val="00A766E4"/>
    <w:rsid w:val="00A76994"/>
    <w:rsid w:val="00A77621"/>
    <w:rsid w:val="00A80837"/>
    <w:rsid w:val="00A80D12"/>
    <w:rsid w:val="00A8184C"/>
    <w:rsid w:val="00A82868"/>
    <w:rsid w:val="00A82911"/>
    <w:rsid w:val="00A82D72"/>
    <w:rsid w:val="00A83023"/>
    <w:rsid w:val="00A83113"/>
    <w:rsid w:val="00A8376D"/>
    <w:rsid w:val="00A86124"/>
    <w:rsid w:val="00A86276"/>
    <w:rsid w:val="00A87963"/>
    <w:rsid w:val="00A900CD"/>
    <w:rsid w:val="00A90ADD"/>
    <w:rsid w:val="00A90AEC"/>
    <w:rsid w:val="00A91000"/>
    <w:rsid w:val="00A91BA3"/>
    <w:rsid w:val="00A92E68"/>
    <w:rsid w:val="00A93161"/>
    <w:rsid w:val="00A9390B"/>
    <w:rsid w:val="00A93CC4"/>
    <w:rsid w:val="00A93D3B"/>
    <w:rsid w:val="00A944B7"/>
    <w:rsid w:val="00A94871"/>
    <w:rsid w:val="00A960B1"/>
    <w:rsid w:val="00A979BC"/>
    <w:rsid w:val="00AA0888"/>
    <w:rsid w:val="00AA0938"/>
    <w:rsid w:val="00AA0C4B"/>
    <w:rsid w:val="00AA1650"/>
    <w:rsid w:val="00AA2281"/>
    <w:rsid w:val="00AA4B49"/>
    <w:rsid w:val="00AA5F52"/>
    <w:rsid w:val="00AA6EFA"/>
    <w:rsid w:val="00AA73D0"/>
    <w:rsid w:val="00AA75A9"/>
    <w:rsid w:val="00AA7A90"/>
    <w:rsid w:val="00AB0549"/>
    <w:rsid w:val="00AB0A7E"/>
    <w:rsid w:val="00AB11B5"/>
    <w:rsid w:val="00AB1A79"/>
    <w:rsid w:val="00AB3321"/>
    <w:rsid w:val="00AB38E1"/>
    <w:rsid w:val="00AB4437"/>
    <w:rsid w:val="00AB4828"/>
    <w:rsid w:val="00AB49AA"/>
    <w:rsid w:val="00AB4C82"/>
    <w:rsid w:val="00AB5F77"/>
    <w:rsid w:val="00AB61A9"/>
    <w:rsid w:val="00AB673D"/>
    <w:rsid w:val="00AB6BBF"/>
    <w:rsid w:val="00AB6CBB"/>
    <w:rsid w:val="00AB7766"/>
    <w:rsid w:val="00AC0257"/>
    <w:rsid w:val="00AC051E"/>
    <w:rsid w:val="00AC388D"/>
    <w:rsid w:val="00AC397B"/>
    <w:rsid w:val="00AC3AD0"/>
    <w:rsid w:val="00AC3EC9"/>
    <w:rsid w:val="00AC4E5C"/>
    <w:rsid w:val="00AC51CD"/>
    <w:rsid w:val="00AC555A"/>
    <w:rsid w:val="00AC55C6"/>
    <w:rsid w:val="00AC5ADC"/>
    <w:rsid w:val="00AC612C"/>
    <w:rsid w:val="00AC6155"/>
    <w:rsid w:val="00AC7308"/>
    <w:rsid w:val="00AC74D5"/>
    <w:rsid w:val="00AD0112"/>
    <w:rsid w:val="00AD1C66"/>
    <w:rsid w:val="00AD1EF0"/>
    <w:rsid w:val="00AD4440"/>
    <w:rsid w:val="00AD6755"/>
    <w:rsid w:val="00AD6F3F"/>
    <w:rsid w:val="00AE0485"/>
    <w:rsid w:val="00AE0D39"/>
    <w:rsid w:val="00AE2684"/>
    <w:rsid w:val="00AE3D37"/>
    <w:rsid w:val="00AE4E28"/>
    <w:rsid w:val="00AE64BA"/>
    <w:rsid w:val="00AE6D8B"/>
    <w:rsid w:val="00AF0D9A"/>
    <w:rsid w:val="00AF2A82"/>
    <w:rsid w:val="00AF3045"/>
    <w:rsid w:val="00AF3CA5"/>
    <w:rsid w:val="00AF64E3"/>
    <w:rsid w:val="00AF6943"/>
    <w:rsid w:val="00AF69ED"/>
    <w:rsid w:val="00B02018"/>
    <w:rsid w:val="00B022F8"/>
    <w:rsid w:val="00B025E9"/>
    <w:rsid w:val="00B02787"/>
    <w:rsid w:val="00B03534"/>
    <w:rsid w:val="00B0356A"/>
    <w:rsid w:val="00B039CD"/>
    <w:rsid w:val="00B041AB"/>
    <w:rsid w:val="00B050E3"/>
    <w:rsid w:val="00B05E3D"/>
    <w:rsid w:val="00B0662C"/>
    <w:rsid w:val="00B10EE7"/>
    <w:rsid w:val="00B11692"/>
    <w:rsid w:val="00B13163"/>
    <w:rsid w:val="00B131DC"/>
    <w:rsid w:val="00B135B8"/>
    <w:rsid w:val="00B13D37"/>
    <w:rsid w:val="00B15850"/>
    <w:rsid w:val="00B16207"/>
    <w:rsid w:val="00B1676D"/>
    <w:rsid w:val="00B16F11"/>
    <w:rsid w:val="00B17AED"/>
    <w:rsid w:val="00B20A91"/>
    <w:rsid w:val="00B21179"/>
    <w:rsid w:val="00B22277"/>
    <w:rsid w:val="00B23DB0"/>
    <w:rsid w:val="00B24CFE"/>
    <w:rsid w:val="00B26351"/>
    <w:rsid w:val="00B26C37"/>
    <w:rsid w:val="00B3225F"/>
    <w:rsid w:val="00B33AA4"/>
    <w:rsid w:val="00B3411F"/>
    <w:rsid w:val="00B34954"/>
    <w:rsid w:val="00B34BB5"/>
    <w:rsid w:val="00B34BE5"/>
    <w:rsid w:val="00B35A73"/>
    <w:rsid w:val="00B35F97"/>
    <w:rsid w:val="00B367C1"/>
    <w:rsid w:val="00B370E5"/>
    <w:rsid w:val="00B40ED9"/>
    <w:rsid w:val="00B429CA"/>
    <w:rsid w:val="00B42C92"/>
    <w:rsid w:val="00B43D2B"/>
    <w:rsid w:val="00B44135"/>
    <w:rsid w:val="00B447AF"/>
    <w:rsid w:val="00B47A40"/>
    <w:rsid w:val="00B519E3"/>
    <w:rsid w:val="00B51BC2"/>
    <w:rsid w:val="00B5271D"/>
    <w:rsid w:val="00B54376"/>
    <w:rsid w:val="00B5451C"/>
    <w:rsid w:val="00B55241"/>
    <w:rsid w:val="00B552B7"/>
    <w:rsid w:val="00B616D1"/>
    <w:rsid w:val="00B620C7"/>
    <w:rsid w:val="00B6318A"/>
    <w:rsid w:val="00B631E7"/>
    <w:rsid w:val="00B63DF0"/>
    <w:rsid w:val="00B640C1"/>
    <w:rsid w:val="00B65207"/>
    <w:rsid w:val="00B6648A"/>
    <w:rsid w:val="00B67174"/>
    <w:rsid w:val="00B672AC"/>
    <w:rsid w:val="00B67F17"/>
    <w:rsid w:val="00B70093"/>
    <w:rsid w:val="00B7012A"/>
    <w:rsid w:val="00B71474"/>
    <w:rsid w:val="00B71C5A"/>
    <w:rsid w:val="00B72F1A"/>
    <w:rsid w:val="00B73ADD"/>
    <w:rsid w:val="00B73E8C"/>
    <w:rsid w:val="00B743A7"/>
    <w:rsid w:val="00B746A2"/>
    <w:rsid w:val="00B7585A"/>
    <w:rsid w:val="00B7610A"/>
    <w:rsid w:val="00B85329"/>
    <w:rsid w:val="00B87A22"/>
    <w:rsid w:val="00B90266"/>
    <w:rsid w:val="00B91BC6"/>
    <w:rsid w:val="00B92DB9"/>
    <w:rsid w:val="00B93A29"/>
    <w:rsid w:val="00B9674E"/>
    <w:rsid w:val="00B96B73"/>
    <w:rsid w:val="00BA082E"/>
    <w:rsid w:val="00BA0C07"/>
    <w:rsid w:val="00BA1446"/>
    <w:rsid w:val="00BA1839"/>
    <w:rsid w:val="00BA18DB"/>
    <w:rsid w:val="00BA1BEB"/>
    <w:rsid w:val="00BA2293"/>
    <w:rsid w:val="00BA4571"/>
    <w:rsid w:val="00BA578A"/>
    <w:rsid w:val="00BA5EB6"/>
    <w:rsid w:val="00BA61C8"/>
    <w:rsid w:val="00BA64C8"/>
    <w:rsid w:val="00BA78CD"/>
    <w:rsid w:val="00BA7929"/>
    <w:rsid w:val="00BB0178"/>
    <w:rsid w:val="00BB073C"/>
    <w:rsid w:val="00BB0C63"/>
    <w:rsid w:val="00BB126F"/>
    <w:rsid w:val="00BB3E8A"/>
    <w:rsid w:val="00BB4720"/>
    <w:rsid w:val="00BB682D"/>
    <w:rsid w:val="00BB69BF"/>
    <w:rsid w:val="00BB6AAB"/>
    <w:rsid w:val="00BB6F33"/>
    <w:rsid w:val="00BB7EE3"/>
    <w:rsid w:val="00BB7F5A"/>
    <w:rsid w:val="00BC1A23"/>
    <w:rsid w:val="00BC2541"/>
    <w:rsid w:val="00BC26F0"/>
    <w:rsid w:val="00BC2E8F"/>
    <w:rsid w:val="00BC45A5"/>
    <w:rsid w:val="00BC5147"/>
    <w:rsid w:val="00BC52C8"/>
    <w:rsid w:val="00BC5796"/>
    <w:rsid w:val="00BC67BC"/>
    <w:rsid w:val="00BC6C29"/>
    <w:rsid w:val="00BC6ECC"/>
    <w:rsid w:val="00BD1CEC"/>
    <w:rsid w:val="00BD1E56"/>
    <w:rsid w:val="00BD1F1A"/>
    <w:rsid w:val="00BD2113"/>
    <w:rsid w:val="00BD28C6"/>
    <w:rsid w:val="00BD2B2D"/>
    <w:rsid w:val="00BD40DA"/>
    <w:rsid w:val="00BD5B91"/>
    <w:rsid w:val="00BD6390"/>
    <w:rsid w:val="00BD64C7"/>
    <w:rsid w:val="00BD781C"/>
    <w:rsid w:val="00BE052A"/>
    <w:rsid w:val="00BE18CC"/>
    <w:rsid w:val="00BE1C18"/>
    <w:rsid w:val="00BE257C"/>
    <w:rsid w:val="00BE2F2F"/>
    <w:rsid w:val="00BE4A94"/>
    <w:rsid w:val="00BE5F74"/>
    <w:rsid w:val="00BE7EA8"/>
    <w:rsid w:val="00BF10CA"/>
    <w:rsid w:val="00BF1A3B"/>
    <w:rsid w:val="00BF24BE"/>
    <w:rsid w:val="00BF2856"/>
    <w:rsid w:val="00BF3150"/>
    <w:rsid w:val="00BF3183"/>
    <w:rsid w:val="00BF3575"/>
    <w:rsid w:val="00BF64F3"/>
    <w:rsid w:val="00BF774D"/>
    <w:rsid w:val="00C0067E"/>
    <w:rsid w:val="00C02CCC"/>
    <w:rsid w:val="00C03F7A"/>
    <w:rsid w:val="00C04B9B"/>
    <w:rsid w:val="00C0653C"/>
    <w:rsid w:val="00C06DEF"/>
    <w:rsid w:val="00C07076"/>
    <w:rsid w:val="00C11C59"/>
    <w:rsid w:val="00C12433"/>
    <w:rsid w:val="00C14514"/>
    <w:rsid w:val="00C14734"/>
    <w:rsid w:val="00C147CA"/>
    <w:rsid w:val="00C1517D"/>
    <w:rsid w:val="00C153A3"/>
    <w:rsid w:val="00C154D3"/>
    <w:rsid w:val="00C158BC"/>
    <w:rsid w:val="00C15BB8"/>
    <w:rsid w:val="00C16FE4"/>
    <w:rsid w:val="00C20FBC"/>
    <w:rsid w:val="00C21741"/>
    <w:rsid w:val="00C21CE1"/>
    <w:rsid w:val="00C21D3A"/>
    <w:rsid w:val="00C2293B"/>
    <w:rsid w:val="00C229EF"/>
    <w:rsid w:val="00C22F89"/>
    <w:rsid w:val="00C230D3"/>
    <w:rsid w:val="00C2342E"/>
    <w:rsid w:val="00C264B5"/>
    <w:rsid w:val="00C26B7C"/>
    <w:rsid w:val="00C26F16"/>
    <w:rsid w:val="00C272FA"/>
    <w:rsid w:val="00C277FB"/>
    <w:rsid w:val="00C27849"/>
    <w:rsid w:val="00C30605"/>
    <w:rsid w:val="00C31E86"/>
    <w:rsid w:val="00C31F78"/>
    <w:rsid w:val="00C31FE2"/>
    <w:rsid w:val="00C320E4"/>
    <w:rsid w:val="00C32162"/>
    <w:rsid w:val="00C3291C"/>
    <w:rsid w:val="00C32D90"/>
    <w:rsid w:val="00C34445"/>
    <w:rsid w:val="00C344B1"/>
    <w:rsid w:val="00C352C8"/>
    <w:rsid w:val="00C368D3"/>
    <w:rsid w:val="00C36C30"/>
    <w:rsid w:val="00C37019"/>
    <w:rsid w:val="00C37097"/>
    <w:rsid w:val="00C37BB2"/>
    <w:rsid w:val="00C403BA"/>
    <w:rsid w:val="00C419B0"/>
    <w:rsid w:val="00C41B7F"/>
    <w:rsid w:val="00C4330C"/>
    <w:rsid w:val="00C44761"/>
    <w:rsid w:val="00C4482A"/>
    <w:rsid w:val="00C44B32"/>
    <w:rsid w:val="00C45A28"/>
    <w:rsid w:val="00C46038"/>
    <w:rsid w:val="00C46C5D"/>
    <w:rsid w:val="00C46F1C"/>
    <w:rsid w:val="00C47139"/>
    <w:rsid w:val="00C473C9"/>
    <w:rsid w:val="00C4775B"/>
    <w:rsid w:val="00C47D6D"/>
    <w:rsid w:val="00C47E4A"/>
    <w:rsid w:val="00C506F1"/>
    <w:rsid w:val="00C50703"/>
    <w:rsid w:val="00C50A1F"/>
    <w:rsid w:val="00C52961"/>
    <w:rsid w:val="00C534E8"/>
    <w:rsid w:val="00C536E3"/>
    <w:rsid w:val="00C53B21"/>
    <w:rsid w:val="00C540BE"/>
    <w:rsid w:val="00C540BF"/>
    <w:rsid w:val="00C54CC6"/>
    <w:rsid w:val="00C56931"/>
    <w:rsid w:val="00C56AB6"/>
    <w:rsid w:val="00C56B16"/>
    <w:rsid w:val="00C56D1D"/>
    <w:rsid w:val="00C578E9"/>
    <w:rsid w:val="00C6332F"/>
    <w:rsid w:val="00C7052A"/>
    <w:rsid w:val="00C72073"/>
    <w:rsid w:val="00C73723"/>
    <w:rsid w:val="00C7476A"/>
    <w:rsid w:val="00C747C2"/>
    <w:rsid w:val="00C74E06"/>
    <w:rsid w:val="00C75850"/>
    <w:rsid w:val="00C75A82"/>
    <w:rsid w:val="00C75D6E"/>
    <w:rsid w:val="00C76275"/>
    <w:rsid w:val="00C7691E"/>
    <w:rsid w:val="00C76A21"/>
    <w:rsid w:val="00C76BF8"/>
    <w:rsid w:val="00C77453"/>
    <w:rsid w:val="00C80B67"/>
    <w:rsid w:val="00C819C1"/>
    <w:rsid w:val="00C81FBB"/>
    <w:rsid w:val="00C8234E"/>
    <w:rsid w:val="00C832F1"/>
    <w:rsid w:val="00C83960"/>
    <w:rsid w:val="00C8404B"/>
    <w:rsid w:val="00C842C1"/>
    <w:rsid w:val="00C84E91"/>
    <w:rsid w:val="00C85B20"/>
    <w:rsid w:val="00C873DE"/>
    <w:rsid w:val="00C876FF"/>
    <w:rsid w:val="00C90E0C"/>
    <w:rsid w:val="00C91647"/>
    <w:rsid w:val="00C91BEF"/>
    <w:rsid w:val="00C928D6"/>
    <w:rsid w:val="00C94438"/>
    <w:rsid w:val="00C956A6"/>
    <w:rsid w:val="00C95A34"/>
    <w:rsid w:val="00C96152"/>
    <w:rsid w:val="00C96619"/>
    <w:rsid w:val="00C96D93"/>
    <w:rsid w:val="00CA399C"/>
    <w:rsid w:val="00CA3B85"/>
    <w:rsid w:val="00CA3C53"/>
    <w:rsid w:val="00CA3E9C"/>
    <w:rsid w:val="00CA5440"/>
    <w:rsid w:val="00CA5B7A"/>
    <w:rsid w:val="00CA6EAB"/>
    <w:rsid w:val="00CA7711"/>
    <w:rsid w:val="00CB09E9"/>
    <w:rsid w:val="00CB0A84"/>
    <w:rsid w:val="00CB0DEE"/>
    <w:rsid w:val="00CB0F83"/>
    <w:rsid w:val="00CB543B"/>
    <w:rsid w:val="00CB6552"/>
    <w:rsid w:val="00CB7E52"/>
    <w:rsid w:val="00CC0207"/>
    <w:rsid w:val="00CC0756"/>
    <w:rsid w:val="00CC0757"/>
    <w:rsid w:val="00CC0DFA"/>
    <w:rsid w:val="00CC123A"/>
    <w:rsid w:val="00CC157C"/>
    <w:rsid w:val="00CC18FC"/>
    <w:rsid w:val="00CC1E82"/>
    <w:rsid w:val="00CC2BFB"/>
    <w:rsid w:val="00CC2EE6"/>
    <w:rsid w:val="00CC3377"/>
    <w:rsid w:val="00CC4A97"/>
    <w:rsid w:val="00CC59DC"/>
    <w:rsid w:val="00CC5FC3"/>
    <w:rsid w:val="00CC721E"/>
    <w:rsid w:val="00CC7512"/>
    <w:rsid w:val="00CC765E"/>
    <w:rsid w:val="00CD049C"/>
    <w:rsid w:val="00CD07DE"/>
    <w:rsid w:val="00CD3691"/>
    <w:rsid w:val="00CD3C0F"/>
    <w:rsid w:val="00CD4E2D"/>
    <w:rsid w:val="00CD505B"/>
    <w:rsid w:val="00CD509C"/>
    <w:rsid w:val="00CD678A"/>
    <w:rsid w:val="00CD729F"/>
    <w:rsid w:val="00CD765B"/>
    <w:rsid w:val="00CD7C5B"/>
    <w:rsid w:val="00CE04BA"/>
    <w:rsid w:val="00CE0961"/>
    <w:rsid w:val="00CE1B0D"/>
    <w:rsid w:val="00CE1FA6"/>
    <w:rsid w:val="00CE289E"/>
    <w:rsid w:val="00CE2C4F"/>
    <w:rsid w:val="00CE2E59"/>
    <w:rsid w:val="00CE346F"/>
    <w:rsid w:val="00CE3994"/>
    <w:rsid w:val="00CE472A"/>
    <w:rsid w:val="00CE4F05"/>
    <w:rsid w:val="00CE7055"/>
    <w:rsid w:val="00CF0519"/>
    <w:rsid w:val="00CF06BE"/>
    <w:rsid w:val="00CF09C1"/>
    <w:rsid w:val="00CF0B69"/>
    <w:rsid w:val="00CF1316"/>
    <w:rsid w:val="00CF1351"/>
    <w:rsid w:val="00CF1ACB"/>
    <w:rsid w:val="00CF1B08"/>
    <w:rsid w:val="00CF3C39"/>
    <w:rsid w:val="00CF52D7"/>
    <w:rsid w:val="00CF5C36"/>
    <w:rsid w:val="00CF710D"/>
    <w:rsid w:val="00CF7DB1"/>
    <w:rsid w:val="00D00738"/>
    <w:rsid w:val="00D014F8"/>
    <w:rsid w:val="00D023AA"/>
    <w:rsid w:val="00D02B3B"/>
    <w:rsid w:val="00D03C94"/>
    <w:rsid w:val="00D05BF0"/>
    <w:rsid w:val="00D05C9C"/>
    <w:rsid w:val="00D06345"/>
    <w:rsid w:val="00D1086F"/>
    <w:rsid w:val="00D1103F"/>
    <w:rsid w:val="00D12790"/>
    <w:rsid w:val="00D13ED9"/>
    <w:rsid w:val="00D142D4"/>
    <w:rsid w:val="00D15FC3"/>
    <w:rsid w:val="00D15FCB"/>
    <w:rsid w:val="00D16E38"/>
    <w:rsid w:val="00D17575"/>
    <w:rsid w:val="00D176D9"/>
    <w:rsid w:val="00D212B2"/>
    <w:rsid w:val="00D21B4A"/>
    <w:rsid w:val="00D2210F"/>
    <w:rsid w:val="00D23720"/>
    <w:rsid w:val="00D2405A"/>
    <w:rsid w:val="00D247D9"/>
    <w:rsid w:val="00D2723C"/>
    <w:rsid w:val="00D274B2"/>
    <w:rsid w:val="00D27AB0"/>
    <w:rsid w:val="00D27DEF"/>
    <w:rsid w:val="00D27EB7"/>
    <w:rsid w:val="00D3098A"/>
    <w:rsid w:val="00D30CD5"/>
    <w:rsid w:val="00D319E3"/>
    <w:rsid w:val="00D32488"/>
    <w:rsid w:val="00D329E0"/>
    <w:rsid w:val="00D332B7"/>
    <w:rsid w:val="00D336FC"/>
    <w:rsid w:val="00D33B03"/>
    <w:rsid w:val="00D33F6F"/>
    <w:rsid w:val="00D34815"/>
    <w:rsid w:val="00D36CEE"/>
    <w:rsid w:val="00D4109B"/>
    <w:rsid w:val="00D422A3"/>
    <w:rsid w:val="00D4283F"/>
    <w:rsid w:val="00D43566"/>
    <w:rsid w:val="00D44685"/>
    <w:rsid w:val="00D454DA"/>
    <w:rsid w:val="00D45CE5"/>
    <w:rsid w:val="00D4600A"/>
    <w:rsid w:val="00D467DE"/>
    <w:rsid w:val="00D471C6"/>
    <w:rsid w:val="00D47473"/>
    <w:rsid w:val="00D479D0"/>
    <w:rsid w:val="00D50655"/>
    <w:rsid w:val="00D512C9"/>
    <w:rsid w:val="00D5194C"/>
    <w:rsid w:val="00D52201"/>
    <w:rsid w:val="00D523EA"/>
    <w:rsid w:val="00D53BD4"/>
    <w:rsid w:val="00D54974"/>
    <w:rsid w:val="00D5512E"/>
    <w:rsid w:val="00D56415"/>
    <w:rsid w:val="00D565D4"/>
    <w:rsid w:val="00D60278"/>
    <w:rsid w:val="00D6035A"/>
    <w:rsid w:val="00D608B8"/>
    <w:rsid w:val="00D60DE5"/>
    <w:rsid w:val="00D618FC"/>
    <w:rsid w:val="00D62EB5"/>
    <w:rsid w:val="00D64509"/>
    <w:rsid w:val="00D64C7A"/>
    <w:rsid w:val="00D66620"/>
    <w:rsid w:val="00D67388"/>
    <w:rsid w:val="00D712EE"/>
    <w:rsid w:val="00D71DFC"/>
    <w:rsid w:val="00D73048"/>
    <w:rsid w:val="00D737B0"/>
    <w:rsid w:val="00D73A28"/>
    <w:rsid w:val="00D742DF"/>
    <w:rsid w:val="00D7626B"/>
    <w:rsid w:val="00D76A59"/>
    <w:rsid w:val="00D76F1E"/>
    <w:rsid w:val="00D77565"/>
    <w:rsid w:val="00D77E58"/>
    <w:rsid w:val="00D81EC9"/>
    <w:rsid w:val="00D82664"/>
    <w:rsid w:val="00D82E35"/>
    <w:rsid w:val="00D83499"/>
    <w:rsid w:val="00D834F3"/>
    <w:rsid w:val="00D837FC"/>
    <w:rsid w:val="00D84652"/>
    <w:rsid w:val="00D85B0B"/>
    <w:rsid w:val="00D8640A"/>
    <w:rsid w:val="00D864BC"/>
    <w:rsid w:val="00D875D8"/>
    <w:rsid w:val="00D90458"/>
    <w:rsid w:val="00D9176D"/>
    <w:rsid w:val="00D92407"/>
    <w:rsid w:val="00D926DF"/>
    <w:rsid w:val="00D929AF"/>
    <w:rsid w:val="00D93DE4"/>
    <w:rsid w:val="00D955AA"/>
    <w:rsid w:val="00D95A90"/>
    <w:rsid w:val="00D96A90"/>
    <w:rsid w:val="00DA010B"/>
    <w:rsid w:val="00DA04D5"/>
    <w:rsid w:val="00DA2272"/>
    <w:rsid w:val="00DA2AD5"/>
    <w:rsid w:val="00DA3E6F"/>
    <w:rsid w:val="00DA4206"/>
    <w:rsid w:val="00DA45E7"/>
    <w:rsid w:val="00DA5868"/>
    <w:rsid w:val="00DA58C6"/>
    <w:rsid w:val="00DA5D47"/>
    <w:rsid w:val="00DA6419"/>
    <w:rsid w:val="00DA6A22"/>
    <w:rsid w:val="00DA7FCD"/>
    <w:rsid w:val="00DB04DB"/>
    <w:rsid w:val="00DB1B59"/>
    <w:rsid w:val="00DB30A3"/>
    <w:rsid w:val="00DB429F"/>
    <w:rsid w:val="00DB44B3"/>
    <w:rsid w:val="00DB552C"/>
    <w:rsid w:val="00DB7893"/>
    <w:rsid w:val="00DC04DA"/>
    <w:rsid w:val="00DC15DC"/>
    <w:rsid w:val="00DC21CD"/>
    <w:rsid w:val="00DC249D"/>
    <w:rsid w:val="00DC296F"/>
    <w:rsid w:val="00DC3205"/>
    <w:rsid w:val="00DC39C4"/>
    <w:rsid w:val="00DC5BE9"/>
    <w:rsid w:val="00DC5D81"/>
    <w:rsid w:val="00DC6487"/>
    <w:rsid w:val="00DC64D1"/>
    <w:rsid w:val="00DC6D40"/>
    <w:rsid w:val="00DC7EBB"/>
    <w:rsid w:val="00DD0F7E"/>
    <w:rsid w:val="00DD106B"/>
    <w:rsid w:val="00DD33D6"/>
    <w:rsid w:val="00DD4292"/>
    <w:rsid w:val="00DD4470"/>
    <w:rsid w:val="00DD4CBF"/>
    <w:rsid w:val="00DD52E4"/>
    <w:rsid w:val="00DE0066"/>
    <w:rsid w:val="00DE06D5"/>
    <w:rsid w:val="00DE07EC"/>
    <w:rsid w:val="00DE09B2"/>
    <w:rsid w:val="00DE0F99"/>
    <w:rsid w:val="00DE2074"/>
    <w:rsid w:val="00DE221A"/>
    <w:rsid w:val="00DE26A6"/>
    <w:rsid w:val="00DE2E91"/>
    <w:rsid w:val="00DE3440"/>
    <w:rsid w:val="00DE38A2"/>
    <w:rsid w:val="00DE4BD2"/>
    <w:rsid w:val="00DE51E9"/>
    <w:rsid w:val="00DE5CAC"/>
    <w:rsid w:val="00DE61C3"/>
    <w:rsid w:val="00DE630B"/>
    <w:rsid w:val="00DE6431"/>
    <w:rsid w:val="00DE64E3"/>
    <w:rsid w:val="00DE7E2F"/>
    <w:rsid w:val="00DF2188"/>
    <w:rsid w:val="00DF4F12"/>
    <w:rsid w:val="00DF5DB9"/>
    <w:rsid w:val="00DF6F3C"/>
    <w:rsid w:val="00E00E6C"/>
    <w:rsid w:val="00E0137D"/>
    <w:rsid w:val="00E0142C"/>
    <w:rsid w:val="00E03DE5"/>
    <w:rsid w:val="00E04340"/>
    <w:rsid w:val="00E04953"/>
    <w:rsid w:val="00E0513A"/>
    <w:rsid w:val="00E07449"/>
    <w:rsid w:val="00E11161"/>
    <w:rsid w:val="00E11362"/>
    <w:rsid w:val="00E11B2E"/>
    <w:rsid w:val="00E135CD"/>
    <w:rsid w:val="00E1385B"/>
    <w:rsid w:val="00E13E92"/>
    <w:rsid w:val="00E151F7"/>
    <w:rsid w:val="00E155D4"/>
    <w:rsid w:val="00E15B12"/>
    <w:rsid w:val="00E15C8C"/>
    <w:rsid w:val="00E15FB7"/>
    <w:rsid w:val="00E17476"/>
    <w:rsid w:val="00E17C3A"/>
    <w:rsid w:val="00E201E6"/>
    <w:rsid w:val="00E21C5C"/>
    <w:rsid w:val="00E23627"/>
    <w:rsid w:val="00E23821"/>
    <w:rsid w:val="00E252BB"/>
    <w:rsid w:val="00E25347"/>
    <w:rsid w:val="00E25CB0"/>
    <w:rsid w:val="00E26569"/>
    <w:rsid w:val="00E30151"/>
    <w:rsid w:val="00E309F7"/>
    <w:rsid w:val="00E32A2E"/>
    <w:rsid w:val="00E34343"/>
    <w:rsid w:val="00E34727"/>
    <w:rsid w:val="00E350A0"/>
    <w:rsid w:val="00E35847"/>
    <w:rsid w:val="00E37BF7"/>
    <w:rsid w:val="00E37CE2"/>
    <w:rsid w:val="00E37E09"/>
    <w:rsid w:val="00E40D6A"/>
    <w:rsid w:val="00E41125"/>
    <w:rsid w:val="00E411E9"/>
    <w:rsid w:val="00E41594"/>
    <w:rsid w:val="00E42007"/>
    <w:rsid w:val="00E420DD"/>
    <w:rsid w:val="00E43814"/>
    <w:rsid w:val="00E44028"/>
    <w:rsid w:val="00E45388"/>
    <w:rsid w:val="00E46CA3"/>
    <w:rsid w:val="00E47B9B"/>
    <w:rsid w:val="00E51B0E"/>
    <w:rsid w:val="00E51C51"/>
    <w:rsid w:val="00E52EEB"/>
    <w:rsid w:val="00E5357D"/>
    <w:rsid w:val="00E53A68"/>
    <w:rsid w:val="00E541C9"/>
    <w:rsid w:val="00E5491F"/>
    <w:rsid w:val="00E5502E"/>
    <w:rsid w:val="00E5634A"/>
    <w:rsid w:val="00E56DE4"/>
    <w:rsid w:val="00E60382"/>
    <w:rsid w:val="00E604CD"/>
    <w:rsid w:val="00E60C6E"/>
    <w:rsid w:val="00E60F59"/>
    <w:rsid w:val="00E616F4"/>
    <w:rsid w:val="00E61F67"/>
    <w:rsid w:val="00E62EFF"/>
    <w:rsid w:val="00E64335"/>
    <w:rsid w:val="00E65EB4"/>
    <w:rsid w:val="00E66031"/>
    <w:rsid w:val="00E71216"/>
    <w:rsid w:val="00E7216F"/>
    <w:rsid w:val="00E72B02"/>
    <w:rsid w:val="00E73E15"/>
    <w:rsid w:val="00E74045"/>
    <w:rsid w:val="00E74FA1"/>
    <w:rsid w:val="00E7578A"/>
    <w:rsid w:val="00E770E4"/>
    <w:rsid w:val="00E77539"/>
    <w:rsid w:val="00E8015B"/>
    <w:rsid w:val="00E80A45"/>
    <w:rsid w:val="00E80FE3"/>
    <w:rsid w:val="00E81EE9"/>
    <w:rsid w:val="00E8351C"/>
    <w:rsid w:val="00E84D88"/>
    <w:rsid w:val="00E84D9C"/>
    <w:rsid w:val="00E857EC"/>
    <w:rsid w:val="00E85AC0"/>
    <w:rsid w:val="00E87462"/>
    <w:rsid w:val="00E87F21"/>
    <w:rsid w:val="00E90C2B"/>
    <w:rsid w:val="00E91309"/>
    <w:rsid w:val="00E92211"/>
    <w:rsid w:val="00E9306F"/>
    <w:rsid w:val="00E93119"/>
    <w:rsid w:val="00E93400"/>
    <w:rsid w:val="00E937F0"/>
    <w:rsid w:val="00E94463"/>
    <w:rsid w:val="00E95174"/>
    <w:rsid w:val="00E966DC"/>
    <w:rsid w:val="00E96B5D"/>
    <w:rsid w:val="00E96F2A"/>
    <w:rsid w:val="00EA08DB"/>
    <w:rsid w:val="00EA2AAD"/>
    <w:rsid w:val="00EA32C6"/>
    <w:rsid w:val="00EA380B"/>
    <w:rsid w:val="00EA3C46"/>
    <w:rsid w:val="00EA3D68"/>
    <w:rsid w:val="00EA661F"/>
    <w:rsid w:val="00EA6AE7"/>
    <w:rsid w:val="00EA79BD"/>
    <w:rsid w:val="00EB041E"/>
    <w:rsid w:val="00EB0C61"/>
    <w:rsid w:val="00EB1643"/>
    <w:rsid w:val="00EB2127"/>
    <w:rsid w:val="00EB2898"/>
    <w:rsid w:val="00EB4146"/>
    <w:rsid w:val="00EB5DDE"/>
    <w:rsid w:val="00EB5E14"/>
    <w:rsid w:val="00EB6C73"/>
    <w:rsid w:val="00EC07C6"/>
    <w:rsid w:val="00EC0B7F"/>
    <w:rsid w:val="00EC1FA7"/>
    <w:rsid w:val="00EC3D80"/>
    <w:rsid w:val="00EC44C4"/>
    <w:rsid w:val="00EC4F60"/>
    <w:rsid w:val="00EC75BB"/>
    <w:rsid w:val="00EC7A7D"/>
    <w:rsid w:val="00ED18B6"/>
    <w:rsid w:val="00ED20D1"/>
    <w:rsid w:val="00ED2145"/>
    <w:rsid w:val="00ED2223"/>
    <w:rsid w:val="00ED22A1"/>
    <w:rsid w:val="00ED3017"/>
    <w:rsid w:val="00ED557A"/>
    <w:rsid w:val="00ED5D98"/>
    <w:rsid w:val="00ED61C1"/>
    <w:rsid w:val="00ED6449"/>
    <w:rsid w:val="00ED6B48"/>
    <w:rsid w:val="00ED7B7B"/>
    <w:rsid w:val="00EE0937"/>
    <w:rsid w:val="00EE12C8"/>
    <w:rsid w:val="00EE147E"/>
    <w:rsid w:val="00EE20AE"/>
    <w:rsid w:val="00EE3054"/>
    <w:rsid w:val="00EE49B0"/>
    <w:rsid w:val="00EE4C80"/>
    <w:rsid w:val="00EE6250"/>
    <w:rsid w:val="00EE6DC6"/>
    <w:rsid w:val="00EE727A"/>
    <w:rsid w:val="00EE7D0E"/>
    <w:rsid w:val="00EF0083"/>
    <w:rsid w:val="00EF096A"/>
    <w:rsid w:val="00EF1099"/>
    <w:rsid w:val="00EF2BD0"/>
    <w:rsid w:val="00EF3E2B"/>
    <w:rsid w:val="00EF3F0B"/>
    <w:rsid w:val="00EF414B"/>
    <w:rsid w:val="00EF4A42"/>
    <w:rsid w:val="00EF5E41"/>
    <w:rsid w:val="00EF6555"/>
    <w:rsid w:val="00EF69BA"/>
    <w:rsid w:val="00EF7308"/>
    <w:rsid w:val="00EF735D"/>
    <w:rsid w:val="00EF7A65"/>
    <w:rsid w:val="00EF7D2A"/>
    <w:rsid w:val="00F01335"/>
    <w:rsid w:val="00F01A8F"/>
    <w:rsid w:val="00F020A8"/>
    <w:rsid w:val="00F03029"/>
    <w:rsid w:val="00F03081"/>
    <w:rsid w:val="00F03ACB"/>
    <w:rsid w:val="00F048BF"/>
    <w:rsid w:val="00F05DA5"/>
    <w:rsid w:val="00F066E0"/>
    <w:rsid w:val="00F067B9"/>
    <w:rsid w:val="00F070A9"/>
    <w:rsid w:val="00F07104"/>
    <w:rsid w:val="00F0737A"/>
    <w:rsid w:val="00F07972"/>
    <w:rsid w:val="00F10AF4"/>
    <w:rsid w:val="00F112DE"/>
    <w:rsid w:val="00F12107"/>
    <w:rsid w:val="00F12215"/>
    <w:rsid w:val="00F12730"/>
    <w:rsid w:val="00F139D4"/>
    <w:rsid w:val="00F13A87"/>
    <w:rsid w:val="00F13B60"/>
    <w:rsid w:val="00F14134"/>
    <w:rsid w:val="00F14557"/>
    <w:rsid w:val="00F14CC3"/>
    <w:rsid w:val="00F15457"/>
    <w:rsid w:val="00F1648C"/>
    <w:rsid w:val="00F168E2"/>
    <w:rsid w:val="00F169C0"/>
    <w:rsid w:val="00F16DDD"/>
    <w:rsid w:val="00F17208"/>
    <w:rsid w:val="00F17702"/>
    <w:rsid w:val="00F17F7F"/>
    <w:rsid w:val="00F20B74"/>
    <w:rsid w:val="00F21B8E"/>
    <w:rsid w:val="00F22A3E"/>
    <w:rsid w:val="00F23B15"/>
    <w:rsid w:val="00F24B42"/>
    <w:rsid w:val="00F25AE9"/>
    <w:rsid w:val="00F268EA"/>
    <w:rsid w:val="00F268F3"/>
    <w:rsid w:val="00F26A29"/>
    <w:rsid w:val="00F30714"/>
    <w:rsid w:val="00F30AB3"/>
    <w:rsid w:val="00F30BD2"/>
    <w:rsid w:val="00F32004"/>
    <w:rsid w:val="00F32846"/>
    <w:rsid w:val="00F331A6"/>
    <w:rsid w:val="00F3389E"/>
    <w:rsid w:val="00F33A5B"/>
    <w:rsid w:val="00F33DED"/>
    <w:rsid w:val="00F34422"/>
    <w:rsid w:val="00F35AE7"/>
    <w:rsid w:val="00F3662D"/>
    <w:rsid w:val="00F3715E"/>
    <w:rsid w:val="00F3741C"/>
    <w:rsid w:val="00F37F71"/>
    <w:rsid w:val="00F40169"/>
    <w:rsid w:val="00F447BD"/>
    <w:rsid w:val="00F4558B"/>
    <w:rsid w:val="00F4586F"/>
    <w:rsid w:val="00F45DF3"/>
    <w:rsid w:val="00F4615D"/>
    <w:rsid w:val="00F46A74"/>
    <w:rsid w:val="00F46CDD"/>
    <w:rsid w:val="00F47026"/>
    <w:rsid w:val="00F47E06"/>
    <w:rsid w:val="00F505E9"/>
    <w:rsid w:val="00F52038"/>
    <w:rsid w:val="00F52C93"/>
    <w:rsid w:val="00F53603"/>
    <w:rsid w:val="00F55E6C"/>
    <w:rsid w:val="00F6092F"/>
    <w:rsid w:val="00F61363"/>
    <w:rsid w:val="00F61BC5"/>
    <w:rsid w:val="00F62624"/>
    <w:rsid w:val="00F62C1A"/>
    <w:rsid w:val="00F62D27"/>
    <w:rsid w:val="00F62E30"/>
    <w:rsid w:val="00F64179"/>
    <w:rsid w:val="00F665D3"/>
    <w:rsid w:val="00F6667A"/>
    <w:rsid w:val="00F6731B"/>
    <w:rsid w:val="00F70984"/>
    <w:rsid w:val="00F737A7"/>
    <w:rsid w:val="00F73D69"/>
    <w:rsid w:val="00F73EF7"/>
    <w:rsid w:val="00F7550B"/>
    <w:rsid w:val="00F76C66"/>
    <w:rsid w:val="00F800AE"/>
    <w:rsid w:val="00F80265"/>
    <w:rsid w:val="00F80681"/>
    <w:rsid w:val="00F81116"/>
    <w:rsid w:val="00F81A9A"/>
    <w:rsid w:val="00F81DAA"/>
    <w:rsid w:val="00F81FEE"/>
    <w:rsid w:val="00F82204"/>
    <w:rsid w:val="00F82224"/>
    <w:rsid w:val="00F83A53"/>
    <w:rsid w:val="00F83F76"/>
    <w:rsid w:val="00F8435B"/>
    <w:rsid w:val="00F843B8"/>
    <w:rsid w:val="00F857D6"/>
    <w:rsid w:val="00F8609C"/>
    <w:rsid w:val="00F872FC"/>
    <w:rsid w:val="00F87D5F"/>
    <w:rsid w:val="00F90A2A"/>
    <w:rsid w:val="00F90B86"/>
    <w:rsid w:val="00F90E2A"/>
    <w:rsid w:val="00F90F33"/>
    <w:rsid w:val="00F91191"/>
    <w:rsid w:val="00F91711"/>
    <w:rsid w:val="00F93F99"/>
    <w:rsid w:val="00F943CC"/>
    <w:rsid w:val="00F953AA"/>
    <w:rsid w:val="00F95740"/>
    <w:rsid w:val="00F9687B"/>
    <w:rsid w:val="00F97BC3"/>
    <w:rsid w:val="00F97C40"/>
    <w:rsid w:val="00FA3313"/>
    <w:rsid w:val="00FA537B"/>
    <w:rsid w:val="00FA64CD"/>
    <w:rsid w:val="00FA6F43"/>
    <w:rsid w:val="00FA71D7"/>
    <w:rsid w:val="00FA73AC"/>
    <w:rsid w:val="00FA7A4A"/>
    <w:rsid w:val="00FB1FE6"/>
    <w:rsid w:val="00FB2773"/>
    <w:rsid w:val="00FB48C6"/>
    <w:rsid w:val="00FB494D"/>
    <w:rsid w:val="00FB49BF"/>
    <w:rsid w:val="00FB56AB"/>
    <w:rsid w:val="00FB57AD"/>
    <w:rsid w:val="00FB5D87"/>
    <w:rsid w:val="00FB6528"/>
    <w:rsid w:val="00FB66CC"/>
    <w:rsid w:val="00FB73BF"/>
    <w:rsid w:val="00FC0A2B"/>
    <w:rsid w:val="00FC1FBB"/>
    <w:rsid w:val="00FC2ABB"/>
    <w:rsid w:val="00FC3269"/>
    <w:rsid w:val="00FC5F7B"/>
    <w:rsid w:val="00FC718B"/>
    <w:rsid w:val="00FC75BF"/>
    <w:rsid w:val="00FC7857"/>
    <w:rsid w:val="00FD01AD"/>
    <w:rsid w:val="00FD267A"/>
    <w:rsid w:val="00FD2726"/>
    <w:rsid w:val="00FD2FDB"/>
    <w:rsid w:val="00FD37A1"/>
    <w:rsid w:val="00FD3A02"/>
    <w:rsid w:val="00FD3F9D"/>
    <w:rsid w:val="00FD5FC2"/>
    <w:rsid w:val="00FD64BB"/>
    <w:rsid w:val="00FD664E"/>
    <w:rsid w:val="00FD7114"/>
    <w:rsid w:val="00FE0712"/>
    <w:rsid w:val="00FE14D8"/>
    <w:rsid w:val="00FE364D"/>
    <w:rsid w:val="00FE4B4E"/>
    <w:rsid w:val="00FE514C"/>
    <w:rsid w:val="00FE6D3C"/>
    <w:rsid w:val="00FE77D2"/>
    <w:rsid w:val="00FE77D9"/>
    <w:rsid w:val="00FE7B1F"/>
    <w:rsid w:val="00FF0C9F"/>
    <w:rsid w:val="00FF287A"/>
    <w:rsid w:val="00FF29F0"/>
    <w:rsid w:val="00FF2B56"/>
    <w:rsid w:val="00FF2EC0"/>
    <w:rsid w:val="00FF4091"/>
    <w:rsid w:val="00FF51DF"/>
    <w:rsid w:val="00FF57DE"/>
    <w:rsid w:val="00FF70D3"/>
    <w:rsid w:val="00FF723F"/>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12769784">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1718">
      <w:bodyDiv w:val="1"/>
      <w:marLeft w:val="0"/>
      <w:marRight w:val="0"/>
      <w:marTop w:val="0"/>
      <w:marBottom w:val="0"/>
      <w:divBdr>
        <w:top w:val="none" w:sz="0" w:space="0" w:color="auto"/>
        <w:left w:val="none" w:sz="0" w:space="0" w:color="auto"/>
        <w:bottom w:val="none" w:sz="0" w:space="0" w:color="auto"/>
        <w:right w:val="none" w:sz="0" w:space="0" w:color="auto"/>
      </w:divBdr>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46223381">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123693184">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62472314">
      <w:bodyDiv w:val="1"/>
      <w:marLeft w:val="0"/>
      <w:marRight w:val="0"/>
      <w:marTop w:val="0"/>
      <w:marBottom w:val="0"/>
      <w:divBdr>
        <w:top w:val="none" w:sz="0" w:space="0" w:color="auto"/>
        <w:left w:val="none" w:sz="0" w:space="0" w:color="auto"/>
        <w:bottom w:val="none" w:sz="0" w:space="0" w:color="auto"/>
        <w:right w:val="none" w:sz="0" w:space="0" w:color="auto"/>
      </w:divBdr>
    </w:div>
    <w:div w:id="1881890554">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1024287731">
          <w:marLeft w:val="547"/>
          <w:marRight w:val="0"/>
          <w:marTop w:val="0"/>
          <w:marBottom w:val="0"/>
          <w:divBdr>
            <w:top w:val="none" w:sz="0" w:space="0" w:color="auto"/>
            <w:left w:val="none" w:sz="0" w:space="0" w:color="auto"/>
            <w:bottom w:val="none" w:sz="0" w:space="0" w:color="auto"/>
            <w:right w:val="none" w:sz="0" w:space="0" w:color="auto"/>
          </w:divBdr>
        </w:div>
        <w:div w:id="948053305">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69261155">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5.emf"/><Relationship Id="rId26" Type="http://schemas.openxmlformats.org/officeDocument/2006/relationships/image" Target="media/image6.emf"/><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chart" Target="charts/chart11.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4.emf"/><Relationship Id="rId25" Type="http://schemas.openxmlformats.org/officeDocument/2006/relationships/chart" Target="charts/chart4.xml"/><Relationship Id="rId33" Type="http://schemas.openxmlformats.org/officeDocument/2006/relationships/chart" Target="charts/chart10.xml"/><Relationship Id="rId38" Type="http://schemas.openxmlformats.org/officeDocument/2006/relationships/chart" Target="charts/chart15.xml"/><Relationship Id="rId2" Type="http://schemas.openxmlformats.org/officeDocument/2006/relationships/customXml" Target="../customXml/item2.xml"/><Relationship Id="rId20" Type="http://schemas.openxmlformats.org/officeDocument/2006/relationships/image" Target="media/image4.jpeg"/><Relationship Id="rId29" Type="http://schemas.openxmlformats.org/officeDocument/2006/relationships/image" Target="media/image7.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chart" Target="charts/chart3.xml"/><Relationship Id="rId32" Type="http://schemas.openxmlformats.org/officeDocument/2006/relationships/chart" Target="charts/chart9.xml"/><Relationship Id="rId37" Type="http://schemas.openxmlformats.org/officeDocument/2006/relationships/chart" Target="charts/chart14.xml"/><Relationship Id="rId40" Type="http://schemas.openxmlformats.org/officeDocument/2006/relationships/footer" Target="footer1.xml"/><Relationship Id="rId5" Type="http://schemas.openxmlformats.org/officeDocument/2006/relationships/numbering" Target="numbering.xml"/><Relationship Id="rId23" Type="http://schemas.openxmlformats.org/officeDocument/2006/relationships/chart" Target="charts/chart2.xml"/><Relationship Id="rId28" Type="http://schemas.openxmlformats.org/officeDocument/2006/relationships/chart" Target="charts/chart6.xml"/><Relationship Id="rId36" Type="http://schemas.openxmlformats.org/officeDocument/2006/relationships/chart" Target="charts/chart13.xml"/><Relationship Id="rId10" Type="http://schemas.openxmlformats.org/officeDocument/2006/relationships/endnotes" Target="endnotes.xml"/><Relationship Id="rId19"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31"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chart" Target="charts/chart1.xml"/><Relationship Id="rId27" Type="http://schemas.openxmlformats.org/officeDocument/2006/relationships/chart" Target="charts/chart5.xml"/><Relationship Id="rId30" Type="http://schemas.openxmlformats.org/officeDocument/2006/relationships/chart" Target="charts/chart7.xml"/><Relationship Id="rId35" Type="http://schemas.openxmlformats.org/officeDocument/2006/relationships/chart" Target="charts/chart12.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6.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7.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8.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9.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0.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5.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0596456692913387"/>
          <c:w val="0.88745994268650419"/>
          <c:h val="0.52478462251042146"/>
        </c:manualLayout>
      </c:layout>
      <c:barChart>
        <c:barDir val="col"/>
        <c:grouping val="clustered"/>
        <c:varyColors val="0"/>
        <c:ser>
          <c:idx val="3"/>
          <c:order val="2"/>
          <c:tx>
            <c:strRef>
              <c:f>Sheet1!$G$1</c:f>
              <c:strCache>
                <c:ptCount val="1"/>
                <c:pt idx="0">
                  <c:v>2019</c:v>
                </c:pt>
              </c:strCache>
            </c:strRef>
          </c:tx>
          <c:spPr>
            <a:solidFill>
              <a:schemeClr val="accent4"/>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Sheet1!$G$2:$G$14</c:f>
              <c:numCache>
                <c:formatCode>#,##0</c:formatCode>
                <c:ptCount val="13"/>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c:ext xmlns:c16="http://schemas.microsoft.com/office/drawing/2014/chart" uri="{C3380CC4-5D6E-409C-BE32-E72D297353CC}">
              <c16:uniqueId val="{00000002-E3BA-4C60-B226-1F37938E0D12}"/>
            </c:ext>
          </c:extLst>
        </c:ser>
        <c:ser>
          <c:idx val="0"/>
          <c:order val="3"/>
          <c:tx>
            <c:strRef>
              <c:f>Sheet1!$H$1</c:f>
              <c:strCache>
                <c:ptCount val="1"/>
                <c:pt idx="0">
                  <c:v>2020</c:v>
                </c:pt>
              </c:strCache>
            </c:strRef>
          </c:tx>
          <c:spPr>
            <a:solidFill>
              <a:schemeClr val="accent1"/>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Sheet1!$H$2:$H$14</c:f>
              <c:numCache>
                <c:formatCode>#,##0</c:formatCode>
                <c:ptCount val="13"/>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numCache>
            </c:numRef>
          </c:val>
          <c:extLst>
            <c:ext xmlns:c16="http://schemas.microsoft.com/office/drawing/2014/chart" uri="{C3380CC4-5D6E-409C-BE32-E72D297353CC}">
              <c16:uniqueId val="{00000001-1A2D-4632-9CC0-EA11B33F1531}"/>
            </c:ext>
          </c:extLst>
        </c:ser>
        <c:ser>
          <c:idx val="4"/>
          <c:order val="4"/>
          <c:tx>
            <c:strRef>
              <c:f>Sheet1!$I$1</c:f>
              <c:strCache>
                <c:ptCount val="1"/>
                <c:pt idx="0">
                  <c:v>2021</c:v>
                </c:pt>
              </c:strCache>
            </c:strRef>
          </c:tx>
          <c:spPr>
            <a:solidFill>
              <a:schemeClr val="accent5"/>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c:ext xmlns:c16="http://schemas.microsoft.com/office/drawing/2014/chart" uri="{C3380CC4-5D6E-409C-BE32-E72D297353CC}">
              <c16:uniqueId val="{00000002-1A2D-4632-9CC0-EA11B33F1531}"/>
            </c:ext>
          </c:extLst>
        </c:ser>
        <c:ser>
          <c:idx val="5"/>
          <c:order val="5"/>
          <c:tx>
            <c:strRef>
              <c:f>Sheet1!$J$1</c:f>
              <c:strCache>
                <c:ptCount val="1"/>
                <c:pt idx="0">
                  <c:v>2022</c:v>
                </c:pt>
              </c:strCache>
            </c:strRef>
          </c:tx>
          <c:spPr>
            <a:solidFill>
              <a:schemeClr val="accent6"/>
            </a:solidFill>
            <a:ln>
              <a:noFill/>
            </a:ln>
            <a:effectLst/>
          </c:spPr>
          <c:invertIfNegative val="0"/>
          <c:dLbls>
            <c:dLbl>
              <c:idx val="7"/>
              <c:layout>
                <c:manualLayout>
                  <c:x val="0.29123585520246126"/>
                  <c:y val="-5.8823529411764705E-2"/>
                </c:manualLayout>
              </c:layout>
              <c:tx>
                <c:rich>
                  <a:bodyPr rot="0" spcFirstLastPara="1" vertOverflow="ellipsis" vert="horz" wrap="square" lIns="38100" tIns="19050" rIns="38100" bIns="19050" anchor="ctr" anchorCtr="1">
                    <a:noAutofit/>
                  </a:bodyPr>
                  <a:lstStyle/>
                  <a:p>
                    <a:pPr>
                      <a:defRPr sz="2000" b="1" i="0" u="none" strike="noStrike" kern="1200" baseline="0">
                        <a:solidFill>
                          <a:schemeClr val="accent6"/>
                        </a:solidFill>
                        <a:latin typeface="+mn-lt"/>
                        <a:ea typeface="+mn-ea"/>
                        <a:cs typeface="+mn-cs"/>
                      </a:defRPr>
                    </a:pPr>
                    <a:r>
                      <a:rPr lang="en-US" sz="2000" b="1">
                        <a:solidFill>
                          <a:schemeClr val="accent6"/>
                        </a:solidFill>
                      </a:rPr>
                      <a:t>628,040</a:t>
                    </a:r>
                  </a:p>
                </c:rich>
              </c:tx>
              <c:spPr>
                <a:noFill/>
                <a:ln>
                  <a:noFill/>
                </a:ln>
                <a:effectLst/>
              </c:spPr>
              <c:txPr>
                <a:bodyPr rot="0" spcFirstLastPara="1" vertOverflow="ellipsis" vert="horz" wrap="square" lIns="38100" tIns="19050" rIns="38100" bIns="19050" anchor="ctr" anchorCtr="1">
                  <a:noAutofit/>
                </a:bodyPr>
                <a:lstStyle/>
                <a:p>
                  <a:pPr>
                    <a:defRPr sz="2000" b="1" i="0" u="none" strike="noStrike" kern="1200" baseline="0">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4097945073938928"/>
                      <c:h val="9.9044310637640895E-2"/>
                    </c:manualLayout>
                  </c15:layout>
                  <c15:showDataLabelsRange val="0"/>
                </c:ext>
                <c:ext xmlns:c16="http://schemas.microsoft.com/office/drawing/2014/chart" uri="{C3380CC4-5D6E-409C-BE32-E72D297353CC}">
                  <c16:uniqueId val="{00000000-F131-4EB8-9F82-90308AB18FEC}"/>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c:formatCode>
                <c:ptCount val="13"/>
                <c:pt idx="0">
                  <c:v>605489</c:v>
                </c:pt>
                <c:pt idx="1">
                  <c:v>610263</c:v>
                </c:pt>
                <c:pt idx="2">
                  <c:v>615784</c:v>
                </c:pt>
                <c:pt idx="3">
                  <c:v>613024</c:v>
                </c:pt>
                <c:pt idx="4">
                  <c:v>620431</c:v>
                </c:pt>
                <c:pt idx="5">
                  <c:v>623622</c:v>
                </c:pt>
                <c:pt idx="6">
                  <c:v>624064</c:v>
                </c:pt>
                <c:pt idx="7">
                  <c:v>628040</c:v>
                </c:pt>
              </c:numCache>
            </c:numRef>
          </c:val>
          <c:extLst>
            <c:ext xmlns:c16="http://schemas.microsoft.com/office/drawing/2014/chart" uri="{C3380CC4-5D6E-409C-BE32-E72D297353CC}">
              <c16:uniqueId val="{00000000-2396-4722-BD12-C92EF9382C23}"/>
            </c:ext>
          </c:extLst>
        </c:ser>
        <c:dLbls>
          <c:showLegendKey val="0"/>
          <c:showVal val="0"/>
          <c:showCatName val="0"/>
          <c:showSerName val="0"/>
          <c:showPercent val="0"/>
          <c:showBubbleSize val="0"/>
        </c:dLbls>
        <c:gapWidth val="129"/>
        <c:axId val="126927616"/>
        <c:axId val="126929152"/>
        <c:extLst>
          <c:ext xmlns:c15="http://schemas.microsoft.com/office/drawing/2012/chart" uri="{02D57815-91ED-43cb-92C2-25804820EDAC}">
            <c15:filteredBarSeries>
              <c15:ser>
                <c:idx val="2"/>
                <c:order val="0"/>
                <c:tx>
                  <c:strRef>
                    <c:extLst>
                      <c:ext uri="{02D57815-91ED-43cb-92C2-25804820EDAC}">
                        <c15:formulaRef>
                          <c15:sqref>Sheet1!$E$1</c15:sqref>
                        </c15:formulaRef>
                      </c:ext>
                    </c:extLst>
                    <c:strCache>
                      <c:ptCount val="1"/>
                      <c:pt idx="0">
                        <c:v>2017</c:v>
                      </c:pt>
                    </c:strCache>
                  </c:strRef>
                </c:tx>
                <c:spPr>
                  <a:solidFill>
                    <a:schemeClr val="accent3"/>
                  </a:solidFill>
                  <a:ln>
                    <a:noFill/>
                  </a:ln>
                  <a:effectLst/>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Sheet1!$E$2:$E$14</c15:sqref>
                        </c15:formulaRef>
                      </c:ext>
                    </c:extLst>
                    <c:numCache>
                      <c:formatCode>General</c:formatCode>
                      <c:ptCount val="13"/>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0-E3BA-4C60-B226-1F37938E0D12}"/>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Sheet1!$F$1</c15:sqref>
                        </c15:formulaRef>
                      </c:ext>
                    </c:extLst>
                    <c:strCache>
                      <c:ptCount val="1"/>
                      <c:pt idx="0">
                        <c:v>2018</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Sheet1!$F$2:$F$14</c15:sqref>
                        </c15:formulaRef>
                      </c:ext>
                    </c:extLst>
                    <c:numCache>
                      <c:formatCode>#,##0</c:formatCode>
                      <c:ptCount val="13"/>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xmlns:c15="http://schemas.microsoft.com/office/drawing/2012/chart">
                  <c:ext xmlns:c16="http://schemas.microsoft.com/office/drawing/2014/chart" uri="{C3380CC4-5D6E-409C-BE32-E72D297353CC}">
                    <c16:uniqueId val="{00000001-E3BA-4C60-B226-1F37938E0D12}"/>
                  </c:ext>
                </c:extLst>
              </c15:ser>
            </c15:filteredBarSeries>
          </c:ext>
        </c:extLst>
      </c:barChart>
      <c:catAx>
        <c:axId val="126927616"/>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126929152"/>
        <c:crosses val="autoZero"/>
        <c:auto val="1"/>
        <c:lblAlgn val="ctr"/>
        <c:lblOffset val="100"/>
        <c:noMultiLvlLbl val="0"/>
      </c:catAx>
      <c:valAx>
        <c:axId val="126929152"/>
        <c:scaling>
          <c:orientation val="minMax"/>
        </c:scaling>
        <c:delete val="0"/>
        <c:axPos val="l"/>
        <c:majorGridlines>
          <c:spPr>
            <a:ln w="6350" cap="flat" cmpd="sng" algn="ctr">
              <a:solidFill>
                <a:schemeClr val="bg1">
                  <a:lumMod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Households (</a:t>
                </a:r>
                <a:r>
                  <a:rPr lang="en-US" i="1"/>
                  <a:t>Thousands</a:t>
                </a:r>
                <a:r>
                  <a:rPr lang="en-US"/>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1329755946934179"/>
          <c:y val="0.85674193299366996"/>
          <c:w val="0.43061549874414912"/>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79268478038183376"/>
          <c:h val="0.70884600490512462"/>
        </c:manualLayout>
      </c:layout>
      <c:barChart>
        <c:barDir val="col"/>
        <c:grouping val="stacked"/>
        <c:varyColors val="0"/>
        <c:ser>
          <c:idx val="0"/>
          <c:order val="0"/>
          <c:tx>
            <c:strRef>
              <c:f>Sheet1!$B$1</c:f>
              <c:strCache>
                <c:ptCount val="1"/>
                <c:pt idx="0">
                  <c:v>In-Office</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8.0510554737358866E-2"/>
                  <c:y val="-0.26775956284153013"/>
                </c:manualLayout>
              </c:layout>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Sheet1!$A$65:$A$88</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Sheet1!$B$65:$B$88</c:f>
              <c:numCache>
                <c:formatCode>General</c:formatCode>
                <c:ptCount val="12"/>
                <c:pt idx="0">
                  <c:v>380</c:v>
                </c:pt>
                <c:pt idx="1">
                  <c:v>268</c:v>
                </c:pt>
                <c:pt idx="2">
                  <c:v>173</c:v>
                </c:pt>
                <c:pt idx="3">
                  <c:v>189</c:v>
                </c:pt>
                <c:pt idx="4">
                  <c:v>158</c:v>
                </c:pt>
                <c:pt idx="5">
                  <c:v>124</c:v>
                </c:pt>
                <c:pt idx="6">
                  <c:v>195</c:v>
                </c:pt>
                <c:pt idx="7">
                  <c:v>148</c:v>
                </c:pt>
                <c:pt idx="8">
                  <c:v>163</c:v>
                </c:pt>
                <c:pt idx="9">
                  <c:v>208</c:v>
                </c:pt>
                <c:pt idx="10">
                  <c:v>194</c:v>
                </c:pt>
                <c:pt idx="11">
                  <c:v>204</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Sheet1!$A$65:$A$88</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Sheet1!$C$65:$C$88</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70AD47"/>
            </a:solidFill>
          </c:spPr>
          <c:invertIfNegative val="0"/>
          <c:dLbls>
            <c:dLbl>
              <c:idx val="11"/>
              <c:layout>
                <c:manualLayout>
                  <c:x val="8.0510554737358866E-2"/>
                  <c:y val="-0.3606557377049180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Sheet1!$A$65:$A$88</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Sheet1!$D$65:$D$88</c:f>
              <c:numCache>
                <c:formatCode>0</c:formatCode>
                <c:ptCount val="12"/>
                <c:pt idx="0">
                  <c:v>8115</c:v>
                </c:pt>
                <c:pt idx="1">
                  <c:v>4809</c:v>
                </c:pt>
                <c:pt idx="2">
                  <c:v>4184</c:v>
                </c:pt>
                <c:pt idx="3">
                  <c:v>3779</c:v>
                </c:pt>
                <c:pt idx="4">
                  <c:v>4128</c:v>
                </c:pt>
                <c:pt idx="5">
                  <c:v>3125</c:v>
                </c:pt>
                <c:pt idx="6">
                  <c:v>3711</c:v>
                </c:pt>
                <c:pt idx="7">
                  <c:v>3207</c:v>
                </c:pt>
                <c:pt idx="8">
                  <c:v>3864</c:v>
                </c:pt>
                <c:pt idx="9">
                  <c:v>4465</c:v>
                </c:pt>
                <c:pt idx="10">
                  <c:v>4393</c:v>
                </c:pt>
                <c:pt idx="11">
                  <c:v>5686</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invertIfNegative val="0"/>
          <c:dLbls>
            <c:dLbl>
              <c:idx val="11"/>
              <c:layout>
                <c:manualLayout>
                  <c:x val="6.8728522336769765E-2"/>
                  <c:y val="-0.3879781420765027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Sheet1!$A$65:$A$88</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Sheet1!$F$65:$F$88</c:f>
              <c:numCache>
                <c:formatCode>General</c:formatCode>
                <c:ptCount val="12"/>
                <c:pt idx="0">
                  <c:v>1959</c:v>
                </c:pt>
                <c:pt idx="1">
                  <c:v>1063</c:v>
                </c:pt>
                <c:pt idx="2">
                  <c:v>771</c:v>
                </c:pt>
                <c:pt idx="3">
                  <c:v>766</c:v>
                </c:pt>
                <c:pt idx="4">
                  <c:v>741</c:v>
                </c:pt>
                <c:pt idx="5">
                  <c:v>568</c:v>
                </c:pt>
                <c:pt idx="6">
                  <c:v>664</c:v>
                </c:pt>
                <c:pt idx="7">
                  <c:v>607</c:v>
                </c:pt>
                <c:pt idx="8">
                  <c:v>561</c:v>
                </c:pt>
                <c:pt idx="9">
                  <c:v>647</c:v>
                </c:pt>
                <c:pt idx="10">
                  <c:v>607</c:v>
                </c:pt>
                <c:pt idx="11">
                  <c:v>782</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Applications</a:t>
                </a:r>
              </a:p>
            </c:rich>
          </c:tx>
          <c:layout>
            <c:manualLayout>
              <c:xMode val="edge"/>
              <c:yMode val="edge"/>
              <c:x val="6.1197889407103283E-3"/>
              <c:y val="0.1195921001678068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000"/>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8.7431693989070899E-2"/>
                  <c:y val="-0.244805009962994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Sheet1!$A$65:$A$88</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extLst/>
            </c:strRef>
          </c:cat>
          <c:val>
            <c:numRef>
              <c:f>Sheet1!$B$65:$B$88</c:f>
              <c:numCache>
                <c:formatCode>General</c:formatCode>
                <c:ptCount val="12"/>
                <c:pt idx="0">
                  <c:v>163</c:v>
                </c:pt>
                <c:pt idx="1">
                  <c:v>119</c:v>
                </c:pt>
                <c:pt idx="2">
                  <c:v>120</c:v>
                </c:pt>
                <c:pt idx="3">
                  <c:v>101</c:v>
                </c:pt>
                <c:pt idx="4">
                  <c:v>82</c:v>
                </c:pt>
                <c:pt idx="5">
                  <c:v>96</c:v>
                </c:pt>
                <c:pt idx="6">
                  <c:v>139</c:v>
                </c:pt>
                <c:pt idx="7">
                  <c:v>117</c:v>
                </c:pt>
                <c:pt idx="8">
                  <c:v>130</c:v>
                </c:pt>
                <c:pt idx="9">
                  <c:v>96</c:v>
                </c:pt>
                <c:pt idx="10">
                  <c:v>131</c:v>
                </c:pt>
                <c:pt idx="11">
                  <c:v>137</c:v>
                </c:pt>
              </c:numCache>
              <c:extLst/>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Sheet1!$A$65:$A$88</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extLst/>
            </c:strRef>
          </c:cat>
          <c:val>
            <c:numRef>
              <c:f>Sheet1!$C$65:$C$88</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70AD47"/>
            </a:solidFill>
          </c:spPr>
          <c:invertIfNegative val="0"/>
          <c:dLbls>
            <c:dLbl>
              <c:idx val="11"/>
              <c:layout>
                <c:manualLayout>
                  <c:x val="7.9483358171882762E-2"/>
                  <c:y val="-0.2334187304298320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Sheet1!$A$65:$A$88</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extLst/>
            </c:strRef>
          </c:cat>
          <c:val>
            <c:numRef>
              <c:f>Sheet1!$D$65:$D$88</c:f>
              <c:numCache>
                <c:formatCode>0</c:formatCode>
                <c:ptCount val="12"/>
                <c:pt idx="0">
                  <c:v>3008</c:v>
                </c:pt>
                <c:pt idx="1">
                  <c:v>2664</c:v>
                </c:pt>
                <c:pt idx="2">
                  <c:v>2462</c:v>
                </c:pt>
                <c:pt idx="3">
                  <c:v>2500</c:v>
                </c:pt>
                <c:pt idx="4">
                  <c:v>2498</c:v>
                </c:pt>
                <c:pt idx="5">
                  <c:v>2127</c:v>
                </c:pt>
                <c:pt idx="6">
                  <c:v>2664</c:v>
                </c:pt>
                <c:pt idx="7">
                  <c:v>2309</c:v>
                </c:pt>
                <c:pt idx="8">
                  <c:v>2452</c:v>
                </c:pt>
                <c:pt idx="9">
                  <c:v>2729</c:v>
                </c:pt>
                <c:pt idx="10">
                  <c:v>2715</c:v>
                </c:pt>
                <c:pt idx="11">
                  <c:v>3261</c:v>
                </c:pt>
              </c:numCache>
              <c:extLst/>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invertIfNegative val="0"/>
          <c:dLbls>
            <c:dLbl>
              <c:idx val="11"/>
              <c:layout>
                <c:manualLayout>
                  <c:x val="7.7496274217585551E-2"/>
                  <c:y val="-0.1992598918303444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Sheet1!$A$65:$A$88</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extLst/>
            </c:strRef>
          </c:cat>
          <c:val>
            <c:numRef>
              <c:f>Sheet1!$F$65:$F$88</c:f>
              <c:numCache>
                <c:formatCode>General</c:formatCode>
                <c:ptCount val="12"/>
                <c:pt idx="0">
                  <c:v>1093</c:v>
                </c:pt>
                <c:pt idx="1">
                  <c:v>942</c:v>
                </c:pt>
                <c:pt idx="2">
                  <c:v>761</c:v>
                </c:pt>
                <c:pt idx="3">
                  <c:v>753</c:v>
                </c:pt>
                <c:pt idx="4">
                  <c:v>756</c:v>
                </c:pt>
                <c:pt idx="5">
                  <c:v>618</c:v>
                </c:pt>
                <c:pt idx="6">
                  <c:v>718</c:v>
                </c:pt>
                <c:pt idx="7">
                  <c:v>532</c:v>
                </c:pt>
                <c:pt idx="8">
                  <c:v>532</c:v>
                </c:pt>
                <c:pt idx="9">
                  <c:v>496</c:v>
                </c:pt>
                <c:pt idx="10">
                  <c:v>458</c:v>
                </c:pt>
                <c:pt idx="11">
                  <c:v>521</c:v>
                </c:pt>
              </c:numCache>
              <c:extLst/>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ysClr val="windowText" lastClr="000000"/>
                    </a:solidFill>
                    <a:latin typeface="+mn-lt"/>
                    <a:ea typeface="+mn-ea"/>
                    <a:cs typeface="+mn-cs"/>
                  </a:defRPr>
                </a:pPr>
                <a:r>
                  <a:rPr lang="en-US" sz="1000" b="1" i="0" baseline="0">
                    <a:effectLst/>
                  </a:rPr>
                  <a:t>Applicaations</a:t>
                </a:r>
                <a:endParaRPr lang="en-US" b="1"/>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1789298682224306"/>
          <c:w val="0.85837457817772778"/>
          <c:h val="0.56875484476357552"/>
        </c:manualLayout>
      </c:layout>
      <c:barChart>
        <c:barDir val="col"/>
        <c:grouping val="clustered"/>
        <c:varyColors val="0"/>
        <c:ser>
          <c:idx val="2"/>
          <c:order val="0"/>
          <c:tx>
            <c:strRef>
              <c:f>Sheet1!$H$1</c:f>
              <c:strCache>
                <c:ptCount val="1"/>
                <c:pt idx="0">
                  <c:v>2021</c:v>
                </c:pt>
              </c:strCache>
            </c:strRef>
          </c:tx>
          <c:spPr>
            <a:solidFill>
              <a:srgbClr val="FFC000"/>
            </a:solidFill>
            <a:ln>
              <a:noFill/>
            </a:ln>
            <a:effectLst/>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c:ext xmlns:c16="http://schemas.microsoft.com/office/drawing/2014/chart" uri="{C3380CC4-5D6E-409C-BE32-E72D297353CC}">
              <c16:uniqueId val="{00000000-1B3F-487B-BD53-475E6FEF334D}"/>
            </c:ext>
          </c:extLst>
        </c:ser>
        <c:ser>
          <c:idx val="1"/>
          <c:order val="1"/>
          <c:tx>
            <c:strRef>
              <c:f>Sheet1!$I$1</c:f>
              <c:strCache>
                <c:ptCount val="1"/>
                <c:pt idx="0">
                  <c:v>2022</c:v>
                </c:pt>
              </c:strCache>
            </c:strRef>
          </c:tx>
          <c:spPr>
            <a:solidFill>
              <a:srgbClr val="0070C0"/>
            </a:solidFill>
          </c:spPr>
          <c:invertIfNegative val="0"/>
          <c:dLbls>
            <c:dLbl>
              <c:idx val="7"/>
              <c:layout>
                <c:manualLayout>
                  <c:x val="0.24603174603174602"/>
                  <c:y val="-3.8659793814432991E-2"/>
                </c:manualLayout>
              </c:layout>
              <c:tx>
                <c:rich>
                  <a:bodyPr wrap="square" lIns="38100" tIns="19050" rIns="38100" bIns="19050" anchor="ctr" anchorCtr="0">
                    <a:noAutofit/>
                  </a:bodyPr>
                  <a:lstStyle/>
                  <a:p>
                    <a:pPr algn="l">
                      <a:defRPr sz="2000" b="1">
                        <a:solidFill>
                          <a:schemeClr val="accent5"/>
                        </a:solidFill>
                      </a:defRPr>
                    </a:pPr>
                    <a:r>
                      <a:rPr lang="en-US" sz="2000" b="1">
                        <a:solidFill>
                          <a:schemeClr val="accent5"/>
                        </a:solidFill>
                      </a:rPr>
                      <a:t>28,345</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3916666666666666"/>
                      <c:h val="6.5313742998620014E-2"/>
                    </c:manualLayout>
                  </c15:layout>
                  <c15:showDataLabelsRange val="0"/>
                </c:ext>
                <c:ext xmlns:c16="http://schemas.microsoft.com/office/drawing/2014/chart" uri="{C3380CC4-5D6E-409C-BE32-E72D297353CC}">
                  <c16:uniqueId val="{00000000-6106-4F58-AE88-FC31503DF8FB}"/>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pt idx="3">
                  <c:v>26938</c:v>
                </c:pt>
                <c:pt idx="4">
                  <c:v>27264</c:v>
                </c:pt>
                <c:pt idx="5">
                  <c:v>27714</c:v>
                </c:pt>
                <c:pt idx="6">
                  <c:v>27910</c:v>
                </c:pt>
                <c:pt idx="7">
                  <c:v>28345</c:v>
                </c:pt>
              </c:numCache>
            </c:numRef>
          </c:val>
          <c:extLst>
            <c:ext xmlns:c16="http://schemas.microsoft.com/office/drawing/2014/chart" uri="{C3380CC4-5D6E-409C-BE32-E72D297353CC}">
              <c16:uniqueId val="{00000001-1B3F-487B-BD53-475E6FEF334D}"/>
            </c:ext>
          </c:extLst>
        </c:ser>
        <c:dLbls>
          <c:showLegendKey val="0"/>
          <c:showVal val="1"/>
          <c:showCatName val="0"/>
          <c:showSerName val="0"/>
          <c:showPercent val="0"/>
          <c:showBubbleSize val="0"/>
        </c:dLbls>
        <c:gapWidth val="150"/>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ysClr val="windowText" lastClr="000000"/>
                </a:solidFill>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solidFill>
                      <a:sysClr val="windowText" lastClr="000000"/>
                    </a:solidFill>
                  </a:defRPr>
                </a:pPr>
                <a:r>
                  <a:rPr lang="en-US">
                    <a:solidFill>
                      <a:sysClr val="windowText" lastClr="000000"/>
                    </a:solidFill>
                  </a:rPr>
                  <a:t>Households (Thousands)</a:t>
                </a:r>
              </a:p>
            </c:rich>
          </c:tx>
          <c:layout>
            <c:manualLayout>
              <c:xMode val="edge"/>
              <c:yMode val="edge"/>
              <c:x val="9.8868891388576418E-3"/>
              <c:y val="0.34889094082311878"/>
            </c:manualLayout>
          </c:layout>
          <c:overlay val="0"/>
          <c:spPr>
            <a:noFill/>
            <a:ln>
              <a:noFill/>
            </a:ln>
            <a:effectLst/>
          </c:spPr>
        </c:title>
        <c:numFmt formatCode="#,##0" sourceLinked="0"/>
        <c:majorTickMark val="none"/>
        <c:minorTickMark val="none"/>
        <c:tickLblPos val="nextTo"/>
        <c:spPr>
          <a:noFill/>
          <a:ln>
            <a:noFill/>
          </a:ln>
          <a:effectLst/>
        </c:spPr>
        <c:txPr>
          <a:bodyPr rot="-60000000" vert="horz"/>
          <a:lstStyle/>
          <a:p>
            <a:pPr>
              <a:defRPr>
                <a:solidFill>
                  <a:sysClr val="windowText" lastClr="000000"/>
                </a:solidFill>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42206021122359705"/>
          <c:y val="0.87968197654385583"/>
          <c:w val="0.15580675946053862"/>
          <c:h val="0.11617805142616452"/>
        </c:manualLayout>
      </c:layout>
      <c:overlay val="0"/>
      <c:txPr>
        <a:bodyPr rot="0" vert="horz"/>
        <a:lstStyle/>
        <a:p>
          <a:pPr>
            <a:defRPr>
              <a:solidFill>
                <a:sysClr val="windowText" lastClr="00000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rgbClr val="00B050"/>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cat>
            <c:numRef>
              <c:f>Sheet1!$A$153:$A$213</c:f>
              <c:numCache>
                <c:formatCode>mmm\-yy</c:formatCode>
                <c:ptCount val="5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numCache>
            </c:numRef>
          </c:cat>
          <c:val>
            <c:numRef>
              <c:f>Sheet1!$B$153:$B$213</c:f>
              <c:numCache>
                <c:formatCode>#,##0_);[Red]\(#,##0\)</c:formatCode>
                <c:ptCount val="56"/>
                <c:pt idx="0">
                  <c:v>19597</c:v>
                </c:pt>
                <c:pt idx="1">
                  <c:v>19498</c:v>
                </c:pt>
                <c:pt idx="2">
                  <c:v>19601</c:v>
                </c:pt>
                <c:pt idx="3">
                  <c:v>19410</c:v>
                </c:pt>
                <c:pt idx="4">
                  <c:v>19530</c:v>
                </c:pt>
                <c:pt idx="5">
                  <c:v>19545</c:v>
                </c:pt>
                <c:pt idx="6">
                  <c:v>19606</c:v>
                </c:pt>
                <c:pt idx="7">
                  <c:v>19480</c:v>
                </c:pt>
                <c:pt idx="8">
                  <c:v>19322</c:v>
                </c:pt>
                <c:pt idx="9">
                  <c:v>19347</c:v>
                </c:pt>
                <c:pt idx="10">
                  <c:v>19166</c:v>
                </c:pt>
                <c:pt idx="11">
                  <c:v>18948</c:v>
                </c:pt>
                <c:pt idx="12">
                  <c:v>18995</c:v>
                </c:pt>
                <c:pt idx="13">
                  <c:v>18900</c:v>
                </c:pt>
                <c:pt idx="14">
                  <c:v>18905</c:v>
                </c:pt>
                <c:pt idx="15">
                  <c:v>18987</c:v>
                </c:pt>
                <c:pt idx="16">
                  <c:v>19057</c:v>
                </c:pt>
                <c:pt idx="17">
                  <c:v>19053</c:v>
                </c:pt>
                <c:pt idx="18">
                  <c:v>19134</c:v>
                </c:pt>
                <c:pt idx="19">
                  <c:v>19231</c:v>
                </c:pt>
                <c:pt idx="20">
                  <c:v>19119</c:v>
                </c:pt>
                <c:pt idx="21">
                  <c:v>19240</c:v>
                </c:pt>
                <c:pt idx="22">
                  <c:v>19266</c:v>
                </c:pt>
                <c:pt idx="23">
                  <c:v>19199</c:v>
                </c:pt>
                <c:pt idx="24">
                  <c:v>19164</c:v>
                </c:pt>
                <c:pt idx="25">
                  <c:v>19051</c:v>
                </c:pt>
                <c:pt idx="26">
                  <c:v>19687</c:v>
                </c:pt>
                <c:pt idx="27">
                  <c:v>21050</c:v>
                </c:pt>
                <c:pt idx="28">
                  <c:v>21716</c:v>
                </c:pt>
                <c:pt idx="29">
                  <c:v>21976</c:v>
                </c:pt>
                <c:pt idx="30">
                  <c:v>21890</c:v>
                </c:pt>
                <c:pt idx="31">
                  <c:v>21534</c:v>
                </c:pt>
                <c:pt idx="32">
                  <c:v>21229</c:v>
                </c:pt>
                <c:pt idx="33">
                  <c:v>20522</c:v>
                </c:pt>
                <c:pt idx="34">
                  <c:v>20351</c:v>
                </c:pt>
                <c:pt idx="35">
                  <c:v>20540</c:v>
                </c:pt>
                <c:pt idx="36">
                  <c:v>20432</c:v>
                </c:pt>
                <c:pt idx="37">
                  <c:v>20116</c:v>
                </c:pt>
                <c:pt idx="38">
                  <c:v>20377</c:v>
                </c:pt>
                <c:pt idx="39">
                  <c:v>20177</c:v>
                </c:pt>
                <c:pt idx="40">
                  <c:v>19956</c:v>
                </c:pt>
                <c:pt idx="41">
                  <c:v>19819</c:v>
                </c:pt>
                <c:pt idx="42">
                  <c:v>19920</c:v>
                </c:pt>
                <c:pt idx="43">
                  <c:v>20200</c:v>
                </c:pt>
                <c:pt idx="44">
                  <c:v>20817</c:v>
                </c:pt>
                <c:pt idx="45">
                  <c:v>22285</c:v>
                </c:pt>
                <c:pt idx="46">
                  <c:v>23743</c:v>
                </c:pt>
                <c:pt idx="47">
                  <c:v>24952</c:v>
                </c:pt>
                <c:pt idx="48">
                  <c:v>25526</c:v>
                </c:pt>
                <c:pt idx="49">
                  <c:v>25803</c:v>
                </c:pt>
                <c:pt idx="50">
                  <c:v>26524</c:v>
                </c:pt>
                <c:pt idx="51">
                  <c:v>26938</c:v>
                </c:pt>
                <c:pt idx="52">
                  <c:v>27264</c:v>
                </c:pt>
                <c:pt idx="53">
                  <c:v>27714</c:v>
                </c:pt>
                <c:pt idx="54">
                  <c:v>27910</c:v>
                </c:pt>
                <c:pt idx="55">
                  <c:v>28345</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0000"/>
          <c:min val="1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2"/>
          <c:order val="0"/>
          <c:tx>
            <c:strRef>
              <c:f>Sheet1!$H$1</c:f>
              <c:strCache>
                <c:ptCount val="1"/>
                <c:pt idx="0">
                  <c:v>2021</c:v>
                </c:pt>
              </c:strCache>
            </c:strRef>
          </c:tx>
          <c:spPr>
            <a:solidFill>
              <a:srgbClr val="FFC000"/>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c:ext xmlns:c16="http://schemas.microsoft.com/office/drawing/2014/chart" uri="{C3380CC4-5D6E-409C-BE32-E72D297353CC}">
              <c16:uniqueId val="{00000000-8411-4024-ADD5-5DBEF3B35F02}"/>
            </c:ext>
          </c:extLst>
        </c:ser>
        <c:ser>
          <c:idx val="1"/>
          <c:order val="1"/>
          <c:tx>
            <c:strRef>
              <c:f>Sheet1!$I$1</c:f>
              <c:strCache>
                <c:ptCount val="1"/>
                <c:pt idx="0">
                  <c:v>2022</c:v>
                </c:pt>
              </c:strCache>
            </c:strRef>
          </c:tx>
          <c:spPr>
            <a:solidFill>
              <a:srgbClr val="0070C0"/>
            </a:solidFill>
          </c:spPr>
          <c:invertIfNegative val="0"/>
          <c:dLbls>
            <c:dLbl>
              <c:idx val="7"/>
              <c:layout>
                <c:manualLayout>
                  <c:x val="0.24146469939649429"/>
                  <c:y val="-7.8758949880668255E-2"/>
                </c:manualLayout>
              </c:layout>
              <c:tx>
                <c:rich>
                  <a:bodyPr wrap="square" lIns="38100" tIns="19050" rIns="38100" bIns="19050" anchor="ctr">
                    <a:noAutofit/>
                  </a:bodyPr>
                  <a:lstStyle/>
                  <a:p>
                    <a:pPr>
                      <a:defRPr sz="2000" b="1">
                        <a:solidFill>
                          <a:schemeClr val="accent5"/>
                        </a:solidFill>
                      </a:defRPr>
                    </a:pPr>
                    <a:fld id="{41F443DE-7EC4-494D-A8C7-C14AB95BF364}" type="VALUE">
                      <a:rPr lang="en-US" sz="2000" b="1">
                        <a:solidFill>
                          <a:schemeClr val="accent5"/>
                        </a:solidFill>
                      </a:rPr>
                      <a:pPr>
                        <a:defRPr sz="2000" b="1">
                          <a:solidFill>
                            <a:schemeClr val="accent5"/>
                          </a:solidFill>
                        </a:defRPr>
                      </a:pPr>
                      <a:t>[VALUE]</a:t>
                    </a:fld>
                    <a:r>
                      <a:rPr lang="en-US" sz="2000" b="1">
                        <a:solidFill>
                          <a:schemeClr val="accent5"/>
                        </a:solidFill>
                      </a:rPr>
                      <a:t>,222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3907966353290449"/>
                      <c:h val="0.13563264615789375"/>
                    </c:manualLayout>
                  </c15:layout>
                  <c15:dlblFieldTable/>
                  <c15:showDataLabelsRange val="0"/>
                </c:ext>
                <c:ext xmlns:c16="http://schemas.microsoft.com/office/drawing/2014/chart" uri="{C3380CC4-5D6E-409C-BE32-E72D297353CC}">
                  <c16:uniqueId val="{00000000-A776-49AF-841B-8282284982EB}"/>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pt idx="3">
                  <c:v>35359</c:v>
                </c:pt>
                <c:pt idx="4">
                  <c:v>35595</c:v>
                </c:pt>
                <c:pt idx="5">
                  <c:v>36121</c:v>
                </c:pt>
                <c:pt idx="6">
                  <c:v>36378</c:v>
                </c:pt>
                <c:pt idx="7">
                  <c:v>37222</c:v>
                </c:pt>
              </c:numCache>
              <c:extLst/>
            </c:numRef>
          </c:val>
          <c:extLst>
            <c:ext xmlns:c16="http://schemas.microsoft.com/office/drawing/2014/chart" uri="{C3380CC4-5D6E-409C-BE32-E72D297353CC}">
              <c16:uniqueId val="{00000001-8411-4024-ADD5-5DBEF3B35F02}"/>
            </c:ext>
          </c:extLst>
        </c:ser>
        <c:dLbls>
          <c:showLegendKey val="0"/>
          <c:showVal val="0"/>
          <c:showCatName val="0"/>
          <c:showSerName val="0"/>
          <c:showPercent val="0"/>
          <c:showBubbleSize val="0"/>
        </c:dLbls>
        <c:gapWidth val="150"/>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1.1875932628658924E-2"/>
              <c:y val="0.3886341738928203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42008096093381703"/>
          <c:y val="0.87856705928287893"/>
          <c:w val="0.15580678777718854"/>
          <c:h val="0.11617805142616452"/>
        </c:manualLayout>
      </c:layout>
      <c:overlay val="0"/>
      <c:spPr>
        <a:noFill/>
        <a:ln>
          <a:noFill/>
        </a:ln>
        <a:effectLst/>
      </c:spPr>
      <c:txPr>
        <a:bodyPr rot="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0070C0"/>
              </a:solidFill>
              <a:round/>
            </a:ln>
            <a:effectLst/>
          </c:spPr>
          <c:marker>
            <c:symbol val="none"/>
          </c:marker>
          <c:cat>
            <c:numRef>
              <c:f>Sheet1!$A$153:$A$213</c:f>
              <c:numCache>
                <c:formatCode>mmm\-yy</c:formatCode>
                <c:ptCount val="5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numCache>
            </c:numRef>
          </c:cat>
          <c:val>
            <c:numRef>
              <c:f>Sheet1!$B$153:$B$213</c:f>
              <c:numCache>
                <c:formatCode>#,##0_);[Red]\(#,##0\)</c:formatCode>
                <c:ptCount val="56"/>
                <c:pt idx="0">
                  <c:v>30211</c:v>
                </c:pt>
                <c:pt idx="1">
                  <c:v>29791</c:v>
                </c:pt>
                <c:pt idx="2">
                  <c:v>29532</c:v>
                </c:pt>
                <c:pt idx="3">
                  <c:v>29186</c:v>
                </c:pt>
                <c:pt idx="4">
                  <c:v>29202</c:v>
                </c:pt>
                <c:pt idx="5">
                  <c:v>28881</c:v>
                </c:pt>
                <c:pt idx="6">
                  <c:v>28608</c:v>
                </c:pt>
                <c:pt idx="7">
                  <c:v>28849</c:v>
                </c:pt>
                <c:pt idx="8">
                  <c:v>28926</c:v>
                </c:pt>
                <c:pt idx="9">
                  <c:v>29107</c:v>
                </c:pt>
                <c:pt idx="10">
                  <c:v>29114</c:v>
                </c:pt>
                <c:pt idx="11">
                  <c:v>29219</c:v>
                </c:pt>
                <c:pt idx="12">
                  <c:v>29259</c:v>
                </c:pt>
                <c:pt idx="13">
                  <c:v>28777</c:v>
                </c:pt>
                <c:pt idx="14">
                  <c:v>28698</c:v>
                </c:pt>
                <c:pt idx="15">
                  <c:v>28704</c:v>
                </c:pt>
                <c:pt idx="16">
                  <c:v>29043</c:v>
                </c:pt>
                <c:pt idx="17">
                  <c:v>29250</c:v>
                </c:pt>
                <c:pt idx="18">
                  <c:v>29607</c:v>
                </c:pt>
                <c:pt idx="19">
                  <c:v>30169</c:v>
                </c:pt>
                <c:pt idx="20">
                  <c:v>30925</c:v>
                </c:pt>
                <c:pt idx="21">
                  <c:v>31291</c:v>
                </c:pt>
                <c:pt idx="22">
                  <c:v>31017</c:v>
                </c:pt>
                <c:pt idx="23">
                  <c:v>30767</c:v>
                </c:pt>
                <c:pt idx="24">
                  <c:v>30389</c:v>
                </c:pt>
                <c:pt idx="25">
                  <c:v>29758</c:v>
                </c:pt>
                <c:pt idx="26">
                  <c:v>30272</c:v>
                </c:pt>
                <c:pt idx="27">
                  <c:v>33013</c:v>
                </c:pt>
                <c:pt idx="28">
                  <c:v>33813</c:v>
                </c:pt>
                <c:pt idx="29">
                  <c:v>32799</c:v>
                </c:pt>
                <c:pt idx="30">
                  <c:v>30874</c:v>
                </c:pt>
                <c:pt idx="31">
                  <c:v>29501</c:v>
                </c:pt>
                <c:pt idx="32">
                  <c:v>29187</c:v>
                </c:pt>
                <c:pt idx="33">
                  <c:v>28650</c:v>
                </c:pt>
                <c:pt idx="34">
                  <c:v>28132</c:v>
                </c:pt>
                <c:pt idx="35">
                  <c:v>28221</c:v>
                </c:pt>
                <c:pt idx="36">
                  <c:v>27906</c:v>
                </c:pt>
                <c:pt idx="37">
                  <c:v>27459</c:v>
                </c:pt>
                <c:pt idx="38">
                  <c:v>27123</c:v>
                </c:pt>
                <c:pt idx="39">
                  <c:v>26143</c:v>
                </c:pt>
                <c:pt idx="40">
                  <c:v>25295</c:v>
                </c:pt>
                <c:pt idx="41">
                  <c:v>24709</c:v>
                </c:pt>
                <c:pt idx="42">
                  <c:v>24418</c:v>
                </c:pt>
                <c:pt idx="43">
                  <c:v>24646</c:v>
                </c:pt>
                <c:pt idx="44">
                  <c:v>27800</c:v>
                </c:pt>
                <c:pt idx="45">
                  <c:v>30914</c:v>
                </c:pt>
                <c:pt idx="46">
                  <c:v>32429</c:v>
                </c:pt>
                <c:pt idx="47">
                  <c:v>33492</c:v>
                </c:pt>
                <c:pt idx="48">
                  <c:v>34212</c:v>
                </c:pt>
                <c:pt idx="49">
                  <c:v>34677</c:v>
                </c:pt>
                <c:pt idx="50">
                  <c:v>35331</c:v>
                </c:pt>
                <c:pt idx="51">
                  <c:v>35359</c:v>
                </c:pt>
                <c:pt idx="52">
                  <c:v>35595</c:v>
                </c:pt>
                <c:pt idx="53">
                  <c:v>36121</c:v>
                </c:pt>
                <c:pt idx="54">
                  <c:v>36378</c:v>
                </c:pt>
                <c:pt idx="55">
                  <c:v>37222</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0000"/>
          <c:min val="2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2.7955333259845692E-2"/>
              <c:y val="0.2808678170547830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4168388042403791"/>
          <c:w val="0.88152570388400309"/>
          <c:h val="0.63237686198316112"/>
        </c:manualLayout>
      </c:layout>
      <c:lineChart>
        <c:grouping val="stacked"/>
        <c:varyColors val="0"/>
        <c:ser>
          <c:idx val="0"/>
          <c:order val="0"/>
          <c:spPr>
            <a:ln w="28575" cap="rnd" cmpd="sng" algn="ctr">
              <a:solidFill>
                <a:schemeClr val="accent5"/>
              </a:solidFill>
              <a:prstDash val="solid"/>
              <a:round/>
            </a:ln>
            <a:effectLst/>
          </c:spPr>
          <c:marker>
            <c:symbol val="none"/>
          </c:marker>
          <c:dLbls>
            <c:dLbl>
              <c:idx val="59"/>
              <c:layout>
                <c:manualLayout>
                  <c:x val="-2.171552660152009E-2"/>
                  <c:y val="-0.28975934826328525"/>
                </c:manualLayout>
              </c:layout>
              <c:tx>
                <c:rich>
                  <a:bodyPr rot="0" spcFirstLastPara="1" vertOverflow="ellipsis" vert="horz" wrap="square" lIns="38100" tIns="19050" rIns="38100" bIns="19050" anchor="ctr" anchorCtr="1">
                    <a:spAutoFit/>
                  </a:bodyPr>
                  <a:lstStyle/>
                  <a:p>
                    <a:pPr>
                      <a:defRPr sz="2000" b="1" i="0" u="none" strike="noStrike" kern="1200" baseline="0">
                        <a:ln>
                          <a:noFill/>
                        </a:ln>
                        <a:solidFill>
                          <a:schemeClr val="accent5"/>
                        </a:solidFill>
                        <a:latin typeface="+mn-lt"/>
                        <a:ea typeface="+mn-ea"/>
                        <a:cs typeface="+mn-cs"/>
                      </a:defRPr>
                    </a:pPr>
                    <a:r>
                      <a:rPr lang="en-US" sz="2000" b="1">
                        <a:solidFill>
                          <a:schemeClr val="accent5"/>
                        </a:solidFill>
                      </a:rPr>
                      <a:t>605K</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5"/>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layout>
                    <c:manualLayout>
                      <c:w val="0.11135137571824842"/>
                      <c:h val="0.11867982411289497"/>
                    </c:manualLayout>
                  </c15:layout>
                  <c15:showDataLabelsRange val="0"/>
                </c:ext>
                <c:ext xmlns:c16="http://schemas.microsoft.com/office/drawing/2014/chart" uri="{C3380CC4-5D6E-409C-BE32-E72D297353CC}">
                  <c16:uniqueId val="{00000002-8E65-4FF9-964D-8739E227DE29}"/>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Sheet1!$A$146:$A$213</c:f>
              <c:numCache>
                <c:formatCode>mmm\-yy</c:formatCode>
                <c:ptCount val="5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numCache>
            </c:numRef>
          </c:cat>
          <c:val>
            <c:numRef>
              <c:f>Sheet1!$B$146:$B$213</c:f>
              <c:numCache>
                <c:formatCode>#,##0_);[Red]\(#,##0\)</c:formatCode>
                <c:ptCount val="56"/>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pt idx="12">
                  <c:v>447729</c:v>
                </c:pt>
                <c:pt idx="13">
                  <c:v>446191</c:v>
                </c:pt>
                <c:pt idx="14">
                  <c:v>446236</c:v>
                </c:pt>
                <c:pt idx="15">
                  <c:v>445664</c:v>
                </c:pt>
                <c:pt idx="16">
                  <c:v>446143</c:v>
                </c:pt>
                <c:pt idx="17">
                  <c:v>447654</c:v>
                </c:pt>
                <c:pt idx="18">
                  <c:v>450994</c:v>
                </c:pt>
                <c:pt idx="19">
                  <c:v>453934</c:v>
                </c:pt>
                <c:pt idx="20">
                  <c:v>453658</c:v>
                </c:pt>
                <c:pt idx="21">
                  <c:v>454546</c:v>
                </c:pt>
                <c:pt idx="22">
                  <c:v>453959</c:v>
                </c:pt>
                <c:pt idx="23">
                  <c:v>453690</c:v>
                </c:pt>
                <c:pt idx="24">
                  <c:v>455612</c:v>
                </c:pt>
                <c:pt idx="25">
                  <c:v>455513</c:v>
                </c:pt>
                <c:pt idx="26">
                  <c:v>470061</c:v>
                </c:pt>
                <c:pt idx="27">
                  <c:v>520762</c:v>
                </c:pt>
                <c:pt idx="28">
                  <c:v>535341</c:v>
                </c:pt>
                <c:pt idx="29">
                  <c:v>537236</c:v>
                </c:pt>
                <c:pt idx="30">
                  <c:v>508736</c:v>
                </c:pt>
                <c:pt idx="31">
                  <c:v>518652</c:v>
                </c:pt>
                <c:pt idx="32">
                  <c:v>521319</c:v>
                </c:pt>
                <c:pt idx="33">
                  <c:v>525738</c:v>
                </c:pt>
                <c:pt idx="34">
                  <c:v>526837</c:v>
                </c:pt>
                <c:pt idx="35">
                  <c:v>534722</c:v>
                </c:pt>
                <c:pt idx="36">
                  <c:v>542234</c:v>
                </c:pt>
                <c:pt idx="37">
                  <c:v>552744</c:v>
                </c:pt>
                <c:pt idx="38">
                  <c:v>562405</c:v>
                </c:pt>
                <c:pt idx="39">
                  <c:v>566268</c:v>
                </c:pt>
                <c:pt idx="40">
                  <c:v>568486</c:v>
                </c:pt>
                <c:pt idx="41">
                  <c:v>571172</c:v>
                </c:pt>
                <c:pt idx="42">
                  <c:v>571410</c:v>
                </c:pt>
                <c:pt idx="43">
                  <c:v>573826</c:v>
                </c:pt>
                <c:pt idx="44">
                  <c:v>582155</c:v>
                </c:pt>
                <c:pt idx="45">
                  <c:v>585062</c:v>
                </c:pt>
                <c:pt idx="46">
                  <c:v>590486</c:v>
                </c:pt>
                <c:pt idx="47">
                  <c:v>596839</c:v>
                </c:pt>
                <c:pt idx="48">
                  <c:v>605489</c:v>
                </c:pt>
                <c:pt idx="49">
                  <c:v>610263</c:v>
                </c:pt>
                <c:pt idx="50">
                  <c:v>615784</c:v>
                </c:pt>
                <c:pt idx="51">
                  <c:v>613024</c:v>
                </c:pt>
                <c:pt idx="52" formatCode="#,##0">
                  <c:v>620431</c:v>
                </c:pt>
                <c:pt idx="53" formatCode="#,##0">
                  <c:v>623622</c:v>
                </c:pt>
                <c:pt idx="54" formatCode="#,##0">
                  <c:v>624064</c:v>
                </c:pt>
                <c:pt idx="55" formatCode="#,##0">
                  <c:v>628040</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yyyy;@" sourceLinked="0"/>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30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1" i="0" u="none" strike="noStrike" baseline="0">
                    <a:effectLst/>
                  </a:rPr>
                  <a:t>Households (</a:t>
                </a:r>
                <a:r>
                  <a:rPr lang="en-US" sz="1000" b="1" i="1" u="none" strike="noStrike" baseline="0">
                    <a:effectLst/>
                  </a:rPr>
                  <a:t>Thousands</a:t>
                </a:r>
                <a:r>
                  <a:rPr lang="en-US" sz="1000" b="1" i="0" u="none" strike="noStrike" baseline="0">
                    <a:effectLst/>
                  </a:rPr>
                  <a:t>)</a:t>
                </a:r>
                <a:endParaRPr lang="en-US" b="1" i="0"/>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3233605773281"/>
          <c:y val="0.11822495697971529"/>
          <c:w val="0.84467883920269393"/>
          <c:h val="0.75306495628443793"/>
        </c:manualLayout>
      </c:layout>
      <c:barChart>
        <c:barDir val="col"/>
        <c:grouping val="clustered"/>
        <c:varyColors val="0"/>
        <c:ser>
          <c:idx val="0"/>
          <c:order val="0"/>
          <c:spPr>
            <a:solidFill>
              <a:srgbClr val="0070C0"/>
            </a:solidFill>
            <a:ln>
              <a:solidFill>
                <a:srgbClr val="4472C4">
                  <a:lumMod val="50000"/>
                </a:srgbClr>
              </a:solidFill>
            </a:ln>
            <a:effectLst/>
          </c:spPr>
          <c:invertIfNegative val="0"/>
          <c:dLbls>
            <c:dLbl>
              <c:idx val="11"/>
              <c:layout>
                <c:manualLayout>
                  <c:x val="-0.10798920107989202"/>
                  <c:y val="-0.19426048565121412"/>
                </c:manualLayout>
              </c:layout>
              <c:spPr>
                <a:noFill/>
                <a:ln>
                  <a:noFill/>
                </a:ln>
                <a:effectLst/>
              </c:spPr>
              <c:txPr>
                <a:bodyPr wrap="square" lIns="38100" tIns="19050" rIns="38100" bIns="19050" anchor="ctr">
                  <a:spAutoFit/>
                </a:bodyPr>
                <a:lstStyle/>
                <a:p>
                  <a:pPr>
                    <a:defRPr sz="2000" b="1">
                      <a:solidFill>
                        <a:schemeClr val="accent5"/>
                      </a:solidFil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657-4F31-9030-6B80B708EBE7}"/>
                </c:ext>
              </c:extLst>
            </c:dLbl>
            <c:dLbl>
              <c:idx val="12"/>
              <c:delete val="1"/>
              <c:extLst>
                <c:ext xmlns:c15="http://schemas.microsoft.com/office/drawing/2012/chart" uri="{CE6537A1-D6FC-4f65-9D91-7224C49458BB}"/>
                <c:ext xmlns:c16="http://schemas.microsoft.com/office/drawing/2014/chart" uri="{C3380CC4-5D6E-409C-BE32-E72D297353CC}">
                  <c16:uniqueId val="{00000000-36F2-4A96-8296-4ED944382DAE}"/>
                </c:ext>
              </c:extLst>
            </c:dLbl>
            <c:spPr>
              <a:noFill/>
              <a:ln>
                <a:noFill/>
              </a:ln>
              <a:effectLst/>
            </c:spPr>
            <c:dLblPos val="outEnd"/>
            <c:showLegendKey val="0"/>
            <c:showVal val="0"/>
            <c:showCatName val="0"/>
            <c:showSerName val="0"/>
            <c:showPercent val="0"/>
            <c:showBubbleSize val="0"/>
            <c:extLst>
              <c:ext xmlns:c15="http://schemas.microsoft.com/office/drawing/2012/chart" uri="{CE6537A1-D6FC-4f65-9D91-7224C49458BB}">
                <c15:showLeaderLines val="1"/>
              </c:ext>
            </c:extLst>
          </c:dLbls>
          <c:cat>
            <c:strRef>
              <c:f>Sheet1!$B$74:$B$93</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Sheet1!$C$74:$C$93</c:f>
              <c:numCache>
                <c:formatCode>#,##0</c:formatCode>
                <c:ptCount val="12"/>
                <c:pt idx="0">
                  <c:v>8016</c:v>
                </c:pt>
                <c:pt idx="1">
                  <c:v>8087</c:v>
                </c:pt>
                <c:pt idx="2">
                  <c:v>10104</c:v>
                </c:pt>
                <c:pt idx="3">
                  <c:v>10009</c:v>
                </c:pt>
                <c:pt idx="4">
                  <c:v>8189</c:v>
                </c:pt>
                <c:pt idx="5">
                  <c:v>8984</c:v>
                </c:pt>
                <c:pt idx="6">
                  <c:v>12655</c:v>
                </c:pt>
                <c:pt idx="7">
                  <c:v>11320</c:v>
                </c:pt>
                <c:pt idx="8">
                  <c:v>12627</c:v>
                </c:pt>
                <c:pt idx="9">
                  <c:v>12451</c:v>
                </c:pt>
                <c:pt idx="10">
                  <c:v>14596</c:v>
                </c:pt>
                <c:pt idx="11">
                  <c:v>19872</c:v>
                </c:pt>
              </c:numCache>
            </c:numRef>
          </c:val>
          <c:extLst>
            <c:ext xmlns:c16="http://schemas.microsoft.com/office/drawing/2014/chart" uri="{C3380CC4-5D6E-409C-BE32-E72D297353CC}">
              <c16:uniqueId val="{00000000-17FA-4BC7-A907-2388D5CDDF0D}"/>
            </c:ext>
          </c:extLst>
        </c:ser>
        <c:dLbls>
          <c:dLblPos val="outEnd"/>
          <c:showLegendKey val="0"/>
          <c:showVal val="1"/>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sz="1200"/>
            </a:pPr>
            <a:endParaRPr lang="en-US"/>
          </a:p>
        </c:txPr>
        <c:crossAx val="126752256"/>
        <c:crosses val="autoZero"/>
        <c:auto val="1"/>
        <c:lblAlgn val="ctr"/>
        <c:lblOffset val="100"/>
        <c:noMultiLvlLbl val="1"/>
      </c:catAx>
      <c:valAx>
        <c:axId val="126752256"/>
        <c:scaling>
          <c:orientation val="minMax"/>
          <c:max val="22000"/>
          <c:min val="0"/>
        </c:scaling>
        <c:delete val="0"/>
        <c:axPos val="l"/>
        <c:majorGridlines/>
        <c:title>
          <c:tx>
            <c:rich>
              <a:bodyPr rot="-5400000" vert="horz"/>
              <a:lstStyle/>
              <a:p>
                <a:pPr>
                  <a:defRPr sz="1000">
                    <a:latin typeface="+mn-lt"/>
                  </a:defRPr>
                </a:pPr>
                <a:r>
                  <a:rPr lang="en-US" sz="1000">
                    <a:latin typeface="+mn-lt"/>
                  </a:rPr>
                  <a:t>Walk-in Visitors</a:t>
                </a:r>
              </a:p>
            </c:rich>
          </c:tx>
          <c:layout>
            <c:manualLayout>
              <c:xMode val="edge"/>
              <c:yMode val="edge"/>
              <c:x val="1.4673020886887692E-2"/>
              <c:y val="0.23205054666179972"/>
            </c:manualLayout>
          </c:layout>
          <c:overlay val="0"/>
          <c:spPr>
            <a:noFill/>
            <a:ln>
              <a:noFill/>
            </a:ln>
            <a:effectLst/>
          </c:spPr>
        </c:title>
        <c:numFmt formatCode="#,##0" sourceLinked="0"/>
        <c:majorTickMark val="in"/>
        <c:minorTickMark val="none"/>
        <c:tickLblPos val="nextTo"/>
        <c:spPr>
          <a:noFill/>
          <a:ln>
            <a:noFill/>
          </a:ln>
          <a:effectLst/>
        </c:spPr>
        <c:txPr>
          <a:bodyPr rot="-60000000" vert="horz"/>
          <a:lstStyle/>
          <a:p>
            <a:pPr>
              <a:defRPr/>
            </a:pPr>
            <a:endParaRPr lang="en-US"/>
          </a:p>
        </c:txPr>
        <c:crossAx val="126750720"/>
        <c:crosses val="autoZero"/>
        <c:crossBetween val="between"/>
        <c:majorUnit val="2000"/>
      </c:valAx>
      <c:spPr>
        <a:noFill/>
        <a:ln>
          <a:noFill/>
        </a:ln>
        <a:effectLst/>
      </c:spPr>
    </c:plotArea>
    <c:plotVisOnly val="1"/>
    <c:dispBlanksAs val="gap"/>
    <c:showDLblsOverMax val="0"/>
  </c:chart>
  <c:spPr>
    <a:noFill/>
    <a:ln w="9525" cap="flat" cmpd="sng" algn="ctr">
      <a:noFill/>
      <a:round/>
    </a:ln>
    <a:effectLst/>
  </c:spPr>
  <c:txPr>
    <a:bodyPr/>
    <a:lstStyle/>
    <a:p>
      <a:pPr>
        <a:defRPr sz="1050">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860994261892582E-2"/>
          <c:y val="0.12009614715115628"/>
          <c:w val="0.47942213721322341"/>
          <c:h val="0.8453017767242762"/>
        </c:manualLayout>
      </c:layout>
      <c:pieChart>
        <c:varyColors val="1"/>
        <c:ser>
          <c:idx val="0"/>
          <c:order val="0"/>
          <c:tx>
            <c:strRef>
              <c:f>Sheet1!$B$1</c:f>
              <c:strCache>
                <c:ptCount val="1"/>
                <c:pt idx="0">
                  <c:v>Reasons for Local Office Visits</c:v>
                </c:pt>
              </c:strCache>
            </c:strRef>
          </c:tx>
          <c:spPr>
            <a:effectLst/>
          </c:spPr>
          <c:dPt>
            <c:idx val="0"/>
            <c:bubble3D val="0"/>
            <c:spPr>
              <a:solidFill>
                <a:schemeClr val="accent1"/>
              </a:solidFill>
              <a:ln>
                <a:noFill/>
              </a:ln>
              <a:effectLst/>
            </c:spPr>
            <c:extLst>
              <c:ext xmlns:c16="http://schemas.microsoft.com/office/drawing/2014/chart" uri="{C3380CC4-5D6E-409C-BE32-E72D297353CC}">
                <c16:uniqueId val="{00000001-9DF2-4AAC-844C-4B5EC9FB45F1}"/>
              </c:ext>
            </c:extLst>
          </c:dPt>
          <c:dPt>
            <c:idx val="1"/>
            <c:bubble3D val="0"/>
            <c:spPr>
              <a:solidFill>
                <a:schemeClr val="accent2"/>
              </a:solidFill>
              <a:ln>
                <a:noFill/>
              </a:ln>
              <a:effectLst/>
            </c:spPr>
            <c:extLst>
              <c:ext xmlns:c16="http://schemas.microsoft.com/office/drawing/2014/chart" uri="{C3380CC4-5D6E-409C-BE32-E72D297353CC}">
                <c16:uniqueId val="{00000003-9DF2-4AAC-844C-4B5EC9FB45F1}"/>
              </c:ext>
            </c:extLst>
          </c:dPt>
          <c:dPt>
            <c:idx val="2"/>
            <c:bubble3D val="0"/>
            <c:spPr>
              <a:solidFill>
                <a:srgbClr val="00CC00"/>
              </a:solidFill>
              <a:ln>
                <a:noFill/>
              </a:ln>
              <a:effectLst/>
            </c:spPr>
            <c:extLst>
              <c:ext xmlns:c16="http://schemas.microsoft.com/office/drawing/2014/chart" uri="{C3380CC4-5D6E-409C-BE32-E72D297353CC}">
                <c16:uniqueId val="{00000005-9DF2-4AAC-844C-4B5EC9FB45F1}"/>
              </c:ext>
            </c:extLst>
          </c:dPt>
          <c:dPt>
            <c:idx val="3"/>
            <c:bubble3D val="0"/>
            <c:spPr>
              <a:solidFill>
                <a:schemeClr val="accent4"/>
              </a:solidFill>
              <a:ln>
                <a:noFill/>
              </a:ln>
              <a:effectLst/>
            </c:spPr>
            <c:extLst>
              <c:ext xmlns:c16="http://schemas.microsoft.com/office/drawing/2014/chart" uri="{C3380CC4-5D6E-409C-BE32-E72D297353CC}">
                <c16:uniqueId val="{00000007-9DF2-4AAC-844C-4B5EC9FB45F1}"/>
              </c:ext>
            </c:extLst>
          </c:dPt>
          <c:dPt>
            <c:idx val="4"/>
            <c:bubble3D val="0"/>
            <c:spPr>
              <a:solidFill>
                <a:schemeClr val="accent5"/>
              </a:solidFill>
              <a:ln>
                <a:noFill/>
              </a:ln>
              <a:effectLst/>
            </c:spPr>
            <c:extLst>
              <c:ext xmlns:c16="http://schemas.microsoft.com/office/drawing/2014/chart" uri="{C3380CC4-5D6E-409C-BE32-E72D297353CC}">
                <c16:uniqueId val="{00000009-9DF2-4AAC-844C-4B5EC9FB45F1}"/>
              </c:ext>
            </c:extLst>
          </c:dPt>
          <c:dPt>
            <c:idx val="5"/>
            <c:bubble3D val="0"/>
            <c:spPr>
              <a:solidFill>
                <a:schemeClr val="accent6"/>
              </a:solidFill>
              <a:ln>
                <a:noFill/>
              </a:ln>
              <a:effectLst/>
            </c:spPr>
            <c:extLst>
              <c:ext xmlns:c16="http://schemas.microsoft.com/office/drawing/2014/chart" uri="{C3380CC4-5D6E-409C-BE32-E72D297353CC}">
                <c16:uniqueId val="{0000000B-DB63-4A11-99B8-B05C1899AF18}"/>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C-59F5-4029-976B-B69784B49AE5}"/>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D-59F5-4029-976B-B69784B49AE5}"/>
              </c:ext>
            </c:extLst>
          </c:dPt>
          <c:dPt>
            <c:idx val="8"/>
            <c:bubble3D val="0"/>
            <c:spPr>
              <a:solidFill>
                <a:srgbClr val="7030A0"/>
              </a:solidFill>
              <a:ln>
                <a:noFill/>
              </a:ln>
              <a:effectLst/>
            </c:spPr>
            <c:extLst>
              <c:ext xmlns:c16="http://schemas.microsoft.com/office/drawing/2014/chart" uri="{C3380CC4-5D6E-409C-BE32-E72D297353CC}">
                <c16:uniqueId val="{0000000E-59F5-4029-976B-B69784B49AE5}"/>
              </c:ext>
            </c:extLst>
          </c:dPt>
          <c:dLbls>
            <c:dLbl>
              <c:idx val="0"/>
              <c:layout>
                <c:manualLayout>
                  <c:x val="-4.5103206953034138E-2"/>
                  <c:y val="0.1650413075528188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F2-4AAC-844C-4B5EC9FB45F1}"/>
                </c:ext>
              </c:extLst>
            </c:dLbl>
            <c:dLbl>
              <c:idx val="1"/>
              <c:layout>
                <c:manualLayout>
                  <c:x val="5.1577550298580757E-2"/>
                  <c:y val="-4.2052874878529475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DF2-4AAC-844C-4B5EC9FB45F1}"/>
                </c:ext>
              </c:extLst>
            </c:dLbl>
            <c:dLbl>
              <c:idx val="2"/>
              <c:layout>
                <c:manualLayout>
                  <c:x val="-9.254755807190973E-2"/>
                  <c:y val="5.9314613975139825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F2-4AAC-844C-4B5EC9FB45F1}"/>
                </c:ext>
              </c:extLst>
            </c:dLbl>
            <c:dLbl>
              <c:idx val="4"/>
              <c:layout>
                <c:manualLayout>
                  <c:x val="0.10991899660793082"/>
                  <c:y val="-0.1388325987553444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F2-4AAC-844C-4B5EC9FB45F1}"/>
                </c:ext>
              </c:extLst>
            </c:dLbl>
            <c:dLbl>
              <c:idx val="6"/>
              <c:layout>
                <c:manualLayout>
                  <c:x val="-0.11806224696182495"/>
                  <c:y val="-3.2216561165148475E-3"/>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5.4617205998421459E-2"/>
                      <c:h val="0.10538254517493272"/>
                    </c:manualLayout>
                  </c15:layout>
                </c:ext>
                <c:ext xmlns:c16="http://schemas.microsoft.com/office/drawing/2014/chart" uri="{C3380CC4-5D6E-409C-BE32-E72D297353CC}">
                  <c16:uniqueId val="{0000000C-59F5-4029-976B-B69784B49AE5}"/>
                </c:ext>
              </c:extLst>
            </c:dLbl>
            <c:dLbl>
              <c:idx val="7"/>
              <c:layout>
                <c:manualLayout>
                  <c:x val="2.7419894852873002E-2"/>
                  <c:y val="3.027303247993655E-7"/>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6623650892308312E-2"/>
                      <c:h val="0.11492672412488231"/>
                    </c:manualLayout>
                  </c15:layout>
                </c:ext>
                <c:ext xmlns:c16="http://schemas.microsoft.com/office/drawing/2014/chart" uri="{C3380CC4-5D6E-409C-BE32-E72D297353CC}">
                  <c16:uniqueId val="{0000000D-59F5-4029-976B-B69784B49AE5}"/>
                </c:ext>
              </c:extLst>
            </c:dLbl>
            <c:dLbl>
              <c:idx val="8"/>
              <c:layout>
                <c:manualLayout>
                  <c:x val="0.1811825446154163"/>
                  <c:y val="0"/>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E-59F5-4029-976B-B69784B49AE5}"/>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Sheet1!$A$2:$A$10</c:f>
              <c:strCache>
                <c:ptCount val="9"/>
                <c:pt idx="0">
                  <c:v>Access to Documents</c:v>
                </c:pt>
                <c:pt idx="1">
                  <c:v>Cash Applications</c:v>
                </c:pt>
                <c:pt idx="2">
                  <c:v>SNAP Applications</c:v>
                </c:pt>
                <c:pt idx="3">
                  <c:v>Documents Processing</c:v>
                </c:pt>
                <c:pt idx="4">
                  <c:v>EBT Card</c:v>
                </c:pt>
                <c:pt idx="5">
                  <c:v>Speak to Staff</c:v>
                </c:pt>
                <c:pt idx="6">
                  <c:v>P-EBT</c:v>
                </c:pt>
                <c:pt idx="7">
                  <c:v>Recertification/Re-evaluation</c:v>
                </c:pt>
                <c:pt idx="8">
                  <c:v>Other Agency</c:v>
                </c:pt>
              </c:strCache>
            </c:strRef>
          </c:cat>
          <c:val>
            <c:numRef>
              <c:f>Sheet1!$B$2:$B$10</c:f>
              <c:numCache>
                <c:formatCode>#,##0</c:formatCode>
                <c:ptCount val="9"/>
                <c:pt idx="0">
                  <c:v>2399</c:v>
                </c:pt>
                <c:pt idx="1">
                  <c:v>969</c:v>
                </c:pt>
                <c:pt idx="2">
                  <c:v>1406</c:v>
                </c:pt>
                <c:pt idx="3">
                  <c:v>2945</c:v>
                </c:pt>
                <c:pt idx="4">
                  <c:v>8822</c:v>
                </c:pt>
                <c:pt idx="5">
                  <c:v>2466</c:v>
                </c:pt>
                <c:pt idx="6">
                  <c:v>170</c:v>
                </c:pt>
                <c:pt idx="7">
                  <c:v>389</c:v>
                </c:pt>
                <c:pt idx="8">
                  <c:v>306</c:v>
                </c:pt>
              </c:numCache>
            </c:numRef>
          </c:val>
          <c:extLst>
            <c:ext xmlns:c16="http://schemas.microsoft.com/office/drawing/2014/chart" uri="{C3380CC4-5D6E-409C-BE32-E72D297353CC}">
              <c16:uniqueId val="{00000000-571F-45BC-A4CF-AA47DF01098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102736503772182"/>
          <c:y val="3.0712294181220422E-2"/>
          <c:w val="0.37187812273574822"/>
          <c:h val="0.9567250028002555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6942218732922"/>
          <c:y val="4.4454533273430914E-2"/>
          <c:w val="0.79025777203069558"/>
          <c:h val="0.74877113333806244"/>
        </c:manualLayout>
      </c:layout>
      <c:barChart>
        <c:barDir val="col"/>
        <c:grouping val="stacked"/>
        <c:varyColors val="0"/>
        <c:ser>
          <c:idx val="1"/>
          <c:order val="0"/>
          <c:tx>
            <c:strRef>
              <c:f>Sheet1!$B$1</c:f>
              <c:strCache>
                <c:ptCount val="1"/>
                <c:pt idx="0">
                  <c:v>Calls Completed in IVR</c:v>
                </c:pt>
              </c:strCache>
            </c:strRef>
          </c:tx>
          <c:spPr>
            <a:solidFill>
              <a:srgbClr val="0070C0"/>
            </a:solidFill>
            <a:ln>
              <a:solidFill>
                <a:srgbClr val="0070C0"/>
              </a:solidFill>
            </a:ln>
            <a:effectLst/>
          </c:spPr>
          <c:invertIfNegative val="0"/>
          <c:dLbls>
            <c:dLbl>
              <c:idx val="11"/>
              <c:layout>
                <c:manualLayout>
                  <c:x val="8.797661655929373E-2"/>
                  <c:y val="-0.32773076159597697"/>
                </c:manualLayout>
              </c:layout>
              <c:spPr>
                <a:noFill/>
                <a:ln>
                  <a:noFill/>
                </a:ln>
                <a:effectLst/>
              </c:spPr>
              <c:txPr>
                <a:bodyPr wrap="square" lIns="38100" tIns="19050" rIns="38100" bIns="19050" anchor="ctr">
                  <a:spAutoFit/>
                </a:bodyPr>
                <a:lstStyle/>
                <a:p>
                  <a:pPr>
                    <a:defRPr sz="12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6.9237613626742397E-2"/>
                      <c:h val="7.4159663865546219E-2"/>
                    </c:manualLayout>
                  </c15:layout>
                </c:ext>
                <c:ext xmlns:c16="http://schemas.microsoft.com/office/drawing/2014/chart" uri="{C3380CC4-5D6E-409C-BE32-E72D297353CC}">
                  <c16:uniqueId val="{00000001-748A-41F6-AB7F-B91BF7EB4934}"/>
                </c:ext>
              </c:extLst>
            </c:dLbl>
            <c:dLbl>
              <c:idx val="12"/>
              <c:layout>
                <c:manualLayout>
                  <c:x val="7.8201368523949169E-2"/>
                  <c:y val="-0.22268907563025211"/>
                </c:manualLayout>
              </c:layout>
              <c:spPr>
                <a:noFill/>
                <a:ln>
                  <a:noFill/>
                </a:ln>
                <a:effectLst/>
              </c:spPr>
              <c:txPr>
                <a:bodyPr wrap="square" lIns="38100" tIns="19050" rIns="38100" bIns="19050" anchor="ctr">
                  <a:spAutoFit/>
                </a:bodyPr>
                <a:lstStyle/>
                <a:p>
                  <a:pPr>
                    <a:defRPr sz="12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E-4B5A-BFA8-BD4DAFFED20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Sheet1!$A$71:$A$94</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extLst/>
            </c:strRef>
          </c:cat>
          <c:val>
            <c:numRef>
              <c:f>Sheet1!$B$71:$B$94</c:f>
              <c:numCache>
                <c:formatCode>#,##0</c:formatCode>
                <c:ptCount val="12"/>
                <c:pt idx="0">
                  <c:v>7546</c:v>
                </c:pt>
                <c:pt idx="1">
                  <c:v>7475</c:v>
                </c:pt>
                <c:pt idx="2">
                  <c:v>8188</c:v>
                </c:pt>
                <c:pt idx="3">
                  <c:v>5862</c:v>
                </c:pt>
                <c:pt idx="4">
                  <c:v>6772</c:v>
                </c:pt>
                <c:pt idx="5">
                  <c:v>6097</c:v>
                </c:pt>
                <c:pt idx="6">
                  <c:v>5521</c:v>
                </c:pt>
                <c:pt idx="7">
                  <c:v>5283</c:v>
                </c:pt>
                <c:pt idx="8">
                  <c:v>5541</c:v>
                </c:pt>
                <c:pt idx="9">
                  <c:v>6526</c:v>
                </c:pt>
                <c:pt idx="10">
                  <c:v>8224</c:v>
                </c:pt>
                <c:pt idx="11">
                  <c:v>8891</c:v>
                </c:pt>
              </c:numCache>
              <c:extLst/>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solidFill>
                <a:srgbClr val="FFC000"/>
              </a:solidFill>
            </a:ln>
            <a:effectLst/>
          </c:spPr>
          <c:invertIfNegative val="0"/>
          <c:dLbls>
            <c:dLbl>
              <c:idx val="11"/>
              <c:layout>
                <c:manualLayout>
                  <c:x val="8.9931573802541548E-2"/>
                  <c:y val="-0.30462168331899692"/>
                </c:manualLayout>
              </c:layout>
              <c:spPr>
                <a:noFill/>
                <a:ln>
                  <a:noFill/>
                </a:ln>
                <a:effectLst/>
              </c:spPr>
              <c:txPr>
                <a:bodyPr wrap="square" lIns="38100" tIns="19050" rIns="38100" bIns="19050" anchor="ctr">
                  <a:noAutofit/>
                </a:bodyPr>
                <a:lstStyle/>
                <a:p>
                  <a:pPr>
                    <a:defRPr sz="1200" b="1">
                      <a:solidFill>
                        <a:schemeClr val="accent4"/>
                      </a:solidFill>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7.3147682052939866E-2"/>
                      <c:h val="6.9957983193277298E-2"/>
                    </c:manualLayout>
                  </c15:layout>
                </c:ext>
                <c:ext xmlns:c16="http://schemas.microsoft.com/office/drawing/2014/chart" uri="{C3380CC4-5D6E-409C-BE32-E72D297353CC}">
                  <c16:uniqueId val="{00000000-748A-41F6-AB7F-B91BF7EB4934}"/>
                </c:ext>
              </c:extLst>
            </c:dLbl>
            <c:dLbl>
              <c:idx val="12"/>
              <c:layout>
                <c:manualLayout>
                  <c:x val="7.4291300097751714E-2"/>
                  <c:y val="-8.40336134453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E-4B5A-BFA8-BD4DAFFED206}"/>
                </c:ext>
              </c:extLst>
            </c:dLbl>
            <c:spPr>
              <a:noFill/>
              <a:ln>
                <a:noFill/>
              </a:ln>
              <a:effectLst/>
            </c:spPr>
            <c:txPr>
              <a:bodyPr wrap="square" lIns="38100" tIns="19050" rIns="38100" bIns="19050" anchor="ctr">
                <a:spAutoFit/>
              </a:bodyPr>
              <a:lstStyle/>
              <a:p>
                <a:pPr>
                  <a:defRPr sz="12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Sheet1!$A$71:$A$94</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extLst/>
            </c:strRef>
          </c:cat>
          <c:val>
            <c:numRef>
              <c:f>Sheet1!$C$71:$C$94</c:f>
              <c:numCache>
                <c:formatCode>#,##0</c:formatCode>
                <c:ptCount val="12"/>
                <c:pt idx="0">
                  <c:v>4344</c:v>
                </c:pt>
                <c:pt idx="1">
                  <c:v>3970</c:v>
                </c:pt>
                <c:pt idx="2">
                  <c:v>4380</c:v>
                </c:pt>
                <c:pt idx="3">
                  <c:v>3287</c:v>
                </c:pt>
                <c:pt idx="4">
                  <c:v>3516</c:v>
                </c:pt>
                <c:pt idx="5">
                  <c:v>3318</c:v>
                </c:pt>
                <c:pt idx="6">
                  <c:v>3438</c:v>
                </c:pt>
                <c:pt idx="7">
                  <c:v>2709</c:v>
                </c:pt>
                <c:pt idx="8">
                  <c:v>3776</c:v>
                </c:pt>
                <c:pt idx="9">
                  <c:v>4716</c:v>
                </c:pt>
                <c:pt idx="10">
                  <c:v>4789</c:v>
                </c:pt>
                <c:pt idx="11">
                  <c:v>4386</c:v>
                </c:pt>
              </c:numCache>
              <c:extLst/>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00CC00"/>
            </a:solidFill>
            <a:ln>
              <a:noFill/>
            </a:ln>
            <a:effectLst/>
          </c:spPr>
          <c:invertIfNegative val="0"/>
          <c:dLbls>
            <c:dLbl>
              <c:idx val="11"/>
              <c:layout>
                <c:manualLayout>
                  <c:x val="8.8466375720630236E-2"/>
                  <c:y val="-0.22478991596638656"/>
                </c:manualLayout>
              </c:layout>
              <c:spPr>
                <a:noFill/>
                <a:ln>
                  <a:noFill/>
                </a:ln>
                <a:effectLst/>
              </c:spPr>
              <c:txPr>
                <a:bodyPr wrap="square" lIns="38100" tIns="19050" rIns="38100" bIns="19050" anchor="ctr">
                  <a:noAutofit/>
                </a:bodyPr>
                <a:lstStyle/>
                <a:p>
                  <a:pPr>
                    <a:defRPr sz="1200" b="1">
                      <a:solidFill>
                        <a:srgbClr val="00CC00"/>
                      </a:solidFill>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9.1067648801964274E-2"/>
                      <c:h val="8.6764705882352938E-2"/>
                    </c:manualLayout>
                  </c15:layout>
                </c:ext>
                <c:ext xmlns:c16="http://schemas.microsoft.com/office/drawing/2014/chart" uri="{C3380CC4-5D6E-409C-BE32-E72D297353CC}">
                  <c16:uniqueId val="{00000002-748A-41F6-AB7F-B91BF7EB4934}"/>
                </c:ext>
              </c:extLst>
            </c:dLbl>
            <c:dLbl>
              <c:idx val="12"/>
              <c:layout>
                <c:manualLayout>
                  <c:x val="6.647116324535679E-2"/>
                  <c:y val="-9.2436974789915985E-2"/>
                </c:manualLayout>
              </c:layout>
              <c:spPr>
                <a:noFill/>
                <a:ln>
                  <a:noFill/>
                </a:ln>
                <a:effectLst/>
              </c:spPr>
              <c:txPr>
                <a:bodyPr wrap="square" lIns="38100" tIns="19050" rIns="38100" bIns="19050" anchor="ctr">
                  <a:spAutoFit/>
                </a:bodyPr>
                <a:lstStyle/>
                <a:p>
                  <a:pPr>
                    <a:defRPr sz="1200" b="1">
                      <a:solidFill>
                        <a:srgbClr val="00CC0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E-4B5A-BFA8-BD4DAFFED206}"/>
                </c:ext>
              </c:extLst>
            </c:dLbl>
            <c:spPr>
              <a:noFill/>
              <a:ln>
                <a:noFill/>
              </a:ln>
              <a:effectLst/>
            </c:spPr>
            <c:txPr>
              <a:bodyPr wrap="square" lIns="38100" tIns="19050" rIns="38100" bIns="19050" anchor="ctr">
                <a:spAutoFit/>
              </a:bodyPr>
              <a:lstStyle/>
              <a:p>
                <a:pPr>
                  <a:defRPr sz="1200">
                    <a:solidFill>
                      <a:srgbClr val="00CC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Sheet1!$A$71:$A$94</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extLst/>
            </c:strRef>
          </c:cat>
          <c:val>
            <c:numRef>
              <c:f>Sheet1!$D$71:$D$94</c:f>
              <c:numCache>
                <c:formatCode>#,##0</c:formatCode>
                <c:ptCount val="12"/>
                <c:pt idx="0">
                  <c:v>59</c:v>
                </c:pt>
                <c:pt idx="1">
                  <c:v>143</c:v>
                </c:pt>
                <c:pt idx="2">
                  <c:v>355</c:v>
                </c:pt>
                <c:pt idx="3">
                  <c:v>108</c:v>
                </c:pt>
                <c:pt idx="4">
                  <c:v>108</c:v>
                </c:pt>
                <c:pt idx="5">
                  <c:v>2</c:v>
                </c:pt>
                <c:pt idx="6">
                  <c:v>9</c:v>
                </c:pt>
                <c:pt idx="7">
                  <c:v>29</c:v>
                </c:pt>
                <c:pt idx="8">
                  <c:v>18</c:v>
                </c:pt>
                <c:pt idx="9">
                  <c:v>423</c:v>
                </c:pt>
                <c:pt idx="10">
                  <c:v>2735</c:v>
                </c:pt>
                <c:pt idx="11">
                  <c:v>13953</c:v>
                </c:pt>
              </c:numCache>
              <c:extLst/>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a:t>Average Calls per Day</a:t>
                </a:r>
                <a:r>
                  <a:rPr lang="en-US" sz="1000" b="1" baseline="0"/>
                  <a:t> </a:t>
                </a:r>
                <a:endParaRPr lang="en-US" sz="1000" b="1"/>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9771259361810543"/>
        </c:manualLayout>
      </c:layout>
      <c:barChart>
        <c:barDir val="col"/>
        <c:grouping val="clustered"/>
        <c:varyColors val="0"/>
        <c:ser>
          <c:idx val="0"/>
          <c:order val="0"/>
          <c:spPr>
            <a:solidFill>
              <a:srgbClr val="0070C0"/>
            </a:solidFill>
            <a:ln w="25400">
              <a:noFill/>
            </a:ln>
            <a:effectLst/>
          </c:spPr>
          <c:invertIfNegative val="0"/>
          <c:dLbls>
            <c:dLbl>
              <c:idx val="11"/>
              <c:layout>
                <c:manualLayout>
                  <c:x val="0"/>
                  <c:y val="-6.3107369751143658E-2"/>
                </c:manualLayout>
              </c:layout>
              <c:spPr>
                <a:noFill/>
                <a:ln>
                  <a:noFill/>
                </a:ln>
                <a:effectLst/>
              </c:spPr>
              <c:txPr>
                <a:bodyPr wrap="square" lIns="38100" tIns="19050" rIns="38100" bIns="19050" anchor="ctr">
                  <a:spAutoFit/>
                </a:bodyPr>
                <a:lstStyle/>
                <a:p>
                  <a:pPr>
                    <a:defRPr sz="20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4EB-4146-8F12-8C25067A441F}"/>
                </c:ext>
              </c:extLst>
            </c:dLbl>
            <c:dLbl>
              <c:idx val="12"/>
              <c:layout>
                <c:manualLayout>
                  <c:x val="-7.9155672823219003E-2"/>
                  <c:y val="-0.15230312035661217"/>
                </c:manualLayout>
              </c:layout>
              <c:spPr>
                <a:noFill/>
                <a:ln>
                  <a:noFill/>
                </a:ln>
                <a:effectLst/>
              </c:spPr>
              <c:txPr>
                <a:bodyPr wrap="square" lIns="38100" tIns="19050" rIns="38100" bIns="19050" anchor="ctr">
                  <a:spAutoFit/>
                </a:bodyPr>
                <a:lstStyle/>
                <a:p>
                  <a:pPr>
                    <a:defRPr sz="2000" b="1">
                      <a:solidFill>
                        <a:schemeClr val="accent5"/>
                      </a:solidFill>
                      <a:latin typeface="+mn-lt"/>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B5C-4C07-BD37-B27DE064637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Sheet1!$A$74:$A$97</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extLst/>
            </c:strRef>
          </c:cat>
          <c:val>
            <c:numRef>
              <c:f>Sheet1!$B$74:$B$97</c:f>
              <c:numCache>
                <c:formatCode>h:mm:ss</c:formatCode>
                <c:ptCount val="12"/>
                <c:pt idx="0">
                  <c:v>3.2407407407407406E-3</c:v>
                </c:pt>
                <c:pt idx="1">
                  <c:v>3.5648148148148154E-3</c:v>
                </c:pt>
                <c:pt idx="2">
                  <c:v>4.1898148148148146E-3</c:v>
                </c:pt>
                <c:pt idx="3">
                  <c:v>3.9236111111111112E-3</c:v>
                </c:pt>
                <c:pt idx="4">
                  <c:v>4.0046296296296297E-3</c:v>
                </c:pt>
                <c:pt idx="5">
                  <c:v>3.3217592592592591E-3</c:v>
                </c:pt>
                <c:pt idx="6">
                  <c:v>2.7314814814814819E-3</c:v>
                </c:pt>
                <c:pt idx="7">
                  <c:v>2.1296296296296298E-3</c:v>
                </c:pt>
                <c:pt idx="8">
                  <c:v>4.4675925925925933E-3</c:v>
                </c:pt>
                <c:pt idx="9">
                  <c:v>1.0219907407407408E-2</c:v>
                </c:pt>
                <c:pt idx="10">
                  <c:v>1.2187500000000002E-2</c:v>
                </c:pt>
                <c:pt idx="11">
                  <c:v>1.0983796296296297E-2</c:v>
                </c:pt>
              </c:numCache>
              <c:extLst/>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4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Wait Time (</a:t>
                </a:r>
                <a:r>
                  <a:rPr lang="en-US" b="1" i="1"/>
                  <a:t>Minutes</a:t>
                </a:r>
                <a:r>
                  <a:rPr lang="en-US" b="1"/>
                  <a:t>)</a:t>
                </a:r>
              </a:p>
            </c:rich>
          </c:tx>
          <c:layout>
            <c:manualLayout>
              <c:xMode val="edge"/>
              <c:yMode val="edge"/>
              <c:x val="0.95215828441176575"/>
              <c:y val="0.21472575543441685"/>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3"/>
          <c:order val="0"/>
          <c:tx>
            <c:strRef>
              <c:f>Sheet1!$H$1</c:f>
              <c:strCache>
                <c:ptCount val="1"/>
                <c:pt idx="0">
                  <c:v>2020</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ser>
        <c:ser>
          <c:idx val="0"/>
          <c:order val="1"/>
          <c:tx>
            <c:strRef>
              <c:f>Sheet1!$I$1</c:f>
              <c:strCache>
                <c:ptCount val="1"/>
                <c:pt idx="0">
                  <c:v>2021</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c:ext xmlns:c16="http://schemas.microsoft.com/office/drawing/2014/chart" uri="{C3380CC4-5D6E-409C-BE32-E72D297353CC}">
              <c16:uniqueId val="{00000000-4207-4E62-B4C1-3E517B2E8219}"/>
            </c:ext>
          </c:extLst>
        </c:ser>
        <c:ser>
          <c:idx val="1"/>
          <c:order val="2"/>
          <c:tx>
            <c:strRef>
              <c:f>Sheet1!$J$1</c:f>
              <c:strCache>
                <c:ptCount val="1"/>
                <c:pt idx="0">
                  <c:v>2022</c:v>
                </c:pt>
              </c:strCache>
            </c:strRef>
          </c:tx>
          <c:spPr>
            <a:solidFill>
              <a:srgbClr val="4472C4"/>
            </a:solidFill>
          </c:spPr>
          <c:invertIfNegative val="0"/>
          <c:dLbls>
            <c:dLbl>
              <c:idx val="7"/>
              <c:layout>
                <c:manualLayout>
                  <c:x val="6.1325420375865337E-2"/>
                  <c:y val="-0.13974214198834903"/>
                </c:manualLayout>
              </c:layout>
              <c:tx>
                <c:rich>
                  <a:bodyPr wrap="square" lIns="38100" tIns="19050" rIns="38100" bIns="19050" anchor="ctr">
                    <a:spAutoFit/>
                  </a:bodyPr>
                  <a:lstStyle/>
                  <a:p>
                    <a:pPr>
                      <a:defRPr sz="2000" b="1">
                        <a:solidFill>
                          <a:schemeClr val="accent5"/>
                        </a:solidFill>
                      </a:defRPr>
                    </a:pPr>
                    <a:r>
                      <a:rPr lang="en-US" sz="2000" b="1">
                        <a:solidFill>
                          <a:schemeClr val="accent5"/>
                        </a:solidFill>
                      </a:rPr>
                      <a:t>10</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F7B-41AE-8A13-8047E5C7BAA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Sheet1!$J$2:$J$13</c:f>
              <c:numCache>
                <c:formatCode>0.00</c:formatCode>
                <c:ptCount val="12"/>
                <c:pt idx="0">
                  <c:v>9.11</c:v>
                </c:pt>
                <c:pt idx="1">
                  <c:v>8.67</c:v>
                </c:pt>
                <c:pt idx="2">
                  <c:v>7.4</c:v>
                </c:pt>
                <c:pt idx="3">
                  <c:v>7.87</c:v>
                </c:pt>
                <c:pt idx="4">
                  <c:v>8.4600000000000009</c:v>
                </c:pt>
                <c:pt idx="5">
                  <c:v>9.4</c:v>
                </c:pt>
                <c:pt idx="6">
                  <c:v>9.1999999999999993</c:v>
                </c:pt>
                <c:pt idx="7">
                  <c:v>10.11</c:v>
                </c:pt>
              </c:numCache>
            </c:numRef>
          </c:val>
          <c:extLst>
            <c:ext xmlns:c16="http://schemas.microsoft.com/office/drawing/2014/chart" uri="{C3380CC4-5D6E-409C-BE32-E72D297353CC}">
              <c16:uniqueId val="{00000000-7AD9-4374-BDAD-595BEB8937F1}"/>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Days</a:t>
                </a:r>
              </a:p>
            </c:rich>
          </c:tx>
          <c:layout>
            <c:manualLayout>
              <c:xMode val="edge"/>
              <c:yMode val="edge"/>
              <c:x val="1.0222201453304984E-2"/>
              <c:y val="0.3532353816597667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37055133686924147"/>
          <c:y val="4.553183429390914E-2"/>
          <c:w val="0.23381944766429655"/>
          <c:h val="0.1159801931974998"/>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8997317642986933"/>
          <c:w val="0.87751303414178772"/>
          <c:h val="0.67898554347373241"/>
        </c:manualLayout>
      </c:layout>
      <c:barChart>
        <c:barDir val="col"/>
        <c:grouping val="clustered"/>
        <c:varyColors val="0"/>
        <c:ser>
          <c:idx val="1"/>
          <c:order val="0"/>
          <c:tx>
            <c:strRef>
              <c:f>Sheet1!$H$1</c:f>
              <c:strCache>
                <c:ptCount val="1"/>
                <c:pt idx="0">
                  <c:v>2020</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ser>
        <c:ser>
          <c:idx val="3"/>
          <c:order val="1"/>
          <c:tx>
            <c:strRef>
              <c:f>Sheet1!$I$1</c:f>
              <c:strCache>
                <c:ptCount val="1"/>
                <c:pt idx="0">
                  <c:v>2021</c:v>
                </c:pt>
              </c:strCache>
            </c:strRef>
          </c:tx>
          <c:spPr>
            <a:solidFill>
              <a:srgbClr val="5B9BD5"/>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c:ext xmlns:c16="http://schemas.microsoft.com/office/drawing/2014/chart" uri="{C3380CC4-5D6E-409C-BE32-E72D297353CC}">
              <c16:uniqueId val="{00000001-E5BD-42A4-9C6F-A256EFB29711}"/>
            </c:ext>
          </c:extLst>
        </c:ser>
        <c:ser>
          <c:idx val="0"/>
          <c:order val="2"/>
          <c:tx>
            <c:strRef>
              <c:f>Sheet1!$J$1</c:f>
              <c:strCache>
                <c:ptCount val="1"/>
                <c:pt idx="0">
                  <c:v>2022</c:v>
                </c:pt>
              </c:strCache>
            </c:strRef>
          </c:tx>
          <c:spPr>
            <a:solidFill>
              <a:srgbClr val="4472C4"/>
            </a:solidFill>
          </c:spPr>
          <c:invertIfNegative val="0"/>
          <c:dLbls>
            <c:dLbl>
              <c:idx val="7"/>
              <c:layout>
                <c:manualLayout>
                  <c:x val="-1.9563728846718185E-3"/>
                  <c:y val="-0.37567359507313319"/>
                </c:manualLayout>
              </c:layout>
              <c:tx>
                <c:rich>
                  <a:bodyPr wrap="square" lIns="38100" tIns="19050" rIns="38100" bIns="19050" anchor="ctr">
                    <a:spAutoFit/>
                  </a:bodyPr>
                  <a:lstStyle/>
                  <a:p>
                    <a:pPr>
                      <a:defRPr sz="2000" b="1" i="0">
                        <a:solidFill>
                          <a:schemeClr val="accent5"/>
                        </a:solidFill>
                      </a:defRPr>
                    </a:pPr>
                    <a:r>
                      <a:rPr lang="en-US" sz="2000" b="1" i="0">
                        <a:solidFill>
                          <a:schemeClr val="accent5"/>
                        </a:solidFill>
                      </a:rPr>
                      <a:t>16%</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70A-4F9D-9B7D-C7915B1937FC}"/>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Sheet1!$J$2:$J$13</c:f>
              <c:numCache>
                <c:formatCode>0.00%</c:formatCode>
                <c:ptCount val="12"/>
                <c:pt idx="0">
                  <c:v>0.1699</c:v>
                </c:pt>
                <c:pt idx="1">
                  <c:v>0.1628</c:v>
                </c:pt>
                <c:pt idx="2">
                  <c:v>0.1966</c:v>
                </c:pt>
                <c:pt idx="3">
                  <c:v>0.19980000000000001</c:v>
                </c:pt>
                <c:pt idx="4">
                  <c:v>0.17749999999999999</c:v>
                </c:pt>
                <c:pt idx="5">
                  <c:v>0.17269999999999999</c:v>
                </c:pt>
                <c:pt idx="6">
                  <c:v>0.17030000000000001</c:v>
                </c:pt>
                <c:pt idx="7">
                  <c:v>0.1588</c:v>
                </c:pt>
              </c:numCache>
            </c:numRef>
          </c:val>
          <c:extLst>
            <c:ext xmlns:c16="http://schemas.microsoft.com/office/drawing/2014/chart" uri="{C3380CC4-5D6E-409C-BE32-E72D297353CC}">
              <c16:uniqueId val="{00000003-E5BD-42A4-9C6F-A256EFB29711}"/>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Percernt Churn</a:t>
                </a:r>
              </a:p>
            </c:rich>
          </c:tx>
          <c:layout>
            <c:manualLayout>
              <c:xMode val="edge"/>
              <c:yMode val="edge"/>
              <c:x val="1.3855279241420266E-2"/>
              <c:y val="0.2939013392556699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38684547195955399"/>
          <c:y val="9.4255908542610012E-2"/>
          <c:w val="0.22403750690314644"/>
          <c:h val="7.365204349456318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1"/>
            </a:solidFill>
            <a:ln>
              <a:noFill/>
            </a:ln>
            <a:effectLst/>
          </c:spPr>
          <c:invertIfNegative val="0"/>
          <c:cat>
            <c:strRef>
              <c:f>Sheet1!$A$65:$A$88</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Sheet1!$B$65:$B$88</c:f>
              <c:numCache>
                <c:formatCode>#,##0</c:formatCode>
                <c:ptCount val="12"/>
                <c:pt idx="0">
                  <c:v>103</c:v>
                </c:pt>
                <c:pt idx="1">
                  <c:v>102</c:v>
                </c:pt>
                <c:pt idx="2">
                  <c:v>113</c:v>
                </c:pt>
                <c:pt idx="3">
                  <c:v>122</c:v>
                </c:pt>
                <c:pt idx="4">
                  <c:v>124</c:v>
                </c:pt>
                <c:pt idx="5">
                  <c:v>98</c:v>
                </c:pt>
                <c:pt idx="6">
                  <c:v>154</c:v>
                </c:pt>
                <c:pt idx="7">
                  <c:v>122</c:v>
                </c:pt>
                <c:pt idx="8">
                  <c:v>126</c:v>
                </c:pt>
                <c:pt idx="9">
                  <c:v>177</c:v>
                </c:pt>
                <c:pt idx="10">
                  <c:v>194</c:v>
                </c:pt>
                <c:pt idx="11">
                  <c:v>252</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chemeClr val="accent1">
                <a:lumMod val="60000"/>
              </a:schemeClr>
            </a:solidFill>
            <a:ln>
              <a:noFill/>
            </a:ln>
            <a:effectLst/>
          </c:spPr>
          <c:invertIfNegative val="0"/>
          <c:cat>
            <c:strRef>
              <c:f>Sheet1!$A$65:$A$88</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Sheet1!$C$65:$C$88</c:f>
              <c:numCache>
                <c:formatCode>#,##0</c:formatCode>
                <c:ptCount val="12"/>
                <c:pt idx="0">
                  <c:v>53</c:v>
                </c:pt>
                <c:pt idx="1">
                  <c:v>84</c:v>
                </c:pt>
                <c:pt idx="2">
                  <c:v>85</c:v>
                </c:pt>
                <c:pt idx="3">
                  <c:v>76</c:v>
                </c:pt>
                <c:pt idx="4">
                  <c:v>69</c:v>
                </c:pt>
                <c:pt idx="5">
                  <c:v>68</c:v>
                </c:pt>
                <c:pt idx="6">
                  <c:v>76</c:v>
                </c:pt>
                <c:pt idx="7">
                  <c:v>54</c:v>
                </c:pt>
                <c:pt idx="8">
                  <c:v>59</c:v>
                </c:pt>
                <c:pt idx="9">
                  <c:v>72</c:v>
                </c:pt>
                <c:pt idx="10">
                  <c:v>80</c:v>
                </c:pt>
                <c:pt idx="11">
                  <c:v>107</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chemeClr val="accent3"/>
            </a:solidFill>
            <a:ln>
              <a:noFill/>
            </a:ln>
            <a:effectLst/>
          </c:spPr>
          <c:invertIfNegative val="0"/>
          <c:cat>
            <c:strRef>
              <c:f>Sheet1!$A$65:$A$88</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Sheet1!$D$65:$D$88</c:f>
              <c:numCache>
                <c:formatCode>#,##0</c:formatCode>
                <c:ptCount val="12"/>
                <c:pt idx="0">
                  <c:v>546</c:v>
                </c:pt>
                <c:pt idx="1">
                  <c:v>559</c:v>
                </c:pt>
                <c:pt idx="2">
                  <c:v>685</c:v>
                </c:pt>
                <c:pt idx="3">
                  <c:v>585</c:v>
                </c:pt>
                <c:pt idx="4">
                  <c:v>549</c:v>
                </c:pt>
                <c:pt idx="5">
                  <c:v>377</c:v>
                </c:pt>
                <c:pt idx="6">
                  <c:v>521</c:v>
                </c:pt>
                <c:pt idx="7">
                  <c:v>464</c:v>
                </c:pt>
                <c:pt idx="8">
                  <c:v>442</c:v>
                </c:pt>
                <c:pt idx="9">
                  <c:v>480</c:v>
                </c:pt>
                <c:pt idx="10">
                  <c:v>484</c:v>
                </c:pt>
                <c:pt idx="11">
                  <c:v>623</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cat>
            <c:strRef>
              <c:f>Sheet1!$A$65:$A$88</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Sheet1!$E$65:$E$88</c:f>
              <c:numCache>
                <c:formatCode>#,##0</c:formatCode>
                <c:ptCount val="12"/>
                <c:pt idx="0">
                  <c:v>538</c:v>
                </c:pt>
                <c:pt idx="1">
                  <c:v>595</c:v>
                </c:pt>
                <c:pt idx="2">
                  <c:v>724</c:v>
                </c:pt>
                <c:pt idx="3">
                  <c:v>589</c:v>
                </c:pt>
                <c:pt idx="4">
                  <c:v>591</c:v>
                </c:pt>
                <c:pt idx="5">
                  <c:v>591</c:v>
                </c:pt>
                <c:pt idx="6">
                  <c:v>706</c:v>
                </c:pt>
                <c:pt idx="7">
                  <c:v>613</c:v>
                </c:pt>
                <c:pt idx="8">
                  <c:v>527</c:v>
                </c:pt>
                <c:pt idx="9">
                  <c:v>670</c:v>
                </c:pt>
                <c:pt idx="10">
                  <c:v>741</c:v>
                </c:pt>
                <c:pt idx="11">
                  <c:v>980</c:v>
                </c:pt>
              </c:numCache>
            </c:numRef>
          </c:val>
          <c:extLst>
            <c:ext xmlns:c16="http://schemas.microsoft.com/office/drawing/2014/chart" uri="{C3380CC4-5D6E-409C-BE32-E72D297353CC}">
              <c16:uniqueId val="{00000003-6B52-4BB6-9378-1B23C19FE105}"/>
            </c:ext>
          </c:extLst>
        </c:ser>
        <c:ser>
          <c:idx val="5"/>
          <c:order val="4"/>
          <c:tx>
            <c:strRef>
              <c:f>Sheet1!$G$1</c:f>
              <c:strCache>
                <c:ptCount val="1"/>
                <c:pt idx="0">
                  <c:v>Web</c:v>
                </c:pt>
              </c:strCache>
            </c:strRef>
          </c:tx>
          <c:spPr>
            <a:solidFill>
              <a:schemeClr val="accent6"/>
            </a:solidFill>
            <a:ln>
              <a:noFill/>
            </a:ln>
            <a:effectLst/>
          </c:spPr>
          <c:invertIfNegative val="0"/>
          <c:dLbls>
            <c:dLbl>
              <c:idx val="11"/>
              <c:layout>
                <c:manualLayout>
                  <c:x val="-0.45542635658914737"/>
                  <c:y val="-0.42889390519187359"/>
                </c:manualLayout>
              </c:layout>
              <c:tx>
                <c:rich>
                  <a:bodyPr rot="0" spcFirstLastPara="1" vertOverflow="ellipsis" vert="horz" wrap="square" lIns="38100" tIns="19050" rIns="38100" bIns="19050" anchor="ctr" anchorCtr="1">
                    <a:noAutofit/>
                  </a:bodyPr>
                  <a:lstStyle/>
                  <a:p>
                    <a:pPr>
                      <a:defRPr sz="1000" b="0" i="0" u="none" strike="noStrike" kern="1200" baseline="0">
                        <a:ln>
                          <a:noFill/>
                        </a:ln>
                        <a:solidFill>
                          <a:schemeClr val="tx1"/>
                        </a:solidFill>
                        <a:latin typeface="+mn-lt"/>
                        <a:ea typeface="+mn-ea"/>
                        <a:cs typeface="+mn-cs"/>
                      </a:defRPr>
                    </a:pPr>
                    <a:fld id="{64D7CEF3-D922-4185-B555-34F9C417D901}" type="VALUE">
                      <a:rPr lang="en-US" sz="1600" b="1">
                        <a:solidFill>
                          <a:schemeClr val="accent6"/>
                        </a:solidFill>
                      </a:rPr>
                      <a:pPr>
                        <a:defRPr/>
                      </a:pPr>
                      <a:t>[VALUE]</a:t>
                    </a:fld>
                    <a:endParaRPr lang="en-US"/>
                  </a:p>
                </c:rich>
              </c:tx>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702421717634133"/>
                      <c:h val="0.13095394678374006"/>
                    </c:manualLayout>
                  </c15:layout>
                  <c15:dlblFieldTable/>
                  <c15:showDataLabelsRange val="0"/>
                </c:ext>
                <c:ext xmlns:c16="http://schemas.microsoft.com/office/drawing/2014/chart" uri="{C3380CC4-5D6E-409C-BE32-E72D297353CC}">
                  <c16:uniqueId val="{00000001-DC52-4B07-9D94-5F7E12CCA72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Sheet1!$A$65:$A$88</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Sheet1!$G$65:$G$88</c:f>
              <c:numCache>
                <c:formatCode>#,##0</c:formatCode>
                <c:ptCount val="12"/>
                <c:pt idx="0">
                  <c:v>26686</c:v>
                </c:pt>
                <c:pt idx="1">
                  <c:v>26365</c:v>
                </c:pt>
                <c:pt idx="2">
                  <c:v>26800</c:v>
                </c:pt>
                <c:pt idx="3">
                  <c:v>21196</c:v>
                </c:pt>
                <c:pt idx="4">
                  <c:v>25135</c:v>
                </c:pt>
                <c:pt idx="5">
                  <c:v>20487</c:v>
                </c:pt>
                <c:pt idx="6">
                  <c:v>22410</c:v>
                </c:pt>
                <c:pt idx="7">
                  <c:v>17754</c:v>
                </c:pt>
                <c:pt idx="8">
                  <c:v>19301</c:v>
                </c:pt>
                <c:pt idx="9">
                  <c:v>23431</c:v>
                </c:pt>
                <c:pt idx="10">
                  <c:v>24221</c:v>
                </c:pt>
                <c:pt idx="11">
                  <c:v>28119</c:v>
                </c:pt>
              </c:numCache>
            </c:numRef>
          </c:val>
          <c:extLst>
            <c:ext xmlns:c16="http://schemas.microsoft.com/office/drawing/2014/chart" uri="{C3380CC4-5D6E-409C-BE32-E72D297353CC}">
              <c16:uniqueId val="{00000004-6B52-4BB6-9378-1B23C19FE105}"/>
            </c:ext>
          </c:extLst>
        </c:ser>
        <c:ser>
          <c:idx val="1"/>
          <c:order val="5"/>
          <c:tx>
            <c:strRef>
              <c:f>Sheet1!$H$1</c:f>
              <c:strCache>
                <c:ptCount val="1"/>
                <c:pt idx="0">
                  <c:v>Telephone</c:v>
                </c:pt>
              </c:strCache>
            </c:strRef>
          </c:tx>
          <c:spPr>
            <a:solidFill>
              <a:schemeClr val="accent2"/>
            </a:solidFill>
            <a:ln>
              <a:noFill/>
            </a:ln>
            <a:effectLst/>
          </c:spPr>
          <c:invertIfNegative val="0"/>
          <c:dLbls>
            <c:dLbl>
              <c:idx val="11"/>
              <c:layout>
                <c:manualLayout>
                  <c:x val="-0.28484847097601179"/>
                  <c:y val="-0.19686772364515384"/>
                </c:manualLayout>
              </c:layout>
              <c:tx>
                <c:rich>
                  <a:bodyPr rot="0" spcFirstLastPara="1" vertOverflow="ellipsis" vert="horz" wrap="square" lIns="38100" tIns="19050" rIns="38100" bIns="19050" anchor="ctr" anchorCtr="1">
                    <a:noAutofit/>
                  </a:bodyPr>
                  <a:lstStyle/>
                  <a:p>
                    <a:pPr>
                      <a:defRPr sz="1800" b="0" i="0" u="none" strike="noStrike" kern="1200" baseline="0">
                        <a:ln>
                          <a:noFill/>
                        </a:ln>
                        <a:solidFill>
                          <a:schemeClr val="tx1"/>
                        </a:solidFill>
                        <a:latin typeface="+mn-lt"/>
                        <a:ea typeface="+mn-ea"/>
                        <a:cs typeface="+mn-cs"/>
                      </a:defRPr>
                    </a:pPr>
                    <a:fld id="{81EC67C7-A337-4E5A-AB82-20912C14F661}" type="VALUE">
                      <a:rPr lang="en-US" sz="1600" b="1">
                        <a:solidFill>
                          <a:schemeClr val="accent2"/>
                        </a:solidFill>
                      </a:rPr>
                      <a:pPr>
                        <a:defRPr sz="1800"/>
                      </a:pPr>
                      <a:t>[VALUE]</a:t>
                    </a:fld>
                    <a:endParaRPr lang="en-US"/>
                  </a:p>
                </c:rich>
              </c:tx>
              <c:spPr>
                <a:noFill/>
                <a:ln>
                  <a:noFill/>
                </a:ln>
                <a:effectLst/>
              </c:spPr>
              <c:txPr>
                <a:bodyPr rot="0" spcFirstLastPara="1" vertOverflow="ellipsis" vert="horz" wrap="square" lIns="38100" tIns="19050" rIns="38100" bIns="19050" anchor="ctr" anchorCtr="1">
                  <a:noAutofit/>
                </a:bodyPr>
                <a:lstStyle/>
                <a:p>
                  <a:pPr>
                    <a:defRPr sz="1800" b="0" i="0" u="none" strike="noStrike" kern="1200" baseline="0">
                      <a:ln>
                        <a:noFill/>
                      </a:ln>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8.684383202099738E-2"/>
                      <c:h val="0.16481399193046692"/>
                    </c:manualLayout>
                  </c15:layout>
                  <c15:dlblFieldTable/>
                  <c15:showDataLabelsRange val="0"/>
                </c:ext>
                <c:ext xmlns:c16="http://schemas.microsoft.com/office/drawing/2014/chart" uri="{C3380CC4-5D6E-409C-BE32-E72D297353CC}">
                  <c16:uniqueId val="{00000000-DC52-4B07-9D94-5F7E12CCA72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Sheet1!$A$65:$A$88</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Sheet1!$H$65:$H$88</c:f>
              <c:numCache>
                <c:formatCode>#,##0</c:formatCode>
                <c:ptCount val="12"/>
                <c:pt idx="0">
                  <c:v>6345</c:v>
                </c:pt>
                <c:pt idx="1">
                  <c:v>5718</c:v>
                </c:pt>
                <c:pt idx="2">
                  <c:v>5520</c:v>
                </c:pt>
                <c:pt idx="3">
                  <c:v>5129</c:v>
                </c:pt>
                <c:pt idx="4">
                  <c:v>5512</c:v>
                </c:pt>
                <c:pt idx="5">
                  <c:v>4702</c:v>
                </c:pt>
                <c:pt idx="6">
                  <c:v>5544</c:v>
                </c:pt>
                <c:pt idx="7">
                  <c:v>4652</c:v>
                </c:pt>
                <c:pt idx="8">
                  <c:v>4587</c:v>
                </c:pt>
                <c:pt idx="9">
                  <c:v>4878</c:v>
                </c:pt>
                <c:pt idx="10">
                  <c:v>3666</c:v>
                </c:pt>
                <c:pt idx="11">
                  <c:v>4210</c:v>
                </c:pt>
              </c:numCache>
            </c:numRef>
          </c:val>
          <c:extLst>
            <c:ext xmlns:c16="http://schemas.microsoft.com/office/drawing/2014/chart" uri="{C3380CC4-5D6E-409C-BE32-E72D297353CC}">
              <c16:uniqueId val="{00000004-31CC-4C56-82E4-CD7DF3290CEF}"/>
            </c:ext>
          </c:extLst>
        </c:ser>
        <c:ser>
          <c:idx val="4"/>
          <c:order val="6"/>
          <c:tx>
            <c:strRef>
              <c:f>Sheet1!$F$1</c:f>
              <c:strCache>
                <c:ptCount val="1"/>
                <c:pt idx="0">
                  <c:v>MassHealth</c:v>
                </c:pt>
              </c:strCache>
            </c:strRef>
          </c:tx>
          <c:spPr>
            <a:solidFill>
              <a:srgbClr val="7030A0"/>
            </a:solidFill>
            <a:ln>
              <a:noFill/>
            </a:ln>
            <a:effectLst/>
          </c:spPr>
          <c:invertIfNegative val="0"/>
          <c:dLbls>
            <c:dLbl>
              <c:idx val="11"/>
              <c:layout>
                <c:manualLayout>
                  <c:x val="0"/>
                  <c:y val="-0.12979683972911965"/>
                </c:manualLayout>
              </c:layout>
              <c:tx>
                <c:rich>
                  <a:bodyPr rot="0" spcFirstLastPara="1" vertOverflow="ellipsis" vert="horz" wrap="square" lIns="38100" tIns="19050" rIns="38100" bIns="19050" anchor="ctr" anchorCtr="1">
                    <a:spAutoFit/>
                  </a:bodyPr>
                  <a:lstStyle/>
                  <a:p>
                    <a:pPr>
                      <a:defRPr sz="1600" b="1" i="0" u="none" strike="noStrike" kern="1200" baseline="0">
                        <a:ln>
                          <a:noFill/>
                        </a:ln>
                        <a:solidFill>
                          <a:schemeClr val="accent5"/>
                        </a:solidFill>
                        <a:latin typeface="+mn-lt"/>
                        <a:ea typeface="+mn-ea"/>
                        <a:cs typeface="+mn-cs"/>
                      </a:defRPr>
                    </a:pPr>
                    <a:fld id="{F7171B59-26E3-4C97-AA89-0B329352CC89}" type="VALUE">
                      <a:rPr lang="en-US">
                        <a:solidFill>
                          <a:srgbClr val="7030A0"/>
                        </a:solidFill>
                      </a:rPr>
                      <a:pPr>
                        <a:defRPr sz="1600" b="1">
                          <a:solidFill>
                            <a:schemeClr val="accent5"/>
                          </a:solidFill>
                        </a:defRPr>
                      </a:pPr>
                      <a:t>[VALUE]</a:t>
                    </a:fld>
                    <a:endParaRPr lang="en-US"/>
                  </a:p>
                </c:rich>
              </c:tx>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5"/>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16A9-4AA8-ACD8-B2EB0D48943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val>
            <c:numRef>
              <c:f>Sheet1!$F$65:$F$88</c:f>
              <c:numCache>
                <c:formatCode>General</c:formatCode>
                <c:ptCount val="12"/>
                <c:pt idx="11" formatCode="#,##0">
                  <c:v>5183</c:v>
                </c:pt>
              </c:numCache>
            </c:numRef>
          </c:val>
          <c:extLst>
            <c:ext xmlns:c16="http://schemas.microsoft.com/office/drawing/2014/chart" uri="{C3380CC4-5D6E-409C-BE32-E72D297353CC}">
              <c16:uniqueId val="{00000001-16A9-4AA8-ACD8-B2EB0D48943B}"/>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i="0" baseline="0">
                    <a:effectLst/>
                  </a:rPr>
                  <a:t>Applications</a:t>
                </a:r>
                <a:endParaRPr lang="en-US" sz="400" b="1">
                  <a:effectLst/>
                </a:endParaRPr>
              </a:p>
            </c:rich>
          </c:tx>
          <c:layout>
            <c:manualLayout>
              <c:xMode val="edge"/>
              <c:yMode val="edge"/>
              <c:x val="1.8248947079289507E-2"/>
              <c:y val="9.7232096834396833E-2"/>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21055285967161086"/>
          <c:y val="0.88429151632569636"/>
          <c:w val="0.66445919550753829"/>
          <c:h val="0.10204804393807433"/>
        </c:manualLayout>
      </c:layout>
      <c:overlay val="0"/>
      <c:spPr>
        <a:noFill/>
        <a:ln>
          <a:noFill/>
        </a:ln>
        <a:effectLst/>
      </c:spPr>
      <c:txPr>
        <a:bodyPr rot="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Props1.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476D95-59EE-4BDF-821A-137A61743218}">
  <ds:schemaRefs>
    <ds:schemaRef ds:uri="http://schemas.microsoft.com/sharepoint/v3/contenttype/forms"/>
  </ds:schemaRefs>
</ds:datastoreItem>
</file>

<file path=customXml/itemProps3.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customXml/itemProps4.xml><?xml version="1.0" encoding="utf-8"?>
<ds:datastoreItem xmlns:ds="http://schemas.openxmlformats.org/officeDocument/2006/customXml" ds:itemID="{D21C11FD-F893-4E20-B0BE-682B92BD8D9D}">
  <ds:schemaRefs>
    <ds:schemaRef ds:uri="http://schemas.microsoft.com/office/infopath/2007/PartnerControls"/>
    <ds:schemaRef ds:uri="http://purl.org/dc/elements/1.1/"/>
    <ds:schemaRef ds:uri="http://schemas.microsoft.com/office/2006/metadata/properties"/>
    <ds:schemaRef ds:uri="7cdb7e35-829b-4b43-b10b-15bdaaea9263"/>
    <ds:schemaRef ds:uri="http://schemas.microsoft.com/office/2006/documentManagement/types"/>
    <ds:schemaRef ds:uri="http://schemas.openxmlformats.org/package/2006/metadata/core-properties"/>
    <ds:schemaRef ds:uri="http://purl.org/dc/dcmitype/"/>
    <ds:schemaRef ds:uri="b72976aa-e7d9-498e-b08a-d3d9e47e4056"/>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9</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Macedo, Jenkins (DTA)</cp:lastModifiedBy>
  <cp:revision>141</cp:revision>
  <cp:lastPrinted>2022-09-22T20:04:00Z</cp:lastPrinted>
  <dcterms:created xsi:type="dcterms:W3CDTF">2022-08-19T20:43:00Z</dcterms:created>
  <dcterms:modified xsi:type="dcterms:W3CDTF">2022-10-27T19:46:00Z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