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551022">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024CD49D" w:rsidR="004B75AB" w:rsidRPr="00551022" w:rsidRDefault="00551022" w:rsidP="004B75AB">
            <w:pPr>
              <w:jc w:val="center"/>
              <w:rPr>
                <w:i/>
                <w:iCs/>
                <w:noProof/>
                <w:sz w:val="18"/>
                <w:szCs w:val="18"/>
                <w:u w:val="single"/>
              </w:rPr>
            </w:pPr>
            <w:r w:rsidRPr="00551022">
              <w:rPr>
                <w:noProof/>
                <w:u w:val="single"/>
              </w:rPr>
              <w:drawing>
                <wp:inline distT="0" distB="0" distL="0" distR="0" wp14:anchorId="588546D4" wp14:editId="65D23AE8">
                  <wp:extent cx="2688275" cy="2802702"/>
                  <wp:effectExtent l="0" t="0" r="0" b="0"/>
                  <wp:docPr id="5" name="Picture 4">
                    <a:extLst xmlns:a="http://schemas.openxmlformats.org/drawingml/2006/main">
                      <a:ext uri="{FF2B5EF4-FFF2-40B4-BE49-F238E27FC236}">
                        <a16:creationId xmlns:a16="http://schemas.microsoft.com/office/drawing/2014/main" id="{DB14066F-D5C2-373B-6371-4F1FBDA1EF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B14066F-D5C2-373B-6371-4F1FBDA1EFB5}"/>
                              </a:ext>
                            </a:extLst>
                          </pic:cNvPr>
                          <pic:cNvPicPr>
                            <a:picLocks noChangeAspect="1"/>
                          </pic:cNvPicPr>
                        </pic:nvPicPr>
                        <pic:blipFill>
                          <a:blip r:embed="rId16"/>
                          <a:stretch>
                            <a:fillRect/>
                          </a:stretch>
                        </pic:blipFill>
                        <pic:spPr>
                          <a:xfrm>
                            <a:off x="0" y="0"/>
                            <a:ext cx="2703122" cy="2818180"/>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6C2082DE"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E46DB8">
              <w:rPr>
                <w:noProof/>
                <w:color w:val="000000" w:themeColor="text1"/>
                <w:sz w:val="20"/>
                <w:szCs w:val="20"/>
              </w:rPr>
              <w:t>7</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6599F96D"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A83E5C">
              <w:rPr>
                <w:noProof/>
                <w:color w:val="000000" w:themeColor="text1"/>
                <w:sz w:val="20"/>
                <w:szCs w:val="20"/>
              </w:rPr>
              <w:t>7</w:t>
            </w:r>
            <w:r w:rsidRPr="00C47139">
              <w:rPr>
                <w:noProof/>
                <w:color w:val="000000" w:themeColor="text1"/>
                <w:sz w:val="20"/>
                <w:szCs w:val="20"/>
              </w:rPr>
              <w:t>% of SNAP households have at least one child</w:t>
            </w:r>
          </w:p>
          <w:p w14:paraId="3D50E9B8" w14:textId="739EBFE1"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B10684">
              <w:rPr>
                <w:noProof/>
                <w:color w:val="0D0D0D" w:themeColor="text1" w:themeTint="F2"/>
                <w:sz w:val="20"/>
                <w:szCs w:val="20"/>
              </w:rPr>
              <w:t>4</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232A4ECD" w14:textId="77777777" w:rsidR="00811885" w:rsidRDefault="00E64335" w:rsidP="00811885">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C45BE8" w:rsidRPr="00C45BE8">
              <w:rPr>
                <w:noProof/>
                <w:color w:val="000000" w:themeColor="text1"/>
                <w:sz w:val="20"/>
                <w:szCs w:val="20"/>
              </w:rPr>
              <w:t>45,533</w:t>
            </w:r>
            <w:r w:rsidR="00C45BE8">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3D8EC6A7" w:rsidR="004B75AB" w:rsidRPr="00811885" w:rsidRDefault="00811885" w:rsidP="00811885">
            <w:pPr>
              <w:pStyle w:val="ListParagraph"/>
              <w:numPr>
                <w:ilvl w:val="0"/>
                <w:numId w:val="8"/>
              </w:numPr>
              <w:ind w:left="518"/>
              <w:contextualSpacing w:val="0"/>
              <w:rPr>
                <w:noProof/>
                <w:color w:val="000000" w:themeColor="text1"/>
              </w:rPr>
            </w:pPr>
            <w:r w:rsidRPr="00811885">
              <w:rPr>
                <w:rFonts w:ascii="Calibri" w:eastAsia="Calibri" w:hAnsi="Calibri" w:cs="Times New Roman"/>
                <w:sz w:val="20"/>
                <w:szCs w:val="20"/>
              </w:rPr>
              <w:t>Of all MassHealth SNAP applications that were</w:t>
            </w:r>
            <w:r>
              <w:rPr>
                <w:rFonts w:ascii="Calibri" w:eastAsia="Calibri" w:hAnsi="Calibri" w:cs="Times New Roman"/>
                <w:sz w:val="20"/>
                <w:szCs w:val="20"/>
              </w:rPr>
              <w:t xml:space="preserve"> </w:t>
            </w:r>
            <w:r w:rsidRPr="00811885">
              <w:rPr>
                <w:rFonts w:ascii="Calibri" w:eastAsia="Calibri" w:hAnsi="Calibri" w:cs="Times New Roman"/>
                <w:sz w:val="20"/>
                <w:szCs w:val="20"/>
              </w:rPr>
              <w:t xml:space="preserve">dispositioned in </w:t>
            </w:r>
            <w:r>
              <w:rPr>
                <w:rFonts w:ascii="Calibri" w:eastAsia="Calibri" w:hAnsi="Calibri" w:cs="Times New Roman"/>
                <w:sz w:val="20"/>
                <w:szCs w:val="20"/>
              </w:rPr>
              <w:t>Dec</w:t>
            </w:r>
            <w:r w:rsidRPr="00811885">
              <w:rPr>
                <w:rFonts w:ascii="Calibri" w:eastAsia="Calibri" w:hAnsi="Calibri" w:cs="Times New Roman"/>
                <w:sz w:val="20"/>
                <w:szCs w:val="20"/>
              </w:rPr>
              <w:t>ember, 2</w:t>
            </w:r>
            <w:r>
              <w:rPr>
                <w:rFonts w:ascii="Calibri" w:eastAsia="Calibri" w:hAnsi="Calibri" w:cs="Times New Roman"/>
                <w:sz w:val="20"/>
                <w:szCs w:val="20"/>
              </w:rPr>
              <w:t>3</w:t>
            </w:r>
            <w:r w:rsidRPr="00811885">
              <w:rPr>
                <w:rFonts w:ascii="Calibri" w:eastAsia="Calibri" w:hAnsi="Calibri" w:cs="Times New Roman"/>
                <w:sz w:val="20"/>
                <w:szCs w:val="20"/>
              </w:rPr>
              <w:t>% (1,1</w:t>
            </w:r>
            <w:r>
              <w:rPr>
                <w:rFonts w:ascii="Calibri" w:eastAsia="Calibri" w:hAnsi="Calibri" w:cs="Times New Roman"/>
                <w:sz w:val="20"/>
                <w:szCs w:val="20"/>
              </w:rPr>
              <w:t>53</w:t>
            </w:r>
            <w:r w:rsidRPr="00811885">
              <w:rPr>
                <w:rFonts w:ascii="Calibri" w:eastAsia="Calibri" w:hAnsi="Calibri" w:cs="Times New Roman"/>
                <w:sz w:val="20"/>
                <w:szCs w:val="20"/>
              </w:rPr>
              <w:t>/</w:t>
            </w:r>
            <w:r>
              <w:rPr>
                <w:rFonts w:ascii="Calibri" w:eastAsia="Calibri" w:hAnsi="Calibri" w:cs="Times New Roman"/>
                <w:sz w:val="20"/>
                <w:szCs w:val="20"/>
              </w:rPr>
              <w:t>4</w:t>
            </w:r>
            <w:r w:rsidRPr="00811885">
              <w:rPr>
                <w:rFonts w:ascii="Calibri" w:eastAsia="Calibri" w:hAnsi="Calibri" w:cs="Times New Roman"/>
                <w:sz w:val="20"/>
                <w:szCs w:val="20"/>
              </w:rPr>
              <w:t>,</w:t>
            </w:r>
            <w:r>
              <w:rPr>
                <w:rFonts w:ascii="Calibri" w:eastAsia="Calibri" w:hAnsi="Calibri" w:cs="Times New Roman"/>
                <w:sz w:val="20"/>
                <w:szCs w:val="20"/>
              </w:rPr>
              <w:t>9</w:t>
            </w:r>
            <w:r w:rsidRPr="00811885">
              <w:rPr>
                <w:rFonts w:ascii="Calibri" w:eastAsia="Calibri" w:hAnsi="Calibri" w:cs="Times New Roman"/>
                <w:sz w:val="20"/>
                <w:szCs w:val="20"/>
              </w:rPr>
              <w:t>38) were</w:t>
            </w:r>
            <w:r>
              <w:rPr>
                <w:rFonts w:ascii="Calibri" w:eastAsia="Calibri" w:hAnsi="Calibri" w:cs="Times New Roman"/>
                <w:sz w:val="20"/>
                <w:szCs w:val="20"/>
              </w:rPr>
              <w:t xml:space="preserve"> </w:t>
            </w:r>
            <w:r w:rsidRPr="00811885">
              <w:rPr>
                <w:rFonts w:ascii="Calibri" w:eastAsia="Calibri" w:hAnsi="Calibri" w:cs="Times New Roman"/>
                <w:sz w:val="20"/>
                <w:szCs w:val="20"/>
              </w:rPr>
              <w:t>approved</w:t>
            </w:r>
            <w:r w:rsidR="00042309" w:rsidRPr="00811885">
              <w:rPr>
                <w:rFonts w:ascii="Calibri" w:eastAsia="Calibri" w:hAnsi="Calibri" w:cs="Times New Roman"/>
                <w:sz w:val="20"/>
                <w:szCs w:val="20"/>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6AAD99CC" w:rsidR="00A13C25" w:rsidRPr="00F21ED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FD2ACC">
              <w:rPr>
                <w:noProof/>
                <w:color w:val="000000" w:themeColor="text1"/>
                <w:sz w:val="20"/>
                <w:szCs w:val="20"/>
              </w:rPr>
              <w:t>3</w:t>
            </w:r>
            <w:r w:rsidR="00C42D77">
              <w:rPr>
                <w:noProof/>
                <w:color w:val="000000" w:themeColor="text1"/>
                <w:sz w:val="20"/>
                <w:szCs w:val="20"/>
              </w:rPr>
              <w:t>0</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w:t>
            </w:r>
            <w:r w:rsidR="00C42D77">
              <w:rPr>
                <w:noProof/>
                <w:color w:val="000000" w:themeColor="text1"/>
                <w:sz w:val="20"/>
                <w:szCs w:val="20"/>
              </w:rPr>
              <w:t>8</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351D7F8A" w14:textId="03E9849A" w:rsidR="00204101" w:rsidRPr="00042309" w:rsidRDefault="00F800AE" w:rsidP="00042309">
            <w:pPr>
              <w:pStyle w:val="ListParagraph"/>
              <w:numPr>
                <w:ilvl w:val="0"/>
                <w:numId w:val="8"/>
              </w:numPr>
              <w:ind w:left="518"/>
              <w:contextualSpacing w:val="0"/>
              <w:rPr>
                <w:noProof/>
                <w:color w:val="808080" w:themeColor="background1" w:themeShade="80"/>
              </w:rPr>
            </w:pPr>
            <w:r w:rsidRPr="00F21ED4">
              <w:rPr>
                <w:noProof/>
                <w:color w:val="000000" w:themeColor="text1"/>
                <w:sz w:val="20"/>
                <w:szCs w:val="20"/>
              </w:rPr>
              <w:t xml:space="preserve">The average </w:t>
            </w:r>
            <w:r w:rsidR="004C02EF" w:rsidRPr="00F21ED4">
              <w:rPr>
                <w:noProof/>
                <w:color w:val="000000" w:themeColor="text1"/>
                <w:sz w:val="20"/>
                <w:szCs w:val="20"/>
              </w:rPr>
              <w:t xml:space="preserve">monthly </w:t>
            </w:r>
            <w:r w:rsidRPr="00F21ED4">
              <w:rPr>
                <w:noProof/>
                <w:color w:val="000000" w:themeColor="text1"/>
                <w:sz w:val="20"/>
                <w:szCs w:val="20"/>
              </w:rPr>
              <w:t xml:space="preserve">TAFDC </w:t>
            </w:r>
            <w:r w:rsidR="004C02EF" w:rsidRPr="00F21ED4">
              <w:rPr>
                <w:noProof/>
                <w:color w:val="000000" w:themeColor="text1"/>
                <w:sz w:val="20"/>
                <w:szCs w:val="20"/>
              </w:rPr>
              <w:t>grant</w:t>
            </w:r>
            <w:r w:rsidRPr="00F21ED4">
              <w:rPr>
                <w:noProof/>
                <w:color w:val="000000" w:themeColor="text1"/>
                <w:sz w:val="20"/>
                <w:szCs w:val="20"/>
              </w:rPr>
              <w:t xml:space="preserve"> is </w:t>
            </w:r>
            <w:r w:rsidR="003A7B18" w:rsidRPr="00F21ED4">
              <w:rPr>
                <w:rFonts w:cstheme="minorHAnsi"/>
                <w:noProof/>
                <w:color w:val="000000" w:themeColor="text1"/>
                <w:sz w:val="20"/>
                <w:szCs w:val="20"/>
              </w:rPr>
              <w:t>$</w:t>
            </w:r>
            <w:r w:rsidR="00CF5F88" w:rsidRPr="00F21ED4">
              <w:rPr>
                <w:rFonts w:eastAsia="Calibri" w:cstheme="minorHAnsi"/>
                <w:sz w:val="20"/>
                <w:szCs w:val="20"/>
              </w:rPr>
              <w:t>7</w:t>
            </w:r>
            <w:r w:rsidR="00A6022C" w:rsidRPr="00F21ED4">
              <w:rPr>
                <w:rFonts w:eastAsia="Calibri" w:cstheme="minorHAnsi"/>
                <w:sz w:val="20"/>
                <w:szCs w:val="20"/>
              </w:rPr>
              <w:t>0</w:t>
            </w:r>
            <w:r w:rsidR="00EB1C99">
              <w:rPr>
                <w:rFonts w:eastAsia="Calibri" w:cstheme="minorHAnsi"/>
                <w:sz w:val="20"/>
                <w:szCs w:val="20"/>
              </w:rPr>
              <w:t>6</w:t>
            </w:r>
            <w:r w:rsidR="003A7B18" w:rsidRPr="00F21ED4">
              <w:rPr>
                <w:rFonts w:eastAsia="Calibri" w:cstheme="minorHAnsi"/>
                <w:sz w:val="20"/>
                <w:szCs w:val="20"/>
              </w:rPr>
              <w:t>,</w:t>
            </w:r>
            <w:r w:rsidRPr="00F21ED4">
              <w:rPr>
                <w:rFonts w:eastAsia="Calibri" w:cstheme="minorHAnsi"/>
                <w:sz w:val="20"/>
                <w:szCs w:val="20"/>
              </w:rPr>
              <w:t xml:space="preserve"> and the average </w:t>
            </w:r>
            <w:r w:rsidR="004C02EF" w:rsidRPr="00F21ED4">
              <w:rPr>
                <w:rFonts w:eastAsia="Calibri" w:cstheme="minorHAnsi"/>
                <w:sz w:val="20"/>
                <w:szCs w:val="20"/>
              </w:rPr>
              <w:t xml:space="preserve">monthly </w:t>
            </w:r>
            <w:r w:rsidRPr="00F21ED4">
              <w:rPr>
                <w:rFonts w:eastAsia="Calibri" w:cstheme="minorHAnsi"/>
                <w:sz w:val="20"/>
                <w:szCs w:val="20"/>
              </w:rPr>
              <w:t xml:space="preserve">EAEDC </w:t>
            </w:r>
            <w:r w:rsidR="004C02EF" w:rsidRPr="00F21ED4">
              <w:rPr>
                <w:rFonts w:eastAsia="Calibri" w:cstheme="minorHAnsi"/>
                <w:sz w:val="20"/>
                <w:szCs w:val="20"/>
              </w:rPr>
              <w:t>grant</w:t>
            </w:r>
            <w:r w:rsidRPr="00F21ED4">
              <w:rPr>
                <w:rFonts w:eastAsia="Calibri" w:cstheme="minorHAnsi"/>
                <w:sz w:val="20"/>
                <w:szCs w:val="20"/>
              </w:rPr>
              <w:t xml:space="preserve"> is $</w:t>
            </w:r>
            <w:r w:rsidR="0006020C" w:rsidRPr="00F21ED4">
              <w:rPr>
                <w:rFonts w:eastAsia="Calibri" w:cstheme="minorHAnsi"/>
                <w:sz w:val="20"/>
                <w:szCs w:val="20"/>
              </w:rPr>
              <w:t>4</w:t>
            </w:r>
            <w:r w:rsidR="003E466C" w:rsidRPr="00F21ED4">
              <w:rPr>
                <w:rFonts w:eastAsia="Calibri" w:cstheme="minorHAnsi"/>
                <w:sz w:val="20"/>
                <w:szCs w:val="20"/>
              </w:rPr>
              <w:t>5</w:t>
            </w:r>
            <w:r w:rsidR="00C42D77">
              <w:rPr>
                <w:rFonts w:eastAsia="Calibri" w:cstheme="minorHAnsi"/>
                <w:sz w:val="20"/>
                <w:szCs w:val="20"/>
              </w:rPr>
              <w:t>3</w:t>
            </w:r>
            <w:r w:rsidR="00EC44C4" w:rsidRPr="00F21ED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341B5D">
              <w:rPr>
                <w:noProof/>
                <w:color w:val="0D0D0D" w:themeColor="text1" w:themeTint="F2"/>
                <w:sz w:val="20"/>
                <w:szCs w:val="20"/>
              </w:rPr>
              <w:t>Vietnamese</w:t>
            </w:r>
            <w:r w:rsidR="005E4DEA" w:rsidRPr="00F33DED">
              <w:rPr>
                <w:noProof/>
                <w:color w:val="0D0D0D" w:themeColor="text1" w:themeTint="F2"/>
                <w:sz w:val="20"/>
                <w:szCs w:val="20"/>
              </w:rPr>
              <w:t>.</w:t>
            </w:r>
          </w:p>
          <w:p w14:paraId="0875E0FF" w14:textId="2F6445A1"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987D55">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8AE1D97"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547A7A85"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AC7341">
                                    <w:rPr>
                                      <w:i/>
                                      <w:color w:val="000000" w:themeColor="text1"/>
                                      <w:sz w:val="20"/>
                                      <w:szCs w:val="20"/>
                                    </w:rPr>
                                    <w:t>Dec</w:t>
                                  </w:r>
                                  <w:r w:rsidR="00116EC8">
                                    <w:rPr>
                                      <w:i/>
                                      <w:color w:val="000000" w:themeColor="text1"/>
                                      <w:sz w:val="20"/>
                                      <w:szCs w:val="20"/>
                                    </w:rPr>
                                    <w:t>ember</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1A6EE9">
                                    <w:rPr>
                                      <w:b/>
                                      <w:bCs/>
                                      <w:i/>
                                      <w:color w:val="000000" w:themeColor="text1"/>
                                      <w:sz w:val="20"/>
                                      <w:szCs w:val="20"/>
                                    </w:rPr>
                                    <w:t>4</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116EC8" w:rsidRPr="00116EC8">
                                    <w:rPr>
                                      <w:b/>
                                      <w:bCs/>
                                      <w:i/>
                                      <w:color w:val="000000" w:themeColor="text1"/>
                                      <w:sz w:val="20"/>
                                      <w:szCs w:val="20"/>
                                    </w:rPr>
                                    <w:t>1</w:t>
                                  </w:r>
                                  <w:r w:rsidR="00AC7341">
                                    <w:rPr>
                                      <w:b/>
                                      <w:bCs/>
                                      <w:i/>
                                      <w:color w:val="000000" w:themeColor="text1"/>
                                      <w:sz w:val="20"/>
                                      <w:szCs w:val="20"/>
                                    </w:rPr>
                                    <w:t>6,633</w:t>
                                  </w:r>
                                  <w:r w:rsidRPr="003B0540">
                                    <w:rPr>
                                      <w:i/>
                                      <w:color w:val="000000" w:themeColor="text1"/>
                                      <w:sz w:val="20"/>
                                      <w:szCs w:val="20"/>
                                    </w:rPr>
                                    <w:t>/</w:t>
                                  </w:r>
                                  <w:r w:rsidR="00116EC8" w:rsidRPr="00116EC8">
                                    <w:rPr>
                                      <w:i/>
                                      <w:color w:val="000000" w:themeColor="text1"/>
                                      <w:sz w:val="20"/>
                                      <w:szCs w:val="20"/>
                                    </w:rPr>
                                    <w:t>3</w:t>
                                  </w:r>
                                  <w:r w:rsidR="00AC7341">
                                    <w:rPr>
                                      <w:i/>
                                      <w:color w:val="000000" w:themeColor="text1"/>
                                      <w:sz w:val="20"/>
                                      <w:szCs w:val="20"/>
                                    </w:rPr>
                                    <w:t>7,468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547A7A85"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AC7341">
                              <w:rPr>
                                <w:i/>
                                <w:color w:val="000000" w:themeColor="text1"/>
                                <w:sz w:val="20"/>
                                <w:szCs w:val="20"/>
                              </w:rPr>
                              <w:t>Dec</w:t>
                            </w:r>
                            <w:r w:rsidR="00116EC8">
                              <w:rPr>
                                <w:i/>
                                <w:color w:val="000000" w:themeColor="text1"/>
                                <w:sz w:val="20"/>
                                <w:szCs w:val="20"/>
                              </w:rPr>
                              <w:t>ember</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1A6EE9">
                              <w:rPr>
                                <w:b/>
                                <w:bCs/>
                                <w:i/>
                                <w:color w:val="000000" w:themeColor="text1"/>
                                <w:sz w:val="20"/>
                                <w:szCs w:val="20"/>
                              </w:rPr>
                              <w:t>4</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116EC8" w:rsidRPr="00116EC8">
                              <w:rPr>
                                <w:b/>
                                <w:bCs/>
                                <w:i/>
                                <w:color w:val="000000" w:themeColor="text1"/>
                                <w:sz w:val="20"/>
                                <w:szCs w:val="20"/>
                              </w:rPr>
                              <w:t>1</w:t>
                            </w:r>
                            <w:r w:rsidR="00AC7341">
                              <w:rPr>
                                <w:b/>
                                <w:bCs/>
                                <w:i/>
                                <w:color w:val="000000" w:themeColor="text1"/>
                                <w:sz w:val="20"/>
                                <w:szCs w:val="20"/>
                              </w:rPr>
                              <w:t>6,633</w:t>
                            </w:r>
                            <w:r w:rsidRPr="003B0540">
                              <w:rPr>
                                <w:i/>
                                <w:color w:val="000000" w:themeColor="text1"/>
                                <w:sz w:val="20"/>
                                <w:szCs w:val="20"/>
                              </w:rPr>
                              <w:t>/</w:t>
                            </w:r>
                            <w:r w:rsidR="00116EC8" w:rsidRPr="00116EC8">
                              <w:rPr>
                                <w:i/>
                                <w:color w:val="000000" w:themeColor="text1"/>
                                <w:sz w:val="20"/>
                                <w:szCs w:val="20"/>
                              </w:rPr>
                              <w:t>3</w:t>
                            </w:r>
                            <w:r w:rsidR="00AC7341">
                              <w:rPr>
                                <w:i/>
                                <w:color w:val="000000" w:themeColor="text1"/>
                                <w:sz w:val="20"/>
                                <w:szCs w:val="20"/>
                              </w:rPr>
                              <w:t>7,468</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390408" w:rsidRPr="00390408">
              <w:rPr>
                <w:rFonts w:cs="Arial"/>
                <w:b/>
                <w:color w:val="0070C0"/>
                <w:sz w:val="40"/>
                <w:szCs w:val="40"/>
              </w:rPr>
              <w:t>1,098,813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3A404A8E"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390408" w:rsidRPr="00390408">
              <w:rPr>
                <w:rFonts w:cs="Arial"/>
                <w:b/>
                <w:color w:val="0070C0"/>
                <w:sz w:val="40"/>
                <w:szCs w:val="40"/>
              </w:rPr>
              <w:t>671,221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5FFA50E2" w:rsidR="00F32004" w:rsidRPr="00F32004" w:rsidRDefault="00EB0E40" w:rsidP="005E5713">
            <w:pPr>
              <w:jc w:val="center"/>
              <w:rPr>
                <w:rFonts w:cs="Arial"/>
                <w:b/>
                <w:color w:val="4472C4" w:themeColor="accent5"/>
                <w:sz w:val="36"/>
                <w:szCs w:val="36"/>
              </w:rPr>
            </w:pPr>
            <w:r w:rsidRPr="00EB0E40">
              <w:rPr>
                <w:rFonts w:cs="Arial"/>
                <w:b/>
                <w:color w:val="4472C4" w:themeColor="accent5"/>
                <w:sz w:val="36"/>
                <w:szCs w:val="36"/>
              </w:rPr>
              <w:t>2</w:t>
            </w:r>
            <w:r w:rsidR="00B90E3D">
              <w:rPr>
                <w:rFonts w:cs="Arial"/>
                <w:b/>
                <w:color w:val="4472C4" w:themeColor="accent5"/>
                <w:sz w:val="36"/>
                <w:szCs w:val="36"/>
              </w:rPr>
              <w:t>60,522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7B2644FF" w:rsidR="00F32004" w:rsidRPr="00990805" w:rsidRDefault="00EB0E40" w:rsidP="00990805">
            <w:pPr>
              <w:jc w:val="center"/>
              <w:rPr>
                <w:rFonts w:asciiTheme="majorHAnsi" w:hAnsiTheme="majorHAnsi" w:cs="Arial"/>
                <w:sz w:val="28"/>
                <w:szCs w:val="28"/>
              </w:rPr>
            </w:pPr>
            <w:r w:rsidRPr="00EB0E40">
              <w:rPr>
                <w:rFonts w:cs="Arial"/>
                <w:b/>
                <w:color w:val="4472C4" w:themeColor="accent5"/>
                <w:sz w:val="36"/>
                <w:szCs w:val="36"/>
              </w:rPr>
              <w:t>31</w:t>
            </w:r>
            <w:r w:rsidR="00B90E3D">
              <w:rPr>
                <w:rFonts w:cs="Arial"/>
                <w:b/>
                <w:color w:val="4472C4" w:themeColor="accent5"/>
                <w:sz w:val="36"/>
                <w:szCs w:val="36"/>
              </w:rPr>
              <w:t>0,779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269A1366" w:rsidR="00F32004" w:rsidRPr="00F32004" w:rsidRDefault="00EB0E40" w:rsidP="00854EFD">
            <w:pPr>
              <w:jc w:val="center"/>
              <w:rPr>
                <w:rFonts w:cs="Arial"/>
                <w:b/>
                <w:color w:val="4472C4" w:themeColor="accent5"/>
                <w:sz w:val="36"/>
                <w:szCs w:val="36"/>
              </w:rPr>
            </w:pPr>
            <w:r w:rsidRPr="00EB0E40">
              <w:rPr>
                <w:rFonts w:cs="Arial"/>
                <w:b/>
                <w:color w:val="4472C4" w:themeColor="accent5"/>
                <w:sz w:val="36"/>
                <w:szCs w:val="36"/>
              </w:rPr>
              <w:t>34</w:t>
            </w:r>
            <w:r w:rsidR="00B90E3D">
              <w:rPr>
                <w:rFonts w:cs="Arial"/>
                <w:b/>
                <w:color w:val="4472C4" w:themeColor="accent5"/>
                <w:sz w:val="36"/>
                <w:szCs w:val="36"/>
              </w:rPr>
              <w:t>6,815</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9B3F6CE">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6D0101D3">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30C9542B">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43664066">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1DFF40FE">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CEFF611" w:rsidR="00357F9A" w:rsidRPr="00BC2404" w:rsidRDefault="000E3644" w:rsidP="00A2791E">
            <w:pPr>
              <w:rPr>
                <w:rFonts w:cstheme="minorHAnsi"/>
                <w:b/>
                <w:bCs/>
                <w:sz w:val="24"/>
              </w:rPr>
            </w:pPr>
            <w:r>
              <w:rPr>
                <w:rFonts w:cstheme="minorHAnsi"/>
                <w:b/>
                <w:bCs/>
                <w:color w:val="0070C0"/>
                <w:sz w:val="40"/>
                <w:szCs w:val="36"/>
              </w:rPr>
              <w:t>*</w:t>
            </w:r>
            <w:r w:rsidR="00C13653" w:rsidRPr="00C13653">
              <w:rPr>
                <w:rFonts w:cstheme="minorHAnsi"/>
                <w:b/>
                <w:bCs/>
                <w:color w:val="0070C0"/>
                <w:sz w:val="40"/>
                <w:szCs w:val="36"/>
              </w:rPr>
              <w:t>39,646</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3D4EB6B3">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1336A169">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1E0826A9">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J8DLj7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CBA6D1F">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45562FB5" w:rsidR="008C0EA4" w:rsidRPr="0008799E" w:rsidRDefault="004813EE" w:rsidP="008F637E">
            <w:pPr>
              <w:pStyle w:val="Heading1"/>
              <w:rPr>
                <w:rFonts w:asciiTheme="minorHAnsi" w:hAnsiTheme="minorHAnsi" w:cstheme="minorHAnsi"/>
                <w:b/>
                <w:bCs/>
              </w:rPr>
            </w:pPr>
            <w:r w:rsidRPr="004813EE">
              <w:rPr>
                <w:rFonts w:asciiTheme="minorHAnsi" w:hAnsiTheme="minorHAnsi" w:cstheme="minorHAnsi"/>
                <w:b/>
                <w:bCs/>
                <w:color w:val="4472C4" w:themeColor="accent5"/>
                <w:sz w:val="40"/>
                <w:szCs w:val="40"/>
              </w:rPr>
              <w:t>36,417</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2D566D46">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428D577D" w:rsidR="00DC3205" w:rsidRPr="00935C66" w:rsidRDefault="00542A53" w:rsidP="005A1AC1">
            <w:pPr>
              <w:rPr>
                <w:rFonts w:cs="Arial"/>
                <w:b/>
                <w:color w:val="0070C0"/>
                <w:sz w:val="24"/>
                <w:szCs w:val="24"/>
              </w:rPr>
            </w:pPr>
            <w:r w:rsidRPr="00542A53">
              <w:rPr>
                <w:rFonts w:cs="Arial"/>
                <w:b/>
                <w:color w:val="4472C4" w:themeColor="accent5"/>
                <w:sz w:val="40"/>
              </w:rPr>
              <w:t>5,</w:t>
            </w:r>
            <w:r w:rsidR="00632312">
              <w:rPr>
                <w:rFonts w:cs="Arial"/>
                <w:b/>
                <w:color w:val="4472C4" w:themeColor="accent5"/>
                <w:sz w:val="40"/>
              </w:rPr>
              <w:t>162</w:t>
            </w:r>
            <w:r>
              <w:rPr>
                <w:rFonts w:cs="Arial"/>
                <w:b/>
                <w:color w:val="4472C4" w:themeColor="accent5"/>
                <w:sz w:val="40"/>
              </w:rPr>
              <w:t xml:space="preserve"> </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69637BB6">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33360F3" w:rsidR="0047155F" w:rsidRPr="0008799E" w:rsidRDefault="000F1B91" w:rsidP="00A6752E">
            <w:pPr>
              <w:rPr>
                <w:rFonts w:cs="Arial"/>
                <w:b/>
                <w:color w:val="0070C0"/>
                <w:sz w:val="40"/>
              </w:rPr>
            </w:pPr>
            <w:r w:rsidRPr="000F1B91">
              <w:rPr>
                <w:rFonts w:cs="Arial"/>
                <w:b/>
                <w:color w:val="4472C4" w:themeColor="accent5"/>
                <w:sz w:val="40"/>
              </w:rPr>
              <w:t>3,728</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105E844C">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4E9A62EC">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07012EAA">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2CC8FB9"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207020" w:rsidRPr="00207020">
              <w:rPr>
                <w:rFonts w:cs="Arial"/>
                <w:b/>
                <w:color w:val="4472C4" w:themeColor="accent5"/>
                <w:sz w:val="40"/>
              </w:rPr>
              <w:t>33,020</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A37E211"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207020" w:rsidRPr="00207020">
              <w:rPr>
                <w:rFonts w:cs="Arial"/>
                <w:b/>
                <w:color w:val="4472C4" w:themeColor="accent5"/>
                <w:sz w:val="40"/>
              </w:rPr>
              <w:t>32,822</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19BACDDA" w:rsidR="00DE26A6" w:rsidRPr="00DE26A6" w:rsidRDefault="00207020" w:rsidP="001975FB">
            <w:pPr>
              <w:jc w:val="center"/>
              <w:rPr>
                <w:rFonts w:asciiTheme="majorHAnsi" w:hAnsiTheme="majorHAnsi" w:cs="Arial"/>
                <w:sz w:val="32"/>
                <w:szCs w:val="32"/>
              </w:rPr>
            </w:pPr>
            <w:r w:rsidRPr="00207020">
              <w:rPr>
                <w:rFonts w:cs="Arial"/>
                <w:b/>
                <w:color w:val="4472C4" w:themeColor="accent5"/>
                <w:sz w:val="36"/>
                <w:szCs w:val="36"/>
              </w:rPr>
              <w:t>11,099</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36F2D825" w:rsidR="00DE26A6" w:rsidRPr="00DE26A6" w:rsidRDefault="00CC0239" w:rsidP="00C46C5D">
            <w:pPr>
              <w:jc w:val="center"/>
              <w:rPr>
                <w:rFonts w:asciiTheme="majorHAnsi" w:hAnsiTheme="majorHAnsi" w:cs="Arial"/>
                <w:sz w:val="32"/>
                <w:szCs w:val="32"/>
              </w:rPr>
            </w:pPr>
            <w:r w:rsidRPr="00CC0239">
              <w:rPr>
                <w:rFonts w:cs="Arial"/>
                <w:b/>
                <w:color w:val="4472C4" w:themeColor="accent5"/>
                <w:sz w:val="36"/>
                <w:szCs w:val="36"/>
              </w:rPr>
              <w:t>19,</w:t>
            </w:r>
            <w:r w:rsidR="00D220B8">
              <w:rPr>
                <w:rFonts w:cs="Arial"/>
                <w:b/>
                <w:color w:val="4472C4" w:themeColor="accent5"/>
                <w:sz w:val="36"/>
                <w:szCs w:val="36"/>
              </w:rPr>
              <w:t>949</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46B0B21F" w:rsidR="00DE26A6" w:rsidRPr="00DE26A6" w:rsidRDefault="006528C6" w:rsidP="004D2B79">
            <w:pPr>
              <w:jc w:val="center"/>
              <w:rPr>
                <w:rFonts w:asciiTheme="majorHAnsi" w:hAnsiTheme="majorHAnsi" w:cs="Arial"/>
                <w:sz w:val="32"/>
                <w:szCs w:val="32"/>
              </w:rPr>
            </w:pPr>
            <w:r w:rsidRPr="006528C6">
              <w:rPr>
                <w:rFonts w:cs="Arial"/>
                <w:b/>
                <w:color w:val="4472C4" w:themeColor="accent5"/>
                <w:sz w:val="36"/>
                <w:szCs w:val="36"/>
              </w:rPr>
              <w:t>4</w:t>
            </w:r>
            <w:r w:rsidR="007C7748">
              <w:rPr>
                <w:rFonts w:cs="Arial"/>
                <w:b/>
                <w:color w:val="4472C4" w:themeColor="accent5"/>
                <w:sz w:val="36"/>
                <w:szCs w:val="36"/>
              </w:rPr>
              <w:t>2</w:t>
            </w:r>
            <w:r w:rsidR="00207020">
              <w:rPr>
                <w:rFonts w:cs="Arial"/>
                <w:b/>
                <w:color w:val="4472C4" w:themeColor="accent5"/>
                <w:sz w:val="36"/>
                <w:szCs w:val="36"/>
              </w:rPr>
              <w:t>1</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1C6E0588">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1C8CEBFE">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024E9BEC"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687618" w:rsidRPr="00687618">
                          <w:rPr>
                            <w:rFonts w:cs="Arial"/>
                            <w:b/>
                            <w:color w:val="4472C4" w:themeColor="accent5"/>
                            <w:sz w:val="40"/>
                          </w:rPr>
                          <w:t>114,222</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A90221A"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070A05" w:rsidRPr="00070A05">
                          <w:rPr>
                            <w:rFonts w:cs="Arial"/>
                            <w:b/>
                            <w:color w:val="4472C4" w:themeColor="accent5"/>
                            <w:sz w:val="40"/>
                          </w:rPr>
                          <w:t>44,126</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33E6537D" w:rsidR="0050088F" w:rsidRPr="00026393" w:rsidRDefault="00687618" w:rsidP="00773BE9">
                        <w:pPr>
                          <w:jc w:val="center"/>
                          <w:rPr>
                            <w:rFonts w:cstheme="minorHAnsi"/>
                            <w:b/>
                            <w:bCs/>
                            <w:color w:val="4472C4" w:themeColor="accent5"/>
                            <w:sz w:val="36"/>
                            <w:szCs w:val="36"/>
                          </w:rPr>
                        </w:pPr>
                        <w:r w:rsidRPr="00687618">
                          <w:rPr>
                            <w:rFonts w:cstheme="minorHAnsi"/>
                            <w:b/>
                            <w:bCs/>
                            <w:color w:val="4472C4" w:themeColor="accent5"/>
                            <w:sz w:val="36"/>
                            <w:szCs w:val="36"/>
                          </w:rPr>
                          <w:t>75,033</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69B7737F" w:rsidR="00DE26A6" w:rsidRPr="006964E4" w:rsidRDefault="009219CF" w:rsidP="004D2B79">
                        <w:pPr>
                          <w:jc w:val="center"/>
                          <w:rPr>
                            <w:rFonts w:cstheme="minorHAnsi"/>
                            <w:b/>
                            <w:bCs/>
                            <w:sz w:val="40"/>
                            <w:szCs w:val="36"/>
                          </w:rPr>
                        </w:pPr>
                        <w:r w:rsidRPr="009219CF">
                          <w:rPr>
                            <w:rFonts w:cstheme="minorHAnsi"/>
                            <w:b/>
                            <w:bCs/>
                            <w:color w:val="4472C4" w:themeColor="accent5"/>
                            <w:sz w:val="36"/>
                            <w:szCs w:val="32"/>
                          </w:rPr>
                          <w:t>3,416</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2C241417" w:rsidR="00CD3691" w:rsidRPr="00DE26A6" w:rsidRDefault="000E28D7" w:rsidP="00CD3691">
                        <w:pPr>
                          <w:jc w:val="center"/>
                          <w:rPr>
                            <w:rFonts w:cs="Arial"/>
                            <w:b/>
                            <w:color w:val="4472C4" w:themeColor="accent5"/>
                            <w:sz w:val="36"/>
                            <w:szCs w:val="36"/>
                          </w:rPr>
                        </w:pPr>
                        <w:r w:rsidRPr="000E28D7">
                          <w:rPr>
                            <w:rFonts w:cs="Arial"/>
                            <w:b/>
                            <w:color w:val="4472C4" w:themeColor="accent5"/>
                            <w:sz w:val="36"/>
                            <w:szCs w:val="36"/>
                          </w:rPr>
                          <w:t>6,597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43AB92E3">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70B36EBC">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shd w:val="clear" w:color="auto" w:fill="F2F2F2" w:themeFill="background1" w:themeFillShade="F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178A8980"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822F2C">
      <w:rPr>
        <w:rFonts w:asciiTheme="majorHAnsi" w:hAnsiTheme="majorHAnsi" w:cs="Arial"/>
        <w:b/>
        <w:color w:val="0D0D0D" w:themeColor="text1" w:themeTint="F2"/>
        <w:sz w:val="28"/>
      </w:rPr>
      <w:t>Decem</w:t>
    </w:r>
    <w:r w:rsidR="00F523FA">
      <w:rPr>
        <w:rFonts w:asciiTheme="majorHAnsi" w:hAnsiTheme="majorHAnsi" w:cs="Arial"/>
        <w:b/>
        <w:color w:val="0D0D0D" w:themeColor="text1" w:themeTint="F2"/>
        <w:sz w:val="28"/>
      </w:rPr>
      <w:t>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32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16"/>
    <w:rsid w:val="00001F8D"/>
    <w:rsid w:val="000025F0"/>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4005"/>
    <w:rsid w:val="0003429F"/>
    <w:rsid w:val="00034F4A"/>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05"/>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4161"/>
    <w:rsid w:val="0008418D"/>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6B2"/>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8B5"/>
    <w:rsid w:val="00174280"/>
    <w:rsid w:val="00174FD9"/>
    <w:rsid w:val="00175576"/>
    <w:rsid w:val="00176DEC"/>
    <w:rsid w:val="00180D80"/>
    <w:rsid w:val="00181C80"/>
    <w:rsid w:val="00182002"/>
    <w:rsid w:val="00182088"/>
    <w:rsid w:val="00182AA0"/>
    <w:rsid w:val="001830AE"/>
    <w:rsid w:val="001834A5"/>
    <w:rsid w:val="00184262"/>
    <w:rsid w:val="00184443"/>
    <w:rsid w:val="00184D54"/>
    <w:rsid w:val="00185279"/>
    <w:rsid w:val="00185776"/>
    <w:rsid w:val="0018612A"/>
    <w:rsid w:val="00187334"/>
    <w:rsid w:val="00187B6A"/>
    <w:rsid w:val="00190315"/>
    <w:rsid w:val="001907A1"/>
    <w:rsid w:val="001910F1"/>
    <w:rsid w:val="00191768"/>
    <w:rsid w:val="00191CE8"/>
    <w:rsid w:val="00192EDE"/>
    <w:rsid w:val="00194BF5"/>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1F7897"/>
    <w:rsid w:val="00200E10"/>
    <w:rsid w:val="00201634"/>
    <w:rsid w:val="002018BD"/>
    <w:rsid w:val="00202E9F"/>
    <w:rsid w:val="00203493"/>
    <w:rsid w:val="00203784"/>
    <w:rsid w:val="0020402E"/>
    <w:rsid w:val="00204101"/>
    <w:rsid w:val="0020425C"/>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67E0B"/>
    <w:rsid w:val="00270CD6"/>
    <w:rsid w:val="002714EC"/>
    <w:rsid w:val="00271570"/>
    <w:rsid w:val="00271AEC"/>
    <w:rsid w:val="00271D17"/>
    <w:rsid w:val="0027217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3FE5"/>
    <w:rsid w:val="00285522"/>
    <w:rsid w:val="00285821"/>
    <w:rsid w:val="00285C18"/>
    <w:rsid w:val="00285E31"/>
    <w:rsid w:val="002868CE"/>
    <w:rsid w:val="00286AC7"/>
    <w:rsid w:val="00287274"/>
    <w:rsid w:val="00287E59"/>
    <w:rsid w:val="00290538"/>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5351"/>
    <w:rsid w:val="002B53E4"/>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8F"/>
    <w:rsid w:val="002F59F0"/>
    <w:rsid w:val="002F6224"/>
    <w:rsid w:val="002F6571"/>
    <w:rsid w:val="002F667A"/>
    <w:rsid w:val="002F67EC"/>
    <w:rsid w:val="002F6949"/>
    <w:rsid w:val="00300373"/>
    <w:rsid w:val="00300782"/>
    <w:rsid w:val="00300AE6"/>
    <w:rsid w:val="00300E16"/>
    <w:rsid w:val="00301713"/>
    <w:rsid w:val="0030200C"/>
    <w:rsid w:val="00302188"/>
    <w:rsid w:val="0030562C"/>
    <w:rsid w:val="00305633"/>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07AD"/>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C08"/>
    <w:rsid w:val="003717CC"/>
    <w:rsid w:val="0037192A"/>
    <w:rsid w:val="00371E6A"/>
    <w:rsid w:val="00371FDA"/>
    <w:rsid w:val="00372048"/>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51"/>
    <w:rsid w:val="003834BD"/>
    <w:rsid w:val="003839D4"/>
    <w:rsid w:val="00383C79"/>
    <w:rsid w:val="00383CA0"/>
    <w:rsid w:val="00383F8C"/>
    <w:rsid w:val="00384464"/>
    <w:rsid w:val="00384A3D"/>
    <w:rsid w:val="00384C3C"/>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B12"/>
    <w:rsid w:val="004E4EE1"/>
    <w:rsid w:val="004E5452"/>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B11"/>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4E"/>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864"/>
    <w:rsid w:val="006523D8"/>
    <w:rsid w:val="006528C6"/>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910"/>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3B49"/>
    <w:rsid w:val="007B4092"/>
    <w:rsid w:val="007B4BE2"/>
    <w:rsid w:val="007B6292"/>
    <w:rsid w:val="007B68F3"/>
    <w:rsid w:val="007B70DC"/>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5B21"/>
    <w:rsid w:val="007D6806"/>
    <w:rsid w:val="007D68F0"/>
    <w:rsid w:val="007D69B1"/>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110"/>
    <w:rsid w:val="0080333B"/>
    <w:rsid w:val="00804A6E"/>
    <w:rsid w:val="00804D75"/>
    <w:rsid w:val="00804FAB"/>
    <w:rsid w:val="00805651"/>
    <w:rsid w:val="00805B54"/>
    <w:rsid w:val="00805D0B"/>
    <w:rsid w:val="00806620"/>
    <w:rsid w:val="00806667"/>
    <w:rsid w:val="00806ACF"/>
    <w:rsid w:val="00807783"/>
    <w:rsid w:val="0080778A"/>
    <w:rsid w:val="00807B9C"/>
    <w:rsid w:val="00807F97"/>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F80"/>
    <w:rsid w:val="00822E84"/>
    <w:rsid w:val="00822F2C"/>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6373"/>
    <w:rsid w:val="00886388"/>
    <w:rsid w:val="0088797A"/>
    <w:rsid w:val="0089006F"/>
    <w:rsid w:val="00890AA5"/>
    <w:rsid w:val="00891AA6"/>
    <w:rsid w:val="00891C81"/>
    <w:rsid w:val="00891DFB"/>
    <w:rsid w:val="0089253B"/>
    <w:rsid w:val="00892D86"/>
    <w:rsid w:val="00892F2A"/>
    <w:rsid w:val="00893064"/>
    <w:rsid w:val="0089329C"/>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1D72"/>
    <w:rsid w:val="008A2058"/>
    <w:rsid w:val="008A23BD"/>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0C4"/>
    <w:rsid w:val="008C51E5"/>
    <w:rsid w:val="008C547E"/>
    <w:rsid w:val="008C6802"/>
    <w:rsid w:val="008C6A31"/>
    <w:rsid w:val="008C6BC2"/>
    <w:rsid w:val="008C6ECA"/>
    <w:rsid w:val="008C73C4"/>
    <w:rsid w:val="008C79C4"/>
    <w:rsid w:val="008D0424"/>
    <w:rsid w:val="008D1231"/>
    <w:rsid w:val="008D15F8"/>
    <w:rsid w:val="008D2834"/>
    <w:rsid w:val="008D297F"/>
    <w:rsid w:val="008D400F"/>
    <w:rsid w:val="008D457E"/>
    <w:rsid w:val="008D4A30"/>
    <w:rsid w:val="008D4BAD"/>
    <w:rsid w:val="008D5104"/>
    <w:rsid w:val="008D5226"/>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AB3"/>
    <w:rsid w:val="00920668"/>
    <w:rsid w:val="00920EE4"/>
    <w:rsid w:val="009219CF"/>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47"/>
    <w:rsid w:val="0099569E"/>
    <w:rsid w:val="00995881"/>
    <w:rsid w:val="009961A2"/>
    <w:rsid w:val="009964C8"/>
    <w:rsid w:val="00996C2C"/>
    <w:rsid w:val="00997D7A"/>
    <w:rsid w:val="00997EAF"/>
    <w:rsid w:val="009A0BF6"/>
    <w:rsid w:val="009A1607"/>
    <w:rsid w:val="009A1F3A"/>
    <w:rsid w:val="009A35B0"/>
    <w:rsid w:val="009A396E"/>
    <w:rsid w:val="009A430F"/>
    <w:rsid w:val="009A4458"/>
    <w:rsid w:val="009A45B7"/>
    <w:rsid w:val="009A4AD3"/>
    <w:rsid w:val="009A4B3E"/>
    <w:rsid w:val="009A4FA8"/>
    <w:rsid w:val="009A60FD"/>
    <w:rsid w:val="009A6DC7"/>
    <w:rsid w:val="009A6EFB"/>
    <w:rsid w:val="009B12B7"/>
    <w:rsid w:val="009B157F"/>
    <w:rsid w:val="009B1AB9"/>
    <w:rsid w:val="009B27A1"/>
    <w:rsid w:val="009B2F64"/>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3EB"/>
    <w:rsid w:val="009C3AE0"/>
    <w:rsid w:val="009C3CDB"/>
    <w:rsid w:val="009C400E"/>
    <w:rsid w:val="009C4020"/>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2AC"/>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15C"/>
    <w:rsid w:val="00A302D8"/>
    <w:rsid w:val="00A30F1F"/>
    <w:rsid w:val="00A30F9D"/>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7A22"/>
    <w:rsid w:val="00B90262"/>
    <w:rsid w:val="00B90266"/>
    <w:rsid w:val="00B90415"/>
    <w:rsid w:val="00B90E3D"/>
    <w:rsid w:val="00B9146B"/>
    <w:rsid w:val="00B91BC6"/>
    <w:rsid w:val="00B91CDA"/>
    <w:rsid w:val="00B92DB9"/>
    <w:rsid w:val="00B93A29"/>
    <w:rsid w:val="00B93FE6"/>
    <w:rsid w:val="00B94E65"/>
    <w:rsid w:val="00B94FF1"/>
    <w:rsid w:val="00B9674E"/>
    <w:rsid w:val="00B96B73"/>
    <w:rsid w:val="00BA082E"/>
    <w:rsid w:val="00BA0C07"/>
    <w:rsid w:val="00BA1446"/>
    <w:rsid w:val="00BA147B"/>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781C"/>
    <w:rsid w:val="00BE052A"/>
    <w:rsid w:val="00BE079E"/>
    <w:rsid w:val="00BE18CC"/>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6931"/>
    <w:rsid w:val="00C56AB6"/>
    <w:rsid w:val="00C56B16"/>
    <w:rsid w:val="00C56D1D"/>
    <w:rsid w:val="00C56E53"/>
    <w:rsid w:val="00C575A9"/>
    <w:rsid w:val="00C578E9"/>
    <w:rsid w:val="00C57A13"/>
    <w:rsid w:val="00C62665"/>
    <w:rsid w:val="00C6332F"/>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239"/>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70C69"/>
    <w:rsid w:val="00D712EE"/>
    <w:rsid w:val="00D71DF0"/>
    <w:rsid w:val="00D71DFC"/>
    <w:rsid w:val="00D7267C"/>
    <w:rsid w:val="00D73048"/>
    <w:rsid w:val="00D737B0"/>
    <w:rsid w:val="00D73A28"/>
    <w:rsid w:val="00D73F97"/>
    <w:rsid w:val="00D742DF"/>
    <w:rsid w:val="00D743AB"/>
    <w:rsid w:val="00D7626B"/>
    <w:rsid w:val="00D76A59"/>
    <w:rsid w:val="00D76D5D"/>
    <w:rsid w:val="00D76F1E"/>
    <w:rsid w:val="00D77442"/>
    <w:rsid w:val="00D77565"/>
    <w:rsid w:val="00D77E4B"/>
    <w:rsid w:val="00D77E58"/>
    <w:rsid w:val="00D807CF"/>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75D8"/>
    <w:rsid w:val="00D879EC"/>
    <w:rsid w:val="00D90244"/>
    <w:rsid w:val="00D90458"/>
    <w:rsid w:val="00D9176D"/>
    <w:rsid w:val="00D917D1"/>
    <w:rsid w:val="00D91CC4"/>
    <w:rsid w:val="00D92407"/>
    <w:rsid w:val="00D926DF"/>
    <w:rsid w:val="00D929AF"/>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187"/>
    <w:rsid w:val="00DC04DA"/>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4340"/>
    <w:rsid w:val="00E04953"/>
    <w:rsid w:val="00E04CDE"/>
    <w:rsid w:val="00E0513A"/>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3B3F"/>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6DB8"/>
    <w:rsid w:val="00E476F9"/>
    <w:rsid w:val="00E47B9B"/>
    <w:rsid w:val="00E50D43"/>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DDE"/>
    <w:rsid w:val="00EB5DF5"/>
    <w:rsid w:val="00EB5E14"/>
    <w:rsid w:val="00EB6881"/>
    <w:rsid w:val="00EB68BC"/>
    <w:rsid w:val="00EB6A61"/>
    <w:rsid w:val="00EB6C73"/>
    <w:rsid w:val="00EB6EEE"/>
    <w:rsid w:val="00EB7352"/>
    <w:rsid w:val="00EC07C6"/>
    <w:rsid w:val="00EC0B7F"/>
    <w:rsid w:val="00EC0FA9"/>
    <w:rsid w:val="00EC1FA7"/>
    <w:rsid w:val="00EC2833"/>
    <w:rsid w:val="00EC3BD1"/>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21D1"/>
    <w:rsid w:val="00F7273B"/>
    <w:rsid w:val="00F737A7"/>
    <w:rsid w:val="00F73D69"/>
    <w:rsid w:val="00F73EF7"/>
    <w:rsid w:val="00F7550B"/>
    <w:rsid w:val="00F76748"/>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C081B"/>
    <w:rsid w:val="00FC0A2B"/>
    <w:rsid w:val="00FC0D64"/>
    <w:rsid w:val="00FC0D7A"/>
    <w:rsid w:val="00FC1058"/>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212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11"/>
              <c:layout>
                <c:manualLayout>
                  <c:x val="2.6781444285030945E-2"/>
                  <c:y val="-9.8039215686274508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fld id="{7ED66489-B9BE-4E8E-985F-6D6D4FC03AA0}" type="VALUE">
                      <a:rPr lang="en-US" sz="2000" b="1">
                        <a:solidFill>
                          <a:srgbClr val="7030A0"/>
                        </a:solidFill>
                      </a:rPr>
                      <a:pPr>
                        <a:defRPr sz="2000" b="1">
                          <a:solidFill>
                            <a:srgbClr val="7030A0"/>
                          </a:solidFill>
                        </a:defRPr>
                      </a:pPr>
                      <a:t>[VALUE]</a:t>
                    </a:fld>
                    <a:r>
                      <a:rPr lang="en-US" sz="2000" b="1">
                        <a:solidFill>
                          <a:srgbClr val="7030A0"/>
                        </a:solidFill>
                      </a:rPr>
                      <a:t>,221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104-4B2A-97B6-B45280AC4DA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Sheet1!$B$105:$B$116</c:f>
              <c:numCache>
                <c:formatCode>General</c:formatCode>
                <c:ptCount val="12"/>
                <c:pt idx="0">
                  <c:v>448</c:v>
                </c:pt>
                <c:pt idx="1">
                  <c:v>387</c:v>
                </c:pt>
                <c:pt idx="2">
                  <c:v>395</c:v>
                </c:pt>
                <c:pt idx="3">
                  <c:v>422</c:v>
                </c:pt>
                <c:pt idx="4">
                  <c:v>435</c:v>
                </c:pt>
                <c:pt idx="5">
                  <c:v>388</c:v>
                </c:pt>
                <c:pt idx="6">
                  <c:v>488</c:v>
                </c:pt>
                <c:pt idx="7">
                  <c:v>444</c:v>
                </c:pt>
                <c:pt idx="8">
                  <c:v>400</c:v>
                </c:pt>
                <c:pt idx="9">
                  <c:v>426</c:v>
                </c:pt>
                <c:pt idx="10">
                  <c:v>315</c:v>
                </c:pt>
                <c:pt idx="11">
                  <c:v>341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4.9091801669121256E-2"/>
                  <c:y val="-0.399269824878447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Sheet1!$D$105:$D$116</c:f>
              <c:numCache>
                <c:formatCode>0</c:formatCode>
                <c:ptCount val="12"/>
                <c:pt idx="0">
                  <c:v>4987</c:v>
                </c:pt>
                <c:pt idx="1">
                  <c:v>4006</c:v>
                </c:pt>
                <c:pt idx="2">
                  <c:v>4563</c:v>
                </c:pt>
                <c:pt idx="3">
                  <c:v>4696</c:v>
                </c:pt>
                <c:pt idx="4">
                  <c:v>5012</c:v>
                </c:pt>
                <c:pt idx="5">
                  <c:v>4986</c:v>
                </c:pt>
                <c:pt idx="6">
                  <c:v>6640</c:v>
                </c:pt>
                <c:pt idx="7">
                  <c:v>7285</c:v>
                </c:pt>
                <c:pt idx="8">
                  <c:v>6263</c:v>
                </c:pt>
                <c:pt idx="9">
                  <c:v>5443</c:v>
                </c:pt>
                <c:pt idx="10">
                  <c:v>4464</c:v>
                </c:pt>
                <c:pt idx="11">
                  <c:v>4492</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6433458112817861"/>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Sheet1!$F$105:$F$116</c:f>
              <c:numCache>
                <c:formatCode>General</c:formatCode>
                <c:ptCount val="12"/>
                <c:pt idx="0">
                  <c:v>563</c:v>
                </c:pt>
                <c:pt idx="1">
                  <c:v>469</c:v>
                </c:pt>
                <c:pt idx="2">
                  <c:v>424</c:v>
                </c:pt>
                <c:pt idx="3">
                  <c:v>388</c:v>
                </c:pt>
                <c:pt idx="4">
                  <c:v>418</c:v>
                </c:pt>
                <c:pt idx="5">
                  <c:v>382</c:v>
                </c:pt>
                <c:pt idx="6">
                  <c:v>489</c:v>
                </c:pt>
                <c:pt idx="7">
                  <c:v>491</c:v>
                </c:pt>
                <c:pt idx="8">
                  <c:v>495</c:v>
                </c:pt>
                <c:pt idx="9">
                  <c:v>455</c:v>
                </c:pt>
                <c:pt idx="10">
                  <c:v>326</c:v>
                </c:pt>
                <c:pt idx="11">
                  <c:v>329</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20495303159692577"/>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Sheet1!$B$105:$B$116</c:f>
              <c:numCache>
                <c:formatCode>General</c:formatCode>
                <c:ptCount val="12"/>
                <c:pt idx="0">
                  <c:v>353</c:v>
                </c:pt>
                <c:pt idx="1">
                  <c:v>351</c:v>
                </c:pt>
                <c:pt idx="2">
                  <c:v>355</c:v>
                </c:pt>
                <c:pt idx="3">
                  <c:v>358</c:v>
                </c:pt>
                <c:pt idx="4">
                  <c:v>383</c:v>
                </c:pt>
                <c:pt idx="5">
                  <c:v>331</c:v>
                </c:pt>
                <c:pt idx="6">
                  <c:v>454</c:v>
                </c:pt>
                <c:pt idx="7">
                  <c:v>422</c:v>
                </c:pt>
                <c:pt idx="8">
                  <c:v>400</c:v>
                </c:pt>
                <c:pt idx="9">
                  <c:v>456</c:v>
                </c:pt>
                <c:pt idx="10">
                  <c:v>405</c:v>
                </c:pt>
                <c:pt idx="11">
                  <c:v>433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5371477369769429"/>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Sheet1!$D$105:$D$116</c:f>
              <c:numCache>
                <c:formatCode>0</c:formatCode>
                <c:ptCount val="12"/>
                <c:pt idx="0">
                  <c:v>3572</c:v>
                </c:pt>
                <c:pt idx="1">
                  <c:v>3164</c:v>
                </c:pt>
                <c:pt idx="2">
                  <c:v>3200</c:v>
                </c:pt>
                <c:pt idx="3">
                  <c:v>3326</c:v>
                </c:pt>
                <c:pt idx="4">
                  <c:v>3402</c:v>
                </c:pt>
                <c:pt idx="5">
                  <c:v>2829</c:v>
                </c:pt>
                <c:pt idx="6">
                  <c:v>3505</c:v>
                </c:pt>
                <c:pt idx="7">
                  <c:v>3390</c:v>
                </c:pt>
                <c:pt idx="8">
                  <c:v>3208</c:v>
                </c:pt>
                <c:pt idx="9">
                  <c:v>3512</c:v>
                </c:pt>
                <c:pt idx="10">
                  <c:v>2878</c:v>
                </c:pt>
                <c:pt idx="11">
                  <c:v>2842</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8.7431693989070899E-2"/>
                  <c:y val="-0.1623423459770346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Sheet1!$F$105:$F$116</c:f>
              <c:numCache>
                <c:formatCode>General</c:formatCode>
                <c:ptCount val="12"/>
                <c:pt idx="0">
                  <c:v>652</c:v>
                </c:pt>
                <c:pt idx="1">
                  <c:v>535</c:v>
                </c:pt>
                <c:pt idx="2">
                  <c:v>557</c:v>
                </c:pt>
                <c:pt idx="3">
                  <c:v>494</c:v>
                </c:pt>
                <c:pt idx="4">
                  <c:v>515</c:v>
                </c:pt>
                <c:pt idx="5">
                  <c:v>492</c:v>
                </c:pt>
                <c:pt idx="6">
                  <c:v>568</c:v>
                </c:pt>
                <c:pt idx="7">
                  <c:v>585</c:v>
                </c:pt>
                <c:pt idx="8">
                  <c:v>554</c:v>
                </c:pt>
                <c:pt idx="9">
                  <c:v>622</c:v>
                </c:pt>
                <c:pt idx="10">
                  <c:v>486</c:v>
                </c:pt>
                <c:pt idx="11">
                  <c:v>453</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11"/>
              <c:layout>
                <c:manualLayout>
                  <c:x val="-0.1110791918031217"/>
                  <c:y val="-1.6413385826771654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2-4669-8F6B-C012A8F1C5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8577135269754594"/>
          <c:y val="0.87547208646552066"/>
          <c:w val="0.34190585412675184"/>
          <c:h val="0.1230733267716535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11"/>
              <c:layout>
                <c:manualLayout>
                  <c:x val="-0.11547344110854503"/>
                  <c:y val="-0.12191405059433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CB-4458-9785-E51903EFEC6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8827535414886074"/>
          <c:y val="0.88586950566609179"/>
          <c:w val="0.3561554011868609"/>
          <c:h val="0.114130270442802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11"/>
              <c:layout>
                <c:manualLayout>
                  <c:x val="-0.10066476733143399"/>
                  <c:y val="-0.1117261918191458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34-4278-8669-E9CC7AD09B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6"/>
              <c:delete val="1"/>
              <c:extLst>
                <c:ext xmlns:c15="http://schemas.microsoft.com/office/drawing/2012/chart" uri="{CE6537A1-D6FC-4f65-9D91-7224C49458BB}">
                  <c15:layout>
                    <c:manualLayout>
                      <c:w val="0.1471031746031746"/>
                      <c:h val="9.5649534223901531E-2"/>
                    </c:manualLayout>
                  </c15:layout>
                </c:ext>
                <c:ext xmlns:c16="http://schemas.microsoft.com/office/drawing/2014/chart" uri="{C3380CC4-5D6E-409C-BE32-E72D297353CC}">
                  <c16:uniqueId val="{00000000-787E-4760-BD21-75E6E7EB1077}"/>
                </c:ext>
              </c:extLst>
            </c:dLbl>
            <c:dLbl>
              <c:idx val="7"/>
              <c:delete val="1"/>
              <c:extLst>
                <c:ext xmlns:c15="http://schemas.microsoft.com/office/drawing/2012/chart" uri="{CE6537A1-D6FC-4f65-9D91-7224C49458BB}">
                  <c15:layout>
                    <c:manualLayout>
                      <c:w val="0.16892857142857143"/>
                      <c:h val="0.10426465375868507"/>
                    </c:manualLayout>
                  </c15:layout>
                </c:ext>
                <c:ext xmlns:c16="http://schemas.microsoft.com/office/drawing/2014/chart" uri="{C3380CC4-5D6E-409C-BE32-E72D297353CC}">
                  <c16:uniqueId val="{00000000-4B55-4281-8E67-F6D3EFD3654F}"/>
                </c:ext>
              </c:extLst>
            </c:dLbl>
            <c:dLbl>
              <c:idx val="11"/>
              <c:layout>
                <c:manualLayout>
                  <c:x val="-7.7380952380952522E-2"/>
                  <c:y val="-4.3075597673917724E-3"/>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32,822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07B-474D-B963-20F874462A2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Sheet1!$A$182:$A$241</c:f>
              <c:numCache>
                <c:formatCode>mmm\-yy</c:formatCode>
                <c:ptCount val="60"/>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numCache>
            </c:numRef>
          </c:cat>
          <c:val>
            <c:numRef>
              <c:f>Sheet1!$B$182:$B$241</c:f>
              <c:numCache>
                <c:formatCode>#,##0_);[Red]\(#,##0\)</c:formatCode>
                <c:ptCount val="60"/>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11"/>
              <c:layout>
                <c:manualLayout>
                  <c:x val="-0.13260761999010406"/>
                  <c:y val="-6.2082139446036314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44,126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A51-4BA3-BCC3-E8E5FB95D73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5278754183436123"/>
          <c:y val="0.90346772556009292"/>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Sheet1!$A$182:$A$241</c:f>
              <c:numCache>
                <c:formatCode>mmm\-yy</c:formatCode>
                <c:ptCount val="60"/>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numCache>
            </c:numRef>
          </c:cat>
          <c:val>
            <c:numRef>
              <c:f>Sheet1!$B$182:$B$241</c:f>
              <c:numCache>
                <c:formatCode>#,##0_);[Red]\(#,##0\)</c:formatCode>
                <c:ptCount val="60"/>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Sheet1!$A$182:$A$241</c:f>
              <c:numCache>
                <c:formatCode>mmm\-yy</c:formatCode>
                <c:ptCount val="60"/>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numCache>
            </c:numRef>
          </c:cat>
          <c:val>
            <c:numRef>
              <c:f>Sheet1!$B$182:$B$241</c:f>
              <c:numCache>
                <c:formatCode>#,##0_);[Red]\(#,##0\)</c:formatCode>
                <c:ptCount val="60"/>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11"/>
              <c:layout>
                <c:manualLayout>
                  <c:x val="-0.15022924592722675"/>
                  <c:y val="-0.1816868770875531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FC-4607-87F7-AF55A9EC95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3008725094613384"/>
          <c:y val="3.7559189258070591E-5"/>
          <c:w val="0.27655899904522468"/>
          <c:h val="5.6073857462876762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3798</c:v>
                </c:pt>
                <c:pt idx="1">
                  <c:v>1393</c:v>
                </c:pt>
                <c:pt idx="2">
                  <c:v>3990</c:v>
                </c:pt>
                <c:pt idx="3">
                  <c:v>225</c:v>
                </c:pt>
                <c:pt idx="4">
                  <c:v>14895</c:v>
                </c:pt>
                <c:pt idx="5">
                  <c:v>14983</c:v>
                </c:pt>
                <c:pt idx="6">
                  <c:v>6710</c:v>
                </c:pt>
                <c:pt idx="7">
                  <c:v>647</c:v>
                </c:pt>
                <c:pt idx="8">
                  <c:v>1903</c:v>
                </c:pt>
                <c:pt idx="9">
                  <c:v>1057</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Sheet1!$B$71:$B$122</c:f>
              <c:numCache>
                <c:formatCode>#,##0</c:formatCode>
                <c:ptCount val="12"/>
                <c:pt idx="0">
                  <c:v>7188</c:v>
                </c:pt>
                <c:pt idx="1">
                  <c:v>8153</c:v>
                </c:pt>
                <c:pt idx="2">
                  <c:v>7201</c:v>
                </c:pt>
                <c:pt idx="3">
                  <c:v>6718</c:v>
                </c:pt>
                <c:pt idx="4">
                  <c:v>5716</c:v>
                </c:pt>
                <c:pt idx="5">
                  <c:v>6370.0526315789475</c:v>
                </c:pt>
                <c:pt idx="6">
                  <c:v>8905</c:v>
                </c:pt>
                <c:pt idx="7">
                  <c:v>8272</c:v>
                </c:pt>
                <c:pt idx="8">
                  <c:v>10523</c:v>
                </c:pt>
                <c:pt idx="9">
                  <c:v>13577</c:v>
                </c:pt>
                <c:pt idx="10">
                  <c:v>11620</c:v>
                </c:pt>
                <c:pt idx="11">
                  <c:v>8761</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Sheet1!$C$71:$C$122</c:f>
              <c:numCache>
                <c:formatCode>#,##0</c:formatCode>
                <c:ptCount val="12"/>
                <c:pt idx="0">
                  <c:v>4207</c:v>
                </c:pt>
                <c:pt idx="1">
                  <c:v>4078</c:v>
                </c:pt>
                <c:pt idx="2">
                  <c:v>4078</c:v>
                </c:pt>
                <c:pt idx="3">
                  <c:v>3943</c:v>
                </c:pt>
                <c:pt idx="4">
                  <c:v>3954</c:v>
                </c:pt>
                <c:pt idx="5">
                  <c:v>3699.2105263157896</c:v>
                </c:pt>
                <c:pt idx="6">
                  <c:v>3751</c:v>
                </c:pt>
                <c:pt idx="7">
                  <c:v>3756</c:v>
                </c:pt>
                <c:pt idx="8">
                  <c:v>3970</c:v>
                </c:pt>
                <c:pt idx="9">
                  <c:v>4215</c:v>
                </c:pt>
                <c:pt idx="10">
                  <c:v>4354</c:v>
                </c:pt>
                <c:pt idx="11">
                  <c:v>3391</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Sheet1!$D$71:$D$122</c:f>
              <c:numCache>
                <c:formatCode>#,##0</c:formatCode>
                <c:ptCount val="12"/>
                <c:pt idx="0">
                  <c:v>5301</c:v>
                </c:pt>
                <c:pt idx="1">
                  <c:v>6079</c:v>
                </c:pt>
                <c:pt idx="2">
                  <c:v>4576</c:v>
                </c:pt>
                <c:pt idx="3">
                  <c:v>2977</c:v>
                </c:pt>
                <c:pt idx="4">
                  <c:v>2169</c:v>
                </c:pt>
                <c:pt idx="5">
                  <c:v>3510.1052631578946</c:v>
                </c:pt>
                <c:pt idx="6">
                  <c:v>6429</c:v>
                </c:pt>
                <c:pt idx="7">
                  <c:v>5661</c:v>
                </c:pt>
                <c:pt idx="8">
                  <c:v>5394</c:v>
                </c:pt>
                <c:pt idx="9">
                  <c:v>5392</c:v>
                </c:pt>
                <c:pt idx="10">
                  <c:v>5391</c:v>
                </c:pt>
                <c:pt idx="11">
                  <c:v>4652</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3132</c:v>
                </c:pt>
                <c:pt idx="1">
                  <c:v>2536</c:v>
                </c:pt>
                <c:pt idx="2">
                  <c:v>1530</c:v>
                </c:pt>
                <c:pt idx="3">
                  <c:v>1451</c:v>
                </c:pt>
                <c:pt idx="4">
                  <c:v>1515</c:v>
                </c:pt>
                <c:pt idx="5">
                  <c:v>1041</c:v>
                </c:pt>
                <c:pt idx="6">
                  <c:v>883</c:v>
                </c:pt>
                <c:pt idx="7">
                  <c:v>741</c:v>
                </c:pt>
                <c:pt idx="8">
                  <c:v>928</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533</c:v>
                </c:pt>
                <c:pt idx="1">
                  <c:v>575</c:v>
                </c:pt>
                <c:pt idx="2">
                  <c:v>507</c:v>
                </c:pt>
                <c:pt idx="3">
                  <c:v>441</c:v>
                </c:pt>
                <c:pt idx="4">
                  <c:v>341</c:v>
                </c:pt>
                <c:pt idx="5">
                  <c:v>405</c:v>
                </c:pt>
                <c:pt idx="6">
                  <c:v>251</c:v>
                </c:pt>
                <c:pt idx="7">
                  <c:v>193</c:v>
                </c:pt>
                <c:pt idx="8">
                  <c:v>297</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260</c:v>
                </c:pt>
                <c:pt idx="1">
                  <c:v>461</c:v>
                </c:pt>
                <c:pt idx="2">
                  <c:v>200</c:v>
                </c:pt>
                <c:pt idx="3">
                  <c:v>353</c:v>
                </c:pt>
                <c:pt idx="4">
                  <c:v>340</c:v>
                </c:pt>
                <c:pt idx="5">
                  <c:v>180</c:v>
                </c:pt>
                <c:pt idx="6">
                  <c:v>177</c:v>
                </c:pt>
                <c:pt idx="7">
                  <c:v>293</c:v>
                </c:pt>
                <c:pt idx="8">
                  <c:v>226</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314</c:v>
                </c:pt>
                <c:pt idx="1">
                  <c:v>207</c:v>
                </c:pt>
                <c:pt idx="2">
                  <c:v>203</c:v>
                </c:pt>
                <c:pt idx="3">
                  <c:v>306</c:v>
                </c:pt>
                <c:pt idx="4">
                  <c:v>253</c:v>
                </c:pt>
                <c:pt idx="5">
                  <c:v>221</c:v>
                </c:pt>
                <c:pt idx="6">
                  <c:v>142</c:v>
                </c:pt>
                <c:pt idx="7">
                  <c:v>318</c:v>
                </c:pt>
                <c:pt idx="8">
                  <c:v>106</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219</c:v>
                </c:pt>
                <c:pt idx="1">
                  <c:v>166</c:v>
                </c:pt>
                <c:pt idx="2">
                  <c:v>258</c:v>
                </c:pt>
                <c:pt idx="3">
                  <c:v>219</c:v>
                </c:pt>
                <c:pt idx="4">
                  <c:v>165</c:v>
                </c:pt>
                <c:pt idx="5">
                  <c:v>234</c:v>
                </c:pt>
                <c:pt idx="6">
                  <c:v>225</c:v>
                </c:pt>
                <c:pt idx="7">
                  <c:v>267</c:v>
                </c:pt>
                <c:pt idx="8">
                  <c:v>94</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178</c:v>
                </c:pt>
                <c:pt idx="1">
                  <c:v>93</c:v>
                </c:pt>
                <c:pt idx="2">
                  <c:v>265</c:v>
                </c:pt>
                <c:pt idx="3">
                  <c:v>170</c:v>
                </c:pt>
                <c:pt idx="4">
                  <c:v>143</c:v>
                </c:pt>
                <c:pt idx="5">
                  <c:v>178</c:v>
                </c:pt>
                <c:pt idx="6">
                  <c:v>203</c:v>
                </c:pt>
                <c:pt idx="7">
                  <c:v>257</c:v>
                </c:pt>
                <c:pt idx="8">
                  <c:v>15</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186</c:v>
                </c:pt>
                <c:pt idx="1">
                  <c:v>139</c:v>
                </c:pt>
                <c:pt idx="2">
                  <c:v>280</c:v>
                </c:pt>
                <c:pt idx="3">
                  <c:v>343</c:v>
                </c:pt>
                <c:pt idx="4">
                  <c:v>252</c:v>
                </c:pt>
                <c:pt idx="5">
                  <c:v>258</c:v>
                </c:pt>
                <c:pt idx="6">
                  <c:v>280</c:v>
                </c:pt>
                <c:pt idx="7">
                  <c:v>351</c:v>
                </c:pt>
                <c:pt idx="8">
                  <c:v>23</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114</c:v>
                </c:pt>
                <c:pt idx="1">
                  <c:v>133</c:v>
                </c:pt>
                <c:pt idx="2">
                  <c:v>319</c:v>
                </c:pt>
                <c:pt idx="3">
                  <c:v>393</c:v>
                </c:pt>
                <c:pt idx="4">
                  <c:v>97</c:v>
                </c:pt>
                <c:pt idx="5">
                  <c:v>167</c:v>
                </c:pt>
                <c:pt idx="6">
                  <c:v>199</c:v>
                </c:pt>
                <c:pt idx="7">
                  <c:v>230</c:v>
                </c:pt>
                <c:pt idx="8">
                  <c:v>11</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865</c:v>
                </c:pt>
                <c:pt idx="1">
                  <c:v>1771</c:v>
                </c:pt>
                <c:pt idx="2">
                  <c:v>1834</c:v>
                </c:pt>
                <c:pt idx="3">
                  <c:v>1289</c:v>
                </c:pt>
                <c:pt idx="4">
                  <c:v>1439</c:v>
                </c:pt>
                <c:pt idx="5">
                  <c:v>1468</c:v>
                </c:pt>
                <c:pt idx="6">
                  <c:v>1374</c:v>
                </c:pt>
                <c:pt idx="7">
                  <c:v>157</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21</c:v>
                </c:pt>
                <c:pt idx="1">
                  <c:v>0</c:v>
                </c:pt>
                <c:pt idx="2">
                  <c:v>0</c:v>
                </c:pt>
                <c:pt idx="3">
                  <c:v>1</c:v>
                </c:pt>
                <c:pt idx="4">
                  <c:v>31</c:v>
                </c:pt>
                <c:pt idx="5">
                  <c:v>95</c:v>
                </c:pt>
                <c:pt idx="6">
                  <c:v>79</c:v>
                </c:pt>
                <c:pt idx="7">
                  <c:v>238</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11"/>
              <c:tx>
                <c:rich>
                  <a:bodyPr wrap="square" lIns="38100" tIns="19050" rIns="38100" bIns="19050" anchor="ctr">
                    <a:spAutoFit/>
                  </a:bodyPr>
                  <a:lstStyle/>
                  <a:p>
                    <a:pPr>
                      <a:defRPr sz="2000" b="1">
                        <a:solidFill>
                          <a:srgbClr val="7030A0"/>
                        </a:solidFill>
                      </a:defRPr>
                    </a:pPr>
                    <a:r>
                      <a:rPr lang="en-US" sz="2000" b="1">
                        <a:solidFill>
                          <a:srgbClr val="7030A0"/>
                        </a:solidFill>
                      </a:rPr>
                      <a:t>15.2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A9D-4B27-BD9F-C51CA7DA9D8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109535269515643"/>
          <c:y val="2.5511303840643104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11"/>
              <c:layout>
                <c:manualLayout>
                  <c:x val="-7.4342169617529097E-2"/>
                  <c:y val="-0.12317167051578137"/>
                </c:manualLayout>
              </c:layout>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0A9-4E42-96E9-74E26D256C19}"/>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2032879388071211"/>
          <c:y val="9.4255908542609998E-2"/>
          <c:w val="0.34443577512803075"/>
          <c:h val="5.9416995508355906E-2"/>
        </c:manualLayout>
      </c:layout>
      <c:overlay val="0"/>
      <c:spPr>
        <a:noFill/>
        <a:ln>
          <a:noFill/>
        </a:ln>
        <a:effectLst/>
      </c:spPr>
      <c:txPr>
        <a:bodyPr rot="0" spcFirstLastPara="1" vertOverflow="ellipsis" vert="horz" wrap="square" anchor="ctr" anchorCtr="1"/>
        <a:lstStyle/>
        <a:p>
          <a:pPr>
            <a:defRPr sz="14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Sheet1!$B$105:$B$116</c:f>
              <c:numCache>
                <c:formatCode>#,##0</c:formatCode>
                <c:ptCount val="12"/>
                <c:pt idx="0">
                  <c:v>1903</c:v>
                </c:pt>
                <c:pt idx="1">
                  <c:v>1678</c:v>
                </c:pt>
                <c:pt idx="2">
                  <c:v>1815</c:v>
                </c:pt>
                <c:pt idx="3">
                  <c:v>1883</c:v>
                </c:pt>
                <c:pt idx="4">
                  <c:v>1807</c:v>
                </c:pt>
                <c:pt idx="5">
                  <c:v>1845</c:v>
                </c:pt>
                <c:pt idx="6">
                  <c:v>2239</c:v>
                </c:pt>
                <c:pt idx="7">
                  <c:v>2208</c:v>
                </c:pt>
                <c:pt idx="8">
                  <c:v>2271</c:v>
                </c:pt>
                <c:pt idx="9">
                  <c:v>2684</c:v>
                </c:pt>
                <c:pt idx="10">
                  <c:v>2429</c:v>
                </c:pt>
                <c:pt idx="11">
                  <c:v>2474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Sheet1!$C$105:$C$116</c:f>
              <c:numCache>
                <c:formatCode>#,##0</c:formatCode>
                <c:ptCount val="12"/>
                <c:pt idx="0">
                  <c:v>256</c:v>
                </c:pt>
                <c:pt idx="1">
                  <c:v>201</c:v>
                </c:pt>
                <c:pt idx="2">
                  <c:v>283</c:v>
                </c:pt>
                <c:pt idx="3">
                  <c:v>270</c:v>
                </c:pt>
                <c:pt idx="4">
                  <c:v>261</c:v>
                </c:pt>
                <c:pt idx="5">
                  <c:v>281</c:v>
                </c:pt>
                <c:pt idx="6">
                  <c:v>394</c:v>
                </c:pt>
                <c:pt idx="7">
                  <c:v>404</c:v>
                </c:pt>
                <c:pt idx="8">
                  <c:v>410</c:v>
                </c:pt>
                <c:pt idx="9">
                  <c:v>447</c:v>
                </c:pt>
                <c:pt idx="10">
                  <c:v>400</c:v>
                </c:pt>
                <c:pt idx="11">
                  <c:v>409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Sheet1!$D$105:$D$116</c:f>
              <c:numCache>
                <c:formatCode>#,##0</c:formatCode>
                <c:ptCount val="12"/>
                <c:pt idx="0">
                  <c:v>797</c:v>
                </c:pt>
                <c:pt idx="1">
                  <c:v>686</c:v>
                </c:pt>
                <c:pt idx="2">
                  <c:v>879</c:v>
                </c:pt>
                <c:pt idx="3">
                  <c:v>810</c:v>
                </c:pt>
                <c:pt idx="4">
                  <c:v>633</c:v>
                </c:pt>
                <c:pt idx="5">
                  <c:v>567</c:v>
                </c:pt>
                <c:pt idx="6">
                  <c:v>721</c:v>
                </c:pt>
                <c:pt idx="7">
                  <c:v>671</c:v>
                </c:pt>
                <c:pt idx="8">
                  <c:v>672</c:v>
                </c:pt>
                <c:pt idx="9">
                  <c:v>769</c:v>
                </c:pt>
                <c:pt idx="10">
                  <c:v>698</c:v>
                </c:pt>
                <c:pt idx="11">
                  <c:v>681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Sheet1!$E$105:$E$116</c:f>
              <c:numCache>
                <c:formatCode>#,##0</c:formatCode>
                <c:ptCount val="12"/>
                <c:pt idx="0">
                  <c:v>1346</c:v>
                </c:pt>
                <c:pt idx="1">
                  <c:v>1226</c:v>
                </c:pt>
                <c:pt idx="2">
                  <c:v>1740</c:v>
                </c:pt>
                <c:pt idx="3">
                  <c:v>1731</c:v>
                </c:pt>
                <c:pt idx="4">
                  <c:v>1473</c:v>
                </c:pt>
                <c:pt idx="5">
                  <c:v>1129</c:v>
                </c:pt>
                <c:pt idx="6">
                  <c:v>1357</c:v>
                </c:pt>
                <c:pt idx="7">
                  <c:v>1326</c:v>
                </c:pt>
                <c:pt idx="8">
                  <c:v>1329</c:v>
                </c:pt>
                <c:pt idx="9">
                  <c:v>1451</c:v>
                </c:pt>
                <c:pt idx="10">
                  <c:v>1315</c:v>
                </c:pt>
                <c:pt idx="11">
                  <c:v>1448</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7131782945736443"/>
                  <c:y val="-0.4303671190037415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Sheet1!$G$105:$G$116</c:f>
              <c:numCache>
                <c:formatCode>#,##0</c:formatCode>
                <c:ptCount val="12"/>
                <c:pt idx="0">
                  <c:v>33587</c:v>
                </c:pt>
                <c:pt idx="1">
                  <c:v>28146</c:v>
                </c:pt>
                <c:pt idx="2">
                  <c:v>28565</c:v>
                </c:pt>
                <c:pt idx="3">
                  <c:v>26611</c:v>
                </c:pt>
                <c:pt idx="4">
                  <c:v>24906</c:v>
                </c:pt>
                <c:pt idx="5">
                  <c:v>22250</c:v>
                </c:pt>
                <c:pt idx="6">
                  <c:v>30441</c:v>
                </c:pt>
                <c:pt idx="7">
                  <c:v>27908</c:v>
                </c:pt>
                <c:pt idx="8">
                  <c:v>28065</c:v>
                </c:pt>
                <c:pt idx="9">
                  <c:v>28411</c:v>
                </c:pt>
                <c:pt idx="10">
                  <c:v>24613</c:v>
                </c:pt>
                <c:pt idx="11">
                  <c:v>22983</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2596899224806202"/>
                  <c:y val="-0.2598804936616965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Sheet1!$H$105:$H$116</c:f>
              <c:numCache>
                <c:formatCode>#,##0</c:formatCode>
                <c:ptCount val="12"/>
                <c:pt idx="0">
                  <c:v>2114</c:v>
                </c:pt>
                <c:pt idx="1">
                  <c:v>1673</c:v>
                </c:pt>
                <c:pt idx="2">
                  <c:v>2096</c:v>
                </c:pt>
                <c:pt idx="3">
                  <c:v>2212</c:v>
                </c:pt>
                <c:pt idx="4">
                  <c:v>2285</c:v>
                </c:pt>
                <c:pt idx="5">
                  <c:v>1788</c:v>
                </c:pt>
                <c:pt idx="6">
                  <c:v>1879</c:v>
                </c:pt>
                <c:pt idx="7">
                  <c:v>1932</c:v>
                </c:pt>
                <c:pt idx="8">
                  <c:v>1968</c:v>
                </c:pt>
                <c:pt idx="9">
                  <c:v>2321</c:v>
                </c:pt>
                <c:pt idx="10">
                  <c:v>1809</c:v>
                </c:pt>
                <c:pt idx="11">
                  <c:v>1773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1.1627906976744186E-2"/>
                  <c:y val="-0.2296920757245769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Sheet1!$A$105:$A$116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Sheet1!$F$105:$F$116</c:f>
              <c:numCache>
                <c:formatCode>#,##0</c:formatCode>
                <c:ptCount val="12"/>
                <c:pt idx="0">
                  <c:v>9455</c:v>
                </c:pt>
                <c:pt idx="1">
                  <c:v>7812</c:v>
                </c:pt>
                <c:pt idx="2">
                  <c:v>8226</c:v>
                </c:pt>
                <c:pt idx="3">
                  <c:v>6581</c:v>
                </c:pt>
                <c:pt idx="4">
                  <c:v>5633</c:v>
                </c:pt>
                <c:pt idx="5">
                  <c:v>5006</c:v>
                </c:pt>
                <c:pt idx="6">
                  <c:v>6234</c:v>
                </c:pt>
                <c:pt idx="7">
                  <c:v>6971</c:v>
                </c:pt>
                <c:pt idx="8">
                  <c:v>7447</c:v>
                </c:pt>
                <c:pt idx="9">
                  <c:v>8004</c:v>
                </c:pt>
                <c:pt idx="10">
                  <c:v>6312</c:v>
                </c:pt>
                <c:pt idx="11">
                  <c:v>6649</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docProps/app.xml><?xml version="1.0" encoding="utf-8"?>
<Properties xmlns="http://schemas.openxmlformats.org/officeDocument/2006/extended-properties" xmlns:vt="http://schemas.openxmlformats.org/officeDocument/2006/docPropsVTypes">
  <Template>Normal</Template>
  <TotalTime>15553</TotalTime>
  <Pages>10</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634</cp:revision>
  <cp:lastPrinted>2024-09-30T17:55:00Z</cp:lastPrinted>
  <dcterms:created xsi:type="dcterms:W3CDTF">2024-02-02T20:12:00Z</dcterms:created>
  <dcterms:modified xsi:type="dcterms:W3CDTF">2025-01-28T16:05:00Z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