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5.xml" ContentType="application/vnd.openxmlformats-officedocument.drawingml.chart+xml"/>
  <Override PartName="/word/theme/themeOverride10.xml" ContentType="application/vnd.openxmlformats-officedocument.themeOverride+xml"/>
  <Override PartName="/word/charts/chart16.xml" ContentType="application/vnd.openxmlformats-officedocument.drawingml.chart+xml"/>
  <Override PartName="/word/theme/themeOverride11.xml" ContentType="application/vnd.openxmlformats-officedocument.themeOverride+xml"/>
  <Override PartName="/word/charts/chart17.xml" ContentType="application/vnd.openxmlformats-officedocument.drawingml.chart+xml"/>
  <Override PartName="/word/theme/themeOverride12.xml" ContentType="application/vnd.openxmlformats-officedocument.themeOverride+xml"/>
  <Override PartName="/word/charts/chart18.xml" ContentType="application/vnd.openxmlformats-officedocument.drawingml.chart+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108F281C">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descr="Statement from DTA Commissioner."/>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2E036DA6"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w:t>
                                  </w:r>
                                  <w:r w:rsidR="00B54D65">
                                    <w:rPr>
                                      <w:rFonts w:asciiTheme="majorHAnsi" w:hAnsiTheme="majorHAnsi"/>
                                      <w:i/>
                                      <w:color w:val="000000" w:themeColor="text1"/>
                                      <w:sz w:val="20"/>
                                      <w:szCs w:val="20"/>
                                    </w:rPr>
                                    <w:t>even</w:t>
                                  </w:r>
                                  <w:r w:rsidRPr="005740AF">
                                    <w:rPr>
                                      <w:rFonts w:asciiTheme="majorHAnsi" w:hAnsiTheme="majorHAnsi"/>
                                      <w:i/>
                                      <w:color w:val="000000" w:themeColor="text1"/>
                                      <w:sz w:val="20"/>
                                      <w:szCs w:val="20"/>
                                    </w:rPr>
                                    <w:t xml:space="preserve">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62907DC2" w:rsidR="000222CF" w:rsidRPr="00AD62EB" w:rsidRDefault="00D03C94"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alt="Statement from DTA Commissioner."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2E036DA6"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w:t>
                            </w:r>
                            <w:r w:rsidR="00B54D65">
                              <w:rPr>
                                <w:rFonts w:asciiTheme="majorHAnsi" w:hAnsiTheme="majorHAnsi"/>
                                <w:i/>
                                <w:color w:val="000000" w:themeColor="text1"/>
                                <w:sz w:val="20"/>
                                <w:szCs w:val="20"/>
                              </w:rPr>
                              <w:t>even</w:t>
                            </w:r>
                            <w:r w:rsidRPr="005740AF">
                              <w:rPr>
                                <w:rFonts w:asciiTheme="majorHAnsi" w:hAnsiTheme="majorHAnsi"/>
                                <w:i/>
                                <w:color w:val="000000" w:themeColor="text1"/>
                                <w:sz w:val="20"/>
                                <w:szCs w:val="20"/>
                              </w:rPr>
                              <w:t xml:space="preserve">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62907DC2" w:rsidR="000222CF" w:rsidRPr="00AD62EB" w:rsidRDefault="00D03C94"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3DF51356">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Picture of Michael Cole, DTA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Picture of Michael Cole, DTA Commission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6B3E79">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4DCD8F4C" w:rsidR="004B75AB" w:rsidRDefault="00BC0FE9" w:rsidP="005F786C">
            <w:pPr>
              <w:jc w:val="center"/>
              <w:rPr>
                <w:rFonts w:cs="Arial"/>
                <w:b/>
                <w:color w:val="0070C0"/>
                <w:sz w:val="36"/>
                <w:szCs w:val="36"/>
              </w:rPr>
            </w:pPr>
            <w:r>
              <w:rPr>
                <w:noProof/>
                <w:color w:val="000000" w:themeColor="text1"/>
                <w:sz w:val="30"/>
                <w:szCs w:val="30"/>
              </w:rPr>
              <w:drawing>
                <wp:anchor distT="0" distB="0" distL="114300" distR="114300" simplePos="0" relativeHeight="251694110" behindDoc="0" locked="0" layoutInCell="1" allowOverlap="1" wp14:anchorId="633FB744" wp14:editId="3D3E8047">
                  <wp:simplePos x="0" y="0"/>
                  <wp:positionH relativeFrom="column">
                    <wp:posOffset>1149985</wp:posOffset>
                  </wp:positionH>
                  <wp:positionV relativeFrom="paragraph">
                    <wp:posOffset>341630</wp:posOffset>
                  </wp:positionV>
                  <wp:extent cx="1670050" cy="565785"/>
                  <wp:effectExtent l="0" t="0" r="6350" b="5715"/>
                  <wp:wrapThrough wrapText="bothSides">
                    <wp:wrapPolygon edited="0">
                      <wp:start x="0" y="0"/>
                      <wp:lineTo x="0" y="21091"/>
                      <wp:lineTo x="21436" y="21091"/>
                      <wp:lineTo x="21436" y="0"/>
                      <wp:lineTo x="0" y="0"/>
                    </wp:wrapPolygon>
                  </wp:wrapThrough>
                  <wp:docPr id="1716439910" name="Picture 3" descr="DTA is currently serving 1 in 7 Massachusetts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39910" name="Picture 3" descr="DTA is currently serving 1 in 7 Massachusetts Residents."/>
                          <pic:cNvPicPr/>
                        </pic:nvPicPr>
                        <pic:blipFill>
                          <a:blip r:embed="rId13" cstate="print">
                            <a:alphaModFix/>
                            <a:extLst>
                              <a:ext uri="{28A0092B-C50C-407E-A947-70E740481C1C}">
                                <a14:useLocalDpi xmlns:a14="http://schemas.microsoft.com/office/drawing/2010/main" val="0"/>
                              </a:ext>
                            </a:extLst>
                          </a:blip>
                          <a:stretch>
                            <a:fillRect/>
                          </a:stretch>
                        </pic:blipFill>
                        <pic:spPr>
                          <a:xfrm>
                            <a:off x="0" y="0"/>
                            <a:ext cx="1670050" cy="565785"/>
                          </a:xfrm>
                          <a:prstGeom prst="rect">
                            <a:avLst/>
                          </a:prstGeom>
                        </pic:spPr>
                      </pic:pic>
                    </a:graphicData>
                  </a:graphic>
                  <wp14:sizeRelH relativeFrom="page">
                    <wp14:pctWidth>0</wp14:pctWidth>
                  </wp14:sizeRelH>
                  <wp14:sizeRelV relativeFrom="page">
                    <wp14:pctHeight>0</wp14:pctHeight>
                  </wp14:sizeRelV>
                </wp:anchor>
              </w:drawing>
            </w:r>
            <w:r w:rsidR="008441C7">
              <w:rPr>
                <w:noProof/>
              </w:rPr>
              <w:drawing>
                <wp:anchor distT="0" distB="0" distL="114300" distR="114300" simplePos="0" relativeHeight="251667486" behindDoc="0" locked="0" layoutInCell="1" allowOverlap="1" wp14:anchorId="2B4BBE0D" wp14:editId="4C4B0703">
                  <wp:simplePos x="0" y="0"/>
                  <wp:positionH relativeFrom="column">
                    <wp:posOffset>-43685</wp:posOffset>
                  </wp:positionH>
                  <wp:positionV relativeFrom="paragraph">
                    <wp:posOffset>247015</wp:posOffset>
                  </wp:positionV>
                  <wp:extent cx="1087626" cy="726313"/>
                  <wp:effectExtent l="0" t="0" r="0" b="0"/>
                  <wp:wrapNone/>
                  <wp:docPr id="52" name="Picture 52" descr="SNAP program logo.">
                    <a:hlinkClick xmlns:a="http://schemas.openxmlformats.org/drawingml/2006/main" r:id="rId1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NAP program logo.">
                            <a:hlinkClick r:id="rId14"/>
                            <a:extLst>
                              <a:ext uri="{C183D7F6-B498-43B3-948B-1728B52AA6E4}">
                                <adec:decorative xmlns:adec="http://schemas.microsoft.com/office/drawing/2017/decorative" val="0"/>
                              </a:ext>
                            </a:extLst>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947" cy="729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D051FC">
              <w:rPr>
                <w:rFonts w:asciiTheme="majorHAnsi" w:hAnsiTheme="majorHAnsi" w:cs="Arial"/>
                <w:color w:val="0070C0"/>
                <w:sz w:val="30"/>
                <w:szCs w:val="30"/>
              </w:rPr>
              <w:t>7</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3369FF7C" w:rsidR="004B75AB" w:rsidRPr="006B3E79" w:rsidRDefault="006B3E79" w:rsidP="004B75AB">
            <w:pPr>
              <w:jc w:val="center"/>
              <w:rPr>
                <w:i/>
                <w:iCs/>
                <w:noProof/>
                <w:sz w:val="18"/>
                <w:szCs w:val="18"/>
                <w:u w:val="single"/>
              </w:rPr>
            </w:pPr>
            <w:r w:rsidRPr="006B3E79">
              <w:rPr>
                <w:noProof/>
                <w:u w:val="single"/>
              </w:rPr>
              <w:drawing>
                <wp:inline distT="0" distB="0" distL="0" distR="0" wp14:anchorId="047B1111" wp14:editId="6124F1B4">
                  <wp:extent cx="2843322" cy="2870028"/>
                  <wp:effectExtent l="0" t="0" r="0" b="6985"/>
                  <wp:docPr id="7" name="Picture 6" descr="Bubble Chart showing DTA programs cases active at any point during the report month. Bubble chart size is relative to each program cases.">
                    <a:extLst xmlns:a="http://schemas.openxmlformats.org/drawingml/2006/main">
                      <a:ext uri="{FF2B5EF4-FFF2-40B4-BE49-F238E27FC236}">
                        <a16:creationId xmlns:a16="http://schemas.microsoft.com/office/drawing/2014/main" id="{01DA0A9C-1B3A-31DE-62D9-236BB231A0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Bubble Chart showing DTA programs cases active at any point during the report month. Bubble chart size is relative to each program cases.">
                            <a:extLst>
                              <a:ext uri="{FF2B5EF4-FFF2-40B4-BE49-F238E27FC236}">
                                <a16:creationId xmlns:a16="http://schemas.microsoft.com/office/drawing/2014/main" id="{01DA0A9C-1B3A-31DE-62D9-236BB231A084}"/>
                              </a:ext>
                            </a:extLst>
                          </pic:cNvPr>
                          <pic:cNvPicPr>
                            <a:picLocks noChangeAspect="1"/>
                          </pic:cNvPicPr>
                        </pic:nvPicPr>
                        <pic:blipFill>
                          <a:blip r:embed="rId16"/>
                          <a:stretch>
                            <a:fillRect/>
                          </a:stretch>
                        </pic:blipFill>
                        <pic:spPr>
                          <a:xfrm>
                            <a:off x="0" y="0"/>
                            <a:ext cx="2852860" cy="2879656"/>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0ECDE87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A00F79">
              <w:rPr>
                <w:noProof/>
                <w:color w:val="000000" w:themeColor="text1"/>
                <w:sz w:val="18"/>
                <w:szCs w:val="18"/>
              </w:rPr>
              <w:t>6</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w:t>
            </w:r>
            <w:r w:rsidR="00B73EEF">
              <w:rPr>
                <w:noProof/>
                <w:color w:val="000000" w:themeColor="text1"/>
                <w:sz w:val="18"/>
                <w:szCs w:val="18"/>
              </w:rPr>
              <w:t>6</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w:t>
            </w:r>
            <w:r w:rsidR="00B73EEF">
              <w:rPr>
                <w:noProof/>
                <w:color w:val="000000" w:themeColor="text1"/>
                <w:sz w:val="18"/>
                <w:szCs w:val="18"/>
              </w:rPr>
              <w:t>640</w:t>
            </w:r>
            <w:r w:rsidR="004B75AB" w:rsidRPr="00C55A24">
              <w:rPr>
                <w:noProof/>
                <w:color w:val="000000" w:themeColor="text1"/>
                <w:sz w:val="18"/>
                <w:szCs w:val="18"/>
              </w:rPr>
              <w:t xml:space="preserve"> for a household of two</w:t>
            </w:r>
          </w:p>
          <w:p w14:paraId="76479952" w14:textId="53F50E5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AD386A">
              <w:rPr>
                <w:noProof/>
                <w:color w:val="000000" w:themeColor="text1"/>
                <w:sz w:val="18"/>
                <w:szCs w:val="18"/>
              </w:rPr>
              <w:t>4</w:t>
            </w:r>
            <w:r w:rsidRPr="00C55A24">
              <w:rPr>
                <w:noProof/>
                <w:color w:val="000000" w:themeColor="text1"/>
                <w:sz w:val="18"/>
                <w:szCs w:val="18"/>
              </w:rPr>
              <w:t>% of SNAP households have at least one child</w:t>
            </w:r>
          </w:p>
          <w:p w14:paraId="3D50E9B8" w14:textId="413E3DFB"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AD386A">
              <w:rPr>
                <w:noProof/>
                <w:color w:val="0D0D0D" w:themeColor="text1" w:themeTint="F2"/>
                <w:sz w:val="18"/>
                <w:szCs w:val="18"/>
              </w:rPr>
              <w:t>8</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2A787BCD" w:rsidR="00811885" w:rsidRPr="00FC33D7" w:rsidRDefault="00114A7D" w:rsidP="00811885">
            <w:pPr>
              <w:pStyle w:val="ListParagraph"/>
              <w:numPr>
                <w:ilvl w:val="0"/>
                <w:numId w:val="8"/>
              </w:numPr>
              <w:ind w:left="518"/>
              <w:contextualSpacing w:val="0"/>
              <w:rPr>
                <w:noProof/>
                <w:color w:val="000000" w:themeColor="text1"/>
                <w:sz w:val="18"/>
                <w:szCs w:val="18"/>
              </w:rPr>
            </w:pPr>
            <w:r w:rsidRPr="00114A7D">
              <w:rPr>
                <w:noProof/>
                <w:color w:val="000000" w:themeColor="text1"/>
                <w:sz w:val="18"/>
                <w:szCs w:val="18"/>
              </w:rPr>
              <w:t>4</w:t>
            </w:r>
            <w:r w:rsidR="00D256CE">
              <w:rPr>
                <w:noProof/>
                <w:color w:val="000000" w:themeColor="text1"/>
                <w:sz w:val="18"/>
                <w:szCs w:val="18"/>
              </w:rPr>
              <w:t>8,382</w:t>
            </w:r>
            <w:r w:rsidR="00A963A9">
              <w:rPr>
                <w:noProof/>
                <w:color w:val="000000" w:themeColor="text1"/>
                <w:sz w:val="18"/>
                <w:szCs w:val="18"/>
              </w:rPr>
              <w:t xml:space="preserve"> </w:t>
            </w:r>
            <w:r w:rsidR="004B75AB" w:rsidRPr="00FC33D7">
              <w:rPr>
                <w:noProof/>
                <w:color w:val="000000" w:themeColor="text1"/>
                <w:sz w:val="18"/>
                <w:szCs w:val="18"/>
              </w:rPr>
              <w:t xml:space="preserve">DTA </w:t>
            </w:r>
            <w:r w:rsidR="00720206">
              <w:rPr>
                <w:noProof/>
                <w:color w:val="000000" w:themeColor="text1"/>
                <w:sz w:val="18"/>
                <w:szCs w:val="18"/>
              </w:rPr>
              <w:t>households that</w:t>
            </w:r>
            <w:r w:rsidR="004B75AB" w:rsidRPr="00FC33D7">
              <w:rPr>
                <w:noProof/>
                <w:color w:val="000000" w:themeColor="text1"/>
                <w:sz w:val="18"/>
                <w:szCs w:val="18"/>
              </w:rPr>
              <w:t xml:space="preserve"> are due for recertification or reevaluation next month.</w:t>
            </w:r>
            <w:r w:rsidR="00F4385A" w:rsidRPr="00FC33D7">
              <w:rPr>
                <w:noProof/>
                <w:color w:val="000000" w:themeColor="text1"/>
                <w:sz w:val="18"/>
                <w:szCs w:val="18"/>
              </w:rPr>
              <w:t xml:space="preserve"> </w:t>
            </w:r>
          </w:p>
          <w:p w14:paraId="060D14A2" w14:textId="29D71D52"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054581">
              <w:rPr>
                <w:rFonts w:ascii="Calibri" w:eastAsia="Calibri" w:hAnsi="Calibri" w:cs="Times New Roman"/>
                <w:sz w:val="18"/>
                <w:szCs w:val="18"/>
              </w:rPr>
              <w:t>March</w:t>
            </w:r>
            <w:r w:rsidRPr="00FC33D7">
              <w:rPr>
                <w:rFonts w:ascii="Calibri" w:eastAsia="Calibri" w:hAnsi="Calibri" w:cs="Times New Roman"/>
                <w:sz w:val="18"/>
                <w:szCs w:val="18"/>
              </w:rPr>
              <w:t xml:space="preserve">, </w:t>
            </w:r>
            <w:r w:rsidR="00A5572C">
              <w:rPr>
                <w:rFonts w:ascii="Calibri" w:eastAsia="Calibri" w:hAnsi="Calibri" w:cs="Times New Roman"/>
                <w:sz w:val="18"/>
                <w:szCs w:val="18"/>
              </w:rPr>
              <w:t>1</w:t>
            </w:r>
            <w:r w:rsidR="00054581">
              <w:rPr>
                <w:rFonts w:ascii="Calibri" w:eastAsia="Calibri" w:hAnsi="Calibri" w:cs="Times New Roman"/>
                <w:sz w:val="18"/>
                <w:szCs w:val="18"/>
              </w:rPr>
              <w:t>8</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054581">
              <w:rPr>
                <w:rFonts w:ascii="Calibri" w:eastAsia="Calibri" w:hAnsi="Calibri" w:cs="Times New Roman"/>
                <w:sz w:val="18"/>
                <w:szCs w:val="18"/>
              </w:rPr>
              <w:t>791</w:t>
            </w:r>
            <w:r w:rsidRPr="00FC33D7">
              <w:rPr>
                <w:rFonts w:ascii="Calibri" w:eastAsia="Calibri" w:hAnsi="Calibri" w:cs="Times New Roman"/>
                <w:sz w:val="18"/>
                <w:szCs w:val="18"/>
              </w:rPr>
              <w:t>/</w:t>
            </w:r>
            <w:r w:rsidR="00054581">
              <w:rPr>
                <w:rFonts w:ascii="Calibri" w:eastAsia="Calibri" w:hAnsi="Calibri" w:cs="Times New Roman"/>
                <w:sz w:val="18"/>
                <w:szCs w:val="18"/>
              </w:rPr>
              <w:t>4,373</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57FE7ED5"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1800C4">
              <w:rPr>
                <w:noProof/>
                <w:color w:val="000000" w:themeColor="text1"/>
                <w:sz w:val="20"/>
                <w:szCs w:val="20"/>
              </w:rPr>
              <w:t>2</w:t>
            </w:r>
            <w:r w:rsidR="006E46D3">
              <w:rPr>
                <w:noProof/>
                <w:color w:val="000000" w:themeColor="text1"/>
                <w:sz w:val="20"/>
                <w:szCs w:val="20"/>
              </w:rPr>
              <w:t>0</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A04D9E">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45D548A1"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5D0CC6">
              <w:rPr>
                <w:rFonts w:eastAsia="Calibri" w:cstheme="minorHAnsi"/>
                <w:sz w:val="20"/>
                <w:szCs w:val="20"/>
              </w:rPr>
              <w:t>1</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EC11B3">
              <w:rPr>
                <w:rFonts w:eastAsia="Calibri" w:cstheme="minorHAnsi"/>
                <w:sz w:val="20"/>
                <w:szCs w:val="20"/>
              </w:rPr>
              <w:t>5</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61C1AA39"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B56B62">
              <w:rPr>
                <w:noProof/>
                <w:color w:val="0D0D0D" w:themeColor="text1" w:themeTint="F2"/>
                <w:sz w:val="20"/>
                <w:szCs w:val="20"/>
              </w:rPr>
              <w:t>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E20111">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F33DF2">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F33DF2">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7BCA705D"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CE038B">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8270E3B"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26FD51B0">
                      <wp:simplePos x="0" y="0"/>
                      <wp:positionH relativeFrom="column">
                        <wp:posOffset>3561715</wp:posOffset>
                      </wp:positionH>
                      <wp:positionV relativeFrom="page">
                        <wp:posOffset>44450</wp:posOffset>
                      </wp:positionV>
                      <wp:extent cx="2903220" cy="943610"/>
                      <wp:effectExtent l="0" t="0" r="0" b="199390"/>
                      <wp:wrapNone/>
                      <wp:docPr id="31" name="Rectangular Callout 31" descr="SNAP applications approval rate for the reported month.">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0F24F05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AB701B">
                                    <w:rPr>
                                      <w:i/>
                                      <w:color w:val="000000" w:themeColor="text1"/>
                                      <w:sz w:val="20"/>
                                      <w:szCs w:val="20"/>
                                    </w:rPr>
                                    <w:t>March</w:t>
                                  </w:r>
                                  <w:r w:rsidRPr="003B0540">
                                    <w:rPr>
                                      <w:i/>
                                      <w:color w:val="000000" w:themeColor="text1"/>
                                      <w:sz w:val="20"/>
                                      <w:szCs w:val="20"/>
                                    </w:rPr>
                                    <w:t xml:space="preserve"> 202</w:t>
                                  </w:r>
                                  <w:r w:rsidR="000E09BB">
                                    <w:rPr>
                                      <w:i/>
                                      <w:color w:val="000000" w:themeColor="text1"/>
                                      <w:sz w:val="20"/>
                                      <w:szCs w:val="20"/>
                                    </w:rPr>
                                    <w:t>6</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E01268">
                                    <w:rPr>
                                      <w:b/>
                                      <w:bCs/>
                                      <w:i/>
                                      <w:color w:val="000000" w:themeColor="text1"/>
                                      <w:sz w:val="20"/>
                                      <w:szCs w:val="20"/>
                                    </w:rPr>
                                    <w:t>3</w:t>
                                  </w:r>
                                  <w:r w:rsidR="00AB701B">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E09BB">
                                    <w:rPr>
                                      <w:b/>
                                      <w:bCs/>
                                      <w:i/>
                                      <w:color w:val="000000" w:themeColor="text1"/>
                                      <w:sz w:val="20"/>
                                      <w:szCs w:val="20"/>
                                    </w:rPr>
                                    <w:t>1</w:t>
                                  </w:r>
                                  <w:r w:rsidR="00E01268">
                                    <w:rPr>
                                      <w:b/>
                                      <w:bCs/>
                                      <w:i/>
                                      <w:color w:val="000000" w:themeColor="text1"/>
                                      <w:sz w:val="20"/>
                                      <w:szCs w:val="20"/>
                                    </w:rPr>
                                    <w:t>2,</w:t>
                                  </w:r>
                                  <w:r w:rsidR="00AB701B">
                                    <w:rPr>
                                      <w:b/>
                                      <w:bCs/>
                                      <w:i/>
                                      <w:color w:val="000000" w:themeColor="text1"/>
                                      <w:sz w:val="20"/>
                                      <w:szCs w:val="20"/>
                                    </w:rPr>
                                    <w:t>804</w:t>
                                  </w:r>
                                  <w:r w:rsidRPr="003B0540">
                                    <w:rPr>
                                      <w:i/>
                                      <w:color w:val="000000" w:themeColor="text1"/>
                                      <w:sz w:val="20"/>
                                      <w:szCs w:val="20"/>
                                    </w:rPr>
                                    <w:t>/</w:t>
                                  </w:r>
                                  <w:r w:rsidR="00E01268">
                                    <w:rPr>
                                      <w:i/>
                                      <w:color w:val="000000" w:themeColor="text1"/>
                                      <w:sz w:val="20"/>
                                      <w:szCs w:val="20"/>
                                    </w:rPr>
                                    <w:t>3</w:t>
                                  </w:r>
                                  <w:r w:rsidR="00AB701B">
                                    <w:rPr>
                                      <w:i/>
                                      <w:color w:val="000000" w:themeColor="text1"/>
                                      <w:sz w:val="20"/>
                                      <w:szCs w:val="20"/>
                                    </w:rPr>
                                    <w:t>3,650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SNAP applications approval rate for the reported month."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0F24F05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AB701B">
                              <w:rPr>
                                <w:i/>
                                <w:color w:val="000000" w:themeColor="text1"/>
                                <w:sz w:val="20"/>
                                <w:szCs w:val="20"/>
                              </w:rPr>
                              <w:t>March</w:t>
                            </w:r>
                            <w:r w:rsidRPr="003B0540">
                              <w:rPr>
                                <w:i/>
                                <w:color w:val="000000" w:themeColor="text1"/>
                                <w:sz w:val="20"/>
                                <w:szCs w:val="20"/>
                              </w:rPr>
                              <w:t xml:space="preserve"> 202</w:t>
                            </w:r>
                            <w:r w:rsidR="000E09BB">
                              <w:rPr>
                                <w:i/>
                                <w:color w:val="000000" w:themeColor="text1"/>
                                <w:sz w:val="20"/>
                                <w:szCs w:val="20"/>
                              </w:rPr>
                              <w:t>6</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E01268">
                              <w:rPr>
                                <w:b/>
                                <w:bCs/>
                                <w:i/>
                                <w:color w:val="000000" w:themeColor="text1"/>
                                <w:sz w:val="20"/>
                                <w:szCs w:val="20"/>
                              </w:rPr>
                              <w:t>3</w:t>
                            </w:r>
                            <w:r w:rsidR="00AB701B">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0E09BB">
                              <w:rPr>
                                <w:b/>
                                <w:bCs/>
                                <w:i/>
                                <w:color w:val="000000" w:themeColor="text1"/>
                                <w:sz w:val="20"/>
                                <w:szCs w:val="20"/>
                              </w:rPr>
                              <w:t>1</w:t>
                            </w:r>
                            <w:r w:rsidR="00E01268">
                              <w:rPr>
                                <w:b/>
                                <w:bCs/>
                                <w:i/>
                                <w:color w:val="000000" w:themeColor="text1"/>
                                <w:sz w:val="20"/>
                                <w:szCs w:val="20"/>
                              </w:rPr>
                              <w:t>2,</w:t>
                            </w:r>
                            <w:r w:rsidR="00AB701B">
                              <w:rPr>
                                <w:b/>
                                <w:bCs/>
                                <w:i/>
                                <w:color w:val="000000" w:themeColor="text1"/>
                                <w:sz w:val="20"/>
                                <w:szCs w:val="20"/>
                              </w:rPr>
                              <w:t>804</w:t>
                            </w:r>
                            <w:r w:rsidRPr="003B0540">
                              <w:rPr>
                                <w:i/>
                                <w:color w:val="000000" w:themeColor="text1"/>
                                <w:sz w:val="20"/>
                                <w:szCs w:val="20"/>
                              </w:rPr>
                              <w:t>/</w:t>
                            </w:r>
                            <w:r w:rsidR="00E01268">
                              <w:rPr>
                                <w:i/>
                                <w:color w:val="000000" w:themeColor="text1"/>
                                <w:sz w:val="20"/>
                                <w:szCs w:val="20"/>
                              </w:rPr>
                              <w:t>3</w:t>
                            </w:r>
                            <w:r w:rsidR="00AB701B">
                              <w:rPr>
                                <w:i/>
                                <w:color w:val="000000" w:themeColor="text1"/>
                                <w:sz w:val="20"/>
                                <w:szCs w:val="20"/>
                              </w:rPr>
                              <w:t>3,650</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C76A02">
              <w:rPr>
                <w:rFonts w:cs="Arial"/>
                <w:b/>
                <w:color w:val="002060"/>
                <w:sz w:val="40"/>
                <w:szCs w:val="40"/>
              </w:rPr>
              <w:t>9</w:t>
            </w:r>
            <w:r w:rsidR="00E8676F">
              <w:rPr>
                <w:rFonts w:cs="Arial"/>
                <w:b/>
                <w:color w:val="002060"/>
                <w:sz w:val="40"/>
                <w:szCs w:val="40"/>
              </w:rPr>
              <w:t>33,846</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528D616"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4CE0B" id="Straight Connector 45" o:spid="_x0000_s1026" alt="&quot;&quot;"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3474B2">
              <w:rPr>
                <w:rFonts w:cs="Arial"/>
                <w:b/>
                <w:color w:val="002060"/>
                <w:sz w:val="40"/>
                <w:szCs w:val="40"/>
              </w:rPr>
              <w:t>5</w:t>
            </w:r>
            <w:r w:rsidR="000D56B8">
              <w:rPr>
                <w:rFonts w:cs="Arial"/>
                <w:b/>
                <w:color w:val="002060"/>
                <w:sz w:val="40"/>
                <w:szCs w:val="40"/>
              </w:rPr>
              <w:t>81,260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2371C7B0"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74BC60D4" w:rsidR="00F32004" w:rsidRPr="00F32004" w:rsidRDefault="004059CA" w:rsidP="005E5713">
            <w:pPr>
              <w:jc w:val="center"/>
              <w:rPr>
                <w:rFonts w:cs="Arial"/>
                <w:b/>
                <w:color w:val="4472C4" w:themeColor="accent5"/>
                <w:sz w:val="36"/>
                <w:szCs w:val="36"/>
              </w:rPr>
            </w:pPr>
            <w:r w:rsidRPr="004059CA">
              <w:rPr>
                <w:rFonts w:cs="Arial"/>
                <w:b/>
                <w:color w:val="002060"/>
                <w:sz w:val="36"/>
                <w:szCs w:val="36"/>
              </w:rPr>
              <w:t>25</w:t>
            </w:r>
            <w:r w:rsidR="00B27F7D">
              <w:rPr>
                <w:rFonts w:cs="Arial"/>
                <w:b/>
                <w:color w:val="002060"/>
                <w:sz w:val="36"/>
                <w:szCs w:val="36"/>
              </w:rPr>
              <w:t>7,728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627A59B8" w:rsidR="00F32004" w:rsidRPr="00990805" w:rsidRDefault="004059CA" w:rsidP="00990805">
            <w:pPr>
              <w:jc w:val="center"/>
              <w:rPr>
                <w:rFonts w:asciiTheme="majorHAnsi" w:hAnsiTheme="majorHAnsi" w:cs="Arial"/>
                <w:sz w:val="28"/>
                <w:szCs w:val="28"/>
              </w:rPr>
            </w:pPr>
            <w:r w:rsidRPr="004059CA">
              <w:rPr>
                <w:rFonts w:cs="Arial"/>
                <w:b/>
                <w:color w:val="002060"/>
                <w:sz w:val="36"/>
                <w:szCs w:val="36"/>
              </w:rPr>
              <w:t>30</w:t>
            </w:r>
            <w:r w:rsidR="00B27F7D">
              <w:rPr>
                <w:rFonts w:cs="Arial"/>
                <w:b/>
                <w:color w:val="002060"/>
                <w:sz w:val="36"/>
                <w:szCs w:val="36"/>
              </w:rPr>
              <w:t>3,970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0DA2E862" w:rsidR="00F32004" w:rsidRPr="00F32004" w:rsidRDefault="004059CA" w:rsidP="00854EFD">
            <w:pPr>
              <w:jc w:val="center"/>
              <w:rPr>
                <w:rFonts w:cs="Arial"/>
                <w:b/>
                <w:color w:val="4472C4" w:themeColor="accent5"/>
                <w:sz w:val="36"/>
                <w:szCs w:val="36"/>
              </w:rPr>
            </w:pPr>
            <w:r w:rsidRPr="004059CA">
              <w:rPr>
                <w:rFonts w:cs="Arial"/>
                <w:b/>
                <w:color w:val="002060"/>
                <w:sz w:val="36"/>
                <w:szCs w:val="36"/>
              </w:rPr>
              <w:t>2</w:t>
            </w:r>
            <w:r w:rsidR="00B27F7D">
              <w:rPr>
                <w:rFonts w:cs="Arial"/>
                <w:b/>
                <w:color w:val="002060"/>
                <w:sz w:val="36"/>
                <w:szCs w:val="36"/>
              </w:rPr>
              <w:t>88,767</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25A74241" w:rsidR="007B0A9A" w:rsidRPr="00990805" w:rsidRDefault="00F81DAA" w:rsidP="00F066E0">
            <w:pPr>
              <w:rPr>
                <w:rFonts w:asciiTheme="majorHAnsi" w:hAnsiTheme="majorHAnsi" w:cs="Arial"/>
                <w:sz w:val="28"/>
                <w:szCs w:val="28"/>
              </w:rPr>
            </w:pPr>
            <w:r w:rsidRPr="000C1767">
              <w:rPr>
                <w:i/>
                <w:noProof/>
                <w:color w:val="002060"/>
                <w:sz w:val="24"/>
                <w:szCs w:val="24"/>
              </w:rPr>
              <w:drawing>
                <wp:anchor distT="0" distB="0" distL="114300" distR="114300" simplePos="0" relativeHeight="251658269" behindDoc="0" locked="0" layoutInCell="1" allowOverlap="1" wp14:anchorId="1EB85830" wp14:editId="64F52CA9">
                  <wp:simplePos x="0" y="0"/>
                  <wp:positionH relativeFrom="column">
                    <wp:posOffset>-114935</wp:posOffset>
                  </wp:positionH>
                  <wp:positionV relativeFrom="page">
                    <wp:posOffset>38100</wp:posOffset>
                  </wp:positionV>
                  <wp:extent cx="6638925" cy="2590800"/>
                  <wp:effectExtent l="0" t="0" r="0" b="0"/>
                  <wp:wrapNone/>
                  <wp:docPr id="48" name="Chart 48" descr="A Cluster Bar Chart showing the number of households receiving SNAP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0DEF0534"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Pr="0039040E" w:rsidRDefault="007B0A9A" w:rsidP="00F62C1A">
            <w:pPr>
              <w:rPr>
                <w:noProof/>
                <w:color w:val="002060"/>
              </w:rPr>
            </w:pPr>
            <w:r w:rsidRPr="0039040E">
              <w:rPr>
                <w:rFonts w:ascii="Arial" w:hAnsi="Arial" w:cs="Arial"/>
                <w:noProof/>
                <w:color w:val="002060"/>
              </w:rPr>
              <w:drawing>
                <wp:anchor distT="0" distB="0" distL="114300" distR="114300" simplePos="0" relativeHeight="251658270" behindDoc="0" locked="0" layoutInCell="1" allowOverlap="1" wp14:anchorId="4469F504" wp14:editId="292D7223">
                  <wp:simplePos x="0" y="0"/>
                  <wp:positionH relativeFrom="column">
                    <wp:posOffset>-10160</wp:posOffset>
                  </wp:positionH>
                  <wp:positionV relativeFrom="page">
                    <wp:posOffset>-587375</wp:posOffset>
                  </wp:positionV>
                  <wp:extent cx="6433185" cy="2933700"/>
                  <wp:effectExtent l="0" t="0" r="0" b="0"/>
                  <wp:wrapNone/>
                  <wp:docPr id="50" name="Chart 50" descr="A Line Chart showing the number of households receiving SNAP benefits in the last six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B02355" w:rsidRDefault="00174280" w:rsidP="00405376">
            <w:pPr>
              <w:jc w:val="center"/>
              <w:rPr>
                <w:rFonts w:asciiTheme="majorHAnsi" w:hAnsiTheme="majorHAnsi" w:cs="Arial"/>
                <w:b/>
                <w:color w:val="002060"/>
                <w:szCs w:val="24"/>
              </w:rPr>
            </w:pPr>
            <w:r w:rsidRPr="00B02355">
              <w:rPr>
                <w:noProof/>
                <w:color w:val="002060"/>
              </w:rPr>
              <w:drawing>
                <wp:inline distT="0" distB="0" distL="0" distR="0" wp14:anchorId="56B411A4" wp14:editId="0B87C071">
                  <wp:extent cx="6509385" cy="2981960"/>
                  <wp:effectExtent l="0" t="0" r="0" b="0"/>
                  <wp:docPr id="2031199992" name="Chart 1" descr="Cluster Bar Chart showing the number of people who visit our offices each month to use our services.">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4E815356" w:rsidR="00680066" w:rsidRPr="00E937F0" w:rsidRDefault="00680066" w:rsidP="00B0662C">
            <w:pPr>
              <w:rPr>
                <w:rFonts w:cs="Arial"/>
                <w:b/>
                <w:color w:val="0070C0"/>
                <w:sz w:val="24"/>
                <w:szCs w:val="24"/>
              </w:rPr>
            </w:pPr>
            <w:r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CB4778">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B180531" w:rsidR="004F4C80" w:rsidRDefault="00CB4778" w:rsidP="004F4C80">
            <w:pPr>
              <w:keepNext/>
              <w:jc w:val="center"/>
            </w:pPr>
            <w:r>
              <w:rPr>
                <w:noProof/>
              </w:rPr>
              <w:drawing>
                <wp:inline distT="0" distB="0" distL="0" distR="0" wp14:anchorId="538BEA5D" wp14:editId="6A87B2B9">
                  <wp:extent cx="6394450" cy="3194050"/>
                  <wp:effectExtent l="0" t="0" r="6350" b="0"/>
                  <wp:docPr id="1645401378" name="Chart 1" descr="A Horizontal Bar Chart showing the number and percent of reason clients visited our local offices in the month.">
                    <a:extLst xmlns:a="http://schemas.openxmlformats.org/drawingml/2006/main">
                      <a:ext uri="{FF2B5EF4-FFF2-40B4-BE49-F238E27FC236}">
                        <a16:creationId xmlns:a16="http://schemas.microsoft.com/office/drawing/2014/main" id="{51128D21-37C0-800A-C8BA-E50BE7B73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4DF7FF15">
                  <wp:simplePos x="0" y="0"/>
                  <wp:positionH relativeFrom="column">
                    <wp:posOffset>-55880</wp:posOffset>
                  </wp:positionH>
                  <wp:positionV relativeFrom="page">
                    <wp:posOffset>452755</wp:posOffset>
                  </wp:positionV>
                  <wp:extent cx="6496050" cy="3022600"/>
                  <wp:effectExtent l="0" t="0" r="0" b="0"/>
                  <wp:wrapNone/>
                  <wp:docPr id="35" name="Chart 35" descr="A Stacked Bar Chart showing the average daily calls broken down by how the call resolve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A3D6DDB" w:rsidR="00357F9A" w:rsidRPr="00BC2404" w:rsidRDefault="000E3644" w:rsidP="00A2791E">
            <w:pPr>
              <w:rPr>
                <w:rFonts w:cstheme="minorHAnsi"/>
                <w:b/>
                <w:bCs/>
                <w:sz w:val="24"/>
              </w:rPr>
            </w:pPr>
            <w:r w:rsidRPr="003412F9">
              <w:rPr>
                <w:rFonts w:cstheme="minorHAnsi"/>
                <w:b/>
                <w:bCs/>
                <w:color w:val="002060"/>
                <w:sz w:val="40"/>
                <w:szCs w:val="36"/>
              </w:rPr>
              <w:t>*</w:t>
            </w:r>
            <w:r w:rsidR="0076392F">
              <w:rPr>
                <w:rFonts w:cstheme="minorHAnsi"/>
                <w:b/>
                <w:bCs/>
                <w:color w:val="002060"/>
                <w:sz w:val="40"/>
                <w:szCs w:val="36"/>
              </w:rPr>
              <w:t>3</w:t>
            </w:r>
            <w:r w:rsidR="00726B29">
              <w:rPr>
                <w:rFonts w:cstheme="minorHAnsi"/>
                <w:b/>
                <w:bCs/>
                <w:color w:val="002060"/>
                <w:sz w:val="40"/>
                <w:szCs w:val="36"/>
              </w:rPr>
              <w:t>7,780</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5F5E8469">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04" y="12081"/>
                      <wp:lineTo x="2133" y="12081"/>
                      <wp:lineTo x="816" y="12953"/>
                      <wp:lineTo x="816" y="13575"/>
                      <wp:lineTo x="2133" y="14073"/>
                      <wp:lineTo x="1129" y="14821"/>
                      <wp:lineTo x="1129" y="15319"/>
                      <wp:lineTo x="2133" y="16066"/>
                      <wp:lineTo x="1067" y="16564"/>
                      <wp:lineTo x="1067" y="17062"/>
                      <wp:lineTo x="2133" y="18059"/>
                      <wp:lineTo x="1506" y="18432"/>
                      <wp:lineTo x="1757" y="19802"/>
                      <wp:lineTo x="10793" y="20052"/>
                      <wp:lineTo x="5208" y="20550"/>
                      <wp:lineTo x="4643" y="20550"/>
                      <wp:lineTo x="4643" y="21421"/>
                      <wp:lineTo x="17130" y="21421"/>
                      <wp:lineTo x="17820" y="21172"/>
                      <wp:lineTo x="17507" y="20550"/>
                      <wp:lineTo x="10793" y="20052"/>
                      <wp:lineTo x="21523" y="19802"/>
                      <wp:lineTo x="21523" y="18557"/>
                      <wp:lineTo x="19766" y="18059"/>
                      <wp:lineTo x="19766" y="15692"/>
                      <wp:lineTo x="12926" y="14073"/>
                      <wp:lineTo x="11169" y="14073"/>
                      <wp:lineTo x="11232" y="7597"/>
                      <wp:lineTo x="8722" y="6850"/>
                      <wp:lineTo x="4706" y="6103"/>
                      <wp:lineTo x="4832" y="2740"/>
                      <wp:lineTo x="4455" y="2366"/>
                      <wp:lineTo x="2573" y="2117"/>
                      <wp:lineTo x="2635" y="996"/>
                      <wp:lineTo x="2447" y="374"/>
                      <wp:lineTo x="1882" y="0"/>
                      <wp:lineTo x="816" y="0"/>
                    </wp:wrapPolygon>
                  </wp:wrapTight>
                  <wp:docPr id="1515820925" name="Chart 1" descr="A Cluster Bar Chart showing wait time in minutes by the number of callers during the time of the day.">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Pr="003C161D" w:rsidRDefault="00DB429F" w:rsidP="00E309F7">
            <w:pPr>
              <w:jc w:val="center"/>
              <w:rPr>
                <w:rFonts w:asciiTheme="majorHAnsi" w:hAnsiTheme="majorHAnsi" w:cs="Arial"/>
                <w:b/>
                <w:color w:val="002060"/>
                <w:szCs w:val="24"/>
              </w:rPr>
            </w:pPr>
            <w:r w:rsidRPr="003C161D">
              <w:rPr>
                <w:rFonts w:ascii="Arial" w:hAnsi="Arial" w:cs="Arial"/>
                <w:noProof/>
                <w:color w:val="002060"/>
              </w:rPr>
              <w:drawing>
                <wp:inline distT="0" distB="0" distL="0" distR="0" wp14:anchorId="6E346888" wp14:editId="4D590BFC">
                  <wp:extent cx="6419850" cy="1971675"/>
                  <wp:effectExtent l="0" t="0" r="0" b="0"/>
                  <wp:docPr id="46" name="Chart 46" descr="A Cluster Bar Chart showing the average number of days to approve a new SNAP applic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360EFF1"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580112BA">
                  <wp:simplePos x="0" y="0"/>
                  <wp:positionH relativeFrom="column">
                    <wp:posOffset>-6350</wp:posOffset>
                  </wp:positionH>
                  <wp:positionV relativeFrom="page">
                    <wp:posOffset>175260</wp:posOffset>
                  </wp:positionV>
                  <wp:extent cx="6491605" cy="4124325"/>
                  <wp:effectExtent l="0" t="0" r="4445" b="0"/>
                  <wp:wrapNone/>
                  <wp:docPr id="3" name="Chart 3" descr="A Cluster Bar Chart showing the percentage of applicants that were active 90 days pri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64704DAE"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descr="A Cluster Bar Chart showing the percentage of applicants that were active clients 90 days pri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alt="A Cluster Bar Chart showing the percentage of applicants that were active clients 90 days prior."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6F34BE6D">
                  <wp:simplePos x="0" y="0"/>
                  <wp:positionH relativeFrom="column">
                    <wp:posOffset>-102235</wp:posOffset>
                  </wp:positionH>
                  <wp:positionV relativeFrom="page">
                    <wp:posOffset>190500</wp:posOffset>
                  </wp:positionV>
                  <wp:extent cx="6553200" cy="2314575"/>
                  <wp:effectExtent l="0" t="0" r="0" b="0"/>
                  <wp:wrapNone/>
                  <wp:docPr id="330" name="Chart 330" descr="A Stacked Bar Chart showing monthly SNAP Applications received by methods through which applications were received and the total SNAP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081A2C91" w:rsidR="008C0EA4" w:rsidRPr="0008799E" w:rsidRDefault="003A6B59" w:rsidP="008F637E">
            <w:pPr>
              <w:pStyle w:val="Heading1"/>
              <w:rPr>
                <w:rFonts w:asciiTheme="minorHAnsi" w:hAnsiTheme="minorHAnsi" w:cstheme="minorHAnsi"/>
                <w:b/>
                <w:bCs/>
              </w:rPr>
            </w:pPr>
            <w:r>
              <w:rPr>
                <w:rFonts w:asciiTheme="minorHAnsi" w:hAnsiTheme="minorHAnsi" w:cstheme="minorHAnsi"/>
                <w:b/>
                <w:bCs/>
                <w:color w:val="002060"/>
                <w:sz w:val="40"/>
                <w:szCs w:val="40"/>
              </w:rPr>
              <w:t>3</w:t>
            </w:r>
            <w:r w:rsidR="00B151AD">
              <w:rPr>
                <w:rFonts w:asciiTheme="minorHAnsi" w:hAnsiTheme="minorHAnsi" w:cstheme="minorHAnsi"/>
                <w:b/>
                <w:bCs/>
                <w:color w:val="002060"/>
                <w:sz w:val="40"/>
                <w:szCs w:val="40"/>
              </w:rPr>
              <w:t>9,310</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6CCD107C">
                  <wp:simplePos x="0" y="0"/>
                  <wp:positionH relativeFrom="column">
                    <wp:posOffset>-19685</wp:posOffset>
                  </wp:positionH>
                  <wp:positionV relativeFrom="page">
                    <wp:posOffset>257175</wp:posOffset>
                  </wp:positionV>
                  <wp:extent cx="6467475" cy="2324100"/>
                  <wp:effectExtent l="0" t="0" r="0" b="0"/>
                  <wp:wrapNone/>
                  <wp:docPr id="21" name="Chart 21" descr="A Stacked Bar Chart showing monthly TAFDC Applications received by methods through which applications were received and the total TAFDC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52E9DAB9" w14:textId="2CBBD603" w:rsidR="00DE0D64" w:rsidRPr="00DE0D64" w:rsidRDefault="007977D1" w:rsidP="00DE0D64">
            <w:pPr>
              <w:rPr>
                <w:rFonts w:cs="Arial"/>
                <w:b/>
                <w:bCs/>
                <w:color w:val="002060"/>
                <w:sz w:val="40"/>
              </w:rPr>
            </w:pPr>
            <w:r>
              <w:rPr>
                <w:rFonts w:cs="Arial"/>
                <w:b/>
                <w:bCs/>
                <w:color w:val="002060"/>
                <w:sz w:val="40"/>
              </w:rPr>
              <w:t>4,733</w:t>
            </w:r>
          </w:p>
          <w:p w14:paraId="11EC6094" w14:textId="23BF18A7" w:rsidR="00DC3205" w:rsidRPr="00935C66" w:rsidRDefault="00DC3205" w:rsidP="005A1AC1">
            <w:pPr>
              <w:rPr>
                <w:rFonts w:cs="Arial"/>
                <w:b/>
                <w:color w:val="0070C0"/>
                <w:sz w:val="24"/>
                <w:szCs w:val="24"/>
              </w:rPr>
            </w:pP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824EC2" w:rsidRDefault="00AE3D37" w:rsidP="0047155F">
            <w:pPr>
              <w:rPr>
                <w:rFonts w:asciiTheme="majorHAnsi" w:hAnsiTheme="majorHAnsi" w:cs="Arial"/>
                <w:b/>
                <w:color w:val="002060"/>
                <w:sz w:val="24"/>
                <w:szCs w:val="24"/>
              </w:rPr>
            </w:pPr>
            <w:r w:rsidRPr="00824EC2">
              <w:rPr>
                <w:rFonts w:ascii="Arial" w:hAnsi="Arial" w:cs="Arial"/>
                <w:noProof/>
                <w:color w:val="002060"/>
              </w:rPr>
              <w:drawing>
                <wp:anchor distT="0" distB="0" distL="114300" distR="114300" simplePos="0" relativeHeight="251658264" behindDoc="0" locked="0" layoutInCell="1" allowOverlap="1" wp14:anchorId="47539052" wp14:editId="47738C62">
                  <wp:simplePos x="0" y="0"/>
                  <wp:positionH relativeFrom="column">
                    <wp:posOffset>3175</wp:posOffset>
                  </wp:positionH>
                  <wp:positionV relativeFrom="page">
                    <wp:posOffset>364490</wp:posOffset>
                  </wp:positionV>
                  <wp:extent cx="6443980" cy="2230755"/>
                  <wp:effectExtent l="0" t="0" r="0" b="0"/>
                  <wp:wrapNone/>
                  <wp:docPr id="23" name="Chart 23" descr="A Stacked Bar Chart showing monthly EAEDC Applications received by methods through which applications were received and the total EAEDC applications received displayed at the top of the char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B8F9A84" w:rsidR="0047155F" w:rsidRPr="0008799E" w:rsidRDefault="005F1A3D" w:rsidP="00A6752E">
            <w:pPr>
              <w:rPr>
                <w:rFonts w:cs="Arial"/>
                <w:b/>
                <w:color w:val="0070C0"/>
                <w:sz w:val="40"/>
              </w:rPr>
            </w:pPr>
            <w:r w:rsidRPr="005F1A3D">
              <w:rPr>
                <w:rFonts w:cs="Arial"/>
                <w:b/>
                <w:color w:val="002060"/>
                <w:sz w:val="40"/>
              </w:rPr>
              <w:t>3,</w:t>
            </w:r>
            <w:r w:rsidR="000C6153">
              <w:rPr>
                <w:rFonts w:cs="Arial"/>
                <w:b/>
                <w:color w:val="002060"/>
                <w:sz w:val="40"/>
              </w:rPr>
              <w:t>920</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Pr="00D169E0" w:rsidRDefault="00F619D7">
            <w:pPr>
              <w:jc w:val="center"/>
              <w:rPr>
                <w:rFonts w:asciiTheme="majorHAnsi" w:hAnsiTheme="majorHAnsi" w:cs="Arial"/>
                <w:b/>
                <w:color w:val="002060"/>
                <w:szCs w:val="24"/>
              </w:rPr>
            </w:pPr>
            <w:r w:rsidRPr="00D169E0">
              <w:rPr>
                <w:noProof/>
                <w:color w:val="002060"/>
              </w:rPr>
              <w:drawing>
                <wp:anchor distT="0" distB="0" distL="114300" distR="114300" simplePos="0" relativeHeight="251684894" behindDoc="0" locked="0" layoutInCell="1" allowOverlap="1" wp14:anchorId="3A2921D4" wp14:editId="5266577F">
                  <wp:simplePos x="0" y="0"/>
                  <wp:positionH relativeFrom="column">
                    <wp:posOffset>-38735</wp:posOffset>
                  </wp:positionH>
                  <wp:positionV relativeFrom="paragraph">
                    <wp:posOffset>-188595</wp:posOffset>
                  </wp:positionV>
                  <wp:extent cx="6631305" cy="2032000"/>
                  <wp:effectExtent l="0" t="0" r="0" b="0"/>
                  <wp:wrapNone/>
                  <wp:docPr id="1115951491" name="Chart 1" descr="A Cluster Bar Chart showing the number of SNAP households closed for earned and unearned income each month in the last five years.">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pPr>
              <w:jc w:val="center"/>
              <w:rPr>
                <w:rFonts w:asciiTheme="majorHAnsi" w:hAnsiTheme="majorHAnsi" w:cs="Arial"/>
                <w:b/>
                <w:szCs w:val="24"/>
              </w:rPr>
            </w:pPr>
          </w:p>
          <w:p w14:paraId="37DBAA34" w14:textId="77777777" w:rsidR="002E2FFF" w:rsidRDefault="002E2FFF">
            <w:pPr>
              <w:jc w:val="center"/>
              <w:rPr>
                <w:rFonts w:asciiTheme="majorHAnsi" w:hAnsiTheme="majorHAnsi" w:cs="Arial"/>
                <w:b/>
                <w:szCs w:val="24"/>
              </w:rPr>
            </w:pPr>
          </w:p>
          <w:p w14:paraId="011D6144" w14:textId="77777777" w:rsidR="002E2FFF" w:rsidRDefault="002E2FFF">
            <w:pPr>
              <w:jc w:val="center"/>
              <w:rPr>
                <w:rFonts w:asciiTheme="majorHAnsi" w:hAnsiTheme="majorHAnsi" w:cs="Arial"/>
                <w:b/>
                <w:szCs w:val="24"/>
              </w:rPr>
            </w:pPr>
          </w:p>
          <w:p w14:paraId="5F290F0B" w14:textId="77777777" w:rsidR="002E2FFF" w:rsidRDefault="002E2FFF">
            <w:pPr>
              <w:jc w:val="center"/>
              <w:rPr>
                <w:rFonts w:asciiTheme="majorHAnsi" w:hAnsiTheme="majorHAnsi" w:cs="Arial"/>
                <w:b/>
                <w:szCs w:val="24"/>
              </w:rPr>
            </w:pPr>
          </w:p>
          <w:p w14:paraId="453312AE" w14:textId="77777777" w:rsidR="002E2FFF" w:rsidRDefault="002E2FFF">
            <w:pPr>
              <w:jc w:val="center"/>
              <w:rPr>
                <w:rFonts w:asciiTheme="majorHAnsi" w:hAnsiTheme="majorHAnsi" w:cs="Arial"/>
                <w:b/>
                <w:szCs w:val="24"/>
              </w:rPr>
            </w:pPr>
          </w:p>
          <w:p w14:paraId="536081EA" w14:textId="77777777" w:rsidR="002E2FFF" w:rsidRDefault="002E2FFF">
            <w:pPr>
              <w:jc w:val="center"/>
              <w:rPr>
                <w:rFonts w:asciiTheme="majorHAnsi" w:hAnsiTheme="majorHAnsi" w:cs="Arial"/>
                <w:b/>
                <w:szCs w:val="24"/>
              </w:rPr>
            </w:pPr>
          </w:p>
          <w:p w14:paraId="3864CCA5" w14:textId="77777777" w:rsidR="002E2FFF" w:rsidRDefault="002E2FFF">
            <w:pPr>
              <w:jc w:val="center"/>
              <w:rPr>
                <w:rFonts w:asciiTheme="majorHAnsi" w:hAnsiTheme="majorHAnsi" w:cs="Arial"/>
                <w:b/>
                <w:szCs w:val="24"/>
              </w:rPr>
            </w:pPr>
          </w:p>
          <w:p w14:paraId="0E0B993B" w14:textId="77777777" w:rsidR="002E2FFF" w:rsidRDefault="002E2FFF">
            <w:pPr>
              <w:jc w:val="center"/>
              <w:rPr>
                <w:rFonts w:asciiTheme="majorHAnsi" w:hAnsiTheme="majorHAnsi" w:cs="Arial"/>
                <w:b/>
                <w:szCs w:val="24"/>
              </w:rPr>
            </w:pPr>
          </w:p>
          <w:p w14:paraId="6E022441" w14:textId="77777777" w:rsidR="002E2FFF" w:rsidRDefault="002E2FFF">
            <w:pPr>
              <w:jc w:val="center"/>
              <w:rPr>
                <w:rFonts w:asciiTheme="majorHAnsi" w:hAnsiTheme="majorHAnsi" w:cs="Arial"/>
                <w:b/>
                <w:szCs w:val="24"/>
              </w:rPr>
            </w:pPr>
          </w:p>
          <w:p w14:paraId="6335B7D0" w14:textId="77777777" w:rsidR="002E2FFF" w:rsidRDefault="002E2FFF">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824EC2" w:rsidRDefault="0084787A">
            <w:pPr>
              <w:rPr>
                <w:rFonts w:asciiTheme="majorHAnsi" w:hAnsiTheme="majorHAnsi" w:cs="Arial"/>
                <w:b/>
                <w:color w:val="002060"/>
                <w:sz w:val="24"/>
                <w:szCs w:val="24"/>
              </w:rPr>
            </w:pPr>
            <w:r w:rsidRPr="00824EC2">
              <w:rPr>
                <w:noProof/>
                <w:color w:val="002060"/>
              </w:rPr>
              <w:drawing>
                <wp:anchor distT="0" distB="0" distL="114300" distR="114300" simplePos="0" relativeHeight="251685918" behindDoc="0" locked="0" layoutInCell="1" allowOverlap="1" wp14:anchorId="077050CE" wp14:editId="0D30DF92">
                  <wp:simplePos x="0" y="0"/>
                  <wp:positionH relativeFrom="column">
                    <wp:posOffset>5080</wp:posOffset>
                  </wp:positionH>
                  <wp:positionV relativeFrom="paragraph">
                    <wp:posOffset>191770</wp:posOffset>
                  </wp:positionV>
                  <wp:extent cx="6598920" cy="2083435"/>
                  <wp:effectExtent l="0" t="0" r="0" b="0"/>
                  <wp:wrapNone/>
                  <wp:docPr id="178602944" name="Chart 1" descr="A Cluster Bar Chart showing the number of TAFDC households closed for earned and unearned income each month in the last five years.">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pPr>
              <w:rPr>
                <w:rFonts w:cs="Arial"/>
                <w:b/>
                <w:color w:val="4472C4" w:themeColor="accent5"/>
                <w:sz w:val="40"/>
              </w:rPr>
            </w:pPr>
          </w:p>
          <w:p w14:paraId="46B5FEF5" w14:textId="77777777" w:rsidR="002E2FFF" w:rsidRPr="00935C66" w:rsidRDefault="002E2FFF">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pPr>
              <w:rPr>
                <w:rFonts w:cs="Arial"/>
                <w:sz w:val="36"/>
                <w:szCs w:val="36"/>
              </w:rPr>
            </w:pPr>
          </w:p>
          <w:p w14:paraId="76A99504" w14:textId="77777777" w:rsidR="002E2FFF" w:rsidRDefault="002E2FFF">
            <w:pPr>
              <w:rPr>
                <w:rFonts w:cs="Arial"/>
                <w:sz w:val="36"/>
                <w:szCs w:val="36"/>
              </w:rPr>
            </w:pPr>
          </w:p>
          <w:p w14:paraId="62C6B6C2" w14:textId="77777777" w:rsidR="002E2FFF" w:rsidRDefault="002E2FFF">
            <w:pPr>
              <w:rPr>
                <w:rFonts w:cs="Arial"/>
                <w:sz w:val="36"/>
                <w:szCs w:val="36"/>
              </w:rPr>
            </w:pPr>
          </w:p>
          <w:p w14:paraId="7C5E1780" w14:textId="77777777" w:rsidR="002E2FFF" w:rsidRDefault="002E2FFF">
            <w:pPr>
              <w:rPr>
                <w:rFonts w:cs="Arial"/>
                <w:sz w:val="36"/>
                <w:szCs w:val="36"/>
              </w:rPr>
            </w:pPr>
          </w:p>
          <w:p w14:paraId="40B88056" w14:textId="77777777" w:rsidR="002E2FFF" w:rsidRPr="00D742DF" w:rsidRDefault="002E2FFF">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62B7FE3C">
                  <wp:simplePos x="0" y="0"/>
                  <wp:positionH relativeFrom="column">
                    <wp:posOffset>-38735</wp:posOffset>
                  </wp:positionH>
                  <wp:positionV relativeFrom="paragraph">
                    <wp:posOffset>199390</wp:posOffset>
                  </wp:positionV>
                  <wp:extent cx="6686550" cy="2216150"/>
                  <wp:effectExtent l="0" t="0" r="0" b="0"/>
                  <wp:wrapNone/>
                  <wp:docPr id="927209139" name="Chart 1" descr="A Cluster Bar Chart showing the number of EAEDC households closed for earned and unearned income each month in the last five years.">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pPr>
              <w:rPr>
                <w:rFonts w:cs="Arial"/>
                <w:b/>
                <w:color w:val="0070C0"/>
                <w:sz w:val="36"/>
                <w:szCs w:val="36"/>
              </w:rPr>
            </w:pPr>
          </w:p>
          <w:p w14:paraId="7FF94EE0" w14:textId="33DBE73B" w:rsidR="002E2FFF" w:rsidRDefault="002E2FFF">
            <w:pPr>
              <w:rPr>
                <w:rFonts w:cs="Arial"/>
                <w:b/>
                <w:color w:val="0070C0"/>
                <w:sz w:val="36"/>
                <w:szCs w:val="36"/>
              </w:rPr>
            </w:pPr>
          </w:p>
          <w:p w14:paraId="1A53D54C" w14:textId="3E2743FB" w:rsidR="002E2FFF" w:rsidRDefault="002E2FFF">
            <w:pPr>
              <w:rPr>
                <w:rFonts w:cs="Arial"/>
                <w:b/>
                <w:color w:val="0070C0"/>
                <w:sz w:val="36"/>
                <w:szCs w:val="36"/>
              </w:rPr>
            </w:pPr>
          </w:p>
          <w:p w14:paraId="1D2A8A12" w14:textId="4C64B854" w:rsidR="002E2FFF" w:rsidRDefault="002E2FFF">
            <w:pPr>
              <w:rPr>
                <w:rFonts w:cs="Arial"/>
                <w:b/>
                <w:color w:val="0070C0"/>
                <w:sz w:val="36"/>
                <w:szCs w:val="36"/>
              </w:rPr>
            </w:pPr>
          </w:p>
          <w:p w14:paraId="7F4259E7" w14:textId="2EEC5A4D" w:rsidR="002E2FFF" w:rsidRPr="003A268A" w:rsidRDefault="002E2FF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46DC658"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4A39E7" w:rsidRPr="004A39E7">
              <w:rPr>
                <w:rFonts w:cs="Arial"/>
                <w:b/>
                <w:color w:val="002060"/>
                <w:sz w:val="40"/>
              </w:rPr>
              <w:t>32,</w:t>
            </w:r>
            <w:r w:rsidR="001F7F9A">
              <w:rPr>
                <w:rFonts w:cs="Arial"/>
                <w:b/>
                <w:color w:val="002060"/>
                <w:sz w:val="40"/>
              </w:rPr>
              <w:t>325</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4BDA81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4A39E7" w:rsidRPr="004A39E7">
              <w:rPr>
                <w:rFonts w:cs="Arial"/>
                <w:b/>
                <w:color w:val="002060"/>
                <w:sz w:val="40"/>
              </w:rPr>
              <w:t>3</w:t>
            </w:r>
            <w:r w:rsidR="001F7F9A">
              <w:rPr>
                <w:rFonts w:cs="Arial"/>
                <w:b/>
                <w:color w:val="002060"/>
                <w:sz w:val="40"/>
              </w:rPr>
              <w:t>2,117</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6498BC9C" w:rsidR="00DE26A6" w:rsidRPr="00DE26A6" w:rsidRDefault="004A39E7" w:rsidP="001975FB">
            <w:pPr>
              <w:jc w:val="center"/>
              <w:rPr>
                <w:rFonts w:asciiTheme="majorHAnsi" w:hAnsiTheme="majorHAnsi" w:cs="Arial"/>
                <w:sz w:val="32"/>
                <w:szCs w:val="32"/>
              </w:rPr>
            </w:pPr>
            <w:r w:rsidRPr="004A39E7">
              <w:rPr>
                <w:rFonts w:cs="Arial"/>
                <w:b/>
                <w:color w:val="002060"/>
                <w:sz w:val="36"/>
                <w:szCs w:val="36"/>
              </w:rPr>
              <w:t>1</w:t>
            </w:r>
            <w:r w:rsidR="00C17747">
              <w:rPr>
                <w:rFonts w:cs="Arial"/>
                <w:b/>
                <w:color w:val="002060"/>
                <w:sz w:val="36"/>
                <w:szCs w:val="36"/>
              </w:rPr>
              <w:t>1,001</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6F529DFF" w:rsidR="00DE26A6" w:rsidRPr="00DE26A6" w:rsidRDefault="00253B91" w:rsidP="00C46C5D">
            <w:pPr>
              <w:jc w:val="center"/>
              <w:rPr>
                <w:rFonts w:asciiTheme="majorHAnsi" w:hAnsiTheme="majorHAnsi" w:cs="Arial"/>
                <w:sz w:val="32"/>
                <w:szCs w:val="32"/>
              </w:rPr>
            </w:pPr>
            <w:r>
              <w:rPr>
                <w:rFonts w:cs="Arial"/>
                <w:b/>
                <w:color w:val="002060"/>
                <w:sz w:val="36"/>
                <w:szCs w:val="36"/>
              </w:rPr>
              <w:t>20,</w:t>
            </w:r>
            <w:r w:rsidR="00C17747">
              <w:rPr>
                <w:rFonts w:cs="Arial"/>
                <w:b/>
                <w:color w:val="002060"/>
                <w:sz w:val="36"/>
                <w:szCs w:val="36"/>
              </w:rPr>
              <w:t>911</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6760171B" w:rsidR="00DE26A6" w:rsidRPr="00DE26A6" w:rsidRDefault="004A39E7" w:rsidP="004D2B79">
            <w:pPr>
              <w:jc w:val="center"/>
              <w:rPr>
                <w:rFonts w:asciiTheme="majorHAnsi" w:hAnsiTheme="majorHAnsi" w:cs="Arial"/>
                <w:sz w:val="32"/>
                <w:szCs w:val="32"/>
              </w:rPr>
            </w:pPr>
            <w:r w:rsidRPr="004A39E7">
              <w:rPr>
                <w:rFonts w:cs="Arial"/>
                <w:b/>
                <w:color w:val="002060"/>
                <w:sz w:val="36"/>
                <w:szCs w:val="36"/>
              </w:rPr>
              <w:t>4</w:t>
            </w:r>
            <w:r w:rsidR="00C17747">
              <w:rPr>
                <w:rFonts w:cs="Arial"/>
                <w:b/>
                <w:color w:val="002060"/>
                <w:sz w:val="36"/>
                <w:szCs w:val="36"/>
              </w:rPr>
              <w:t>13</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F14586">
                    <w:rPr>
                      <w:rFonts w:ascii="Arial" w:hAnsi="Arial" w:cs="Arial"/>
                      <w:noProof/>
                      <w:color w:val="002060"/>
                    </w:rPr>
                    <w:drawing>
                      <wp:anchor distT="0" distB="0" distL="114300" distR="114300" simplePos="0" relativeHeight="251658256" behindDoc="0" locked="0" layoutInCell="1" allowOverlap="1" wp14:anchorId="624F05DF" wp14:editId="1B096CAD">
                        <wp:simplePos x="0" y="0"/>
                        <wp:positionH relativeFrom="column">
                          <wp:posOffset>-118745</wp:posOffset>
                        </wp:positionH>
                        <wp:positionV relativeFrom="page">
                          <wp:posOffset>45720</wp:posOffset>
                        </wp:positionV>
                        <wp:extent cx="6400800" cy="2948305"/>
                        <wp:effectExtent l="0" t="0" r="0" b="0"/>
                        <wp:wrapNone/>
                        <wp:docPr id="49" name="Chart 49" descr="A Cluster Bar Chart showing the number of households receiving EAE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4D9119B8" w:rsidR="0005271E" w:rsidRPr="00EA661F" w:rsidRDefault="003A635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73215F70">
                              <wp:simplePos x="0" y="0"/>
                              <wp:positionH relativeFrom="column">
                                <wp:posOffset>-25400</wp:posOffset>
                              </wp:positionH>
                              <wp:positionV relativeFrom="page">
                                <wp:posOffset>164465</wp:posOffset>
                              </wp:positionV>
                              <wp:extent cx="6342380" cy="2781300"/>
                              <wp:effectExtent l="0" t="0" r="0" b="0"/>
                              <wp:wrapNone/>
                              <wp:docPr id="60" name="Chart 60" descr="A Line Chart showing the number of households receiving EAEDC benefits each month in the last six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D909AF5"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38EC49BF" w:rsidR="0005271E" w:rsidRDefault="0005271E" w:rsidP="0005271E">
                        <w:pPr>
                          <w:rPr>
                            <w:noProof/>
                          </w:rPr>
                        </w:pPr>
                      </w:p>
                      <w:p w14:paraId="20A7F0AA" w14:textId="2217DCB2" w:rsidR="0005271E" w:rsidRDefault="0005271E" w:rsidP="0005271E"/>
                      <w:p w14:paraId="65C85D75" w14:textId="2B53EBFD"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BF6FC6D"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E25EEF" w:rsidRPr="00E25EEF">
                          <w:rPr>
                            <w:rFonts w:cs="Arial"/>
                            <w:b/>
                            <w:color w:val="002060"/>
                            <w:sz w:val="40"/>
                          </w:rPr>
                          <w:t>9</w:t>
                        </w:r>
                        <w:r w:rsidR="004D25F0">
                          <w:rPr>
                            <w:rFonts w:cs="Arial"/>
                            <w:b/>
                            <w:color w:val="002060"/>
                            <w:sz w:val="40"/>
                          </w:rPr>
                          <w:t>0,741</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164257C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E25EEF" w:rsidRPr="00E25EEF">
                          <w:rPr>
                            <w:rFonts w:cs="Arial"/>
                            <w:b/>
                            <w:color w:val="002060"/>
                            <w:sz w:val="40"/>
                          </w:rPr>
                          <w:t>3</w:t>
                        </w:r>
                        <w:r w:rsidR="004D25F0">
                          <w:rPr>
                            <w:rFonts w:cs="Arial"/>
                            <w:b/>
                            <w:color w:val="002060"/>
                            <w:sz w:val="40"/>
                          </w:rPr>
                          <w:t>6,486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10460B2" w:rsidR="0050088F" w:rsidRPr="00026393" w:rsidRDefault="008C38CB" w:rsidP="00773BE9">
                        <w:pPr>
                          <w:jc w:val="center"/>
                          <w:rPr>
                            <w:rFonts w:cstheme="minorHAnsi"/>
                            <w:b/>
                            <w:bCs/>
                            <w:color w:val="4472C4" w:themeColor="accent5"/>
                            <w:sz w:val="36"/>
                            <w:szCs w:val="36"/>
                          </w:rPr>
                        </w:pPr>
                        <w:r w:rsidRPr="008C38CB">
                          <w:rPr>
                            <w:rFonts w:cstheme="minorHAnsi"/>
                            <w:b/>
                            <w:bCs/>
                            <w:color w:val="002060"/>
                            <w:sz w:val="36"/>
                            <w:szCs w:val="36"/>
                          </w:rPr>
                          <w:t>6</w:t>
                        </w:r>
                        <w:r w:rsidR="004D25F0">
                          <w:rPr>
                            <w:rFonts w:cstheme="minorHAnsi"/>
                            <w:b/>
                            <w:bCs/>
                            <w:color w:val="002060"/>
                            <w:sz w:val="36"/>
                            <w:szCs w:val="36"/>
                          </w:rPr>
                          <w:t>1,187</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15EF5C5" w:rsidR="00DE26A6" w:rsidRPr="006964E4" w:rsidRDefault="00C97FAD" w:rsidP="004D2B79">
                        <w:pPr>
                          <w:jc w:val="center"/>
                          <w:rPr>
                            <w:rFonts w:cstheme="minorHAnsi"/>
                            <w:b/>
                            <w:bCs/>
                            <w:sz w:val="40"/>
                            <w:szCs w:val="36"/>
                          </w:rPr>
                        </w:pPr>
                        <w:r w:rsidRPr="00C97FAD">
                          <w:rPr>
                            <w:rFonts w:cstheme="minorHAnsi"/>
                            <w:b/>
                            <w:bCs/>
                            <w:color w:val="002060"/>
                            <w:sz w:val="36"/>
                            <w:szCs w:val="32"/>
                          </w:rPr>
                          <w:t>3,1</w:t>
                        </w:r>
                        <w:r w:rsidR="00AF6DDD">
                          <w:rPr>
                            <w:rFonts w:cstheme="minorHAnsi"/>
                            <w:b/>
                            <w:bCs/>
                            <w:color w:val="002060"/>
                            <w:sz w:val="36"/>
                            <w:szCs w:val="32"/>
                          </w:rPr>
                          <w:t>2</w:t>
                        </w:r>
                        <w:r w:rsidR="0024106F">
                          <w:rPr>
                            <w:rFonts w:cstheme="minorHAnsi"/>
                            <w:b/>
                            <w:bCs/>
                            <w:color w:val="002060"/>
                            <w:sz w:val="36"/>
                            <w:szCs w:val="32"/>
                          </w:rPr>
                          <w:t>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041C0138" w:rsidR="00CD3691" w:rsidRPr="00DE26A6" w:rsidRDefault="00AF6DDD" w:rsidP="00CD3691">
                        <w:pPr>
                          <w:jc w:val="center"/>
                          <w:rPr>
                            <w:rFonts w:cs="Arial"/>
                            <w:b/>
                            <w:color w:val="4472C4" w:themeColor="accent5"/>
                            <w:sz w:val="36"/>
                            <w:szCs w:val="36"/>
                          </w:rPr>
                        </w:pPr>
                        <w:r>
                          <w:rPr>
                            <w:rFonts w:cs="Arial"/>
                            <w:b/>
                            <w:color w:val="002060"/>
                            <w:sz w:val="36"/>
                            <w:szCs w:val="36"/>
                          </w:rPr>
                          <w:t>5,</w:t>
                        </w:r>
                        <w:r w:rsidR="0024106F">
                          <w:rPr>
                            <w:rFonts w:cs="Arial"/>
                            <w:b/>
                            <w:color w:val="002060"/>
                            <w:sz w:val="36"/>
                            <w:szCs w:val="36"/>
                          </w:rPr>
                          <w:t>316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Pr="008C23D4" w:rsidRDefault="00561262" w:rsidP="0005271E">
                        <w:pPr>
                          <w:rPr>
                            <w:rFonts w:ascii="Arial" w:hAnsi="Arial" w:cs="Arial"/>
                            <w:noProof/>
                            <w:color w:val="002060"/>
                          </w:rPr>
                        </w:pPr>
                        <w:r w:rsidRPr="008C23D4">
                          <w:rPr>
                            <w:rFonts w:ascii="Arial" w:hAnsi="Arial" w:cs="Arial"/>
                            <w:b/>
                            <w:noProof/>
                            <w:color w:val="002060"/>
                          </w:rPr>
                          <w:drawing>
                            <wp:anchor distT="0" distB="0" distL="114300" distR="114300" simplePos="0" relativeHeight="251658257" behindDoc="0" locked="0" layoutInCell="1" allowOverlap="1" wp14:anchorId="7A67ADDA" wp14:editId="613B2177">
                              <wp:simplePos x="0" y="0"/>
                              <wp:positionH relativeFrom="column">
                                <wp:posOffset>-131445</wp:posOffset>
                              </wp:positionH>
                              <wp:positionV relativeFrom="page">
                                <wp:posOffset>-739140</wp:posOffset>
                              </wp:positionV>
                              <wp:extent cx="6416675" cy="2659380"/>
                              <wp:effectExtent l="0" t="0" r="0" b="0"/>
                              <wp:wrapNone/>
                              <wp:docPr id="54" name="Chart 54" descr="A Cluster Bar Chart showing the number of households receiving TAF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sidRPr="00F713C7">
                                <w:rPr>
                                  <w:rFonts w:ascii="Arial" w:hAnsi="Arial" w:cs="Arial"/>
                                  <w:noProof/>
                                  <w:color w:val="002060"/>
                                </w:rPr>
                                <w:drawing>
                                  <wp:anchor distT="0" distB="0" distL="114300" distR="114300" simplePos="0" relativeHeight="251658259" behindDoc="0" locked="0" layoutInCell="1" allowOverlap="1" wp14:anchorId="19AD09EB" wp14:editId="277763B7">
                                    <wp:simplePos x="0" y="0"/>
                                    <wp:positionH relativeFrom="column">
                                      <wp:posOffset>-150495</wp:posOffset>
                                    </wp:positionH>
                                    <wp:positionV relativeFrom="page">
                                      <wp:posOffset>3175</wp:posOffset>
                                    </wp:positionV>
                                    <wp:extent cx="6304915" cy="2686050"/>
                                    <wp:effectExtent l="0" t="0" r="0" b="0"/>
                                    <wp:wrapNone/>
                                    <wp:docPr id="61" name="Chart 61" descr="A Line Chart showing the number of households receiving TAFDC benefits each month in the last five yea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BC4E" w14:textId="77777777" w:rsidR="00D00F93" w:rsidRDefault="00D00F93" w:rsidP="00A37C4B">
      <w:pPr>
        <w:spacing w:after="0" w:line="240" w:lineRule="auto"/>
      </w:pPr>
      <w:r>
        <w:separator/>
      </w:r>
    </w:p>
  </w:endnote>
  <w:endnote w:type="continuationSeparator" w:id="0">
    <w:p w14:paraId="02FF6F13" w14:textId="77777777" w:rsidR="00D00F93" w:rsidRDefault="00D00F93" w:rsidP="00A37C4B">
      <w:pPr>
        <w:spacing w:after="0" w:line="240" w:lineRule="auto"/>
      </w:pPr>
      <w:r>
        <w:continuationSeparator/>
      </w:r>
    </w:p>
  </w:endnote>
  <w:endnote w:type="continuationNotice" w:id="1">
    <w:p w14:paraId="7F29FC7D" w14:textId="77777777" w:rsidR="00D00F93" w:rsidRDefault="00D00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3425" w14:textId="77777777" w:rsidR="00D00F93" w:rsidRDefault="00D00F93" w:rsidP="00A37C4B">
      <w:pPr>
        <w:spacing w:after="0" w:line="240" w:lineRule="auto"/>
      </w:pPr>
      <w:r>
        <w:separator/>
      </w:r>
    </w:p>
  </w:footnote>
  <w:footnote w:type="continuationSeparator" w:id="0">
    <w:p w14:paraId="748AF63D" w14:textId="77777777" w:rsidR="00D00F93" w:rsidRDefault="00D00F93" w:rsidP="00A37C4B">
      <w:pPr>
        <w:spacing w:after="0" w:line="240" w:lineRule="auto"/>
      </w:pPr>
      <w:r>
        <w:continuationSeparator/>
      </w:r>
    </w:p>
  </w:footnote>
  <w:footnote w:type="continuationNotice" w:id="1">
    <w:p w14:paraId="5A7F8643" w14:textId="77777777" w:rsidR="00D00F93" w:rsidRDefault="00D00F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6742B554"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8E6F0F">
      <w:rPr>
        <w:rFonts w:asciiTheme="majorHAnsi" w:hAnsiTheme="majorHAnsi" w:cs="Arial"/>
        <w:b/>
        <w:noProof/>
        <w:color w:val="000000" w:themeColor="text1"/>
        <w:sz w:val="32"/>
      </w:rPr>
      <w:drawing>
        <wp:anchor distT="0" distB="0" distL="114300" distR="114300" simplePos="0" relativeHeight="251658240" behindDoc="0" locked="0" layoutInCell="1" allowOverlap="1" wp14:anchorId="201DFB3F" wp14:editId="3148CECF">
          <wp:simplePos x="0" y="0"/>
          <wp:positionH relativeFrom="column">
            <wp:posOffset>19050</wp:posOffset>
          </wp:positionH>
          <wp:positionV relativeFrom="paragraph">
            <wp:posOffset>-85233</wp:posOffset>
          </wp:positionV>
          <wp:extent cx="537623" cy="489725"/>
          <wp:effectExtent l="0" t="0" r="0" b="5715"/>
          <wp:wrapNone/>
          <wp:docPr id="228" name="Picture 228" descr="DT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DTA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6F0F">
      <w:rPr>
        <w:rFonts w:asciiTheme="majorHAnsi" w:hAnsiTheme="majorHAnsi" w:cs="Arial"/>
        <w:b/>
        <w:color w:val="000000" w:themeColor="text1"/>
        <w:sz w:val="36"/>
      </w:rPr>
      <w:t xml:space="preserve">PERFORMANCE SCORECARD | </w:t>
    </w:r>
    <w:r w:rsidR="00724B10">
      <w:rPr>
        <w:rFonts w:asciiTheme="majorHAnsi" w:hAnsiTheme="majorHAnsi" w:cs="Arial"/>
        <w:b/>
        <w:color w:val="000000" w:themeColor="text1"/>
        <w:sz w:val="28"/>
      </w:rPr>
      <w:t>March</w:t>
    </w:r>
    <w:r w:rsidR="007B0E2E" w:rsidRPr="008E6F0F">
      <w:rPr>
        <w:rFonts w:asciiTheme="majorHAnsi" w:hAnsiTheme="majorHAnsi" w:cs="Arial"/>
        <w:b/>
        <w:color w:val="000000" w:themeColor="text1"/>
        <w:sz w:val="28"/>
      </w:rPr>
      <w:t xml:space="preserve"> </w:t>
    </w:r>
    <w:r w:rsidR="004F734C" w:rsidRPr="008E6F0F">
      <w:rPr>
        <w:rFonts w:asciiTheme="majorHAnsi" w:hAnsiTheme="majorHAnsi" w:cs="Arial"/>
        <w:b/>
        <w:color w:val="000000" w:themeColor="text1"/>
        <w:sz w:val="28"/>
      </w:rPr>
      <w:t>20</w:t>
    </w:r>
    <w:r w:rsidR="00AA0938" w:rsidRPr="008E6F0F">
      <w:rPr>
        <w:rFonts w:asciiTheme="majorHAnsi" w:hAnsiTheme="majorHAnsi" w:cs="Arial"/>
        <w:b/>
        <w:color w:val="000000" w:themeColor="text1"/>
        <w:sz w:val="28"/>
      </w:rPr>
      <w:t>2</w:t>
    </w:r>
    <w:r w:rsidR="00720206" w:rsidRPr="008E6F0F">
      <w:rPr>
        <w:rFonts w:asciiTheme="majorHAnsi" w:hAnsiTheme="majorHAnsi" w:cs="Arial"/>
        <w:b/>
        <w:color w:val="000000" w:themeColor="text1"/>
        <w:sz w:val="28"/>
      </w:rPr>
      <w:t>6</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6B47"/>
    <w:rsid w:val="0001756A"/>
    <w:rsid w:val="00017C49"/>
    <w:rsid w:val="00017FDA"/>
    <w:rsid w:val="00020343"/>
    <w:rsid w:val="00020AA2"/>
    <w:rsid w:val="00020B26"/>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09B1"/>
    <w:rsid w:val="00030DF1"/>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4581"/>
    <w:rsid w:val="000550B3"/>
    <w:rsid w:val="0005599B"/>
    <w:rsid w:val="00056167"/>
    <w:rsid w:val="0005624A"/>
    <w:rsid w:val="00056294"/>
    <w:rsid w:val="000566C7"/>
    <w:rsid w:val="00057D17"/>
    <w:rsid w:val="00057FBA"/>
    <w:rsid w:val="0006020C"/>
    <w:rsid w:val="000603B4"/>
    <w:rsid w:val="00060907"/>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4354"/>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5E1B"/>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767"/>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153"/>
    <w:rsid w:val="000C6AEE"/>
    <w:rsid w:val="000C6F75"/>
    <w:rsid w:val="000C7E92"/>
    <w:rsid w:val="000D03B7"/>
    <w:rsid w:val="000D0CCE"/>
    <w:rsid w:val="000D1881"/>
    <w:rsid w:val="000D1A06"/>
    <w:rsid w:val="000D1A57"/>
    <w:rsid w:val="000D1DFF"/>
    <w:rsid w:val="000D240F"/>
    <w:rsid w:val="000D2435"/>
    <w:rsid w:val="000D3307"/>
    <w:rsid w:val="000D47FE"/>
    <w:rsid w:val="000D4AAA"/>
    <w:rsid w:val="000D5256"/>
    <w:rsid w:val="000D5666"/>
    <w:rsid w:val="000D56B8"/>
    <w:rsid w:val="000D56E6"/>
    <w:rsid w:val="000D5B78"/>
    <w:rsid w:val="000D5D1E"/>
    <w:rsid w:val="000D66E1"/>
    <w:rsid w:val="000D76B6"/>
    <w:rsid w:val="000D775B"/>
    <w:rsid w:val="000D7E85"/>
    <w:rsid w:val="000E06AA"/>
    <w:rsid w:val="000E09BB"/>
    <w:rsid w:val="000E0E9E"/>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5EC"/>
    <w:rsid w:val="000E6A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308"/>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4A7D"/>
    <w:rsid w:val="0011503C"/>
    <w:rsid w:val="0011660E"/>
    <w:rsid w:val="0011679F"/>
    <w:rsid w:val="00116AF3"/>
    <w:rsid w:val="00116C95"/>
    <w:rsid w:val="00116EC8"/>
    <w:rsid w:val="00116FF8"/>
    <w:rsid w:val="001176B4"/>
    <w:rsid w:val="00117DDD"/>
    <w:rsid w:val="0012059C"/>
    <w:rsid w:val="00120BAD"/>
    <w:rsid w:val="001211F1"/>
    <w:rsid w:val="0012128B"/>
    <w:rsid w:val="00121DD6"/>
    <w:rsid w:val="0012219B"/>
    <w:rsid w:val="0012254B"/>
    <w:rsid w:val="00123257"/>
    <w:rsid w:val="00123318"/>
    <w:rsid w:val="00123BAF"/>
    <w:rsid w:val="00124A54"/>
    <w:rsid w:val="00125111"/>
    <w:rsid w:val="00125204"/>
    <w:rsid w:val="00125AFE"/>
    <w:rsid w:val="001264FB"/>
    <w:rsid w:val="00127125"/>
    <w:rsid w:val="0012768F"/>
    <w:rsid w:val="00127CB4"/>
    <w:rsid w:val="00127DDD"/>
    <w:rsid w:val="00127F50"/>
    <w:rsid w:val="0013017F"/>
    <w:rsid w:val="00130295"/>
    <w:rsid w:val="00130508"/>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0A21"/>
    <w:rsid w:val="00161323"/>
    <w:rsid w:val="001616CE"/>
    <w:rsid w:val="00161DBF"/>
    <w:rsid w:val="0016299D"/>
    <w:rsid w:val="00162B3F"/>
    <w:rsid w:val="001630EE"/>
    <w:rsid w:val="00163534"/>
    <w:rsid w:val="00163E76"/>
    <w:rsid w:val="00164E21"/>
    <w:rsid w:val="0016588B"/>
    <w:rsid w:val="00165A74"/>
    <w:rsid w:val="00165BD2"/>
    <w:rsid w:val="001660CC"/>
    <w:rsid w:val="0016660F"/>
    <w:rsid w:val="001666C8"/>
    <w:rsid w:val="00166BA4"/>
    <w:rsid w:val="00166F96"/>
    <w:rsid w:val="00167DCF"/>
    <w:rsid w:val="0017067E"/>
    <w:rsid w:val="00170C18"/>
    <w:rsid w:val="00171189"/>
    <w:rsid w:val="001711C7"/>
    <w:rsid w:val="001714B9"/>
    <w:rsid w:val="0017199E"/>
    <w:rsid w:val="00171B51"/>
    <w:rsid w:val="00171B6E"/>
    <w:rsid w:val="00171B8B"/>
    <w:rsid w:val="00171C2F"/>
    <w:rsid w:val="001722AF"/>
    <w:rsid w:val="0017270F"/>
    <w:rsid w:val="001728B5"/>
    <w:rsid w:val="00174280"/>
    <w:rsid w:val="00174FD9"/>
    <w:rsid w:val="00175576"/>
    <w:rsid w:val="00176DEC"/>
    <w:rsid w:val="00176E8B"/>
    <w:rsid w:val="001800C4"/>
    <w:rsid w:val="00180D80"/>
    <w:rsid w:val="00181C80"/>
    <w:rsid w:val="00182002"/>
    <w:rsid w:val="00182088"/>
    <w:rsid w:val="00182AA0"/>
    <w:rsid w:val="001830AE"/>
    <w:rsid w:val="001834A5"/>
    <w:rsid w:val="00183BE7"/>
    <w:rsid w:val="00184262"/>
    <w:rsid w:val="00184443"/>
    <w:rsid w:val="00184AF2"/>
    <w:rsid w:val="00184D54"/>
    <w:rsid w:val="00185279"/>
    <w:rsid w:val="00185776"/>
    <w:rsid w:val="0018612A"/>
    <w:rsid w:val="00187334"/>
    <w:rsid w:val="001876A1"/>
    <w:rsid w:val="00187B6A"/>
    <w:rsid w:val="00190315"/>
    <w:rsid w:val="001907A1"/>
    <w:rsid w:val="001910F1"/>
    <w:rsid w:val="00191487"/>
    <w:rsid w:val="00191768"/>
    <w:rsid w:val="00191819"/>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273"/>
    <w:rsid w:val="001A268E"/>
    <w:rsid w:val="001A2B1B"/>
    <w:rsid w:val="001A31A9"/>
    <w:rsid w:val="001A36A6"/>
    <w:rsid w:val="001A3D45"/>
    <w:rsid w:val="001A42C4"/>
    <w:rsid w:val="001A46E5"/>
    <w:rsid w:val="001A4CB5"/>
    <w:rsid w:val="001A4FE8"/>
    <w:rsid w:val="001A53F9"/>
    <w:rsid w:val="001A59D5"/>
    <w:rsid w:val="001A625D"/>
    <w:rsid w:val="001A6591"/>
    <w:rsid w:val="001A6EE9"/>
    <w:rsid w:val="001A75A8"/>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731"/>
    <w:rsid w:val="001C3AB4"/>
    <w:rsid w:val="001C3D99"/>
    <w:rsid w:val="001C423C"/>
    <w:rsid w:val="001C4281"/>
    <w:rsid w:val="001C46A8"/>
    <w:rsid w:val="001C51C7"/>
    <w:rsid w:val="001C53ED"/>
    <w:rsid w:val="001C5821"/>
    <w:rsid w:val="001C5C5B"/>
    <w:rsid w:val="001C5E11"/>
    <w:rsid w:val="001C6485"/>
    <w:rsid w:val="001C6ABE"/>
    <w:rsid w:val="001C6ADB"/>
    <w:rsid w:val="001C6DFE"/>
    <w:rsid w:val="001C7E20"/>
    <w:rsid w:val="001C7F3E"/>
    <w:rsid w:val="001D0BD9"/>
    <w:rsid w:val="001D1051"/>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5DEA"/>
    <w:rsid w:val="001E6CD0"/>
    <w:rsid w:val="001E6D2A"/>
    <w:rsid w:val="001E7163"/>
    <w:rsid w:val="001E7FF8"/>
    <w:rsid w:val="001F0469"/>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1F7F9A"/>
    <w:rsid w:val="00200E10"/>
    <w:rsid w:val="0020119E"/>
    <w:rsid w:val="00201634"/>
    <w:rsid w:val="00201688"/>
    <w:rsid w:val="002018BD"/>
    <w:rsid w:val="00202E9F"/>
    <w:rsid w:val="00203493"/>
    <w:rsid w:val="00203784"/>
    <w:rsid w:val="0020402E"/>
    <w:rsid w:val="00204101"/>
    <w:rsid w:val="0020425C"/>
    <w:rsid w:val="002042E4"/>
    <w:rsid w:val="00204928"/>
    <w:rsid w:val="00205B49"/>
    <w:rsid w:val="00206CA0"/>
    <w:rsid w:val="00206E8F"/>
    <w:rsid w:val="00206F66"/>
    <w:rsid w:val="00207020"/>
    <w:rsid w:val="002070C0"/>
    <w:rsid w:val="002071B1"/>
    <w:rsid w:val="00207CC9"/>
    <w:rsid w:val="00210DBD"/>
    <w:rsid w:val="0021101A"/>
    <w:rsid w:val="00211176"/>
    <w:rsid w:val="00211287"/>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3DE"/>
    <w:rsid w:val="00220643"/>
    <w:rsid w:val="00220F5F"/>
    <w:rsid w:val="00221CEA"/>
    <w:rsid w:val="00221EC7"/>
    <w:rsid w:val="0022211C"/>
    <w:rsid w:val="002222D7"/>
    <w:rsid w:val="0022231C"/>
    <w:rsid w:val="00222BB9"/>
    <w:rsid w:val="0022313A"/>
    <w:rsid w:val="002234C5"/>
    <w:rsid w:val="00223C56"/>
    <w:rsid w:val="00223F4A"/>
    <w:rsid w:val="00224026"/>
    <w:rsid w:val="00226972"/>
    <w:rsid w:val="00227BAB"/>
    <w:rsid w:val="0023013C"/>
    <w:rsid w:val="00230B73"/>
    <w:rsid w:val="002324EF"/>
    <w:rsid w:val="00232591"/>
    <w:rsid w:val="002329B2"/>
    <w:rsid w:val="00232A6F"/>
    <w:rsid w:val="00232EAC"/>
    <w:rsid w:val="002340D0"/>
    <w:rsid w:val="002345F2"/>
    <w:rsid w:val="00234924"/>
    <w:rsid w:val="002363B3"/>
    <w:rsid w:val="0023687D"/>
    <w:rsid w:val="00236A08"/>
    <w:rsid w:val="00236C38"/>
    <w:rsid w:val="00236F6D"/>
    <w:rsid w:val="00237098"/>
    <w:rsid w:val="00237332"/>
    <w:rsid w:val="00237575"/>
    <w:rsid w:val="00237730"/>
    <w:rsid w:val="00237B5F"/>
    <w:rsid w:val="00240108"/>
    <w:rsid w:val="00240111"/>
    <w:rsid w:val="002403B2"/>
    <w:rsid w:val="0024046D"/>
    <w:rsid w:val="00240645"/>
    <w:rsid w:val="00240A17"/>
    <w:rsid w:val="00240C6E"/>
    <w:rsid w:val="0024106F"/>
    <w:rsid w:val="00241C62"/>
    <w:rsid w:val="0024208C"/>
    <w:rsid w:val="00242DDC"/>
    <w:rsid w:val="00243937"/>
    <w:rsid w:val="00243C33"/>
    <w:rsid w:val="00243CE5"/>
    <w:rsid w:val="00243E41"/>
    <w:rsid w:val="0024449C"/>
    <w:rsid w:val="0024459B"/>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1F65"/>
    <w:rsid w:val="002520C8"/>
    <w:rsid w:val="00252703"/>
    <w:rsid w:val="00252731"/>
    <w:rsid w:val="002536F2"/>
    <w:rsid w:val="00253B91"/>
    <w:rsid w:val="0025423B"/>
    <w:rsid w:val="0025560D"/>
    <w:rsid w:val="00256402"/>
    <w:rsid w:val="00256C69"/>
    <w:rsid w:val="00256FD0"/>
    <w:rsid w:val="002574B6"/>
    <w:rsid w:val="0026072A"/>
    <w:rsid w:val="00260A86"/>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8B"/>
    <w:rsid w:val="002770AE"/>
    <w:rsid w:val="002772ED"/>
    <w:rsid w:val="00277821"/>
    <w:rsid w:val="0027796A"/>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77B"/>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4EAB"/>
    <w:rsid w:val="002A5065"/>
    <w:rsid w:val="002A5564"/>
    <w:rsid w:val="002A5E98"/>
    <w:rsid w:val="002A6EDC"/>
    <w:rsid w:val="002A754B"/>
    <w:rsid w:val="002A764C"/>
    <w:rsid w:val="002A7B8F"/>
    <w:rsid w:val="002B0251"/>
    <w:rsid w:val="002B13BF"/>
    <w:rsid w:val="002B1B31"/>
    <w:rsid w:val="002B314C"/>
    <w:rsid w:val="002B4028"/>
    <w:rsid w:val="002B405E"/>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731"/>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2F73E1"/>
    <w:rsid w:val="00300373"/>
    <w:rsid w:val="00300546"/>
    <w:rsid w:val="00300641"/>
    <w:rsid w:val="00300782"/>
    <w:rsid w:val="00300AE6"/>
    <w:rsid w:val="00300E16"/>
    <w:rsid w:val="00301713"/>
    <w:rsid w:val="0030200C"/>
    <w:rsid w:val="00302188"/>
    <w:rsid w:val="00302546"/>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CD"/>
    <w:rsid w:val="00314CF1"/>
    <w:rsid w:val="00315507"/>
    <w:rsid w:val="003156E8"/>
    <w:rsid w:val="00315816"/>
    <w:rsid w:val="003162B5"/>
    <w:rsid w:val="0031660F"/>
    <w:rsid w:val="00316FDC"/>
    <w:rsid w:val="0032019B"/>
    <w:rsid w:val="003210BD"/>
    <w:rsid w:val="003214FD"/>
    <w:rsid w:val="003218F8"/>
    <w:rsid w:val="00321E55"/>
    <w:rsid w:val="00321F47"/>
    <w:rsid w:val="003221E6"/>
    <w:rsid w:val="003228B3"/>
    <w:rsid w:val="00322C47"/>
    <w:rsid w:val="00322D27"/>
    <w:rsid w:val="00322E91"/>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6A5A"/>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4B2"/>
    <w:rsid w:val="003475AC"/>
    <w:rsid w:val="00347778"/>
    <w:rsid w:val="003511BC"/>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3D2"/>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B09"/>
    <w:rsid w:val="00373C74"/>
    <w:rsid w:val="00374035"/>
    <w:rsid w:val="003740BC"/>
    <w:rsid w:val="0037548D"/>
    <w:rsid w:val="0037583D"/>
    <w:rsid w:val="00375C44"/>
    <w:rsid w:val="00376076"/>
    <w:rsid w:val="0037712C"/>
    <w:rsid w:val="003776DB"/>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40E"/>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2991"/>
    <w:rsid w:val="003A34B7"/>
    <w:rsid w:val="003A3573"/>
    <w:rsid w:val="003A383E"/>
    <w:rsid w:val="003A3EC6"/>
    <w:rsid w:val="003A3FE2"/>
    <w:rsid w:val="003A417C"/>
    <w:rsid w:val="003A41C2"/>
    <w:rsid w:val="003A49BE"/>
    <w:rsid w:val="003A4B71"/>
    <w:rsid w:val="003A4F8B"/>
    <w:rsid w:val="003A5170"/>
    <w:rsid w:val="003A5376"/>
    <w:rsid w:val="003A635A"/>
    <w:rsid w:val="003A6B59"/>
    <w:rsid w:val="003A7B18"/>
    <w:rsid w:val="003A7EE5"/>
    <w:rsid w:val="003B0540"/>
    <w:rsid w:val="003B2781"/>
    <w:rsid w:val="003B2B09"/>
    <w:rsid w:val="003B3AFA"/>
    <w:rsid w:val="003B42E6"/>
    <w:rsid w:val="003B47AF"/>
    <w:rsid w:val="003B4F47"/>
    <w:rsid w:val="003B5EA8"/>
    <w:rsid w:val="003B7828"/>
    <w:rsid w:val="003C0B8E"/>
    <w:rsid w:val="003C0ED8"/>
    <w:rsid w:val="003C0FA6"/>
    <w:rsid w:val="003C119E"/>
    <w:rsid w:val="003C1320"/>
    <w:rsid w:val="003C1382"/>
    <w:rsid w:val="003C13DE"/>
    <w:rsid w:val="003C14AD"/>
    <w:rsid w:val="003C161D"/>
    <w:rsid w:val="003C194D"/>
    <w:rsid w:val="003C238D"/>
    <w:rsid w:val="003C247A"/>
    <w:rsid w:val="003C2D3F"/>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18B"/>
    <w:rsid w:val="003E7FBA"/>
    <w:rsid w:val="003F0299"/>
    <w:rsid w:val="003F05A3"/>
    <w:rsid w:val="003F0804"/>
    <w:rsid w:val="003F15E2"/>
    <w:rsid w:val="003F1BB2"/>
    <w:rsid w:val="003F2256"/>
    <w:rsid w:val="003F2378"/>
    <w:rsid w:val="003F24B1"/>
    <w:rsid w:val="003F2755"/>
    <w:rsid w:val="003F28C8"/>
    <w:rsid w:val="003F2FA7"/>
    <w:rsid w:val="003F3334"/>
    <w:rsid w:val="003F381F"/>
    <w:rsid w:val="003F3CEE"/>
    <w:rsid w:val="003F3CEF"/>
    <w:rsid w:val="003F3DBD"/>
    <w:rsid w:val="003F4209"/>
    <w:rsid w:val="003F4A6B"/>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2FA4"/>
    <w:rsid w:val="004030AA"/>
    <w:rsid w:val="00403143"/>
    <w:rsid w:val="00405376"/>
    <w:rsid w:val="004059CA"/>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1A21"/>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1F1A"/>
    <w:rsid w:val="0045288A"/>
    <w:rsid w:val="004528EA"/>
    <w:rsid w:val="00452954"/>
    <w:rsid w:val="00452BDE"/>
    <w:rsid w:val="00452FF5"/>
    <w:rsid w:val="0045304D"/>
    <w:rsid w:val="004530F3"/>
    <w:rsid w:val="004533CB"/>
    <w:rsid w:val="00453D07"/>
    <w:rsid w:val="0045410C"/>
    <w:rsid w:val="00454BBF"/>
    <w:rsid w:val="00454E7F"/>
    <w:rsid w:val="0045543F"/>
    <w:rsid w:val="00455DC9"/>
    <w:rsid w:val="00455DED"/>
    <w:rsid w:val="00456016"/>
    <w:rsid w:val="0045649E"/>
    <w:rsid w:val="004568BE"/>
    <w:rsid w:val="00456B75"/>
    <w:rsid w:val="0045735F"/>
    <w:rsid w:val="00457FEB"/>
    <w:rsid w:val="00460619"/>
    <w:rsid w:val="0046091A"/>
    <w:rsid w:val="004609EE"/>
    <w:rsid w:val="00460A53"/>
    <w:rsid w:val="00460BA1"/>
    <w:rsid w:val="00461A52"/>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13A"/>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74D"/>
    <w:rsid w:val="00493ECD"/>
    <w:rsid w:val="0049425B"/>
    <w:rsid w:val="0049459D"/>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599"/>
    <w:rsid w:val="004A2E0B"/>
    <w:rsid w:val="004A39E7"/>
    <w:rsid w:val="004A3AA8"/>
    <w:rsid w:val="004A42FE"/>
    <w:rsid w:val="004A47FB"/>
    <w:rsid w:val="004A4D18"/>
    <w:rsid w:val="004A4E72"/>
    <w:rsid w:val="004A508D"/>
    <w:rsid w:val="004A5382"/>
    <w:rsid w:val="004A5564"/>
    <w:rsid w:val="004A55A2"/>
    <w:rsid w:val="004A5879"/>
    <w:rsid w:val="004A6397"/>
    <w:rsid w:val="004A6BBA"/>
    <w:rsid w:val="004A6C6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991"/>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5F0"/>
    <w:rsid w:val="004D2B79"/>
    <w:rsid w:val="004D3617"/>
    <w:rsid w:val="004D387E"/>
    <w:rsid w:val="004D3D63"/>
    <w:rsid w:val="004D4163"/>
    <w:rsid w:val="004D4306"/>
    <w:rsid w:val="004D44A1"/>
    <w:rsid w:val="004D59D2"/>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5F"/>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0E32"/>
    <w:rsid w:val="005010A7"/>
    <w:rsid w:val="00502457"/>
    <w:rsid w:val="00502898"/>
    <w:rsid w:val="00503352"/>
    <w:rsid w:val="0050335E"/>
    <w:rsid w:val="00503621"/>
    <w:rsid w:val="005036A4"/>
    <w:rsid w:val="00503813"/>
    <w:rsid w:val="00503968"/>
    <w:rsid w:val="0050439D"/>
    <w:rsid w:val="005054D1"/>
    <w:rsid w:val="005056E6"/>
    <w:rsid w:val="0050601D"/>
    <w:rsid w:val="00506318"/>
    <w:rsid w:val="005073E9"/>
    <w:rsid w:val="005075AA"/>
    <w:rsid w:val="00507FE8"/>
    <w:rsid w:val="00510167"/>
    <w:rsid w:val="0051055A"/>
    <w:rsid w:val="0051060F"/>
    <w:rsid w:val="00510820"/>
    <w:rsid w:val="00510C6B"/>
    <w:rsid w:val="00511629"/>
    <w:rsid w:val="00511812"/>
    <w:rsid w:val="005118EB"/>
    <w:rsid w:val="00511E81"/>
    <w:rsid w:val="005125CA"/>
    <w:rsid w:val="00512820"/>
    <w:rsid w:val="0051287E"/>
    <w:rsid w:val="00512A90"/>
    <w:rsid w:val="005130EE"/>
    <w:rsid w:val="0051312D"/>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3DF9"/>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368"/>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1D39"/>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711"/>
    <w:rsid w:val="00552880"/>
    <w:rsid w:val="0055291B"/>
    <w:rsid w:val="00552D8E"/>
    <w:rsid w:val="005533DC"/>
    <w:rsid w:val="00553FE2"/>
    <w:rsid w:val="00554321"/>
    <w:rsid w:val="00555116"/>
    <w:rsid w:val="0055552D"/>
    <w:rsid w:val="00555DE7"/>
    <w:rsid w:val="00556413"/>
    <w:rsid w:val="0055641C"/>
    <w:rsid w:val="00556A09"/>
    <w:rsid w:val="00556DBB"/>
    <w:rsid w:val="0055743A"/>
    <w:rsid w:val="00560154"/>
    <w:rsid w:val="00560B11"/>
    <w:rsid w:val="00560C62"/>
    <w:rsid w:val="00560C91"/>
    <w:rsid w:val="00561262"/>
    <w:rsid w:val="0056180D"/>
    <w:rsid w:val="00561AD9"/>
    <w:rsid w:val="00561F84"/>
    <w:rsid w:val="0056208F"/>
    <w:rsid w:val="00562180"/>
    <w:rsid w:val="005621FF"/>
    <w:rsid w:val="005625D2"/>
    <w:rsid w:val="00562A8F"/>
    <w:rsid w:val="00562B68"/>
    <w:rsid w:val="00562C4A"/>
    <w:rsid w:val="005634AB"/>
    <w:rsid w:val="0056361B"/>
    <w:rsid w:val="00564191"/>
    <w:rsid w:val="0056441D"/>
    <w:rsid w:val="00564A80"/>
    <w:rsid w:val="0056563C"/>
    <w:rsid w:val="00566A30"/>
    <w:rsid w:val="00566E39"/>
    <w:rsid w:val="00566E69"/>
    <w:rsid w:val="00567FB4"/>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9D5"/>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4F4"/>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018"/>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C6"/>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3F3"/>
    <w:rsid w:val="005D6BB3"/>
    <w:rsid w:val="005D78ED"/>
    <w:rsid w:val="005D7C14"/>
    <w:rsid w:val="005D7CD0"/>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A3D"/>
    <w:rsid w:val="005F1B18"/>
    <w:rsid w:val="005F3000"/>
    <w:rsid w:val="005F30A6"/>
    <w:rsid w:val="005F3197"/>
    <w:rsid w:val="005F399E"/>
    <w:rsid w:val="005F3DC5"/>
    <w:rsid w:val="005F46C3"/>
    <w:rsid w:val="005F4C99"/>
    <w:rsid w:val="005F5962"/>
    <w:rsid w:val="005F5C4E"/>
    <w:rsid w:val="005F5C80"/>
    <w:rsid w:val="005F5E9F"/>
    <w:rsid w:val="005F74B0"/>
    <w:rsid w:val="005F786C"/>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840"/>
    <w:rsid w:val="006149AA"/>
    <w:rsid w:val="006158F7"/>
    <w:rsid w:val="00615A95"/>
    <w:rsid w:val="00615EA0"/>
    <w:rsid w:val="00615F84"/>
    <w:rsid w:val="006165B3"/>
    <w:rsid w:val="006167F3"/>
    <w:rsid w:val="00617272"/>
    <w:rsid w:val="006202EC"/>
    <w:rsid w:val="006204DE"/>
    <w:rsid w:val="006206DA"/>
    <w:rsid w:val="00621081"/>
    <w:rsid w:val="00621CD2"/>
    <w:rsid w:val="00621F73"/>
    <w:rsid w:val="00622F44"/>
    <w:rsid w:val="0062376F"/>
    <w:rsid w:val="0062435D"/>
    <w:rsid w:val="00624758"/>
    <w:rsid w:val="00624A87"/>
    <w:rsid w:val="00625050"/>
    <w:rsid w:val="00625173"/>
    <w:rsid w:val="00625BFA"/>
    <w:rsid w:val="00625E6A"/>
    <w:rsid w:val="006272AF"/>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5DE8"/>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4BB"/>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561"/>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645"/>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AFB"/>
    <w:rsid w:val="006A4E25"/>
    <w:rsid w:val="006A4F8A"/>
    <w:rsid w:val="006A56AD"/>
    <w:rsid w:val="006A66DE"/>
    <w:rsid w:val="006A6D3F"/>
    <w:rsid w:val="006A6DB4"/>
    <w:rsid w:val="006A7074"/>
    <w:rsid w:val="006B0FEC"/>
    <w:rsid w:val="006B10F1"/>
    <w:rsid w:val="006B134E"/>
    <w:rsid w:val="006B14A2"/>
    <w:rsid w:val="006B1B4B"/>
    <w:rsid w:val="006B1DA4"/>
    <w:rsid w:val="006B2298"/>
    <w:rsid w:val="006B23D6"/>
    <w:rsid w:val="006B2D4E"/>
    <w:rsid w:val="006B2DD0"/>
    <w:rsid w:val="006B2ECE"/>
    <w:rsid w:val="006B3B1C"/>
    <w:rsid w:val="006B3E79"/>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1F0"/>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EAB"/>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6D3"/>
    <w:rsid w:val="006E4751"/>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4C3"/>
    <w:rsid w:val="0070065B"/>
    <w:rsid w:val="00700668"/>
    <w:rsid w:val="0070086E"/>
    <w:rsid w:val="00700EE0"/>
    <w:rsid w:val="00701BA6"/>
    <w:rsid w:val="00703341"/>
    <w:rsid w:val="00703643"/>
    <w:rsid w:val="00703693"/>
    <w:rsid w:val="00703779"/>
    <w:rsid w:val="0070379D"/>
    <w:rsid w:val="007037BD"/>
    <w:rsid w:val="0070383E"/>
    <w:rsid w:val="00703CB3"/>
    <w:rsid w:val="007049D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032"/>
    <w:rsid w:val="007151D5"/>
    <w:rsid w:val="0071526B"/>
    <w:rsid w:val="0071560E"/>
    <w:rsid w:val="007157B6"/>
    <w:rsid w:val="00715C2D"/>
    <w:rsid w:val="00715F85"/>
    <w:rsid w:val="007161F5"/>
    <w:rsid w:val="00716ED9"/>
    <w:rsid w:val="007171B4"/>
    <w:rsid w:val="00717B83"/>
    <w:rsid w:val="00717BA3"/>
    <w:rsid w:val="00720206"/>
    <w:rsid w:val="00720A70"/>
    <w:rsid w:val="00722283"/>
    <w:rsid w:val="00722499"/>
    <w:rsid w:val="00722889"/>
    <w:rsid w:val="00722A02"/>
    <w:rsid w:val="00722B25"/>
    <w:rsid w:val="00722B6E"/>
    <w:rsid w:val="00722D48"/>
    <w:rsid w:val="00723129"/>
    <w:rsid w:val="00723B11"/>
    <w:rsid w:val="00724666"/>
    <w:rsid w:val="0072466E"/>
    <w:rsid w:val="00724925"/>
    <w:rsid w:val="00724B10"/>
    <w:rsid w:val="00724B5E"/>
    <w:rsid w:val="00726197"/>
    <w:rsid w:val="007268B5"/>
    <w:rsid w:val="007268D0"/>
    <w:rsid w:val="00726B29"/>
    <w:rsid w:val="00727B98"/>
    <w:rsid w:val="00727C22"/>
    <w:rsid w:val="00727D7E"/>
    <w:rsid w:val="0073010C"/>
    <w:rsid w:val="00730E60"/>
    <w:rsid w:val="00731397"/>
    <w:rsid w:val="007313F8"/>
    <w:rsid w:val="00731E06"/>
    <w:rsid w:val="007327A0"/>
    <w:rsid w:val="00732C91"/>
    <w:rsid w:val="007330CC"/>
    <w:rsid w:val="00733527"/>
    <w:rsid w:val="007335A9"/>
    <w:rsid w:val="00733850"/>
    <w:rsid w:val="007340FE"/>
    <w:rsid w:val="007357E7"/>
    <w:rsid w:val="00736493"/>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1AE4"/>
    <w:rsid w:val="007524D4"/>
    <w:rsid w:val="00752570"/>
    <w:rsid w:val="007529B6"/>
    <w:rsid w:val="00752C2C"/>
    <w:rsid w:val="007531B8"/>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92F"/>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410"/>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0041"/>
    <w:rsid w:val="0078102E"/>
    <w:rsid w:val="007813EC"/>
    <w:rsid w:val="007819CB"/>
    <w:rsid w:val="00781E68"/>
    <w:rsid w:val="00781F5F"/>
    <w:rsid w:val="007820D8"/>
    <w:rsid w:val="00782521"/>
    <w:rsid w:val="00782A6C"/>
    <w:rsid w:val="00783125"/>
    <w:rsid w:val="00783698"/>
    <w:rsid w:val="00783F81"/>
    <w:rsid w:val="0078456F"/>
    <w:rsid w:val="00784E56"/>
    <w:rsid w:val="00784F7E"/>
    <w:rsid w:val="007852D4"/>
    <w:rsid w:val="007854C5"/>
    <w:rsid w:val="007854C6"/>
    <w:rsid w:val="00786687"/>
    <w:rsid w:val="007866E4"/>
    <w:rsid w:val="007866E6"/>
    <w:rsid w:val="00786AEC"/>
    <w:rsid w:val="007902BF"/>
    <w:rsid w:val="00790395"/>
    <w:rsid w:val="0079061A"/>
    <w:rsid w:val="007907FE"/>
    <w:rsid w:val="00792403"/>
    <w:rsid w:val="00793F31"/>
    <w:rsid w:val="007942F4"/>
    <w:rsid w:val="007944CC"/>
    <w:rsid w:val="007954FC"/>
    <w:rsid w:val="007955FE"/>
    <w:rsid w:val="00795D5C"/>
    <w:rsid w:val="00796978"/>
    <w:rsid w:val="007977D1"/>
    <w:rsid w:val="00797F66"/>
    <w:rsid w:val="007A0233"/>
    <w:rsid w:val="007A1297"/>
    <w:rsid w:val="007A25E7"/>
    <w:rsid w:val="007A299E"/>
    <w:rsid w:val="007A2AB7"/>
    <w:rsid w:val="007A2BB5"/>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1FF"/>
    <w:rsid w:val="007C7748"/>
    <w:rsid w:val="007C7785"/>
    <w:rsid w:val="007C79BD"/>
    <w:rsid w:val="007D0161"/>
    <w:rsid w:val="007D0513"/>
    <w:rsid w:val="007D067C"/>
    <w:rsid w:val="007D0BDB"/>
    <w:rsid w:val="007D14EA"/>
    <w:rsid w:val="007D1FE6"/>
    <w:rsid w:val="007D209D"/>
    <w:rsid w:val="007D2671"/>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BCD"/>
    <w:rsid w:val="007E6ECE"/>
    <w:rsid w:val="007E6F07"/>
    <w:rsid w:val="007E6FFD"/>
    <w:rsid w:val="007E72D8"/>
    <w:rsid w:val="007E7778"/>
    <w:rsid w:val="007E7924"/>
    <w:rsid w:val="007F03E4"/>
    <w:rsid w:val="007F0844"/>
    <w:rsid w:val="007F0AB4"/>
    <w:rsid w:val="007F0C67"/>
    <w:rsid w:val="007F0D14"/>
    <w:rsid w:val="007F1130"/>
    <w:rsid w:val="007F1948"/>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7F7E6F"/>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160"/>
    <w:rsid w:val="0080737C"/>
    <w:rsid w:val="00807783"/>
    <w:rsid w:val="0080778A"/>
    <w:rsid w:val="00807846"/>
    <w:rsid w:val="00807B9C"/>
    <w:rsid w:val="00807F97"/>
    <w:rsid w:val="00810801"/>
    <w:rsid w:val="00810C8F"/>
    <w:rsid w:val="00811468"/>
    <w:rsid w:val="00811702"/>
    <w:rsid w:val="00811799"/>
    <w:rsid w:val="00811885"/>
    <w:rsid w:val="00811A16"/>
    <w:rsid w:val="00811BFC"/>
    <w:rsid w:val="00812620"/>
    <w:rsid w:val="00813302"/>
    <w:rsid w:val="008142C9"/>
    <w:rsid w:val="008155EB"/>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4EC2"/>
    <w:rsid w:val="00825367"/>
    <w:rsid w:val="00825505"/>
    <w:rsid w:val="00825A9F"/>
    <w:rsid w:val="00825AE3"/>
    <w:rsid w:val="00825D36"/>
    <w:rsid w:val="008261A2"/>
    <w:rsid w:val="0082629E"/>
    <w:rsid w:val="008270B9"/>
    <w:rsid w:val="008273D8"/>
    <w:rsid w:val="008275B7"/>
    <w:rsid w:val="00827872"/>
    <w:rsid w:val="00827FDE"/>
    <w:rsid w:val="00830212"/>
    <w:rsid w:val="008304B2"/>
    <w:rsid w:val="008306D7"/>
    <w:rsid w:val="00831891"/>
    <w:rsid w:val="00831AEC"/>
    <w:rsid w:val="00831E7B"/>
    <w:rsid w:val="00832054"/>
    <w:rsid w:val="00833155"/>
    <w:rsid w:val="008340ED"/>
    <w:rsid w:val="008343B8"/>
    <w:rsid w:val="008345B7"/>
    <w:rsid w:val="00834A1C"/>
    <w:rsid w:val="00834FA3"/>
    <w:rsid w:val="0083551D"/>
    <w:rsid w:val="0083576D"/>
    <w:rsid w:val="00835904"/>
    <w:rsid w:val="00835B52"/>
    <w:rsid w:val="00835F19"/>
    <w:rsid w:val="0083696C"/>
    <w:rsid w:val="00836EB0"/>
    <w:rsid w:val="00837A62"/>
    <w:rsid w:val="0084069D"/>
    <w:rsid w:val="00840B21"/>
    <w:rsid w:val="008415A1"/>
    <w:rsid w:val="00841B7C"/>
    <w:rsid w:val="00841D12"/>
    <w:rsid w:val="00841E7C"/>
    <w:rsid w:val="00842B8D"/>
    <w:rsid w:val="00842BB3"/>
    <w:rsid w:val="008441C7"/>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912"/>
    <w:rsid w:val="00851BBD"/>
    <w:rsid w:val="00851E74"/>
    <w:rsid w:val="00851E7D"/>
    <w:rsid w:val="0085227A"/>
    <w:rsid w:val="0085271C"/>
    <w:rsid w:val="00853995"/>
    <w:rsid w:val="00853ED9"/>
    <w:rsid w:val="008548D3"/>
    <w:rsid w:val="00854991"/>
    <w:rsid w:val="00854EFD"/>
    <w:rsid w:val="008554CB"/>
    <w:rsid w:val="008554EF"/>
    <w:rsid w:val="00855AB0"/>
    <w:rsid w:val="00855BA8"/>
    <w:rsid w:val="00856048"/>
    <w:rsid w:val="008564D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494"/>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3FC3"/>
    <w:rsid w:val="00884D2C"/>
    <w:rsid w:val="008859BF"/>
    <w:rsid w:val="00886373"/>
    <w:rsid w:val="00886388"/>
    <w:rsid w:val="0088797A"/>
    <w:rsid w:val="0089006F"/>
    <w:rsid w:val="00890A00"/>
    <w:rsid w:val="00890AA5"/>
    <w:rsid w:val="00891454"/>
    <w:rsid w:val="00891AA6"/>
    <w:rsid w:val="00891C81"/>
    <w:rsid w:val="00891DFB"/>
    <w:rsid w:val="00892221"/>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597F"/>
    <w:rsid w:val="008B63C1"/>
    <w:rsid w:val="008B6BA4"/>
    <w:rsid w:val="008C0E40"/>
    <w:rsid w:val="008C0EA4"/>
    <w:rsid w:val="008C16FD"/>
    <w:rsid w:val="008C1D4B"/>
    <w:rsid w:val="008C20E1"/>
    <w:rsid w:val="008C23D4"/>
    <w:rsid w:val="008C26F4"/>
    <w:rsid w:val="008C295A"/>
    <w:rsid w:val="008C30D5"/>
    <w:rsid w:val="008C38CB"/>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DB"/>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6F0F"/>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0EAC"/>
    <w:rsid w:val="009011A1"/>
    <w:rsid w:val="00901340"/>
    <w:rsid w:val="0090136C"/>
    <w:rsid w:val="00901455"/>
    <w:rsid w:val="00901F8C"/>
    <w:rsid w:val="00902192"/>
    <w:rsid w:val="009021B2"/>
    <w:rsid w:val="00902E3E"/>
    <w:rsid w:val="00903C0C"/>
    <w:rsid w:val="00903E91"/>
    <w:rsid w:val="009041FE"/>
    <w:rsid w:val="00904A55"/>
    <w:rsid w:val="00904AEC"/>
    <w:rsid w:val="0090549F"/>
    <w:rsid w:val="00905CC1"/>
    <w:rsid w:val="00905F0D"/>
    <w:rsid w:val="009063C5"/>
    <w:rsid w:val="009064A0"/>
    <w:rsid w:val="00906E8A"/>
    <w:rsid w:val="00906F6D"/>
    <w:rsid w:val="00907D9C"/>
    <w:rsid w:val="009107C1"/>
    <w:rsid w:val="00912FF0"/>
    <w:rsid w:val="00913C8F"/>
    <w:rsid w:val="00913FB9"/>
    <w:rsid w:val="0091469E"/>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4F"/>
    <w:rsid w:val="00925DF4"/>
    <w:rsid w:val="0092634F"/>
    <w:rsid w:val="00926A75"/>
    <w:rsid w:val="00926BB1"/>
    <w:rsid w:val="00927229"/>
    <w:rsid w:val="0092756F"/>
    <w:rsid w:val="009275F6"/>
    <w:rsid w:val="0093015D"/>
    <w:rsid w:val="00930AF4"/>
    <w:rsid w:val="00930FB8"/>
    <w:rsid w:val="00931046"/>
    <w:rsid w:val="00931078"/>
    <w:rsid w:val="00931179"/>
    <w:rsid w:val="009321AA"/>
    <w:rsid w:val="009327A5"/>
    <w:rsid w:val="0093286B"/>
    <w:rsid w:val="009328AD"/>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6DC"/>
    <w:rsid w:val="009537CC"/>
    <w:rsid w:val="009538C7"/>
    <w:rsid w:val="00953E62"/>
    <w:rsid w:val="00953F08"/>
    <w:rsid w:val="00954816"/>
    <w:rsid w:val="00954AE6"/>
    <w:rsid w:val="00955491"/>
    <w:rsid w:val="00955DA2"/>
    <w:rsid w:val="00955E96"/>
    <w:rsid w:val="00956037"/>
    <w:rsid w:val="0095648D"/>
    <w:rsid w:val="0095662F"/>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A4D"/>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0B0F"/>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3B3E"/>
    <w:rsid w:val="00994450"/>
    <w:rsid w:val="009945BF"/>
    <w:rsid w:val="009945CC"/>
    <w:rsid w:val="00994E04"/>
    <w:rsid w:val="00995080"/>
    <w:rsid w:val="00995248"/>
    <w:rsid w:val="00995647"/>
    <w:rsid w:val="0099569E"/>
    <w:rsid w:val="00995881"/>
    <w:rsid w:val="009961A2"/>
    <w:rsid w:val="009964C8"/>
    <w:rsid w:val="00996AD8"/>
    <w:rsid w:val="00996C2C"/>
    <w:rsid w:val="00996D8E"/>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A74D8"/>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2C4E"/>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E7F6A"/>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0F79"/>
    <w:rsid w:val="00A0162B"/>
    <w:rsid w:val="00A01BE9"/>
    <w:rsid w:val="00A01EC7"/>
    <w:rsid w:val="00A023A7"/>
    <w:rsid w:val="00A034C1"/>
    <w:rsid w:val="00A035BA"/>
    <w:rsid w:val="00A04665"/>
    <w:rsid w:val="00A04D9E"/>
    <w:rsid w:val="00A0504F"/>
    <w:rsid w:val="00A053AE"/>
    <w:rsid w:val="00A05AE7"/>
    <w:rsid w:val="00A072AC"/>
    <w:rsid w:val="00A076D3"/>
    <w:rsid w:val="00A1072D"/>
    <w:rsid w:val="00A10752"/>
    <w:rsid w:val="00A10BE9"/>
    <w:rsid w:val="00A1128E"/>
    <w:rsid w:val="00A113EF"/>
    <w:rsid w:val="00A119DC"/>
    <w:rsid w:val="00A11FCF"/>
    <w:rsid w:val="00A12822"/>
    <w:rsid w:val="00A13AA0"/>
    <w:rsid w:val="00A13C25"/>
    <w:rsid w:val="00A13DC8"/>
    <w:rsid w:val="00A140B8"/>
    <w:rsid w:val="00A14D05"/>
    <w:rsid w:val="00A15420"/>
    <w:rsid w:val="00A15467"/>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53FE"/>
    <w:rsid w:val="00A272E4"/>
    <w:rsid w:val="00A27708"/>
    <w:rsid w:val="00A2791E"/>
    <w:rsid w:val="00A3015C"/>
    <w:rsid w:val="00A302D8"/>
    <w:rsid w:val="00A30B89"/>
    <w:rsid w:val="00A30F1F"/>
    <w:rsid w:val="00A30F9D"/>
    <w:rsid w:val="00A31896"/>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392"/>
    <w:rsid w:val="00A427C2"/>
    <w:rsid w:val="00A429DC"/>
    <w:rsid w:val="00A42B57"/>
    <w:rsid w:val="00A42C8B"/>
    <w:rsid w:val="00A4334F"/>
    <w:rsid w:val="00A4363D"/>
    <w:rsid w:val="00A43831"/>
    <w:rsid w:val="00A43847"/>
    <w:rsid w:val="00A43B3B"/>
    <w:rsid w:val="00A444DB"/>
    <w:rsid w:val="00A44798"/>
    <w:rsid w:val="00A44992"/>
    <w:rsid w:val="00A44D03"/>
    <w:rsid w:val="00A45D62"/>
    <w:rsid w:val="00A47E4C"/>
    <w:rsid w:val="00A50008"/>
    <w:rsid w:val="00A500FC"/>
    <w:rsid w:val="00A5088F"/>
    <w:rsid w:val="00A5182C"/>
    <w:rsid w:val="00A51DAD"/>
    <w:rsid w:val="00A5213E"/>
    <w:rsid w:val="00A5258B"/>
    <w:rsid w:val="00A526CC"/>
    <w:rsid w:val="00A53170"/>
    <w:rsid w:val="00A534B0"/>
    <w:rsid w:val="00A537FD"/>
    <w:rsid w:val="00A53962"/>
    <w:rsid w:val="00A54614"/>
    <w:rsid w:val="00A547DD"/>
    <w:rsid w:val="00A5571D"/>
    <w:rsid w:val="00A5572C"/>
    <w:rsid w:val="00A55C8C"/>
    <w:rsid w:val="00A55D4F"/>
    <w:rsid w:val="00A55E57"/>
    <w:rsid w:val="00A55F78"/>
    <w:rsid w:val="00A5636D"/>
    <w:rsid w:val="00A56394"/>
    <w:rsid w:val="00A569C6"/>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757"/>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B4B"/>
    <w:rsid w:val="00A92CB0"/>
    <w:rsid w:val="00A92DF0"/>
    <w:rsid w:val="00A92E68"/>
    <w:rsid w:val="00A92FFF"/>
    <w:rsid w:val="00A93161"/>
    <w:rsid w:val="00A933C7"/>
    <w:rsid w:val="00A93682"/>
    <w:rsid w:val="00A9390B"/>
    <w:rsid w:val="00A93CC4"/>
    <w:rsid w:val="00A93D3B"/>
    <w:rsid w:val="00A93FA0"/>
    <w:rsid w:val="00A944B7"/>
    <w:rsid w:val="00A94871"/>
    <w:rsid w:val="00A960B1"/>
    <w:rsid w:val="00A963A9"/>
    <w:rsid w:val="00A96AA1"/>
    <w:rsid w:val="00A97215"/>
    <w:rsid w:val="00A979BC"/>
    <w:rsid w:val="00AA0888"/>
    <w:rsid w:val="00AA0938"/>
    <w:rsid w:val="00AA0C4B"/>
    <w:rsid w:val="00AA112F"/>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0FD0"/>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6CC"/>
    <w:rsid w:val="00AB673D"/>
    <w:rsid w:val="00AB6BBF"/>
    <w:rsid w:val="00AB6CBB"/>
    <w:rsid w:val="00AB6CC1"/>
    <w:rsid w:val="00AB701B"/>
    <w:rsid w:val="00AB7766"/>
    <w:rsid w:val="00AC0257"/>
    <w:rsid w:val="00AC051E"/>
    <w:rsid w:val="00AC0CA2"/>
    <w:rsid w:val="00AC1EF3"/>
    <w:rsid w:val="00AC2901"/>
    <w:rsid w:val="00AC388D"/>
    <w:rsid w:val="00AC397B"/>
    <w:rsid w:val="00AC3AD0"/>
    <w:rsid w:val="00AC3EC9"/>
    <w:rsid w:val="00AC467D"/>
    <w:rsid w:val="00AC4754"/>
    <w:rsid w:val="00AC4D8C"/>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86A"/>
    <w:rsid w:val="00AD3B59"/>
    <w:rsid w:val="00AD4440"/>
    <w:rsid w:val="00AD45A3"/>
    <w:rsid w:val="00AD5539"/>
    <w:rsid w:val="00AD5D78"/>
    <w:rsid w:val="00AD62EB"/>
    <w:rsid w:val="00AD6755"/>
    <w:rsid w:val="00AD6F3F"/>
    <w:rsid w:val="00AE0485"/>
    <w:rsid w:val="00AE0D39"/>
    <w:rsid w:val="00AE1578"/>
    <w:rsid w:val="00AE19D7"/>
    <w:rsid w:val="00AE1C89"/>
    <w:rsid w:val="00AE1E91"/>
    <w:rsid w:val="00AE2671"/>
    <w:rsid w:val="00AE2684"/>
    <w:rsid w:val="00AE26A7"/>
    <w:rsid w:val="00AE3D37"/>
    <w:rsid w:val="00AE3D9A"/>
    <w:rsid w:val="00AE4E28"/>
    <w:rsid w:val="00AE6473"/>
    <w:rsid w:val="00AE64BA"/>
    <w:rsid w:val="00AE684D"/>
    <w:rsid w:val="00AE6D8B"/>
    <w:rsid w:val="00AE7FB5"/>
    <w:rsid w:val="00AF05EE"/>
    <w:rsid w:val="00AF0622"/>
    <w:rsid w:val="00AF06CF"/>
    <w:rsid w:val="00AF0D7F"/>
    <w:rsid w:val="00AF0D9A"/>
    <w:rsid w:val="00AF0EBB"/>
    <w:rsid w:val="00AF2A82"/>
    <w:rsid w:val="00AF3045"/>
    <w:rsid w:val="00AF30C5"/>
    <w:rsid w:val="00AF312D"/>
    <w:rsid w:val="00AF33E0"/>
    <w:rsid w:val="00AF36CF"/>
    <w:rsid w:val="00AF3CA5"/>
    <w:rsid w:val="00AF61A7"/>
    <w:rsid w:val="00AF64E3"/>
    <w:rsid w:val="00AF6943"/>
    <w:rsid w:val="00AF69ED"/>
    <w:rsid w:val="00AF6CA7"/>
    <w:rsid w:val="00AF6DDD"/>
    <w:rsid w:val="00B0151C"/>
    <w:rsid w:val="00B02018"/>
    <w:rsid w:val="00B022F8"/>
    <w:rsid w:val="00B02355"/>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507"/>
    <w:rsid w:val="00B11692"/>
    <w:rsid w:val="00B11A33"/>
    <w:rsid w:val="00B12E72"/>
    <w:rsid w:val="00B13163"/>
    <w:rsid w:val="00B131DC"/>
    <w:rsid w:val="00B135B8"/>
    <w:rsid w:val="00B13D37"/>
    <w:rsid w:val="00B14F42"/>
    <w:rsid w:val="00B151AD"/>
    <w:rsid w:val="00B15850"/>
    <w:rsid w:val="00B16207"/>
    <w:rsid w:val="00B1676D"/>
    <w:rsid w:val="00B16837"/>
    <w:rsid w:val="00B16DEB"/>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27F7D"/>
    <w:rsid w:val="00B30563"/>
    <w:rsid w:val="00B3064D"/>
    <w:rsid w:val="00B30B7C"/>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4C81"/>
    <w:rsid w:val="00B45EC2"/>
    <w:rsid w:val="00B46E15"/>
    <w:rsid w:val="00B46F22"/>
    <w:rsid w:val="00B47A40"/>
    <w:rsid w:val="00B510ED"/>
    <w:rsid w:val="00B519E3"/>
    <w:rsid w:val="00B51BC2"/>
    <w:rsid w:val="00B523C2"/>
    <w:rsid w:val="00B5271D"/>
    <w:rsid w:val="00B5362E"/>
    <w:rsid w:val="00B53FCA"/>
    <w:rsid w:val="00B53FEE"/>
    <w:rsid w:val="00B54376"/>
    <w:rsid w:val="00B5451C"/>
    <w:rsid w:val="00B54D65"/>
    <w:rsid w:val="00B55241"/>
    <w:rsid w:val="00B552B7"/>
    <w:rsid w:val="00B557BD"/>
    <w:rsid w:val="00B567A5"/>
    <w:rsid w:val="00B56B62"/>
    <w:rsid w:val="00B56D98"/>
    <w:rsid w:val="00B616D1"/>
    <w:rsid w:val="00B618D1"/>
    <w:rsid w:val="00B620C7"/>
    <w:rsid w:val="00B623C9"/>
    <w:rsid w:val="00B6318A"/>
    <w:rsid w:val="00B631E7"/>
    <w:rsid w:val="00B63DF0"/>
    <w:rsid w:val="00B640C1"/>
    <w:rsid w:val="00B64DFE"/>
    <w:rsid w:val="00B65207"/>
    <w:rsid w:val="00B65320"/>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726"/>
    <w:rsid w:val="00B719A1"/>
    <w:rsid w:val="00B71C5A"/>
    <w:rsid w:val="00B72F1A"/>
    <w:rsid w:val="00B73ADD"/>
    <w:rsid w:val="00B73DDB"/>
    <w:rsid w:val="00B73E8C"/>
    <w:rsid w:val="00B73EEF"/>
    <w:rsid w:val="00B743A7"/>
    <w:rsid w:val="00B745B1"/>
    <w:rsid w:val="00B746A2"/>
    <w:rsid w:val="00B7585A"/>
    <w:rsid w:val="00B75ADE"/>
    <w:rsid w:val="00B75CC9"/>
    <w:rsid w:val="00B7610A"/>
    <w:rsid w:val="00B76432"/>
    <w:rsid w:val="00B76C3E"/>
    <w:rsid w:val="00B76E53"/>
    <w:rsid w:val="00B774DF"/>
    <w:rsid w:val="00B81753"/>
    <w:rsid w:val="00B82859"/>
    <w:rsid w:val="00B82A41"/>
    <w:rsid w:val="00B82C45"/>
    <w:rsid w:val="00B84AEE"/>
    <w:rsid w:val="00B85329"/>
    <w:rsid w:val="00B86CF3"/>
    <w:rsid w:val="00B8788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4FE0"/>
    <w:rsid w:val="00BA578A"/>
    <w:rsid w:val="00BA5EB6"/>
    <w:rsid w:val="00BA61C8"/>
    <w:rsid w:val="00BA64C8"/>
    <w:rsid w:val="00BA6544"/>
    <w:rsid w:val="00BA68CE"/>
    <w:rsid w:val="00BA6A63"/>
    <w:rsid w:val="00BA6EDA"/>
    <w:rsid w:val="00BA71E2"/>
    <w:rsid w:val="00BA75E4"/>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0FE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08C6"/>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4F5A"/>
    <w:rsid w:val="00BE5F74"/>
    <w:rsid w:val="00BE6775"/>
    <w:rsid w:val="00BE6E67"/>
    <w:rsid w:val="00BE70E3"/>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3691"/>
    <w:rsid w:val="00C14514"/>
    <w:rsid w:val="00C14734"/>
    <w:rsid w:val="00C147CA"/>
    <w:rsid w:val="00C1517D"/>
    <w:rsid w:val="00C153A3"/>
    <w:rsid w:val="00C154D3"/>
    <w:rsid w:val="00C158BC"/>
    <w:rsid w:val="00C15BB8"/>
    <w:rsid w:val="00C15EA2"/>
    <w:rsid w:val="00C168A7"/>
    <w:rsid w:val="00C16FE4"/>
    <w:rsid w:val="00C17747"/>
    <w:rsid w:val="00C177D5"/>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6CA"/>
    <w:rsid w:val="00C26986"/>
    <w:rsid w:val="00C26B7C"/>
    <w:rsid w:val="00C26CAB"/>
    <w:rsid w:val="00C26F16"/>
    <w:rsid w:val="00C272FA"/>
    <w:rsid w:val="00C277FB"/>
    <w:rsid w:val="00C27849"/>
    <w:rsid w:val="00C27D2D"/>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466E"/>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57D25"/>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02"/>
    <w:rsid w:val="00C76A21"/>
    <w:rsid w:val="00C76ACF"/>
    <w:rsid w:val="00C76BF8"/>
    <w:rsid w:val="00C77453"/>
    <w:rsid w:val="00C77CD5"/>
    <w:rsid w:val="00C8039D"/>
    <w:rsid w:val="00C80465"/>
    <w:rsid w:val="00C80ABD"/>
    <w:rsid w:val="00C80B67"/>
    <w:rsid w:val="00C819C1"/>
    <w:rsid w:val="00C81E3B"/>
    <w:rsid w:val="00C81E45"/>
    <w:rsid w:val="00C81FBB"/>
    <w:rsid w:val="00C82008"/>
    <w:rsid w:val="00C820AE"/>
    <w:rsid w:val="00C8234E"/>
    <w:rsid w:val="00C829F6"/>
    <w:rsid w:val="00C832F1"/>
    <w:rsid w:val="00C83960"/>
    <w:rsid w:val="00C83F9D"/>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97FAD"/>
    <w:rsid w:val="00CA05F6"/>
    <w:rsid w:val="00CA118D"/>
    <w:rsid w:val="00CA11D7"/>
    <w:rsid w:val="00CA1671"/>
    <w:rsid w:val="00CA1CB5"/>
    <w:rsid w:val="00CA1FC5"/>
    <w:rsid w:val="00CA2769"/>
    <w:rsid w:val="00CA2E56"/>
    <w:rsid w:val="00CA3769"/>
    <w:rsid w:val="00CA399C"/>
    <w:rsid w:val="00CA3B85"/>
    <w:rsid w:val="00CA3C53"/>
    <w:rsid w:val="00CA3D5D"/>
    <w:rsid w:val="00CA3E9C"/>
    <w:rsid w:val="00CA45F2"/>
    <w:rsid w:val="00CA524E"/>
    <w:rsid w:val="00CA5440"/>
    <w:rsid w:val="00CA5B7A"/>
    <w:rsid w:val="00CA6336"/>
    <w:rsid w:val="00CA6EAB"/>
    <w:rsid w:val="00CA7711"/>
    <w:rsid w:val="00CA7BA2"/>
    <w:rsid w:val="00CB070D"/>
    <w:rsid w:val="00CB09E0"/>
    <w:rsid w:val="00CB09E9"/>
    <w:rsid w:val="00CB0A84"/>
    <w:rsid w:val="00CB0C63"/>
    <w:rsid w:val="00CB0DEE"/>
    <w:rsid w:val="00CB0F83"/>
    <w:rsid w:val="00CB1599"/>
    <w:rsid w:val="00CB168D"/>
    <w:rsid w:val="00CB1FF5"/>
    <w:rsid w:val="00CB24FC"/>
    <w:rsid w:val="00CB3322"/>
    <w:rsid w:val="00CB4778"/>
    <w:rsid w:val="00CB543B"/>
    <w:rsid w:val="00CB5601"/>
    <w:rsid w:val="00CB6124"/>
    <w:rsid w:val="00CB6552"/>
    <w:rsid w:val="00CB7371"/>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3C25"/>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D7FFB"/>
    <w:rsid w:val="00CE038B"/>
    <w:rsid w:val="00CE04BA"/>
    <w:rsid w:val="00CE0540"/>
    <w:rsid w:val="00CE0961"/>
    <w:rsid w:val="00CE0E17"/>
    <w:rsid w:val="00CE1234"/>
    <w:rsid w:val="00CE14FC"/>
    <w:rsid w:val="00CE1B0D"/>
    <w:rsid w:val="00CE1FA6"/>
    <w:rsid w:val="00CE289E"/>
    <w:rsid w:val="00CE2C4F"/>
    <w:rsid w:val="00CE2E59"/>
    <w:rsid w:val="00CE346F"/>
    <w:rsid w:val="00CE3994"/>
    <w:rsid w:val="00CE472A"/>
    <w:rsid w:val="00CE4F05"/>
    <w:rsid w:val="00CE560A"/>
    <w:rsid w:val="00CE58C0"/>
    <w:rsid w:val="00CE6D48"/>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0F93"/>
    <w:rsid w:val="00D014F8"/>
    <w:rsid w:val="00D0179A"/>
    <w:rsid w:val="00D023AA"/>
    <w:rsid w:val="00D02B3B"/>
    <w:rsid w:val="00D03C94"/>
    <w:rsid w:val="00D04643"/>
    <w:rsid w:val="00D04CC0"/>
    <w:rsid w:val="00D050D6"/>
    <w:rsid w:val="00D051FC"/>
    <w:rsid w:val="00D05649"/>
    <w:rsid w:val="00D05BF0"/>
    <w:rsid w:val="00D05C9C"/>
    <w:rsid w:val="00D06345"/>
    <w:rsid w:val="00D073F2"/>
    <w:rsid w:val="00D1034F"/>
    <w:rsid w:val="00D1086F"/>
    <w:rsid w:val="00D1103F"/>
    <w:rsid w:val="00D12790"/>
    <w:rsid w:val="00D12D7F"/>
    <w:rsid w:val="00D13132"/>
    <w:rsid w:val="00D13ED9"/>
    <w:rsid w:val="00D142D4"/>
    <w:rsid w:val="00D15FC3"/>
    <w:rsid w:val="00D15FCB"/>
    <w:rsid w:val="00D169E0"/>
    <w:rsid w:val="00D16E38"/>
    <w:rsid w:val="00D17331"/>
    <w:rsid w:val="00D17575"/>
    <w:rsid w:val="00D176D9"/>
    <w:rsid w:val="00D17BAC"/>
    <w:rsid w:val="00D2084E"/>
    <w:rsid w:val="00D212B2"/>
    <w:rsid w:val="00D2137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6CE"/>
    <w:rsid w:val="00D25953"/>
    <w:rsid w:val="00D25AB3"/>
    <w:rsid w:val="00D2643C"/>
    <w:rsid w:val="00D266B4"/>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05D8"/>
    <w:rsid w:val="00D4109B"/>
    <w:rsid w:val="00D422A3"/>
    <w:rsid w:val="00D4258A"/>
    <w:rsid w:val="00D4283F"/>
    <w:rsid w:val="00D43566"/>
    <w:rsid w:val="00D441A7"/>
    <w:rsid w:val="00D44685"/>
    <w:rsid w:val="00D454DA"/>
    <w:rsid w:val="00D456F1"/>
    <w:rsid w:val="00D45AA2"/>
    <w:rsid w:val="00D45CE5"/>
    <w:rsid w:val="00D4600A"/>
    <w:rsid w:val="00D46197"/>
    <w:rsid w:val="00D464D2"/>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2909"/>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279"/>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9E"/>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1FF"/>
    <w:rsid w:val="00DB429F"/>
    <w:rsid w:val="00DB44B3"/>
    <w:rsid w:val="00DB4D01"/>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574A"/>
    <w:rsid w:val="00DD649E"/>
    <w:rsid w:val="00DD77D5"/>
    <w:rsid w:val="00DD783D"/>
    <w:rsid w:val="00DD78C9"/>
    <w:rsid w:val="00DD7C64"/>
    <w:rsid w:val="00DD7C9F"/>
    <w:rsid w:val="00DE0066"/>
    <w:rsid w:val="00DE0569"/>
    <w:rsid w:val="00DE0621"/>
    <w:rsid w:val="00DE06D5"/>
    <w:rsid w:val="00DE07EC"/>
    <w:rsid w:val="00DE09B2"/>
    <w:rsid w:val="00DE0D64"/>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26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11"/>
    <w:rsid w:val="00E201E6"/>
    <w:rsid w:val="00E21A33"/>
    <w:rsid w:val="00E21C5C"/>
    <w:rsid w:val="00E21CC3"/>
    <w:rsid w:val="00E23627"/>
    <w:rsid w:val="00E23821"/>
    <w:rsid w:val="00E252BB"/>
    <w:rsid w:val="00E25347"/>
    <w:rsid w:val="00E25CB0"/>
    <w:rsid w:val="00E25CDE"/>
    <w:rsid w:val="00E25EEF"/>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2ED"/>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DAC"/>
    <w:rsid w:val="00E73E15"/>
    <w:rsid w:val="00E74045"/>
    <w:rsid w:val="00E74BA9"/>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76F"/>
    <w:rsid w:val="00E86B59"/>
    <w:rsid w:val="00E86BDD"/>
    <w:rsid w:val="00E87021"/>
    <w:rsid w:val="00E872D1"/>
    <w:rsid w:val="00E87462"/>
    <w:rsid w:val="00E876D1"/>
    <w:rsid w:val="00E87C2F"/>
    <w:rsid w:val="00E87F21"/>
    <w:rsid w:val="00E90C2B"/>
    <w:rsid w:val="00E91309"/>
    <w:rsid w:val="00E91F08"/>
    <w:rsid w:val="00E92211"/>
    <w:rsid w:val="00E9223E"/>
    <w:rsid w:val="00E92FC6"/>
    <w:rsid w:val="00E9306F"/>
    <w:rsid w:val="00E93119"/>
    <w:rsid w:val="00E93400"/>
    <w:rsid w:val="00E937F0"/>
    <w:rsid w:val="00E94463"/>
    <w:rsid w:val="00E95174"/>
    <w:rsid w:val="00E9540A"/>
    <w:rsid w:val="00E966DC"/>
    <w:rsid w:val="00E96B5D"/>
    <w:rsid w:val="00E96F2A"/>
    <w:rsid w:val="00E9793A"/>
    <w:rsid w:val="00EA0681"/>
    <w:rsid w:val="00EA06BD"/>
    <w:rsid w:val="00EA08DB"/>
    <w:rsid w:val="00EA0FD5"/>
    <w:rsid w:val="00EA2AAD"/>
    <w:rsid w:val="00EA2E8C"/>
    <w:rsid w:val="00EA32C6"/>
    <w:rsid w:val="00EA380B"/>
    <w:rsid w:val="00EA3C46"/>
    <w:rsid w:val="00EA3D68"/>
    <w:rsid w:val="00EA40C4"/>
    <w:rsid w:val="00EA488F"/>
    <w:rsid w:val="00EA5184"/>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493"/>
    <w:rsid w:val="00EB3B35"/>
    <w:rsid w:val="00EB4146"/>
    <w:rsid w:val="00EB592E"/>
    <w:rsid w:val="00EB5DDE"/>
    <w:rsid w:val="00EB5DF5"/>
    <w:rsid w:val="00EB5E14"/>
    <w:rsid w:val="00EB6881"/>
    <w:rsid w:val="00EB68BC"/>
    <w:rsid w:val="00EB6947"/>
    <w:rsid w:val="00EB6A61"/>
    <w:rsid w:val="00EB6C73"/>
    <w:rsid w:val="00EB6EEE"/>
    <w:rsid w:val="00EB6F3A"/>
    <w:rsid w:val="00EB7352"/>
    <w:rsid w:val="00EB783C"/>
    <w:rsid w:val="00EC07C6"/>
    <w:rsid w:val="00EC0B7F"/>
    <w:rsid w:val="00EC0FA9"/>
    <w:rsid w:val="00EC11B3"/>
    <w:rsid w:val="00EC1B19"/>
    <w:rsid w:val="00EC1FA7"/>
    <w:rsid w:val="00EC25FF"/>
    <w:rsid w:val="00EC2833"/>
    <w:rsid w:val="00EC3BD1"/>
    <w:rsid w:val="00EC3D80"/>
    <w:rsid w:val="00EC3EE5"/>
    <w:rsid w:val="00EC44C4"/>
    <w:rsid w:val="00EC4E9A"/>
    <w:rsid w:val="00EC4F60"/>
    <w:rsid w:val="00EC6B3D"/>
    <w:rsid w:val="00EC70EB"/>
    <w:rsid w:val="00EC75BB"/>
    <w:rsid w:val="00EC7769"/>
    <w:rsid w:val="00EC7A7D"/>
    <w:rsid w:val="00ED069C"/>
    <w:rsid w:val="00ED13FF"/>
    <w:rsid w:val="00ED18B6"/>
    <w:rsid w:val="00ED1F33"/>
    <w:rsid w:val="00ED20D1"/>
    <w:rsid w:val="00ED2145"/>
    <w:rsid w:val="00ED2223"/>
    <w:rsid w:val="00ED22A1"/>
    <w:rsid w:val="00ED23D3"/>
    <w:rsid w:val="00ED25DC"/>
    <w:rsid w:val="00ED27B3"/>
    <w:rsid w:val="00ED2B5A"/>
    <w:rsid w:val="00ED3017"/>
    <w:rsid w:val="00ED3DB0"/>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586"/>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A4D"/>
    <w:rsid w:val="00F23B15"/>
    <w:rsid w:val="00F24B42"/>
    <w:rsid w:val="00F24DD0"/>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3DF2"/>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1E4"/>
    <w:rsid w:val="00F61363"/>
    <w:rsid w:val="00F619D7"/>
    <w:rsid w:val="00F61BC5"/>
    <w:rsid w:val="00F62624"/>
    <w:rsid w:val="00F62C1A"/>
    <w:rsid w:val="00F62D27"/>
    <w:rsid w:val="00F62E27"/>
    <w:rsid w:val="00F62E30"/>
    <w:rsid w:val="00F63926"/>
    <w:rsid w:val="00F63DC3"/>
    <w:rsid w:val="00F63DDF"/>
    <w:rsid w:val="00F64179"/>
    <w:rsid w:val="00F6465C"/>
    <w:rsid w:val="00F665D3"/>
    <w:rsid w:val="00F6667A"/>
    <w:rsid w:val="00F6699B"/>
    <w:rsid w:val="00F66BA7"/>
    <w:rsid w:val="00F6731B"/>
    <w:rsid w:val="00F6768D"/>
    <w:rsid w:val="00F67F00"/>
    <w:rsid w:val="00F70984"/>
    <w:rsid w:val="00F713C7"/>
    <w:rsid w:val="00F71C31"/>
    <w:rsid w:val="00F721D1"/>
    <w:rsid w:val="00F726A9"/>
    <w:rsid w:val="00F7273B"/>
    <w:rsid w:val="00F737A7"/>
    <w:rsid w:val="00F73D69"/>
    <w:rsid w:val="00F73EF7"/>
    <w:rsid w:val="00F74175"/>
    <w:rsid w:val="00F741CB"/>
    <w:rsid w:val="00F7550B"/>
    <w:rsid w:val="00F76748"/>
    <w:rsid w:val="00F76C66"/>
    <w:rsid w:val="00F77CD3"/>
    <w:rsid w:val="00F800AE"/>
    <w:rsid w:val="00F80265"/>
    <w:rsid w:val="00F80681"/>
    <w:rsid w:val="00F809A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3F8"/>
    <w:rsid w:val="00F95740"/>
    <w:rsid w:val="00F9687B"/>
    <w:rsid w:val="00F96BFD"/>
    <w:rsid w:val="00F97229"/>
    <w:rsid w:val="00F97610"/>
    <w:rsid w:val="00F97BC3"/>
    <w:rsid w:val="00F97C40"/>
    <w:rsid w:val="00FA0EC9"/>
    <w:rsid w:val="00FA1813"/>
    <w:rsid w:val="00FA18B7"/>
    <w:rsid w:val="00FA1B24"/>
    <w:rsid w:val="00FA3313"/>
    <w:rsid w:val="00FA397B"/>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5B6"/>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3F"/>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D7FEE"/>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466E"/>
  <w15:docId w15:val="{4BC881C5-3D1B-4426-BB01-3A4B2642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948053305">
          <w:marLeft w:val="547"/>
          <w:marRight w:val="0"/>
          <w:marTop w:val="0"/>
          <w:marBottom w:val="0"/>
          <w:divBdr>
            <w:top w:val="none" w:sz="0" w:space="0" w:color="auto"/>
            <w:left w:val="none" w:sz="0" w:space="0" w:color="auto"/>
            <w:bottom w:val="none" w:sz="0" w:space="0" w:color="auto"/>
            <w:right w:val="none" w:sz="0" w:space="0" w:color="auto"/>
          </w:divBdr>
        </w:div>
        <w:div w:id="1024287731">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0.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1.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2.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delete val="1"/>
              <c:extLst>
                <c:ext xmlns:c15="http://schemas.microsoft.com/office/drawing/2012/chart" uri="{CE6537A1-D6FC-4f65-9D91-7224C49458BB}"/>
                <c:ext xmlns:c16="http://schemas.microsoft.com/office/drawing/2014/chart" uri="{C3380CC4-5D6E-409C-BE32-E72D297353CC}">
                  <c16:uniqueId val="{00000000-56D5-419B-AE44-05A42B5384A4}"/>
                </c:ext>
              </c:extLst>
            </c:dLbl>
            <c:dLbl>
              <c:idx val="10"/>
              <c:delete val="1"/>
              <c:extLst>
                <c:ext xmlns:c15="http://schemas.microsoft.com/office/drawing/2012/chart" uri="{CE6537A1-D6FC-4f65-9D91-7224C49458BB}"/>
                <c:ext xmlns:c16="http://schemas.microsoft.com/office/drawing/2014/chart" uri="{C3380CC4-5D6E-409C-BE32-E72D297353CC}">
                  <c16:uniqueId val="{00000000-9B83-4420-BA61-7A20C5D93A05}"/>
                </c:ext>
              </c:extLst>
            </c:dLbl>
            <c:dLbl>
              <c:idx val="11"/>
              <c:delete val="1"/>
              <c:extLst>
                <c:ext xmlns:c15="http://schemas.microsoft.com/office/drawing/2012/chart" uri="{CE6537A1-D6FC-4f65-9D91-7224C49458BB}"/>
                <c:ext xmlns:c16="http://schemas.microsoft.com/office/drawing/2014/chart" uri="{C3380CC4-5D6E-409C-BE32-E72D297353CC}">
                  <c16:uniqueId val="{00000000-2AB0-4044-AE2F-955E63B8907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pt idx="10">
                  <c:v>632282</c:v>
                </c:pt>
                <c:pt idx="11">
                  <c:v>622837</c:v>
                </c:pt>
              </c:numCache>
            </c:numRef>
          </c:val>
          <c:extLst>
            <c:ext xmlns:c16="http://schemas.microsoft.com/office/drawing/2014/chart" uri="{C3380CC4-5D6E-409C-BE32-E72D297353CC}">
              <c16:uniqueId val="{00000002-1A2D-4632-9CC0-EA11B33F1531}"/>
            </c:ext>
          </c:extLst>
        </c:ser>
        <c:ser>
          <c:idx val="5"/>
          <c:order val="5"/>
          <c:tx>
            <c:strRef>
              <c:f>Sheet1!$N$1</c:f>
              <c:strCache>
                <c:ptCount val="1"/>
                <c:pt idx="0">
                  <c:v>2026</c:v>
                </c:pt>
              </c:strCache>
            </c:strRef>
          </c:tx>
          <c:spPr>
            <a:solidFill>
              <a:srgbClr val="FFC000"/>
            </a:solidFill>
            <a:ln>
              <a:noFill/>
            </a:ln>
            <a:effectLst/>
          </c:spPr>
          <c:invertIfNegative val="0"/>
          <c:dLbls>
            <c:dLbl>
              <c:idx val="2"/>
              <c:layout>
                <c:manualLayout>
                  <c:x val="-9.9473935915829745E-2"/>
                  <c:y val="-0.10784313725490197"/>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solidFill>
                          <a:srgbClr val="002060"/>
                        </a:solidFill>
                      </a:rPr>
                      <a:t>581,260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BD7-4C82-933A-F599193EEC1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val>
            <c:numRef>
              <c:f>Sheet1!$N$2:$N$14</c:f>
              <c:numCache>
                <c:formatCode>#,##0</c:formatCode>
                <c:ptCount val="13"/>
                <c:pt idx="0">
                  <c:v>602761</c:v>
                </c:pt>
                <c:pt idx="1">
                  <c:v>590546</c:v>
                </c:pt>
                <c:pt idx="2">
                  <c:v>581260</c:v>
                </c:pt>
              </c:numCache>
            </c:numRef>
          </c:val>
          <c:extLst>
            <c:ext xmlns:c16="http://schemas.microsoft.com/office/drawing/2014/chart" uri="{C3380CC4-5D6E-409C-BE32-E72D297353CC}">
              <c16:uniqueId val="{00000000-63C1-4381-85FC-FF6CD444A6A5}"/>
            </c:ext>
          </c:extLst>
        </c:ser>
        <c:dLbls>
          <c:showLegendKey val="0"/>
          <c:showVal val="0"/>
          <c:showCatName val="0"/>
          <c:showSerName val="0"/>
          <c:showPercent val="0"/>
          <c:showBubbleSize val="0"/>
        </c:dLbls>
        <c:gapWidth val="50"/>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Sheet1!$I$1</c15:sqref>
                        </c15:formulaRef>
                      </c:ext>
                    </c:extLst>
                    <c:strCache>
                      <c:ptCount val="1"/>
                      <c:pt idx="0">
                        <c:v>2021</c:v>
                      </c:pt>
                    </c:strCache>
                  </c:strRef>
                </c:tx>
                <c:spPr>
                  <a:solidFill>
                    <a:srgbClr val="FFC000"/>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Sheet1!$I$2:$I$14</c15:sqref>
                        </c15:formulaRef>
                      </c:ext>
                    </c:extLst>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0-E3BA-4C60-B226-1F37938E0D12}"/>
                  </c:ext>
                </c:extLst>
              </c15:ser>
            </c15:filteredBarSeries>
          </c:ext>
        </c:extLst>
      </c:barChart>
      <c:catAx>
        <c:axId val="126927616"/>
        <c:scaling>
          <c:orientation val="minMax"/>
        </c:scaling>
        <c:delete val="0"/>
        <c:axPos val="b"/>
        <c:numFmt formatCode="General" sourceLinked="1"/>
        <c:majorTickMark val="none"/>
        <c:minorTickMark val="none"/>
        <c:tickLblPos val="low"/>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20"/>
        <c:noMultiLvlLbl val="0"/>
      </c:catAx>
      <c:valAx>
        <c:axId val="126929152"/>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low"/>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346972589688841"/>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5923215783594063E-2"/>
                  <c:y val="-0.22950819672131156"/>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txPr>
              <a:bodyPr wrap="square" lIns="38100" tIns="19050" rIns="38100" bIns="19050" anchor="ctr">
                <a:spAutoFit/>
              </a:bodyPr>
              <a:lstStyle/>
              <a:p>
                <a:pPr>
                  <a:defRPr sz="16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Sheet1!$B$120:$B$131</c:f>
              <c:numCache>
                <c:formatCode>General</c:formatCode>
                <c:ptCount val="12"/>
                <c:pt idx="0">
                  <c:v>276</c:v>
                </c:pt>
                <c:pt idx="1">
                  <c:v>263</c:v>
                </c:pt>
                <c:pt idx="2">
                  <c:v>319</c:v>
                </c:pt>
                <c:pt idx="3">
                  <c:v>488</c:v>
                </c:pt>
                <c:pt idx="4">
                  <c:v>431</c:v>
                </c:pt>
                <c:pt idx="5">
                  <c:v>383</c:v>
                </c:pt>
                <c:pt idx="6">
                  <c:v>282</c:v>
                </c:pt>
                <c:pt idx="7">
                  <c:v>203</c:v>
                </c:pt>
                <c:pt idx="8">
                  <c:v>313</c:v>
                </c:pt>
                <c:pt idx="9">
                  <c:v>290</c:v>
                </c:pt>
                <c:pt idx="10">
                  <c:v>221</c:v>
                </c:pt>
                <c:pt idx="11">
                  <c:v>280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4531173294059893"/>
                  <c:y val="-0.382876382255496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16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Sheet1!$D$120:$D$131</c:f>
              <c:numCache>
                <c:formatCode>0</c:formatCode>
                <c:ptCount val="12"/>
                <c:pt idx="0">
                  <c:v>4317</c:v>
                </c:pt>
                <c:pt idx="1">
                  <c:v>4195</c:v>
                </c:pt>
                <c:pt idx="2">
                  <c:v>4560</c:v>
                </c:pt>
                <c:pt idx="3">
                  <c:v>6640</c:v>
                </c:pt>
                <c:pt idx="4">
                  <c:v>5474</c:v>
                </c:pt>
                <c:pt idx="5">
                  <c:v>5065</c:v>
                </c:pt>
                <c:pt idx="6">
                  <c:v>4320</c:v>
                </c:pt>
                <c:pt idx="7">
                  <c:v>3259</c:v>
                </c:pt>
                <c:pt idx="8">
                  <c:v>3740</c:v>
                </c:pt>
                <c:pt idx="9">
                  <c:v>4098</c:v>
                </c:pt>
                <c:pt idx="10">
                  <c:v>3217</c:v>
                </c:pt>
                <c:pt idx="11">
                  <c:v>4196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6.4801178203240065E-2"/>
                  <c:y val="-0.17349683748547826"/>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16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Sheet1!$F$120:$F$131</c:f>
              <c:numCache>
                <c:formatCode>General</c:formatCode>
                <c:ptCount val="12"/>
                <c:pt idx="0">
                  <c:v>306</c:v>
                </c:pt>
                <c:pt idx="1">
                  <c:v>267</c:v>
                </c:pt>
                <c:pt idx="2">
                  <c:v>327</c:v>
                </c:pt>
                <c:pt idx="3">
                  <c:v>489</c:v>
                </c:pt>
                <c:pt idx="4">
                  <c:v>348</c:v>
                </c:pt>
                <c:pt idx="5">
                  <c:v>303</c:v>
                </c:pt>
                <c:pt idx="6">
                  <c:v>258</c:v>
                </c:pt>
                <c:pt idx="7">
                  <c:v>165</c:v>
                </c:pt>
                <c:pt idx="8">
                  <c:v>209</c:v>
                </c:pt>
                <c:pt idx="9">
                  <c:v>242</c:v>
                </c:pt>
                <c:pt idx="10">
                  <c:v>219</c:v>
                </c:pt>
                <c:pt idx="11">
                  <c:v>257</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50"/>
        <c:overlap val="100"/>
        <c:axId val="127232256"/>
        <c:axId val="127234048"/>
      </c:barChart>
      <c:catAx>
        <c:axId val="127232256"/>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20"/>
        <c:noMultiLvlLbl val="0"/>
      </c:catAx>
      <c:valAx>
        <c:axId val="127234048"/>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837544151988453"/>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5444610034773966E-2"/>
                  <c:y val="-0.30742954739538858"/>
                </c:manualLayout>
              </c:layout>
              <c:spPr>
                <a:noFill/>
                <a:ln>
                  <a:noFill/>
                </a:ln>
                <a:effectLst/>
              </c:spPr>
              <c:txPr>
                <a:bodyPr wrap="square" lIns="38100" tIns="19050" rIns="38100" bIns="19050" anchor="ctr">
                  <a:spAutoFit/>
                </a:bodyPr>
                <a:lstStyle/>
                <a:p>
                  <a:pPr>
                    <a:defRPr sz="16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16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Sheet1!$B$120:$B$131</c:f>
              <c:numCache>
                <c:formatCode>General</c:formatCode>
                <c:ptCount val="12"/>
                <c:pt idx="0">
                  <c:v>461</c:v>
                </c:pt>
                <c:pt idx="1">
                  <c:v>451</c:v>
                </c:pt>
                <c:pt idx="2">
                  <c:v>488</c:v>
                </c:pt>
                <c:pt idx="3">
                  <c:v>454</c:v>
                </c:pt>
                <c:pt idx="4">
                  <c:v>582</c:v>
                </c:pt>
                <c:pt idx="5">
                  <c:v>507</c:v>
                </c:pt>
                <c:pt idx="6">
                  <c:v>523</c:v>
                </c:pt>
                <c:pt idx="7">
                  <c:v>340</c:v>
                </c:pt>
                <c:pt idx="8">
                  <c:v>490</c:v>
                </c:pt>
                <c:pt idx="9">
                  <c:v>511</c:v>
                </c:pt>
                <c:pt idx="10">
                  <c:v>422</c:v>
                </c:pt>
                <c:pt idx="11">
                  <c:v>541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8.9418777943368111E-2"/>
                  <c:y val="-0.35866780529462"/>
                </c:manualLayout>
              </c:layout>
              <c:numFmt formatCode="#,##0" sourceLinked="0"/>
              <c:spPr>
                <a:noFill/>
                <a:ln>
                  <a:noFill/>
                </a:ln>
                <a:effectLst/>
              </c:spPr>
              <c:txPr>
                <a:bodyPr wrap="square" lIns="38100" tIns="19050" rIns="38100" bIns="19050" anchor="ctr">
                  <a:spAutoFit/>
                </a:bodyPr>
                <a:lstStyle/>
                <a:p>
                  <a:pPr>
                    <a:defRPr sz="16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Sheet1!$D$120:$D$131</c:f>
              <c:numCache>
                <c:formatCode>0</c:formatCode>
                <c:ptCount val="12"/>
                <c:pt idx="0">
                  <c:v>2985</c:v>
                </c:pt>
                <c:pt idx="1">
                  <c:v>2745</c:v>
                </c:pt>
                <c:pt idx="2">
                  <c:v>2686</c:v>
                </c:pt>
                <c:pt idx="3">
                  <c:v>3505</c:v>
                </c:pt>
                <c:pt idx="4">
                  <c:v>2768</c:v>
                </c:pt>
                <c:pt idx="5">
                  <c:v>2852</c:v>
                </c:pt>
                <c:pt idx="6">
                  <c:v>2906</c:v>
                </c:pt>
                <c:pt idx="7">
                  <c:v>2175</c:v>
                </c:pt>
                <c:pt idx="8">
                  <c:v>2618</c:v>
                </c:pt>
                <c:pt idx="9">
                  <c:v>2763</c:v>
                </c:pt>
                <c:pt idx="10">
                  <c:v>2412</c:v>
                </c:pt>
                <c:pt idx="11">
                  <c:v>2990</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1535022354694486E-2"/>
                  <c:y val="-0.16002160703438972"/>
                </c:manualLayout>
              </c:layout>
              <c:spPr>
                <a:noFill/>
                <a:ln>
                  <a:noFill/>
                </a:ln>
                <a:effectLst/>
              </c:spPr>
              <c:txPr>
                <a:bodyPr wrap="square" lIns="38100" tIns="19050" rIns="38100" bIns="19050" anchor="ctr">
                  <a:spAutoFit/>
                </a:bodyPr>
                <a:lstStyle/>
                <a:p>
                  <a:pPr>
                    <a:defRPr sz="16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Sheet1!$F$120:$F$131</c:f>
              <c:numCache>
                <c:formatCode>General</c:formatCode>
                <c:ptCount val="12"/>
                <c:pt idx="0">
                  <c:v>451</c:v>
                </c:pt>
                <c:pt idx="1">
                  <c:v>430</c:v>
                </c:pt>
                <c:pt idx="2">
                  <c:v>417</c:v>
                </c:pt>
                <c:pt idx="3">
                  <c:v>568</c:v>
                </c:pt>
                <c:pt idx="4">
                  <c:v>415</c:v>
                </c:pt>
                <c:pt idx="5">
                  <c:v>411</c:v>
                </c:pt>
                <c:pt idx="6">
                  <c:v>412</c:v>
                </c:pt>
                <c:pt idx="7">
                  <c:v>268</c:v>
                </c:pt>
                <c:pt idx="8">
                  <c:v>331</c:v>
                </c:pt>
                <c:pt idx="9">
                  <c:v>341</c:v>
                </c:pt>
                <c:pt idx="10">
                  <c:v>341</c:v>
                </c:pt>
                <c:pt idx="11">
                  <c:v>389</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50"/>
        <c:overlap val="100"/>
        <c:axId val="127267968"/>
        <c:axId val="127269504"/>
      </c:barChart>
      <c:catAx>
        <c:axId val="12726796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20"/>
        <c:noMultiLvlLbl val="0"/>
      </c:catAx>
      <c:valAx>
        <c:axId val="127269504"/>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5.1730807086614171E-2"/>
          <c:w val="0.91835407962686078"/>
          <c:h val="0.69009891732283468"/>
        </c:manualLayout>
      </c:layout>
      <c:barChart>
        <c:barDir val="col"/>
        <c:grouping val="clustered"/>
        <c:varyColors val="0"/>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pt idx="11">
                  <c:v>4430</c:v>
                </c:pt>
              </c:numCache>
            </c:numRef>
          </c:val>
          <c:extLst>
            <c:ext xmlns:c16="http://schemas.microsoft.com/office/drawing/2014/chart" uri="{C3380CC4-5D6E-409C-BE32-E72D297353CC}">
              <c16:uniqueId val="{00000001-B7E2-4A67-9DBF-395AF87FACA3}"/>
            </c:ext>
          </c:extLst>
        </c:ser>
        <c:ser>
          <c:idx val="6"/>
          <c:order val="6"/>
          <c:tx>
            <c:strRef>
              <c:f>'SNAP Case Closings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C578-449E-8568-4C570AE4C2DF}"/>
                </c:ext>
              </c:extLst>
            </c:dLbl>
            <c:dLbl>
              <c:idx val="1"/>
              <c:delete val="1"/>
              <c:extLst>
                <c:ext xmlns:c15="http://schemas.microsoft.com/office/drawing/2012/chart" uri="{CE6537A1-D6FC-4f65-9D91-7224C49458BB}"/>
                <c:ext xmlns:c16="http://schemas.microsoft.com/office/drawing/2014/chart" uri="{C3380CC4-5D6E-409C-BE32-E72D297353CC}">
                  <c16:uniqueId val="{00000000-A9D0-4E29-BE12-AB1C3168DA75}"/>
                </c:ext>
              </c:extLst>
            </c:dLbl>
            <c:dLbl>
              <c:idx val="2"/>
              <c:layout>
                <c:manualLayout>
                  <c:x val="0.10916403332375754"/>
                  <c:y val="-0.2876250000000000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7E-4DCB-BE76-A205F6D854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'SNAP Case Closings for Income'!$H$5:$H$16</c:f>
              <c:numCache>
                <c:formatCode>#,##0</c:formatCode>
                <c:ptCount val="12"/>
                <c:pt idx="0">
                  <c:v>3927</c:v>
                </c:pt>
                <c:pt idx="1">
                  <c:v>1631</c:v>
                </c:pt>
                <c:pt idx="2">
                  <c:v>1889</c:v>
                </c:pt>
              </c:numCache>
            </c:numRef>
          </c:val>
          <c:extLst>
            <c:ext xmlns:c16="http://schemas.microsoft.com/office/drawing/2014/chart" uri="{C3380CC4-5D6E-409C-BE32-E72D297353CC}">
              <c16:uniqueId val="{00000000-C578-449E-8568-4C570AE4C2DF}"/>
            </c:ext>
          </c:extLst>
        </c:ser>
        <c:dLbls>
          <c:showLegendKey val="0"/>
          <c:showVal val="0"/>
          <c:showCatName val="0"/>
          <c:showSerName val="0"/>
          <c:showPercent val="0"/>
          <c:showBubbleSize val="0"/>
        </c:dLbls>
        <c:gapWidth val="50"/>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'SNAP Case Closings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'SNAP Case Closings for Income'!$C$5:$C$16</c15:sqref>
                        </c15:formulaRef>
                      </c:ext>
                    </c:extLst>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xmlns:c15="http://schemas.microsoft.com/office/drawing/2012/chart">
                  <c:ext xmlns:c16="http://schemas.microsoft.com/office/drawing/2014/chart" uri="{C3380CC4-5D6E-409C-BE32-E72D297353CC}">
                    <c16:uniqueId val="{00000001-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20"/>
        <c:noMultiLvlLbl val="0"/>
      </c:catAx>
      <c:valAx>
        <c:axId val="740352496"/>
        <c:scaling>
          <c:orientation val="minMax"/>
          <c:max val="5500"/>
          <c:min val="50"/>
        </c:scaling>
        <c:delete val="0"/>
        <c:axPos val="l"/>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3951412278578651"/>
          <c:h val="0.12059793307086612"/>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pt idx="11">
                  <c:v>638</c:v>
                </c:pt>
              </c:numCache>
            </c:numRef>
          </c:val>
          <c:extLst>
            <c:ext xmlns:c16="http://schemas.microsoft.com/office/drawing/2014/chart" uri="{C3380CC4-5D6E-409C-BE32-E72D297353CC}">
              <c16:uniqueId val="{00000001-40EA-49C9-85E6-7041560EF6E5}"/>
            </c:ext>
          </c:extLst>
        </c:ser>
        <c:ser>
          <c:idx val="6"/>
          <c:order val="6"/>
          <c:tx>
            <c:strRef>
              <c:f>'TAFDC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190F-4ED7-8970-1E7F949ABC6B}"/>
                </c:ext>
              </c:extLst>
            </c:dLbl>
            <c:dLbl>
              <c:idx val="1"/>
              <c:delete val="1"/>
              <c:extLst>
                <c:ext xmlns:c15="http://schemas.microsoft.com/office/drawing/2012/chart" uri="{CE6537A1-D6FC-4f65-9D91-7224C49458BB}"/>
                <c:ext xmlns:c16="http://schemas.microsoft.com/office/drawing/2014/chart" uri="{C3380CC4-5D6E-409C-BE32-E72D297353CC}">
                  <c16:uniqueId val="{00000000-2134-4EE6-BC57-FD4BCECBB83C}"/>
                </c:ext>
              </c:extLst>
            </c:dLbl>
            <c:dLbl>
              <c:idx val="2"/>
              <c:layout>
                <c:manualLayout>
                  <c:x val="7.1208622016936104E-2"/>
                  <c:y val="-0.2252232491054436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51-4E24-9AFC-D9665D096D1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'TAFDC Case Closed for income'!$H$5:$H$16</c:f>
              <c:numCache>
                <c:formatCode>#,##0</c:formatCode>
                <c:ptCount val="12"/>
                <c:pt idx="0">
                  <c:v>678</c:v>
                </c:pt>
                <c:pt idx="1">
                  <c:v>442</c:v>
                </c:pt>
                <c:pt idx="2">
                  <c:v>486</c:v>
                </c:pt>
              </c:numCache>
            </c:numRef>
          </c:val>
          <c:extLst>
            <c:ext xmlns:c16="http://schemas.microsoft.com/office/drawing/2014/chart" uri="{C3380CC4-5D6E-409C-BE32-E72D297353CC}">
              <c16:uniqueId val="{00000000-190F-4ED7-8970-1E7F949ABC6B}"/>
            </c:ext>
          </c:extLst>
        </c:ser>
        <c:dLbls>
          <c:showLegendKey val="0"/>
          <c:showVal val="0"/>
          <c:showCatName val="0"/>
          <c:showSerName val="0"/>
          <c:showPercent val="0"/>
          <c:showBubbleSize val="0"/>
        </c:dLbls>
        <c:gapWidth val="50"/>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'TAFDC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'TAFDC Case Closed for income'!$C$5:$C$16</c15:sqref>
                        </c15:formulaRef>
                      </c:ext>
                    </c:extLst>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xmlns:c15="http://schemas.microsoft.com/office/drawing/2012/chart">
                  <c:ext xmlns:c16="http://schemas.microsoft.com/office/drawing/2014/chart" uri="{C3380CC4-5D6E-409C-BE32-E72D297353CC}">
                    <c16:uniqueId val="{00000001-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40"/>
        <c:noMultiLvlLbl val="0"/>
      </c:catAx>
      <c:valAx>
        <c:axId val="827559448"/>
        <c:scaling>
          <c:orientation val="minMax"/>
          <c:max val="1000"/>
          <c:min val="50"/>
        </c:scaling>
        <c:delete val="0"/>
        <c:axPos val="l"/>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39708043134331072"/>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pt idx="11">
                  <c:v>311</c:v>
                </c:pt>
              </c:numCache>
            </c:numRef>
          </c:val>
          <c:extLst>
            <c:ext xmlns:c16="http://schemas.microsoft.com/office/drawing/2014/chart" uri="{C3380CC4-5D6E-409C-BE32-E72D297353CC}">
              <c16:uniqueId val="{00000000-44A8-4E1C-A854-0432A5CAEB26}"/>
            </c:ext>
          </c:extLst>
        </c:ser>
        <c:ser>
          <c:idx val="6"/>
          <c:order val="6"/>
          <c:tx>
            <c:strRef>
              <c:f>'EAEDC Case Closed for Income'!$H$4</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54C9-449B-83E7-E11F4CD594BB}"/>
                </c:ext>
              </c:extLst>
            </c:dLbl>
            <c:dLbl>
              <c:idx val="1"/>
              <c:delete val="1"/>
              <c:extLst>
                <c:ext xmlns:c15="http://schemas.microsoft.com/office/drawing/2012/chart" uri="{CE6537A1-D6FC-4f65-9D91-7224C49458BB}"/>
                <c:ext xmlns:c16="http://schemas.microsoft.com/office/drawing/2014/chart" uri="{C3380CC4-5D6E-409C-BE32-E72D297353CC}">
                  <c16:uniqueId val="{00000000-00F1-43AF-8176-658973001990}"/>
                </c:ext>
              </c:extLst>
            </c:dLbl>
            <c:dLbl>
              <c:idx val="2"/>
              <c:layout>
                <c:manualLayout>
                  <c:x val="0.10066469255445633"/>
                  <c:y val="-0.22025833088915461"/>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9145224368321476E-2"/>
                      <c:h val="0.13991426573111024"/>
                    </c:manualLayout>
                  </c15:layout>
                </c:ext>
                <c:ext xmlns:c16="http://schemas.microsoft.com/office/drawing/2014/chart" uri="{C3380CC4-5D6E-409C-BE32-E72D297353CC}">
                  <c16:uniqueId val="{00000000-78F1-4680-86EB-030E875E72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2060"/>
                      </a:solidFill>
                      <a:prstDash val="solid"/>
                      <a:round/>
                    </a:ln>
                    <a:effectLst/>
                  </c:spPr>
                </c15:leaderLines>
              </c:ext>
            </c:extLst>
          </c:dLbls>
          <c:val>
            <c:numRef>
              <c:f>'EAEDC Case Closed for Income'!$H$5:$H$16</c:f>
              <c:numCache>
                <c:formatCode>General</c:formatCode>
                <c:ptCount val="12"/>
                <c:pt idx="0">
                  <c:v>296</c:v>
                </c:pt>
                <c:pt idx="1">
                  <c:v>215</c:v>
                </c:pt>
                <c:pt idx="2">
                  <c:v>202</c:v>
                </c:pt>
              </c:numCache>
            </c:numRef>
          </c:val>
          <c:extLst>
            <c:ext xmlns:c16="http://schemas.microsoft.com/office/drawing/2014/chart" uri="{C3380CC4-5D6E-409C-BE32-E72D297353CC}">
              <c16:uniqueId val="{00000000-54C9-449B-83E7-E11F4CD594BB}"/>
            </c:ext>
          </c:extLst>
        </c:ser>
        <c:dLbls>
          <c:showLegendKey val="0"/>
          <c:showVal val="0"/>
          <c:showCatName val="0"/>
          <c:showSerName val="0"/>
          <c:showPercent val="0"/>
          <c:showBubbleSize val="0"/>
        </c:dLbls>
        <c:gapWidth val="50"/>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'EAEDC Case Closed for Income'!$C$4</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'EAEDC Case Closed for Income'!$C$5:$C$16</c15:sqref>
                        </c15:formulaRef>
                      </c:ext>
                    </c:extLst>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xmlns:c15="http://schemas.microsoft.com/office/drawing/2012/chart">
                  <c:ext xmlns:c16="http://schemas.microsoft.com/office/drawing/2014/chart" uri="{C3380CC4-5D6E-409C-BE32-E72D297353CC}">
                    <c16:uniqueId val="{00000001-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20"/>
        <c:noMultiLvlLbl val="0"/>
      </c:catAx>
      <c:valAx>
        <c:axId val="825606128"/>
        <c:scaling>
          <c:orientation val="minMax"/>
        </c:scaling>
        <c:delete val="0"/>
        <c:axPos val="l"/>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7047311779437309"/>
          <c:w val="0.39187652825448099"/>
          <c:h val="0.11057690138302911"/>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5666103065998941"/>
          <c:w val="0.85837457817772778"/>
          <c:h val="0.52998689077283401"/>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elete val="1"/>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pt idx="11">
                  <c:v>32651</c:v>
                </c:pt>
              </c:numCache>
            </c:numRef>
          </c:val>
          <c:extLst>
            <c:ext xmlns:c16="http://schemas.microsoft.com/office/drawing/2014/chart" uri="{C3380CC4-5D6E-409C-BE32-E72D297353CC}">
              <c16:uniqueId val="{00000000-6EC5-475C-A3DA-AAB48262D505}"/>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B0DC-4C01-8399-4617EFE0002B}"/>
                </c:ext>
              </c:extLst>
            </c:dLbl>
            <c:dLbl>
              <c:idx val="1"/>
              <c:delete val="1"/>
              <c:extLst>
                <c:ext xmlns:c15="http://schemas.microsoft.com/office/drawing/2012/chart" uri="{CE6537A1-D6FC-4f65-9D91-7224C49458BB}"/>
                <c:ext xmlns:c16="http://schemas.microsoft.com/office/drawing/2014/chart" uri="{C3380CC4-5D6E-409C-BE32-E72D297353CC}">
                  <c16:uniqueId val="{00000000-2D90-44D0-A302-E33D2742ABF0}"/>
                </c:ext>
              </c:extLst>
            </c:dLbl>
            <c:dLbl>
              <c:idx val="2"/>
              <c:layout>
                <c:manualLayout>
                  <c:x val="0.1111111111111111"/>
                  <c:y val="-4.3075597673917748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32,117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F78-45FF-B5B2-3C968BC2B6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32247</c:v>
                </c:pt>
                <c:pt idx="1">
                  <c:v>31941</c:v>
                </c:pt>
                <c:pt idx="2">
                  <c:v>32117</c:v>
                </c:pt>
              </c:numCache>
            </c:numRef>
          </c:val>
          <c:extLst>
            <c:ext xmlns:c16="http://schemas.microsoft.com/office/drawing/2014/chart" uri="{C3380CC4-5D6E-409C-BE32-E72D297353CC}">
              <c16:uniqueId val="{00000000-B0DC-4C01-8399-4617EFE0002B}"/>
            </c:ext>
          </c:extLst>
        </c:ser>
        <c:dLbls>
          <c:showLegendKey val="0"/>
          <c:showVal val="1"/>
          <c:showCatName val="0"/>
          <c:showSerName val="0"/>
          <c:showPercent val="0"/>
          <c:showBubbleSize val="0"/>
        </c:dLbls>
        <c:gapWidth val="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dLbls>
                  <c:delete val="1"/>
                </c:dLbls>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xmlns:c15="http://schemas.microsoft.com/office/drawing/2012/chart">
                  <c:ext xmlns:c16="http://schemas.microsoft.com/office/drawing/2014/chart" uri="{C3380CC4-5D6E-409C-BE32-E72D297353CC}">
                    <c16:uniqueId val="{00000000-1B3F-487B-BD53-475E6FEF334D}"/>
                  </c:ext>
                </c:extLst>
              </c15:ser>
            </c15:filteredBarSeries>
          </c:ext>
        </c:extLst>
      </c:barChart>
      <c:catAx>
        <c:axId val="127750144"/>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20"/>
        <c:noMultiLvlLbl val="0"/>
      </c:catAx>
      <c:valAx>
        <c:axId val="127751680"/>
        <c:scaling>
          <c:orientation val="minMax"/>
        </c:scaling>
        <c:delete val="0"/>
        <c:axPos val="l"/>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low"/>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8515544931883519"/>
          <c:y val="0.86242773390134331"/>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2"/>
              <c:layout>
                <c:manualLayout>
                  <c:x val="-0.10212254705646776"/>
                  <c:y val="-0.14155251141552511"/>
                </c:manualLayout>
              </c:layout>
              <c:tx>
                <c:rich>
                  <a:bodyPr wrap="square" lIns="38100" tIns="19050" rIns="38100" bIns="19050" anchor="ctr" anchorCtr="0">
                    <a:spAutoFit/>
                  </a:bodyPr>
                  <a:lstStyle/>
                  <a:p>
                    <a:pPr algn="r">
                      <a:defRPr sz="2000" b="1">
                        <a:solidFill>
                          <a:srgbClr val="002060"/>
                        </a:solidFill>
                      </a:defRPr>
                    </a:pPr>
                    <a:r>
                      <a:rPr lang="en-US" sz="2000" b="1">
                        <a:solidFill>
                          <a:srgbClr val="002060"/>
                        </a:solidFill>
                      </a:rPr>
                      <a:t>32,117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76E-4DB5-A0C9-39FC9C7E9FA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Sheet1!$A$194:$A$256</c:f>
              <c:numCache>
                <c:formatCode>mmm\-yy</c:formatCode>
                <c:ptCount val="63"/>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numCache>
            </c:numRef>
          </c:cat>
          <c:val>
            <c:numRef>
              <c:f>Sheet1!$B$194:$B$256</c:f>
              <c:numCache>
                <c:formatCode>#,##0_);[Red]\(#,##0\)</c:formatCode>
                <c:ptCount val="63"/>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pt idx="12">
                  <c:v>25526</c:v>
                </c:pt>
                <c:pt idx="13">
                  <c:v>25803</c:v>
                </c:pt>
                <c:pt idx="14">
                  <c:v>26524</c:v>
                </c:pt>
                <c:pt idx="15">
                  <c:v>26938</c:v>
                </c:pt>
                <c:pt idx="16">
                  <c:v>27264</c:v>
                </c:pt>
                <c:pt idx="17">
                  <c:v>27714</c:v>
                </c:pt>
                <c:pt idx="18">
                  <c:v>27910</c:v>
                </c:pt>
                <c:pt idx="19">
                  <c:v>28345</c:v>
                </c:pt>
                <c:pt idx="20">
                  <c:v>28406</c:v>
                </c:pt>
                <c:pt idx="21">
                  <c:v>28497</c:v>
                </c:pt>
                <c:pt idx="22">
                  <c:v>28451</c:v>
                </c:pt>
                <c:pt idx="23">
                  <c:v>28342</c:v>
                </c:pt>
                <c:pt idx="24">
                  <c:v>28177</c:v>
                </c:pt>
                <c:pt idx="25">
                  <c:v>27967</c:v>
                </c:pt>
                <c:pt idx="26">
                  <c:v>27694</c:v>
                </c:pt>
                <c:pt idx="27">
                  <c:v>27611</c:v>
                </c:pt>
                <c:pt idx="28">
                  <c:v>28015</c:v>
                </c:pt>
                <c:pt idx="29">
                  <c:v>28364</c:v>
                </c:pt>
                <c:pt idx="30">
                  <c:v>28742</c:v>
                </c:pt>
                <c:pt idx="31">
                  <c:v>28415</c:v>
                </c:pt>
                <c:pt idx="32">
                  <c:v>28313</c:v>
                </c:pt>
                <c:pt idx="33">
                  <c:v>28597</c:v>
                </c:pt>
                <c:pt idx="34">
                  <c:v>28883</c:v>
                </c:pt>
                <c:pt idx="35">
                  <c:v>28931</c:v>
                </c:pt>
                <c:pt idx="36">
                  <c:v>29378</c:v>
                </c:pt>
                <c:pt idx="37">
                  <c:v>29717</c:v>
                </c:pt>
                <c:pt idx="38">
                  <c:v>30166</c:v>
                </c:pt>
                <c:pt idx="39">
                  <c:v>30516</c:v>
                </c:pt>
                <c:pt idx="40">
                  <c:v>30895</c:v>
                </c:pt>
                <c:pt idx="41">
                  <c:v>31010</c:v>
                </c:pt>
                <c:pt idx="42">
                  <c:v>31494</c:v>
                </c:pt>
                <c:pt idx="43">
                  <c:v>31842</c:v>
                </c:pt>
                <c:pt idx="44">
                  <c:v>32103</c:v>
                </c:pt>
                <c:pt idx="45">
                  <c:v>32568</c:v>
                </c:pt>
                <c:pt idx="46">
                  <c:v>32669</c:v>
                </c:pt>
                <c:pt idx="47">
                  <c:v>32822</c:v>
                </c:pt>
                <c:pt idx="48">
                  <c:v>32930</c:v>
                </c:pt>
                <c:pt idx="49">
                  <c:v>32820</c:v>
                </c:pt>
                <c:pt idx="50">
                  <c:v>33140</c:v>
                </c:pt>
                <c:pt idx="51">
                  <c:v>33291</c:v>
                </c:pt>
                <c:pt idx="52">
                  <c:v>33133</c:v>
                </c:pt>
                <c:pt idx="53">
                  <c:v>33184</c:v>
                </c:pt>
                <c:pt idx="54">
                  <c:v>33126</c:v>
                </c:pt>
                <c:pt idx="55">
                  <c:v>33125</c:v>
                </c:pt>
                <c:pt idx="56">
                  <c:v>33148</c:v>
                </c:pt>
                <c:pt idx="57">
                  <c:v>33216</c:v>
                </c:pt>
                <c:pt idx="58">
                  <c:v>32670</c:v>
                </c:pt>
                <c:pt idx="59">
                  <c:v>32651</c:v>
                </c:pt>
                <c:pt idx="60">
                  <c:v>32247</c:v>
                </c:pt>
                <c:pt idx="61">
                  <c:v>31941</c:v>
                </c:pt>
                <c:pt idx="62">
                  <c:v>32117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noFill/>
              <a:round/>
            </a:ln>
            <a:effectLst/>
          </c:spPr>
        </c:majorGridlines>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pt idx="11">
                  <c:v>39271</c:v>
                </c:pt>
              </c:numCache>
            </c:numRef>
          </c:val>
          <c:extLst>
            <c:ext xmlns:c16="http://schemas.microsoft.com/office/drawing/2014/chart" uri="{C3380CC4-5D6E-409C-BE32-E72D297353CC}">
              <c16:uniqueId val="{00000000-22EB-4D86-8B78-ABF0380545FB}"/>
            </c:ext>
          </c:extLst>
        </c:ser>
        <c:ser>
          <c:idx val="6"/>
          <c:order val="6"/>
          <c:tx>
            <c:strRef>
              <c:f>Sheet1!$M$1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15:layout>
                    <c:manualLayout>
                      <c:w val="0.12240482804567786"/>
                      <c:h val="9.6490159360452452E-2"/>
                    </c:manualLayout>
                  </c15:layout>
                </c:ext>
                <c:ext xmlns:c16="http://schemas.microsoft.com/office/drawing/2014/chart" uri="{C3380CC4-5D6E-409C-BE32-E72D297353CC}">
                  <c16:uniqueId val="{00000001-1CD4-4FF1-A27E-477815F29D16}"/>
                </c:ext>
              </c:extLst>
            </c:dLbl>
            <c:dLbl>
              <c:idx val="1"/>
              <c:delete val="1"/>
              <c:extLst>
                <c:ext xmlns:c15="http://schemas.microsoft.com/office/drawing/2012/chart" uri="{CE6537A1-D6FC-4f65-9D91-7224C49458BB}"/>
                <c:ext xmlns:c16="http://schemas.microsoft.com/office/drawing/2014/chart" uri="{C3380CC4-5D6E-409C-BE32-E72D297353CC}">
                  <c16:uniqueId val="{00000000-01C0-48CF-A200-F3FF111F5DED}"/>
                </c:ext>
              </c:extLst>
            </c:dLbl>
            <c:dLbl>
              <c:idx val="2"/>
              <c:layout>
                <c:manualLayout>
                  <c:x val="8.9064819396338368E-2"/>
                  <c:y val="-9.073543457497612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36,486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E50-42FC-9277-D2D2C3F47D5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Sheet1!$M$2:$M$13</c:f>
              <c:numCache>
                <c:formatCode>#,##0</c:formatCode>
                <c:ptCount val="12"/>
                <c:pt idx="0">
                  <c:v>38166</c:v>
                </c:pt>
                <c:pt idx="1">
                  <c:v>37050</c:v>
                </c:pt>
                <c:pt idx="2">
                  <c:v>36486</c:v>
                </c:pt>
              </c:numCache>
            </c:numRef>
          </c:val>
          <c:extLst>
            <c:ext xmlns:c16="http://schemas.microsoft.com/office/drawing/2014/chart" uri="{C3380CC4-5D6E-409C-BE32-E72D297353CC}">
              <c16:uniqueId val="{00000000-1CD4-4FF1-A27E-477815F29D16}"/>
            </c:ext>
          </c:extLst>
        </c:ser>
        <c:dLbls>
          <c:showLegendKey val="0"/>
          <c:showVal val="0"/>
          <c:showCatName val="0"/>
          <c:showSerName val="0"/>
          <c:showPercent val="0"/>
          <c:showBubbleSize val="0"/>
        </c:dLbls>
        <c:gapWidth val="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15:filteredBarSeries>
              <c15:ser>
                <c:idx val="2"/>
                <c:order val="1"/>
                <c:tx>
                  <c:strRef>
                    <c:extLst xmlns:c15="http://schemas.microsoft.com/office/drawing/2012/chart">
                      <c:ext xmlns:c15="http://schemas.microsoft.com/office/drawing/2012/chart" uri="{02D57815-91ED-43cb-92C2-25804820EDAC}">
                        <c15:formulaRef>
                          <c15:sqref>Sheet1!$H$1</c15:sqref>
                        </c15:formulaRef>
                      </c:ext>
                    </c:extLst>
                    <c:strCache>
                      <c:ptCount val="1"/>
                      <c:pt idx="0">
                        <c:v>2021</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Sheet1!$H$2:$H$13</c15:sqref>
                        </c15:formulaRef>
                      </c:ext>
                    </c:extLst>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xmlns:c15="http://schemas.microsoft.com/office/drawing/2012/chart">
                  <c:ext xmlns:c16="http://schemas.microsoft.com/office/drawing/2014/chart" uri="{C3380CC4-5D6E-409C-BE32-E72D297353CC}">
                    <c16:uniqueId val="{00000000-8411-4024-ADD5-5DBEF3B35F02}"/>
                  </c:ext>
                </c:extLst>
              </c15:ser>
            </c15:filteredBarSeries>
          </c:ext>
        </c:extLst>
      </c:barChart>
      <c:catAx>
        <c:axId val="12800000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20"/>
        <c:noMultiLvlLbl val="0"/>
      </c:catAx>
      <c:valAx>
        <c:axId val="128001536"/>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1"/>
              <c:layout>
                <c:manualLayout>
                  <c:x val="-0.10877228321079666"/>
                  <c:y val="-0.2505910165484633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37,050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D2-4823-88CC-D40256EC648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Sheet1!$A$194:$A$256</c:f>
              <c:numCache>
                <c:formatCode>mmm\-yy</c:formatCode>
                <c:ptCount val="63"/>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numCache>
            </c:numRef>
          </c:cat>
          <c:val>
            <c:numRef>
              <c:f>Sheet1!$B$194:$B$256</c:f>
              <c:numCache>
                <c:formatCode>#,##0_);[Red]\(#,##0\)</c:formatCode>
                <c:ptCount val="63"/>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pt idx="12">
                  <c:v>34212</c:v>
                </c:pt>
                <c:pt idx="13">
                  <c:v>34677</c:v>
                </c:pt>
                <c:pt idx="14">
                  <c:v>35331</c:v>
                </c:pt>
                <c:pt idx="15">
                  <c:v>35359</c:v>
                </c:pt>
                <c:pt idx="16">
                  <c:v>35595</c:v>
                </c:pt>
                <c:pt idx="17">
                  <c:v>36121</c:v>
                </c:pt>
                <c:pt idx="18">
                  <c:v>36378</c:v>
                </c:pt>
                <c:pt idx="19">
                  <c:v>37222</c:v>
                </c:pt>
                <c:pt idx="20">
                  <c:v>37968</c:v>
                </c:pt>
                <c:pt idx="21">
                  <c:v>38432</c:v>
                </c:pt>
                <c:pt idx="22">
                  <c:v>38674</c:v>
                </c:pt>
                <c:pt idx="23">
                  <c:v>39123</c:v>
                </c:pt>
                <c:pt idx="24">
                  <c:v>39500</c:v>
                </c:pt>
                <c:pt idx="25">
                  <c:v>39439</c:v>
                </c:pt>
                <c:pt idx="26">
                  <c:v>39373</c:v>
                </c:pt>
                <c:pt idx="27">
                  <c:v>39157</c:v>
                </c:pt>
                <c:pt idx="28">
                  <c:v>39414</c:v>
                </c:pt>
                <c:pt idx="29">
                  <c:v>39578</c:v>
                </c:pt>
                <c:pt idx="30">
                  <c:v>40044</c:v>
                </c:pt>
                <c:pt idx="31">
                  <c:v>41474</c:v>
                </c:pt>
                <c:pt idx="32">
                  <c:v>42053</c:v>
                </c:pt>
                <c:pt idx="33">
                  <c:v>42647</c:v>
                </c:pt>
                <c:pt idx="34">
                  <c:v>43005</c:v>
                </c:pt>
                <c:pt idx="35">
                  <c:v>43083</c:v>
                </c:pt>
                <c:pt idx="36">
                  <c:v>43160</c:v>
                </c:pt>
                <c:pt idx="37">
                  <c:v>42930</c:v>
                </c:pt>
                <c:pt idx="38">
                  <c:v>43042</c:v>
                </c:pt>
                <c:pt idx="39">
                  <c:v>43119</c:v>
                </c:pt>
                <c:pt idx="40">
                  <c:v>43263</c:v>
                </c:pt>
                <c:pt idx="41">
                  <c:v>43202</c:v>
                </c:pt>
                <c:pt idx="42">
                  <c:v>43729</c:v>
                </c:pt>
                <c:pt idx="43">
                  <c:v>44270</c:v>
                </c:pt>
                <c:pt idx="44">
                  <c:v>44703</c:v>
                </c:pt>
                <c:pt idx="45">
                  <c:v>44956</c:v>
                </c:pt>
                <c:pt idx="46">
                  <c:v>44329</c:v>
                </c:pt>
                <c:pt idx="47">
                  <c:v>44126</c:v>
                </c:pt>
                <c:pt idx="48">
                  <c:v>43621</c:v>
                </c:pt>
                <c:pt idx="49">
                  <c:v>42570</c:v>
                </c:pt>
                <c:pt idx="50">
                  <c:v>42312</c:v>
                </c:pt>
                <c:pt idx="51">
                  <c:v>41758</c:v>
                </c:pt>
                <c:pt idx="52">
                  <c:v>41474</c:v>
                </c:pt>
                <c:pt idx="53">
                  <c:v>41207</c:v>
                </c:pt>
                <c:pt idx="54">
                  <c:v>41212</c:v>
                </c:pt>
                <c:pt idx="55">
                  <c:v>41497</c:v>
                </c:pt>
                <c:pt idx="56">
                  <c:v>41726</c:v>
                </c:pt>
                <c:pt idx="57">
                  <c:v>41205</c:v>
                </c:pt>
                <c:pt idx="58">
                  <c:v>39866</c:v>
                </c:pt>
                <c:pt idx="59">
                  <c:v>39271</c:v>
                </c:pt>
                <c:pt idx="60">
                  <c:v>38166</c:v>
                </c:pt>
                <c:pt idx="61">
                  <c:v>37050</c:v>
                </c:pt>
                <c:pt idx="62">
                  <c:v>36486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numFmt formatCode="yyyy;@"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2"/>
              <c:layout>
                <c:manualLayout>
                  <c:x val="-0.12239660448129518"/>
                  <c:y val="-0.2943722943722944"/>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581,260</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39-4CF6-A128-81025EE8D24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rgbClr val="002060"/>
                      </a:solidFill>
                      <a:prstDash val="solid"/>
                      <a:round/>
                    </a:ln>
                    <a:effectLst/>
                  </c:spPr>
                </c15:leaderLines>
              </c:ext>
            </c:extLst>
          </c:dLbls>
          <c:cat>
            <c:numRef>
              <c:f>Sheet1!$A$194:$A$256</c:f>
              <c:numCache>
                <c:formatCode>mmm\-yy</c:formatCode>
                <c:ptCount val="63"/>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pt idx="24">
                  <c:v>44927</c:v>
                </c:pt>
                <c:pt idx="25">
                  <c:v>44958</c:v>
                </c:pt>
                <c:pt idx="26">
                  <c:v>44986</c:v>
                </c:pt>
                <c:pt idx="27">
                  <c:v>45017</c:v>
                </c:pt>
                <c:pt idx="28">
                  <c:v>45047</c:v>
                </c:pt>
                <c:pt idx="29">
                  <c:v>45078</c:v>
                </c:pt>
                <c:pt idx="30">
                  <c:v>45108</c:v>
                </c:pt>
                <c:pt idx="31">
                  <c:v>45139</c:v>
                </c:pt>
                <c:pt idx="32">
                  <c:v>45170</c:v>
                </c:pt>
                <c:pt idx="33">
                  <c:v>45200</c:v>
                </c:pt>
                <c:pt idx="34">
                  <c:v>45231</c:v>
                </c:pt>
                <c:pt idx="35">
                  <c:v>45261</c:v>
                </c:pt>
                <c:pt idx="36">
                  <c:v>45292</c:v>
                </c:pt>
                <c:pt idx="37">
                  <c:v>45323</c:v>
                </c:pt>
                <c:pt idx="38">
                  <c:v>45352</c:v>
                </c:pt>
                <c:pt idx="39">
                  <c:v>45383</c:v>
                </c:pt>
                <c:pt idx="40">
                  <c:v>45413</c:v>
                </c:pt>
                <c:pt idx="41">
                  <c:v>45444</c:v>
                </c:pt>
                <c:pt idx="42">
                  <c:v>45474</c:v>
                </c:pt>
                <c:pt idx="43">
                  <c:v>45505</c:v>
                </c:pt>
                <c:pt idx="44">
                  <c:v>45536</c:v>
                </c:pt>
                <c:pt idx="45">
                  <c:v>45566</c:v>
                </c:pt>
                <c:pt idx="46">
                  <c:v>45597</c:v>
                </c:pt>
                <c:pt idx="47">
                  <c:v>45627</c:v>
                </c:pt>
                <c:pt idx="48">
                  <c:v>45658</c:v>
                </c:pt>
                <c:pt idx="49">
                  <c:v>45689</c:v>
                </c:pt>
                <c:pt idx="50">
                  <c:v>45717</c:v>
                </c:pt>
                <c:pt idx="51">
                  <c:v>45748</c:v>
                </c:pt>
                <c:pt idx="52">
                  <c:v>45778</c:v>
                </c:pt>
                <c:pt idx="53">
                  <c:v>45809</c:v>
                </c:pt>
                <c:pt idx="54">
                  <c:v>45839</c:v>
                </c:pt>
                <c:pt idx="55">
                  <c:v>45870</c:v>
                </c:pt>
                <c:pt idx="56">
                  <c:v>45901</c:v>
                </c:pt>
                <c:pt idx="57">
                  <c:v>45931</c:v>
                </c:pt>
                <c:pt idx="58">
                  <c:v>45962</c:v>
                </c:pt>
                <c:pt idx="59">
                  <c:v>45992</c:v>
                </c:pt>
                <c:pt idx="60">
                  <c:v>46023</c:v>
                </c:pt>
                <c:pt idx="61">
                  <c:v>46054</c:v>
                </c:pt>
                <c:pt idx="62">
                  <c:v>46082</c:v>
                </c:pt>
              </c:numCache>
            </c:numRef>
          </c:cat>
          <c:val>
            <c:numRef>
              <c:f>Sheet1!$B$194:$B$256</c:f>
              <c:numCache>
                <c:formatCode>#,##0_);[Red]\(#,##0\)</c:formatCode>
                <c:ptCount val="6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pt idx="12">
                  <c:v>605489</c:v>
                </c:pt>
                <c:pt idx="13">
                  <c:v>610263</c:v>
                </c:pt>
                <c:pt idx="14">
                  <c:v>615784</c:v>
                </c:pt>
                <c:pt idx="15">
                  <c:v>613024</c:v>
                </c:pt>
                <c:pt idx="16" formatCode="#,##0">
                  <c:v>620431</c:v>
                </c:pt>
                <c:pt idx="17" formatCode="#,##0">
                  <c:v>623622</c:v>
                </c:pt>
                <c:pt idx="18" formatCode="#,##0">
                  <c:v>624064</c:v>
                </c:pt>
                <c:pt idx="19" formatCode="#,##0">
                  <c:v>628040</c:v>
                </c:pt>
                <c:pt idx="20" formatCode="#,##0">
                  <c:v>630297</c:v>
                </c:pt>
                <c:pt idx="21" formatCode="#,##0">
                  <c:v>633858</c:v>
                </c:pt>
                <c:pt idx="22" formatCode="#,##0">
                  <c:v>636496</c:v>
                </c:pt>
                <c:pt idx="23" formatCode="#,##0">
                  <c:v>642699</c:v>
                </c:pt>
                <c:pt idx="24" formatCode="#,##0">
                  <c:v>647302</c:v>
                </c:pt>
                <c:pt idx="25" formatCode="#,##0">
                  <c:v>650568</c:v>
                </c:pt>
                <c:pt idx="26" formatCode="#,##0">
                  <c:v>655968</c:v>
                </c:pt>
                <c:pt idx="27" formatCode="#,##0">
                  <c:v>655632</c:v>
                </c:pt>
                <c:pt idx="28" formatCode="#,##0">
                  <c:v>658731</c:v>
                </c:pt>
                <c:pt idx="29" formatCode="#,##0">
                  <c:v>659169</c:v>
                </c:pt>
                <c:pt idx="30" formatCode="#,##0">
                  <c:v>657745</c:v>
                </c:pt>
                <c:pt idx="31" formatCode="#,##0">
                  <c:v>661629</c:v>
                </c:pt>
                <c:pt idx="32" formatCode="#,##0">
                  <c:v>658840</c:v>
                </c:pt>
                <c:pt idx="33" formatCode="#,##0">
                  <c:v>659417</c:v>
                </c:pt>
                <c:pt idx="34" formatCode="#,##0">
                  <c:v>660759</c:v>
                </c:pt>
                <c:pt idx="35" formatCode="#,##0">
                  <c:v>661726</c:v>
                </c:pt>
                <c:pt idx="36" formatCode="#,##0">
                  <c:v>665234</c:v>
                </c:pt>
                <c:pt idx="37">
                  <c:v>667618</c:v>
                </c:pt>
                <c:pt idx="38" formatCode="#,##0">
                  <c:v>674216</c:v>
                </c:pt>
                <c:pt idx="39" formatCode="#,##0">
                  <c:v>678800</c:v>
                </c:pt>
                <c:pt idx="40" formatCode="#,##0">
                  <c:v>681969</c:v>
                </c:pt>
                <c:pt idx="41" formatCode="#,##0">
                  <c:v>680677</c:v>
                </c:pt>
                <c:pt idx="42" formatCode="#,##0">
                  <c:v>683358</c:v>
                </c:pt>
                <c:pt idx="43" formatCode="#,##0">
                  <c:v>680985</c:v>
                </c:pt>
                <c:pt idx="44" formatCode="#,##0">
                  <c:v>675890</c:v>
                </c:pt>
                <c:pt idx="45" formatCode="#,##0">
                  <c:v>675269</c:v>
                </c:pt>
                <c:pt idx="46" formatCode="#,##0">
                  <c:v>672545</c:v>
                </c:pt>
                <c:pt idx="47" formatCode="#,##0">
                  <c:v>671221</c:v>
                </c:pt>
                <c:pt idx="48" formatCode="#,##0">
                  <c:v>668777</c:v>
                </c:pt>
                <c:pt idx="49" formatCode="#,##0">
                  <c:v>665471</c:v>
                </c:pt>
                <c:pt idx="50" formatCode="#,##0">
                  <c:v>665811</c:v>
                </c:pt>
                <c:pt idx="51" formatCode="#,##0">
                  <c:v>664648</c:v>
                </c:pt>
                <c:pt idx="52" formatCode="#,##0">
                  <c:v>661919</c:v>
                </c:pt>
                <c:pt idx="53" formatCode="#,##0">
                  <c:v>659661</c:v>
                </c:pt>
                <c:pt idx="54" formatCode="#,##0">
                  <c:v>658821</c:v>
                </c:pt>
                <c:pt idx="55" formatCode="#,##0">
                  <c:v>655353</c:v>
                </c:pt>
                <c:pt idx="56" formatCode="#,##0">
                  <c:v>651443</c:v>
                </c:pt>
                <c:pt idx="57" formatCode="#,##0">
                  <c:v>646581</c:v>
                </c:pt>
                <c:pt idx="58" formatCode="#,##0">
                  <c:v>632282</c:v>
                </c:pt>
                <c:pt idx="59" formatCode="#,##0">
                  <c:v>622837</c:v>
                </c:pt>
                <c:pt idx="60" formatCode="#,##0">
                  <c:v>602761</c:v>
                </c:pt>
                <c:pt idx="61" formatCode="#,##0">
                  <c:v>590546</c:v>
                </c:pt>
                <c:pt idx="62" formatCode="#,##0">
                  <c:v>581260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numFmt formatCode="yyyy;@" sourceLinked="0"/>
        <c:majorTickMark val="in"/>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low"/>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002060"/>
            </a:solidFill>
            <a:ln>
              <a:noFill/>
            </a:ln>
            <a:effectLst/>
          </c:spPr>
          <c:invertIfNegative val="0"/>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pt idx="11">
                  <c:v>44516</c:v>
                </c:pt>
              </c:numCache>
            </c:numRef>
          </c:val>
          <c:extLst>
            <c:ext xmlns:c16="http://schemas.microsoft.com/office/drawing/2014/chart" uri="{C3380CC4-5D6E-409C-BE32-E72D297353CC}">
              <c16:uniqueId val="{00000003-51D1-4EAC-8147-49FC399A83BA}"/>
            </c:ext>
          </c:extLst>
        </c:ser>
        <c:ser>
          <c:idx val="5"/>
          <c:order val="5"/>
          <c:tx>
            <c:strRef>
              <c:f>Sheet1!$G$2</c:f>
              <c:strCache>
                <c:ptCount val="1"/>
                <c:pt idx="0">
                  <c:v>2026</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59A1-4EDF-8F66-3F5A099508CB}"/>
                </c:ext>
              </c:extLst>
            </c:dLbl>
            <c:dLbl>
              <c:idx val="1"/>
              <c:delete val="1"/>
              <c:extLst>
                <c:ext xmlns:c15="http://schemas.microsoft.com/office/drawing/2012/chart" uri="{CE6537A1-D6FC-4f65-9D91-7224C49458BB}"/>
                <c:ext xmlns:c16="http://schemas.microsoft.com/office/drawing/2014/chart" uri="{C3380CC4-5D6E-409C-BE32-E72D297353CC}">
                  <c16:uniqueId val="{00000000-ECB6-42A8-853B-A8A369B59BFE}"/>
                </c:ext>
              </c:extLst>
            </c:dLbl>
            <c:dLbl>
              <c:idx val="2"/>
              <c:layout>
                <c:manualLayout>
                  <c:x val="-8.974734172275875E-2"/>
                  <c:y val="3.833049403747870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07-4A01-8823-9E4F498FC0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rgbClr val="002060"/>
                      </a:solidFill>
                      <a:prstDash val="solid"/>
                      <a:miter lim="800000"/>
                    </a:ln>
                    <a:effectLst/>
                  </c:spPr>
                </c15:leaderLines>
              </c:ext>
            </c:extLst>
          </c:dLbls>
          <c:val>
            <c:numRef>
              <c:f>Sheet1!$G$3:$G$14</c:f>
              <c:numCache>
                <c:formatCode>#,##0</c:formatCode>
                <c:ptCount val="12"/>
                <c:pt idx="0">
                  <c:v>45128</c:v>
                </c:pt>
                <c:pt idx="1">
                  <c:v>42622</c:v>
                </c:pt>
                <c:pt idx="2">
                  <c:v>56685</c:v>
                </c:pt>
              </c:numCache>
            </c:numRef>
          </c:val>
          <c:extLst>
            <c:ext xmlns:c16="http://schemas.microsoft.com/office/drawing/2014/chart" uri="{C3380CC4-5D6E-409C-BE32-E72D297353CC}">
              <c16:uniqueId val="{00000000-59A1-4EDF-8F66-3F5A099508CB}"/>
            </c:ext>
          </c:extLst>
        </c:ser>
        <c:dLbls>
          <c:showLegendKey val="0"/>
          <c:showVal val="0"/>
          <c:showCatName val="0"/>
          <c:showSerName val="0"/>
          <c:showPercent val="0"/>
          <c:showBubbleSize val="0"/>
        </c:dLbls>
        <c:gapWidth val="50"/>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20"/>
        <c:noMultiLvlLbl val="0"/>
      </c:catAx>
      <c:valAx>
        <c:axId val="736448032"/>
        <c:scaling>
          <c:orientation val="minMax"/>
          <c:min val="50"/>
        </c:scaling>
        <c:delete val="0"/>
        <c:axPos val="l"/>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0472387176361515"/>
          <c:y val="1.7073334317026387E-2"/>
          <c:w val="0.40254217564332112"/>
          <c:h val="8.21791707467571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718710234678062"/>
          <c:y val="0.10018372703412073"/>
          <c:w val="0.68378739386274068"/>
          <c:h val="0.87450714494021575"/>
        </c:manualLayout>
      </c:layout>
      <c:barChart>
        <c:barDir val="bar"/>
        <c:grouping val="clustered"/>
        <c:varyColors val="0"/>
        <c:ser>
          <c:idx val="0"/>
          <c:order val="0"/>
          <c:spPr>
            <a:solidFill>
              <a:schemeClr val="accent1"/>
            </a:solidFill>
            <a:ln>
              <a:noFill/>
            </a:ln>
            <a:effectLst/>
          </c:spPr>
          <c:invertIfNegative val="0"/>
          <c:dLbls>
            <c:dLbl>
              <c:idx val="0"/>
              <c:tx>
                <c:rich>
                  <a:bodyPr/>
                  <a:lstStyle/>
                  <a:p>
                    <a:fld id="{259B625D-0F92-479E-B622-3921337D5A4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035E-4B04-9A81-9E9D0EFD7ACB}"/>
                </c:ext>
              </c:extLst>
            </c:dLbl>
            <c:dLbl>
              <c:idx val="1"/>
              <c:tx>
                <c:rich>
                  <a:bodyPr/>
                  <a:lstStyle/>
                  <a:p>
                    <a:fld id="{F8EE0E18-8A05-4433-889F-531FCC1C0B7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35E-4B04-9A81-9E9D0EFD7ACB}"/>
                </c:ext>
              </c:extLst>
            </c:dLbl>
            <c:dLbl>
              <c:idx val="2"/>
              <c:tx>
                <c:rich>
                  <a:bodyPr/>
                  <a:lstStyle/>
                  <a:p>
                    <a:fld id="{B2D5F493-1D3C-4DEE-B587-B29F476E76C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35E-4B04-9A81-9E9D0EFD7ACB}"/>
                </c:ext>
              </c:extLst>
            </c:dLbl>
            <c:dLbl>
              <c:idx val="3"/>
              <c:tx>
                <c:rich>
                  <a:bodyPr/>
                  <a:lstStyle/>
                  <a:p>
                    <a:fld id="{C67FDFA3-BA95-4AF9-8DD1-0C42635AFC4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035E-4B04-9A81-9E9D0EFD7ACB}"/>
                </c:ext>
              </c:extLst>
            </c:dLbl>
            <c:dLbl>
              <c:idx val="4"/>
              <c:tx>
                <c:rich>
                  <a:bodyPr/>
                  <a:lstStyle/>
                  <a:p>
                    <a:fld id="{E63A4019-B046-46C5-9C30-D77004FD072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35E-4B04-9A81-9E9D0EFD7ACB}"/>
                </c:ext>
              </c:extLst>
            </c:dLbl>
            <c:dLbl>
              <c:idx val="5"/>
              <c:tx>
                <c:rich>
                  <a:bodyPr/>
                  <a:lstStyle/>
                  <a:p>
                    <a:fld id="{F32F3C72-85D7-4E24-8481-114C78119A0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035E-4B04-9A81-9E9D0EFD7ACB}"/>
                </c:ext>
              </c:extLst>
            </c:dLbl>
            <c:dLbl>
              <c:idx val="6"/>
              <c:tx>
                <c:rich>
                  <a:bodyPr/>
                  <a:lstStyle/>
                  <a:p>
                    <a:fld id="{396F9619-1174-4B62-B73B-13700EDAAB4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035E-4B04-9A81-9E9D0EFD7ACB}"/>
                </c:ext>
              </c:extLst>
            </c:dLbl>
            <c:dLbl>
              <c:idx val="7"/>
              <c:tx>
                <c:rich>
                  <a:bodyPr/>
                  <a:lstStyle/>
                  <a:p>
                    <a:fld id="{2BDE95BF-950A-4FC3-B54D-667FE608FB43}"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035E-4B04-9A81-9E9D0EFD7ACB}"/>
                </c:ext>
              </c:extLst>
            </c:dLbl>
            <c:dLbl>
              <c:idx val="8"/>
              <c:tx>
                <c:rich>
                  <a:bodyPr/>
                  <a:lstStyle/>
                  <a:p>
                    <a:fld id="{83A48B38-356E-4513-92FB-0A54FC1C6DED}"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035E-4B04-9A81-9E9D0EFD7ACB}"/>
                </c:ext>
              </c:extLst>
            </c:dLbl>
            <c:dLbl>
              <c:idx val="9"/>
              <c:tx>
                <c:rich>
                  <a:bodyPr/>
                  <a:lstStyle/>
                  <a:p>
                    <a:fld id="{50FF97B2-582C-4026-9250-891955DB067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035E-4B04-9A81-9E9D0EFD7ACB}"/>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 1'!$A$2:$A$11</c:f>
              <c:strCache>
                <c:ptCount val="10"/>
                <c:pt idx="0">
                  <c:v>Speak to Staff</c:v>
                </c:pt>
                <c:pt idx="1">
                  <c:v>EBT Card</c:v>
                </c:pt>
                <c:pt idx="2">
                  <c:v>Documents Processing</c:v>
                </c:pt>
                <c:pt idx="3">
                  <c:v>Access to Documents</c:v>
                </c:pt>
                <c:pt idx="4">
                  <c:v>SNAP Applications</c:v>
                </c:pt>
                <c:pt idx="5">
                  <c:v>Recertification/Re-evaluation</c:v>
                </c:pt>
                <c:pt idx="6">
                  <c:v>Cash Applications</c:v>
                </c:pt>
                <c:pt idx="7">
                  <c:v>Other Agency</c:v>
                </c:pt>
                <c:pt idx="8">
                  <c:v>Combo Applications</c:v>
                </c:pt>
                <c:pt idx="9">
                  <c:v>Suspected Fraud/Theft</c:v>
                </c:pt>
              </c:strCache>
              <c:extLst/>
            </c:strRef>
          </c:cat>
          <c:val>
            <c:numRef>
              <c:f>'Sheet 1'!$C$2:$C$11</c:f>
              <c:numCache>
                <c:formatCode>#,##0</c:formatCode>
                <c:ptCount val="10"/>
                <c:pt idx="0">
                  <c:v>23471</c:v>
                </c:pt>
                <c:pt idx="1">
                  <c:v>13063</c:v>
                </c:pt>
                <c:pt idx="2">
                  <c:v>12726</c:v>
                </c:pt>
                <c:pt idx="3">
                  <c:v>6012</c:v>
                </c:pt>
                <c:pt idx="4">
                  <c:v>5007</c:v>
                </c:pt>
                <c:pt idx="5">
                  <c:v>2613</c:v>
                </c:pt>
                <c:pt idx="6">
                  <c:v>1374</c:v>
                </c:pt>
                <c:pt idx="7">
                  <c:v>737</c:v>
                </c:pt>
                <c:pt idx="8">
                  <c:v>286</c:v>
                </c:pt>
                <c:pt idx="9">
                  <c:v>194</c:v>
                </c:pt>
              </c:numCache>
            </c:numRef>
          </c:val>
          <c:extLst>
            <c:ext xmlns:c15="http://schemas.microsoft.com/office/drawing/2012/chart" uri="{02D57815-91ED-43cb-92C2-25804820EDAC}">
              <c15:datalabelsRange>
                <c15:f>'Sheet 1'!$B$2:$B$11</c15:f>
                <c15:dlblRangeCache>
                  <c:ptCount val="10"/>
                  <c:pt idx="0">
                    <c:v>23,471 (35.8%)</c:v>
                  </c:pt>
                  <c:pt idx="1">
                    <c:v>13,063 (19.9%)</c:v>
                  </c:pt>
                  <c:pt idx="2">
                    <c:v>12,726 (19.4%)</c:v>
                  </c:pt>
                  <c:pt idx="3">
                    <c:v>6,012 (9.2%)</c:v>
                  </c:pt>
                  <c:pt idx="4">
                    <c:v>5,007 (7.6%)</c:v>
                  </c:pt>
                  <c:pt idx="5">
                    <c:v>2,613 (4.0%)</c:v>
                  </c:pt>
                  <c:pt idx="6">
                    <c:v>1,374 (2.1%)</c:v>
                  </c:pt>
                  <c:pt idx="7">
                    <c:v>737 (1.1%)</c:v>
                  </c:pt>
                  <c:pt idx="8">
                    <c:v>286 (0.4%)</c:v>
                  </c:pt>
                  <c:pt idx="9">
                    <c:v>194 (0.3%)</c:v>
                  </c:pt>
                </c15:dlblRangeCache>
              </c15:datalabelsRange>
            </c:ext>
            <c:ext xmlns:c16="http://schemas.microsoft.com/office/drawing/2014/chart" uri="{C3380CC4-5D6E-409C-BE32-E72D297353CC}">
              <c16:uniqueId val="{0000000A-035E-4B04-9A81-9E9D0EFD7ACB}"/>
            </c:ext>
          </c:extLst>
        </c:ser>
        <c:dLbls>
          <c:showLegendKey val="0"/>
          <c:showVal val="0"/>
          <c:showCatName val="0"/>
          <c:showSerName val="0"/>
          <c:showPercent val="0"/>
          <c:showBubbleSize val="0"/>
        </c:dLbls>
        <c:gapWidth val="30"/>
        <c:axId val="1052007231"/>
        <c:axId val="1051996191"/>
      </c:barChart>
      <c:catAx>
        <c:axId val="1052007231"/>
        <c:scaling>
          <c:orientation val="maxMin"/>
        </c:scaling>
        <c:delete val="0"/>
        <c:axPos val="l"/>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900" b="1"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1996191"/>
        <c:crosses val="autoZero"/>
        <c:auto val="1"/>
        <c:lblAlgn val="ctr"/>
        <c:lblOffset val="20"/>
        <c:noMultiLvlLbl val="0"/>
      </c:catAx>
      <c:valAx>
        <c:axId val="1051996191"/>
        <c:scaling>
          <c:orientation val="minMax"/>
        </c:scaling>
        <c:delete val="0"/>
        <c:axPos val="t"/>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05200723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2.6932773109243698E-2"/>
          <c:w val="0.78243763517830067"/>
          <c:h val="0.77398134056772316"/>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9.579667644183773E-2"/>
                  <c:y val="-0.15126050420168075"/>
                </c:manualLayout>
              </c:layout>
              <c:spPr>
                <a:noFill/>
                <a:ln>
                  <a:noFill/>
                </a:ln>
                <a:effectLst/>
              </c:spPr>
              <c:txPr>
                <a:bodyPr wrap="square" lIns="38100" tIns="19050" rIns="38100" bIns="19050" anchor="ctr">
                  <a:spAutoFit/>
                </a:bodyPr>
                <a:lstStyle/>
                <a:p>
                  <a:pPr>
                    <a:defRPr sz="14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A-41F6-AB7F-B91BF7EB49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Sheet1!$A$126:$A$137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Sheet1!$B$126:$B$137</c:f>
              <c:numCache>
                <c:formatCode>#,##0</c:formatCode>
                <c:ptCount val="12"/>
                <c:pt idx="0">
                  <c:v>6202</c:v>
                </c:pt>
                <c:pt idx="1">
                  <c:v>5644</c:v>
                </c:pt>
                <c:pt idx="2">
                  <c:v>7136</c:v>
                </c:pt>
                <c:pt idx="3">
                  <c:v>7221</c:v>
                </c:pt>
                <c:pt idx="4">
                  <c:v>5860</c:v>
                </c:pt>
                <c:pt idx="5">
                  <c:v>8225</c:v>
                </c:pt>
                <c:pt idx="6">
                  <c:v>6825</c:v>
                </c:pt>
                <c:pt idx="7">
                  <c:v>6913</c:v>
                </c:pt>
                <c:pt idx="8">
                  <c:v>5427</c:v>
                </c:pt>
                <c:pt idx="9">
                  <c:v>7661</c:v>
                </c:pt>
                <c:pt idx="10">
                  <c:v>8071</c:v>
                </c:pt>
                <c:pt idx="11">
                  <c:v>7786</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9.3841642228739003E-2"/>
                  <c:y val="-0.1470588235294118"/>
                </c:manualLayout>
              </c:layout>
              <c:spPr>
                <a:noFill/>
                <a:ln>
                  <a:noFill/>
                </a:ln>
                <a:effectLst/>
              </c:spPr>
              <c:txPr>
                <a:bodyPr wrap="square" lIns="38100" tIns="19050" rIns="38100" bIns="19050" anchor="ctr">
                  <a:spAutoFit/>
                </a:bodyPr>
                <a:lstStyle/>
                <a:p>
                  <a:pPr>
                    <a:defRPr sz="14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8A-41F6-AB7F-B91BF7EB493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Sheet1!$A$126:$A$137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Sheet1!$C$126:$C$137</c:f>
              <c:numCache>
                <c:formatCode>#,##0</c:formatCode>
                <c:ptCount val="12"/>
                <c:pt idx="0">
                  <c:v>2783</c:v>
                </c:pt>
                <c:pt idx="1">
                  <c:v>2597</c:v>
                </c:pt>
                <c:pt idx="2">
                  <c:v>2684</c:v>
                </c:pt>
                <c:pt idx="3">
                  <c:v>2826</c:v>
                </c:pt>
                <c:pt idx="4">
                  <c:v>2798</c:v>
                </c:pt>
                <c:pt idx="5">
                  <c:v>2924</c:v>
                </c:pt>
                <c:pt idx="6">
                  <c:v>3032</c:v>
                </c:pt>
                <c:pt idx="7">
                  <c:v>2852</c:v>
                </c:pt>
                <c:pt idx="8">
                  <c:v>2709</c:v>
                </c:pt>
                <c:pt idx="9">
                  <c:v>2930</c:v>
                </c:pt>
                <c:pt idx="10">
                  <c:v>2975</c:v>
                </c:pt>
                <c:pt idx="11">
                  <c:v>2846</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8.9931573802541548E-2"/>
                  <c:y val="-0.1218487394957983"/>
                </c:manualLayout>
              </c:layout>
              <c:spPr>
                <a:noFill/>
                <a:ln>
                  <a:noFill/>
                </a:ln>
                <a:effectLst/>
              </c:spPr>
              <c:txPr>
                <a:bodyPr wrap="square" lIns="38100" tIns="19050" rIns="38100" bIns="19050" anchor="ctr">
                  <a:spAutoFit/>
                </a:bodyPr>
                <a:lstStyle/>
                <a:p>
                  <a:pPr>
                    <a:defRPr sz="14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8A-41F6-AB7F-B91BF7EB4934}"/>
                </c:ext>
              </c:extLst>
            </c:dLbl>
            <c:spPr>
              <a:noFill/>
              <a:ln>
                <a:noFill/>
              </a:ln>
              <a:effectLst/>
            </c:spPr>
            <c:txPr>
              <a:bodyPr wrap="square" lIns="38100" tIns="19050" rIns="38100" bIns="19050" anchor="ctr">
                <a:spAutoFit/>
              </a:bodyPr>
              <a:lstStyle/>
              <a:p>
                <a:pPr>
                  <a:defRPr sz="1400" b="0">
                    <a:solidFill>
                      <a:srgbClr val="92D05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cat>
            <c:strRef>
              <c:f>Sheet1!$A$126:$A$137</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Sheet1!$D$126:$D$137</c:f>
              <c:numCache>
                <c:formatCode>#,##0</c:formatCode>
                <c:ptCount val="12"/>
                <c:pt idx="0">
                  <c:v>6039</c:v>
                </c:pt>
                <c:pt idx="1">
                  <c:v>5081</c:v>
                </c:pt>
                <c:pt idx="2">
                  <c:v>5941</c:v>
                </c:pt>
                <c:pt idx="3">
                  <c:v>9241</c:v>
                </c:pt>
                <c:pt idx="4">
                  <c:v>6961</c:v>
                </c:pt>
                <c:pt idx="5">
                  <c:v>6339</c:v>
                </c:pt>
                <c:pt idx="6">
                  <c:v>5748</c:v>
                </c:pt>
                <c:pt idx="7">
                  <c:v>4499</c:v>
                </c:pt>
                <c:pt idx="8">
                  <c:v>6454</c:v>
                </c:pt>
                <c:pt idx="9">
                  <c:v>8831</c:v>
                </c:pt>
                <c:pt idx="10">
                  <c:v>9684</c:v>
                </c:pt>
                <c:pt idx="11">
                  <c:v>11806</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50"/>
        <c:overlap val="100"/>
        <c:axId val="127353600"/>
        <c:axId val="127355136"/>
      </c:barChart>
      <c:catAx>
        <c:axId val="127353600"/>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40"/>
        <c:noMultiLvlLbl val="0"/>
      </c:catAx>
      <c:valAx>
        <c:axId val="127355136"/>
        <c:scaling>
          <c:orientation val="minMax"/>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4528</c:v>
                </c:pt>
                <c:pt idx="1">
                  <c:v>3741</c:v>
                </c:pt>
                <c:pt idx="2">
                  <c:v>2668</c:v>
                </c:pt>
                <c:pt idx="3">
                  <c:v>2782</c:v>
                </c:pt>
                <c:pt idx="4">
                  <c:v>2102</c:v>
                </c:pt>
                <c:pt idx="5">
                  <c:v>1108</c:v>
                </c:pt>
                <c:pt idx="6">
                  <c:v>813</c:v>
                </c:pt>
                <c:pt idx="7">
                  <c:v>733</c:v>
                </c:pt>
                <c:pt idx="8">
                  <c:v>651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817</c:v>
                </c:pt>
                <c:pt idx="1">
                  <c:v>785</c:v>
                </c:pt>
                <c:pt idx="2">
                  <c:v>787</c:v>
                </c:pt>
                <c:pt idx="3">
                  <c:v>640</c:v>
                </c:pt>
                <c:pt idx="4">
                  <c:v>520</c:v>
                </c:pt>
                <c:pt idx="5">
                  <c:v>302</c:v>
                </c:pt>
                <c:pt idx="6">
                  <c:v>155</c:v>
                </c:pt>
                <c:pt idx="7">
                  <c:v>122</c:v>
                </c:pt>
                <c:pt idx="8">
                  <c:v>88</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520</c:v>
                </c:pt>
                <c:pt idx="1">
                  <c:v>392</c:v>
                </c:pt>
                <c:pt idx="2">
                  <c:v>425</c:v>
                </c:pt>
                <c:pt idx="3">
                  <c:v>541</c:v>
                </c:pt>
                <c:pt idx="4">
                  <c:v>415</c:v>
                </c:pt>
                <c:pt idx="5">
                  <c:v>204</c:v>
                </c:pt>
                <c:pt idx="6">
                  <c:v>181</c:v>
                </c:pt>
                <c:pt idx="7">
                  <c:v>136</c:v>
                </c:pt>
                <c:pt idx="8">
                  <c:v>84</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347</c:v>
                </c:pt>
                <c:pt idx="1">
                  <c:v>292</c:v>
                </c:pt>
                <c:pt idx="2">
                  <c:v>432</c:v>
                </c:pt>
                <c:pt idx="3">
                  <c:v>512</c:v>
                </c:pt>
                <c:pt idx="4">
                  <c:v>394</c:v>
                </c:pt>
                <c:pt idx="5">
                  <c:v>225</c:v>
                </c:pt>
                <c:pt idx="6">
                  <c:v>158</c:v>
                </c:pt>
                <c:pt idx="7">
                  <c:v>152</c:v>
                </c:pt>
                <c:pt idx="8">
                  <c:v>73</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133</c:v>
                </c:pt>
                <c:pt idx="1">
                  <c:v>134</c:v>
                </c:pt>
                <c:pt idx="2">
                  <c:v>216</c:v>
                </c:pt>
                <c:pt idx="3">
                  <c:v>211</c:v>
                </c:pt>
                <c:pt idx="4">
                  <c:v>175</c:v>
                </c:pt>
                <c:pt idx="5">
                  <c:v>167</c:v>
                </c:pt>
                <c:pt idx="6">
                  <c:v>109</c:v>
                </c:pt>
                <c:pt idx="7">
                  <c:v>163</c:v>
                </c:pt>
                <c:pt idx="8">
                  <c:v>51</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79</c:v>
                </c:pt>
                <c:pt idx="1">
                  <c:v>84</c:v>
                </c:pt>
                <c:pt idx="2">
                  <c:v>174</c:v>
                </c:pt>
                <c:pt idx="3">
                  <c:v>115</c:v>
                </c:pt>
                <c:pt idx="4">
                  <c:v>161</c:v>
                </c:pt>
                <c:pt idx="5">
                  <c:v>136</c:v>
                </c:pt>
                <c:pt idx="6">
                  <c:v>106</c:v>
                </c:pt>
                <c:pt idx="7">
                  <c:v>147</c:v>
                </c:pt>
                <c:pt idx="8">
                  <c:v>40</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107</c:v>
                </c:pt>
                <c:pt idx="1">
                  <c:v>139</c:v>
                </c:pt>
                <c:pt idx="2">
                  <c:v>216</c:v>
                </c:pt>
                <c:pt idx="3">
                  <c:v>219</c:v>
                </c:pt>
                <c:pt idx="4">
                  <c:v>156</c:v>
                </c:pt>
                <c:pt idx="5">
                  <c:v>275</c:v>
                </c:pt>
                <c:pt idx="6">
                  <c:v>259</c:v>
                </c:pt>
                <c:pt idx="7">
                  <c:v>238</c:v>
                </c:pt>
                <c:pt idx="8">
                  <c:v>43</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54</c:v>
                </c:pt>
                <c:pt idx="1">
                  <c:v>91</c:v>
                </c:pt>
                <c:pt idx="2">
                  <c:v>95</c:v>
                </c:pt>
                <c:pt idx="3">
                  <c:v>111</c:v>
                </c:pt>
                <c:pt idx="4">
                  <c:v>88</c:v>
                </c:pt>
                <c:pt idx="5">
                  <c:v>116</c:v>
                </c:pt>
                <c:pt idx="6">
                  <c:v>141</c:v>
                </c:pt>
                <c:pt idx="7">
                  <c:v>205</c:v>
                </c:pt>
                <c:pt idx="8">
                  <c:v>22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31</c:v>
                </c:pt>
                <c:pt idx="1">
                  <c:v>238</c:v>
                </c:pt>
                <c:pt idx="2">
                  <c:v>342</c:v>
                </c:pt>
                <c:pt idx="3">
                  <c:v>335</c:v>
                </c:pt>
                <c:pt idx="4">
                  <c:v>537</c:v>
                </c:pt>
                <c:pt idx="5">
                  <c:v>614</c:v>
                </c:pt>
                <c:pt idx="6">
                  <c:v>478</c:v>
                </c:pt>
                <c:pt idx="7">
                  <c:v>158</c:v>
                </c:pt>
                <c:pt idx="8">
                  <c:v>1</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24</c:v>
                </c:pt>
                <c:pt idx="1">
                  <c:v>0</c:v>
                </c:pt>
                <c:pt idx="2">
                  <c:v>1</c:v>
                </c:pt>
                <c:pt idx="3">
                  <c:v>1</c:v>
                </c:pt>
                <c:pt idx="4">
                  <c:v>48</c:v>
                </c:pt>
                <c:pt idx="5">
                  <c:v>325</c:v>
                </c:pt>
                <c:pt idx="6">
                  <c:v>523</c:v>
                </c:pt>
                <c:pt idx="7">
                  <c:v>323</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70"/>
        <c:axId val="554229248"/>
        <c:axId val="554231408"/>
        <c:extLst/>
      </c:barChart>
      <c:catAx>
        <c:axId val="5542292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4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pt idx="11">
                  <c:v>12.04</c:v>
                </c:pt>
              </c:numCache>
            </c:numRef>
          </c:val>
          <c:extLst>
            <c:ext xmlns:c16="http://schemas.microsoft.com/office/drawing/2014/chart" uri="{C3380CC4-5D6E-409C-BE32-E72D297353CC}">
              <c16:uniqueId val="{00000004-F996-4E4E-BA70-C102D97BA38E}"/>
            </c:ext>
          </c:extLst>
        </c:ser>
        <c:ser>
          <c:idx val="6"/>
          <c:order val="6"/>
          <c:tx>
            <c:strRef>
              <c:f>Sheet1!$N$1</c:f>
              <c:strCache>
                <c:ptCount val="1"/>
                <c:pt idx="0">
                  <c:v>2026</c:v>
                </c:pt>
              </c:strCache>
            </c:strRef>
          </c:tx>
          <c:spPr>
            <a:solidFill>
              <a:srgbClr val="FFC000"/>
            </a:solidFill>
          </c:spPr>
          <c:invertIfNegative val="0"/>
          <c:dLbls>
            <c:dLbl>
              <c:idx val="2"/>
              <c:layout>
                <c:manualLayout>
                  <c:x val="-7.3194856577645934E-2"/>
                  <c:y val="3.864734299516908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8FA-42B0-9DEF-0603147B5F2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solidFill>
                        <a:srgbClr val="002060"/>
                      </a:solidFill>
                    </a:ln>
                  </c:spPr>
                </c15:leaderLines>
              </c:ext>
            </c:extLst>
          </c:dLbls>
          <c:val>
            <c:numRef>
              <c:f>Sheet1!$N$2:$N$13</c:f>
              <c:numCache>
                <c:formatCode>0.00</c:formatCode>
                <c:ptCount val="12"/>
                <c:pt idx="0">
                  <c:v>13.4</c:v>
                </c:pt>
                <c:pt idx="1">
                  <c:v>14.07</c:v>
                </c:pt>
                <c:pt idx="2">
                  <c:v>14.89</c:v>
                </c:pt>
              </c:numCache>
            </c:numRef>
          </c:val>
          <c:extLst>
            <c:ext xmlns:c16="http://schemas.microsoft.com/office/drawing/2014/chart" uri="{C3380CC4-5D6E-409C-BE32-E72D297353CC}">
              <c16:uniqueId val="{00000000-7E4D-4597-9305-966D9DF89BCC}"/>
            </c:ext>
          </c:extLst>
        </c:ser>
        <c:dLbls>
          <c:showLegendKey val="0"/>
          <c:showVal val="0"/>
          <c:showCatName val="0"/>
          <c:showSerName val="0"/>
          <c:showPercent val="0"/>
          <c:showBubbleSize val="0"/>
        </c:dLbls>
        <c:gapWidth val="50"/>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Sheet1!$I$2:$I$13</c15:sqref>
                        </c15:formulaRef>
                      </c:ext>
                    </c:extLst>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xmlns:c15="http://schemas.microsoft.com/office/drawing/2012/chart">
                  <c:ext xmlns:c16="http://schemas.microsoft.com/office/drawing/2014/chart" uri="{C3380CC4-5D6E-409C-BE32-E72D297353CC}">
                    <c16:uniqueId val="{00000000-4207-4E62-B4C1-3E517B2E8219}"/>
                  </c:ext>
                </c:extLst>
              </c15:ser>
            </c15:filteredBarSeries>
          </c:ext>
        </c:extLst>
      </c:barChart>
      <c:catAx>
        <c:axId val="12761356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40"/>
        <c:noMultiLvlLbl val="0"/>
      </c:catAx>
      <c:valAx>
        <c:axId val="127623552"/>
        <c:scaling>
          <c:orientation val="minMax"/>
          <c:min val="0"/>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28548704408981523"/>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9921102240972766"/>
          <c:w val="0.89120764433449029"/>
          <c:h val="0.62971686275936067"/>
        </c:manualLayout>
      </c:layout>
      <c:barChart>
        <c:barDir val="col"/>
        <c:grouping val="clustered"/>
        <c:varyColors val="0"/>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pt idx="11">
                  <c:v>0.2351</c:v>
                </c:pt>
              </c:numCache>
            </c:numRef>
          </c:val>
          <c:extLst>
            <c:ext xmlns:c16="http://schemas.microsoft.com/office/drawing/2014/chart" uri="{C3380CC4-5D6E-409C-BE32-E72D297353CC}">
              <c16:uniqueId val="{00000000-74E8-4E32-A0BA-0DE2B6484FC8}"/>
            </c:ext>
          </c:extLst>
        </c:ser>
        <c:ser>
          <c:idx val="6"/>
          <c:order val="6"/>
          <c:tx>
            <c:strRef>
              <c:f>Sheet1!$N$1</c:f>
              <c:strCache>
                <c:ptCount val="1"/>
                <c:pt idx="0">
                  <c:v>2026</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B48B-416D-928F-35DC2CBBF91B}"/>
                </c:ext>
              </c:extLst>
            </c:dLbl>
            <c:dLbl>
              <c:idx val="1"/>
              <c:delete val="1"/>
              <c:extLst>
                <c:ext xmlns:c15="http://schemas.microsoft.com/office/drawing/2012/chart" uri="{CE6537A1-D6FC-4f65-9D91-7224C49458BB}"/>
                <c:ext xmlns:c16="http://schemas.microsoft.com/office/drawing/2014/chart" uri="{C3380CC4-5D6E-409C-BE32-E72D297353CC}">
                  <c16:uniqueId val="{00000000-66AE-4981-82FB-B5A22CF5148B}"/>
                </c:ext>
              </c:extLst>
            </c:dLbl>
            <c:dLbl>
              <c:idx val="2"/>
              <c:layout>
                <c:manualLayout>
                  <c:x val="-8.9993152694903683E-2"/>
                  <c:y val="-2.1555042340261739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69E-4313-98E4-1BB1CE2C55E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Sheet1!$N$2:$N$14</c:f>
              <c:numCache>
                <c:formatCode>0.00%</c:formatCode>
                <c:ptCount val="13"/>
                <c:pt idx="0">
                  <c:v>0.26279999999999998</c:v>
                </c:pt>
                <c:pt idx="1">
                  <c:v>0.25629999999999997</c:v>
                </c:pt>
                <c:pt idx="2">
                  <c:v>0.25879999999999997</c:v>
                </c:pt>
              </c:numCache>
            </c:numRef>
          </c:val>
          <c:extLst>
            <c:ext xmlns:c16="http://schemas.microsoft.com/office/drawing/2014/chart" uri="{C3380CC4-5D6E-409C-BE32-E72D297353CC}">
              <c16:uniqueId val="{00000000-B48B-416D-928F-35DC2CBBF91B}"/>
            </c:ext>
          </c:extLst>
        </c:ser>
        <c:dLbls>
          <c:showLegendKey val="0"/>
          <c:showVal val="0"/>
          <c:showCatName val="0"/>
          <c:showSerName val="0"/>
          <c:showPercent val="0"/>
          <c:showBubbleSize val="0"/>
        </c:dLbls>
        <c:gapWidth val="50"/>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15:filteredBarSeries>
              <c15:ser>
                <c:idx val="3"/>
                <c:order val="1"/>
                <c:tx>
                  <c:strRef>
                    <c:extLst xmlns:c15="http://schemas.microsoft.com/office/drawing/2012/chart">
                      <c:ext xmlns:c15="http://schemas.microsoft.com/office/drawing/2012/chart" uri="{02D57815-91ED-43cb-92C2-25804820EDAC}">
                        <c15:formulaRef>
                          <c15:sqref>Sheet1!$I$1</c15:sqref>
                        </c15:formulaRef>
                      </c:ext>
                    </c:extLst>
                    <c:strCache>
                      <c:ptCount val="1"/>
                      <c:pt idx="0">
                        <c:v>2021</c:v>
                      </c:pt>
                    </c:strCache>
                  </c:strRef>
                </c:tx>
                <c:spPr>
                  <a:solidFill>
                    <a:srgbClr val="FFC000"/>
                  </a:solidFill>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Sheet1!$I$2:$I$14</c15:sqref>
                        </c15:formulaRef>
                      </c:ext>
                    </c:extLst>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xmlns:c15="http://schemas.microsoft.com/office/drawing/2012/chart">
                  <c:ext xmlns:c16="http://schemas.microsoft.com/office/drawing/2014/chart" uri="{C3380CC4-5D6E-409C-BE32-E72D297353CC}">
                    <c16:uniqueId val="{00000001-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40"/>
        <c:noMultiLvlLbl val="0"/>
      </c:catAx>
      <c:valAx>
        <c:axId val="127094784"/>
        <c:scaling>
          <c:orientation val="minMax"/>
          <c:max val="0.30260000000000004"/>
          <c:min val="2.6000000000000007E-3"/>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946309887924486"/>
          <c:y val="0.10041449206839909"/>
          <c:w val="0.4036447072796327"/>
          <c:h val="5.9416995508355906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Sheet1!$B$120:$B$131</c:f>
              <c:numCache>
                <c:formatCode>#,##0</c:formatCode>
                <c:ptCount val="12"/>
                <c:pt idx="0">
                  <c:v>2416</c:v>
                </c:pt>
                <c:pt idx="1">
                  <c:v>2350</c:v>
                </c:pt>
                <c:pt idx="2">
                  <c:v>2245</c:v>
                </c:pt>
                <c:pt idx="3">
                  <c:v>2239</c:v>
                </c:pt>
                <c:pt idx="4">
                  <c:v>2651</c:v>
                </c:pt>
                <c:pt idx="5">
                  <c:v>2510</c:v>
                </c:pt>
                <c:pt idx="6">
                  <c:v>2345</c:v>
                </c:pt>
                <c:pt idx="7">
                  <c:v>1920</c:v>
                </c:pt>
                <c:pt idx="8">
                  <c:v>2873</c:v>
                </c:pt>
                <c:pt idx="9">
                  <c:v>2876</c:v>
                </c:pt>
                <c:pt idx="10">
                  <c:v>2372</c:v>
                </c:pt>
                <c:pt idx="11">
                  <c:v>3023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Sheet1!$C$120:$C$131</c:f>
              <c:numCache>
                <c:formatCode>#,##0</c:formatCode>
                <c:ptCount val="12"/>
                <c:pt idx="0">
                  <c:v>318</c:v>
                </c:pt>
                <c:pt idx="1">
                  <c:v>281</c:v>
                </c:pt>
                <c:pt idx="2">
                  <c:v>257</c:v>
                </c:pt>
                <c:pt idx="3">
                  <c:v>394</c:v>
                </c:pt>
                <c:pt idx="4">
                  <c:v>323</c:v>
                </c:pt>
                <c:pt idx="5">
                  <c:v>386</c:v>
                </c:pt>
                <c:pt idx="6">
                  <c:v>312</c:v>
                </c:pt>
                <c:pt idx="7">
                  <c:v>288</c:v>
                </c:pt>
                <c:pt idx="8">
                  <c:v>276</c:v>
                </c:pt>
                <c:pt idx="9">
                  <c:v>380</c:v>
                </c:pt>
                <c:pt idx="10">
                  <c:v>324</c:v>
                </c:pt>
                <c:pt idx="11">
                  <c:v>399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Sheet1!$D$120:$D$131</c:f>
              <c:numCache>
                <c:formatCode>#,##0</c:formatCode>
                <c:ptCount val="12"/>
                <c:pt idx="0">
                  <c:v>517</c:v>
                </c:pt>
                <c:pt idx="1">
                  <c:v>425</c:v>
                </c:pt>
                <c:pt idx="2">
                  <c:v>361</c:v>
                </c:pt>
                <c:pt idx="3">
                  <c:v>721</c:v>
                </c:pt>
                <c:pt idx="4">
                  <c:v>607</c:v>
                </c:pt>
                <c:pt idx="5">
                  <c:v>619</c:v>
                </c:pt>
                <c:pt idx="6">
                  <c:v>589</c:v>
                </c:pt>
                <c:pt idx="7">
                  <c:v>404</c:v>
                </c:pt>
                <c:pt idx="8">
                  <c:v>542</c:v>
                </c:pt>
                <c:pt idx="9">
                  <c:v>624</c:v>
                </c:pt>
                <c:pt idx="10">
                  <c:v>628</c:v>
                </c:pt>
                <c:pt idx="11">
                  <c:v>631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Sheet1!$E$120:$E$131</c:f>
              <c:numCache>
                <c:formatCode>#,##0</c:formatCode>
                <c:ptCount val="12"/>
                <c:pt idx="0">
                  <c:v>1050</c:v>
                </c:pt>
                <c:pt idx="1">
                  <c:v>904</c:v>
                </c:pt>
                <c:pt idx="2">
                  <c:v>832</c:v>
                </c:pt>
                <c:pt idx="3">
                  <c:v>1357</c:v>
                </c:pt>
                <c:pt idx="4">
                  <c:v>1410</c:v>
                </c:pt>
                <c:pt idx="5">
                  <c:v>1360</c:v>
                </c:pt>
                <c:pt idx="6">
                  <c:v>1369</c:v>
                </c:pt>
                <c:pt idx="7">
                  <c:v>1009</c:v>
                </c:pt>
                <c:pt idx="8">
                  <c:v>1145</c:v>
                </c:pt>
                <c:pt idx="9">
                  <c:v>1425</c:v>
                </c:pt>
                <c:pt idx="10">
                  <c:v>1259</c:v>
                </c:pt>
                <c:pt idx="11">
                  <c:v>1430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3837209302325596"/>
                  <c:y val="-0.33522439324714043"/>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Sheet1!$G$120:$G$131</c:f>
              <c:numCache>
                <c:formatCode>#,##0</c:formatCode>
                <c:ptCount val="12"/>
                <c:pt idx="0">
                  <c:v>22816</c:v>
                </c:pt>
                <c:pt idx="1">
                  <c:v>22513</c:v>
                </c:pt>
                <c:pt idx="2">
                  <c:v>22690</c:v>
                </c:pt>
                <c:pt idx="3">
                  <c:v>30441</c:v>
                </c:pt>
                <c:pt idx="4">
                  <c:v>23286</c:v>
                </c:pt>
                <c:pt idx="5">
                  <c:v>24446</c:v>
                </c:pt>
                <c:pt idx="6">
                  <c:v>21046</c:v>
                </c:pt>
                <c:pt idx="7">
                  <c:v>17940</c:v>
                </c:pt>
                <c:pt idx="8">
                  <c:v>22112</c:v>
                </c:pt>
                <c:pt idx="9">
                  <c:v>26592</c:v>
                </c:pt>
                <c:pt idx="10">
                  <c:v>23166</c:v>
                </c:pt>
                <c:pt idx="11">
                  <c:v>24742</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4031E-3"/>
                  <c:y val="-0.21182463303198212"/>
                </c:manualLayout>
              </c:layout>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Sheet1!$H$120:$H$131</c:f>
              <c:numCache>
                <c:formatCode>#,##0</c:formatCode>
                <c:ptCount val="12"/>
                <c:pt idx="0">
                  <c:v>1756</c:v>
                </c:pt>
                <c:pt idx="1">
                  <c:v>1999</c:v>
                </c:pt>
                <c:pt idx="2">
                  <c:v>1509</c:v>
                </c:pt>
                <c:pt idx="3">
                  <c:v>1879</c:v>
                </c:pt>
                <c:pt idx="4">
                  <c:v>1356</c:v>
                </c:pt>
                <c:pt idx="5">
                  <c:v>1623</c:v>
                </c:pt>
                <c:pt idx="6">
                  <c:v>1544</c:v>
                </c:pt>
                <c:pt idx="7">
                  <c:v>1241</c:v>
                </c:pt>
                <c:pt idx="8">
                  <c:v>1577</c:v>
                </c:pt>
                <c:pt idx="9">
                  <c:v>1513</c:v>
                </c:pt>
                <c:pt idx="10">
                  <c:v>1347</c:v>
                </c:pt>
                <c:pt idx="11">
                  <c:v>1672</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0271317829457365"/>
                  <c:y val="-0.12149228260047741"/>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Sheet1!$A$120:$A$131</c:f>
              <c:strCache>
                <c:ptCount val="12"/>
                <c:pt idx="0">
                  <c:v>Apr</c:v>
                </c:pt>
                <c:pt idx="1">
                  <c:v>May</c:v>
                </c:pt>
                <c:pt idx="2">
                  <c:v>Jun</c:v>
                </c:pt>
                <c:pt idx="3">
                  <c:v>Jul</c:v>
                </c:pt>
                <c:pt idx="4">
                  <c:v>Aug</c:v>
                </c:pt>
                <c:pt idx="5">
                  <c:v>Sep</c:v>
                </c:pt>
                <c:pt idx="6">
                  <c:v>Oct</c:v>
                </c:pt>
                <c:pt idx="7">
                  <c:v>Nov</c:v>
                </c:pt>
                <c:pt idx="8">
                  <c:v>Dec</c:v>
                </c:pt>
                <c:pt idx="9">
                  <c:v>Jan</c:v>
                </c:pt>
                <c:pt idx="10">
                  <c:v>Feb</c:v>
                </c:pt>
                <c:pt idx="11">
                  <c:v>Mar</c:v>
                </c:pt>
              </c:strCache>
            </c:strRef>
          </c:cat>
          <c:val>
            <c:numRef>
              <c:f>Sheet1!$F$120:$F$131</c:f>
              <c:numCache>
                <c:formatCode>#,##0</c:formatCode>
                <c:ptCount val="12"/>
                <c:pt idx="0">
                  <c:v>5038</c:v>
                </c:pt>
                <c:pt idx="1">
                  <c:v>5179</c:v>
                </c:pt>
                <c:pt idx="2">
                  <c:v>5013</c:v>
                </c:pt>
                <c:pt idx="3">
                  <c:v>6234</c:v>
                </c:pt>
                <c:pt idx="4">
                  <c:v>5898</c:v>
                </c:pt>
                <c:pt idx="5">
                  <c:v>7395</c:v>
                </c:pt>
                <c:pt idx="6">
                  <c:v>6430</c:v>
                </c:pt>
                <c:pt idx="7">
                  <c:v>5217</c:v>
                </c:pt>
                <c:pt idx="8">
                  <c:v>6093</c:v>
                </c:pt>
                <c:pt idx="9">
                  <c:v>7260</c:v>
                </c:pt>
                <c:pt idx="10">
                  <c:v>6781</c:v>
                </c:pt>
                <c:pt idx="11">
                  <c:v>7413</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50"/>
        <c:overlap val="100"/>
        <c:axId val="127134336"/>
        <c:axId val="127140224"/>
      </c:barChart>
      <c:catAx>
        <c:axId val="127134336"/>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20"/>
        <c:noMultiLvlLbl val="0"/>
      </c:catAx>
      <c:valAx>
        <c:axId val="127140224"/>
        <c:scaling>
          <c:orientation val="minMax"/>
          <c:min val="0"/>
        </c:scaling>
        <c:delete val="0"/>
        <c:axPos val="l"/>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low"/>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D21C11FD-F893-4E20-B0BE-682B92BD8D9D}">
  <ds:schemaRefs>
    <ds:schemaRef ds:uri="http://schemas.microsoft.com/office/2006/metadata/properties"/>
    <ds:schemaRef ds:uri="http://schemas.microsoft.com/office/infopath/2007/PartnerControls"/>
    <ds:schemaRef ds:uri="b72976aa-e7d9-498e-b08a-d3d9e47e4056"/>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26056</TotalTime>
  <Pages>10</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Michael</dc:creator>
  <cp:keywords/>
  <dc:description/>
  <cp:lastModifiedBy>Macedo, Jenkins (DTA)</cp:lastModifiedBy>
  <cp:revision>174</cp:revision>
  <cp:lastPrinted>2024-09-30T17:55:00Z</cp:lastPrinted>
  <dcterms:created xsi:type="dcterms:W3CDTF">2024-02-02T20:12:00Z</dcterms:created>
  <dcterms:modified xsi:type="dcterms:W3CDTF">2026-05-01T14:14:00Z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