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82E" w:rsidP="00FC6FAA" w:rsidRDefault="00D15729" w14:paraId="70658308" w14:textId="402C350F">
      <w:pPr>
        <w:spacing w:after="0"/>
      </w:pPr>
      <w:bookmarkStart w:name="_Ref153365899" w:id="0"/>
      <w:r>
        <w:t xml:space="preserve">The following table outlines the CBHC Quality and Equity Program (CQEIP) Performance Year 2 Deliverables and Data Submission Timelines and other details for </w:t>
      </w:r>
      <w:r w:rsidR="00000CB3">
        <w:t xml:space="preserve">quick </w:t>
      </w:r>
      <w:r>
        <w:t>reference. For further details</w:t>
      </w:r>
      <w:r w:rsidR="004A73E2">
        <w:t xml:space="preserve"> on each measure</w:t>
      </w:r>
      <w:r>
        <w:t xml:space="preserve">, please review the technical specifications that can be found on the </w:t>
      </w:r>
      <w:hyperlink r:id="rId11">
        <w:r w:rsidRPr="14EB3CE0">
          <w:rPr>
            <w:rStyle w:val="Hyperlink"/>
          </w:rPr>
          <w:t>CBHC Incentive Program webpage</w:t>
        </w:r>
      </w:hyperlink>
      <w:r>
        <w:t xml:space="preserve">. </w:t>
      </w:r>
      <w:bookmarkEnd w:id="0"/>
    </w:p>
    <w:tbl>
      <w:tblPr>
        <w:tblStyle w:val="GridTable4"/>
        <w:tblW w:w="5000" w:type="pct"/>
        <w:tblLook w:val="06A0" w:firstRow="1" w:lastRow="0" w:firstColumn="1" w:lastColumn="0" w:noHBand="1" w:noVBand="1"/>
      </w:tblPr>
      <w:tblGrid>
        <w:gridCol w:w="461"/>
        <w:gridCol w:w="2405"/>
        <w:gridCol w:w="2736"/>
        <w:gridCol w:w="1463"/>
        <w:gridCol w:w="1573"/>
        <w:gridCol w:w="1547"/>
        <w:gridCol w:w="1979"/>
        <w:gridCol w:w="2226"/>
      </w:tblGrid>
      <w:tr w:rsidRPr="006E06E5" w:rsidR="00AD494E" w:rsidTr="565AD916" w14:paraId="64D4E3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5681E" w:rsidR="006E06E5" w:rsidP="00E73F4A" w:rsidRDefault="006E06E5" w14:paraId="1C61B948" w14:textId="65860570">
            <w:pPr>
              <w:spacing w:before="0" w:after="0"/>
            </w:pPr>
            <w:r w:rsidRPr="0065681E">
              <w:t>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</w:tcPr>
          <w:p w:rsidRPr="0065681E" w:rsidR="006E06E5" w:rsidP="00E73F4A" w:rsidRDefault="006E06E5" w14:paraId="6D5EBEC3" w14:textId="56F1FC1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Measure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</w:tcPr>
          <w:p w:rsidRPr="0065681E" w:rsidR="006E06E5" w:rsidP="00E73F4A" w:rsidRDefault="006E06E5" w14:paraId="51C0B7F4" w14:textId="7777777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Reporting Expectations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5681E" w:rsidR="006E06E5" w:rsidP="00E73F4A" w:rsidRDefault="006E06E5" w14:paraId="454EE038" w14:textId="548FE4B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Submission Platform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5681E" w:rsidR="006E06E5" w:rsidP="00E73F4A" w:rsidRDefault="006E06E5" w14:paraId="7DFCB0B0" w14:textId="2F4522A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Submission Frequency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shd w:val="clear" w:color="auto" w:fill="14558F" w:themeFill="accent1"/>
            <w:tcMar/>
          </w:tcPr>
          <w:p w:rsidRPr="0065681E" w:rsidR="006E06E5" w:rsidP="00E73F4A" w:rsidRDefault="005509A3" w14:paraId="06DF140F" w14:textId="4C08289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PY2 </w:t>
            </w:r>
            <w:r w:rsidRPr="00D15729" w:rsidR="006E06E5">
              <w:t>Measure</w:t>
            </w:r>
            <w:r w:rsidRPr="0065681E" w:rsidR="006E06E5">
              <w:t xml:space="preserve"> Component </w:t>
            </w:r>
            <w:r w:rsidRPr="00D15729" w:rsidR="006E06E5">
              <w:t>Status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shd w:val="clear" w:color="auto" w:fill="14558F" w:themeFill="accent1"/>
            <w:tcMar/>
          </w:tcPr>
          <w:p w:rsidRPr="0065681E" w:rsidR="006E06E5" w:rsidP="00E73F4A" w:rsidRDefault="005509A3" w14:paraId="42A15758" w14:textId="7ADB795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PY2 </w:t>
            </w:r>
            <w:r w:rsidRPr="0065681E" w:rsidR="006E06E5">
              <w:t xml:space="preserve">Measurement </w:t>
            </w:r>
            <w:r w:rsidRPr="0065681E" w:rsidR="0065681E">
              <w:t xml:space="preserve">Reporting </w:t>
            </w:r>
            <w:r w:rsidRPr="0065681E" w:rsidR="006E06E5">
              <w:t>Period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shd w:val="clear" w:color="auto" w:fill="14558F" w:themeFill="accent1"/>
            <w:tcMar/>
          </w:tcPr>
          <w:p w:rsidRPr="0065681E" w:rsidR="006E06E5" w:rsidP="00E73F4A" w:rsidRDefault="006E06E5" w14:paraId="7D0FDE6C" w14:textId="693F026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681E">
              <w:t>PY2 Submission Due Date</w:t>
            </w:r>
          </w:p>
        </w:tc>
      </w:tr>
      <w:tr w:rsidRPr="006E06E5" w:rsidR="00AD494E" w:rsidTr="565AD916" w14:paraId="7DC05795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670BC5AF" w14:textId="0C6E1AD3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53B2CD90" w14:textId="6C0DC35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RELDSOGI Data Completeness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40DDBB3C" w14:textId="0B36671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 xml:space="preserve">Quarterly Submission of the </w:t>
            </w:r>
            <w:r w:rsidRPr="006E06E5">
              <w:t>Demographic Data File (DDF), as part of the VDDF.</w:t>
            </w:r>
            <w:r w:rsidRPr="006E06E5">
              <w:rPr>
                <w:rStyle w:val="FootnoteReference"/>
              </w:rPr>
              <w:footnoteReference w:id="2"/>
            </w:r>
            <w:r w:rsidRPr="006E06E5"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3A7618" w14:paraId="17F69DD9" w14:textId="25F7B0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MassHealth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6B124C78" w14:textId="476EB09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 xml:space="preserve">Quarterly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290AC411" w14:textId="78E667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  <w:r w:rsidRPr="006E06E5">
              <w:rPr>
                <w:rStyle w:val="FootnoteReference"/>
              </w:rPr>
              <w:footnoteReference w:id="3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26445D5E" w14:textId="16F6BC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January 1</w:t>
            </w:r>
            <w:r w:rsidRPr="006E06E5" w:rsidR="00FC6FAA">
              <w:t>, 2025</w:t>
            </w:r>
            <w:r w:rsidRPr="006E06E5">
              <w:t>-Dec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6E06E5" w:rsidR="006E06E5" w:rsidP="00E73F4A" w:rsidRDefault="006E06E5" w14:paraId="79FF3F4F" w14:textId="12100A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Q1-Q3 Data due Q4 2025 (date TBD)</w:t>
            </w:r>
          </w:p>
          <w:p w:rsidRPr="00D15729" w:rsidR="006E06E5" w:rsidP="00E73F4A" w:rsidRDefault="006E06E5" w14:paraId="639C4999" w14:textId="68D2C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Q4 Data due Q1 2025 (date TBD)</w:t>
            </w:r>
          </w:p>
        </w:tc>
      </w:tr>
      <w:tr w:rsidRPr="006E06E5" w:rsidR="00AD494E" w:rsidTr="565AD916" w14:paraId="6B18189A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590305DA" w14:textId="7707CED7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56ECE9A3" w14:textId="49ABA5C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RELDSOGI Data Completeness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7F14A7CA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Mapping and Verification Deliverable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554DC8AF" w14:textId="7C7A610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2418C83A" w14:textId="7DEA57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Sept 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1E33FCAF" w14:textId="7B7804A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570E5EA5" w14:textId="60DEF9A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1F85CD0C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Sept 30 2025</w:t>
            </w:r>
          </w:p>
        </w:tc>
      </w:tr>
      <w:tr w:rsidRPr="006E06E5" w:rsidR="00AD494E" w:rsidTr="565AD916" w14:paraId="3E7EED99" w14:textId="7777777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15B5E553" w14:textId="0197052C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1674C495" w14:textId="6404582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Health-Related Social Needs Screening</w:t>
            </w:r>
          </w:p>
          <w:p w:rsidRPr="00D15729" w:rsidR="006E06E5" w:rsidP="00E73F4A" w:rsidRDefault="006E06E5" w14:paraId="18A64CB1" w14:textId="76786D1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20B617A5" w14:textId="5DDF4A0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HRSN </w:t>
            </w:r>
            <w:r w:rsidRPr="00D15729">
              <w:t>Supplemental Data File</w:t>
            </w:r>
            <w:r w:rsidRPr="006E06E5">
              <w:rPr>
                <w:rStyle w:val="FootnoteReference"/>
              </w:rPr>
              <w:footnoteReference w:id="4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7EBBB066" w14:textId="24CA284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  <w:r w:rsidRPr="006E06E5">
              <w:rPr>
                <w:rStyle w:val="FootnoteReference"/>
              </w:rPr>
              <w:footnoteReference w:id="5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016B4759" w14:textId="4E8DF3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June 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5C62EC34" w14:textId="1886BF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  <w:r w:rsidRPr="006E06E5">
              <w:rPr>
                <w:rStyle w:val="FootnoteReference"/>
              </w:rPr>
              <w:footnoteReference w:id="6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27AF2D06" w14:textId="2518CAE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1C748E2C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 2026</w:t>
            </w:r>
          </w:p>
        </w:tc>
      </w:tr>
      <w:tr w:rsidRPr="006E06E5" w:rsidR="00AD494E" w:rsidTr="565AD916" w14:paraId="42D783B4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5F3DB774" w14:textId="19AE0E3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266DE897" w14:textId="2D01315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Quality</w:t>
            </w:r>
            <w:r>
              <w:t xml:space="preserve"> </w:t>
            </w:r>
            <w:r w:rsidRPr="00D15729">
              <w:t>Performance Disparities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215893C1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Narrative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1A40DF03" w14:textId="76FFE0E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45B84567" w14:textId="5164D2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PY2&amp;3 only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2815B58A" w14:textId="0CA2754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04B7FB63" w14:textId="34C6726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C56C1E" w14:paraId="6AD685CA" w14:textId="2F6F24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December </w:t>
            </w:r>
            <w:r w:rsidRPr="006E06E5" w:rsidR="006E06E5">
              <w:t>1 2</w:t>
            </w:r>
            <w:r w:rsidRPr="00D15729" w:rsidR="006E06E5">
              <w:t>025</w:t>
            </w:r>
          </w:p>
        </w:tc>
      </w:tr>
      <w:tr w:rsidRPr="006E06E5" w:rsidR="00AD494E" w:rsidTr="565AD916" w14:paraId="45BE593E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52DB88B7" w14:textId="4564851D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60E46AD4" w14:textId="5DB3B96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Equity Improvement Interventions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66D1D352" w14:textId="369AC9D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PIP Topic Selection and Planning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697AE710" w14:textId="23EB0E8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2AFF46D3" w14:textId="0B9814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due date varies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76E33A7E" w14:textId="043639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57C77DC4" w14:textId="45E6EF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4121B8E1" w14:textId="591E888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October 31 2025</w:t>
            </w:r>
          </w:p>
        </w:tc>
      </w:tr>
      <w:tr w:rsidRPr="006E06E5" w:rsidR="00AD494E" w:rsidTr="565AD916" w14:paraId="627CE9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100EECFF" w14:textId="3C5377CC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6DBD89E9" w14:textId="4B18C37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Meaningful Access to Healthcare Services for Individuals with a </w:t>
            </w:r>
            <w:r w:rsidRPr="006E06E5">
              <w:lastRenderedPageBreak/>
              <w:t>Preferred Language Other than English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64CBA63C" w14:textId="461D5C4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lastRenderedPageBreak/>
              <w:t xml:space="preserve">Language Access Self-Assessment </w:t>
            </w:r>
            <w:r w:rsidRPr="00D15729">
              <w:t>Survey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07AEDBE3" w14:textId="644CB2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Qualtrics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5A36551A" w14:textId="6D71C2F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– PY2 only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125904B5" w14:textId="374C0FE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34CAE5E6" w14:textId="07F666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6E62E1CA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January 31 2026</w:t>
            </w:r>
          </w:p>
        </w:tc>
      </w:tr>
      <w:tr w:rsidRPr="006E06E5" w:rsidR="00AD494E" w:rsidTr="565AD916" w14:paraId="7A7D5F83" w14:textId="7777777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3D7F0C62" w14:textId="6927AF90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6D0A9201" w14:textId="27A69A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Meaningful Access to Healthcare Services for Individuals with a Preferred Language Other than English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383743F1" w14:textId="1D27E94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Language Access </w:t>
            </w:r>
            <w:r w:rsidRPr="00D15729">
              <w:t>Supplemental Data File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499D5A6E" w14:textId="40507FE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34A31CC8" w14:textId="6B4881F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June 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7E8F0A67" w14:textId="484D58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1BEA8045" w14:textId="4AC1B75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462E54F0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 2026</w:t>
            </w:r>
          </w:p>
        </w:tc>
      </w:tr>
      <w:tr w:rsidRPr="006E06E5" w:rsidR="00AD494E" w:rsidTr="565AD916" w14:paraId="59ED0782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119B428A" w14:textId="32871B14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36C62D1C" w14:textId="4E0ADBB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Competent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5B93F8DD" w14:textId="513A44E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Competent Care Training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768ED737" w14:textId="57AF870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60E34374" w14:textId="03DCC3C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March 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1B4216E8" w14:textId="1544B51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6B35D5AC" w14:textId="2DE5415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70F09E12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March 31 2026</w:t>
            </w:r>
          </w:p>
        </w:tc>
      </w:tr>
      <w:tr w:rsidRPr="006E06E5" w:rsidR="00AD494E" w:rsidTr="565AD916" w14:paraId="0CAEDB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1B064473" w14:textId="04269A19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14C2FD13" w14:textId="0C5459D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Accommodation Needs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4564C526" w14:textId="717674A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Accommodation Needs Screening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4A7D315B" w14:textId="474FA32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3FDB409B" w14:textId="5531E9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– PY2 only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26ED8EB4" w14:textId="3D7FBED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0E015550" w14:textId="6A4DE39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3D053AD5" w14:textId="2F5F9D8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3E7AB1A">
              <w:rPr/>
              <w:t xml:space="preserve">February 27 </w:t>
            </w:r>
            <w:r w:rsidR="006E06E5">
              <w:rPr/>
              <w:t>2026</w:t>
            </w:r>
          </w:p>
        </w:tc>
      </w:tr>
      <w:tr w:rsidRPr="006E06E5" w:rsidR="00AD494E" w:rsidTr="565AD916" w14:paraId="0D105AC7" w14:textId="7777777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7DD160C7" w14:textId="08001F86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2B2169E7" w14:textId="5A7CB8F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Accommodation Needs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66486AD8" w14:textId="45CA80F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Accommodation Needs</w:t>
            </w:r>
            <w:r w:rsidR="00AD494E">
              <w:t xml:space="preserve"> </w:t>
            </w:r>
            <w:r w:rsidRPr="00D15729">
              <w:t>Supplemental Data File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E73F4A" w:rsidRDefault="006E06E5" w14:paraId="150F1605" w14:textId="76E33BE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7ECC83F2" w14:textId="067D21D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- June 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44DDFDC1" w14:textId="5F2AABE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05EEAB50" w14:textId="6041045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5950D536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 2026</w:t>
            </w:r>
          </w:p>
        </w:tc>
      </w:tr>
      <w:tr w:rsidRPr="006E06E5" w:rsidR="00AD494E" w:rsidTr="565AD916" w14:paraId="790506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E73F4A" w:rsidRDefault="006E06E5" w14:paraId="512D0EBF" w14:textId="52E917BD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E73F4A" w:rsidRDefault="006E06E5" w14:paraId="477735D2" w14:textId="647AAC3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Patient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E73F4A" w:rsidRDefault="006E06E5" w14:paraId="38700665" w14:textId="701AA82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Patient Experience Survey Practice Questionnaire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565AD916" w:rsidRDefault="006E06E5" w14:paraId="146FDE9D" w14:textId="1EE84BE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36BCCAB5">
              <w:rPr/>
              <w:t>OnBase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E73F4A" w:rsidRDefault="006E06E5" w14:paraId="22BBEC6D" w14:textId="4BF5CC6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Jan 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E73F4A" w:rsidRDefault="006E06E5" w14:paraId="659C9038" w14:textId="6763CC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E73F4A" w:rsidRDefault="006E06E5" w14:paraId="0FD107D1" w14:textId="7572B82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E73F4A" w:rsidRDefault="006E06E5" w14:paraId="263276D1" w14:textId="262FE78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56DF602C">
              <w:rPr/>
              <w:t>February 27</w:t>
            </w:r>
            <w:r w:rsidR="56DF602C">
              <w:rPr/>
              <w:t xml:space="preserve"> 2026</w:t>
            </w:r>
          </w:p>
        </w:tc>
      </w:tr>
      <w:tr w:rsidRPr="006E06E5" w:rsidR="00AD494E" w:rsidTr="565AD916" w14:paraId="457843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4A73E2" w:rsidRDefault="006E06E5" w14:paraId="13EF08F1" w14:textId="6E0E05FF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4A73E2" w:rsidRDefault="006E06E5" w14:paraId="50D5FB91" w14:textId="489B96A5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Patient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4A73E2" w:rsidRDefault="006E06E5" w14:paraId="4E5B833F" w14:textId="4A9A314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Patient Experience Shared Learning Convening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4A73E2" w:rsidRDefault="006E06E5" w14:paraId="5E914F58" w14:textId="2FAF626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4A73E2" w:rsidRDefault="006E06E5" w14:paraId="079DC667" w14:textId="765F2B8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- Fall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4A73E2" w:rsidRDefault="006E06E5" w14:paraId="6A221161" w14:textId="4C4103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4A73E2" w:rsidRDefault="006E06E5" w14:paraId="784FBA87" w14:textId="6E66D65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4A73E2" w:rsidRDefault="006E06E5" w14:paraId="3DC4E454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Fall 2025</w:t>
            </w:r>
          </w:p>
        </w:tc>
      </w:tr>
      <w:tr w:rsidRPr="006E06E5" w:rsidR="00AD494E" w:rsidTr="565AD916" w14:paraId="46D8C9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Mar/>
          </w:tcPr>
          <w:p w:rsidRPr="006E06E5" w:rsidR="006E06E5" w:rsidP="004A73E2" w:rsidRDefault="006E06E5" w14:paraId="546D5BCE" w14:textId="12B869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pct"/>
            <w:tcMar/>
            <w:hideMark/>
          </w:tcPr>
          <w:p w:rsidRPr="00D15729" w:rsidR="006E06E5" w:rsidP="004A73E2" w:rsidRDefault="006E06E5" w14:paraId="31C949E5" w14:textId="5436C69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Strategic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8" w:type="pct"/>
            <w:tcMar/>
            <w:hideMark/>
          </w:tcPr>
          <w:p w:rsidRPr="00D15729" w:rsidR="006E06E5" w:rsidP="004A73E2" w:rsidRDefault="006E06E5" w14:paraId="243FD78E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Strategic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" w:type="pct"/>
            <w:tcMar/>
          </w:tcPr>
          <w:p w:rsidRPr="006E06E5" w:rsidR="006E06E5" w:rsidP="004A73E2" w:rsidRDefault="006E06E5" w14:paraId="51B89068" w14:textId="3C170FD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4" w:type="pct"/>
            <w:tcMar/>
          </w:tcPr>
          <w:p w:rsidRPr="006E06E5" w:rsidR="006E06E5" w:rsidP="004A73E2" w:rsidRDefault="006E06E5" w14:paraId="3088BD99" w14:textId="5BC7DE4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Dec 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5" w:type="pct"/>
            <w:tcMar/>
          </w:tcPr>
          <w:p w:rsidRPr="006E06E5" w:rsidR="006E06E5" w:rsidP="004A73E2" w:rsidRDefault="006E06E5" w14:paraId="30938ED5" w14:textId="5C5F222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pct"/>
            <w:tcMar/>
          </w:tcPr>
          <w:p w:rsidRPr="006E06E5" w:rsidR="006E06E5" w:rsidP="004A73E2" w:rsidRDefault="00D75162" w14:paraId="7CDBA6CE" w14:textId="3931E24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1" w:type="pct"/>
            <w:tcMar/>
            <w:hideMark/>
          </w:tcPr>
          <w:p w:rsidRPr="00D15729" w:rsidR="006E06E5" w:rsidP="004A73E2" w:rsidRDefault="006E06E5" w14:paraId="5FA7E3BE" w14:textId="0611D8B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31</w:t>
            </w:r>
            <w:r w:rsidR="5B851C49">
              <w:t xml:space="preserve"> </w:t>
            </w:r>
            <w:r>
              <w:t>2025</w:t>
            </w:r>
          </w:p>
        </w:tc>
      </w:tr>
    </w:tbl>
    <w:p w:rsidR="002117C1" w:rsidP="002117C1" w:rsidRDefault="002117C1" w14:paraId="619A092C" w14:textId="413C477C"/>
    <w:sectPr w:rsidR="002117C1" w:rsidSect="00FC6FAA">
      <w:headerReference w:type="default" r:id="rId12"/>
      <w:footerReference w:type="default" r:id="rId13"/>
      <w:pgSz w:w="15840" w:h="12240" w:orient="landscape"/>
      <w:pgMar w:top="720" w:right="720" w:bottom="720" w:left="72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1CB" w:rsidP="00240F61" w:rsidRDefault="00DF71CB" w14:paraId="1133F61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DF71CB" w:rsidP="00240F61" w:rsidRDefault="00DF71CB" w14:paraId="5F6E1266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DF71CB" w:rsidRDefault="00DF71CB" w14:paraId="43EF7369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Pr="003F61F7" w:rsidR="00240F61" w:rsidP="00D15729" w:rsidRDefault="00D15729" w14:paraId="2107D10A" w14:textId="33EB2F9B">
    <w:pPr>
      <w:pStyle w:val="Footer"/>
      <w:spacing w:after="0"/>
      <w:jc w:val="left"/>
    </w:pPr>
    <w:r w:rsidRPr="00FA43C1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CF994B" wp14:editId="5A306A71">
              <wp:simplePos x="0" y="0"/>
              <wp:positionH relativeFrom="page">
                <wp:align>left</wp:align>
              </wp:positionH>
              <wp:positionV relativeFrom="paragraph">
                <wp:posOffset>395301</wp:posOffset>
              </wp:positionV>
              <wp:extent cx="10332720" cy="182880"/>
              <wp:effectExtent l="0" t="0" r="0" b="7620"/>
              <wp:wrapNone/>
              <wp:docPr id="237698529" name="Group 2376985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2720" cy="182880"/>
                        <a:chOff x="-1" y="0"/>
                        <a:chExt cx="11400582" cy="436455"/>
                      </a:xfrm>
                    </wpg:grpSpPr>
                    <wps:wsp>
                      <wps:cNvPr id="1226629572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-1" y="0"/>
                          <a:ext cx="2011515" cy="4364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336302669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2011490" y="0"/>
                          <a:ext cx="3352525" cy="436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378672573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5363938" y="0"/>
                          <a:ext cx="670738" cy="4364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1477328701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6034674" y="0"/>
                          <a:ext cx="5365907" cy="4364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group id="Group 237698529" style="position:absolute;margin-left:0;margin-top:31.15pt;width:813.6pt;height:14.4pt;z-index:251658240;mso-position-horizontal:left;mso-position-horizontal-relative:page" alt="&quot;&quot;" coordsize="114005,4364" coordorigin="" o:spid="_x0000_s1026" w14:anchorId="5707F2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mABwMAAIU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">
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<v:textbox inset="2.59156mm,1.2958mm,2.59156mm,1.2958mm"/>
              </v:rect>
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<v:textbox inset="2.59156mm,1.2958mm,2.59156mm,1.2958mm"/>
              </v:rect>
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<v:textbox inset="2.59156mm,1.2958mm,2.59156mm,1.2958mm"/>
              </v:rect>
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<v:textbox inset="2.59156mm,1.2958mm,2.59156mm,1.2958mm"/>
              </v:rect>
              <w10:wrap anchorx="page"/>
            </v:group>
          </w:pict>
        </mc:Fallback>
      </mc:AlternateContent>
    </w: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5064" w:rsidP="009E0327" w:rsidRDefault="00835064" w14:paraId="43BD87DB" w14:textId="588CFDA3">
        <w:pPr>
          <w:pStyle w:val="Footer"/>
          <w:ind w:left="-1080" w:right="-1080"/>
        </w:pPr>
      </w:p>
      <w:p w:rsidR="00240F61" w:rsidP="00D15729" w:rsidRDefault="00D15729" w14:paraId="30078F27" w14:textId="177F0F2D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CBHC Incentive Program Performance Year 2 (2025) Deliverables Timeline</w:t>
        </w:r>
        <w:r w:rsidR="00005B75">
          <w:tab/>
        </w:r>
        <w:r>
          <w:t xml:space="preserve">                                         </w:t>
        </w:r>
        <w:r w:rsidR="00FC6FAA">
          <w:t xml:space="preserve">             </w:t>
        </w:r>
        <w:r>
          <w:t xml:space="preserve"> </w:t>
        </w:r>
        <w:r w:rsidR="00240F61">
          <w:tab/>
        </w:r>
        <w:r w:rsidRPr="003F61F7" w:rsidR="00240F61">
          <w:rPr>
            <w:color w:val="2B579A"/>
            <w:shd w:val="clear" w:color="auto" w:fill="E6E6E6"/>
          </w:rPr>
          <w:fldChar w:fldCharType="begin"/>
        </w:r>
        <w:r w:rsidRPr="003F61F7" w:rsidR="00240F61">
          <w:instrText xml:space="preserve"> PAGE   \* MERGEFORMAT </w:instrText>
        </w:r>
        <w:r w:rsidRPr="003F61F7" w:rsidR="00240F61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Pr="003F61F7" w:rsidR="00240F61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1CB" w:rsidP="00240F61" w:rsidRDefault="00DF71CB" w14:paraId="4D5C9AF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DF71CB" w:rsidP="00240F61" w:rsidRDefault="00DF71CB" w14:paraId="50EB46BD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DF71CB" w:rsidRDefault="00DF71CB" w14:paraId="0A7AF862" w14:textId="77777777">
      <w:pPr>
        <w:spacing w:before="0" w:after="0" w:line="240" w:lineRule="auto"/>
      </w:pPr>
    </w:p>
  </w:footnote>
  <w:footnote w:id="2">
    <w:p w:rsidRPr="004A73E2" w:rsidR="006E06E5" w:rsidP="004A73E2" w:rsidRDefault="006E06E5" w14:paraId="40849ADF" w14:textId="7023D1DA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Please refer to the Visit and Demographic Data File Production</w:t>
      </w:r>
      <w:r>
        <w:rPr>
          <w:i/>
          <w:iCs/>
        </w:rPr>
        <w:t>-</w:t>
      </w:r>
      <w:r w:rsidRPr="004A73E2">
        <w:rPr>
          <w:i/>
          <w:iCs/>
        </w:rPr>
        <w:t>Level Submission Guide for further details.</w:t>
      </w:r>
    </w:p>
  </w:footnote>
  <w:footnote w:id="3">
    <w:p w:rsidRPr="004A73E2" w:rsidR="006E06E5" w:rsidP="004A73E2" w:rsidRDefault="006E06E5" w14:paraId="4BFA1BA5" w14:textId="37E2FA4F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CoP = Condition of Participation</w:t>
      </w:r>
    </w:p>
  </w:footnote>
  <w:footnote w:id="4">
    <w:p w:rsidRPr="004A73E2" w:rsidR="006E06E5" w:rsidP="004A73E2" w:rsidRDefault="006E06E5" w14:paraId="5A279A00" w14:textId="06462919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Please refer to the supplemental file specifications found on the CBHC Incentive Program webpage for further details.</w:t>
      </w:r>
    </w:p>
  </w:footnote>
  <w:footnote w:id="5">
    <w:p w:rsidRPr="006E06E5" w:rsidR="006E06E5" w:rsidP="006E06E5" w:rsidRDefault="006E06E5" w14:paraId="7A771735" w14:textId="47087A1B">
      <w:pPr>
        <w:pStyle w:val="FootnoteText"/>
        <w:spacing w:before="0"/>
        <w:rPr>
          <w:i/>
          <w:iCs/>
        </w:rPr>
      </w:pPr>
      <w:r w:rsidRPr="006E06E5">
        <w:rPr>
          <w:rStyle w:val="FootnoteReference"/>
          <w:i/>
          <w:iCs/>
        </w:rPr>
        <w:footnoteRef/>
      </w:r>
      <w:r w:rsidRPr="006E06E5">
        <w:rPr>
          <w:i/>
          <w:iCs/>
        </w:rPr>
        <w:t xml:space="preserve"> Details about the QEIP Portal submission platform for submitting quantitative data will be shared in 2026.</w:t>
      </w:r>
    </w:p>
  </w:footnote>
  <w:footnote w:id="6">
    <w:p w:rsidR="006E06E5" w:rsidP="004A73E2" w:rsidRDefault="006E06E5" w14:paraId="73508E9D" w14:textId="1A350FDC">
      <w:pPr>
        <w:pStyle w:val="FootnoteText"/>
        <w:spacing w:before="0"/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</w:t>
      </w:r>
      <w:r>
        <w:rPr>
          <w:i/>
          <w:iCs/>
        </w:rPr>
        <w:t>4P = P</w:t>
      </w:r>
      <w:r w:rsidRPr="004A73E2">
        <w:rPr>
          <w:i/>
          <w:iCs/>
        </w:rPr>
        <w:t>ay for Performance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F61" w:rsidP="00FC6FAA" w:rsidRDefault="00FC6FAA" w14:paraId="1BBA13DE" w14:textId="59E751C9">
    <w:pPr>
      <w:pStyle w:val="Heading2"/>
      <w:jc w:val="center"/>
    </w:pPr>
    <w:r>
      <w:t>CBHC Quality and Equity Incentive Program (CBHC QEIP) Performance Year 2 (2025) Deliverables Timeline</w:t>
    </w:r>
    <w:r w:rsidRPr="00240F61" w:rsid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5B5F5C"/>
    <w:multiLevelType w:val="hybridMultilevel"/>
    <w:tmpl w:val="BB4E1BD0"/>
    <w:lvl w:ilvl="0" w:tplc="A07AFBA0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8E3"/>
    <w:multiLevelType w:val="hybridMultilevel"/>
    <w:tmpl w:val="91527B1E"/>
    <w:lvl w:ilvl="0" w:tplc="A9A4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7F4E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3DC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74A6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8A6D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81CC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780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9F4F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7D2C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38816735"/>
    <w:multiLevelType w:val="hybridMultilevel"/>
    <w:tmpl w:val="4BF0C790"/>
    <w:lvl w:ilvl="0" w:tplc="8DD00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AE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8F01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4825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EB89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C76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DFA1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D2EB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788E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8E62945"/>
    <w:multiLevelType w:val="hybridMultilevel"/>
    <w:tmpl w:val="FA261936"/>
    <w:lvl w:ilvl="0" w:tplc="908CC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36E7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B7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EFE3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3F6D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8863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F542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9E9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40A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3"/>
  </w:num>
  <w:num w:numId="8" w16cid:durableId="561211526">
    <w:abstractNumId w:val="4"/>
  </w:num>
  <w:num w:numId="9" w16cid:durableId="674452718">
    <w:abstractNumId w:val="6"/>
  </w:num>
  <w:num w:numId="10" w16cid:durableId="448403348">
    <w:abstractNumId w:val="5"/>
  </w:num>
  <w:num w:numId="11" w16cid:durableId="977878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CB3"/>
    <w:rsid w:val="0000113A"/>
    <w:rsid w:val="0000301B"/>
    <w:rsid w:val="0000449F"/>
    <w:rsid w:val="00005B75"/>
    <w:rsid w:val="00021F05"/>
    <w:rsid w:val="00023E3F"/>
    <w:rsid w:val="00037C65"/>
    <w:rsid w:val="00041679"/>
    <w:rsid w:val="0005626E"/>
    <w:rsid w:val="00062BD4"/>
    <w:rsid w:val="00077A0B"/>
    <w:rsid w:val="00082B0C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F24A9"/>
    <w:rsid w:val="000F3F75"/>
    <w:rsid w:val="000F451E"/>
    <w:rsid w:val="00105E09"/>
    <w:rsid w:val="00114881"/>
    <w:rsid w:val="0012035C"/>
    <w:rsid w:val="00132EE9"/>
    <w:rsid w:val="00192ED8"/>
    <w:rsid w:val="0019796B"/>
    <w:rsid w:val="001B0617"/>
    <w:rsid w:val="001B4969"/>
    <w:rsid w:val="001C735F"/>
    <w:rsid w:val="001C7863"/>
    <w:rsid w:val="001D4B88"/>
    <w:rsid w:val="001E1E41"/>
    <w:rsid w:val="001E2439"/>
    <w:rsid w:val="001F7654"/>
    <w:rsid w:val="00200EBB"/>
    <w:rsid w:val="002117C1"/>
    <w:rsid w:val="002210CB"/>
    <w:rsid w:val="002238A4"/>
    <w:rsid w:val="00230490"/>
    <w:rsid w:val="002316C7"/>
    <w:rsid w:val="00234457"/>
    <w:rsid w:val="002354FC"/>
    <w:rsid w:val="0023664A"/>
    <w:rsid w:val="00240F61"/>
    <w:rsid w:val="00255FF0"/>
    <w:rsid w:val="002673E3"/>
    <w:rsid w:val="00275750"/>
    <w:rsid w:val="00276951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4318B"/>
    <w:rsid w:val="00345DF1"/>
    <w:rsid w:val="003529B4"/>
    <w:rsid w:val="00354AD1"/>
    <w:rsid w:val="00356223"/>
    <w:rsid w:val="00367FD9"/>
    <w:rsid w:val="00375D82"/>
    <w:rsid w:val="003823AE"/>
    <w:rsid w:val="00391EE0"/>
    <w:rsid w:val="0039409B"/>
    <w:rsid w:val="003A7618"/>
    <w:rsid w:val="003B5051"/>
    <w:rsid w:val="003B6510"/>
    <w:rsid w:val="003C5285"/>
    <w:rsid w:val="003E2151"/>
    <w:rsid w:val="003F1312"/>
    <w:rsid w:val="00400C6E"/>
    <w:rsid w:val="0040477D"/>
    <w:rsid w:val="004170D5"/>
    <w:rsid w:val="00425D5F"/>
    <w:rsid w:val="00447F0C"/>
    <w:rsid w:val="00462B61"/>
    <w:rsid w:val="004710A3"/>
    <w:rsid w:val="00472E33"/>
    <w:rsid w:val="00476F94"/>
    <w:rsid w:val="004825B3"/>
    <w:rsid w:val="0049411F"/>
    <w:rsid w:val="004A73E2"/>
    <w:rsid w:val="004B023E"/>
    <w:rsid w:val="004B16DD"/>
    <w:rsid w:val="004F3A09"/>
    <w:rsid w:val="004F7937"/>
    <w:rsid w:val="00503226"/>
    <w:rsid w:val="0051228D"/>
    <w:rsid w:val="005272CA"/>
    <w:rsid w:val="00534366"/>
    <w:rsid w:val="00543DB6"/>
    <w:rsid w:val="005462B7"/>
    <w:rsid w:val="00546BD2"/>
    <w:rsid w:val="0055010F"/>
    <w:rsid w:val="005509A3"/>
    <w:rsid w:val="0055150F"/>
    <w:rsid w:val="0057472F"/>
    <w:rsid w:val="005833E7"/>
    <w:rsid w:val="005908E6"/>
    <w:rsid w:val="00593147"/>
    <w:rsid w:val="005A509D"/>
    <w:rsid w:val="005A6F76"/>
    <w:rsid w:val="005B2226"/>
    <w:rsid w:val="005B3C3A"/>
    <w:rsid w:val="005C0252"/>
    <w:rsid w:val="005C5309"/>
    <w:rsid w:val="005E6BDE"/>
    <w:rsid w:val="005F04FB"/>
    <w:rsid w:val="00600A34"/>
    <w:rsid w:val="00610905"/>
    <w:rsid w:val="0062084C"/>
    <w:rsid w:val="0062409A"/>
    <w:rsid w:val="006276B3"/>
    <w:rsid w:val="0065681E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1AAD"/>
    <w:rsid w:val="006D62A4"/>
    <w:rsid w:val="006E06E5"/>
    <w:rsid w:val="006E1992"/>
    <w:rsid w:val="006F4BAD"/>
    <w:rsid w:val="0072131A"/>
    <w:rsid w:val="00725CBE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852EE"/>
    <w:rsid w:val="00794346"/>
    <w:rsid w:val="007A359D"/>
    <w:rsid w:val="007B07C4"/>
    <w:rsid w:val="007B4C32"/>
    <w:rsid w:val="007C163C"/>
    <w:rsid w:val="007C1E06"/>
    <w:rsid w:val="007D6522"/>
    <w:rsid w:val="007E4110"/>
    <w:rsid w:val="007E41C0"/>
    <w:rsid w:val="007E4A9E"/>
    <w:rsid w:val="00814D63"/>
    <w:rsid w:val="008246DA"/>
    <w:rsid w:val="008258E1"/>
    <w:rsid w:val="008307EC"/>
    <w:rsid w:val="00835064"/>
    <w:rsid w:val="00836C7F"/>
    <w:rsid w:val="008459EE"/>
    <w:rsid w:val="008530B1"/>
    <w:rsid w:val="008726C4"/>
    <w:rsid w:val="00881308"/>
    <w:rsid w:val="008A6035"/>
    <w:rsid w:val="008C264C"/>
    <w:rsid w:val="008C334C"/>
    <w:rsid w:val="008C5449"/>
    <w:rsid w:val="009026DF"/>
    <w:rsid w:val="00904608"/>
    <w:rsid w:val="00905647"/>
    <w:rsid w:val="00907B9C"/>
    <w:rsid w:val="009220D7"/>
    <w:rsid w:val="00925DF8"/>
    <w:rsid w:val="00926A26"/>
    <w:rsid w:val="00934215"/>
    <w:rsid w:val="009354E3"/>
    <w:rsid w:val="00945A83"/>
    <w:rsid w:val="00946229"/>
    <w:rsid w:val="00950DC0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2C79"/>
    <w:rsid w:val="00A10FDA"/>
    <w:rsid w:val="00A13608"/>
    <w:rsid w:val="00A34326"/>
    <w:rsid w:val="00A47E43"/>
    <w:rsid w:val="00A75182"/>
    <w:rsid w:val="00A828E7"/>
    <w:rsid w:val="00A83414"/>
    <w:rsid w:val="00AA1C6C"/>
    <w:rsid w:val="00AA71A5"/>
    <w:rsid w:val="00AB1D46"/>
    <w:rsid w:val="00AC5385"/>
    <w:rsid w:val="00AD1510"/>
    <w:rsid w:val="00AD297C"/>
    <w:rsid w:val="00AD494E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3B8"/>
    <w:rsid w:val="00BF6B8C"/>
    <w:rsid w:val="00C14448"/>
    <w:rsid w:val="00C159FB"/>
    <w:rsid w:val="00C24888"/>
    <w:rsid w:val="00C41257"/>
    <w:rsid w:val="00C50828"/>
    <w:rsid w:val="00C56C1E"/>
    <w:rsid w:val="00C63599"/>
    <w:rsid w:val="00C63AC2"/>
    <w:rsid w:val="00C74C73"/>
    <w:rsid w:val="00C75704"/>
    <w:rsid w:val="00C806A3"/>
    <w:rsid w:val="00C84F71"/>
    <w:rsid w:val="00C949D2"/>
    <w:rsid w:val="00CB2F7D"/>
    <w:rsid w:val="00CC5AE0"/>
    <w:rsid w:val="00CD7F66"/>
    <w:rsid w:val="00CE6AAF"/>
    <w:rsid w:val="00CF381A"/>
    <w:rsid w:val="00D15729"/>
    <w:rsid w:val="00D17A74"/>
    <w:rsid w:val="00D243B3"/>
    <w:rsid w:val="00D27598"/>
    <w:rsid w:val="00D4552A"/>
    <w:rsid w:val="00D74919"/>
    <w:rsid w:val="00D75162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DF71CB"/>
    <w:rsid w:val="00E01D1A"/>
    <w:rsid w:val="00E20C01"/>
    <w:rsid w:val="00E23A27"/>
    <w:rsid w:val="00E27C86"/>
    <w:rsid w:val="00E31EEF"/>
    <w:rsid w:val="00E461A7"/>
    <w:rsid w:val="00E47A73"/>
    <w:rsid w:val="00E53D73"/>
    <w:rsid w:val="00E61B3F"/>
    <w:rsid w:val="00E62ECD"/>
    <w:rsid w:val="00E6382E"/>
    <w:rsid w:val="00E73BE4"/>
    <w:rsid w:val="00E73F4A"/>
    <w:rsid w:val="00E85287"/>
    <w:rsid w:val="00E902A2"/>
    <w:rsid w:val="00E91DE8"/>
    <w:rsid w:val="00E935AB"/>
    <w:rsid w:val="00E93DF7"/>
    <w:rsid w:val="00EA0BEE"/>
    <w:rsid w:val="00EA45D7"/>
    <w:rsid w:val="00EB5830"/>
    <w:rsid w:val="00EB6F51"/>
    <w:rsid w:val="00ED2DEE"/>
    <w:rsid w:val="00EE6F05"/>
    <w:rsid w:val="00EF085B"/>
    <w:rsid w:val="00F00742"/>
    <w:rsid w:val="00F0312C"/>
    <w:rsid w:val="00F12E74"/>
    <w:rsid w:val="00F15093"/>
    <w:rsid w:val="00F537F0"/>
    <w:rsid w:val="00F65E7C"/>
    <w:rsid w:val="00F667AC"/>
    <w:rsid w:val="00F75B57"/>
    <w:rsid w:val="00F7651E"/>
    <w:rsid w:val="00F80DFC"/>
    <w:rsid w:val="00F9629B"/>
    <w:rsid w:val="00F97C11"/>
    <w:rsid w:val="00FA017A"/>
    <w:rsid w:val="00FA05D3"/>
    <w:rsid w:val="00FA354F"/>
    <w:rsid w:val="00FB380C"/>
    <w:rsid w:val="00FC6FAA"/>
    <w:rsid w:val="00FF1BC3"/>
    <w:rsid w:val="00FF5BB0"/>
    <w:rsid w:val="021717D8"/>
    <w:rsid w:val="02192D01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0F56C11A"/>
    <w:rsid w:val="12028EAF"/>
    <w:rsid w:val="1474654A"/>
    <w:rsid w:val="14EB3CE0"/>
    <w:rsid w:val="192DF2E3"/>
    <w:rsid w:val="1B081D16"/>
    <w:rsid w:val="1D55E3E0"/>
    <w:rsid w:val="1D93C3F4"/>
    <w:rsid w:val="1DA7AB50"/>
    <w:rsid w:val="23E7AB1A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0C8CF14"/>
    <w:rsid w:val="312A08F9"/>
    <w:rsid w:val="31BB09ED"/>
    <w:rsid w:val="360C6C49"/>
    <w:rsid w:val="3639B0B3"/>
    <w:rsid w:val="36BCCAB5"/>
    <w:rsid w:val="383E1A23"/>
    <w:rsid w:val="38B90DD8"/>
    <w:rsid w:val="39DF2BE1"/>
    <w:rsid w:val="3B4A2AAC"/>
    <w:rsid w:val="3BA08C1F"/>
    <w:rsid w:val="3C6217A9"/>
    <w:rsid w:val="3D3BA8AF"/>
    <w:rsid w:val="41F5B7DE"/>
    <w:rsid w:val="41F83A9E"/>
    <w:rsid w:val="430F5CBC"/>
    <w:rsid w:val="49A1E4C4"/>
    <w:rsid w:val="4A50D46B"/>
    <w:rsid w:val="4B2D7F77"/>
    <w:rsid w:val="4C0EBFEA"/>
    <w:rsid w:val="4CFAC271"/>
    <w:rsid w:val="4F019068"/>
    <w:rsid w:val="4F560EBC"/>
    <w:rsid w:val="4F651BB9"/>
    <w:rsid w:val="50EC1E64"/>
    <w:rsid w:val="518AB100"/>
    <w:rsid w:val="523ACED0"/>
    <w:rsid w:val="53194BB2"/>
    <w:rsid w:val="53B39327"/>
    <w:rsid w:val="53D23357"/>
    <w:rsid w:val="549D9910"/>
    <w:rsid w:val="565AD916"/>
    <w:rsid w:val="56DF602C"/>
    <w:rsid w:val="574177BD"/>
    <w:rsid w:val="58489155"/>
    <w:rsid w:val="5954F0DC"/>
    <w:rsid w:val="597E4D97"/>
    <w:rsid w:val="5B6925BC"/>
    <w:rsid w:val="5B851C49"/>
    <w:rsid w:val="5C0BACA2"/>
    <w:rsid w:val="5E8CA506"/>
    <w:rsid w:val="618D8D49"/>
    <w:rsid w:val="63516BD9"/>
    <w:rsid w:val="63C8AC01"/>
    <w:rsid w:val="645053F2"/>
    <w:rsid w:val="6627D360"/>
    <w:rsid w:val="6D87B96F"/>
    <w:rsid w:val="6E192E22"/>
    <w:rsid w:val="6E65D616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71BD29D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034ABB73-C615-4F0B-86F9-169AA9F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hAnsiTheme="majorHAnsi" w:eastAsiaTheme="majorEastAsia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hAnsiTheme="majorHAnsi" w:eastAsiaTheme="majorEastAsia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hAnsiTheme="majorHAnsi" w:eastAsiaTheme="majorEastAsia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00000" w:themeColor="text1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MHtableHeader" w:customStyle="1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color="DCDCDC" w:themeColor="background2" w:sz="4" w:space="0"/>
        <w:left w:val="single" w:color="DCDCDC" w:themeColor="background2" w:sz="4" w:space="0"/>
        <w:bottom w:val="single" w:color="DCDCDC" w:themeColor="background2" w:sz="4" w:space="0"/>
        <w:right w:val="single" w:color="DCDCDC" w:themeColor="background2" w:sz="4" w:space="0"/>
        <w:insideH w:val="single" w:color="DCDCDC" w:themeColor="background2" w:sz="4" w:space="0"/>
        <w:insideV w:val="single" w:color="DCDCDC" w:themeColor="background2" w:sz="4" w:space="0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240F61"/>
    <w:rPr>
      <w:rFonts w:asciiTheme="majorHAnsi" w:hAnsiTheme="majorHAnsi" w:eastAsiaTheme="majorEastAsia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746BCD"/>
    <w:rPr>
      <w:rFonts w:asciiTheme="majorHAnsi" w:hAnsiTheme="majorHAnsi" w:eastAsiaTheme="majorEastAsia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489AE5" w:themeColor="accent1" w:themeTint="99" w:sz="4" w:space="0"/>
        <w:left w:val="single" w:color="489AE5" w:themeColor="accent1" w:themeTint="99" w:sz="4" w:space="0"/>
        <w:bottom w:val="single" w:color="489AE5" w:themeColor="accent1" w:themeTint="99" w:sz="4" w:space="0"/>
        <w:right w:val="single" w:color="489AE5" w:themeColor="accent1" w:themeTint="99" w:sz="4" w:space="0"/>
        <w:insideH w:val="single" w:color="489AE5" w:themeColor="accent1" w:themeTint="99" w:sz="4" w:space="0"/>
        <w:insideV w:val="single" w:color="489A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558F" w:themeColor="accent1" w:sz="4" w:space="0"/>
          <w:left w:val="single" w:color="14558F" w:themeColor="accent1" w:sz="4" w:space="0"/>
          <w:bottom w:val="single" w:color="14558F" w:themeColor="accent1" w:sz="4" w:space="0"/>
          <w:right w:val="single" w:color="14558F" w:themeColor="accent1" w:sz="4" w:space="0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color="14558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styleId="MHSummaryHeadline" w:customStyle="1">
    <w:name w:val="MH – Summary Headline"/>
    <w:qFormat/>
    <w:rsid w:val="009D3A5F"/>
    <w:pPr>
      <w:spacing w:before="600" w:after="200"/>
    </w:pPr>
    <w:rPr>
      <w:rFonts w:asciiTheme="majorHAnsi" w:hAnsiTheme="majorHAnsi" w:eastAsiaTheme="majorEastAsia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styleId="MHCoverChart-Description" w:customStyle="1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styleId="FooterChar" w:customStyle="1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styleId="MH-CoverChart-Itemheadline" w:customStyle="1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styleId="MHSummaryParagraph" w:customStyle="1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"/>
    <w:rsid w:val="00240F61"/>
    <w:rPr>
      <w:rFonts w:asciiTheme="majorHAnsi" w:hAnsiTheme="majorHAnsi" w:eastAsiaTheme="majorEastAsia" w:cstheme="majorBidi"/>
      <w:b/>
      <w:color w:val="535353" w:themeColor="text2"/>
      <w:kern w:val="0"/>
      <w14:ligatures w14:val="none"/>
    </w:rPr>
  </w:style>
  <w:style w:type="paragraph" w:styleId="MH-Cover-Subtitle" w:customStyle="1">
    <w:name w:val="MH - Cover - Subtitle"/>
    <w:next w:val="Normal"/>
    <w:qFormat/>
    <w:rsid w:val="00240F61"/>
    <w:pPr>
      <w:jc w:val="center"/>
    </w:pPr>
    <w:rPr>
      <w:rFonts w:asciiTheme="majorHAnsi" w:hAnsiTheme="majorHAnsi" w:eastAsiaTheme="minorEastAsia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styleId="TitleChar" w:customStyle="1">
    <w:name w:val="Title Char"/>
    <w:aliases w:val="MH Cover Title Char"/>
    <w:basedOn w:val="DefaultParagraphFont"/>
    <w:link w:val="Title"/>
    <w:uiPriority w:val="10"/>
    <w:rsid w:val="00240F61"/>
    <w:rPr>
      <w:rFonts w:asciiTheme="majorHAnsi" w:hAnsiTheme="majorHAnsi" w:eastAsiaTheme="minorEastAsia"/>
      <w:b/>
      <w:bCs/>
      <w:color w:val="FFFFFF" w:themeColor="background1"/>
      <w:kern w:val="0"/>
      <w:sz w:val="52"/>
      <w:szCs w:val="52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240F61"/>
    <w:rPr>
      <w:rFonts w:asciiTheme="majorHAnsi" w:hAnsiTheme="majorHAnsi" w:eastAsiaTheme="majorEastAsia" w:cstheme="majorBidi"/>
      <w:i/>
      <w:iCs/>
      <w:color w:val="535353" w:themeColor="text2"/>
      <w:kern w:val="0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240F61"/>
    <w:rPr>
      <w:rFonts w:asciiTheme="majorHAnsi" w:hAnsiTheme="majorHAnsi" w:eastAsiaTheme="majorEastAsia" w:cstheme="majorBidi"/>
      <w:b/>
      <w:color w:val="000000" w:themeColor="text1"/>
      <w:kern w:val="0"/>
      <w:sz w:val="22"/>
      <w:szCs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0F61"/>
    <w:rPr>
      <w:rFonts w:asciiTheme="majorHAnsi" w:hAnsiTheme="majorHAnsi" w:eastAsiaTheme="majorEastAsia" w:cstheme="majorBidi"/>
      <w:color w:val="000000" w:themeColor="text1"/>
      <w:kern w:val="0"/>
      <w:sz w:val="22"/>
      <w:szCs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0F61"/>
    <w:rPr>
      <w:rFonts w:asciiTheme="majorHAnsi" w:hAnsiTheme="majorHAnsi" w:eastAsiaTheme="majorEastAsia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0F61"/>
    <w:rPr>
      <w:rFonts w:asciiTheme="majorHAnsi" w:hAnsiTheme="majorHAnsi" w:eastAsiaTheme="majorEastAsia" w:cstheme="majorBidi"/>
      <w:color w:val="000000" w:themeColor="text1"/>
      <w:kern w:val="0"/>
      <w:sz w:val="21"/>
      <w:szCs w:val="21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0F61"/>
    <w:rPr>
      <w:rFonts w:asciiTheme="majorHAnsi" w:hAnsiTheme="majorHAnsi" w:eastAsiaTheme="majorEastAsia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styleId="MHVerticalHeaderTable" w:customStyle="1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styleId="CalloutText-LtBlue" w:customStyle="1">
    <w:name w:val="Call out Text - Lt Blue"/>
    <w:qFormat/>
    <w:rsid w:val="00746BCD"/>
    <w:pPr>
      <w:pBdr>
        <w:top w:val="single" w:color="C1DDF6" w:themeColor="accent1" w:themeTint="33" w:sz="36" w:space="4"/>
        <w:left w:val="single" w:color="C1DDF6" w:themeColor="accent1" w:themeTint="33" w:sz="36" w:space="4"/>
        <w:bottom w:val="single" w:color="C1DDF6" w:themeColor="accent1" w:themeTint="33" w:sz="36" w:space="4"/>
        <w:right w:val="single" w:color="C1DDF6" w:themeColor="accent1" w:themeTint="33" w:sz="36" w:space="4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styleId="CalloutText-DkGray" w:customStyle="1">
    <w:name w:val="Call out Text - Dk Gray"/>
    <w:qFormat/>
    <w:rsid w:val="001B4969"/>
    <w:pPr>
      <w:pBdr>
        <w:top w:val="single" w:color="14558F" w:themeColor="accent1" w:sz="24" w:space="10"/>
        <w:left w:val="single" w:color="14558F" w:themeColor="accent1" w:sz="24" w:space="10"/>
        <w:bottom w:val="single" w:color="14558F" w:themeColor="accent1" w:sz="24" w:space="10"/>
        <w:right w:val="single" w:color="14558F" w:themeColor="accent1" w:sz="24" w:space="10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styleId="MH-ChartContentText" w:customStyle="1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styleId="MH-Describeboxandtext" w:customStyle="1">
    <w:name w:val="MH - Describe box and text"/>
    <w:qFormat/>
    <w:rsid w:val="00946229"/>
    <w:pPr>
      <w:pBdr>
        <w:top w:val="single" w:color="DCDCDC" w:themeColor="background2" w:sz="6" w:space="8"/>
        <w:left w:val="single" w:color="DCDCDC" w:themeColor="background2" w:sz="6" w:space="8"/>
        <w:bottom w:val="single" w:color="DCDCDC" w:themeColor="background2" w:sz="6" w:space="8"/>
        <w:right w:val="single" w:color="DCDCDC" w:themeColor="background2" w:sz="6" w:space="8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MHLeftHeaderTable" w:customStyle="1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color="DCDCDC" w:themeColor="background2" w:sz="4" w:space="0"/>
        <w:left w:val="single" w:color="DCDCDC" w:themeColor="background2" w:sz="4" w:space="0"/>
        <w:bottom w:val="single" w:color="DCDCDC" w:themeColor="background2" w:sz="4" w:space="0"/>
        <w:right w:val="single" w:color="DCDCDC" w:themeColor="background2" w:sz="4" w:space="0"/>
        <w:insideH w:val="single" w:color="DCDCDC" w:themeColor="background2" w:sz="4" w:space="0"/>
        <w:insideV w:val="single" w:color="DCDCDC" w:themeColor="background2" w:sz="4" w:space="0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color="DCDCDC" w:themeColor="background2" w:sz="4" w:space="0"/>
          <w:left w:val="single" w:color="DCDCDC" w:themeColor="background2" w:sz="4" w:space="0"/>
          <w:bottom w:val="single" w:color="DCDCDC" w:themeColor="background2" w:sz="4" w:space="0"/>
          <w:right w:val="single" w:color="DCDCDC" w:themeColor="background2" w:sz="4" w:space="0"/>
          <w:insideH w:val="single" w:color="DCDCDC" w:themeColor="background2" w:sz="4" w:space="0"/>
          <w:insideV w:val="single" w:color="DCDCDC" w:themeColor="background2" w:sz="4" w:space="0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15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729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D15729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1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5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ss.gov/info-details/masshealth-community-behavioral-health-center-cbhc-incentive-progra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B3099FC5-0C45-459A-B499-6ABA5AFE5BF6}"/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ForHealthCtg_Document_OCA_MH WORD Template_2023[15]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CBHC QEIP PY2 Deliverables Timeline</dc:title>
  <dc:subject/>
  <dc:creator>Guimaraes, Erica (EHS)</dc:creator>
  <keywords/>
  <dc:description/>
  <lastModifiedBy>Olugbenga, Ayobami (EHS)</lastModifiedBy>
  <revision>4</revision>
  <lastPrinted>2025-07-31T17:06:00.0000000Z</lastPrinted>
  <dcterms:created xsi:type="dcterms:W3CDTF">2025-09-29T20:25:00.0000000Z</dcterms:created>
  <dcterms:modified xsi:type="dcterms:W3CDTF">2025-12-04T15:50:40.5995226Z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