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1"/>
        <w:tblpPr w:leftFromText="180" w:rightFromText="180" w:vertAnchor="page" w:horzAnchor="margin" w:tblpXSpec="center" w:tblpY="5065"/>
        <w:tblW w:w="9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14558F" w:themeColor="accent1"/>
          <w:insideV w:val="none" w:sz="0" w:space="0" w:color="auto"/>
        </w:tblBorders>
        <w:tblCellMar>
          <w:left w:w="144" w:type="dxa"/>
          <w:right w:w="144" w:type="dxa"/>
        </w:tblCellMar>
        <w:tblLook w:val="0620" w:firstRow="1" w:lastRow="0" w:firstColumn="0" w:lastColumn="0" w:noHBand="1" w:noVBand="1"/>
      </w:tblPr>
      <w:tblGrid>
        <w:gridCol w:w="3142"/>
        <w:gridCol w:w="6003"/>
      </w:tblGrid>
      <w:tr w:rsidR="002E65E7" w:rsidRPr="00C54786" w14:paraId="1088B2DD" w14:textId="77777777" w:rsidTr="002F30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67340093" w14:textId="34836CA0" w:rsidR="002E65E7" w:rsidRPr="002E65E7" w:rsidRDefault="002E65E7" w:rsidP="002E65E7">
            <w:pPr>
              <w:pStyle w:val="MH-CoverChart-Itemheadline"/>
              <w:jc w:val="right"/>
              <w:rPr>
                <w:color w:val="FFFFFF" w:themeColor="background1"/>
              </w:rPr>
            </w:pPr>
            <w:r w:rsidRPr="002E65E7">
              <w:rPr>
                <w:color w:val="FFFFFF" w:themeColor="background1"/>
              </w:rPr>
              <w:t>Document Title: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5106E4EA" w14:textId="30EB100A" w:rsidR="002E65E7" w:rsidRDefault="002E65E7" w:rsidP="002E65E7">
            <w:pPr>
              <w:pStyle w:val="MHCoverChart-Description"/>
              <w:spacing w:before="40" w:after="40"/>
              <w:contextualSpacing/>
              <w:rPr>
                <w:color w:val="FFFFFF" w:themeColor="background1"/>
              </w:rPr>
            </w:pPr>
            <w:r>
              <w:rPr>
                <w:color w:val="FFFFFF" w:themeColor="background1"/>
                <w:sz w:val="24"/>
                <w:szCs w:val="24"/>
              </w:rPr>
              <w:t>PY2 QEIP Deliverables Due Dates</w:t>
            </w:r>
          </w:p>
        </w:tc>
      </w:tr>
      <w:tr w:rsidR="002E65E7" w:rsidRPr="00C54786" w14:paraId="730F2855" w14:textId="77777777" w:rsidTr="002F3029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5FD2BB8B" w14:textId="4E914F5B" w:rsidR="002E65E7" w:rsidRPr="00192ED8" w:rsidRDefault="002E65E7" w:rsidP="002E65E7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</w:rPr>
            </w:pPr>
            <w:r w:rsidRPr="002E65E7">
              <w:rPr>
                <w:b/>
                <w:bCs w:val="0"/>
                <w:color w:val="FFFFFF" w:themeColor="background1"/>
              </w:rPr>
              <w:t>Program</w:t>
            </w:r>
            <w:r>
              <w:rPr>
                <w:color w:val="FFFFFF" w:themeColor="background1"/>
              </w:rPr>
              <w:t>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32719F6F" w14:textId="379E27BB" w:rsidR="002E65E7" w:rsidRPr="00132EE9" w:rsidRDefault="002E65E7" w:rsidP="002E65E7">
            <w:pPr>
              <w:pStyle w:val="MHCoverChart-Description"/>
              <w:spacing w:before="40" w:after="40"/>
              <w:contextualSpacing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</w:rPr>
              <w:t>ACO QEIP, MCO QEIP, Hospital QEIP</w:t>
            </w:r>
          </w:p>
        </w:tc>
      </w:tr>
      <w:tr w:rsidR="002E65E7" w:rsidRPr="00C54786" w14:paraId="3386894F" w14:textId="77777777" w:rsidTr="002F3029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24BAEA3E" w14:textId="68CC4D87" w:rsidR="002E65E7" w:rsidRPr="00192ED8" w:rsidRDefault="002E65E7" w:rsidP="002E65E7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</w:rPr>
            </w:pPr>
            <w:r w:rsidRPr="0055010F">
              <w:rPr>
                <w:b/>
                <w:bCs w:val="0"/>
                <w:color w:val="FFFFFF" w:themeColor="background1"/>
              </w:rPr>
              <w:t>Performance Year</w:t>
            </w:r>
            <w:r w:rsidRPr="00192ED8">
              <w:rPr>
                <w:color w:val="FFFFFF" w:themeColor="background1"/>
              </w:rPr>
              <w:t>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31B91701" w14:textId="00C7275D" w:rsidR="002E65E7" w:rsidRPr="00132EE9" w:rsidRDefault="002E65E7" w:rsidP="002E65E7">
            <w:pPr>
              <w:pStyle w:val="MHCoverChart-Description"/>
              <w:spacing w:before="40" w:after="40"/>
              <w:contextualSpacing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PY2</w:t>
            </w:r>
          </w:p>
        </w:tc>
      </w:tr>
    </w:tbl>
    <w:p w14:paraId="42783BAE" w14:textId="281F4EDD" w:rsidR="00077A0B" w:rsidRDefault="00765C34" w:rsidP="009B4F17">
      <w:pPr>
        <w:pStyle w:val="Title"/>
        <w:rPr>
          <w:color w:val="FF0000"/>
        </w:rPr>
      </w:pPr>
      <w:r w:rsidRPr="003F61F7">
        <w:rPr>
          <w:noProof/>
          <w:color w:val="535353" w:themeColor="text2"/>
        </w:rPr>
        <w:drawing>
          <wp:inline distT="0" distB="0" distL="0" distR="0" wp14:anchorId="0219AC34" wp14:editId="2DEFFB31">
            <wp:extent cx="1209675" cy="600075"/>
            <wp:effectExtent l="0" t="0" r="9525" b="9525"/>
            <wp:docPr id="1645913029" name="Graphic 1645913029" descr="MassHealth logo">
              <a:extLst xmlns:a="http://schemas.openxmlformats.org/drawingml/2006/main">
                <a:ext uri="{FF2B5EF4-FFF2-40B4-BE49-F238E27FC236}">
                  <a16:creationId xmlns:a16="http://schemas.microsoft.com/office/drawing/2014/main" id="{0B90408E-33AD-DEBE-20D0-13E3C8981F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679234" name="Graphic 2118679234" descr="MassHealth logo">
                      <a:extLst>
                        <a:ext uri="{FF2B5EF4-FFF2-40B4-BE49-F238E27FC236}">
                          <a16:creationId xmlns:a16="http://schemas.microsoft.com/office/drawing/2014/main" id="{0B90408E-33AD-DEBE-20D0-13E3C8981F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63BF6" w14:textId="22E92A2C" w:rsidR="009B4F17" w:rsidRPr="00AF2F7D" w:rsidRDefault="0039409B" w:rsidP="00AF2F7D">
      <w:pPr>
        <w:pStyle w:val="Heading1"/>
        <w:spacing w:after="0"/>
        <w:jc w:val="center"/>
        <w:rPr>
          <w:color w:val="002060"/>
        </w:rPr>
      </w:pPr>
      <w:r w:rsidRPr="00AF2F7D">
        <w:rPr>
          <w:color w:val="002060"/>
          <w:sz w:val="52"/>
          <w:szCs w:val="52"/>
        </w:rPr>
        <w:t>MassHealth</w:t>
      </w:r>
      <w:r w:rsidR="009B4F17" w:rsidRPr="00AF2F7D">
        <w:rPr>
          <w:color w:val="002060"/>
          <w:sz w:val="52"/>
          <w:szCs w:val="52"/>
        </w:rPr>
        <w:t xml:space="preserve"> Quality and Equity Incentives Program</w:t>
      </w:r>
    </w:p>
    <w:p w14:paraId="202B5699" w14:textId="1531115F" w:rsidR="00C41257" w:rsidRDefault="009B4F17" w:rsidP="002E65E7">
      <w:pPr>
        <w:pStyle w:val="MHSummaryHeadline"/>
        <w:spacing w:before="500"/>
        <w:jc w:val="right"/>
      </w:pPr>
      <w:r>
        <w:rPr>
          <w:noProof/>
          <w:color w:val="2B579A"/>
          <w:shd w:val="clear" w:color="auto" w:fill="E6E6E6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C9603F" wp14:editId="5E7F3907">
                <wp:simplePos x="0" y="0"/>
                <wp:positionH relativeFrom="margin">
                  <wp:posOffset>713300</wp:posOffset>
                </wp:positionH>
                <wp:positionV relativeFrom="paragraph">
                  <wp:posOffset>116547</wp:posOffset>
                </wp:positionV>
                <wp:extent cx="5003800" cy="6350"/>
                <wp:effectExtent l="19050" t="19050" r="25400" b="31750"/>
                <wp:wrapNone/>
                <wp:docPr id="1293506436" name="Straight Connector 129350643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3800" cy="635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F2C60A" id="Straight Connector 1293506436" o:spid="_x0000_s1026" alt="&quot;&quot;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6.15pt,9.2pt" to="450.1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" strokecolor="#f6c51b [3207]" strokeweight="2.25pt">
                <v:stroke joinstyle="miter"/>
                <w10:wrap anchorx="margin"/>
              </v:line>
            </w:pict>
          </mc:Fallback>
        </mc:AlternateContent>
      </w:r>
    </w:p>
    <w:p w14:paraId="6E490E45" w14:textId="77777777" w:rsidR="008459EE" w:rsidRDefault="008459EE" w:rsidP="002E65E7">
      <w:pPr>
        <w:spacing w:before="0" w:after="0" w:line="240" w:lineRule="auto"/>
      </w:pPr>
    </w:p>
    <w:p w14:paraId="13179A72" w14:textId="77777777" w:rsidR="00447F0C" w:rsidRDefault="00447F0C" w:rsidP="00447F0C">
      <w:pPr>
        <w:pStyle w:val="MH-ChartContentText"/>
        <w:jc w:val="center"/>
        <w:rPr>
          <w:i/>
          <w:iCs/>
        </w:rPr>
      </w:pPr>
    </w:p>
    <w:p w14:paraId="02B0A33F" w14:textId="69E3FF37" w:rsidR="002238A4" w:rsidRPr="00447F0C" w:rsidRDefault="00447F0C" w:rsidP="00447F0C">
      <w:pPr>
        <w:pStyle w:val="MH-ChartContentText"/>
        <w:jc w:val="center"/>
        <w:rPr>
          <w:rFonts w:asciiTheme="majorHAnsi" w:eastAsiaTheme="majorEastAsia" w:hAnsiTheme="majorHAnsi" w:cstheme="majorBidi"/>
          <w:i/>
          <w:iCs/>
          <w:color w:val="14558F" w:themeColor="accent1"/>
          <w:sz w:val="30"/>
          <w:szCs w:val="30"/>
        </w:rPr>
      </w:pPr>
      <w:r w:rsidRPr="00447F0C">
        <w:rPr>
          <w:i/>
          <w:iCs/>
        </w:rPr>
        <w:t xml:space="preserve">Version – </w:t>
      </w:r>
      <w:bookmarkStart w:id="0" w:name="_Hlk162435773"/>
      <w:r w:rsidR="004330B9" w:rsidRPr="00913B1E">
        <w:rPr>
          <w:i/>
          <w:iCs/>
        </w:rPr>
        <w:t>08</w:t>
      </w:r>
      <w:r w:rsidR="00276951" w:rsidRPr="00913B1E">
        <w:rPr>
          <w:i/>
          <w:iCs/>
        </w:rPr>
        <w:t>/</w:t>
      </w:r>
      <w:r w:rsidR="007E4110" w:rsidRPr="00913B1E">
        <w:rPr>
          <w:i/>
          <w:iCs/>
        </w:rPr>
        <w:t>1</w:t>
      </w:r>
      <w:r w:rsidR="004330B9" w:rsidRPr="00913B1E">
        <w:rPr>
          <w:i/>
          <w:iCs/>
        </w:rPr>
        <w:t>2</w:t>
      </w:r>
      <w:r w:rsidR="00276951" w:rsidRPr="00913B1E">
        <w:rPr>
          <w:i/>
          <w:iCs/>
        </w:rPr>
        <w:t>/202</w:t>
      </w:r>
      <w:bookmarkEnd w:id="0"/>
      <w:r w:rsidR="004330B9" w:rsidRPr="00913B1E">
        <w:rPr>
          <w:i/>
          <w:iCs/>
        </w:rPr>
        <w:t>5</w:t>
      </w:r>
      <w:r w:rsidR="002E65E7" w:rsidRPr="00447F0C">
        <w:rPr>
          <w:i/>
          <w:iCs/>
        </w:rPr>
        <w:br w:type="page"/>
      </w:r>
    </w:p>
    <w:p w14:paraId="710A38FC" w14:textId="65AC1B3C" w:rsidR="0005626E" w:rsidRPr="00990B96" w:rsidRDefault="0051228D" w:rsidP="00E73BE4">
      <w:pPr>
        <w:pStyle w:val="CalloutText-LtBlue"/>
      </w:pPr>
      <w:r w:rsidRPr="0051228D">
        <w:lastRenderedPageBreak/>
        <w:t>For informational purposes, subject to change.</w:t>
      </w:r>
      <w:bookmarkStart w:id="1" w:name="CCOs_must_answer_all_questions_and_meet_"/>
      <w:bookmarkStart w:id="2" w:name="Answers_should_be_based_on_language_serv"/>
      <w:bookmarkEnd w:id="1"/>
      <w:bookmarkEnd w:id="2"/>
    </w:p>
    <w:p w14:paraId="1536B36B" w14:textId="48B713BD" w:rsidR="00E6382E" w:rsidRDefault="00985A94" w:rsidP="00985A94">
      <w:pPr>
        <w:pStyle w:val="Heading2"/>
      </w:pPr>
      <w:bookmarkStart w:id="3" w:name="_Ref153365899"/>
      <w:r>
        <w:t>Domain 1</w:t>
      </w:r>
      <w:r w:rsidR="002354FC">
        <w:t xml:space="preserve">: </w:t>
      </w:r>
      <w:bookmarkEnd w:id="3"/>
      <w:r w:rsidR="00990B96">
        <w:t>Demographic and Health-Related Social Needs (HRSN) Data</w:t>
      </w:r>
    </w:p>
    <w:tbl>
      <w:tblPr>
        <w:tblStyle w:val="MHtableHeader"/>
        <w:tblW w:w="9895" w:type="dxa"/>
        <w:tblInd w:w="175" w:type="dxa"/>
        <w:tblLook w:val="04A0" w:firstRow="1" w:lastRow="0" w:firstColumn="1" w:lastColumn="0" w:noHBand="0" w:noVBand="1"/>
      </w:tblPr>
      <w:tblGrid>
        <w:gridCol w:w="1965"/>
        <w:gridCol w:w="2190"/>
        <w:gridCol w:w="1845"/>
        <w:gridCol w:w="1830"/>
        <w:gridCol w:w="2065"/>
      </w:tblGrid>
      <w:tr w:rsidR="00990B96" w:rsidRPr="00836C7F" w14:paraId="26D79264" w14:textId="77777777" w:rsidTr="002769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65" w:type="dxa"/>
          </w:tcPr>
          <w:p w14:paraId="447CF713" w14:textId="77777777" w:rsidR="00990B96" w:rsidRPr="00836C7F" w:rsidRDefault="00990B96" w:rsidP="006B6BF7">
            <w:pPr>
              <w:pStyle w:val="MH-ChartContentText"/>
              <w:jc w:val="center"/>
            </w:pPr>
            <w:r>
              <w:t>Measure</w:t>
            </w:r>
          </w:p>
        </w:tc>
        <w:tc>
          <w:tcPr>
            <w:tcW w:w="2190" w:type="dxa"/>
          </w:tcPr>
          <w:p w14:paraId="091F7ADC" w14:textId="77777777" w:rsidR="00990B96" w:rsidRPr="00836C7F" w:rsidRDefault="00990B96" w:rsidP="006B6BF7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Hospital Deliverable</w:t>
            </w:r>
          </w:p>
        </w:tc>
        <w:tc>
          <w:tcPr>
            <w:tcW w:w="1845" w:type="dxa"/>
          </w:tcPr>
          <w:p w14:paraId="17B8ED11" w14:textId="77777777" w:rsidR="00990B96" w:rsidRPr="00836C7F" w:rsidRDefault="00990B96" w:rsidP="006B6BF7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Anticipated Due Date Hospital</w:t>
            </w:r>
          </w:p>
        </w:tc>
        <w:tc>
          <w:tcPr>
            <w:tcW w:w="1830" w:type="dxa"/>
          </w:tcPr>
          <w:p w14:paraId="2C6B5FEC" w14:textId="77777777" w:rsidR="00990B96" w:rsidRPr="00836C7F" w:rsidRDefault="00990B96" w:rsidP="006B6BF7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ACO/MCO Deliverable</w:t>
            </w:r>
          </w:p>
        </w:tc>
        <w:tc>
          <w:tcPr>
            <w:tcW w:w="2065" w:type="dxa"/>
          </w:tcPr>
          <w:p w14:paraId="2E4BA3CC" w14:textId="77777777" w:rsidR="00990B96" w:rsidRPr="00836C7F" w:rsidRDefault="00990B96" w:rsidP="006B6BF7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Anticipated Due Date ACO/MCO</w:t>
            </w:r>
          </w:p>
        </w:tc>
      </w:tr>
      <w:tr w:rsidR="00990B96" w:rsidRPr="00836C7F" w14:paraId="369C7FEB" w14:textId="77777777" w:rsidTr="57417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</w:tcPr>
          <w:p w14:paraId="3717D288" w14:textId="50A72845" w:rsidR="00990B96" w:rsidRPr="00836C7F" w:rsidRDefault="00BD03B8" w:rsidP="007E4A9E">
            <w:pPr>
              <w:pStyle w:val="MH-ChartContentText"/>
              <w:jc w:val="center"/>
            </w:pPr>
            <w:r>
              <w:t>RELDSOGI Data Completeness</w:t>
            </w:r>
          </w:p>
        </w:tc>
        <w:tc>
          <w:tcPr>
            <w:tcW w:w="2190" w:type="dxa"/>
          </w:tcPr>
          <w:p w14:paraId="27F47AD5" w14:textId="086ACD08" w:rsidR="00990B96" w:rsidRPr="00836C7F" w:rsidRDefault="004170D5" w:rsidP="007E4A9E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Enhanced Demographics Data File</w:t>
            </w:r>
          </w:p>
        </w:tc>
        <w:tc>
          <w:tcPr>
            <w:tcW w:w="1845" w:type="dxa"/>
          </w:tcPr>
          <w:p w14:paraId="69190588" w14:textId="0A1791DF" w:rsidR="00990B96" w:rsidRPr="00836C7F" w:rsidRDefault="002316C7" w:rsidP="007E4A9E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Quarterly</w:t>
            </w:r>
          </w:p>
        </w:tc>
        <w:tc>
          <w:tcPr>
            <w:tcW w:w="1830" w:type="dxa"/>
          </w:tcPr>
          <w:p w14:paraId="7FF62F88" w14:textId="45D4EBA8" w:rsidR="00990B96" w:rsidRPr="00836C7F" w:rsidRDefault="00B608A3" w:rsidP="007E4A9E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RELDSOGI Member Data Set</w:t>
            </w:r>
          </w:p>
        </w:tc>
        <w:tc>
          <w:tcPr>
            <w:tcW w:w="2065" w:type="dxa"/>
          </w:tcPr>
          <w:p w14:paraId="228A81A6" w14:textId="344EA9CB" w:rsidR="00990B96" w:rsidRPr="00836C7F" w:rsidRDefault="007E4A9E" w:rsidP="007E4A9E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Monthly</w:t>
            </w:r>
          </w:p>
        </w:tc>
      </w:tr>
      <w:tr w:rsidR="00990B96" w:rsidRPr="00836C7F" w14:paraId="33042AFA" w14:textId="77777777" w:rsidTr="574177B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</w:tcPr>
          <w:p w14:paraId="2CE42035" w14:textId="78C63E5A" w:rsidR="00990B96" w:rsidRPr="00836C7F" w:rsidRDefault="007E4A9E" w:rsidP="007E4A9E">
            <w:pPr>
              <w:pStyle w:val="MH-ChartContentText"/>
              <w:jc w:val="center"/>
            </w:pPr>
            <w:r>
              <w:t>RELDSOGI Data Completeness</w:t>
            </w:r>
          </w:p>
        </w:tc>
        <w:tc>
          <w:tcPr>
            <w:tcW w:w="2190" w:type="dxa"/>
          </w:tcPr>
          <w:p w14:paraId="46B44FD2" w14:textId="192824DB" w:rsidR="00990B96" w:rsidRPr="00276951" w:rsidRDefault="007E4A9E" w:rsidP="574177BD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highlight w:val="yellow"/>
              </w:rPr>
            </w:pPr>
            <w:r>
              <w:t xml:space="preserve">RELDSOGI Mapping &amp; Verification </w:t>
            </w:r>
          </w:p>
        </w:tc>
        <w:tc>
          <w:tcPr>
            <w:tcW w:w="1845" w:type="dxa"/>
          </w:tcPr>
          <w:p w14:paraId="0E66F878" w14:textId="50461BCD" w:rsidR="00990B96" w:rsidRPr="00836C7F" w:rsidRDefault="006973DE" w:rsidP="007E4A9E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September</w:t>
            </w:r>
            <w:r w:rsidR="00B919AA">
              <w:t xml:space="preserve"> 1, 2024</w:t>
            </w:r>
          </w:p>
        </w:tc>
        <w:tc>
          <w:tcPr>
            <w:tcW w:w="1830" w:type="dxa"/>
          </w:tcPr>
          <w:p w14:paraId="1F56CA85" w14:textId="08835DD8" w:rsidR="00990B96" w:rsidRPr="00836C7F" w:rsidRDefault="28EE790F" w:rsidP="007E4A9E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RELDSOGI Mapping &amp; Verification </w:t>
            </w:r>
          </w:p>
        </w:tc>
        <w:tc>
          <w:tcPr>
            <w:tcW w:w="2065" w:type="dxa"/>
          </w:tcPr>
          <w:p w14:paraId="5FA40943" w14:textId="76E83E8C" w:rsidR="00990B96" w:rsidRPr="00836C7F" w:rsidRDefault="006973DE" w:rsidP="007E4A9E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September</w:t>
            </w:r>
            <w:r w:rsidR="00B919AA">
              <w:t xml:space="preserve"> 1, 2024</w:t>
            </w:r>
          </w:p>
        </w:tc>
      </w:tr>
      <w:tr w:rsidR="00990B96" w:rsidRPr="00836C7F" w14:paraId="1F8B5151" w14:textId="77777777" w:rsidTr="57417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</w:tcPr>
          <w:p w14:paraId="41F19847" w14:textId="6AA209D0" w:rsidR="00990B96" w:rsidRPr="00836C7F" w:rsidRDefault="007E4A9E" w:rsidP="007E4A9E">
            <w:pPr>
              <w:pStyle w:val="MH-ChartContentText"/>
              <w:jc w:val="center"/>
            </w:pPr>
            <w:r>
              <w:t>HRSN Screening</w:t>
            </w:r>
          </w:p>
        </w:tc>
        <w:tc>
          <w:tcPr>
            <w:tcW w:w="2190" w:type="dxa"/>
          </w:tcPr>
          <w:p w14:paraId="6C6BC55D" w14:textId="3753EDEF" w:rsidR="00990B96" w:rsidRPr="00836C7F" w:rsidRDefault="00AD1510" w:rsidP="007E4A9E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HRSN Screening </w:t>
            </w:r>
            <w:r w:rsidR="00D77CD6">
              <w:t xml:space="preserve">Data: </w:t>
            </w:r>
            <w:r>
              <w:t>Supplemental File</w:t>
            </w:r>
          </w:p>
        </w:tc>
        <w:tc>
          <w:tcPr>
            <w:tcW w:w="1845" w:type="dxa"/>
          </w:tcPr>
          <w:p w14:paraId="7D7F7E5D" w14:textId="5E3CEAD4" w:rsidR="00990B96" w:rsidRPr="00836C7F" w:rsidRDefault="00794346" w:rsidP="007E4A9E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June 30</w:t>
            </w:r>
            <w:r w:rsidR="758C89D0">
              <w:t>, 2025</w:t>
            </w:r>
          </w:p>
        </w:tc>
        <w:tc>
          <w:tcPr>
            <w:tcW w:w="1830" w:type="dxa"/>
          </w:tcPr>
          <w:p w14:paraId="1F1FA01C" w14:textId="7DC2A143" w:rsidR="00990B96" w:rsidRPr="00836C7F" w:rsidRDefault="00AD1510" w:rsidP="007E4A9E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HRSN Screening </w:t>
            </w:r>
            <w:r w:rsidR="00D77CD6">
              <w:t xml:space="preserve">Data: </w:t>
            </w:r>
            <w:r>
              <w:t>Supplemental File</w:t>
            </w:r>
          </w:p>
        </w:tc>
        <w:tc>
          <w:tcPr>
            <w:tcW w:w="2065" w:type="dxa"/>
          </w:tcPr>
          <w:p w14:paraId="1B4E226C" w14:textId="325424DD" w:rsidR="00990B96" w:rsidRPr="00836C7F" w:rsidRDefault="00794346" w:rsidP="007E4A9E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June 30</w:t>
            </w:r>
            <w:r w:rsidR="53194BB2">
              <w:t>, 2025</w:t>
            </w:r>
          </w:p>
        </w:tc>
      </w:tr>
    </w:tbl>
    <w:p w14:paraId="69FF7FEE" w14:textId="77777777" w:rsidR="008C334C" w:rsidRDefault="008C334C" w:rsidP="003823AE">
      <w:pPr>
        <w:spacing w:before="0" w:after="0" w:line="240" w:lineRule="auto"/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</w:pPr>
      <w:bookmarkStart w:id="4" w:name="_Ref153365940"/>
    </w:p>
    <w:p w14:paraId="5092E7CC" w14:textId="5B9C9090" w:rsidR="00F00742" w:rsidRDefault="00985A94" w:rsidP="00985A94">
      <w:pPr>
        <w:spacing w:before="0" w:after="0" w:line="240" w:lineRule="auto"/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</w:pPr>
      <w:r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  <w:t>Domain</w:t>
      </w:r>
      <w:r w:rsidR="002354FC" w:rsidRPr="008C334C"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  <w:t xml:space="preserve"> 2: </w:t>
      </w:r>
      <w:bookmarkEnd w:id="4"/>
      <w:r w:rsidR="00990B96"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  <w:t>Equitable Quality and Access</w:t>
      </w:r>
    </w:p>
    <w:p w14:paraId="58FE3960" w14:textId="77777777" w:rsidR="00E01D1A" w:rsidRPr="00985A94" w:rsidRDefault="00E01D1A" w:rsidP="00985A94">
      <w:pPr>
        <w:spacing w:before="0" w:after="0" w:line="240" w:lineRule="auto"/>
        <w:rPr>
          <w:rFonts w:asciiTheme="majorHAnsi" w:eastAsiaTheme="majorEastAsia" w:hAnsiTheme="majorHAnsi" w:cstheme="majorHAnsi"/>
          <w:b/>
          <w:bCs/>
          <w:color w:val="14558F" w:themeColor="accent1"/>
          <w:sz w:val="30"/>
          <w:szCs w:val="30"/>
        </w:rPr>
      </w:pPr>
    </w:p>
    <w:tbl>
      <w:tblPr>
        <w:tblStyle w:val="MHtableHeader"/>
        <w:tblW w:w="9895" w:type="dxa"/>
        <w:tblInd w:w="175" w:type="dxa"/>
        <w:tblLook w:val="04A0" w:firstRow="1" w:lastRow="0" w:firstColumn="1" w:lastColumn="0" w:noHBand="0" w:noVBand="1"/>
      </w:tblPr>
      <w:tblGrid>
        <w:gridCol w:w="1794"/>
        <w:gridCol w:w="2741"/>
        <w:gridCol w:w="1486"/>
        <w:gridCol w:w="1843"/>
        <w:gridCol w:w="2031"/>
      </w:tblGrid>
      <w:tr w:rsidR="006C0EC7" w:rsidRPr="00F00742" w14:paraId="0053ABA5" w14:textId="77777777" w:rsidTr="002769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94" w:type="dxa"/>
          </w:tcPr>
          <w:p w14:paraId="3775322A" w14:textId="6C22C6C1" w:rsidR="006C0EC7" w:rsidRPr="00836C7F" w:rsidRDefault="006C0EC7" w:rsidP="000E0638">
            <w:pPr>
              <w:pStyle w:val="MH-ChartContentText"/>
              <w:jc w:val="center"/>
            </w:pPr>
            <w:r>
              <w:t>Measure</w:t>
            </w:r>
          </w:p>
        </w:tc>
        <w:tc>
          <w:tcPr>
            <w:tcW w:w="2741" w:type="dxa"/>
          </w:tcPr>
          <w:p w14:paraId="26124B94" w14:textId="601E2B6F" w:rsidR="006C0EC7" w:rsidRPr="00836C7F" w:rsidRDefault="006C0EC7" w:rsidP="000E0638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Hospital Deliverable</w:t>
            </w:r>
          </w:p>
        </w:tc>
        <w:tc>
          <w:tcPr>
            <w:tcW w:w="1486" w:type="dxa"/>
          </w:tcPr>
          <w:p w14:paraId="4032B309" w14:textId="1FFFB4C0" w:rsidR="006C0EC7" w:rsidRPr="00836C7F" w:rsidRDefault="006C0EC7" w:rsidP="000E0638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Anticipated Due Date</w:t>
            </w:r>
            <w:r w:rsidR="002A63F8">
              <w:t xml:space="preserve"> Hospital</w:t>
            </w:r>
          </w:p>
        </w:tc>
        <w:tc>
          <w:tcPr>
            <w:tcW w:w="1843" w:type="dxa"/>
          </w:tcPr>
          <w:p w14:paraId="090C23F8" w14:textId="716502FC" w:rsidR="006C0EC7" w:rsidRPr="00836C7F" w:rsidRDefault="002A63F8" w:rsidP="000E0638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ACO/MCO Deliverable</w:t>
            </w:r>
          </w:p>
        </w:tc>
        <w:tc>
          <w:tcPr>
            <w:tcW w:w="2031" w:type="dxa"/>
          </w:tcPr>
          <w:p w14:paraId="26EA29D6" w14:textId="2E4E4365" w:rsidR="006C0EC7" w:rsidRPr="00836C7F" w:rsidRDefault="002A63F8" w:rsidP="000E0638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Anticipated Due Date ACO/MCO</w:t>
            </w:r>
          </w:p>
        </w:tc>
      </w:tr>
      <w:tr w:rsidR="006C0EC7" w:rsidRPr="00F00742" w14:paraId="3136B199" w14:textId="77777777" w:rsidTr="00276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14:paraId="24EC958F" w14:textId="56C44063" w:rsidR="006C0EC7" w:rsidRPr="00836C7F" w:rsidRDefault="00DF3C51" w:rsidP="00DF3C51">
            <w:pPr>
              <w:pStyle w:val="MH-ChartContentText"/>
              <w:jc w:val="center"/>
            </w:pPr>
            <w:r>
              <w:t>Quality Performance Disparities Reduction</w:t>
            </w:r>
          </w:p>
        </w:tc>
        <w:tc>
          <w:tcPr>
            <w:tcW w:w="2741" w:type="dxa"/>
          </w:tcPr>
          <w:p w14:paraId="233266C5" w14:textId="2F35C224" w:rsidR="006C0EC7" w:rsidRPr="00836C7F" w:rsidRDefault="007C163C" w:rsidP="00DF3C51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Stratified Performance Report</w:t>
            </w:r>
          </w:p>
        </w:tc>
        <w:tc>
          <w:tcPr>
            <w:tcW w:w="1486" w:type="dxa"/>
          </w:tcPr>
          <w:p w14:paraId="3DE69E3C" w14:textId="5B389B08" w:rsidR="006C0EC7" w:rsidRPr="00836C7F" w:rsidRDefault="00DE3E01" w:rsidP="00DF3C51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After </w:t>
            </w:r>
            <w:r w:rsidR="007C163C">
              <w:t>March 31, 2025</w:t>
            </w:r>
          </w:p>
        </w:tc>
        <w:tc>
          <w:tcPr>
            <w:tcW w:w="1843" w:type="dxa"/>
          </w:tcPr>
          <w:p w14:paraId="5E766987" w14:textId="667B58CD" w:rsidR="006C0EC7" w:rsidRPr="00836C7F" w:rsidRDefault="00B82905" w:rsidP="00DF3C51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Stratified Performance Report</w:t>
            </w:r>
          </w:p>
        </w:tc>
        <w:tc>
          <w:tcPr>
            <w:tcW w:w="2031" w:type="dxa"/>
          </w:tcPr>
          <w:p w14:paraId="5F9D50EE" w14:textId="7FDA10F4" w:rsidR="006C0EC7" w:rsidRPr="00836C7F" w:rsidRDefault="00B919AA" w:rsidP="00DF3C51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After </w:t>
            </w:r>
            <w:r w:rsidR="00B82905">
              <w:t>March 31, 2025</w:t>
            </w:r>
          </w:p>
        </w:tc>
      </w:tr>
      <w:tr w:rsidR="006C0EC7" w:rsidRPr="00F00742" w14:paraId="4B574DD7" w14:textId="77777777" w:rsidTr="0027695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14:paraId="1A480D15" w14:textId="49938F4D" w:rsidR="006C0EC7" w:rsidRPr="00836C7F" w:rsidRDefault="00B82905" w:rsidP="00DF3C51">
            <w:pPr>
              <w:pStyle w:val="MH-ChartContentText"/>
              <w:jc w:val="center"/>
            </w:pPr>
            <w:r>
              <w:t>Equity Improvement Interventions</w:t>
            </w:r>
          </w:p>
        </w:tc>
        <w:tc>
          <w:tcPr>
            <w:tcW w:w="2741" w:type="dxa"/>
          </w:tcPr>
          <w:p w14:paraId="592A9194" w14:textId="3A2BE332" w:rsidR="006C0EC7" w:rsidRPr="00836C7F" w:rsidRDefault="00B82905" w:rsidP="00DF3C51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PIP2 Mid-year Planning Report</w:t>
            </w:r>
          </w:p>
        </w:tc>
        <w:tc>
          <w:tcPr>
            <w:tcW w:w="1486" w:type="dxa"/>
          </w:tcPr>
          <w:p w14:paraId="216E9B45" w14:textId="7E34F829" w:rsidR="006C0EC7" w:rsidRPr="00794346" w:rsidRDefault="00756584" w:rsidP="00DF3C51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November 12</w:t>
            </w:r>
            <w:r w:rsidR="00794346">
              <w:t xml:space="preserve">, </w:t>
            </w:r>
            <w:r w:rsidR="00293552" w:rsidRPr="00794346">
              <w:t>2024</w:t>
            </w:r>
          </w:p>
        </w:tc>
        <w:tc>
          <w:tcPr>
            <w:tcW w:w="1843" w:type="dxa"/>
          </w:tcPr>
          <w:p w14:paraId="55E57282" w14:textId="79561EF1" w:rsidR="006C0EC7" w:rsidRPr="00836C7F" w:rsidRDefault="0073262B" w:rsidP="00DF3C51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PIP2 Mid-year Planning Report</w:t>
            </w:r>
          </w:p>
        </w:tc>
        <w:tc>
          <w:tcPr>
            <w:tcW w:w="2031" w:type="dxa"/>
          </w:tcPr>
          <w:p w14:paraId="511FC863" w14:textId="1AB9016E" w:rsidR="006C0EC7" w:rsidRPr="00794346" w:rsidRDefault="00756584" w:rsidP="00DF3C51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November 12</w:t>
            </w:r>
            <w:r w:rsidR="00794346">
              <w:t xml:space="preserve">, </w:t>
            </w:r>
            <w:r w:rsidR="00AF41BD" w:rsidRPr="00794346">
              <w:t>2024</w:t>
            </w:r>
          </w:p>
        </w:tc>
      </w:tr>
      <w:tr w:rsidR="00E902A2" w:rsidRPr="00F00742" w14:paraId="15919D75" w14:textId="77777777" w:rsidTr="00276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14:paraId="281B1238" w14:textId="2E7FE25A" w:rsidR="00E902A2" w:rsidRDefault="00E902A2" w:rsidP="00E902A2">
            <w:pPr>
              <w:pStyle w:val="MH-ChartContentText"/>
              <w:jc w:val="center"/>
            </w:pPr>
            <w:r>
              <w:t>Equity Improvement Interventions</w:t>
            </w:r>
          </w:p>
        </w:tc>
        <w:tc>
          <w:tcPr>
            <w:tcW w:w="2741" w:type="dxa"/>
          </w:tcPr>
          <w:p w14:paraId="3196B634" w14:textId="7B1B7088" w:rsidR="00E902A2" w:rsidRDefault="00E902A2" w:rsidP="00E902A2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PIP1 Planning (Baseline) Report Resubmission</w:t>
            </w:r>
          </w:p>
        </w:tc>
        <w:tc>
          <w:tcPr>
            <w:tcW w:w="1486" w:type="dxa"/>
          </w:tcPr>
          <w:p w14:paraId="7DD8A3C8" w14:textId="66B90970" w:rsidR="00E902A2" w:rsidDel="00A34326" w:rsidRDefault="00E902A2" w:rsidP="00E902A2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August 30, 2024</w:t>
            </w:r>
          </w:p>
        </w:tc>
        <w:tc>
          <w:tcPr>
            <w:tcW w:w="1843" w:type="dxa"/>
          </w:tcPr>
          <w:p w14:paraId="7B102704" w14:textId="63AC0D97" w:rsidR="00E902A2" w:rsidRDefault="00E902A2" w:rsidP="00E902A2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PIP1 Planning (Baseline) Report Resubmission</w:t>
            </w:r>
          </w:p>
        </w:tc>
        <w:tc>
          <w:tcPr>
            <w:tcW w:w="2031" w:type="dxa"/>
          </w:tcPr>
          <w:p w14:paraId="35B5ABEE" w14:textId="5A923604" w:rsidR="00E902A2" w:rsidDel="00CB2F7D" w:rsidRDefault="00E902A2" w:rsidP="00E902A2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August 30, 2024</w:t>
            </w:r>
          </w:p>
        </w:tc>
      </w:tr>
      <w:tr w:rsidR="00E902A2" w:rsidRPr="00F00742" w14:paraId="0626FBCE" w14:textId="77777777" w:rsidTr="0027695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14:paraId="6F51FCB5" w14:textId="7A63110F" w:rsidR="00E902A2" w:rsidRPr="00836C7F" w:rsidRDefault="00E902A2" w:rsidP="00E902A2">
            <w:pPr>
              <w:pStyle w:val="MH-ChartContentText"/>
              <w:jc w:val="center"/>
            </w:pPr>
            <w:r>
              <w:t>Equity Improvement Interventions</w:t>
            </w:r>
          </w:p>
        </w:tc>
        <w:tc>
          <w:tcPr>
            <w:tcW w:w="2741" w:type="dxa"/>
          </w:tcPr>
          <w:p w14:paraId="37589029" w14:textId="5219F61A" w:rsidR="00E902A2" w:rsidRPr="00836C7F" w:rsidRDefault="00E902A2" w:rsidP="00E902A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PIP2 Planning (Baseline) Report</w:t>
            </w:r>
          </w:p>
        </w:tc>
        <w:tc>
          <w:tcPr>
            <w:tcW w:w="1486" w:type="dxa"/>
          </w:tcPr>
          <w:p w14:paraId="7DD6BE51" w14:textId="5212A5BA" w:rsidR="00E902A2" w:rsidRPr="00836C7F" w:rsidRDefault="00E902A2" w:rsidP="00E902A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March 30, 2025</w:t>
            </w:r>
          </w:p>
        </w:tc>
        <w:tc>
          <w:tcPr>
            <w:tcW w:w="1843" w:type="dxa"/>
          </w:tcPr>
          <w:p w14:paraId="2C058E4F" w14:textId="750C5B3C" w:rsidR="00E902A2" w:rsidRPr="00836C7F" w:rsidRDefault="00E902A2" w:rsidP="00E902A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PIP2 Planning (Baseline) Report</w:t>
            </w:r>
          </w:p>
        </w:tc>
        <w:tc>
          <w:tcPr>
            <w:tcW w:w="2031" w:type="dxa"/>
          </w:tcPr>
          <w:p w14:paraId="5B9F37A7" w14:textId="132EBFE2" w:rsidR="00E902A2" w:rsidRPr="00836C7F" w:rsidRDefault="00E902A2" w:rsidP="00E902A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 March 30, 2025</w:t>
            </w:r>
          </w:p>
        </w:tc>
      </w:tr>
      <w:tr w:rsidR="00E902A2" w:rsidRPr="00F00742" w14:paraId="2849640C" w14:textId="77777777" w:rsidTr="00276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14:paraId="310F4909" w14:textId="7F50F5F0" w:rsidR="00E902A2" w:rsidRPr="00836C7F" w:rsidRDefault="00E902A2" w:rsidP="00E902A2">
            <w:pPr>
              <w:pStyle w:val="MH-ChartContentText"/>
              <w:jc w:val="center"/>
            </w:pPr>
            <w:r>
              <w:t>Language Access</w:t>
            </w:r>
          </w:p>
        </w:tc>
        <w:tc>
          <w:tcPr>
            <w:tcW w:w="2741" w:type="dxa"/>
          </w:tcPr>
          <w:p w14:paraId="32719A83" w14:textId="5B4D565F" w:rsidR="00E902A2" w:rsidRPr="00836C7F" w:rsidRDefault="00E902A2" w:rsidP="00E902A2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Language Services Self-Assessment Survey</w:t>
            </w:r>
          </w:p>
        </w:tc>
        <w:tc>
          <w:tcPr>
            <w:tcW w:w="1486" w:type="dxa"/>
          </w:tcPr>
          <w:p w14:paraId="4183153A" w14:textId="77490F78" w:rsidR="00E902A2" w:rsidRPr="00836C7F" w:rsidRDefault="007E4110" w:rsidP="00E902A2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January</w:t>
            </w:r>
            <w:r w:rsidR="00E902A2">
              <w:t xml:space="preserve"> 31, 202</w:t>
            </w:r>
            <w:r>
              <w:t>5</w:t>
            </w:r>
          </w:p>
        </w:tc>
        <w:tc>
          <w:tcPr>
            <w:tcW w:w="1843" w:type="dxa"/>
          </w:tcPr>
          <w:p w14:paraId="396B17CB" w14:textId="5AC31D2A" w:rsidR="00E902A2" w:rsidRPr="00836C7F" w:rsidRDefault="00E902A2" w:rsidP="00E902A2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Language Services Self-Assessment Survey</w:t>
            </w:r>
          </w:p>
        </w:tc>
        <w:tc>
          <w:tcPr>
            <w:tcW w:w="2031" w:type="dxa"/>
          </w:tcPr>
          <w:p w14:paraId="4B416EED" w14:textId="149E158A" w:rsidR="00E902A2" w:rsidRPr="00836C7F" w:rsidRDefault="007E4110" w:rsidP="00E902A2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March</w:t>
            </w:r>
            <w:r w:rsidR="00E902A2">
              <w:t xml:space="preserve"> 31, 202</w:t>
            </w:r>
            <w:r>
              <w:t>5</w:t>
            </w:r>
          </w:p>
        </w:tc>
      </w:tr>
      <w:tr w:rsidR="00E902A2" w:rsidRPr="00F00742" w14:paraId="0C0C45F9" w14:textId="77777777" w:rsidTr="0027695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14:paraId="228FF40E" w14:textId="7833DFD8" w:rsidR="00E902A2" w:rsidRPr="00836C7F" w:rsidRDefault="00E902A2" w:rsidP="00E902A2">
            <w:pPr>
              <w:pStyle w:val="MH-ChartContentText"/>
              <w:jc w:val="center"/>
            </w:pPr>
            <w:r>
              <w:t>Language Access</w:t>
            </w:r>
          </w:p>
        </w:tc>
        <w:tc>
          <w:tcPr>
            <w:tcW w:w="2741" w:type="dxa"/>
          </w:tcPr>
          <w:p w14:paraId="079292CF" w14:textId="57D2151D" w:rsidR="00E902A2" w:rsidRPr="00836C7F" w:rsidRDefault="00E902A2" w:rsidP="00E902A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Language Access Data: Supplemental File</w:t>
            </w:r>
          </w:p>
        </w:tc>
        <w:tc>
          <w:tcPr>
            <w:tcW w:w="1486" w:type="dxa"/>
          </w:tcPr>
          <w:p w14:paraId="4CF82591" w14:textId="5AFF8AD2" w:rsidR="00E902A2" w:rsidRPr="00836C7F" w:rsidRDefault="00794346" w:rsidP="00E902A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June 30</w:t>
            </w:r>
            <w:r w:rsidR="00E902A2">
              <w:t>, 2025</w:t>
            </w:r>
          </w:p>
        </w:tc>
        <w:tc>
          <w:tcPr>
            <w:tcW w:w="1843" w:type="dxa"/>
          </w:tcPr>
          <w:p w14:paraId="42378CDF" w14:textId="6074E7E8" w:rsidR="00E902A2" w:rsidRPr="00836C7F" w:rsidRDefault="00E902A2" w:rsidP="00E902A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Language Access Data: </w:t>
            </w:r>
            <w:r>
              <w:lastRenderedPageBreak/>
              <w:t>Supplemental File</w:t>
            </w:r>
          </w:p>
        </w:tc>
        <w:tc>
          <w:tcPr>
            <w:tcW w:w="2031" w:type="dxa"/>
          </w:tcPr>
          <w:p w14:paraId="6309A230" w14:textId="77777777" w:rsidR="00E902A2" w:rsidRDefault="00794346" w:rsidP="00E902A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lastRenderedPageBreak/>
              <w:t>June 30</w:t>
            </w:r>
            <w:r w:rsidR="00E902A2">
              <w:t>, 2025</w:t>
            </w:r>
            <w:r w:rsidR="00756584">
              <w:t xml:space="preserve"> (ACO)</w:t>
            </w:r>
          </w:p>
          <w:p w14:paraId="1D16BAE3" w14:textId="6BBCA4F3" w:rsidR="00756584" w:rsidRPr="00836C7F" w:rsidRDefault="00756584" w:rsidP="00E902A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lastRenderedPageBreak/>
              <w:t>September 1, 2025 (MCO)</w:t>
            </w:r>
          </w:p>
        </w:tc>
      </w:tr>
      <w:tr w:rsidR="00E902A2" w:rsidRPr="00F00742" w14:paraId="57700CE5" w14:textId="77777777" w:rsidTr="00276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14:paraId="4DE51B14" w14:textId="108E8765" w:rsidR="00E902A2" w:rsidRPr="00836C7F" w:rsidRDefault="00E902A2" w:rsidP="00E902A2">
            <w:pPr>
              <w:pStyle w:val="MH-ChartContentText"/>
              <w:jc w:val="center"/>
            </w:pPr>
            <w:r>
              <w:lastRenderedPageBreak/>
              <w:t>Disability Accommodation Needs</w:t>
            </w:r>
          </w:p>
        </w:tc>
        <w:tc>
          <w:tcPr>
            <w:tcW w:w="2741" w:type="dxa"/>
          </w:tcPr>
          <w:p w14:paraId="694C9BE4" w14:textId="35E55EF3" w:rsidR="00E902A2" w:rsidRPr="00836C7F" w:rsidRDefault="00E902A2" w:rsidP="00E902A2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Disability Accommodation Needs Data: Supplemental File</w:t>
            </w:r>
          </w:p>
        </w:tc>
        <w:tc>
          <w:tcPr>
            <w:tcW w:w="1486" w:type="dxa"/>
          </w:tcPr>
          <w:p w14:paraId="475B069B" w14:textId="0B7898AE" w:rsidR="00E902A2" w:rsidRPr="00836C7F" w:rsidRDefault="00794346" w:rsidP="00E902A2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June 30</w:t>
            </w:r>
            <w:r w:rsidR="00E902A2">
              <w:t>, 2025</w:t>
            </w:r>
          </w:p>
        </w:tc>
        <w:tc>
          <w:tcPr>
            <w:tcW w:w="1843" w:type="dxa"/>
          </w:tcPr>
          <w:p w14:paraId="26EAECF0" w14:textId="02E9DC38" w:rsidR="00E902A2" w:rsidRDefault="00E902A2" w:rsidP="00E902A2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A8D827B" w14:textId="16946396" w:rsidR="00E902A2" w:rsidRPr="00836C7F" w:rsidRDefault="00E902A2" w:rsidP="00E902A2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  <w:tc>
          <w:tcPr>
            <w:tcW w:w="2031" w:type="dxa"/>
          </w:tcPr>
          <w:p w14:paraId="13371ADF" w14:textId="3083B3D6" w:rsidR="00E902A2" w:rsidRDefault="00E902A2" w:rsidP="00E902A2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B055A90" w14:textId="28426885" w:rsidR="00E902A2" w:rsidRPr="00836C7F" w:rsidRDefault="00E902A2" w:rsidP="00E902A2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</w:tr>
      <w:tr w:rsidR="00E902A2" w14:paraId="55AE8DD1" w14:textId="77777777" w:rsidTr="0027695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14:paraId="0A353B3C" w14:textId="2EA31C45" w:rsidR="00E902A2" w:rsidRDefault="00E902A2" w:rsidP="00276951">
            <w:pPr>
              <w:pStyle w:val="MH-ChartContentText"/>
              <w:jc w:val="center"/>
            </w:pPr>
            <w:r>
              <w:t>Disability Accommodation Needs</w:t>
            </w:r>
          </w:p>
        </w:tc>
        <w:tc>
          <w:tcPr>
            <w:tcW w:w="2741" w:type="dxa"/>
          </w:tcPr>
          <w:p w14:paraId="06F10A2E" w14:textId="1C0061A5" w:rsidR="00E902A2" w:rsidRDefault="00E902A2" w:rsidP="00E902A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Disability Accommodation Needs Report</w:t>
            </w:r>
          </w:p>
        </w:tc>
        <w:tc>
          <w:tcPr>
            <w:tcW w:w="1486" w:type="dxa"/>
          </w:tcPr>
          <w:p w14:paraId="4C74BC78" w14:textId="1FA8387E" w:rsidR="00E902A2" w:rsidRDefault="00E902A2" w:rsidP="00E902A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94346">
              <w:rPr>
                <w:color w:val="auto"/>
              </w:rPr>
              <w:t>March 31</w:t>
            </w:r>
            <w:r>
              <w:t>, 2025</w:t>
            </w:r>
          </w:p>
        </w:tc>
        <w:tc>
          <w:tcPr>
            <w:tcW w:w="1843" w:type="dxa"/>
          </w:tcPr>
          <w:p w14:paraId="1C92F3C9" w14:textId="524B7A7E" w:rsidR="00E902A2" w:rsidRDefault="00E902A2" w:rsidP="00276951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Disability Accommodation Needs Assessment Report</w:t>
            </w:r>
          </w:p>
        </w:tc>
        <w:tc>
          <w:tcPr>
            <w:tcW w:w="2031" w:type="dxa"/>
          </w:tcPr>
          <w:p w14:paraId="4153B126" w14:textId="3B740B16" w:rsidR="00E902A2" w:rsidRDefault="00E902A2" w:rsidP="00276951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January 31, 2025</w:t>
            </w:r>
          </w:p>
        </w:tc>
      </w:tr>
      <w:tr w:rsidR="00E902A2" w:rsidRPr="00F00742" w14:paraId="38B6152C" w14:textId="77777777" w:rsidTr="00276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14:paraId="00AB8B15" w14:textId="626A4301" w:rsidR="00E902A2" w:rsidRPr="00836C7F" w:rsidRDefault="00E902A2" w:rsidP="00E902A2">
            <w:pPr>
              <w:pStyle w:val="MH-ChartContentText"/>
              <w:jc w:val="center"/>
            </w:pPr>
            <w:r>
              <w:t>Disability Competent Care</w:t>
            </w:r>
          </w:p>
        </w:tc>
        <w:tc>
          <w:tcPr>
            <w:tcW w:w="2741" w:type="dxa"/>
          </w:tcPr>
          <w:p w14:paraId="50034898" w14:textId="764962D8" w:rsidR="00E902A2" w:rsidRPr="00836C7F" w:rsidRDefault="00E902A2" w:rsidP="00E902A2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  <w:tc>
          <w:tcPr>
            <w:tcW w:w="1486" w:type="dxa"/>
          </w:tcPr>
          <w:p w14:paraId="3C601051" w14:textId="0FA2A587" w:rsidR="00E902A2" w:rsidRPr="00836C7F" w:rsidRDefault="00E902A2" w:rsidP="00E902A2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  <w:tc>
          <w:tcPr>
            <w:tcW w:w="1843" w:type="dxa"/>
          </w:tcPr>
          <w:p w14:paraId="07FF905E" w14:textId="2E3A9B41" w:rsidR="00E902A2" w:rsidRPr="00836C7F" w:rsidRDefault="00E902A2" w:rsidP="00E902A2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Disability Competent Care Training Plan</w:t>
            </w:r>
          </w:p>
        </w:tc>
        <w:tc>
          <w:tcPr>
            <w:tcW w:w="2031" w:type="dxa"/>
          </w:tcPr>
          <w:p w14:paraId="2904D041" w14:textId="1B802019" w:rsidR="00E902A2" w:rsidRPr="00836C7F" w:rsidRDefault="00E902A2" w:rsidP="00E902A2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May 1, 2024</w:t>
            </w:r>
          </w:p>
        </w:tc>
      </w:tr>
      <w:tr w:rsidR="00E902A2" w:rsidRPr="00F00742" w14:paraId="6E1CEA5D" w14:textId="77777777" w:rsidTr="0027695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dxa"/>
          </w:tcPr>
          <w:p w14:paraId="3C56FE5E" w14:textId="421C5B4F" w:rsidR="00E902A2" w:rsidRPr="00836C7F" w:rsidRDefault="00E902A2" w:rsidP="00E902A2">
            <w:pPr>
              <w:pStyle w:val="MH-ChartContentText"/>
              <w:jc w:val="center"/>
            </w:pPr>
            <w:r>
              <w:t>Disability Competent Care</w:t>
            </w:r>
          </w:p>
        </w:tc>
        <w:tc>
          <w:tcPr>
            <w:tcW w:w="2741" w:type="dxa"/>
          </w:tcPr>
          <w:p w14:paraId="70693DA1" w14:textId="126A4550" w:rsidR="00E902A2" w:rsidRPr="00836C7F" w:rsidRDefault="00E902A2" w:rsidP="00E902A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Disability Competent Care Training Report</w:t>
            </w:r>
          </w:p>
        </w:tc>
        <w:tc>
          <w:tcPr>
            <w:tcW w:w="1486" w:type="dxa"/>
          </w:tcPr>
          <w:p w14:paraId="5419279B" w14:textId="7CF7F5BA" w:rsidR="00E902A2" w:rsidRPr="00836C7F" w:rsidRDefault="00E902A2" w:rsidP="00E902A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March 31, 2025</w:t>
            </w:r>
          </w:p>
        </w:tc>
        <w:tc>
          <w:tcPr>
            <w:tcW w:w="1843" w:type="dxa"/>
          </w:tcPr>
          <w:p w14:paraId="3B8AA9EB" w14:textId="4FF71310" w:rsidR="00E902A2" w:rsidRPr="00836C7F" w:rsidRDefault="00E902A2" w:rsidP="00E902A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Disability Competent Care Training Report</w:t>
            </w:r>
          </w:p>
        </w:tc>
        <w:tc>
          <w:tcPr>
            <w:tcW w:w="2031" w:type="dxa"/>
          </w:tcPr>
          <w:p w14:paraId="106E2F65" w14:textId="54A320BB" w:rsidR="00E902A2" w:rsidRPr="00836C7F" w:rsidRDefault="00E902A2" w:rsidP="00E902A2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March 31, 2025</w:t>
            </w:r>
          </w:p>
        </w:tc>
      </w:tr>
    </w:tbl>
    <w:p w14:paraId="2E8B66DA" w14:textId="77777777" w:rsidR="00990B96" w:rsidRDefault="00990B96" w:rsidP="00990B96">
      <w:pPr>
        <w:spacing w:before="0" w:after="0" w:line="240" w:lineRule="auto"/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</w:pPr>
      <w:bookmarkStart w:id="5" w:name="_Ref153365950"/>
    </w:p>
    <w:p w14:paraId="1CB8B136" w14:textId="66571208" w:rsidR="00990B96" w:rsidRDefault="00990B96" w:rsidP="00990B96">
      <w:pPr>
        <w:spacing w:before="0" w:after="0" w:line="240" w:lineRule="auto"/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</w:pPr>
      <w:r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  <w:t>Domain</w:t>
      </w:r>
      <w:r w:rsidRPr="008C334C"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  <w:t xml:space="preserve"> </w:t>
      </w:r>
      <w:r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  <w:t>3</w:t>
      </w:r>
      <w:r w:rsidRPr="008C334C"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  <w:t xml:space="preserve">: </w:t>
      </w:r>
      <w:r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  <w:t>Capacity and Collaboration</w:t>
      </w:r>
    </w:p>
    <w:p w14:paraId="74731C49" w14:textId="77777777" w:rsidR="00990B96" w:rsidRPr="00985A94" w:rsidRDefault="00990B96" w:rsidP="00990B96">
      <w:pPr>
        <w:spacing w:before="0" w:after="0" w:line="240" w:lineRule="auto"/>
        <w:rPr>
          <w:rFonts w:asciiTheme="majorHAnsi" w:eastAsiaTheme="majorEastAsia" w:hAnsiTheme="majorHAnsi" w:cstheme="majorHAnsi"/>
          <w:b/>
          <w:bCs/>
          <w:color w:val="14558F" w:themeColor="accent1"/>
          <w:sz w:val="30"/>
          <w:szCs w:val="30"/>
        </w:rPr>
      </w:pPr>
    </w:p>
    <w:tbl>
      <w:tblPr>
        <w:tblStyle w:val="MHtableHeader"/>
        <w:tblW w:w="9895" w:type="dxa"/>
        <w:tblInd w:w="175" w:type="dxa"/>
        <w:tblLook w:val="04A0" w:firstRow="1" w:lastRow="0" w:firstColumn="1" w:lastColumn="0" w:noHBand="0" w:noVBand="1"/>
      </w:tblPr>
      <w:tblGrid>
        <w:gridCol w:w="1979"/>
        <w:gridCol w:w="1979"/>
        <w:gridCol w:w="1979"/>
        <w:gridCol w:w="1979"/>
        <w:gridCol w:w="1979"/>
      </w:tblGrid>
      <w:tr w:rsidR="00990B96" w:rsidRPr="00F00742" w14:paraId="3033EA2E" w14:textId="77777777" w:rsidTr="002769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79" w:type="dxa"/>
          </w:tcPr>
          <w:p w14:paraId="7F111B25" w14:textId="77777777" w:rsidR="00990B96" w:rsidRPr="00836C7F" w:rsidRDefault="00990B96" w:rsidP="006B6BF7">
            <w:pPr>
              <w:pStyle w:val="MH-ChartContentText"/>
              <w:jc w:val="center"/>
            </w:pPr>
            <w:r>
              <w:t>Measure</w:t>
            </w:r>
          </w:p>
        </w:tc>
        <w:tc>
          <w:tcPr>
            <w:tcW w:w="1979" w:type="dxa"/>
          </w:tcPr>
          <w:p w14:paraId="4E4B59BE" w14:textId="77777777" w:rsidR="00990B96" w:rsidRPr="00836C7F" w:rsidRDefault="00990B96" w:rsidP="006B6BF7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Hospital Deliverable</w:t>
            </w:r>
          </w:p>
        </w:tc>
        <w:tc>
          <w:tcPr>
            <w:tcW w:w="1979" w:type="dxa"/>
          </w:tcPr>
          <w:p w14:paraId="3BBEBF3E" w14:textId="77777777" w:rsidR="00990B96" w:rsidRPr="00836C7F" w:rsidRDefault="00990B96" w:rsidP="006B6BF7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Anticipated Due Date Hospital</w:t>
            </w:r>
          </w:p>
        </w:tc>
        <w:tc>
          <w:tcPr>
            <w:tcW w:w="1979" w:type="dxa"/>
          </w:tcPr>
          <w:p w14:paraId="1FBB729C" w14:textId="77777777" w:rsidR="00990B96" w:rsidRPr="00836C7F" w:rsidRDefault="00990B96" w:rsidP="006B6BF7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ACO/MCO Deliverable</w:t>
            </w:r>
          </w:p>
        </w:tc>
        <w:tc>
          <w:tcPr>
            <w:tcW w:w="1979" w:type="dxa"/>
          </w:tcPr>
          <w:p w14:paraId="75289047" w14:textId="77777777" w:rsidR="00990B96" w:rsidRPr="00836C7F" w:rsidRDefault="00990B96" w:rsidP="006B6BF7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Anticipated Due Date ACO/MCO</w:t>
            </w:r>
          </w:p>
        </w:tc>
      </w:tr>
      <w:tr w:rsidR="00990B96" w:rsidRPr="005B2226" w14:paraId="1301B7EB" w14:textId="77777777" w:rsidTr="57417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</w:tcPr>
          <w:p w14:paraId="52ABC040" w14:textId="51EE37EE" w:rsidR="00990B96" w:rsidRPr="005B2226" w:rsidRDefault="005B2226" w:rsidP="00DF3C51">
            <w:pPr>
              <w:pStyle w:val="MH-ChartContentText"/>
              <w:jc w:val="center"/>
              <w:rPr>
                <w:lang w:val="fr-FR"/>
              </w:rPr>
            </w:pPr>
            <w:r w:rsidRPr="005B2226">
              <w:rPr>
                <w:lang w:val="fr-FR"/>
              </w:rPr>
              <w:t xml:space="preserve">Patient </w:t>
            </w:r>
            <w:proofErr w:type="spellStart"/>
            <w:proofErr w:type="gramStart"/>
            <w:r w:rsidRPr="005B2226">
              <w:rPr>
                <w:lang w:val="fr-FR"/>
              </w:rPr>
              <w:t>Experience</w:t>
            </w:r>
            <w:proofErr w:type="spellEnd"/>
            <w:r w:rsidRPr="005B2226">
              <w:rPr>
                <w:lang w:val="fr-FR"/>
              </w:rPr>
              <w:t>:</w:t>
            </w:r>
            <w:proofErr w:type="gramEnd"/>
            <w:r w:rsidRPr="005B2226">
              <w:rPr>
                <w:lang w:val="fr-FR"/>
              </w:rPr>
              <w:t xml:space="preserve"> Communication, </w:t>
            </w:r>
            <w:proofErr w:type="spellStart"/>
            <w:r w:rsidRPr="005B2226">
              <w:rPr>
                <w:lang w:val="fr-FR"/>
              </w:rPr>
              <w:t>Courtesy</w:t>
            </w:r>
            <w:proofErr w:type="spellEnd"/>
            <w:r w:rsidRPr="005B2226">
              <w:rPr>
                <w:lang w:val="fr-FR"/>
              </w:rPr>
              <w:t>, a</w:t>
            </w:r>
            <w:r>
              <w:rPr>
                <w:lang w:val="fr-FR"/>
              </w:rPr>
              <w:t>nd Respect</w:t>
            </w:r>
          </w:p>
        </w:tc>
        <w:tc>
          <w:tcPr>
            <w:tcW w:w="1979" w:type="dxa"/>
          </w:tcPr>
          <w:p w14:paraId="21FB336A" w14:textId="58885DBD" w:rsidR="00990B96" w:rsidRPr="005B2226" w:rsidRDefault="58489155" w:rsidP="00DF3C51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FR"/>
              </w:rPr>
            </w:pPr>
            <w:r w:rsidRPr="574177BD">
              <w:rPr>
                <w:lang w:val="fr-FR"/>
              </w:rPr>
              <w:t xml:space="preserve">Patient </w:t>
            </w:r>
            <w:proofErr w:type="spellStart"/>
            <w:proofErr w:type="gramStart"/>
            <w:r w:rsidRPr="574177BD">
              <w:rPr>
                <w:lang w:val="fr-FR"/>
              </w:rPr>
              <w:t>Experience</w:t>
            </w:r>
            <w:proofErr w:type="spellEnd"/>
            <w:r w:rsidRPr="574177BD">
              <w:rPr>
                <w:lang w:val="fr-FR"/>
              </w:rPr>
              <w:t>:</w:t>
            </w:r>
            <w:proofErr w:type="gramEnd"/>
            <w:r w:rsidRPr="574177BD">
              <w:rPr>
                <w:lang w:val="fr-FR"/>
              </w:rPr>
              <w:t xml:space="preserve"> HCAHPS Data</w:t>
            </w:r>
          </w:p>
        </w:tc>
        <w:tc>
          <w:tcPr>
            <w:tcW w:w="1979" w:type="dxa"/>
          </w:tcPr>
          <w:p w14:paraId="3CF02D05" w14:textId="2F4536A9" w:rsidR="00990B96" w:rsidRPr="005B2226" w:rsidRDefault="00E20C01" w:rsidP="00DF3C51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FR"/>
              </w:rPr>
            </w:pPr>
            <w:r>
              <w:rPr>
                <w:lang w:val="fr-FR"/>
              </w:rPr>
              <w:t>June 30, 2025</w:t>
            </w:r>
          </w:p>
        </w:tc>
        <w:tc>
          <w:tcPr>
            <w:tcW w:w="1979" w:type="dxa"/>
          </w:tcPr>
          <w:p w14:paraId="64FBE58B" w14:textId="1F02432F" w:rsidR="00990B96" w:rsidRPr="005B2226" w:rsidRDefault="007C1E06" w:rsidP="00DF3C51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FR"/>
              </w:rPr>
            </w:pPr>
            <w:proofErr w:type="spellStart"/>
            <w:r>
              <w:rPr>
                <w:lang w:val="fr-FR"/>
              </w:rPr>
              <w:t>Member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Experience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Assessment</w:t>
            </w:r>
            <w:proofErr w:type="spellEnd"/>
            <w:r>
              <w:rPr>
                <w:lang w:val="fr-FR"/>
              </w:rPr>
              <w:t xml:space="preserve"> Report</w:t>
            </w:r>
          </w:p>
        </w:tc>
        <w:tc>
          <w:tcPr>
            <w:tcW w:w="1979" w:type="dxa"/>
          </w:tcPr>
          <w:p w14:paraId="2EA1DF56" w14:textId="45A0CB90" w:rsidR="00990B96" w:rsidRPr="005B2226" w:rsidRDefault="009220D7" w:rsidP="00DF3C51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FR"/>
              </w:rPr>
            </w:pPr>
            <w:r>
              <w:rPr>
                <w:lang w:val="fr-FR"/>
              </w:rPr>
              <w:t>March</w:t>
            </w:r>
            <w:r w:rsidR="007C1E06">
              <w:rPr>
                <w:lang w:val="fr-FR"/>
              </w:rPr>
              <w:t xml:space="preserve"> 31, 2025</w:t>
            </w:r>
          </w:p>
        </w:tc>
      </w:tr>
      <w:tr w:rsidR="00990B96" w:rsidRPr="00C63AC2" w14:paraId="1228C934" w14:textId="77777777" w:rsidTr="574177B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</w:tcPr>
          <w:p w14:paraId="43F96566" w14:textId="32943C6C" w:rsidR="00990B96" w:rsidRPr="00C63AC2" w:rsidRDefault="00C63AC2" w:rsidP="00DF3C51">
            <w:pPr>
              <w:pStyle w:val="MH-ChartContentText"/>
              <w:jc w:val="center"/>
            </w:pPr>
            <w:r w:rsidRPr="00C63AC2">
              <w:t>External Standards for Health E</w:t>
            </w:r>
            <w:r>
              <w:t>quity</w:t>
            </w:r>
          </w:p>
        </w:tc>
        <w:tc>
          <w:tcPr>
            <w:tcW w:w="1979" w:type="dxa"/>
          </w:tcPr>
          <w:p w14:paraId="51B3C847" w14:textId="64768A12" w:rsidR="00990B96" w:rsidRPr="00C63AC2" w:rsidRDefault="00EB6F51" w:rsidP="00DF3C51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TJC Health Care Equity Certification Report</w:t>
            </w:r>
          </w:p>
        </w:tc>
        <w:tc>
          <w:tcPr>
            <w:tcW w:w="1979" w:type="dxa"/>
          </w:tcPr>
          <w:p w14:paraId="79173DE8" w14:textId="7E9FA5EE" w:rsidR="00990B96" w:rsidRPr="00C63AC2" w:rsidRDefault="00794346" w:rsidP="00DF3C51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January</w:t>
            </w:r>
            <w:r w:rsidR="005C5309">
              <w:t xml:space="preserve"> 31, 202</w:t>
            </w:r>
            <w:r w:rsidR="007E4110">
              <w:t>5</w:t>
            </w:r>
          </w:p>
        </w:tc>
        <w:tc>
          <w:tcPr>
            <w:tcW w:w="1979" w:type="dxa"/>
          </w:tcPr>
          <w:p w14:paraId="0BAEDFA0" w14:textId="5FCAF303" w:rsidR="00990B96" w:rsidRPr="00C63AC2" w:rsidRDefault="00794346" w:rsidP="00DF3C51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External Standards for Health Equity Report</w:t>
            </w:r>
          </w:p>
        </w:tc>
        <w:tc>
          <w:tcPr>
            <w:tcW w:w="1979" w:type="dxa"/>
          </w:tcPr>
          <w:p w14:paraId="4EC5B7CB" w14:textId="18B53505" w:rsidR="00990B96" w:rsidRPr="00C63AC2" w:rsidRDefault="00794346" w:rsidP="00DF3C51">
            <w:pPr>
              <w:pStyle w:val="MH-ChartContent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January</w:t>
            </w:r>
            <w:r w:rsidR="00A75182">
              <w:t xml:space="preserve"> 31, 202</w:t>
            </w:r>
            <w:r w:rsidR="007E4110">
              <w:t>5</w:t>
            </w:r>
          </w:p>
        </w:tc>
      </w:tr>
    </w:tbl>
    <w:p w14:paraId="6E3D3D43" w14:textId="18ED4F56" w:rsidR="00BD03B8" w:rsidRDefault="00BD03B8" w:rsidP="009C4EBD">
      <w:pPr>
        <w:spacing w:after="0" w:line="240" w:lineRule="auto"/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</w:pPr>
      <w:r>
        <w:rPr>
          <w:rFonts w:asciiTheme="majorHAnsi" w:hAnsiTheme="majorHAnsi" w:cstheme="majorHAnsi"/>
          <w:b/>
          <w:bCs/>
          <w:color w:val="14558F" w:themeColor="accent1"/>
          <w:sz w:val="30"/>
          <w:szCs w:val="30"/>
        </w:rPr>
        <w:t>Supporting Health Equity Deliverables</w:t>
      </w:r>
    </w:p>
    <w:p w14:paraId="3E641FB0" w14:textId="77777777" w:rsidR="00BD03B8" w:rsidRPr="00985A94" w:rsidRDefault="00BD03B8" w:rsidP="00BD03B8">
      <w:pPr>
        <w:spacing w:before="0" w:after="0" w:line="240" w:lineRule="auto"/>
        <w:rPr>
          <w:rFonts w:asciiTheme="majorHAnsi" w:eastAsiaTheme="majorEastAsia" w:hAnsiTheme="majorHAnsi" w:cstheme="majorHAnsi"/>
          <w:b/>
          <w:bCs/>
          <w:color w:val="14558F" w:themeColor="accent1"/>
          <w:sz w:val="30"/>
          <w:szCs w:val="30"/>
        </w:rPr>
      </w:pPr>
    </w:p>
    <w:tbl>
      <w:tblPr>
        <w:tblStyle w:val="MHtableHeader"/>
        <w:tblW w:w="9900" w:type="dxa"/>
        <w:tblInd w:w="175" w:type="dxa"/>
        <w:tblLook w:val="04A0" w:firstRow="1" w:lastRow="0" w:firstColumn="1" w:lastColumn="0" w:noHBand="0" w:noVBand="1"/>
      </w:tblPr>
      <w:tblGrid>
        <w:gridCol w:w="2475"/>
        <w:gridCol w:w="2475"/>
        <w:gridCol w:w="2475"/>
        <w:gridCol w:w="2475"/>
      </w:tblGrid>
      <w:tr w:rsidR="005A509D" w:rsidRPr="00F00742" w14:paraId="61059DB3" w14:textId="77777777" w:rsidTr="002769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75" w:type="dxa"/>
          </w:tcPr>
          <w:p w14:paraId="5165C6BA" w14:textId="77777777" w:rsidR="005A509D" w:rsidRPr="00836C7F" w:rsidRDefault="005A509D" w:rsidP="006B6BF7">
            <w:pPr>
              <w:pStyle w:val="MH-ChartContentText"/>
              <w:jc w:val="center"/>
            </w:pPr>
            <w:r>
              <w:t>Hospital Deliverable</w:t>
            </w:r>
          </w:p>
        </w:tc>
        <w:tc>
          <w:tcPr>
            <w:tcW w:w="2475" w:type="dxa"/>
          </w:tcPr>
          <w:p w14:paraId="4885A35D" w14:textId="77777777" w:rsidR="005A509D" w:rsidRPr="00836C7F" w:rsidRDefault="005A509D" w:rsidP="006B6BF7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Anticipated Due Date Hospital</w:t>
            </w:r>
          </w:p>
        </w:tc>
        <w:tc>
          <w:tcPr>
            <w:tcW w:w="2475" w:type="dxa"/>
          </w:tcPr>
          <w:p w14:paraId="49D8FFCD" w14:textId="77777777" w:rsidR="005A509D" w:rsidRPr="00836C7F" w:rsidRDefault="005A509D" w:rsidP="006B6BF7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ACO/MCO Deliverable</w:t>
            </w:r>
          </w:p>
        </w:tc>
        <w:tc>
          <w:tcPr>
            <w:tcW w:w="2475" w:type="dxa"/>
          </w:tcPr>
          <w:p w14:paraId="24DA2D39" w14:textId="77777777" w:rsidR="005A509D" w:rsidRPr="00836C7F" w:rsidRDefault="005A509D" w:rsidP="006B6BF7">
            <w:pPr>
              <w:pStyle w:val="MH-ChartContent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Anticipated Due Date ACO/MCO</w:t>
            </w:r>
          </w:p>
        </w:tc>
      </w:tr>
      <w:tr w:rsidR="0062084C" w:rsidRPr="00F00742" w14:paraId="03AD4947" w14:textId="77777777" w:rsidTr="005A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</w:tcPr>
          <w:p w14:paraId="54D4F043" w14:textId="65BA76B8" w:rsidR="0062084C" w:rsidRPr="00836C7F" w:rsidRDefault="0062084C" w:rsidP="0062084C">
            <w:pPr>
              <w:pStyle w:val="MH-ChartContentText"/>
              <w:jc w:val="center"/>
            </w:pPr>
            <w:r>
              <w:t>Health Quality and Equity Strategic Plan</w:t>
            </w:r>
          </w:p>
        </w:tc>
        <w:tc>
          <w:tcPr>
            <w:tcW w:w="2475" w:type="dxa"/>
          </w:tcPr>
          <w:p w14:paraId="0812292A" w14:textId="5468056E" w:rsidR="0062084C" w:rsidRPr="00836C7F" w:rsidRDefault="0062084C" w:rsidP="0062084C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December 31, 2024</w:t>
            </w:r>
          </w:p>
        </w:tc>
        <w:tc>
          <w:tcPr>
            <w:tcW w:w="2475" w:type="dxa"/>
          </w:tcPr>
          <w:p w14:paraId="3BC1D62C" w14:textId="4B965E1E" w:rsidR="0062084C" w:rsidRPr="00836C7F" w:rsidRDefault="0062084C" w:rsidP="0062084C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Health Quality and Equity Strategic Plan</w:t>
            </w:r>
          </w:p>
        </w:tc>
        <w:tc>
          <w:tcPr>
            <w:tcW w:w="2475" w:type="dxa"/>
          </w:tcPr>
          <w:p w14:paraId="16422C61" w14:textId="62A58315" w:rsidR="0062084C" w:rsidRPr="00836C7F" w:rsidRDefault="0062084C" w:rsidP="0062084C">
            <w:pPr>
              <w:pStyle w:val="MH-ChartCont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December 31, 2024</w:t>
            </w:r>
          </w:p>
        </w:tc>
      </w:tr>
      <w:bookmarkEnd w:id="5"/>
    </w:tbl>
    <w:p w14:paraId="70658308" w14:textId="14615B4F" w:rsidR="00E6382E" w:rsidRDefault="00E6382E" w:rsidP="00990B96"/>
    <w:sectPr w:rsidR="00E6382E" w:rsidSect="00767E0C">
      <w:headerReference w:type="default" r:id="rId13"/>
      <w:footerReference w:type="default" r:id="rId14"/>
      <w:pgSz w:w="12240" w:h="15840"/>
      <w:pgMar w:top="1440" w:right="1080" w:bottom="1440" w:left="1080" w:header="351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8EBCD" w14:textId="77777777" w:rsidR="00A77D27" w:rsidRDefault="00A77D27" w:rsidP="00240F61">
      <w:pPr>
        <w:spacing w:before="0" w:after="0" w:line="240" w:lineRule="auto"/>
      </w:pPr>
      <w:r>
        <w:separator/>
      </w:r>
    </w:p>
  </w:endnote>
  <w:endnote w:type="continuationSeparator" w:id="0">
    <w:p w14:paraId="02EAA89A" w14:textId="77777777" w:rsidR="00A77D27" w:rsidRDefault="00A77D27" w:rsidP="00240F61">
      <w:pPr>
        <w:spacing w:before="0" w:after="0" w:line="240" w:lineRule="auto"/>
      </w:pPr>
      <w:r>
        <w:continuationSeparator/>
      </w:r>
    </w:p>
  </w:endnote>
  <w:endnote w:type="continuationNotice" w:id="1">
    <w:p w14:paraId="24CCEC5A" w14:textId="77777777" w:rsidR="00A77D27" w:rsidRDefault="00A77D2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7D10A" w14:textId="70E6265A" w:rsidR="00240F61" w:rsidRPr="003F61F7" w:rsidRDefault="00240F61" w:rsidP="00240F61">
    <w:pPr>
      <w:pStyle w:val="Footer"/>
      <w:spacing w:after="0"/>
    </w:pPr>
  </w:p>
  <w:sdt>
    <w:sdtPr>
      <w:id w:val="21371423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BD87DB" w14:textId="7DC08DA0" w:rsidR="00835064" w:rsidRDefault="00240F61" w:rsidP="009E0327">
        <w:pPr>
          <w:pStyle w:val="Footer"/>
          <w:ind w:left="-1080" w:right="-1080"/>
        </w:pPr>
        <w:r w:rsidRPr="00FA43C1">
          <w:rPr>
            <w:noProof/>
            <w:color w:val="2B579A"/>
            <w:shd w:val="clear" w:color="auto" w:fill="E6E6E6"/>
          </w:rPr>
          <mc:AlternateContent>
            <mc:Choice Requires="wpg">
              <w:drawing>
                <wp:inline distT="0" distB="0" distL="0" distR="0" wp14:anchorId="70CF994B" wp14:editId="6738B839">
                  <wp:extent cx="7772400" cy="182880"/>
                  <wp:effectExtent l="0" t="0" r="0" b="0"/>
                  <wp:docPr id="237698529" name="Group 23769852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7772400" cy="182880"/>
                            <a:chOff x="-1" y="0"/>
                            <a:chExt cx="11400582" cy="436455"/>
                          </a:xfrm>
                        </wpg:grpSpPr>
                        <wps:wsp>
                          <wps:cNvPr id="1226629572" name="TitleTopPlaceholder"/>
                          <wps:cNvSpPr>
                            <a:spLocks noChangeArrowheads="1"/>
                          </wps:cNvSpPr>
                          <wps:spPr bwMode="ltGray">
                            <a:xfrm>
                              <a:off x="-1" y="0"/>
                              <a:ext cx="2011515" cy="436455"/>
                            </a:xfrm>
                            <a:prstGeom prst="rect">
                              <a:avLst/>
                            </a:prstGeom>
                            <a:solidFill>
                              <a:schemeClr val="accent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bodyPr wrap="none" lIns="93296" tIns="46648" rIns="93296" bIns="46648" anchor="ctr"/>
                        </wps:wsp>
                        <wps:wsp>
                          <wps:cNvPr id="336302669" name="TitleTopPlaceholder"/>
                          <wps:cNvSpPr>
                            <a:spLocks noChangeArrowheads="1"/>
                          </wps:cNvSpPr>
                          <wps:spPr bwMode="ltGray">
                            <a:xfrm>
                              <a:off x="2011490" y="0"/>
                              <a:ext cx="3352525" cy="436455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bodyPr wrap="none" lIns="93296" tIns="46648" rIns="93296" bIns="46648" anchor="ctr"/>
                        </wps:wsp>
                        <wps:wsp>
                          <wps:cNvPr id="378672573" name="TitleTopPlaceholder"/>
                          <wps:cNvSpPr>
                            <a:spLocks noChangeArrowheads="1"/>
                          </wps:cNvSpPr>
                          <wps:spPr bwMode="ltGray">
                            <a:xfrm>
                              <a:off x="5363938" y="0"/>
                              <a:ext cx="670738" cy="436455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bodyPr wrap="none" lIns="93296" tIns="46648" rIns="93296" bIns="46648" anchor="ctr"/>
                        </wps:wsp>
                        <wps:wsp>
                          <wps:cNvPr id="1477328701" name="TitleTopPlaceholder"/>
                          <wps:cNvSpPr>
                            <a:spLocks noChangeArrowheads="1"/>
                          </wps:cNvSpPr>
                          <wps:spPr bwMode="ltGray">
                            <a:xfrm>
                              <a:off x="6034674" y="0"/>
                              <a:ext cx="5365907" cy="436455"/>
                            </a:xfrm>
                            <a:prstGeom prst="rect">
                              <a:avLst/>
                            </a:prstGeom>
                            <a:solidFill>
                              <a:schemeClr val="accent2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bodyPr wrap="none" lIns="93296" tIns="46648" rIns="93296" bIns="46648" anchor="ctr"/>
                        </wps:wsp>
                      </wpg:wgp>
                    </a:graphicData>
                  </a:graphic>
                </wp:inline>
              </w:drawing>
            </mc:Choice>
            <mc:Fallback xmlns:arto="http://schemas.microsoft.com/office/word/2006/arto" xmlns:adec="http://schemas.microsoft.com/office/drawing/2017/decorative" xmlns:a="http://schemas.openxmlformats.org/drawingml/2006/main">
              <w:pict>
                <v:group id="Group 24" style="width:612pt;height:14.4pt;mso-position-horizontal-relative:char;mso-position-vertical-relative:line" alt="&quot;&quot;" coordsize="114005,4364" coordorigin="" o:spid="_x0000_s1026" w14:anchorId="78B7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">
                  <v:rect id="TitleTopPlaceholder" style="position:absolute;width:20115;height:4364;visibility:visible;mso-wrap-style:none;v-text-anchor:middle" o:spid="_x0000_s1027" fillcolor="#f6c51b [3207]" stroked="f" o:bwmode="light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">
                    <v:textbox inset="2.59156mm,1.2958mm,2.59156mm,1.2958mm"/>
                  </v:rect>
                  <v:rect id="TitleTopPlaceholder" style="position:absolute;left:20114;width:33526;height:4364;visibility:visible;mso-wrap-style:none;v-text-anchor:middle" o:spid="_x0000_s1028" fillcolor="#489ae5 [1940]" stroked="f" o:bwmode="light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">
                    <v:textbox inset="2.59156mm,1.2958mm,2.59156mm,1.2958mm"/>
                  </v:rect>
                  <v:rect id="TitleTopPlaceholder" style="position:absolute;left:53639;width:6707;height:4364;visibility:visible;mso-wrap-style:none;v-text-anchor:middle" o:spid="_x0000_s1029" fillcolor="#14558f [3204]" stroked="f" o:bwmode="light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">
                    <v:textbox inset="2.59156mm,1.2958mm,2.59156mm,1.2958mm"/>
                  </v:rect>
                  <v:rect id="TitleTopPlaceholder" style="position:absolute;left:60346;width:53659;height:4364;visibility:visible;mso-wrap-style:none;v-text-anchor:middle" o:spid="_x0000_s1030" fillcolor="#388557 [3205]" stroked="f" o:bwmode="light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">
                    <v:textbox inset="2.59156mm,1.2958mm,2.59156mm,1.2958mm"/>
                  </v:rect>
                  <w10:anchorlock/>
                </v:group>
              </w:pict>
            </mc:Fallback>
          </mc:AlternateContent>
        </w:r>
      </w:p>
      <w:p w14:paraId="30078F27" w14:textId="28331398" w:rsidR="00240F61" w:rsidRDefault="00E23A27" w:rsidP="00005B75">
        <w:pPr>
          <w:pStyle w:val="Footer"/>
          <w:tabs>
            <w:tab w:val="clear" w:pos="4680"/>
            <w:tab w:val="right" w:pos="9630"/>
          </w:tabs>
          <w:spacing w:after="0"/>
          <w:jc w:val="left"/>
          <w:rPr>
            <w:noProof/>
          </w:rPr>
        </w:pPr>
        <w:r>
          <w:t>AQEIP</w:t>
        </w:r>
        <w:r w:rsidR="00CD7F66">
          <w:t xml:space="preserve"> | MQEIP | HQEIP</w:t>
        </w:r>
        <w:r w:rsidR="006E1992">
          <w:t xml:space="preserve">: </w:t>
        </w:r>
        <w:r w:rsidR="00CD7F66">
          <w:t>PY2 Deliverables Due Dates</w:t>
        </w:r>
        <w:r w:rsidR="00240F61" w:rsidRPr="003F61F7">
          <w:t xml:space="preserve"> – </w:t>
        </w:r>
        <w:r w:rsidR="00CD7F66">
          <w:t xml:space="preserve">Version </w:t>
        </w:r>
        <w:r w:rsidR="00F60004">
          <w:t>8</w:t>
        </w:r>
        <w:r w:rsidR="00756584">
          <w:t>/1</w:t>
        </w:r>
        <w:r w:rsidR="00F60004">
          <w:t>2</w:t>
        </w:r>
        <w:r w:rsidR="00276951" w:rsidRPr="00276951">
          <w:t>/202</w:t>
        </w:r>
        <w:r w:rsidR="00F60004">
          <w:t>5</w:t>
        </w:r>
        <w:r w:rsidR="00005B75">
          <w:tab/>
        </w:r>
        <w:r w:rsidR="00240F61">
          <w:tab/>
        </w:r>
        <w:r w:rsidR="00240F61" w:rsidRPr="003F61F7">
          <w:rPr>
            <w:color w:val="2B579A"/>
            <w:shd w:val="clear" w:color="auto" w:fill="E6E6E6"/>
          </w:rPr>
          <w:fldChar w:fldCharType="begin"/>
        </w:r>
        <w:r w:rsidR="00240F61" w:rsidRPr="003F61F7">
          <w:instrText xml:space="preserve"> PAGE   \* MERGEFORMAT </w:instrText>
        </w:r>
        <w:r w:rsidR="00240F61" w:rsidRPr="003F61F7">
          <w:rPr>
            <w:color w:val="2B579A"/>
            <w:shd w:val="clear" w:color="auto" w:fill="E6E6E6"/>
          </w:rPr>
          <w:fldChar w:fldCharType="separate"/>
        </w:r>
        <w:r w:rsidR="00240F61">
          <w:t>2</w:t>
        </w:r>
        <w:r w:rsidR="00240F61" w:rsidRPr="003F61F7">
          <w:rPr>
            <w:color w:val="2B579A"/>
            <w:shd w:val="clear" w:color="auto" w:fill="E6E6E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372CF" w14:textId="77777777" w:rsidR="00A77D27" w:rsidRDefault="00A77D27" w:rsidP="00240F61">
      <w:pPr>
        <w:spacing w:before="0" w:after="0" w:line="240" w:lineRule="auto"/>
      </w:pPr>
      <w:r>
        <w:separator/>
      </w:r>
    </w:p>
  </w:footnote>
  <w:footnote w:type="continuationSeparator" w:id="0">
    <w:p w14:paraId="202CED11" w14:textId="77777777" w:rsidR="00A77D27" w:rsidRDefault="00A77D27" w:rsidP="00240F61">
      <w:pPr>
        <w:spacing w:before="0" w:after="0" w:line="240" w:lineRule="auto"/>
      </w:pPr>
      <w:r>
        <w:continuationSeparator/>
      </w:r>
    </w:p>
  </w:footnote>
  <w:footnote w:type="continuationNotice" w:id="1">
    <w:p w14:paraId="796D551B" w14:textId="77777777" w:rsidR="00A77D27" w:rsidRDefault="00A77D27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A13DE" w14:textId="6A1FF22C" w:rsidR="00240F61" w:rsidRDefault="00240F61" w:rsidP="00132EE9">
    <w:pPr>
      <w:pStyle w:val="Header"/>
      <w:ind w:right="-450"/>
      <w:jc w:val="right"/>
    </w:pPr>
    <w:r w:rsidRPr="00240F61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04090019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5ED23D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01F74C0"/>
    <w:multiLevelType w:val="hybridMultilevel"/>
    <w:tmpl w:val="0E484472"/>
    <w:lvl w:ilvl="0" w:tplc="3DE849BE">
      <w:start w:val="1"/>
      <w:numFmt w:val="lowerLetter"/>
      <w:pStyle w:val="ListNumber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026860">
    <w:abstractNumId w:val="1"/>
  </w:num>
  <w:num w:numId="2" w16cid:durableId="1625848529">
    <w:abstractNumId w:val="1"/>
    <w:lvlOverride w:ilvl="0">
      <w:startOverride w:val="1"/>
    </w:lvlOverride>
  </w:num>
  <w:num w:numId="3" w16cid:durableId="101729215">
    <w:abstractNumId w:val="0"/>
  </w:num>
  <w:num w:numId="4" w16cid:durableId="452985753">
    <w:abstractNumId w:val="1"/>
    <w:lvlOverride w:ilvl="0">
      <w:startOverride w:val="1"/>
    </w:lvlOverride>
  </w:num>
  <w:num w:numId="5" w16cid:durableId="407307695">
    <w:abstractNumId w:val="1"/>
  </w:num>
  <w:num w:numId="6" w16cid:durableId="1597253625">
    <w:abstractNumId w:val="1"/>
    <w:lvlOverride w:ilvl="0">
      <w:startOverride w:val="1"/>
    </w:lvlOverride>
  </w:num>
  <w:num w:numId="7" w16cid:durableId="11829323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5AB"/>
    <w:rsid w:val="0000113A"/>
    <w:rsid w:val="0000301B"/>
    <w:rsid w:val="0000449F"/>
    <w:rsid w:val="00005B75"/>
    <w:rsid w:val="00021F05"/>
    <w:rsid w:val="00023E3F"/>
    <w:rsid w:val="00041679"/>
    <w:rsid w:val="0005626E"/>
    <w:rsid w:val="00077A0B"/>
    <w:rsid w:val="00082B0C"/>
    <w:rsid w:val="000941E8"/>
    <w:rsid w:val="000A10B8"/>
    <w:rsid w:val="000A3D6C"/>
    <w:rsid w:val="000C224B"/>
    <w:rsid w:val="000C4A30"/>
    <w:rsid w:val="000C6A20"/>
    <w:rsid w:val="000C7C2C"/>
    <w:rsid w:val="000D0BC6"/>
    <w:rsid w:val="000E0638"/>
    <w:rsid w:val="000E3E97"/>
    <w:rsid w:val="000F24A9"/>
    <w:rsid w:val="000F3F75"/>
    <w:rsid w:val="000F451E"/>
    <w:rsid w:val="00105E09"/>
    <w:rsid w:val="00114881"/>
    <w:rsid w:val="0012035C"/>
    <w:rsid w:val="00132EE9"/>
    <w:rsid w:val="00192ED8"/>
    <w:rsid w:val="0019796B"/>
    <w:rsid w:val="001B0617"/>
    <w:rsid w:val="001B4969"/>
    <w:rsid w:val="001C735F"/>
    <w:rsid w:val="001C7863"/>
    <w:rsid w:val="001D4B88"/>
    <w:rsid w:val="001E1E41"/>
    <w:rsid w:val="001E2439"/>
    <w:rsid w:val="001F7654"/>
    <w:rsid w:val="00200EBB"/>
    <w:rsid w:val="002210CB"/>
    <w:rsid w:val="002238A4"/>
    <w:rsid w:val="00230490"/>
    <w:rsid w:val="002316C7"/>
    <w:rsid w:val="00234457"/>
    <w:rsid w:val="002354FC"/>
    <w:rsid w:val="00240F61"/>
    <w:rsid w:val="00255FF0"/>
    <w:rsid w:val="002673E3"/>
    <w:rsid w:val="00276951"/>
    <w:rsid w:val="00293552"/>
    <w:rsid w:val="002A327D"/>
    <w:rsid w:val="002A4FB6"/>
    <w:rsid w:val="002A63F8"/>
    <w:rsid w:val="002B26E8"/>
    <w:rsid w:val="002C560E"/>
    <w:rsid w:val="002E485B"/>
    <w:rsid w:val="002E65E7"/>
    <w:rsid w:val="002F3029"/>
    <w:rsid w:val="002F3DFB"/>
    <w:rsid w:val="00302123"/>
    <w:rsid w:val="0031136F"/>
    <w:rsid w:val="00315C9A"/>
    <w:rsid w:val="003167AA"/>
    <w:rsid w:val="00337BF9"/>
    <w:rsid w:val="0034318B"/>
    <w:rsid w:val="003529B4"/>
    <w:rsid w:val="00354AD1"/>
    <w:rsid w:val="00356223"/>
    <w:rsid w:val="00367FD9"/>
    <w:rsid w:val="003823AE"/>
    <w:rsid w:val="00391EE0"/>
    <w:rsid w:val="0039409B"/>
    <w:rsid w:val="003B5051"/>
    <w:rsid w:val="003B6510"/>
    <w:rsid w:val="003C5285"/>
    <w:rsid w:val="003E2151"/>
    <w:rsid w:val="003F1312"/>
    <w:rsid w:val="00400C6E"/>
    <w:rsid w:val="0040477D"/>
    <w:rsid w:val="004170D5"/>
    <w:rsid w:val="004330B9"/>
    <w:rsid w:val="00447F0C"/>
    <w:rsid w:val="00462B61"/>
    <w:rsid w:val="004710A3"/>
    <w:rsid w:val="00472E33"/>
    <w:rsid w:val="0047569A"/>
    <w:rsid w:val="00476F94"/>
    <w:rsid w:val="004825B3"/>
    <w:rsid w:val="0049411F"/>
    <w:rsid w:val="004B023E"/>
    <w:rsid w:val="004B16DD"/>
    <w:rsid w:val="004F3A09"/>
    <w:rsid w:val="00503226"/>
    <w:rsid w:val="0051228D"/>
    <w:rsid w:val="005272CA"/>
    <w:rsid w:val="00534366"/>
    <w:rsid w:val="00543DB6"/>
    <w:rsid w:val="005462B7"/>
    <w:rsid w:val="00546BD2"/>
    <w:rsid w:val="0055010F"/>
    <w:rsid w:val="0055150F"/>
    <w:rsid w:val="0057472F"/>
    <w:rsid w:val="005833E7"/>
    <w:rsid w:val="005908E6"/>
    <w:rsid w:val="00593147"/>
    <w:rsid w:val="005A509D"/>
    <w:rsid w:val="005A6F76"/>
    <w:rsid w:val="005B2226"/>
    <w:rsid w:val="005B3C3A"/>
    <w:rsid w:val="005C0252"/>
    <w:rsid w:val="005C5309"/>
    <w:rsid w:val="005E6BDE"/>
    <w:rsid w:val="00600A34"/>
    <w:rsid w:val="00610905"/>
    <w:rsid w:val="0062084C"/>
    <w:rsid w:val="006276B3"/>
    <w:rsid w:val="0067226C"/>
    <w:rsid w:val="0067303B"/>
    <w:rsid w:val="006738C7"/>
    <w:rsid w:val="00676574"/>
    <w:rsid w:val="006973DE"/>
    <w:rsid w:val="006A6A5A"/>
    <w:rsid w:val="006B6BF7"/>
    <w:rsid w:val="006C09BD"/>
    <w:rsid w:val="006C0EC7"/>
    <w:rsid w:val="006C43F7"/>
    <w:rsid w:val="006C7185"/>
    <w:rsid w:val="006D62A4"/>
    <w:rsid w:val="006E1992"/>
    <w:rsid w:val="006F4BAD"/>
    <w:rsid w:val="0072131A"/>
    <w:rsid w:val="00725CBE"/>
    <w:rsid w:val="007300E5"/>
    <w:rsid w:val="0073262B"/>
    <w:rsid w:val="00734F47"/>
    <w:rsid w:val="00735BC5"/>
    <w:rsid w:val="00746BCD"/>
    <w:rsid w:val="00746E44"/>
    <w:rsid w:val="00755B62"/>
    <w:rsid w:val="00756584"/>
    <w:rsid w:val="00761328"/>
    <w:rsid w:val="00762856"/>
    <w:rsid w:val="00765C34"/>
    <w:rsid w:val="007668E7"/>
    <w:rsid w:val="00767E0C"/>
    <w:rsid w:val="00794346"/>
    <w:rsid w:val="007A359D"/>
    <w:rsid w:val="007B07C4"/>
    <w:rsid w:val="007B4C32"/>
    <w:rsid w:val="007C163C"/>
    <w:rsid w:val="007C1E06"/>
    <w:rsid w:val="007D6522"/>
    <w:rsid w:val="007E4110"/>
    <w:rsid w:val="007E4A9E"/>
    <w:rsid w:val="00814D63"/>
    <w:rsid w:val="008246DA"/>
    <w:rsid w:val="008307EC"/>
    <w:rsid w:val="00835064"/>
    <w:rsid w:val="00836C7F"/>
    <w:rsid w:val="008459EE"/>
    <w:rsid w:val="008530B1"/>
    <w:rsid w:val="008726C4"/>
    <w:rsid w:val="00881308"/>
    <w:rsid w:val="008A01E1"/>
    <w:rsid w:val="008A6035"/>
    <w:rsid w:val="008C334C"/>
    <w:rsid w:val="009026DF"/>
    <w:rsid w:val="00904608"/>
    <w:rsid w:val="00905647"/>
    <w:rsid w:val="00907B9C"/>
    <w:rsid w:val="00913B1E"/>
    <w:rsid w:val="009220D7"/>
    <w:rsid w:val="00925DF8"/>
    <w:rsid w:val="00926A26"/>
    <w:rsid w:val="00934215"/>
    <w:rsid w:val="009354E3"/>
    <w:rsid w:val="00946229"/>
    <w:rsid w:val="00950DC0"/>
    <w:rsid w:val="00980067"/>
    <w:rsid w:val="00985A94"/>
    <w:rsid w:val="00990B96"/>
    <w:rsid w:val="009936E7"/>
    <w:rsid w:val="00995D9F"/>
    <w:rsid w:val="009A246F"/>
    <w:rsid w:val="009B4F17"/>
    <w:rsid w:val="009B7BF7"/>
    <w:rsid w:val="009C43F8"/>
    <w:rsid w:val="009C4591"/>
    <w:rsid w:val="009C4EBD"/>
    <w:rsid w:val="009C5CFF"/>
    <w:rsid w:val="009D3A5F"/>
    <w:rsid w:val="009E0327"/>
    <w:rsid w:val="009E3E82"/>
    <w:rsid w:val="009F468A"/>
    <w:rsid w:val="009F48B5"/>
    <w:rsid w:val="009F7D4D"/>
    <w:rsid w:val="00A02C79"/>
    <w:rsid w:val="00A10FDA"/>
    <w:rsid w:val="00A13608"/>
    <w:rsid w:val="00A34326"/>
    <w:rsid w:val="00A47E43"/>
    <w:rsid w:val="00A75182"/>
    <w:rsid w:val="00A77D27"/>
    <w:rsid w:val="00A828E7"/>
    <w:rsid w:val="00AA1C6C"/>
    <w:rsid w:val="00AA71A5"/>
    <w:rsid w:val="00AB1D46"/>
    <w:rsid w:val="00AC5385"/>
    <w:rsid w:val="00AD1510"/>
    <w:rsid w:val="00AD297C"/>
    <w:rsid w:val="00AE064E"/>
    <w:rsid w:val="00AE21DF"/>
    <w:rsid w:val="00AE5A23"/>
    <w:rsid w:val="00AF21DD"/>
    <w:rsid w:val="00AF2F7D"/>
    <w:rsid w:val="00AF41BD"/>
    <w:rsid w:val="00AF62BA"/>
    <w:rsid w:val="00B02A6D"/>
    <w:rsid w:val="00B15B0F"/>
    <w:rsid w:val="00B305DC"/>
    <w:rsid w:val="00B35AFC"/>
    <w:rsid w:val="00B44386"/>
    <w:rsid w:val="00B554E5"/>
    <w:rsid w:val="00B608A3"/>
    <w:rsid w:val="00B6570C"/>
    <w:rsid w:val="00B67D57"/>
    <w:rsid w:val="00B704D6"/>
    <w:rsid w:val="00B82905"/>
    <w:rsid w:val="00B919AA"/>
    <w:rsid w:val="00B93229"/>
    <w:rsid w:val="00BA1A19"/>
    <w:rsid w:val="00BA45A3"/>
    <w:rsid w:val="00BB46CC"/>
    <w:rsid w:val="00BC2A9F"/>
    <w:rsid w:val="00BC2B6A"/>
    <w:rsid w:val="00BC3C72"/>
    <w:rsid w:val="00BC5B71"/>
    <w:rsid w:val="00BD03B8"/>
    <w:rsid w:val="00BF6B8C"/>
    <w:rsid w:val="00C14448"/>
    <w:rsid w:val="00C24888"/>
    <w:rsid w:val="00C41257"/>
    <w:rsid w:val="00C50828"/>
    <w:rsid w:val="00C63599"/>
    <w:rsid w:val="00C63AC2"/>
    <w:rsid w:val="00C75704"/>
    <w:rsid w:val="00C806A3"/>
    <w:rsid w:val="00C84F71"/>
    <w:rsid w:val="00C949D2"/>
    <w:rsid w:val="00CB2F7D"/>
    <w:rsid w:val="00CC5AE0"/>
    <w:rsid w:val="00CD7F66"/>
    <w:rsid w:val="00CE6AAF"/>
    <w:rsid w:val="00CF381A"/>
    <w:rsid w:val="00D243B3"/>
    <w:rsid w:val="00D27598"/>
    <w:rsid w:val="00D4552A"/>
    <w:rsid w:val="00D74919"/>
    <w:rsid w:val="00D7719F"/>
    <w:rsid w:val="00D77CD6"/>
    <w:rsid w:val="00DB15B9"/>
    <w:rsid w:val="00DB28D5"/>
    <w:rsid w:val="00DC0882"/>
    <w:rsid w:val="00DE3E01"/>
    <w:rsid w:val="00DF1335"/>
    <w:rsid w:val="00DF3C51"/>
    <w:rsid w:val="00DF43E0"/>
    <w:rsid w:val="00E01D1A"/>
    <w:rsid w:val="00E20C01"/>
    <w:rsid w:val="00E23A27"/>
    <w:rsid w:val="00E27C86"/>
    <w:rsid w:val="00E31EEF"/>
    <w:rsid w:val="00E461A7"/>
    <w:rsid w:val="00E47A73"/>
    <w:rsid w:val="00E53D73"/>
    <w:rsid w:val="00E61B3F"/>
    <w:rsid w:val="00E62ECD"/>
    <w:rsid w:val="00E6382E"/>
    <w:rsid w:val="00E73BE4"/>
    <w:rsid w:val="00E902A2"/>
    <w:rsid w:val="00E91DE8"/>
    <w:rsid w:val="00E935AB"/>
    <w:rsid w:val="00E93DF7"/>
    <w:rsid w:val="00EA0BEE"/>
    <w:rsid w:val="00EA45D7"/>
    <w:rsid w:val="00EB5830"/>
    <w:rsid w:val="00EB6F51"/>
    <w:rsid w:val="00ED2DEE"/>
    <w:rsid w:val="00EE6F05"/>
    <w:rsid w:val="00EF085B"/>
    <w:rsid w:val="00F00742"/>
    <w:rsid w:val="00F0312C"/>
    <w:rsid w:val="00F12E74"/>
    <w:rsid w:val="00F15093"/>
    <w:rsid w:val="00F537F0"/>
    <w:rsid w:val="00F60004"/>
    <w:rsid w:val="00F65E7C"/>
    <w:rsid w:val="00F667AC"/>
    <w:rsid w:val="00F75B57"/>
    <w:rsid w:val="00F7651E"/>
    <w:rsid w:val="00F80DFC"/>
    <w:rsid w:val="00F9629B"/>
    <w:rsid w:val="00F97C11"/>
    <w:rsid w:val="00FA017A"/>
    <w:rsid w:val="00FA354F"/>
    <w:rsid w:val="00FB1C4F"/>
    <w:rsid w:val="00FB380C"/>
    <w:rsid w:val="021717D8"/>
    <w:rsid w:val="03979EAF"/>
    <w:rsid w:val="047B5A9E"/>
    <w:rsid w:val="06234625"/>
    <w:rsid w:val="09F6B1AC"/>
    <w:rsid w:val="0AF81A46"/>
    <w:rsid w:val="0B70E3CD"/>
    <w:rsid w:val="0BF79523"/>
    <w:rsid w:val="0C79A59E"/>
    <w:rsid w:val="0D79C95D"/>
    <w:rsid w:val="0DC934FA"/>
    <w:rsid w:val="12028EAF"/>
    <w:rsid w:val="1474654A"/>
    <w:rsid w:val="192DF2E3"/>
    <w:rsid w:val="1B081D16"/>
    <w:rsid w:val="1D55E3E0"/>
    <w:rsid w:val="1D93C3F4"/>
    <w:rsid w:val="1DA7AB50"/>
    <w:rsid w:val="28EE790F"/>
    <w:rsid w:val="2A008B38"/>
    <w:rsid w:val="2C828989"/>
    <w:rsid w:val="2D1152FA"/>
    <w:rsid w:val="2D41EB7C"/>
    <w:rsid w:val="2D4223E2"/>
    <w:rsid w:val="2DA21D06"/>
    <w:rsid w:val="2E105672"/>
    <w:rsid w:val="2E7FCD52"/>
    <w:rsid w:val="2EA005CC"/>
    <w:rsid w:val="312A08F9"/>
    <w:rsid w:val="31BB09ED"/>
    <w:rsid w:val="360C6C49"/>
    <w:rsid w:val="3639B0B3"/>
    <w:rsid w:val="383E1A23"/>
    <w:rsid w:val="38B90DD8"/>
    <w:rsid w:val="39DF2BE1"/>
    <w:rsid w:val="3B4A2AAC"/>
    <w:rsid w:val="3BA08C1F"/>
    <w:rsid w:val="3C6217A9"/>
    <w:rsid w:val="3D3BA8AF"/>
    <w:rsid w:val="41F5B7DE"/>
    <w:rsid w:val="41F83A9E"/>
    <w:rsid w:val="430F5CBC"/>
    <w:rsid w:val="49A1E4C4"/>
    <w:rsid w:val="4A50D46B"/>
    <w:rsid w:val="4B2D7F77"/>
    <w:rsid w:val="4C0EBFEA"/>
    <w:rsid w:val="4CFAC271"/>
    <w:rsid w:val="4F019068"/>
    <w:rsid w:val="4F560EBC"/>
    <w:rsid w:val="4F651BB9"/>
    <w:rsid w:val="50EC1E64"/>
    <w:rsid w:val="518AB100"/>
    <w:rsid w:val="523ACED0"/>
    <w:rsid w:val="53194BB2"/>
    <w:rsid w:val="53B39327"/>
    <w:rsid w:val="53D23357"/>
    <w:rsid w:val="549D9910"/>
    <w:rsid w:val="574177BD"/>
    <w:rsid w:val="58489155"/>
    <w:rsid w:val="5954F0DC"/>
    <w:rsid w:val="597E4D97"/>
    <w:rsid w:val="5B6925BC"/>
    <w:rsid w:val="5C0BACA2"/>
    <w:rsid w:val="5E8CA506"/>
    <w:rsid w:val="618D8D49"/>
    <w:rsid w:val="63516BD9"/>
    <w:rsid w:val="63C8AC01"/>
    <w:rsid w:val="645053F2"/>
    <w:rsid w:val="6627D360"/>
    <w:rsid w:val="6D87B96F"/>
    <w:rsid w:val="6E192E22"/>
    <w:rsid w:val="6F3054C1"/>
    <w:rsid w:val="7009ED5C"/>
    <w:rsid w:val="7039A92F"/>
    <w:rsid w:val="71046188"/>
    <w:rsid w:val="72987FD5"/>
    <w:rsid w:val="732C097B"/>
    <w:rsid w:val="748CDDF6"/>
    <w:rsid w:val="74F788D7"/>
    <w:rsid w:val="758C89D0"/>
    <w:rsid w:val="76124E5C"/>
    <w:rsid w:val="786A268B"/>
    <w:rsid w:val="7ADC3D5F"/>
    <w:rsid w:val="7B991274"/>
    <w:rsid w:val="7BB09883"/>
    <w:rsid w:val="7C98585F"/>
    <w:rsid w:val="7E245526"/>
    <w:rsid w:val="7E92E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AA40A5"/>
  <w15:chartTrackingRefBased/>
  <w15:docId w15:val="{524C0826-B9C6-434D-B289-C46994997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F61"/>
    <w:pPr>
      <w:spacing w:before="200"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0F61"/>
    <w:pPr>
      <w:keepNext/>
      <w:keepLines/>
      <w:snapToGrid w:val="0"/>
      <w:spacing w:before="400" w:after="240" w:line="240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6BCD"/>
    <w:pPr>
      <w:keepNext/>
      <w:keepLines/>
      <w:spacing w:before="300" w:after="240" w:line="240" w:lineRule="auto"/>
      <w:outlineLvl w:val="1"/>
    </w:pPr>
    <w:rPr>
      <w:rFonts w:asciiTheme="majorHAnsi" w:eastAsiaTheme="majorEastAsia" w:hAnsiTheme="majorHAnsi" w:cstheme="majorBidi"/>
      <w:b/>
      <w:bCs/>
      <w:color w:val="14558F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0F61"/>
    <w:pPr>
      <w:keepNext/>
      <w:keepLines/>
      <w:spacing w:before="140" w:after="140" w:line="240" w:lineRule="auto"/>
      <w:outlineLvl w:val="2"/>
    </w:pPr>
    <w:rPr>
      <w:rFonts w:asciiTheme="majorHAnsi" w:eastAsiaTheme="majorEastAsia" w:hAnsiTheme="majorHAnsi" w:cstheme="majorBidi"/>
      <w:b/>
      <w:color w:val="535353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0F61"/>
    <w:pPr>
      <w:keepNext/>
      <w:keepLines/>
      <w:spacing w:before="140" w:after="140" w:line="240" w:lineRule="auto"/>
      <w:outlineLvl w:val="3"/>
    </w:pPr>
    <w:rPr>
      <w:rFonts w:asciiTheme="majorHAnsi" w:eastAsiaTheme="majorEastAsia" w:hAnsiTheme="majorHAnsi" w:cstheme="majorBidi"/>
      <w:i/>
      <w:iCs/>
      <w:color w:val="535353" w:themeColor="text2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40F6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F6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F6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F6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F6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00000" w:themeColor="text1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MHtableHeader">
    <w:name w:val="MH table Header"/>
    <w:basedOn w:val="TableNormal"/>
    <w:uiPriority w:val="99"/>
    <w:rsid w:val="00B554E5"/>
    <w:rPr>
      <w:kern w:val="0"/>
      <w:sz w:val="22"/>
      <w14:ligatures w14:val="none"/>
    </w:rPr>
    <w:tblPr>
      <w:tblStyleRowBandSize w:val="1"/>
      <w:tblStyleColBandSize w:val="1"/>
      <w:tblBorders>
        <w:top w:val="single" w:sz="4" w:space="0" w:color="DCDCDC" w:themeColor="background2"/>
        <w:left w:val="single" w:sz="4" w:space="0" w:color="DCDCDC" w:themeColor="background2"/>
        <w:bottom w:val="single" w:sz="4" w:space="0" w:color="DCDCDC" w:themeColor="background2"/>
        <w:right w:val="single" w:sz="4" w:space="0" w:color="DCDCDC" w:themeColor="background2"/>
        <w:insideH w:val="single" w:sz="4" w:space="0" w:color="DCDCDC" w:themeColor="background2"/>
        <w:insideV w:val="single" w:sz="4" w:space="0" w:color="DCDCDC" w:themeColor="background2"/>
      </w:tblBorders>
    </w:tblPr>
    <w:tcPr>
      <w:vAlign w:val="center"/>
    </w:tcPr>
    <w:tblStylePr w:type="firstRow">
      <w:pPr>
        <w:jc w:val="left"/>
      </w:pPr>
      <w:rPr>
        <w:rFonts w:asciiTheme="minorHAnsi" w:hAnsiTheme="minorHAnsi"/>
        <w:b/>
        <w:sz w:val="20"/>
      </w:rPr>
      <w:tblPr/>
      <w:tcPr>
        <w:shd w:val="clear" w:color="auto" w:fill="F1F1F1" w:themeFill="background2" w:themeFillTint="66"/>
      </w:tcPr>
    </w:tblStylePr>
    <w:tblStylePr w:type="lastRow">
      <w:rPr>
        <w:rFonts w:asciiTheme="minorHAnsi" w:hAnsiTheme="minorHAnsi"/>
        <w:sz w:val="22"/>
      </w:rPr>
    </w:tblStylePr>
    <w:tblStylePr w:type="firstCol">
      <w:rPr>
        <w:rFonts w:asciiTheme="minorHAnsi" w:hAnsiTheme="minorHAnsi"/>
      </w:rPr>
    </w:tblStylePr>
    <w:tblStylePr w:type="lastCol">
      <w:rPr>
        <w:rFonts w:asciiTheme="minorHAnsi" w:hAnsiTheme="minorHAnsi"/>
      </w:rPr>
    </w:tblStylePr>
    <w:tblStylePr w:type="band1Vert">
      <w:rPr>
        <w:rFonts w:asciiTheme="minorHAnsi" w:hAnsiTheme="minorHAnsi"/>
      </w:rPr>
    </w:tblStylePr>
    <w:tblStylePr w:type="band2Vert">
      <w:rPr>
        <w:rFonts w:asciiTheme="minorHAnsi" w:hAnsiTheme="minorHAnsi"/>
      </w:rPr>
    </w:tblStylePr>
    <w:tblStylePr w:type="band1Horz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</w:tblStylePr>
    <w:tblStylePr w:type="nwCell">
      <w:rPr>
        <w:rFonts w:asciiTheme="minorHAnsi" w:hAnsiTheme="minorHAnsi"/>
        <w:sz w:val="22"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240F61"/>
    <w:rPr>
      <w:rFonts w:asciiTheme="majorHAnsi" w:eastAsiaTheme="majorEastAsia" w:hAnsiTheme="majorHAnsi" w:cstheme="majorBidi"/>
      <w:b/>
      <w:bCs/>
      <w:color w:val="000000" w:themeColor="text1"/>
      <w:kern w:val="0"/>
      <w:sz w:val="34"/>
      <w:szCs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46BCD"/>
    <w:rPr>
      <w:rFonts w:asciiTheme="majorHAnsi" w:eastAsiaTheme="majorEastAsia" w:hAnsiTheme="majorHAnsi" w:cstheme="majorBidi"/>
      <w:b/>
      <w:bCs/>
      <w:color w:val="14558F" w:themeColor="accent1"/>
      <w:kern w:val="0"/>
      <w:sz w:val="30"/>
      <w:szCs w:val="26"/>
      <w14:ligatures w14:val="none"/>
    </w:rPr>
  </w:style>
  <w:style w:type="table" w:styleId="GridTable4-Accent1">
    <w:name w:val="Grid Table 4 Accent 1"/>
    <w:basedOn w:val="TableNormal"/>
    <w:uiPriority w:val="49"/>
    <w:rsid w:val="00240F61"/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489AE5" w:themeColor="accent1" w:themeTint="99"/>
        <w:left w:val="single" w:sz="4" w:space="0" w:color="489AE5" w:themeColor="accent1" w:themeTint="99"/>
        <w:bottom w:val="single" w:sz="4" w:space="0" w:color="489AE5" w:themeColor="accent1" w:themeTint="99"/>
        <w:right w:val="single" w:sz="4" w:space="0" w:color="489AE5" w:themeColor="accent1" w:themeTint="99"/>
        <w:insideH w:val="single" w:sz="4" w:space="0" w:color="489AE5" w:themeColor="accent1" w:themeTint="99"/>
        <w:insideV w:val="single" w:sz="4" w:space="0" w:color="489A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558F" w:themeColor="accent1"/>
          <w:left w:val="single" w:sz="4" w:space="0" w:color="14558F" w:themeColor="accent1"/>
          <w:bottom w:val="single" w:sz="4" w:space="0" w:color="14558F" w:themeColor="accent1"/>
          <w:right w:val="single" w:sz="4" w:space="0" w:color="14558F" w:themeColor="accent1"/>
          <w:insideH w:val="nil"/>
          <w:insideV w:val="nil"/>
        </w:tcBorders>
        <w:shd w:val="clear" w:color="auto" w:fill="14558F" w:themeFill="accent1"/>
      </w:tcPr>
    </w:tblStylePr>
    <w:tblStylePr w:type="lastRow">
      <w:rPr>
        <w:b/>
        <w:bCs/>
      </w:rPr>
      <w:tblPr/>
      <w:tcPr>
        <w:tcBorders>
          <w:top w:val="double" w:sz="4" w:space="0" w:color="1455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DF6" w:themeFill="accent1" w:themeFillTint="33"/>
      </w:tcPr>
    </w:tblStylePr>
    <w:tblStylePr w:type="band1Horz">
      <w:tblPr/>
      <w:tcPr>
        <w:shd w:val="clear" w:color="auto" w:fill="C1DDF6" w:themeFill="accent1" w:themeFillTint="33"/>
      </w:tcPr>
    </w:tblStylePr>
  </w:style>
  <w:style w:type="paragraph" w:customStyle="1" w:styleId="MHSummaryHeadline">
    <w:name w:val="MH – Summary Headline"/>
    <w:qFormat/>
    <w:rsid w:val="009D3A5F"/>
    <w:pPr>
      <w:spacing w:before="600" w:after="200"/>
    </w:pPr>
    <w:rPr>
      <w:rFonts w:asciiTheme="majorHAnsi" w:eastAsiaTheme="majorEastAsia" w:hAnsiTheme="majorHAnsi" w:cstheme="majorBidi"/>
      <w:b/>
      <w:bCs/>
      <w:color w:val="14558F" w:themeColor="accent1"/>
      <w:kern w:val="0"/>
      <w:sz w:val="30"/>
      <w:szCs w:val="30"/>
      <w14:ligatures w14:val="none"/>
    </w:rPr>
  </w:style>
  <w:style w:type="paragraph" w:customStyle="1" w:styleId="MHCoverChart-Description">
    <w:name w:val="MH – Cover Chart - Description"/>
    <w:qFormat/>
    <w:rsid w:val="00240F61"/>
    <w:rPr>
      <w:rFonts w:eastAsiaTheme="minorEastAsia"/>
      <w:bCs/>
      <w:color w:val="535353" w:themeColor="text2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40F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F61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40F61"/>
    <w:pPr>
      <w:tabs>
        <w:tab w:val="center" w:pos="4680"/>
        <w:tab w:val="right" w:pos="10080"/>
      </w:tabs>
      <w:spacing w:line="240" w:lineRule="auto"/>
      <w:jc w:val="center"/>
    </w:pPr>
    <w:rPr>
      <w:color w:val="535353" w:themeColor="text2"/>
    </w:rPr>
  </w:style>
  <w:style w:type="character" w:customStyle="1" w:styleId="FooterChar">
    <w:name w:val="Footer Char"/>
    <w:basedOn w:val="DefaultParagraphFont"/>
    <w:link w:val="Footer"/>
    <w:uiPriority w:val="99"/>
    <w:rsid w:val="00240F61"/>
    <w:rPr>
      <w:rFonts w:eastAsiaTheme="minorEastAsia"/>
      <w:color w:val="535353" w:themeColor="text2"/>
      <w:kern w:val="0"/>
      <w:sz w:val="22"/>
      <w:szCs w:val="22"/>
      <w14:ligatures w14:val="none"/>
    </w:rPr>
  </w:style>
  <w:style w:type="paragraph" w:customStyle="1" w:styleId="MH-CoverChart-Itemheadline">
    <w:name w:val="MH - Cover Chart - Item headline"/>
    <w:basedOn w:val="Normal"/>
    <w:qFormat/>
    <w:rsid w:val="00B554E5"/>
    <w:pPr>
      <w:spacing w:before="0" w:after="0" w:line="240" w:lineRule="auto"/>
    </w:pPr>
    <w:rPr>
      <w:rFonts w:cstheme="minorHAnsi"/>
      <w:bCs/>
      <w:color w:val="535353" w:themeColor="text2"/>
    </w:rPr>
  </w:style>
  <w:style w:type="paragraph" w:customStyle="1" w:styleId="MHSummaryParagraph">
    <w:name w:val="MH – Summary Paragraph"/>
    <w:basedOn w:val="Normal"/>
    <w:next w:val="Normal"/>
    <w:rsid w:val="00240F61"/>
  </w:style>
  <w:style w:type="paragraph" w:styleId="FootnoteText">
    <w:name w:val="footnote text"/>
    <w:basedOn w:val="Normal"/>
    <w:link w:val="FootnoteTextChar"/>
    <w:uiPriority w:val="99"/>
    <w:semiHidden/>
    <w:unhideWhenUsed/>
    <w:rsid w:val="00240F61"/>
    <w:pPr>
      <w:spacing w:after="0" w:line="240" w:lineRule="auto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0F61"/>
    <w:rPr>
      <w:rFonts w:eastAsiaTheme="minorEastAsia"/>
      <w:kern w:val="0"/>
      <w:sz w:val="18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240F61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240F61"/>
    <w:rPr>
      <w:rFonts w:asciiTheme="majorHAnsi" w:eastAsiaTheme="majorEastAsia" w:hAnsiTheme="majorHAnsi" w:cstheme="majorBidi"/>
      <w:b/>
      <w:color w:val="535353" w:themeColor="text2"/>
      <w:kern w:val="0"/>
      <w14:ligatures w14:val="none"/>
    </w:rPr>
  </w:style>
  <w:style w:type="paragraph" w:customStyle="1" w:styleId="MH-Cover-Subtitle">
    <w:name w:val="MH - Cover - Subtitle"/>
    <w:next w:val="Normal"/>
    <w:qFormat/>
    <w:rsid w:val="00240F61"/>
    <w:pPr>
      <w:jc w:val="center"/>
    </w:pPr>
    <w:rPr>
      <w:rFonts w:asciiTheme="majorHAnsi" w:eastAsiaTheme="minorEastAsia" w:hAnsiTheme="majorHAnsi"/>
      <w:color w:val="FFFFFF" w:themeColor="background1"/>
      <w:kern w:val="0"/>
      <w:sz w:val="44"/>
      <w:szCs w:val="44"/>
      <w14:ligatures w14:val="none"/>
    </w:rPr>
  </w:style>
  <w:style w:type="paragraph" w:styleId="Title">
    <w:name w:val="Title"/>
    <w:aliases w:val="MH Cover Title"/>
    <w:basedOn w:val="Normal"/>
    <w:next w:val="Normal"/>
    <w:link w:val="TitleChar"/>
    <w:uiPriority w:val="10"/>
    <w:qFormat/>
    <w:rsid w:val="00240F61"/>
    <w:pPr>
      <w:snapToGrid w:val="0"/>
      <w:spacing w:line="240" w:lineRule="auto"/>
      <w:jc w:val="center"/>
    </w:pPr>
    <w:rPr>
      <w:rFonts w:asciiTheme="majorHAnsi" w:hAnsiTheme="majorHAnsi"/>
      <w:b/>
      <w:bCs/>
      <w:color w:val="FFFFFF" w:themeColor="background1"/>
      <w:sz w:val="52"/>
      <w:szCs w:val="52"/>
    </w:rPr>
  </w:style>
  <w:style w:type="character" w:customStyle="1" w:styleId="TitleChar">
    <w:name w:val="Title Char"/>
    <w:aliases w:val="MH Cover Title Char"/>
    <w:basedOn w:val="DefaultParagraphFont"/>
    <w:link w:val="Title"/>
    <w:uiPriority w:val="10"/>
    <w:rsid w:val="00240F61"/>
    <w:rPr>
      <w:rFonts w:asciiTheme="majorHAnsi" w:eastAsiaTheme="minorEastAsia" w:hAnsiTheme="majorHAnsi"/>
      <w:b/>
      <w:bCs/>
      <w:color w:val="FFFFFF" w:themeColor="background1"/>
      <w:kern w:val="0"/>
      <w:sz w:val="52"/>
      <w:szCs w:val="5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240F61"/>
    <w:rPr>
      <w:rFonts w:asciiTheme="majorHAnsi" w:eastAsiaTheme="majorEastAsia" w:hAnsiTheme="majorHAnsi" w:cstheme="majorBidi"/>
      <w:i/>
      <w:iCs/>
      <w:color w:val="535353" w:themeColor="text2"/>
      <w:kern w:val="0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240F61"/>
    <w:rPr>
      <w:rFonts w:asciiTheme="majorHAnsi" w:eastAsiaTheme="majorEastAsia" w:hAnsiTheme="majorHAnsi" w:cstheme="majorBidi"/>
      <w:b/>
      <w:color w:val="000000" w:themeColor="text1"/>
      <w:kern w:val="0"/>
      <w:sz w:val="22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F61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F61"/>
    <w:rPr>
      <w:rFonts w:asciiTheme="majorHAnsi" w:eastAsiaTheme="majorEastAsia" w:hAnsiTheme="majorHAnsi" w:cstheme="majorBidi"/>
      <w:i/>
      <w:iCs/>
      <w:color w:val="000000" w:themeColor="text1"/>
      <w:kern w:val="0"/>
      <w:sz w:val="22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F61"/>
    <w:rPr>
      <w:rFonts w:asciiTheme="majorHAnsi" w:eastAsiaTheme="majorEastAsia" w:hAnsiTheme="majorHAnsi" w:cstheme="majorBidi"/>
      <w:color w:val="000000" w:themeColor="text1"/>
      <w:kern w:val="0"/>
      <w:sz w:val="21"/>
      <w:szCs w:val="21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F61"/>
    <w:rPr>
      <w:rFonts w:asciiTheme="majorHAnsi" w:eastAsiaTheme="majorEastAsia" w:hAnsiTheme="majorHAnsi" w:cstheme="majorBidi"/>
      <w:i/>
      <w:iCs/>
      <w:color w:val="000000" w:themeColor="text1"/>
      <w:kern w:val="0"/>
      <w:sz w:val="21"/>
      <w:szCs w:val="21"/>
      <w14:ligatures w14:val="none"/>
    </w:rPr>
  </w:style>
  <w:style w:type="table" w:styleId="TableGrid">
    <w:name w:val="Table Grid"/>
    <w:basedOn w:val="TableNormal"/>
    <w:uiPriority w:val="39"/>
    <w:rsid w:val="002354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825B3"/>
    <w:rPr>
      <w:rFonts w:eastAsiaTheme="minorEastAsia"/>
      <w:kern w:val="0"/>
      <w:sz w:val="22"/>
      <w:szCs w:val="22"/>
      <w14:ligatures w14:val="none"/>
    </w:rPr>
  </w:style>
  <w:style w:type="table" w:customStyle="1" w:styleId="MHVerticalHeaderTable">
    <w:name w:val="MH Vertical Header Table"/>
    <w:basedOn w:val="TableNormal"/>
    <w:uiPriority w:val="99"/>
    <w:rsid w:val="00B554E5"/>
    <w:tblPr/>
  </w:style>
  <w:style w:type="table" w:styleId="PlainTable1">
    <w:name w:val="Plain Table 1"/>
    <w:basedOn w:val="TableNormal"/>
    <w:uiPriority w:val="41"/>
    <w:rsid w:val="009D3A5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Number">
    <w:name w:val="List Number"/>
    <w:basedOn w:val="Normal"/>
    <w:uiPriority w:val="99"/>
    <w:unhideWhenUsed/>
    <w:rsid w:val="00F00742"/>
    <w:pPr>
      <w:numPr>
        <w:numId w:val="1"/>
      </w:numPr>
    </w:pPr>
  </w:style>
  <w:style w:type="paragraph" w:styleId="ListNumber2">
    <w:name w:val="List Number 2"/>
    <w:basedOn w:val="Normal"/>
    <w:uiPriority w:val="99"/>
    <w:unhideWhenUsed/>
    <w:rsid w:val="00836C7F"/>
    <w:pPr>
      <w:numPr>
        <w:numId w:val="7"/>
      </w:numPr>
      <w:contextualSpacing/>
    </w:pPr>
  </w:style>
  <w:style w:type="paragraph" w:customStyle="1" w:styleId="CalloutText-LtBlue">
    <w:name w:val="Call out Text - Lt Blue"/>
    <w:qFormat/>
    <w:rsid w:val="00746BCD"/>
    <w:pPr>
      <w:pBdr>
        <w:top w:val="single" w:sz="36" w:space="4" w:color="C1DDF6" w:themeColor="accent1" w:themeTint="33"/>
        <w:left w:val="single" w:sz="36" w:space="4" w:color="C1DDF6" w:themeColor="accent1" w:themeTint="33"/>
        <w:bottom w:val="single" w:sz="36" w:space="4" w:color="C1DDF6" w:themeColor="accent1" w:themeTint="33"/>
        <w:right w:val="single" w:sz="36" w:space="4" w:color="C1DDF6" w:themeColor="accent1" w:themeTint="33"/>
      </w:pBdr>
      <w:shd w:val="clear" w:color="auto" w:fill="C1DDF6" w:themeFill="accent1" w:themeFillTint="33"/>
      <w:snapToGrid w:val="0"/>
      <w:spacing w:after="100"/>
      <w:ind w:left="216" w:right="216"/>
    </w:pPr>
    <w:rPr>
      <w:rFonts w:eastAsiaTheme="minorEastAsia"/>
      <w:b/>
      <w:color w:val="0A2A47" w:themeColor="accent1" w:themeShade="80"/>
      <w:kern w:val="0"/>
      <w:szCs w:val="22"/>
      <w14:ligatures w14:val="none"/>
    </w:rPr>
  </w:style>
  <w:style w:type="paragraph" w:customStyle="1" w:styleId="CalloutText-DkGray">
    <w:name w:val="Call out Text - Dk Gray"/>
    <w:qFormat/>
    <w:rsid w:val="001B4969"/>
    <w:pPr>
      <w:pBdr>
        <w:top w:val="single" w:sz="24" w:space="10" w:color="14558F" w:themeColor="accent1"/>
        <w:left w:val="single" w:sz="24" w:space="10" w:color="14558F" w:themeColor="accent1"/>
        <w:bottom w:val="single" w:sz="24" w:space="10" w:color="14558F" w:themeColor="accent1"/>
        <w:right w:val="single" w:sz="24" w:space="10" w:color="14558F" w:themeColor="accent1"/>
      </w:pBdr>
      <w:shd w:val="clear" w:color="auto" w:fill="14558F" w:themeFill="accent1"/>
      <w:snapToGrid w:val="0"/>
      <w:spacing w:before="100" w:after="200"/>
      <w:ind w:left="216" w:right="216"/>
    </w:pPr>
    <w:rPr>
      <w:rFonts w:eastAsiaTheme="minorEastAsia"/>
      <w:b/>
      <w:color w:val="FFFFFF" w:themeColor="background1"/>
      <w:kern w:val="0"/>
      <w:szCs w:val="22"/>
      <w14:ligatures w14:val="none"/>
    </w:rPr>
  </w:style>
  <w:style w:type="paragraph" w:customStyle="1" w:styleId="MH-ChartContentText">
    <w:name w:val="MH - Chart Content Text"/>
    <w:basedOn w:val="Normal"/>
    <w:qFormat/>
    <w:rsid w:val="00AE5A23"/>
    <w:pPr>
      <w:spacing w:before="0" w:after="0" w:line="240" w:lineRule="auto"/>
    </w:pPr>
    <w:rPr>
      <w:rFonts w:cstheme="minorHAnsi"/>
      <w:color w:val="000000" w:themeColor="text1"/>
    </w:rPr>
  </w:style>
  <w:style w:type="paragraph" w:customStyle="1" w:styleId="MH-Describeboxandtext">
    <w:name w:val="MH - Describe box and text"/>
    <w:qFormat/>
    <w:rsid w:val="00946229"/>
    <w:pPr>
      <w:pBdr>
        <w:top w:val="single" w:sz="6" w:space="8" w:color="DCDCDC" w:themeColor="background2"/>
        <w:left w:val="single" w:sz="6" w:space="8" w:color="DCDCDC" w:themeColor="background2"/>
        <w:bottom w:val="single" w:sz="6" w:space="8" w:color="DCDCDC" w:themeColor="background2"/>
        <w:right w:val="single" w:sz="6" w:space="8" w:color="DCDCDC" w:themeColor="background2"/>
      </w:pBdr>
      <w:snapToGrid w:val="0"/>
      <w:spacing w:after="100" w:line="259" w:lineRule="auto"/>
      <w:ind w:left="547" w:right="216"/>
    </w:pPr>
    <w:rPr>
      <w:rFonts w:eastAsiaTheme="minorEastAsia"/>
      <w:color w:val="535353" w:themeColor="text2"/>
      <w:kern w:val="0"/>
      <w:sz w:val="22"/>
      <w:szCs w:val="22"/>
      <w14:ligatures w14:val="none"/>
    </w:rPr>
  </w:style>
  <w:style w:type="table" w:styleId="TableGridLight">
    <w:name w:val="Grid Table Light"/>
    <w:basedOn w:val="TableNormal"/>
    <w:uiPriority w:val="40"/>
    <w:rsid w:val="009C5CF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MHLeftHeaderTable">
    <w:name w:val="MH Left Header Table"/>
    <w:basedOn w:val="TableNormal"/>
    <w:uiPriority w:val="99"/>
    <w:rsid w:val="00B554E5"/>
    <w:rPr>
      <w:sz w:val="22"/>
    </w:rPr>
    <w:tblPr>
      <w:tblStyleColBandSize w:val="1"/>
      <w:tblBorders>
        <w:top w:val="single" w:sz="4" w:space="0" w:color="DCDCDC" w:themeColor="background2"/>
        <w:left w:val="single" w:sz="4" w:space="0" w:color="DCDCDC" w:themeColor="background2"/>
        <w:bottom w:val="single" w:sz="4" w:space="0" w:color="DCDCDC" w:themeColor="background2"/>
        <w:right w:val="single" w:sz="4" w:space="0" w:color="DCDCDC" w:themeColor="background2"/>
        <w:insideH w:val="single" w:sz="4" w:space="0" w:color="DCDCDC" w:themeColor="background2"/>
        <w:insideV w:val="single" w:sz="4" w:space="0" w:color="DCDCDC" w:themeColor="background2"/>
      </w:tblBorders>
    </w:tblPr>
    <w:tcPr>
      <w:vAlign w:val="center"/>
    </w:tcPr>
    <w:tblStylePr w:type="firstCol">
      <w:pPr>
        <w:wordWrap/>
        <w:spacing w:line="240" w:lineRule="auto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4" w:space="0" w:color="DCDCDC" w:themeColor="background2"/>
          <w:left w:val="single" w:sz="4" w:space="0" w:color="DCDCDC" w:themeColor="background2"/>
          <w:bottom w:val="single" w:sz="4" w:space="0" w:color="DCDCDC" w:themeColor="background2"/>
          <w:right w:val="single" w:sz="4" w:space="0" w:color="DCDCDC" w:themeColor="background2"/>
          <w:insideH w:val="single" w:sz="4" w:space="0" w:color="DCDCDC" w:themeColor="background2"/>
          <w:insideV w:val="single" w:sz="4" w:space="0" w:color="DCDCDC" w:themeColor="background2"/>
        </w:tcBorders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39409B"/>
    <w:rPr>
      <w:rFonts w:eastAsiaTheme="minorEastAsia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344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44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4457"/>
    <w:rPr>
      <w:rFonts w:eastAsiaTheme="minorEastAsia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4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457"/>
    <w:rPr>
      <w:rFonts w:eastAsiaTheme="minorEastAsia"/>
      <w:b/>
      <w:bCs/>
      <w:kern w:val="0"/>
      <w:sz w:val="20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7668E7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imaraes1\Downloads\ForHealthCtg_Document_OCA_MH%20WORD%20Template_2023%5b15%5d%20(2).dotx" TargetMode="External"/></Relationships>
</file>

<file path=word/theme/theme1.xml><?xml version="1.0" encoding="utf-8"?>
<a:theme xmlns:a="http://schemas.openxmlformats.org/drawingml/2006/main" name="Office Theme">
  <a:themeElements>
    <a:clrScheme name="MassHealth Theme 2024">
      <a:dk1>
        <a:srgbClr val="000000"/>
      </a:dk1>
      <a:lt1>
        <a:srgbClr val="FFFFFF"/>
      </a:lt1>
      <a:dk2>
        <a:srgbClr val="535353"/>
      </a:dk2>
      <a:lt2>
        <a:srgbClr val="DCDCDC"/>
      </a:lt2>
      <a:accent1>
        <a:srgbClr val="14558F"/>
      </a:accent1>
      <a:accent2>
        <a:srgbClr val="388557"/>
      </a:accent2>
      <a:accent3>
        <a:srgbClr val="8AAAC7"/>
      </a:accent3>
      <a:accent4>
        <a:srgbClr val="F6C51B"/>
      </a:accent4>
      <a:accent5>
        <a:srgbClr val="97C2A9"/>
      </a:accent5>
      <a:accent6>
        <a:srgbClr val="680A1D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181a51-b58f-4101-967e-bee951ab042e">
      <Terms xmlns="http://schemas.microsoft.com/office/infopath/2007/PartnerControls"/>
    </lcf76f155ced4ddcb4097134ff3c332f>
    <SharedWithUsers xmlns="a84c8341-80aa-4b48-9373-d3a3de2ad48e">
      <UserInfo>
        <DisplayName>Walia, Hadley (EHS)</DisplayName>
        <AccountId>456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AA08DB2E7574BB85FD0D75957E082" ma:contentTypeVersion="14" ma:contentTypeDescription="Create a new document." ma:contentTypeScope="" ma:versionID="e327da156d3d64c2d9e78a1d666b5770">
  <xsd:schema xmlns:xsd="http://www.w3.org/2001/XMLSchema" xmlns:xs="http://www.w3.org/2001/XMLSchema" xmlns:p="http://schemas.microsoft.com/office/2006/metadata/properties" xmlns:ns2="ca181a51-b58f-4101-967e-bee951ab042e" xmlns:ns3="a84c8341-80aa-4b48-9373-d3a3de2ad48e" targetNamespace="http://schemas.microsoft.com/office/2006/metadata/properties" ma:root="true" ma:fieldsID="6cd55bd25a799847e008787c4504db3b" ns2:_="" ns3:_="">
    <xsd:import namespace="ca181a51-b58f-4101-967e-bee951ab042e"/>
    <xsd:import namespace="a84c8341-80aa-4b48-9373-d3a3de2ad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81a51-b58f-4101-967e-bee951ab0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c8341-80aa-4b48-9373-d3a3de2ad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39C6F9-D78B-45DB-A14A-700DF1434E48}">
  <ds:schemaRefs>
    <ds:schemaRef ds:uri="http://schemas.microsoft.com/office/2006/metadata/properties"/>
    <ds:schemaRef ds:uri="http://schemas.microsoft.com/office/infopath/2007/PartnerControls"/>
    <ds:schemaRef ds:uri="ca181a51-b58f-4101-967e-bee951ab042e"/>
    <ds:schemaRef ds:uri="a84c8341-80aa-4b48-9373-d3a3de2ad48e"/>
  </ds:schemaRefs>
</ds:datastoreItem>
</file>

<file path=customXml/itemProps2.xml><?xml version="1.0" encoding="utf-8"?>
<ds:datastoreItem xmlns:ds="http://schemas.openxmlformats.org/officeDocument/2006/customXml" ds:itemID="{DE9268F1-2BC5-4F78-A2A9-E0CAD308BD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0AD98-1DEA-0647-A258-B6C0CEBF9F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C86659-D339-44B8-BA96-DFEDE97966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81a51-b58f-4101-967e-bee951ab042e"/>
    <ds:schemaRef ds:uri="a84c8341-80aa-4b48-9373-d3a3de2ad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ForHealthCtg_Document_OCA_MH WORD Template_2023[15] (2)</Template>
  <TotalTime>7</TotalTime>
  <Pages>1</Pages>
  <Words>401</Words>
  <Characters>2578</Characters>
  <Application>Microsoft Office Word</Application>
  <DocSecurity>0</DocSecurity>
  <Lines>257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Links>
    <vt:vector size="54" baseType="variant">
      <vt:variant>
        <vt:i4>1179688</vt:i4>
      </vt:variant>
      <vt:variant>
        <vt:i4>24</vt:i4>
      </vt:variant>
      <vt:variant>
        <vt:i4>0</vt:i4>
      </vt:variant>
      <vt:variant>
        <vt:i4>5</vt:i4>
      </vt:variant>
      <vt:variant>
        <vt:lpwstr>mailto:Nazmim.Bhuiya2@mass.gov</vt:lpwstr>
      </vt:variant>
      <vt:variant>
        <vt:lpwstr/>
      </vt:variant>
      <vt:variant>
        <vt:i4>1179688</vt:i4>
      </vt:variant>
      <vt:variant>
        <vt:i4>21</vt:i4>
      </vt:variant>
      <vt:variant>
        <vt:i4>0</vt:i4>
      </vt:variant>
      <vt:variant>
        <vt:i4>5</vt:i4>
      </vt:variant>
      <vt:variant>
        <vt:lpwstr>mailto:Nazmim.Bhuiya2@mass.gov</vt:lpwstr>
      </vt:variant>
      <vt:variant>
        <vt:lpwstr/>
      </vt:variant>
      <vt:variant>
        <vt:i4>3211287</vt:i4>
      </vt:variant>
      <vt:variant>
        <vt:i4>18</vt:i4>
      </vt:variant>
      <vt:variant>
        <vt:i4>0</vt:i4>
      </vt:variant>
      <vt:variant>
        <vt:i4>5</vt:i4>
      </vt:variant>
      <vt:variant>
        <vt:lpwstr>mailto:Erica.Guimaraes2@mass.gov</vt:lpwstr>
      </vt:variant>
      <vt:variant>
        <vt:lpwstr/>
      </vt:variant>
      <vt:variant>
        <vt:i4>524413</vt:i4>
      </vt:variant>
      <vt:variant>
        <vt:i4>15</vt:i4>
      </vt:variant>
      <vt:variant>
        <vt:i4>0</vt:i4>
      </vt:variant>
      <vt:variant>
        <vt:i4>5</vt:i4>
      </vt:variant>
      <vt:variant>
        <vt:lpwstr>mailto:Andrew.Tarbox@mass.gov</vt:lpwstr>
      </vt:variant>
      <vt:variant>
        <vt:lpwstr/>
      </vt:variant>
      <vt:variant>
        <vt:i4>1179688</vt:i4>
      </vt:variant>
      <vt:variant>
        <vt:i4>12</vt:i4>
      </vt:variant>
      <vt:variant>
        <vt:i4>0</vt:i4>
      </vt:variant>
      <vt:variant>
        <vt:i4>5</vt:i4>
      </vt:variant>
      <vt:variant>
        <vt:lpwstr>mailto:Nazmim.Bhuiya2@mass.gov</vt:lpwstr>
      </vt:variant>
      <vt:variant>
        <vt:lpwstr/>
      </vt:variant>
      <vt:variant>
        <vt:i4>1179688</vt:i4>
      </vt:variant>
      <vt:variant>
        <vt:i4>9</vt:i4>
      </vt:variant>
      <vt:variant>
        <vt:i4>0</vt:i4>
      </vt:variant>
      <vt:variant>
        <vt:i4>5</vt:i4>
      </vt:variant>
      <vt:variant>
        <vt:lpwstr>mailto:Nazmim.Bhuiya2@mass.gov</vt:lpwstr>
      </vt:variant>
      <vt:variant>
        <vt:lpwstr/>
      </vt:variant>
      <vt:variant>
        <vt:i4>8257615</vt:i4>
      </vt:variant>
      <vt:variant>
        <vt:i4>6</vt:i4>
      </vt:variant>
      <vt:variant>
        <vt:i4>0</vt:i4>
      </vt:variant>
      <vt:variant>
        <vt:i4>5</vt:i4>
      </vt:variant>
      <vt:variant>
        <vt:lpwstr>mailto:Nina.Leifer2@mass.gov</vt:lpwstr>
      </vt:variant>
      <vt:variant>
        <vt:lpwstr/>
      </vt:variant>
      <vt:variant>
        <vt:i4>5308459</vt:i4>
      </vt:variant>
      <vt:variant>
        <vt:i4>3</vt:i4>
      </vt:variant>
      <vt:variant>
        <vt:i4>0</vt:i4>
      </vt:variant>
      <vt:variant>
        <vt:i4>5</vt:i4>
      </vt:variant>
      <vt:variant>
        <vt:lpwstr>mailto:Katharine.Fox@mass.gov</vt:lpwstr>
      </vt:variant>
      <vt:variant>
        <vt:lpwstr/>
      </vt:variant>
      <vt:variant>
        <vt:i4>2424909</vt:i4>
      </vt:variant>
      <vt:variant>
        <vt:i4>0</vt:i4>
      </vt:variant>
      <vt:variant>
        <vt:i4>0</vt:i4>
      </vt:variant>
      <vt:variant>
        <vt:i4>5</vt:i4>
      </vt:variant>
      <vt:variant>
        <vt:lpwstr>mailto:Paulina.SoriaJimenez@mass.gov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AQEIP | MQEIP | HQEIP: PY2 Deliverables Due Dates – Version 03/27/2024</dc:title>
  <dc:subject/>
  <dc:creator>Guimaraes, Erica (EHS)</dc:creator>
  <cp:keywords/>
  <dc:description/>
  <cp:lastModifiedBy>Bhuiya, Nazmim (EHS)</cp:lastModifiedBy>
  <cp:revision>7</cp:revision>
  <cp:lastPrinted>2024-03-27T16:48:00Z</cp:lastPrinted>
  <dcterms:created xsi:type="dcterms:W3CDTF">2025-08-18T19:54:00Z</dcterms:created>
  <dcterms:modified xsi:type="dcterms:W3CDTF">2025-12-27T16:10:00Z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0x0101000E4AA08DB2E7574BB85FD0D75957E082</vt:lpwstr>
  </property>
  <property fmtid="{D5CDD505-2E9C-101B-9397-08002B2CF9AE}" pid="3" name="MediaServiceImageTags">
    <vt:lpwstr/>
  </property>
  <property fmtid="{D5CDD505-2E9C-101B-9397-08002B2CF9AE}" pid="4" name="GrammarlyDocumentId">
    <vt:lpwstr>fe587de36b85bd5b73470e98c7f0a677574420b574253292f3b39a319b39dc34</vt:lpwstr>
  </property>
</Properties>
</file>