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58308" w14:textId="3A954799" w:rsidR="00E6382E" w:rsidRDefault="00D15729" w:rsidP="00FC6FAA">
      <w:pPr>
        <w:spacing w:after="0"/>
      </w:pPr>
      <w:bookmarkStart w:id="0" w:name="_Ref153365899"/>
      <w:r>
        <w:t xml:space="preserve">The following table outlines the CBHC Quality and Equity Program (CQEIP) Performance Year </w:t>
      </w:r>
      <w:r w:rsidR="00215ACD">
        <w:t>3</w:t>
      </w:r>
      <w:r>
        <w:t xml:space="preserve"> Deliverables and Data Submission Timelines and other details for </w:t>
      </w:r>
      <w:r w:rsidR="00000CB3">
        <w:t xml:space="preserve">quick </w:t>
      </w:r>
      <w:r>
        <w:t>reference. For further details</w:t>
      </w:r>
      <w:r w:rsidR="004A73E2">
        <w:t xml:space="preserve"> on each measure</w:t>
      </w:r>
      <w:r>
        <w:t xml:space="preserve">, please review the technical specifications that can be found on the </w:t>
      </w:r>
      <w:hyperlink r:id="rId11">
        <w:r w:rsidRPr="14EB3CE0">
          <w:rPr>
            <w:rStyle w:val="Hyperlink"/>
          </w:rPr>
          <w:t>CBHC Incentive Program webpage</w:t>
        </w:r>
      </w:hyperlink>
      <w:r>
        <w:t xml:space="preserve">. </w:t>
      </w:r>
      <w:bookmarkEnd w:id="0"/>
    </w:p>
    <w:tbl>
      <w:tblPr>
        <w:tblStyle w:val="GridTable4"/>
        <w:tblW w:w="5000" w:type="pct"/>
        <w:tblLook w:val="06A0" w:firstRow="1" w:lastRow="0" w:firstColumn="1" w:lastColumn="0" w:noHBand="1" w:noVBand="1"/>
      </w:tblPr>
      <w:tblGrid>
        <w:gridCol w:w="461"/>
        <w:gridCol w:w="2405"/>
        <w:gridCol w:w="2737"/>
        <w:gridCol w:w="1463"/>
        <w:gridCol w:w="1574"/>
        <w:gridCol w:w="1548"/>
        <w:gridCol w:w="1980"/>
        <w:gridCol w:w="2222"/>
      </w:tblGrid>
      <w:tr w:rsidR="00AD494E" w:rsidRPr="006E06E5" w14:paraId="64D4E339" w14:textId="77777777" w:rsidTr="00215A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" w:type="pct"/>
          </w:tcPr>
          <w:p w14:paraId="1C61B948" w14:textId="65860570" w:rsidR="006E06E5" w:rsidRPr="0065681E" w:rsidRDefault="006E06E5" w:rsidP="00E73F4A">
            <w:pPr>
              <w:spacing w:before="0" w:after="0"/>
            </w:pPr>
            <w:r w:rsidRPr="0065681E">
              <w:t>#</w:t>
            </w:r>
          </w:p>
        </w:tc>
        <w:tc>
          <w:tcPr>
            <w:tcW w:w="836" w:type="pct"/>
          </w:tcPr>
          <w:p w14:paraId="6D5EBEC3" w14:textId="56F1FC1D" w:rsidR="006E06E5" w:rsidRPr="0065681E" w:rsidRDefault="006E06E5" w:rsidP="00E73F4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Measure Name</w:t>
            </w:r>
          </w:p>
        </w:tc>
        <w:tc>
          <w:tcPr>
            <w:tcW w:w="951" w:type="pct"/>
          </w:tcPr>
          <w:p w14:paraId="51C0B7F4" w14:textId="77777777" w:rsidR="006E06E5" w:rsidRPr="0065681E" w:rsidRDefault="006E06E5" w:rsidP="00E73F4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Reporting Expectations</w:t>
            </w:r>
          </w:p>
        </w:tc>
        <w:tc>
          <w:tcPr>
            <w:tcW w:w="508" w:type="pct"/>
          </w:tcPr>
          <w:p w14:paraId="454EE038" w14:textId="548FE4B0" w:rsidR="006E06E5" w:rsidRPr="0065681E" w:rsidRDefault="006E06E5" w:rsidP="00E73F4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Submission Platform</w:t>
            </w:r>
          </w:p>
        </w:tc>
        <w:tc>
          <w:tcPr>
            <w:tcW w:w="547" w:type="pct"/>
          </w:tcPr>
          <w:p w14:paraId="7DFCB0B0" w14:textId="2F4522AF" w:rsidR="006E06E5" w:rsidRPr="0065681E" w:rsidRDefault="006E06E5" w:rsidP="00E73F4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Submission Frequency</w:t>
            </w:r>
          </w:p>
        </w:tc>
        <w:tc>
          <w:tcPr>
            <w:tcW w:w="538" w:type="pct"/>
            <w:shd w:val="clear" w:color="auto" w:fill="14558F" w:themeFill="accent1"/>
          </w:tcPr>
          <w:p w14:paraId="06DF140F" w14:textId="584C31C8" w:rsidR="006E06E5" w:rsidRPr="0065681E" w:rsidRDefault="005509A3" w:rsidP="00E73F4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PY</w:t>
            </w:r>
            <w:r w:rsidR="00215ACD">
              <w:t xml:space="preserve">3 </w:t>
            </w:r>
            <w:r w:rsidR="006E06E5" w:rsidRPr="00D15729">
              <w:t>Measure</w:t>
            </w:r>
            <w:r w:rsidR="006E06E5" w:rsidRPr="0065681E">
              <w:t xml:space="preserve"> Component </w:t>
            </w:r>
            <w:r w:rsidR="006E06E5" w:rsidRPr="00D15729">
              <w:t>Status</w:t>
            </w:r>
          </w:p>
        </w:tc>
        <w:tc>
          <w:tcPr>
            <w:tcW w:w="688" w:type="pct"/>
            <w:shd w:val="clear" w:color="auto" w:fill="14558F" w:themeFill="accent1"/>
          </w:tcPr>
          <w:p w14:paraId="42A15758" w14:textId="7B99B19C" w:rsidR="006E06E5" w:rsidRPr="0065681E" w:rsidRDefault="005509A3" w:rsidP="00E73F4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PY</w:t>
            </w:r>
            <w:r w:rsidR="00215ACD">
              <w:t>3</w:t>
            </w:r>
            <w:r>
              <w:t xml:space="preserve"> </w:t>
            </w:r>
            <w:r w:rsidR="006E06E5" w:rsidRPr="0065681E">
              <w:t xml:space="preserve">Measurement </w:t>
            </w:r>
            <w:r w:rsidR="0065681E" w:rsidRPr="0065681E">
              <w:t xml:space="preserve">Reporting </w:t>
            </w:r>
            <w:r w:rsidR="006E06E5" w:rsidRPr="0065681E">
              <w:t>Period</w:t>
            </w:r>
          </w:p>
        </w:tc>
        <w:tc>
          <w:tcPr>
            <w:tcW w:w="772" w:type="pct"/>
            <w:shd w:val="clear" w:color="auto" w:fill="14558F" w:themeFill="accent1"/>
          </w:tcPr>
          <w:p w14:paraId="7D0FDE6C" w14:textId="709F34E0" w:rsidR="006E06E5" w:rsidRPr="0065681E" w:rsidRDefault="006E06E5" w:rsidP="00E73F4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5681E">
              <w:t>PY</w:t>
            </w:r>
            <w:r w:rsidR="00215ACD">
              <w:t>3</w:t>
            </w:r>
            <w:r w:rsidRPr="0065681E">
              <w:t xml:space="preserve"> Submission Due Date</w:t>
            </w:r>
          </w:p>
        </w:tc>
      </w:tr>
      <w:tr w:rsidR="00AD494E" w:rsidRPr="006E06E5" w14:paraId="7DC05795" w14:textId="77777777" w:rsidTr="00215ACD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" w:type="pct"/>
          </w:tcPr>
          <w:p w14:paraId="670BC5AF" w14:textId="0C6E1AD3" w:rsidR="006E06E5" w:rsidRPr="006E06E5" w:rsidRDefault="006E06E5" w:rsidP="00E73F4A">
            <w:pPr>
              <w:spacing w:before="0" w:after="0"/>
              <w:rPr>
                <w:b w:val="0"/>
                <w:bCs w:val="0"/>
              </w:rPr>
            </w:pPr>
            <w:r w:rsidRPr="006E06E5">
              <w:rPr>
                <w:b w:val="0"/>
                <w:bCs w:val="0"/>
              </w:rPr>
              <w:t>1</w:t>
            </w:r>
          </w:p>
        </w:tc>
        <w:tc>
          <w:tcPr>
            <w:tcW w:w="836" w:type="pct"/>
            <w:hideMark/>
          </w:tcPr>
          <w:p w14:paraId="53B2CD90" w14:textId="6C0DC357" w:rsidR="006E06E5" w:rsidRPr="00D15729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RELDSOGI Data Completeness</w:t>
            </w:r>
          </w:p>
        </w:tc>
        <w:tc>
          <w:tcPr>
            <w:tcW w:w="951" w:type="pct"/>
            <w:hideMark/>
          </w:tcPr>
          <w:p w14:paraId="40DDBB3C" w14:textId="0B366712" w:rsidR="006E06E5" w:rsidRPr="00D15729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 xml:space="preserve">Quarterly Submission of the </w:t>
            </w:r>
            <w:r w:rsidRPr="006E06E5">
              <w:t>Demographic Data File (DDF), as part of the VDDF.</w:t>
            </w:r>
            <w:r w:rsidRPr="006E06E5">
              <w:rPr>
                <w:rStyle w:val="FootnoteReference"/>
              </w:rPr>
              <w:footnoteReference w:id="2"/>
            </w:r>
            <w:r w:rsidRPr="006E06E5">
              <w:t xml:space="preserve"> </w:t>
            </w:r>
          </w:p>
        </w:tc>
        <w:tc>
          <w:tcPr>
            <w:tcW w:w="508" w:type="pct"/>
          </w:tcPr>
          <w:p w14:paraId="17F69DD9" w14:textId="25F7B01C" w:rsidR="006E06E5" w:rsidRPr="006E06E5" w:rsidRDefault="003A7618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MassHealth</w:t>
            </w:r>
          </w:p>
        </w:tc>
        <w:tc>
          <w:tcPr>
            <w:tcW w:w="547" w:type="pct"/>
          </w:tcPr>
          <w:p w14:paraId="6B124C78" w14:textId="476EB09D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 xml:space="preserve">Quarterly </w:t>
            </w:r>
          </w:p>
        </w:tc>
        <w:tc>
          <w:tcPr>
            <w:tcW w:w="538" w:type="pct"/>
          </w:tcPr>
          <w:p w14:paraId="290AC411" w14:textId="78E66738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CoP</w:t>
            </w:r>
            <w:r w:rsidRPr="006E06E5">
              <w:rPr>
                <w:rStyle w:val="FootnoteReference"/>
              </w:rPr>
              <w:footnoteReference w:id="3"/>
            </w:r>
          </w:p>
        </w:tc>
        <w:tc>
          <w:tcPr>
            <w:tcW w:w="688" w:type="pct"/>
          </w:tcPr>
          <w:p w14:paraId="26445D5E" w14:textId="6DFFEADB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January 1</w:t>
            </w:r>
            <w:r w:rsidR="00FC6FAA" w:rsidRPr="006E06E5">
              <w:t>, 202</w:t>
            </w:r>
            <w:r w:rsidR="00215ACD">
              <w:t>6</w:t>
            </w:r>
            <w:r w:rsidRPr="006E06E5">
              <w:t>-Dec</w:t>
            </w:r>
            <w:r w:rsidR="00215ACD">
              <w:t>ember 31,</w:t>
            </w:r>
            <w:r w:rsidRPr="006E06E5">
              <w:t xml:space="preserve"> 202</w:t>
            </w:r>
            <w:r w:rsidR="00215ACD">
              <w:t>6</w:t>
            </w:r>
          </w:p>
        </w:tc>
        <w:tc>
          <w:tcPr>
            <w:tcW w:w="772" w:type="pct"/>
            <w:hideMark/>
          </w:tcPr>
          <w:p w14:paraId="639C4999" w14:textId="061037C6" w:rsidR="006E06E5" w:rsidRPr="00D15729" w:rsidRDefault="00454E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See </w:t>
            </w:r>
            <w:r w:rsidR="00CA3BE7">
              <w:t>N</w:t>
            </w:r>
            <w:r>
              <w:t>ote 1</w:t>
            </w:r>
            <w:r w:rsidR="00CA3BE7" w:rsidRPr="00FE06B4">
              <w:rPr>
                <w:vertAlign w:val="superscript"/>
              </w:rPr>
              <w:t>1</w:t>
            </w:r>
          </w:p>
        </w:tc>
      </w:tr>
      <w:tr w:rsidR="00AD494E" w:rsidRPr="006E06E5" w14:paraId="6B18189A" w14:textId="77777777" w:rsidTr="00215ACD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" w:type="pct"/>
          </w:tcPr>
          <w:p w14:paraId="590305DA" w14:textId="7707CED7" w:rsidR="006E06E5" w:rsidRPr="006E06E5" w:rsidRDefault="006E06E5" w:rsidP="00E73F4A">
            <w:pPr>
              <w:spacing w:before="0" w:after="0"/>
              <w:rPr>
                <w:b w:val="0"/>
                <w:bCs w:val="0"/>
              </w:rPr>
            </w:pPr>
            <w:r w:rsidRPr="006E06E5">
              <w:rPr>
                <w:b w:val="0"/>
                <w:bCs w:val="0"/>
              </w:rPr>
              <w:t>2</w:t>
            </w:r>
          </w:p>
        </w:tc>
        <w:tc>
          <w:tcPr>
            <w:tcW w:w="836" w:type="pct"/>
            <w:hideMark/>
          </w:tcPr>
          <w:p w14:paraId="56ECE9A3" w14:textId="49ABA5C3" w:rsidR="006E06E5" w:rsidRPr="00D15729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RELDSOGI Data Completeness</w:t>
            </w:r>
          </w:p>
        </w:tc>
        <w:tc>
          <w:tcPr>
            <w:tcW w:w="951" w:type="pct"/>
            <w:hideMark/>
          </w:tcPr>
          <w:p w14:paraId="7F14A7CA" w14:textId="77777777" w:rsidR="006E06E5" w:rsidRPr="00D15729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Mapping and Verification Deliverable</w:t>
            </w:r>
          </w:p>
        </w:tc>
        <w:tc>
          <w:tcPr>
            <w:tcW w:w="508" w:type="pct"/>
          </w:tcPr>
          <w:p w14:paraId="554DC8AF" w14:textId="7C7A610E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OnBase</w:t>
            </w:r>
          </w:p>
        </w:tc>
        <w:tc>
          <w:tcPr>
            <w:tcW w:w="547" w:type="pct"/>
          </w:tcPr>
          <w:p w14:paraId="2418C83A" w14:textId="7DEA571C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Once a Year – Sept 30</w:t>
            </w:r>
          </w:p>
        </w:tc>
        <w:tc>
          <w:tcPr>
            <w:tcW w:w="538" w:type="pct"/>
          </w:tcPr>
          <w:p w14:paraId="1E33FCAF" w14:textId="7B7804A5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CoP</w:t>
            </w:r>
          </w:p>
        </w:tc>
        <w:tc>
          <w:tcPr>
            <w:tcW w:w="688" w:type="pct"/>
          </w:tcPr>
          <w:p w14:paraId="570E5EA5" w14:textId="60DEF9A5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N/A</w:t>
            </w:r>
          </w:p>
        </w:tc>
        <w:tc>
          <w:tcPr>
            <w:tcW w:w="772" w:type="pct"/>
            <w:hideMark/>
          </w:tcPr>
          <w:p w14:paraId="1F85CD0C" w14:textId="7F40ECF3" w:rsidR="006E06E5" w:rsidRPr="00D15729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Sept</w:t>
            </w:r>
            <w:r w:rsidR="00215ACD">
              <w:t>ember</w:t>
            </w:r>
            <w:r w:rsidRPr="00D15729">
              <w:t xml:space="preserve"> 30</w:t>
            </w:r>
            <w:r w:rsidR="00215ACD">
              <w:t>,</w:t>
            </w:r>
            <w:r w:rsidRPr="00D15729">
              <w:t xml:space="preserve"> 202</w:t>
            </w:r>
            <w:r w:rsidR="00215ACD">
              <w:t>6</w:t>
            </w:r>
          </w:p>
        </w:tc>
      </w:tr>
      <w:tr w:rsidR="00AD494E" w:rsidRPr="006E06E5" w14:paraId="3E7EED99" w14:textId="77777777" w:rsidTr="00215ACD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" w:type="pct"/>
          </w:tcPr>
          <w:p w14:paraId="15B5E553" w14:textId="0197052C" w:rsidR="006E06E5" w:rsidRPr="006E06E5" w:rsidRDefault="006E06E5" w:rsidP="00E73F4A">
            <w:pPr>
              <w:spacing w:before="0" w:after="0"/>
              <w:rPr>
                <w:b w:val="0"/>
                <w:bCs w:val="0"/>
              </w:rPr>
            </w:pPr>
            <w:r w:rsidRPr="006E06E5">
              <w:rPr>
                <w:b w:val="0"/>
                <w:bCs w:val="0"/>
              </w:rPr>
              <w:t>3</w:t>
            </w:r>
          </w:p>
        </w:tc>
        <w:tc>
          <w:tcPr>
            <w:tcW w:w="836" w:type="pct"/>
            <w:hideMark/>
          </w:tcPr>
          <w:p w14:paraId="1674C495" w14:textId="64045821" w:rsidR="006E06E5" w:rsidRPr="00D15729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Health-Related Social Needs Screening</w:t>
            </w:r>
          </w:p>
          <w:p w14:paraId="18A64CB1" w14:textId="76786D10" w:rsidR="006E06E5" w:rsidRPr="00D15729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51" w:type="pct"/>
            <w:hideMark/>
          </w:tcPr>
          <w:p w14:paraId="20B617A5" w14:textId="5DDF4A05" w:rsidR="006E06E5" w:rsidRPr="00D15729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 xml:space="preserve">HRSN </w:t>
            </w:r>
            <w:r w:rsidRPr="00D15729">
              <w:t>Supplemental Data File</w:t>
            </w:r>
            <w:r w:rsidRPr="006E06E5">
              <w:rPr>
                <w:rStyle w:val="FootnoteReference"/>
              </w:rPr>
              <w:footnoteReference w:id="4"/>
            </w:r>
          </w:p>
        </w:tc>
        <w:tc>
          <w:tcPr>
            <w:tcW w:w="508" w:type="pct"/>
          </w:tcPr>
          <w:p w14:paraId="7EBBB066" w14:textId="24CA2841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QEIP Portal</w:t>
            </w:r>
            <w:r w:rsidRPr="006E06E5">
              <w:rPr>
                <w:rStyle w:val="FootnoteReference"/>
              </w:rPr>
              <w:footnoteReference w:id="5"/>
            </w:r>
          </w:p>
        </w:tc>
        <w:tc>
          <w:tcPr>
            <w:tcW w:w="547" w:type="pct"/>
          </w:tcPr>
          <w:p w14:paraId="016B4759" w14:textId="4E8DF3CB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Once a Year – June 30</w:t>
            </w:r>
          </w:p>
        </w:tc>
        <w:tc>
          <w:tcPr>
            <w:tcW w:w="538" w:type="pct"/>
          </w:tcPr>
          <w:p w14:paraId="5C62EC34" w14:textId="1886BF4B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P4P</w:t>
            </w:r>
            <w:r w:rsidRPr="006E06E5">
              <w:rPr>
                <w:rStyle w:val="FootnoteReference"/>
              </w:rPr>
              <w:footnoteReference w:id="6"/>
            </w:r>
          </w:p>
        </w:tc>
        <w:tc>
          <w:tcPr>
            <w:tcW w:w="688" w:type="pct"/>
          </w:tcPr>
          <w:p w14:paraId="27AF2D06" w14:textId="474C26AF" w:rsidR="006E06E5" w:rsidRPr="006E06E5" w:rsidRDefault="00215ACD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January 1, 202</w:t>
            </w:r>
            <w:r>
              <w:t>6</w:t>
            </w:r>
            <w:r w:rsidRPr="006E06E5">
              <w:t>-Dec</w:t>
            </w:r>
            <w:r>
              <w:t xml:space="preserve">ember 31, </w:t>
            </w:r>
            <w:r w:rsidRPr="006E06E5">
              <w:t>202</w:t>
            </w:r>
            <w:r>
              <w:t>6</w:t>
            </w:r>
          </w:p>
        </w:tc>
        <w:tc>
          <w:tcPr>
            <w:tcW w:w="772" w:type="pct"/>
            <w:hideMark/>
          </w:tcPr>
          <w:p w14:paraId="1C748E2C" w14:textId="2ED10235" w:rsidR="006E06E5" w:rsidRPr="00D15729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June 30</w:t>
            </w:r>
            <w:r w:rsidR="00215ACD">
              <w:t>,</w:t>
            </w:r>
            <w:r w:rsidRPr="00D15729">
              <w:t xml:space="preserve"> 202</w:t>
            </w:r>
            <w:r w:rsidR="00215ACD">
              <w:t>7</w:t>
            </w:r>
          </w:p>
        </w:tc>
      </w:tr>
      <w:tr w:rsidR="00AD494E" w:rsidRPr="006E06E5" w14:paraId="45BE593E" w14:textId="77777777" w:rsidTr="00215ACD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" w:type="pct"/>
          </w:tcPr>
          <w:p w14:paraId="52DB88B7" w14:textId="22FBBD93" w:rsidR="006E06E5" w:rsidRPr="006E06E5" w:rsidRDefault="009A423B" w:rsidP="00E73F4A">
            <w:pPr>
              <w:spacing w:before="0" w:after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836" w:type="pct"/>
            <w:hideMark/>
          </w:tcPr>
          <w:p w14:paraId="60E46AD4" w14:textId="5DB3B960" w:rsidR="006E06E5" w:rsidRPr="00D15729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Equity Improvement Interventions</w:t>
            </w:r>
          </w:p>
        </w:tc>
        <w:tc>
          <w:tcPr>
            <w:tcW w:w="951" w:type="pct"/>
            <w:hideMark/>
          </w:tcPr>
          <w:p w14:paraId="66D1D352" w14:textId="78989D68" w:rsidR="006E06E5" w:rsidRPr="00D15729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 xml:space="preserve">PIP </w:t>
            </w:r>
            <w:r w:rsidR="00215ACD">
              <w:t>Baseline Report</w:t>
            </w:r>
          </w:p>
        </w:tc>
        <w:tc>
          <w:tcPr>
            <w:tcW w:w="508" w:type="pct"/>
          </w:tcPr>
          <w:p w14:paraId="697AE710" w14:textId="23EB0E80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OnBase</w:t>
            </w:r>
          </w:p>
        </w:tc>
        <w:tc>
          <w:tcPr>
            <w:tcW w:w="547" w:type="pct"/>
          </w:tcPr>
          <w:p w14:paraId="2AFF46D3" w14:textId="0B98143A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Once a Year – due date varies</w:t>
            </w:r>
          </w:p>
        </w:tc>
        <w:tc>
          <w:tcPr>
            <w:tcW w:w="538" w:type="pct"/>
          </w:tcPr>
          <w:p w14:paraId="76E33A7E" w14:textId="043639B4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CoP</w:t>
            </w:r>
          </w:p>
        </w:tc>
        <w:tc>
          <w:tcPr>
            <w:tcW w:w="688" w:type="pct"/>
          </w:tcPr>
          <w:p w14:paraId="57C77DC4" w14:textId="45E6EF48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N/A</w:t>
            </w:r>
          </w:p>
        </w:tc>
        <w:tc>
          <w:tcPr>
            <w:tcW w:w="772" w:type="pct"/>
            <w:hideMark/>
          </w:tcPr>
          <w:p w14:paraId="4121B8E1" w14:textId="626735A2" w:rsidR="006E06E5" w:rsidRPr="00D15729" w:rsidRDefault="00215ACD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 31, 2026</w:t>
            </w:r>
          </w:p>
        </w:tc>
      </w:tr>
      <w:tr w:rsidR="00AD494E" w:rsidRPr="006E06E5" w14:paraId="7A7D5F83" w14:textId="77777777" w:rsidTr="00215ACD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" w:type="pct"/>
          </w:tcPr>
          <w:p w14:paraId="3D7F0C62" w14:textId="2EA46826" w:rsidR="006E06E5" w:rsidRPr="006E06E5" w:rsidRDefault="000E317F" w:rsidP="00E73F4A">
            <w:pPr>
              <w:spacing w:before="0" w:after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836" w:type="pct"/>
            <w:hideMark/>
          </w:tcPr>
          <w:p w14:paraId="6D0A9201" w14:textId="27A69A6D" w:rsidR="006E06E5" w:rsidRPr="00D15729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Meaningful Access to Healthcare Services for Individuals with a Preferred Language Other than English</w:t>
            </w:r>
          </w:p>
        </w:tc>
        <w:tc>
          <w:tcPr>
            <w:tcW w:w="951" w:type="pct"/>
            <w:hideMark/>
          </w:tcPr>
          <w:p w14:paraId="383743F1" w14:textId="1D27E947" w:rsidR="006E06E5" w:rsidRPr="00D15729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 xml:space="preserve">Language Access </w:t>
            </w:r>
            <w:r w:rsidRPr="00D15729">
              <w:t>Supplemental Data File</w:t>
            </w:r>
          </w:p>
        </w:tc>
        <w:tc>
          <w:tcPr>
            <w:tcW w:w="508" w:type="pct"/>
          </w:tcPr>
          <w:p w14:paraId="499D5A6E" w14:textId="40507FED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QEIP Portal</w:t>
            </w:r>
          </w:p>
        </w:tc>
        <w:tc>
          <w:tcPr>
            <w:tcW w:w="547" w:type="pct"/>
          </w:tcPr>
          <w:p w14:paraId="34A31CC8" w14:textId="6B4881FC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Once a Year – June 30</w:t>
            </w:r>
          </w:p>
        </w:tc>
        <w:tc>
          <w:tcPr>
            <w:tcW w:w="538" w:type="pct"/>
          </w:tcPr>
          <w:p w14:paraId="7E8F0A67" w14:textId="484D5820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P4P</w:t>
            </w:r>
          </w:p>
        </w:tc>
        <w:tc>
          <w:tcPr>
            <w:tcW w:w="688" w:type="pct"/>
          </w:tcPr>
          <w:p w14:paraId="1BEA8045" w14:textId="1453E640" w:rsidR="006E06E5" w:rsidRPr="006E06E5" w:rsidRDefault="00215ACD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January 1, 202</w:t>
            </w:r>
            <w:r>
              <w:t>6</w:t>
            </w:r>
            <w:r w:rsidRPr="006E06E5">
              <w:t>-Dec</w:t>
            </w:r>
            <w:r>
              <w:t xml:space="preserve">ember 31, </w:t>
            </w:r>
            <w:r w:rsidRPr="006E06E5">
              <w:t>202</w:t>
            </w:r>
            <w:r>
              <w:t>6</w:t>
            </w:r>
          </w:p>
        </w:tc>
        <w:tc>
          <w:tcPr>
            <w:tcW w:w="772" w:type="pct"/>
            <w:hideMark/>
          </w:tcPr>
          <w:p w14:paraId="462E54F0" w14:textId="11DD98A5" w:rsidR="006E06E5" w:rsidRPr="00D15729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June 30</w:t>
            </w:r>
            <w:r w:rsidR="00215ACD">
              <w:t>,</w:t>
            </w:r>
            <w:r w:rsidRPr="00D15729">
              <w:t xml:space="preserve"> 202</w:t>
            </w:r>
            <w:r w:rsidR="00215ACD">
              <w:t>7</w:t>
            </w:r>
          </w:p>
        </w:tc>
      </w:tr>
      <w:tr w:rsidR="00AD494E" w:rsidRPr="006E06E5" w14:paraId="59ED0782" w14:textId="77777777" w:rsidTr="00215ACD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" w:type="pct"/>
          </w:tcPr>
          <w:p w14:paraId="119B428A" w14:textId="743C5909" w:rsidR="006E06E5" w:rsidRPr="006E06E5" w:rsidRDefault="000E317F" w:rsidP="00E73F4A">
            <w:pPr>
              <w:spacing w:before="0" w:after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6</w:t>
            </w:r>
          </w:p>
        </w:tc>
        <w:tc>
          <w:tcPr>
            <w:tcW w:w="836" w:type="pct"/>
            <w:hideMark/>
          </w:tcPr>
          <w:p w14:paraId="36C62D1C" w14:textId="4E0ADBB3" w:rsidR="006E06E5" w:rsidRPr="00D15729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Disability Competent Care</w:t>
            </w:r>
          </w:p>
        </w:tc>
        <w:tc>
          <w:tcPr>
            <w:tcW w:w="951" w:type="pct"/>
            <w:hideMark/>
          </w:tcPr>
          <w:p w14:paraId="5B93F8DD" w14:textId="513A44E8" w:rsidR="006E06E5" w:rsidRPr="00D15729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Disability Competent Care Training Report</w:t>
            </w:r>
          </w:p>
        </w:tc>
        <w:tc>
          <w:tcPr>
            <w:tcW w:w="508" w:type="pct"/>
          </w:tcPr>
          <w:p w14:paraId="768ED737" w14:textId="57AF870C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OnBase</w:t>
            </w:r>
          </w:p>
        </w:tc>
        <w:tc>
          <w:tcPr>
            <w:tcW w:w="547" w:type="pct"/>
          </w:tcPr>
          <w:p w14:paraId="60E34374" w14:textId="03DCC3C9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Once a Year – March 31</w:t>
            </w:r>
          </w:p>
        </w:tc>
        <w:tc>
          <w:tcPr>
            <w:tcW w:w="538" w:type="pct"/>
          </w:tcPr>
          <w:p w14:paraId="1B4216E8" w14:textId="1544B514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CoP</w:t>
            </w:r>
          </w:p>
        </w:tc>
        <w:tc>
          <w:tcPr>
            <w:tcW w:w="688" w:type="pct"/>
          </w:tcPr>
          <w:p w14:paraId="6B35D5AC" w14:textId="7AFB0978" w:rsidR="006E06E5" w:rsidRPr="006E06E5" w:rsidRDefault="00215ACD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January 1, 202</w:t>
            </w:r>
            <w:r>
              <w:t>6</w:t>
            </w:r>
            <w:r w:rsidRPr="006E06E5">
              <w:t>-Dec</w:t>
            </w:r>
            <w:r>
              <w:t xml:space="preserve">ember 31, </w:t>
            </w:r>
            <w:r w:rsidRPr="006E06E5">
              <w:t>202</w:t>
            </w:r>
            <w:r>
              <w:t>6</w:t>
            </w:r>
          </w:p>
        </w:tc>
        <w:tc>
          <w:tcPr>
            <w:tcW w:w="772" w:type="pct"/>
            <w:hideMark/>
          </w:tcPr>
          <w:p w14:paraId="70F09E12" w14:textId="6D43CA03" w:rsidR="006E06E5" w:rsidRPr="00D15729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March 31</w:t>
            </w:r>
            <w:r w:rsidR="00215ACD">
              <w:t>,</w:t>
            </w:r>
            <w:r w:rsidRPr="00D15729">
              <w:t xml:space="preserve"> 202</w:t>
            </w:r>
            <w:r w:rsidR="00215ACD">
              <w:t>7</w:t>
            </w:r>
          </w:p>
        </w:tc>
      </w:tr>
      <w:tr w:rsidR="00AD494E" w:rsidRPr="006E06E5" w14:paraId="0D105AC7" w14:textId="77777777" w:rsidTr="00215ACD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" w:type="pct"/>
          </w:tcPr>
          <w:p w14:paraId="7DD160C7" w14:textId="4A30A94D" w:rsidR="006E06E5" w:rsidRPr="006E06E5" w:rsidRDefault="000E317F" w:rsidP="00E73F4A">
            <w:pPr>
              <w:spacing w:before="0" w:after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</w:p>
        </w:tc>
        <w:tc>
          <w:tcPr>
            <w:tcW w:w="836" w:type="pct"/>
            <w:hideMark/>
          </w:tcPr>
          <w:p w14:paraId="2B2169E7" w14:textId="5A7CB8FB" w:rsidR="006E06E5" w:rsidRPr="00D15729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Disability Accommodation Needs</w:t>
            </w:r>
          </w:p>
        </w:tc>
        <w:tc>
          <w:tcPr>
            <w:tcW w:w="951" w:type="pct"/>
            <w:hideMark/>
          </w:tcPr>
          <w:p w14:paraId="66486AD8" w14:textId="45CA80F0" w:rsidR="006E06E5" w:rsidRPr="00D15729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Disability Accommodation Needs</w:t>
            </w:r>
            <w:r w:rsidR="00AD494E">
              <w:t xml:space="preserve"> </w:t>
            </w:r>
            <w:r w:rsidRPr="00D15729">
              <w:t>Supplemental Data File</w:t>
            </w:r>
          </w:p>
        </w:tc>
        <w:tc>
          <w:tcPr>
            <w:tcW w:w="508" w:type="pct"/>
          </w:tcPr>
          <w:p w14:paraId="150F1605" w14:textId="76E33BE1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QEIP Portal</w:t>
            </w:r>
          </w:p>
        </w:tc>
        <w:tc>
          <w:tcPr>
            <w:tcW w:w="547" w:type="pct"/>
          </w:tcPr>
          <w:p w14:paraId="7ECC83F2" w14:textId="067D21D9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Once a Year - June 30</w:t>
            </w:r>
          </w:p>
        </w:tc>
        <w:tc>
          <w:tcPr>
            <w:tcW w:w="538" w:type="pct"/>
          </w:tcPr>
          <w:p w14:paraId="44DDFDC1" w14:textId="5F2AABEA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P4P</w:t>
            </w:r>
          </w:p>
        </w:tc>
        <w:tc>
          <w:tcPr>
            <w:tcW w:w="688" w:type="pct"/>
          </w:tcPr>
          <w:p w14:paraId="05EEAB50" w14:textId="5E9ECA22" w:rsidR="006E06E5" w:rsidRPr="006E06E5" w:rsidRDefault="00215ACD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January 1, 202</w:t>
            </w:r>
            <w:r>
              <w:t>6</w:t>
            </w:r>
            <w:r w:rsidRPr="006E06E5">
              <w:t>-Dec</w:t>
            </w:r>
            <w:r>
              <w:t xml:space="preserve">ember 31, </w:t>
            </w:r>
            <w:r w:rsidRPr="006E06E5">
              <w:t>202</w:t>
            </w:r>
            <w:r>
              <w:t>6</w:t>
            </w:r>
          </w:p>
        </w:tc>
        <w:tc>
          <w:tcPr>
            <w:tcW w:w="772" w:type="pct"/>
            <w:hideMark/>
          </w:tcPr>
          <w:p w14:paraId="5950D536" w14:textId="0E252279" w:rsidR="006E06E5" w:rsidRPr="00D15729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June 30</w:t>
            </w:r>
            <w:r w:rsidR="00215ACD">
              <w:t>,</w:t>
            </w:r>
            <w:r w:rsidRPr="00D15729">
              <w:t xml:space="preserve"> 202</w:t>
            </w:r>
            <w:r w:rsidR="00215ACD">
              <w:t>7</w:t>
            </w:r>
          </w:p>
        </w:tc>
      </w:tr>
      <w:tr w:rsidR="00AD494E" w:rsidRPr="006E06E5" w14:paraId="79050677" w14:textId="77777777" w:rsidTr="00215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" w:type="pct"/>
          </w:tcPr>
          <w:p w14:paraId="512D0EBF" w14:textId="47DBD2B4" w:rsidR="006E06E5" w:rsidRPr="006E06E5" w:rsidRDefault="00EA7EEF" w:rsidP="00E73F4A">
            <w:pPr>
              <w:spacing w:before="0" w:after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</w:t>
            </w:r>
          </w:p>
        </w:tc>
        <w:tc>
          <w:tcPr>
            <w:tcW w:w="836" w:type="pct"/>
            <w:hideMark/>
          </w:tcPr>
          <w:p w14:paraId="477735D2" w14:textId="647AAC33" w:rsidR="006E06E5" w:rsidRPr="00D15729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Patient Experience</w:t>
            </w:r>
          </w:p>
        </w:tc>
        <w:tc>
          <w:tcPr>
            <w:tcW w:w="951" w:type="pct"/>
            <w:hideMark/>
          </w:tcPr>
          <w:p w14:paraId="38700665" w14:textId="701AA826" w:rsidR="006E06E5" w:rsidRPr="00D15729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Patient Experience Survey Practice Questionnaire</w:t>
            </w:r>
          </w:p>
        </w:tc>
        <w:tc>
          <w:tcPr>
            <w:tcW w:w="508" w:type="pct"/>
          </w:tcPr>
          <w:p w14:paraId="146FDE9D" w14:textId="1EE84BED" w:rsidR="006E06E5" w:rsidRPr="006E06E5" w:rsidRDefault="36BCCAB5" w:rsidP="565AD91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OnBase</w:t>
            </w:r>
          </w:p>
        </w:tc>
        <w:tc>
          <w:tcPr>
            <w:tcW w:w="547" w:type="pct"/>
          </w:tcPr>
          <w:p w14:paraId="22BBEC6D" w14:textId="4BF5CC67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Once a Year – Jan 31</w:t>
            </w:r>
          </w:p>
        </w:tc>
        <w:tc>
          <w:tcPr>
            <w:tcW w:w="538" w:type="pct"/>
          </w:tcPr>
          <w:p w14:paraId="659C9038" w14:textId="6763CC3E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CoP</w:t>
            </w:r>
          </w:p>
        </w:tc>
        <w:tc>
          <w:tcPr>
            <w:tcW w:w="688" w:type="pct"/>
          </w:tcPr>
          <w:p w14:paraId="0FD107D1" w14:textId="7572B827" w:rsidR="006E06E5" w:rsidRPr="006E06E5" w:rsidRDefault="006E06E5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N/A</w:t>
            </w:r>
          </w:p>
        </w:tc>
        <w:tc>
          <w:tcPr>
            <w:tcW w:w="772" w:type="pct"/>
            <w:hideMark/>
          </w:tcPr>
          <w:p w14:paraId="263276D1" w14:textId="6849C2C0" w:rsidR="006E06E5" w:rsidRPr="00D15729" w:rsidRDefault="00804F07" w:rsidP="00E73F4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January 31, 2027</w:t>
            </w:r>
          </w:p>
        </w:tc>
      </w:tr>
      <w:tr w:rsidR="00AD494E" w:rsidRPr="006E06E5" w14:paraId="457843AE" w14:textId="77777777" w:rsidTr="00215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" w:type="pct"/>
          </w:tcPr>
          <w:p w14:paraId="13EF08F1" w14:textId="442561C1" w:rsidR="006E06E5" w:rsidRPr="006E06E5" w:rsidRDefault="00EA7EEF" w:rsidP="004A73E2">
            <w:pPr>
              <w:spacing w:before="0" w:after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</w:t>
            </w:r>
          </w:p>
        </w:tc>
        <w:tc>
          <w:tcPr>
            <w:tcW w:w="836" w:type="pct"/>
            <w:hideMark/>
          </w:tcPr>
          <w:p w14:paraId="50D5FB91" w14:textId="489B96A5" w:rsidR="006E06E5" w:rsidRPr="00D15729" w:rsidRDefault="006E06E5" w:rsidP="004A73E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Patient Experience</w:t>
            </w:r>
          </w:p>
        </w:tc>
        <w:tc>
          <w:tcPr>
            <w:tcW w:w="951" w:type="pct"/>
            <w:hideMark/>
          </w:tcPr>
          <w:p w14:paraId="4E5B833F" w14:textId="4A9A314F" w:rsidR="006E06E5" w:rsidRPr="00D15729" w:rsidRDefault="006E06E5" w:rsidP="004A73E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Patient Experience Shared Learning Convening</w:t>
            </w:r>
          </w:p>
        </w:tc>
        <w:tc>
          <w:tcPr>
            <w:tcW w:w="508" w:type="pct"/>
          </w:tcPr>
          <w:p w14:paraId="5E914F58" w14:textId="2FAF6269" w:rsidR="006E06E5" w:rsidRPr="006E06E5" w:rsidRDefault="006E06E5" w:rsidP="004A73E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N/A</w:t>
            </w:r>
          </w:p>
        </w:tc>
        <w:tc>
          <w:tcPr>
            <w:tcW w:w="547" w:type="pct"/>
          </w:tcPr>
          <w:p w14:paraId="079DC667" w14:textId="765F2B8F" w:rsidR="006E06E5" w:rsidRPr="006E06E5" w:rsidRDefault="006E06E5" w:rsidP="004A73E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Once a Year - Fall</w:t>
            </w:r>
          </w:p>
        </w:tc>
        <w:tc>
          <w:tcPr>
            <w:tcW w:w="538" w:type="pct"/>
          </w:tcPr>
          <w:p w14:paraId="6A221161" w14:textId="4C4103C4" w:rsidR="006E06E5" w:rsidRPr="006E06E5" w:rsidRDefault="006E06E5" w:rsidP="004A73E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CoP</w:t>
            </w:r>
          </w:p>
        </w:tc>
        <w:tc>
          <w:tcPr>
            <w:tcW w:w="688" w:type="pct"/>
          </w:tcPr>
          <w:p w14:paraId="784FBA87" w14:textId="6E66D659" w:rsidR="006E06E5" w:rsidRPr="006E06E5" w:rsidRDefault="006E06E5" w:rsidP="004A73E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6E5">
              <w:t>N/A</w:t>
            </w:r>
          </w:p>
        </w:tc>
        <w:tc>
          <w:tcPr>
            <w:tcW w:w="772" w:type="pct"/>
            <w:hideMark/>
          </w:tcPr>
          <w:p w14:paraId="3DC4E454" w14:textId="3D5B2C5F" w:rsidR="006E06E5" w:rsidRPr="00D15729" w:rsidRDefault="006E06E5" w:rsidP="004A73E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Fall 202</w:t>
            </w:r>
            <w:r w:rsidR="00804F07">
              <w:t>6</w:t>
            </w:r>
          </w:p>
        </w:tc>
      </w:tr>
      <w:tr w:rsidR="00AD494E" w:rsidRPr="006E06E5" w14:paraId="46D8C990" w14:textId="77777777" w:rsidTr="00215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" w:type="pct"/>
          </w:tcPr>
          <w:p w14:paraId="546D5BCE" w14:textId="6924026D" w:rsidR="006E06E5" w:rsidRPr="006E06E5" w:rsidRDefault="006E06E5" w:rsidP="004A73E2">
            <w:pPr>
              <w:spacing w:before="0" w:after="0"/>
              <w:rPr>
                <w:b w:val="0"/>
                <w:bCs w:val="0"/>
              </w:rPr>
            </w:pPr>
            <w:r w:rsidRPr="006E06E5">
              <w:rPr>
                <w:b w:val="0"/>
                <w:bCs w:val="0"/>
              </w:rPr>
              <w:t>1</w:t>
            </w:r>
            <w:r w:rsidR="00EA7EEF">
              <w:rPr>
                <w:b w:val="0"/>
                <w:bCs w:val="0"/>
              </w:rPr>
              <w:t>0</w:t>
            </w:r>
          </w:p>
        </w:tc>
        <w:tc>
          <w:tcPr>
            <w:tcW w:w="836" w:type="pct"/>
            <w:hideMark/>
          </w:tcPr>
          <w:p w14:paraId="31C949E5" w14:textId="5436C696" w:rsidR="006E06E5" w:rsidRPr="00D15729" w:rsidRDefault="006E06E5" w:rsidP="004A73E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Strategic Plan</w:t>
            </w:r>
          </w:p>
        </w:tc>
        <w:tc>
          <w:tcPr>
            <w:tcW w:w="951" w:type="pct"/>
            <w:hideMark/>
          </w:tcPr>
          <w:p w14:paraId="243FD78E" w14:textId="77777777" w:rsidR="006E06E5" w:rsidRPr="00D15729" w:rsidRDefault="006E06E5" w:rsidP="004A73E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Strategic Plan</w:t>
            </w:r>
          </w:p>
        </w:tc>
        <w:tc>
          <w:tcPr>
            <w:tcW w:w="508" w:type="pct"/>
          </w:tcPr>
          <w:p w14:paraId="51B89068" w14:textId="3C170FD9" w:rsidR="006E06E5" w:rsidRPr="006E06E5" w:rsidRDefault="006E06E5" w:rsidP="004A73E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OnBase</w:t>
            </w:r>
          </w:p>
        </w:tc>
        <w:tc>
          <w:tcPr>
            <w:tcW w:w="547" w:type="pct"/>
          </w:tcPr>
          <w:p w14:paraId="3088BD99" w14:textId="5BC7DE42" w:rsidR="006E06E5" w:rsidRPr="006E06E5" w:rsidRDefault="006E06E5" w:rsidP="004A73E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Once a Year – Dec 31</w:t>
            </w:r>
          </w:p>
        </w:tc>
        <w:tc>
          <w:tcPr>
            <w:tcW w:w="538" w:type="pct"/>
          </w:tcPr>
          <w:p w14:paraId="30938ED5" w14:textId="5C5F2229" w:rsidR="006E06E5" w:rsidRPr="006E06E5" w:rsidRDefault="006E06E5" w:rsidP="004A73E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5729">
              <w:t>CoP</w:t>
            </w:r>
          </w:p>
        </w:tc>
        <w:tc>
          <w:tcPr>
            <w:tcW w:w="688" w:type="pct"/>
          </w:tcPr>
          <w:p w14:paraId="7CDBA6CE" w14:textId="3931E249" w:rsidR="006E06E5" w:rsidRPr="006E06E5" w:rsidRDefault="00D75162" w:rsidP="004A73E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772" w:type="pct"/>
            <w:hideMark/>
          </w:tcPr>
          <w:p w14:paraId="5FA7E3BE" w14:textId="75969F9C" w:rsidR="006E06E5" w:rsidRPr="00D15729" w:rsidRDefault="006E06E5" w:rsidP="004A73E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December 31</w:t>
            </w:r>
            <w:r w:rsidR="00804F07">
              <w:t>,</w:t>
            </w:r>
            <w:r w:rsidR="5B851C49">
              <w:t xml:space="preserve"> </w:t>
            </w:r>
            <w:r>
              <w:t>202</w:t>
            </w:r>
            <w:r w:rsidR="00804F07">
              <w:t>6</w:t>
            </w:r>
          </w:p>
        </w:tc>
      </w:tr>
    </w:tbl>
    <w:p w14:paraId="619A092C" w14:textId="413C477C" w:rsidR="002117C1" w:rsidRDefault="002117C1" w:rsidP="002117C1"/>
    <w:sectPr w:rsidR="002117C1" w:rsidSect="00FC6FAA">
      <w:headerReference w:type="default" r:id="rId12"/>
      <w:footerReference w:type="default" r:id="rId13"/>
      <w:pgSz w:w="15840" w:h="12240" w:orient="landscape"/>
      <w:pgMar w:top="720" w:right="720" w:bottom="720" w:left="720" w:header="351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14AC1" w14:textId="77777777" w:rsidR="009304D7" w:rsidRDefault="009304D7" w:rsidP="00240F61">
      <w:pPr>
        <w:spacing w:before="0" w:after="0" w:line="240" w:lineRule="auto"/>
      </w:pPr>
      <w:r>
        <w:separator/>
      </w:r>
    </w:p>
  </w:endnote>
  <w:endnote w:type="continuationSeparator" w:id="0">
    <w:p w14:paraId="56EE67C1" w14:textId="77777777" w:rsidR="009304D7" w:rsidRDefault="009304D7" w:rsidP="00240F61">
      <w:pPr>
        <w:spacing w:before="0" w:after="0" w:line="240" w:lineRule="auto"/>
      </w:pPr>
      <w:r>
        <w:continuationSeparator/>
      </w:r>
    </w:p>
  </w:endnote>
  <w:endnote w:type="continuationNotice" w:id="1">
    <w:p w14:paraId="4B6DD470" w14:textId="77777777" w:rsidR="009304D7" w:rsidRDefault="009304D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D10A" w14:textId="33EB2F9B" w:rsidR="00240F61" w:rsidRPr="003F61F7" w:rsidRDefault="00D15729" w:rsidP="00D15729">
    <w:pPr>
      <w:pStyle w:val="Footer"/>
      <w:spacing w:after="0"/>
      <w:jc w:val="left"/>
    </w:pPr>
    <w:r w:rsidRPr="00FA43C1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0CF994B" wp14:editId="5A306A71">
              <wp:simplePos x="0" y="0"/>
              <wp:positionH relativeFrom="page">
                <wp:align>left</wp:align>
              </wp:positionH>
              <wp:positionV relativeFrom="paragraph">
                <wp:posOffset>395301</wp:posOffset>
              </wp:positionV>
              <wp:extent cx="10332720" cy="182880"/>
              <wp:effectExtent l="0" t="0" r="0" b="7620"/>
              <wp:wrapNone/>
              <wp:docPr id="237698529" name="Group 2376985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332720" cy="182880"/>
                        <a:chOff x="-1" y="0"/>
                        <a:chExt cx="11400582" cy="436455"/>
                      </a:xfrm>
                    </wpg:grpSpPr>
                    <wps:wsp>
                      <wps:cNvPr id="1226629572" name="TitleTopPlaceholder"/>
                      <wps:cNvSpPr>
                        <a:spLocks noChangeArrowheads="1"/>
                      </wps:cNvSpPr>
                      <wps:spPr bwMode="ltGray">
                        <a:xfrm>
                          <a:off x="-1" y="0"/>
                          <a:ext cx="2011515" cy="43645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bodyPr wrap="none" lIns="93296" tIns="46648" rIns="93296" bIns="46648" anchor="ctr"/>
                    </wps:wsp>
                    <wps:wsp>
                      <wps:cNvPr id="336302669" name="TitleTopPlaceholder"/>
                      <wps:cNvSpPr>
                        <a:spLocks noChangeArrowheads="1"/>
                      </wps:cNvSpPr>
                      <wps:spPr bwMode="ltGray">
                        <a:xfrm>
                          <a:off x="2011490" y="0"/>
                          <a:ext cx="3352525" cy="4364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bodyPr wrap="none" lIns="93296" tIns="46648" rIns="93296" bIns="46648" anchor="ctr"/>
                    </wps:wsp>
                    <wps:wsp>
                      <wps:cNvPr id="378672573" name="TitleTopPlaceholder"/>
                      <wps:cNvSpPr>
                        <a:spLocks noChangeArrowheads="1"/>
                      </wps:cNvSpPr>
                      <wps:spPr bwMode="ltGray">
                        <a:xfrm>
                          <a:off x="5363938" y="0"/>
                          <a:ext cx="670738" cy="43645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bodyPr wrap="none" lIns="93296" tIns="46648" rIns="93296" bIns="46648" anchor="ctr"/>
                    </wps:wsp>
                    <wps:wsp>
                      <wps:cNvPr id="1477328701" name="TitleTopPlaceholder"/>
                      <wps:cNvSpPr>
                        <a:spLocks noChangeArrowheads="1"/>
                      </wps:cNvSpPr>
                      <wps:spPr bwMode="ltGray">
                        <a:xfrm>
                          <a:off x="6034674" y="0"/>
                          <a:ext cx="5365907" cy="43645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bodyPr wrap="none" lIns="93296" tIns="46648" rIns="93296" bIns="46648" anchor="ctr"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adec="http://schemas.microsoft.com/office/drawing/2017/decorative" xmlns:arto="http://schemas.microsoft.com/office/word/2006/arto">
          <w:pict>
            <v:group id="Group 237698529" style="position:absolute;margin-left:0;margin-top:31.15pt;width:813.6pt;height:14.4pt;z-index:251658240;mso-position-horizontal:left;mso-position-horizontal-relative:page" alt="&quot;&quot;" coordsize="114005,4364" coordorigin="" o:spid="_x0000_s1026" w14:anchorId="5707F2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">
              <v:rect id="TitleTopPlaceholder" style="position:absolute;width:20115;height:4364;visibility:visible;mso-wrap-style:none;v-text-anchor:middle" o:spid="_x0000_s1027" fillcolor="#f6c51b [3207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">
                <v:textbox inset="2.59156mm,1.2958mm,2.59156mm,1.2958mm"/>
              </v:rect>
              <v:rect id="TitleTopPlaceholder" style="position:absolute;left:20114;width:33526;height:4364;visibility:visible;mso-wrap-style:none;v-text-anchor:middle" o:spid="_x0000_s1028" fillcolor="#489ae5 [1940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">
                <v:textbox inset="2.59156mm,1.2958mm,2.59156mm,1.2958mm"/>
              </v:rect>
              <v:rect id="TitleTopPlaceholder" style="position:absolute;left:53639;width:6707;height:4364;visibility:visible;mso-wrap-style:none;v-text-anchor:middle" o:spid="_x0000_s1029" fillcolor="#14558f [3204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">
                <v:textbox inset="2.59156mm,1.2958mm,2.59156mm,1.2958mm"/>
              </v:rect>
              <v:rect id="TitleTopPlaceholder" style="position:absolute;left:60346;width:53659;height:4364;visibility:visible;mso-wrap-style:none;v-text-anchor:middle" o:spid="_x0000_s1030" fillcolor="#388557 [3205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">
                <v:textbox inset="2.59156mm,1.2958mm,2.59156mm,1.2958mm"/>
              </v:rect>
              <w10:wrap anchorx="page"/>
            </v:group>
          </w:pict>
        </mc:Fallback>
      </mc:AlternateContent>
    </w:r>
  </w:p>
  <w:sdt>
    <w:sdtPr>
      <w:id w:val="2137142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D87DB" w14:textId="588CFDA3" w:rsidR="00835064" w:rsidRDefault="00835064" w:rsidP="009E0327">
        <w:pPr>
          <w:pStyle w:val="Footer"/>
          <w:ind w:left="-1080" w:right="-1080"/>
        </w:pPr>
      </w:p>
      <w:p w14:paraId="30078F27" w14:textId="4C484BFE" w:rsidR="00240F61" w:rsidRDefault="00D15729" w:rsidP="00D15729">
        <w:pPr>
          <w:pStyle w:val="Footer"/>
          <w:tabs>
            <w:tab w:val="clear" w:pos="4680"/>
            <w:tab w:val="right" w:pos="9630"/>
          </w:tabs>
          <w:spacing w:after="0"/>
          <w:jc w:val="left"/>
          <w:rPr>
            <w:noProof/>
          </w:rPr>
        </w:pPr>
        <w:r>
          <w:t xml:space="preserve">CBHC Incentive Program Performance Year </w:t>
        </w:r>
        <w:r w:rsidR="00215ACD">
          <w:t>3</w:t>
        </w:r>
        <w:r>
          <w:t xml:space="preserve"> (202</w:t>
        </w:r>
        <w:r w:rsidR="00215ACD">
          <w:t>6</w:t>
        </w:r>
        <w:r>
          <w:t>) Deliverables Timeline</w:t>
        </w:r>
        <w:r w:rsidR="00EB35D9">
          <w:t xml:space="preserve"> – Last Updated 03/26/26</w:t>
        </w:r>
        <w:r w:rsidR="00005B75">
          <w:tab/>
        </w:r>
        <w:r>
          <w:t xml:space="preserve">                                         </w:t>
        </w:r>
        <w:r w:rsidR="00FC6FAA">
          <w:t xml:space="preserve">             </w:t>
        </w:r>
        <w:r>
          <w:t xml:space="preserve"> </w:t>
        </w:r>
        <w:r w:rsidR="00240F61">
          <w:tab/>
        </w:r>
        <w:r w:rsidR="00240F61" w:rsidRPr="003F61F7">
          <w:rPr>
            <w:color w:val="2B579A"/>
            <w:shd w:val="clear" w:color="auto" w:fill="E6E6E6"/>
          </w:rPr>
          <w:fldChar w:fldCharType="begin"/>
        </w:r>
        <w:r w:rsidR="00240F61" w:rsidRPr="003F61F7">
          <w:instrText xml:space="preserve"> PAGE   \* MERGEFORMAT </w:instrText>
        </w:r>
        <w:r w:rsidR="00240F61" w:rsidRPr="003F61F7">
          <w:rPr>
            <w:color w:val="2B579A"/>
            <w:shd w:val="clear" w:color="auto" w:fill="E6E6E6"/>
          </w:rPr>
          <w:fldChar w:fldCharType="separate"/>
        </w:r>
        <w:r w:rsidR="00240F61">
          <w:t>2</w:t>
        </w:r>
        <w:r w:rsidR="00240F61" w:rsidRPr="003F61F7">
          <w:rPr>
            <w:color w:val="2B579A"/>
            <w:shd w:val="clear" w:color="auto" w:fill="E6E6E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2A7F0" w14:textId="77777777" w:rsidR="009304D7" w:rsidRDefault="009304D7" w:rsidP="00240F61">
      <w:pPr>
        <w:spacing w:before="0" w:after="0" w:line="240" w:lineRule="auto"/>
      </w:pPr>
      <w:r>
        <w:separator/>
      </w:r>
    </w:p>
  </w:footnote>
  <w:footnote w:type="continuationSeparator" w:id="0">
    <w:p w14:paraId="64155D7D" w14:textId="77777777" w:rsidR="009304D7" w:rsidRDefault="009304D7" w:rsidP="00240F61">
      <w:pPr>
        <w:spacing w:before="0" w:after="0" w:line="240" w:lineRule="auto"/>
      </w:pPr>
      <w:r>
        <w:continuationSeparator/>
      </w:r>
    </w:p>
  </w:footnote>
  <w:footnote w:type="continuationNotice" w:id="1">
    <w:p w14:paraId="638CA9E0" w14:textId="77777777" w:rsidR="009304D7" w:rsidRDefault="009304D7">
      <w:pPr>
        <w:spacing w:before="0" w:after="0" w:line="240" w:lineRule="auto"/>
      </w:pPr>
    </w:p>
  </w:footnote>
  <w:footnote w:id="2">
    <w:p w14:paraId="40849ADF" w14:textId="7023D1DA" w:rsidR="006E06E5" w:rsidRPr="004A73E2" w:rsidRDefault="006E06E5" w:rsidP="004A73E2">
      <w:pPr>
        <w:pStyle w:val="FootnoteText"/>
        <w:spacing w:before="0"/>
        <w:rPr>
          <w:i/>
          <w:iCs/>
        </w:rPr>
      </w:pPr>
      <w:r w:rsidRPr="004A73E2">
        <w:rPr>
          <w:rStyle w:val="FootnoteReference"/>
          <w:i/>
          <w:iCs/>
        </w:rPr>
        <w:footnoteRef/>
      </w:r>
      <w:r w:rsidRPr="004A73E2">
        <w:rPr>
          <w:i/>
          <w:iCs/>
        </w:rPr>
        <w:t xml:space="preserve"> Please refer to the Visit and Demographic Data File Production</w:t>
      </w:r>
      <w:r>
        <w:rPr>
          <w:i/>
          <w:iCs/>
        </w:rPr>
        <w:t>-</w:t>
      </w:r>
      <w:r w:rsidRPr="004A73E2">
        <w:rPr>
          <w:i/>
          <w:iCs/>
        </w:rPr>
        <w:t>Level Submission Guide for further details.</w:t>
      </w:r>
    </w:p>
  </w:footnote>
  <w:footnote w:id="3">
    <w:p w14:paraId="4BFA1BA5" w14:textId="37E2FA4F" w:rsidR="006E06E5" w:rsidRPr="004A73E2" w:rsidRDefault="006E06E5" w:rsidP="004A73E2">
      <w:pPr>
        <w:pStyle w:val="FootnoteText"/>
        <w:spacing w:before="0"/>
        <w:rPr>
          <w:i/>
          <w:iCs/>
        </w:rPr>
      </w:pPr>
      <w:r w:rsidRPr="004A73E2">
        <w:rPr>
          <w:rStyle w:val="FootnoteReference"/>
          <w:i/>
          <w:iCs/>
        </w:rPr>
        <w:footnoteRef/>
      </w:r>
      <w:r w:rsidRPr="004A73E2">
        <w:rPr>
          <w:i/>
          <w:iCs/>
        </w:rPr>
        <w:t xml:space="preserve"> CoP = Condition of Participation</w:t>
      </w:r>
    </w:p>
  </w:footnote>
  <w:footnote w:id="4">
    <w:p w14:paraId="5A279A00" w14:textId="06462919" w:rsidR="006E06E5" w:rsidRPr="004A73E2" w:rsidRDefault="006E06E5" w:rsidP="004A73E2">
      <w:pPr>
        <w:pStyle w:val="FootnoteText"/>
        <w:spacing w:before="0"/>
        <w:rPr>
          <w:i/>
          <w:iCs/>
        </w:rPr>
      </w:pPr>
      <w:r w:rsidRPr="004A73E2">
        <w:rPr>
          <w:rStyle w:val="FootnoteReference"/>
          <w:i/>
          <w:iCs/>
        </w:rPr>
        <w:footnoteRef/>
      </w:r>
      <w:r w:rsidRPr="004A73E2">
        <w:rPr>
          <w:i/>
          <w:iCs/>
        </w:rPr>
        <w:t xml:space="preserve"> Please refer to the supplemental file specifications found on the CBHC Incentive Program webpage for further details.</w:t>
      </w:r>
    </w:p>
  </w:footnote>
  <w:footnote w:id="5">
    <w:p w14:paraId="7A771735" w14:textId="257DFD38" w:rsidR="006E06E5" w:rsidRPr="006E06E5" w:rsidRDefault="006E06E5" w:rsidP="006E06E5">
      <w:pPr>
        <w:pStyle w:val="FootnoteText"/>
        <w:spacing w:before="0"/>
        <w:rPr>
          <w:i/>
          <w:iCs/>
        </w:rPr>
      </w:pPr>
      <w:r w:rsidRPr="006E06E5">
        <w:rPr>
          <w:rStyle w:val="FootnoteReference"/>
          <w:i/>
          <w:iCs/>
        </w:rPr>
        <w:footnoteRef/>
      </w:r>
      <w:r w:rsidRPr="006E06E5">
        <w:rPr>
          <w:i/>
          <w:iCs/>
        </w:rPr>
        <w:t xml:space="preserve"> </w:t>
      </w:r>
      <w:r w:rsidR="00CA3BE7">
        <w:rPr>
          <w:i/>
          <w:iCs/>
        </w:rPr>
        <w:t>Please refer to the CBHC QEIP Portal User Guide for further details.</w:t>
      </w:r>
    </w:p>
  </w:footnote>
  <w:footnote w:id="6">
    <w:p w14:paraId="73508E9D" w14:textId="1A350FDC" w:rsidR="006E06E5" w:rsidRDefault="006E06E5" w:rsidP="004A73E2">
      <w:pPr>
        <w:pStyle w:val="FootnoteText"/>
        <w:spacing w:before="0"/>
      </w:pPr>
      <w:r w:rsidRPr="004A73E2">
        <w:rPr>
          <w:rStyle w:val="FootnoteReference"/>
          <w:i/>
          <w:iCs/>
        </w:rPr>
        <w:footnoteRef/>
      </w:r>
      <w:r w:rsidRPr="004A73E2">
        <w:rPr>
          <w:i/>
          <w:iCs/>
        </w:rPr>
        <w:t xml:space="preserve"> P</w:t>
      </w:r>
      <w:r>
        <w:rPr>
          <w:i/>
          <w:iCs/>
        </w:rPr>
        <w:t>4P = P</w:t>
      </w:r>
      <w:r w:rsidRPr="004A73E2">
        <w:rPr>
          <w:i/>
          <w:iCs/>
        </w:rPr>
        <w:t>ay for Performance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A13DE" w14:textId="1BF70BEE" w:rsidR="00240F61" w:rsidRDefault="00FC6FAA" w:rsidP="00FC6FAA">
    <w:pPr>
      <w:pStyle w:val="Heading2"/>
      <w:jc w:val="center"/>
    </w:pPr>
    <w:r>
      <w:t xml:space="preserve">CBHC Quality and Equity Incentive Program (CBHC QEIP) Performance Year </w:t>
    </w:r>
    <w:r w:rsidR="00215ACD">
      <w:t>3</w:t>
    </w:r>
    <w:r>
      <w:t xml:space="preserve"> (202</w:t>
    </w:r>
    <w:r w:rsidR="00215ACD">
      <w:t>6</w:t>
    </w:r>
    <w:r>
      <w:t>) Deliverables Timeline</w:t>
    </w:r>
    <w:r w:rsidR="00240F61" w:rsidRPr="00240F6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4090019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5ED23D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65B5F5C"/>
    <w:multiLevelType w:val="hybridMultilevel"/>
    <w:tmpl w:val="BB4E1BD0"/>
    <w:lvl w:ilvl="0" w:tplc="A07AFBA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F74C0"/>
    <w:multiLevelType w:val="hybridMultilevel"/>
    <w:tmpl w:val="0E484472"/>
    <w:lvl w:ilvl="0" w:tplc="3DE849BE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8E3"/>
    <w:multiLevelType w:val="hybridMultilevel"/>
    <w:tmpl w:val="91527B1E"/>
    <w:lvl w:ilvl="0" w:tplc="A9A47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F4E3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DC81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4A6C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A6D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1CC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780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F4F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D2C3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8816735"/>
    <w:multiLevelType w:val="hybridMultilevel"/>
    <w:tmpl w:val="4BF0C790"/>
    <w:lvl w:ilvl="0" w:tplc="8DD00B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AEF2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F01C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8256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B89E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76F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FA1A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2EB4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88E1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8E62945"/>
    <w:multiLevelType w:val="hybridMultilevel"/>
    <w:tmpl w:val="FA261936"/>
    <w:lvl w:ilvl="0" w:tplc="908CC7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6E76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74C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FE3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F6D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8639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542F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9E93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0AE8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79026860">
    <w:abstractNumId w:val="1"/>
  </w:num>
  <w:num w:numId="2" w16cid:durableId="1625848529">
    <w:abstractNumId w:val="1"/>
    <w:lvlOverride w:ilvl="0">
      <w:startOverride w:val="1"/>
    </w:lvlOverride>
  </w:num>
  <w:num w:numId="3" w16cid:durableId="101729215">
    <w:abstractNumId w:val="0"/>
  </w:num>
  <w:num w:numId="4" w16cid:durableId="452985753">
    <w:abstractNumId w:val="1"/>
    <w:lvlOverride w:ilvl="0">
      <w:startOverride w:val="1"/>
    </w:lvlOverride>
  </w:num>
  <w:num w:numId="5" w16cid:durableId="407307695">
    <w:abstractNumId w:val="1"/>
  </w:num>
  <w:num w:numId="6" w16cid:durableId="1597253625">
    <w:abstractNumId w:val="1"/>
    <w:lvlOverride w:ilvl="0">
      <w:startOverride w:val="1"/>
    </w:lvlOverride>
  </w:num>
  <w:num w:numId="7" w16cid:durableId="1182932387">
    <w:abstractNumId w:val="3"/>
  </w:num>
  <w:num w:numId="8" w16cid:durableId="561211526">
    <w:abstractNumId w:val="4"/>
  </w:num>
  <w:num w:numId="9" w16cid:durableId="674452718">
    <w:abstractNumId w:val="6"/>
  </w:num>
  <w:num w:numId="10" w16cid:durableId="448403348">
    <w:abstractNumId w:val="5"/>
  </w:num>
  <w:num w:numId="11" w16cid:durableId="977878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AB"/>
    <w:rsid w:val="00000CB3"/>
    <w:rsid w:val="0000113A"/>
    <w:rsid w:val="0000301B"/>
    <w:rsid w:val="0000449F"/>
    <w:rsid w:val="00005B75"/>
    <w:rsid w:val="00021F05"/>
    <w:rsid w:val="00023E3F"/>
    <w:rsid w:val="00037C65"/>
    <w:rsid w:val="00041679"/>
    <w:rsid w:val="0005626E"/>
    <w:rsid w:val="00062BD4"/>
    <w:rsid w:val="00077A0B"/>
    <w:rsid w:val="00082B0C"/>
    <w:rsid w:val="000941E8"/>
    <w:rsid w:val="000A10B8"/>
    <w:rsid w:val="000A3D6C"/>
    <w:rsid w:val="000C224B"/>
    <w:rsid w:val="000C4A30"/>
    <w:rsid w:val="000C6A20"/>
    <w:rsid w:val="000C7C2C"/>
    <w:rsid w:val="000D0BC6"/>
    <w:rsid w:val="000E0638"/>
    <w:rsid w:val="000E317F"/>
    <w:rsid w:val="000F24A9"/>
    <w:rsid w:val="000F3F75"/>
    <w:rsid w:val="000F451E"/>
    <w:rsid w:val="00105E09"/>
    <w:rsid w:val="00114881"/>
    <w:rsid w:val="0012035C"/>
    <w:rsid w:val="00132EE9"/>
    <w:rsid w:val="00192ED8"/>
    <w:rsid w:val="0019796B"/>
    <w:rsid w:val="001B0617"/>
    <w:rsid w:val="001B4969"/>
    <w:rsid w:val="001C735F"/>
    <w:rsid w:val="001C7863"/>
    <w:rsid w:val="001D4B88"/>
    <w:rsid w:val="001E1E41"/>
    <w:rsid w:val="001E2439"/>
    <w:rsid w:val="001F7654"/>
    <w:rsid w:val="00200EBB"/>
    <w:rsid w:val="002117C1"/>
    <w:rsid w:val="00215ACD"/>
    <w:rsid w:val="002210CB"/>
    <w:rsid w:val="002238A4"/>
    <w:rsid w:val="00230490"/>
    <w:rsid w:val="002316C7"/>
    <w:rsid w:val="00234457"/>
    <w:rsid w:val="002354FC"/>
    <w:rsid w:val="0023664A"/>
    <w:rsid w:val="00240F61"/>
    <w:rsid w:val="00255FF0"/>
    <w:rsid w:val="002673E3"/>
    <w:rsid w:val="00275750"/>
    <w:rsid w:val="00276951"/>
    <w:rsid w:val="00293552"/>
    <w:rsid w:val="002A327D"/>
    <w:rsid w:val="002A4FB6"/>
    <w:rsid w:val="002A63F8"/>
    <w:rsid w:val="002B26E8"/>
    <w:rsid w:val="002C560E"/>
    <w:rsid w:val="002E485B"/>
    <w:rsid w:val="002E65E7"/>
    <w:rsid w:val="002F3029"/>
    <w:rsid w:val="002F3DFB"/>
    <w:rsid w:val="00302123"/>
    <w:rsid w:val="0031136F"/>
    <w:rsid w:val="00315C9A"/>
    <w:rsid w:val="003167AA"/>
    <w:rsid w:val="00330E16"/>
    <w:rsid w:val="0034318B"/>
    <w:rsid w:val="00345DF1"/>
    <w:rsid w:val="003529B4"/>
    <w:rsid w:val="00354AD1"/>
    <w:rsid w:val="00356223"/>
    <w:rsid w:val="00367FD9"/>
    <w:rsid w:val="00375D82"/>
    <w:rsid w:val="003823AE"/>
    <w:rsid w:val="00391EE0"/>
    <w:rsid w:val="0039409B"/>
    <w:rsid w:val="003A7618"/>
    <w:rsid w:val="003B5051"/>
    <w:rsid w:val="003B6510"/>
    <w:rsid w:val="003C5285"/>
    <w:rsid w:val="003E2151"/>
    <w:rsid w:val="003F1312"/>
    <w:rsid w:val="00400C6E"/>
    <w:rsid w:val="0040477D"/>
    <w:rsid w:val="004170D5"/>
    <w:rsid w:val="00425D5F"/>
    <w:rsid w:val="00447253"/>
    <w:rsid w:val="00447F0C"/>
    <w:rsid w:val="00454EE5"/>
    <w:rsid w:val="00462B61"/>
    <w:rsid w:val="004710A3"/>
    <w:rsid w:val="00472E33"/>
    <w:rsid w:val="00476F94"/>
    <w:rsid w:val="004825B3"/>
    <w:rsid w:val="0049411F"/>
    <w:rsid w:val="004A73E2"/>
    <w:rsid w:val="004B023E"/>
    <w:rsid w:val="004B16DD"/>
    <w:rsid w:val="004F3A09"/>
    <w:rsid w:val="004F7937"/>
    <w:rsid w:val="00503226"/>
    <w:rsid w:val="0051228D"/>
    <w:rsid w:val="005272CA"/>
    <w:rsid w:val="00534366"/>
    <w:rsid w:val="00543DB6"/>
    <w:rsid w:val="005462B7"/>
    <w:rsid w:val="00546BD2"/>
    <w:rsid w:val="0055010F"/>
    <w:rsid w:val="005509A3"/>
    <w:rsid w:val="0055150F"/>
    <w:rsid w:val="0057472F"/>
    <w:rsid w:val="005833E7"/>
    <w:rsid w:val="005908E6"/>
    <w:rsid w:val="00593147"/>
    <w:rsid w:val="005A509D"/>
    <w:rsid w:val="005A6F76"/>
    <w:rsid w:val="005B2226"/>
    <w:rsid w:val="005B3C3A"/>
    <w:rsid w:val="005C0252"/>
    <w:rsid w:val="005C5309"/>
    <w:rsid w:val="005E6BDE"/>
    <w:rsid w:val="005F04FB"/>
    <w:rsid w:val="00600A34"/>
    <w:rsid w:val="00610905"/>
    <w:rsid w:val="0062084C"/>
    <w:rsid w:val="0062409A"/>
    <w:rsid w:val="006276B3"/>
    <w:rsid w:val="0065681E"/>
    <w:rsid w:val="0067303B"/>
    <w:rsid w:val="006738C7"/>
    <w:rsid w:val="00676574"/>
    <w:rsid w:val="006973DE"/>
    <w:rsid w:val="006A6A5A"/>
    <w:rsid w:val="006B6BF7"/>
    <w:rsid w:val="006C09BD"/>
    <w:rsid w:val="006C0EC7"/>
    <w:rsid w:val="006C43F7"/>
    <w:rsid w:val="006C7185"/>
    <w:rsid w:val="006D1AAD"/>
    <w:rsid w:val="006D62A4"/>
    <w:rsid w:val="006E06E5"/>
    <w:rsid w:val="006E1992"/>
    <w:rsid w:val="006F4BAD"/>
    <w:rsid w:val="0072131A"/>
    <w:rsid w:val="00725CBE"/>
    <w:rsid w:val="0073262B"/>
    <w:rsid w:val="00734F47"/>
    <w:rsid w:val="00735BC5"/>
    <w:rsid w:val="00746BCD"/>
    <w:rsid w:val="00746E44"/>
    <w:rsid w:val="00755B62"/>
    <w:rsid w:val="00756584"/>
    <w:rsid w:val="00761328"/>
    <w:rsid w:val="00762856"/>
    <w:rsid w:val="00765C34"/>
    <w:rsid w:val="007668E7"/>
    <w:rsid w:val="00767E0C"/>
    <w:rsid w:val="007852EE"/>
    <w:rsid w:val="00794346"/>
    <w:rsid w:val="007A359D"/>
    <w:rsid w:val="007B07C4"/>
    <w:rsid w:val="007B4C32"/>
    <w:rsid w:val="007C163C"/>
    <w:rsid w:val="007C1E06"/>
    <w:rsid w:val="007D6522"/>
    <w:rsid w:val="007E4110"/>
    <w:rsid w:val="007E41C0"/>
    <w:rsid w:val="007E4A9E"/>
    <w:rsid w:val="00804F07"/>
    <w:rsid w:val="00814D63"/>
    <w:rsid w:val="008246DA"/>
    <w:rsid w:val="008258E1"/>
    <w:rsid w:val="008307EC"/>
    <w:rsid w:val="00835064"/>
    <w:rsid w:val="00836C7F"/>
    <w:rsid w:val="008459EE"/>
    <w:rsid w:val="008530B1"/>
    <w:rsid w:val="008726C4"/>
    <w:rsid w:val="00881308"/>
    <w:rsid w:val="008A6035"/>
    <w:rsid w:val="008C264C"/>
    <w:rsid w:val="008C334C"/>
    <w:rsid w:val="008C5449"/>
    <w:rsid w:val="009026DF"/>
    <w:rsid w:val="00904608"/>
    <w:rsid w:val="00905647"/>
    <w:rsid w:val="00907B9C"/>
    <w:rsid w:val="009220D7"/>
    <w:rsid w:val="00925DF8"/>
    <w:rsid w:val="00926A26"/>
    <w:rsid w:val="009304D7"/>
    <w:rsid w:val="00934215"/>
    <w:rsid w:val="009354E3"/>
    <w:rsid w:val="00945A83"/>
    <w:rsid w:val="00946229"/>
    <w:rsid w:val="00950DC0"/>
    <w:rsid w:val="00980067"/>
    <w:rsid w:val="00985A94"/>
    <w:rsid w:val="00990B96"/>
    <w:rsid w:val="009936E7"/>
    <w:rsid w:val="00995D9F"/>
    <w:rsid w:val="009A246F"/>
    <w:rsid w:val="009A423B"/>
    <w:rsid w:val="009B4F17"/>
    <w:rsid w:val="009B7BF7"/>
    <w:rsid w:val="009C43F8"/>
    <w:rsid w:val="009C4591"/>
    <w:rsid w:val="009C4EBD"/>
    <w:rsid w:val="009C5CFF"/>
    <w:rsid w:val="009D3A5F"/>
    <w:rsid w:val="009E0327"/>
    <w:rsid w:val="009E3E82"/>
    <w:rsid w:val="009F468A"/>
    <w:rsid w:val="009F48B5"/>
    <w:rsid w:val="009F7D4D"/>
    <w:rsid w:val="00A02C79"/>
    <w:rsid w:val="00A050E5"/>
    <w:rsid w:val="00A10FDA"/>
    <w:rsid w:val="00A13608"/>
    <w:rsid w:val="00A34326"/>
    <w:rsid w:val="00A47E43"/>
    <w:rsid w:val="00A75182"/>
    <w:rsid w:val="00A828E7"/>
    <w:rsid w:val="00A83414"/>
    <w:rsid w:val="00AA1C6C"/>
    <w:rsid w:val="00AA71A5"/>
    <w:rsid w:val="00AB1D46"/>
    <w:rsid w:val="00AC5385"/>
    <w:rsid w:val="00AD1510"/>
    <w:rsid w:val="00AD297C"/>
    <w:rsid w:val="00AD494E"/>
    <w:rsid w:val="00AE064E"/>
    <w:rsid w:val="00AE21DF"/>
    <w:rsid w:val="00AE5A23"/>
    <w:rsid w:val="00AF21DD"/>
    <w:rsid w:val="00AF2F7D"/>
    <w:rsid w:val="00AF41BD"/>
    <w:rsid w:val="00AF62BA"/>
    <w:rsid w:val="00B02A6D"/>
    <w:rsid w:val="00B15B0F"/>
    <w:rsid w:val="00B305DC"/>
    <w:rsid w:val="00B35AFC"/>
    <w:rsid w:val="00B44386"/>
    <w:rsid w:val="00B445CB"/>
    <w:rsid w:val="00B554E5"/>
    <w:rsid w:val="00B608A3"/>
    <w:rsid w:val="00B6570C"/>
    <w:rsid w:val="00B67D57"/>
    <w:rsid w:val="00B704D6"/>
    <w:rsid w:val="00B82905"/>
    <w:rsid w:val="00B919AA"/>
    <w:rsid w:val="00B93229"/>
    <w:rsid w:val="00BA1A19"/>
    <w:rsid w:val="00BA45A3"/>
    <w:rsid w:val="00BB46CC"/>
    <w:rsid w:val="00BC2A9F"/>
    <w:rsid w:val="00BC2B6A"/>
    <w:rsid w:val="00BC3C72"/>
    <w:rsid w:val="00BC5B71"/>
    <w:rsid w:val="00BD03B8"/>
    <w:rsid w:val="00BF6B8C"/>
    <w:rsid w:val="00C14448"/>
    <w:rsid w:val="00C159FB"/>
    <w:rsid w:val="00C24888"/>
    <w:rsid w:val="00C41257"/>
    <w:rsid w:val="00C50828"/>
    <w:rsid w:val="00C56C1E"/>
    <w:rsid w:val="00C63599"/>
    <w:rsid w:val="00C63AC2"/>
    <w:rsid w:val="00C74C73"/>
    <w:rsid w:val="00C75704"/>
    <w:rsid w:val="00C806A3"/>
    <w:rsid w:val="00C84F71"/>
    <w:rsid w:val="00C949D2"/>
    <w:rsid w:val="00CA3BE7"/>
    <w:rsid w:val="00CB2F7D"/>
    <w:rsid w:val="00CC5AE0"/>
    <w:rsid w:val="00CD7F66"/>
    <w:rsid w:val="00CE6AAF"/>
    <w:rsid w:val="00CF381A"/>
    <w:rsid w:val="00D15729"/>
    <w:rsid w:val="00D17A74"/>
    <w:rsid w:val="00D243B3"/>
    <w:rsid w:val="00D27598"/>
    <w:rsid w:val="00D41214"/>
    <w:rsid w:val="00D4552A"/>
    <w:rsid w:val="00D74919"/>
    <w:rsid w:val="00D75162"/>
    <w:rsid w:val="00D7719F"/>
    <w:rsid w:val="00D77CD6"/>
    <w:rsid w:val="00DB15B9"/>
    <w:rsid w:val="00DB28D5"/>
    <w:rsid w:val="00DC0882"/>
    <w:rsid w:val="00DE3E01"/>
    <w:rsid w:val="00DF1335"/>
    <w:rsid w:val="00DF3C51"/>
    <w:rsid w:val="00DF43E0"/>
    <w:rsid w:val="00DF71CB"/>
    <w:rsid w:val="00E01D1A"/>
    <w:rsid w:val="00E20C01"/>
    <w:rsid w:val="00E23A27"/>
    <w:rsid w:val="00E27C86"/>
    <w:rsid w:val="00E31EEF"/>
    <w:rsid w:val="00E461A7"/>
    <w:rsid w:val="00E47A73"/>
    <w:rsid w:val="00E53D73"/>
    <w:rsid w:val="00E61B3F"/>
    <w:rsid w:val="00E62ECD"/>
    <w:rsid w:val="00E6382E"/>
    <w:rsid w:val="00E70678"/>
    <w:rsid w:val="00E73BE4"/>
    <w:rsid w:val="00E73F4A"/>
    <w:rsid w:val="00E85287"/>
    <w:rsid w:val="00E902A2"/>
    <w:rsid w:val="00E91DE8"/>
    <w:rsid w:val="00E935AB"/>
    <w:rsid w:val="00E93DF7"/>
    <w:rsid w:val="00EA0BEE"/>
    <w:rsid w:val="00EA45D7"/>
    <w:rsid w:val="00EA7EEF"/>
    <w:rsid w:val="00EB35D9"/>
    <w:rsid w:val="00EB5830"/>
    <w:rsid w:val="00EB6F51"/>
    <w:rsid w:val="00ED2DEE"/>
    <w:rsid w:val="00EE6F05"/>
    <w:rsid w:val="00EF085B"/>
    <w:rsid w:val="00EF1E7F"/>
    <w:rsid w:val="00F00742"/>
    <w:rsid w:val="00F0312C"/>
    <w:rsid w:val="00F12E74"/>
    <w:rsid w:val="00F15093"/>
    <w:rsid w:val="00F537F0"/>
    <w:rsid w:val="00F65E7C"/>
    <w:rsid w:val="00F667AC"/>
    <w:rsid w:val="00F75B57"/>
    <w:rsid w:val="00F7651E"/>
    <w:rsid w:val="00F80DFC"/>
    <w:rsid w:val="00F9629B"/>
    <w:rsid w:val="00F97C11"/>
    <w:rsid w:val="00FA017A"/>
    <w:rsid w:val="00FA05D3"/>
    <w:rsid w:val="00FA354F"/>
    <w:rsid w:val="00FB380C"/>
    <w:rsid w:val="00FC6FAA"/>
    <w:rsid w:val="00FE06B4"/>
    <w:rsid w:val="00FF1BC3"/>
    <w:rsid w:val="00FF5BB0"/>
    <w:rsid w:val="021717D8"/>
    <w:rsid w:val="02192D01"/>
    <w:rsid w:val="03979EAF"/>
    <w:rsid w:val="047B5A9E"/>
    <w:rsid w:val="06234625"/>
    <w:rsid w:val="09F6B1AC"/>
    <w:rsid w:val="0AF81A46"/>
    <w:rsid w:val="0B70E3CD"/>
    <w:rsid w:val="0BF79523"/>
    <w:rsid w:val="0C79A59E"/>
    <w:rsid w:val="0D79C95D"/>
    <w:rsid w:val="0DC934FA"/>
    <w:rsid w:val="0F56C11A"/>
    <w:rsid w:val="12028EAF"/>
    <w:rsid w:val="1474654A"/>
    <w:rsid w:val="14EB3CE0"/>
    <w:rsid w:val="192DF2E3"/>
    <w:rsid w:val="1B081D16"/>
    <w:rsid w:val="1D55E3E0"/>
    <w:rsid w:val="1D93C3F4"/>
    <w:rsid w:val="1DA7AB50"/>
    <w:rsid w:val="23E7AB1A"/>
    <w:rsid w:val="28EE790F"/>
    <w:rsid w:val="2A008B38"/>
    <w:rsid w:val="2C828989"/>
    <w:rsid w:val="2D1152FA"/>
    <w:rsid w:val="2D41EB7C"/>
    <w:rsid w:val="2D4223E2"/>
    <w:rsid w:val="2DA21D06"/>
    <w:rsid w:val="2E105672"/>
    <w:rsid w:val="2E7FCD52"/>
    <w:rsid w:val="2EA005CC"/>
    <w:rsid w:val="30C8CF14"/>
    <w:rsid w:val="312A08F9"/>
    <w:rsid w:val="31BB09ED"/>
    <w:rsid w:val="360C6C49"/>
    <w:rsid w:val="3639B0B3"/>
    <w:rsid w:val="36BCCAB5"/>
    <w:rsid w:val="383E1A23"/>
    <w:rsid w:val="38B90DD8"/>
    <w:rsid w:val="39DF2BE1"/>
    <w:rsid w:val="3B4A2AAC"/>
    <w:rsid w:val="3BA08C1F"/>
    <w:rsid w:val="3C6217A9"/>
    <w:rsid w:val="3D3BA8AF"/>
    <w:rsid w:val="41F5B7DE"/>
    <w:rsid w:val="41F83A9E"/>
    <w:rsid w:val="430F5CBC"/>
    <w:rsid w:val="49A1E4C4"/>
    <w:rsid w:val="4A50D46B"/>
    <w:rsid w:val="4B2D7F77"/>
    <w:rsid w:val="4C0EBFEA"/>
    <w:rsid w:val="4CFAC271"/>
    <w:rsid w:val="4F019068"/>
    <w:rsid w:val="4F560EBC"/>
    <w:rsid w:val="4F651BB9"/>
    <w:rsid w:val="50EC1E64"/>
    <w:rsid w:val="518AB100"/>
    <w:rsid w:val="523ACED0"/>
    <w:rsid w:val="53194BB2"/>
    <w:rsid w:val="53B39327"/>
    <w:rsid w:val="53D23357"/>
    <w:rsid w:val="549D9910"/>
    <w:rsid w:val="565AD916"/>
    <w:rsid w:val="56DF602C"/>
    <w:rsid w:val="574177BD"/>
    <w:rsid w:val="58489155"/>
    <w:rsid w:val="5954F0DC"/>
    <w:rsid w:val="597E4D97"/>
    <w:rsid w:val="5B6925BC"/>
    <w:rsid w:val="5B851C49"/>
    <w:rsid w:val="5C0BACA2"/>
    <w:rsid w:val="5E8CA506"/>
    <w:rsid w:val="618D8D49"/>
    <w:rsid w:val="63516BD9"/>
    <w:rsid w:val="63C8AC01"/>
    <w:rsid w:val="645053F2"/>
    <w:rsid w:val="6627D360"/>
    <w:rsid w:val="6D87B96F"/>
    <w:rsid w:val="6E192E22"/>
    <w:rsid w:val="6E65D616"/>
    <w:rsid w:val="6F3054C1"/>
    <w:rsid w:val="7009ED5C"/>
    <w:rsid w:val="7039A92F"/>
    <w:rsid w:val="71046188"/>
    <w:rsid w:val="72987FD5"/>
    <w:rsid w:val="732C097B"/>
    <w:rsid w:val="748CDDF6"/>
    <w:rsid w:val="74F788D7"/>
    <w:rsid w:val="758C89D0"/>
    <w:rsid w:val="76124E5C"/>
    <w:rsid w:val="771BD29D"/>
    <w:rsid w:val="786A268B"/>
    <w:rsid w:val="7ADC3D5F"/>
    <w:rsid w:val="7B991274"/>
    <w:rsid w:val="7BB09883"/>
    <w:rsid w:val="7C98585F"/>
    <w:rsid w:val="7E245526"/>
    <w:rsid w:val="7E92E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AA40A5"/>
  <w15:chartTrackingRefBased/>
  <w15:docId w15:val="{034ABB73-C615-4F0B-86F9-169AA9F07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F61"/>
    <w:pPr>
      <w:spacing w:before="200"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F61"/>
    <w:pPr>
      <w:keepNext/>
      <w:keepLines/>
      <w:snapToGrid w:val="0"/>
      <w:spacing w:before="40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BCD"/>
    <w:pPr>
      <w:keepNext/>
      <w:keepLines/>
      <w:spacing w:before="300" w:after="240" w:line="240" w:lineRule="auto"/>
      <w:outlineLvl w:val="1"/>
    </w:pPr>
    <w:rPr>
      <w:rFonts w:asciiTheme="majorHAnsi" w:eastAsiaTheme="majorEastAsia" w:hAnsiTheme="majorHAnsi" w:cstheme="majorBidi"/>
      <w:b/>
      <w:bCs/>
      <w:color w:val="14558F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0F61"/>
    <w:pPr>
      <w:keepNext/>
      <w:keepLines/>
      <w:spacing w:before="140" w:after="140" w:line="240" w:lineRule="auto"/>
      <w:outlineLvl w:val="2"/>
    </w:pPr>
    <w:rPr>
      <w:rFonts w:asciiTheme="majorHAnsi" w:eastAsiaTheme="majorEastAsia" w:hAnsiTheme="majorHAnsi" w:cstheme="majorBidi"/>
      <w:b/>
      <w:color w:val="535353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0F61"/>
    <w:pPr>
      <w:keepNext/>
      <w:keepLines/>
      <w:spacing w:before="140" w:after="140" w:line="240" w:lineRule="auto"/>
      <w:outlineLvl w:val="3"/>
    </w:pPr>
    <w:rPr>
      <w:rFonts w:asciiTheme="majorHAnsi" w:eastAsiaTheme="majorEastAsia" w:hAnsiTheme="majorHAnsi" w:cstheme="majorBidi"/>
      <w:i/>
      <w:iCs/>
      <w:color w:val="535353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0F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F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F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F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F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HtableHeader">
    <w:name w:val="MH table Header"/>
    <w:basedOn w:val="TableNormal"/>
    <w:uiPriority w:val="99"/>
    <w:rsid w:val="00B554E5"/>
    <w:rPr>
      <w:kern w:val="0"/>
      <w:sz w:val="22"/>
      <w14:ligatures w14:val="none"/>
    </w:rPr>
    <w:tblPr>
      <w:tblStyleRowBandSize w:val="1"/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sz w:val="20"/>
      </w:rPr>
      <w:tblPr/>
      <w:tcPr>
        <w:shd w:val="clear" w:color="auto" w:fill="F1F1F1" w:themeFill="background2" w:themeFillTint="66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Theme="minorHAnsi" w:hAnsiTheme="minorHAnsi"/>
      </w:rPr>
    </w:tblStylePr>
    <w:tblStylePr w:type="lastCol">
      <w:rPr>
        <w:rFonts w:asciiTheme="minorHAnsi" w:hAnsiTheme="minorHAnsi"/>
      </w:rPr>
    </w:tblStylePr>
    <w:tblStylePr w:type="band1Vert">
      <w:rPr>
        <w:rFonts w:asciiTheme="minorHAnsi" w:hAnsiTheme="minorHAnsi"/>
      </w:rPr>
    </w:tblStylePr>
    <w:tblStylePr w:type="band2Vert">
      <w:rPr>
        <w:rFonts w:asciiTheme="minorHAnsi" w:hAnsiTheme="minorHAnsi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  <w:tblStylePr w:type="nwCell">
      <w:rPr>
        <w:rFonts w:asciiTheme="minorHAnsi" w:hAnsiTheme="minorHAnsi"/>
        <w:sz w:val="22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240F61"/>
    <w:rPr>
      <w:rFonts w:asciiTheme="majorHAnsi" w:eastAsiaTheme="majorEastAsia" w:hAnsiTheme="majorHAnsi" w:cstheme="majorBidi"/>
      <w:b/>
      <w:bCs/>
      <w:color w:val="000000" w:themeColor="text1"/>
      <w:kern w:val="0"/>
      <w:sz w:val="34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46BCD"/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26"/>
      <w14:ligatures w14:val="none"/>
    </w:rPr>
  </w:style>
  <w:style w:type="table" w:styleId="GridTable4-Accent1">
    <w:name w:val="Grid Table 4 Accent 1"/>
    <w:basedOn w:val="TableNormal"/>
    <w:uiPriority w:val="49"/>
    <w:rsid w:val="00240F61"/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89AE5" w:themeColor="accent1" w:themeTint="99"/>
        <w:left w:val="single" w:sz="4" w:space="0" w:color="489AE5" w:themeColor="accent1" w:themeTint="99"/>
        <w:bottom w:val="single" w:sz="4" w:space="0" w:color="489AE5" w:themeColor="accent1" w:themeTint="99"/>
        <w:right w:val="single" w:sz="4" w:space="0" w:color="489AE5" w:themeColor="accent1" w:themeTint="99"/>
        <w:insideH w:val="single" w:sz="4" w:space="0" w:color="489AE5" w:themeColor="accent1" w:themeTint="99"/>
        <w:insideV w:val="single" w:sz="4" w:space="0" w:color="489A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558F" w:themeColor="accent1"/>
          <w:left w:val="single" w:sz="4" w:space="0" w:color="14558F" w:themeColor="accent1"/>
          <w:bottom w:val="single" w:sz="4" w:space="0" w:color="14558F" w:themeColor="accent1"/>
          <w:right w:val="single" w:sz="4" w:space="0" w:color="14558F" w:themeColor="accent1"/>
          <w:insideH w:val="nil"/>
          <w:insideV w:val="nil"/>
        </w:tcBorders>
        <w:shd w:val="clear" w:color="auto" w:fill="14558F" w:themeFill="accent1"/>
      </w:tcPr>
    </w:tblStylePr>
    <w:tblStylePr w:type="lastRow">
      <w:rPr>
        <w:b/>
        <w:bCs/>
      </w:rPr>
      <w:tblPr/>
      <w:tcPr>
        <w:tcBorders>
          <w:top w:val="double" w:sz="4" w:space="0" w:color="1455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DF6" w:themeFill="accent1" w:themeFillTint="33"/>
      </w:tcPr>
    </w:tblStylePr>
    <w:tblStylePr w:type="band1Horz">
      <w:tblPr/>
      <w:tcPr>
        <w:shd w:val="clear" w:color="auto" w:fill="C1DDF6" w:themeFill="accent1" w:themeFillTint="33"/>
      </w:tcPr>
    </w:tblStylePr>
  </w:style>
  <w:style w:type="paragraph" w:customStyle="1" w:styleId="MHSummaryHeadline">
    <w:name w:val="MH – Summary Headline"/>
    <w:qFormat/>
    <w:rsid w:val="009D3A5F"/>
    <w:pPr>
      <w:spacing w:before="600" w:after="200"/>
    </w:pPr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30"/>
      <w14:ligatures w14:val="none"/>
    </w:rPr>
  </w:style>
  <w:style w:type="paragraph" w:customStyle="1" w:styleId="MHCoverChart-Description">
    <w:name w:val="MH – Cover Chart - Description"/>
    <w:qFormat/>
    <w:rsid w:val="00240F61"/>
    <w:rPr>
      <w:rFonts w:eastAsiaTheme="minorEastAsia"/>
      <w:bCs/>
      <w:color w:val="535353" w:themeColor="text2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40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F61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40F61"/>
    <w:pPr>
      <w:tabs>
        <w:tab w:val="center" w:pos="4680"/>
        <w:tab w:val="right" w:pos="10080"/>
      </w:tabs>
      <w:spacing w:line="240" w:lineRule="auto"/>
      <w:jc w:val="center"/>
    </w:pPr>
    <w:rPr>
      <w:color w:val="535353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240F61"/>
    <w:rPr>
      <w:rFonts w:eastAsiaTheme="minorEastAsia"/>
      <w:color w:val="535353" w:themeColor="text2"/>
      <w:kern w:val="0"/>
      <w:sz w:val="22"/>
      <w:szCs w:val="22"/>
      <w14:ligatures w14:val="none"/>
    </w:rPr>
  </w:style>
  <w:style w:type="paragraph" w:customStyle="1" w:styleId="MH-CoverChart-Itemheadline">
    <w:name w:val="MH - Cover Chart - Item headline"/>
    <w:basedOn w:val="Normal"/>
    <w:qFormat/>
    <w:rsid w:val="00B554E5"/>
    <w:pPr>
      <w:spacing w:before="0" w:after="0" w:line="240" w:lineRule="auto"/>
    </w:pPr>
    <w:rPr>
      <w:rFonts w:cstheme="minorHAnsi"/>
      <w:bCs/>
      <w:color w:val="535353" w:themeColor="text2"/>
    </w:rPr>
  </w:style>
  <w:style w:type="paragraph" w:customStyle="1" w:styleId="MHSummaryParagraph">
    <w:name w:val="MH – Summary Paragraph"/>
    <w:basedOn w:val="Normal"/>
    <w:next w:val="Normal"/>
    <w:rsid w:val="00240F61"/>
  </w:style>
  <w:style w:type="paragraph" w:styleId="FootnoteText">
    <w:name w:val="footnote text"/>
    <w:basedOn w:val="Normal"/>
    <w:link w:val="FootnoteTextChar"/>
    <w:uiPriority w:val="99"/>
    <w:semiHidden/>
    <w:unhideWhenUsed/>
    <w:rsid w:val="00240F61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0F61"/>
    <w:rPr>
      <w:rFonts w:eastAsiaTheme="minorEastAsia"/>
      <w:kern w:val="0"/>
      <w:sz w:val="18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40F6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240F61"/>
    <w:rPr>
      <w:rFonts w:asciiTheme="majorHAnsi" w:eastAsiaTheme="majorEastAsia" w:hAnsiTheme="majorHAnsi" w:cstheme="majorBidi"/>
      <w:b/>
      <w:color w:val="535353" w:themeColor="text2"/>
      <w:kern w:val="0"/>
      <w14:ligatures w14:val="none"/>
    </w:rPr>
  </w:style>
  <w:style w:type="paragraph" w:customStyle="1" w:styleId="MH-Cover-Subtitle">
    <w:name w:val="MH - Cover - Subtitle"/>
    <w:next w:val="Normal"/>
    <w:qFormat/>
    <w:rsid w:val="00240F61"/>
    <w:pPr>
      <w:jc w:val="center"/>
    </w:pPr>
    <w:rPr>
      <w:rFonts w:asciiTheme="majorHAnsi" w:eastAsiaTheme="minorEastAsia" w:hAnsiTheme="majorHAnsi"/>
      <w:color w:val="FFFFFF" w:themeColor="background1"/>
      <w:kern w:val="0"/>
      <w:sz w:val="44"/>
      <w:szCs w:val="44"/>
      <w14:ligatures w14:val="none"/>
    </w:rPr>
  </w:style>
  <w:style w:type="paragraph" w:styleId="Title">
    <w:name w:val="Title"/>
    <w:aliases w:val="MH Cover Title"/>
    <w:basedOn w:val="Normal"/>
    <w:next w:val="Normal"/>
    <w:link w:val="TitleChar"/>
    <w:uiPriority w:val="10"/>
    <w:qFormat/>
    <w:rsid w:val="00240F61"/>
    <w:pPr>
      <w:snapToGrid w:val="0"/>
      <w:spacing w:line="240" w:lineRule="auto"/>
      <w:jc w:val="center"/>
    </w:pPr>
    <w:rPr>
      <w:rFonts w:asciiTheme="majorHAnsi" w:hAnsiTheme="majorHAnsi"/>
      <w:b/>
      <w:bCs/>
      <w:color w:val="FFFFFF" w:themeColor="background1"/>
      <w:sz w:val="52"/>
      <w:szCs w:val="52"/>
    </w:rPr>
  </w:style>
  <w:style w:type="character" w:customStyle="1" w:styleId="TitleChar">
    <w:name w:val="Title Char"/>
    <w:aliases w:val="MH Cover Title Char"/>
    <w:basedOn w:val="DefaultParagraphFont"/>
    <w:link w:val="Title"/>
    <w:uiPriority w:val="10"/>
    <w:rsid w:val="00240F61"/>
    <w:rPr>
      <w:rFonts w:asciiTheme="majorHAnsi" w:eastAsiaTheme="minorEastAsia" w:hAnsiTheme="majorHAnsi"/>
      <w:b/>
      <w:bCs/>
      <w:color w:val="FFFFFF" w:themeColor="background1"/>
      <w:kern w:val="0"/>
      <w:sz w:val="52"/>
      <w:szCs w:val="5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240F61"/>
    <w:rPr>
      <w:rFonts w:asciiTheme="majorHAnsi" w:eastAsiaTheme="majorEastAsia" w:hAnsiTheme="majorHAnsi" w:cstheme="majorBidi"/>
      <w:i/>
      <w:iCs/>
      <w:color w:val="535353" w:themeColor="text2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240F61"/>
    <w:rPr>
      <w:rFonts w:asciiTheme="majorHAnsi" w:eastAsiaTheme="majorEastAsia" w:hAnsiTheme="majorHAnsi" w:cstheme="majorBidi"/>
      <w:b/>
      <w:color w:val="000000" w:themeColor="text1"/>
      <w:kern w:val="0"/>
      <w:sz w:val="22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2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1"/>
      <w:szCs w:val="21"/>
      <w14:ligatures w14:val="none"/>
    </w:rPr>
  </w:style>
  <w:style w:type="table" w:styleId="TableGrid">
    <w:name w:val="Table Grid"/>
    <w:basedOn w:val="TableNormal"/>
    <w:uiPriority w:val="39"/>
    <w:rsid w:val="0023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25B3"/>
    <w:rPr>
      <w:rFonts w:eastAsiaTheme="minorEastAsia"/>
      <w:kern w:val="0"/>
      <w:sz w:val="22"/>
      <w:szCs w:val="22"/>
      <w14:ligatures w14:val="none"/>
    </w:rPr>
  </w:style>
  <w:style w:type="table" w:customStyle="1" w:styleId="MHVerticalHeaderTable">
    <w:name w:val="MH Vertical Header Table"/>
    <w:basedOn w:val="TableNormal"/>
    <w:uiPriority w:val="99"/>
    <w:rsid w:val="00B554E5"/>
    <w:tblPr/>
  </w:style>
  <w:style w:type="table" w:styleId="PlainTable1">
    <w:name w:val="Plain Table 1"/>
    <w:basedOn w:val="TableNormal"/>
    <w:uiPriority w:val="41"/>
    <w:rsid w:val="009D3A5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Number">
    <w:name w:val="List Number"/>
    <w:basedOn w:val="Normal"/>
    <w:uiPriority w:val="99"/>
    <w:unhideWhenUsed/>
    <w:rsid w:val="00F00742"/>
    <w:pPr>
      <w:numPr>
        <w:numId w:val="1"/>
      </w:numPr>
    </w:pPr>
  </w:style>
  <w:style w:type="paragraph" w:styleId="ListNumber2">
    <w:name w:val="List Number 2"/>
    <w:basedOn w:val="Normal"/>
    <w:uiPriority w:val="99"/>
    <w:unhideWhenUsed/>
    <w:rsid w:val="00836C7F"/>
    <w:pPr>
      <w:numPr>
        <w:numId w:val="7"/>
      </w:numPr>
      <w:contextualSpacing/>
    </w:pPr>
  </w:style>
  <w:style w:type="paragraph" w:customStyle="1" w:styleId="CalloutText-LtBlue">
    <w:name w:val="Call out Text - Lt Blue"/>
    <w:qFormat/>
    <w:rsid w:val="00746BCD"/>
    <w:pPr>
      <w:pBdr>
        <w:top w:val="single" w:sz="36" w:space="4" w:color="C1DDF6" w:themeColor="accent1" w:themeTint="33"/>
        <w:left w:val="single" w:sz="36" w:space="4" w:color="C1DDF6" w:themeColor="accent1" w:themeTint="33"/>
        <w:bottom w:val="single" w:sz="36" w:space="4" w:color="C1DDF6" w:themeColor="accent1" w:themeTint="33"/>
        <w:right w:val="single" w:sz="36" w:space="4" w:color="C1DDF6" w:themeColor="accent1" w:themeTint="33"/>
      </w:pBdr>
      <w:shd w:val="clear" w:color="auto" w:fill="C1DDF6" w:themeFill="accent1" w:themeFillTint="33"/>
      <w:snapToGrid w:val="0"/>
      <w:spacing w:after="100"/>
      <w:ind w:left="216" w:right="216"/>
    </w:pPr>
    <w:rPr>
      <w:rFonts w:eastAsiaTheme="minorEastAsia"/>
      <w:b/>
      <w:color w:val="0A2A47" w:themeColor="accent1" w:themeShade="80"/>
      <w:kern w:val="0"/>
      <w:szCs w:val="22"/>
      <w14:ligatures w14:val="none"/>
    </w:rPr>
  </w:style>
  <w:style w:type="paragraph" w:customStyle="1" w:styleId="CalloutText-DkGray">
    <w:name w:val="Call out Text - Dk Gray"/>
    <w:qFormat/>
    <w:rsid w:val="001B4969"/>
    <w:pPr>
      <w:pBdr>
        <w:top w:val="single" w:sz="24" w:space="10" w:color="14558F" w:themeColor="accent1"/>
        <w:left w:val="single" w:sz="24" w:space="10" w:color="14558F" w:themeColor="accent1"/>
        <w:bottom w:val="single" w:sz="24" w:space="10" w:color="14558F" w:themeColor="accent1"/>
        <w:right w:val="single" w:sz="24" w:space="10" w:color="14558F" w:themeColor="accent1"/>
      </w:pBdr>
      <w:shd w:val="clear" w:color="auto" w:fill="14558F" w:themeFill="accent1"/>
      <w:snapToGrid w:val="0"/>
      <w:spacing w:before="100" w:after="200"/>
      <w:ind w:left="216" w:right="216"/>
    </w:pPr>
    <w:rPr>
      <w:rFonts w:eastAsiaTheme="minorEastAsia"/>
      <w:b/>
      <w:color w:val="FFFFFF" w:themeColor="background1"/>
      <w:kern w:val="0"/>
      <w:szCs w:val="22"/>
      <w14:ligatures w14:val="none"/>
    </w:rPr>
  </w:style>
  <w:style w:type="paragraph" w:customStyle="1" w:styleId="MH-ChartContentText">
    <w:name w:val="MH - Chart Content Text"/>
    <w:basedOn w:val="Normal"/>
    <w:qFormat/>
    <w:rsid w:val="00AE5A23"/>
    <w:pPr>
      <w:spacing w:before="0" w:after="0" w:line="240" w:lineRule="auto"/>
    </w:pPr>
    <w:rPr>
      <w:rFonts w:cstheme="minorHAnsi"/>
      <w:color w:val="000000" w:themeColor="text1"/>
    </w:rPr>
  </w:style>
  <w:style w:type="paragraph" w:customStyle="1" w:styleId="MH-Describeboxandtext">
    <w:name w:val="MH - Describe box and text"/>
    <w:qFormat/>
    <w:rsid w:val="00946229"/>
    <w:pPr>
      <w:pBdr>
        <w:top w:val="single" w:sz="6" w:space="8" w:color="DCDCDC" w:themeColor="background2"/>
        <w:left w:val="single" w:sz="6" w:space="8" w:color="DCDCDC" w:themeColor="background2"/>
        <w:bottom w:val="single" w:sz="6" w:space="8" w:color="DCDCDC" w:themeColor="background2"/>
        <w:right w:val="single" w:sz="6" w:space="8" w:color="DCDCDC" w:themeColor="background2"/>
      </w:pBdr>
      <w:snapToGrid w:val="0"/>
      <w:spacing w:after="100" w:line="259" w:lineRule="auto"/>
      <w:ind w:left="547" w:right="216"/>
    </w:pPr>
    <w:rPr>
      <w:rFonts w:eastAsiaTheme="minorEastAsia"/>
      <w:color w:val="535353" w:themeColor="text2"/>
      <w:kern w:val="0"/>
      <w:sz w:val="22"/>
      <w:szCs w:val="22"/>
      <w14:ligatures w14:val="none"/>
    </w:rPr>
  </w:style>
  <w:style w:type="table" w:styleId="TableGridLight">
    <w:name w:val="Grid Table Light"/>
    <w:basedOn w:val="TableNormal"/>
    <w:uiPriority w:val="40"/>
    <w:rsid w:val="009C5C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MHLeftHeaderTable">
    <w:name w:val="MH Left Header Table"/>
    <w:basedOn w:val="TableNormal"/>
    <w:uiPriority w:val="99"/>
    <w:rsid w:val="00B554E5"/>
    <w:rPr>
      <w:sz w:val="22"/>
    </w:rPr>
    <w:tblPr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Col">
      <w:pPr>
        <w:wordWrap/>
        <w:spacing w:line="240" w:lineRule="auto"/>
      </w:pPr>
      <w:rPr>
        <w:rFonts w:asciiTheme="minorHAnsi" w:hAnsiTheme="minorHAnsi"/>
        <w:b/>
        <w:color w:val="000000" w:themeColor="text1"/>
        <w:sz w:val="22"/>
      </w:rPr>
      <w:tblPr/>
      <w:tcPr>
        <w:tcBorders>
          <w:top w:val="single" w:sz="4" w:space="0" w:color="DCDCDC" w:themeColor="background2"/>
          <w:left w:val="single" w:sz="4" w:space="0" w:color="DCDCDC" w:themeColor="background2"/>
          <w:bottom w:val="single" w:sz="4" w:space="0" w:color="DCDCDC" w:themeColor="background2"/>
          <w:right w:val="single" w:sz="4" w:space="0" w:color="DCDCDC" w:themeColor="background2"/>
          <w:insideH w:val="single" w:sz="4" w:space="0" w:color="DCDCDC" w:themeColor="background2"/>
          <w:insideV w:val="single" w:sz="4" w:space="0" w:color="DCDCDC" w:themeColor="background2"/>
        </w:tcBorders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39409B"/>
    <w:rPr>
      <w:rFonts w:eastAsiaTheme="minorEastAsia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34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4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4457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457"/>
    <w:rPr>
      <w:rFonts w:eastAsiaTheme="minorEastAsia"/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7668E7"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sid w:val="00D157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729"/>
    <w:rPr>
      <w:color w:val="605E5C"/>
      <w:shd w:val="clear" w:color="auto" w:fill="E1DFDD"/>
    </w:rPr>
  </w:style>
  <w:style w:type="table" w:styleId="GridTable4">
    <w:name w:val="Grid Table 4"/>
    <w:basedOn w:val="TableNormal"/>
    <w:uiPriority w:val="49"/>
    <w:rsid w:val="00D1572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211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41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51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44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1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27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16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info-details/masshealth-community-behavioral-health-center-cbhc-incentive-progra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maraes1\Downloads\ForHealthCtg_Document_OCA_MH%20WORD%20Template_2023%5b15%5d%20(2).dotx" TargetMode="External"/></Relationships>
</file>

<file path=word/theme/theme1.xml><?xml version="1.0" encoding="utf-8"?>
<a:theme xmlns:a="http://schemas.openxmlformats.org/drawingml/2006/main" name="Office Theme">
  <a:themeElements>
    <a:clrScheme name="MassHealth Theme 2024">
      <a:dk1>
        <a:srgbClr val="000000"/>
      </a:dk1>
      <a:lt1>
        <a:srgbClr val="FFFFFF"/>
      </a:lt1>
      <a:dk2>
        <a:srgbClr val="535353"/>
      </a:dk2>
      <a:lt2>
        <a:srgbClr val="DCDCDC"/>
      </a:lt2>
      <a:accent1>
        <a:srgbClr val="14558F"/>
      </a:accent1>
      <a:accent2>
        <a:srgbClr val="388557"/>
      </a:accent2>
      <a:accent3>
        <a:srgbClr val="8AAAC7"/>
      </a:accent3>
      <a:accent4>
        <a:srgbClr val="F6C51B"/>
      </a:accent4>
      <a:accent5>
        <a:srgbClr val="97C2A9"/>
      </a:accent5>
      <a:accent6>
        <a:srgbClr val="680A1D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SharedWithUsers xmlns="a84c8341-80aa-4b48-9373-d3a3de2ad48e">
      <UserInfo>
        <DisplayName>Walia, Hadley (EHS)</DisplayName>
        <AccountId>456</AccountId>
        <AccountType/>
      </UserInfo>
    </SharedWithUsers>
    <BriefDescription xmlns="ca181a51-b58f-4101-967e-bee951ab042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7" ma:contentTypeDescription="Create a new document." ma:contentTypeScope="" ma:versionID="61242466f594be8f8fdb74db1a547f36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d439deac1ad3846731aaf41a775b7cd7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Brief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BriefDescription" ma:index="21" nillable="true" ma:displayName="Brief Description" ma:format="Dropdown" ma:internalName="Brief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39C6F9-D78B-45DB-A14A-700DF1434E48}">
  <ds:schemaRefs>
    <ds:schemaRef ds:uri="ca181a51-b58f-4101-967e-bee951ab042e"/>
    <ds:schemaRef ds:uri="http://schemas.openxmlformats.org/package/2006/metadata/core-properties"/>
    <ds:schemaRef ds:uri="http://schemas.microsoft.com/office/2006/documentManagement/types"/>
    <ds:schemaRef ds:uri="a84c8341-80aa-4b48-9373-d3a3de2ad48e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22A7965-6334-4946-84C2-455E10329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0AD98-1DEA-0647-A258-B6C0CEBF9F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9268F1-2BC5-4F78-A2A9-E0CAD308BD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ForHealthCtg_Document_OCA_MH WORD Template_2023[15] (2)</Template>
  <TotalTime>20</TotalTime>
  <Pages>2</Pages>
  <Words>298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CBHC QEIP PY2 Deliverables Timeline</vt:lpstr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CBHC QEIP PY2 Deliverables Timeline</dc:title>
  <dc:subject/>
  <dc:creator>Guimaraes, Erica (EHS)</dc:creator>
  <cp:keywords/>
  <dc:description/>
  <cp:lastModifiedBy>Urbanski, Amelia (EHS)</cp:lastModifiedBy>
  <cp:revision>11</cp:revision>
  <cp:lastPrinted>2025-07-31T17:06:00Z</cp:lastPrinted>
  <dcterms:created xsi:type="dcterms:W3CDTF">2026-03-06T20:55:00Z</dcterms:created>
  <dcterms:modified xsi:type="dcterms:W3CDTF">2026-03-27T19:15:00Z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  <property fmtid="{D5CDD505-2E9C-101B-9397-08002B2CF9AE}" pid="4" name="GrammarlyDocumentId">
    <vt:lpwstr>fe587de36b85bd5b73470e98c7f0a677574420b574253292f3b39a319b39dc34</vt:lpwstr>
  </property>
</Properties>
</file>